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4D1D40" w14:textId="38CEC9C9" w:rsidR="00722154" w:rsidRPr="00AF367E" w:rsidRDefault="00D60C56" w:rsidP="00D6675A">
      <w:pPr>
        <w:jc w:val="center"/>
        <w:rPr>
          <w:rFonts w:ascii="Times New Roman" w:eastAsia="宋体" w:hAnsi="Times New Roman" w:cs="Times New Roman"/>
          <w:b/>
          <w:sz w:val="30"/>
          <w:szCs w:val="30"/>
        </w:rPr>
      </w:pPr>
      <w:r w:rsidRPr="00AF367E">
        <w:rPr>
          <w:rFonts w:ascii="Times New Roman" w:eastAsia="宋体" w:hAnsi="Times New Roman" w:cs="Times New Roman" w:hint="eastAsia"/>
          <w:b/>
          <w:sz w:val="30"/>
          <w:szCs w:val="30"/>
        </w:rPr>
        <w:t>交银施罗德基金管理有限公司</w:t>
      </w:r>
      <w:r w:rsidR="00C24746" w:rsidRPr="00AF367E">
        <w:rPr>
          <w:rFonts w:ascii="Times New Roman" w:eastAsia="宋体" w:hAnsi="Times New Roman" w:cs="Times New Roman" w:hint="eastAsia"/>
          <w:b/>
          <w:sz w:val="30"/>
          <w:szCs w:val="30"/>
        </w:rPr>
        <w:t>关于</w:t>
      </w:r>
      <w:r w:rsidR="003B3883" w:rsidRPr="00AF367E">
        <w:rPr>
          <w:rFonts w:ascii="Times New Roman" w:eastAsia="宋体" w:hAnsi="Times New Roman" w:cs="Times New Roman" w:hint="eastAsia"/>
          <w:b/>
          <w:sz w:val="30"/>
          <w:szCs w:val="30"/>
        </w:rPr>
        <w:t>交银施罗德养老目标日期</w:t>
      </w:r>
      <w:r w:rsidR="003B3883" w:rsidRPr="00AF367E">
        <w:rPr>
          <w:rFonts w:ascii="Times New Roman" w:eastAsia="宋体" w:hAnsi="Times New Roman" w:cs="Times New Roman" w:hint="eastAsia"/>
          <w:b/>
          <w:sz w:val="30"/>
          <w:szCs w:val="30"/>
        </w:rPr>
        <w:t>2035</w:t>
      </w:r>
      <w:r w:rsidR="003B3883" w:rsidRPr="00AF367E">
        <w:rPr>
          <w:rFonts w:ascii="Times New Roman" w:eastAsia="宋体" w:hAnsi="Times New Roman" w:cs="Times New Roman" w:hint="eastAsia"/>
          <w:b/>
          <w:sz w:val="30"/>
          <w:szCs w:val="30"/>
        </w:rPr>
        <w:t>三年持有期混合型基金中基金（</w:t>
      </w:r>
      <w:r w:rsidR="003B3883" w:rsidRPr="00AF367E">
        <w:rPr>
          <w:rFonts w:ascii="Times New Roman" w:eastAsia="宋体" w:hAnsi="Times New Roman" w:cs="Times New Roman" w:hint="eastAsia"/>
          <w:b/>
          <w:sz w:val="30"/>
          <w:szCs w:val="30"/>
        </w:rPr>
        <w:t>FOF</w:t>
      </w:r>
      <w:r w:rsidR="003B3883" w:rsidRPr="00AF367E">
        <w:rPr>
          <w:rFonts w:ascii="Times New Roman" w:eastAsia="宋体" w:hAnsi="Times New Roman" w:cs="Times New Roman" w:hint="eastAsia"/>
          <w:b/>
          <w:sz w:val="30"/>
          <w:szCs w:val="30"/>
        </w:rPr>
        <w:t>）</w:t>
      </w:r>
      <w:r w:rsidR="00D6675A" w:rsidRPr="00AF367E">
        <w:rPr>
          <w:rFonts w:ascii="Times New Roman" w:eastAsia="宋体" w:hAnsi="Times New Roman" w:cs="Times New Roman" w:hint="eastAsia"/>
          <w:b/>
          <w:sz w:val="30"/>
          <w:szCs w:val="30"/>
        </w:rPr>
        <w:t>增加</w:t>
      </w:r>
      <w:r w:rsidR="005B7924" w:rsidRPr="00AF367E">
        <w:rPr>
          <w:rFonts w:ascii="Times New Roman" w:eastAsia="宋体" w:hAnsi="Times New Roman" w:cs="Times New Roman"/>
          <w:b/>
          <w:sz w:val="30"/>
          <w:szCs w:val="30"/>
        </w:rPr>
        <w:t>Y</w:t>
      </w:r>
      <w:r w:rsidR="00D6675A" w:rsidRPr="00AF367E">
        <w:rPr>
          <w:rFonts w:ascii="Times New Roman" w:eastAsia="宋体" w:hAnsi="Times New Roman" w:cs="Times New Roman" w:hint="eastAsia"/>
          <w:b/>
          <w:sz w:val="30"/>
          <w:szCs w:val="30"/>
        </w:rPr>
        <w:t>类</w:t>
      </w:r>
      <w:r w:rsidR="00C957B0" w:rsidRPr="00AF367E">
        <w:rPr>
          <w:rFonts w:ascii="Times New Roman" w:eastAsia="宋体" w:hAnsi="Times New Roman" w:cs="Times New Roman" w:hint="eastAsia"/>
          <w:b/>
          <w:sz w:val="30"/>
          <w:szCs w:val="30"/>
        </w:rPr>
        <w:t>基金</w:t>
      </w:r>
      <w:r w:rsidR="00D6675A" w:rsidRPr="00AF367E">
        <w:rPr>
          <w:rFonts w:ascii="Times New Roman" w:eastAsia="宋体" w:hAnsi="Times New Roman" w:cs="Times New Roman" w:hint="eastAsia"/>
          <w:b/>
          <w:sz w:val="30"/>
          <w:szCs w:val="30"/>
        </w:rPr>
        <w:t>份额并修改基金合同</w:t>
      </w:r>
      <w:r w:rsidR="007D0CAF" w:rsidRPr="00AF367E">
        <w:rPr>
          <w:rFonts w:ascii="Times New Roman" w:eastAsia="宋体" w:hAnsi="Times New Roman" w:cs="Times New Roman" w:hint="eastAsia"/>
          <w:b/>
          <w:sz w:val="30"/>
          <w:szCs w:val="30"/>
        </w:rPr>
        <w:t>和</w:t>
      </w:r>
      <w:r w:rsidR="00771C26" w:rsidRPr="00AF367E">
        <w:rPr>
          <w:rFonts w:ascii="Times New Roman" w:eastAsia="宋体" w:hAnsi="Times New Roman" w:cs="Times New Roman" w:hint="eastAsia"/>
          <w:b/>
          <w:sz w:val="30"/>
          <w:szCs w:val="30"/>
        </w:rPr>
        <w:t>托管协议</w:t>
      </w:r>
      <w:r w:rsidR="00C24746" w:rsidRPr="00AF367E">
        <w:rPr>
          <w:rFonts w:ascii="Times New Roman" w:eastAsia="宋体" w:hAnsi="Times New Roman" w:cs="Times New Roman" w:hint="eastAsia"/>
          <w:b/>
          <w:sz w:val="30"/>
          <w:szCs w:val="30"/>
        </w:rPr>
        <w:t>的公告</w:t>
      </w:r>
    </w:p>
    <w:p w14:paraId="4867E6E8" w14:textId="77777777" w:rsidR="00F72B4C" w:rsidRPr="00AF367E" w:rsidRDefault="00F72B4C" w:rsidP="007F60C9">
      <w:pPr>
        <w:rPr>
          <w:rFonts w:ascii="Times New Roman" w:eastAsia="宋体" w:hAnsi="Times New Roman" w:cs="Times New Roman"/>
          <w:b/>
          <w:sz w:val="30"/>
          <w:szCs w:val="30"/>
        </w:rPr>
      </w:pPr>
    </w:p>
    <w:p w14:paraId="55123722" w14:textId="473CFD9A" w:rsidR="00527244" w:rsidRPr="00AF367E" w:rsidRDefault="00A76382" w:rsidP="00A76382">
      <w:pPr>
        <w:adjustRightInd w:val="0"/>
        <w:snapToGrid w:val="0"/>
        <w:spacing w:line="360" w:lineRule="auto"/>
        <w:ind w:firstLineChars="200" w:firstLine="480"/>
        <w:rPr>
          <w:rFonts w:ascii="Times New Roman" w:eastAsia="宋体" w:hAnsi="Times New Roman" w:cs="Times New Roman"/>
          <w:bCs/>
          <w:sz w:val="24"/>
          <w:szCs w:val="20"/>
        </w:rPr>
      </w:pPr>
      <w:r w:rsidRPr="00AF367E">
        <w:rPr>
          <w:rFonts w:ascii="Times New Roman" w:eastAsia="宋体" w:hAnsi="Times New Roman" w:cs="Times New Roman" w:hint="eastAsia"/>
          <w:bCs/>
          <w:sz w:val="24"/>
          <w:szCs w:val="20"/>
        </w:rPr>
        <w:t>为更好地满足广大投资者的需求，</w:t>
      </w:r>
      <w:r w:rsidR="002F09AC" w:rsidRPr="00AF367E">
        <w:rPr>
          <w:rFonts w:ascii="Times New Roman" w:eastAsia="宋体" w:hAnsi="Times New Roman" w:cs="Times New Roman" w:hint="eastAsia"/>
          <w:bCs/>
          <w:sz w:val="24"/>
          <w:szCs w:val="20"/>
        </w:rPr>
        <w:t>交银施罗德</w:t>
      </w:r>
      <w:r w:rsidRPr="00AF367E">
        <w:rPr>
          <w:rFonts w:ascii="Times New Roman" w:eastAsia="宋体" w:hAnsi="Times New Roman" w:cs="Times New Roman" w:hint="eastAsia"/>
          <w:bCs/>
          <w:sz w:val="24"/>
          <w:szCs w:val="20"/>
        </w:rPr>
        <w:t>基金管理有限公司（以下简称</w:t>
      </w:r>
      <w:r w:rsidRPr="00AF367E">
        <w:rPr>
          <w:rFonts w:asciiTheme="minorEastAsia" w:hAnsiTheme="minorEastAsia" w:cs="Times New Roman"/>
          <w:bCs/>
          <w:sz w:val="24"/>
          <w:szCs w:val="20"/>
        </w:rPr>
        <w:t>“</w:t>
      </w:r>
      <w:r w:rsidRPr="00AF367E">
        <w:rPr>
          <w:rFonts w:asciiTheme="minorEastAsia" w:hAnsiTheme="minorEastAsia" w:cs="Times New Roman" w:hint="eastAsia"/>
          <w:bCs/>
          <w:sz w:val="24"/>
          <w:szCs w:val="20"/>
        </w:rPr>
        <w:t>本公司</w:t>
      </w:r>
      <w:r w:rsidRPr="00AF367E">
        <w:rPr>
          <w:rFonts w:asciiTheme="minorEastAsia" w:hAnsiTheme="minorEastAsia" w:cs="Times New Roman"/>
          <w:bCs/>
          <w:sz w:val="24"/>
          <w:szCs w:val="20"/>
        </w:rPr>
        <w:t>”</w:t>
      </w:r>
      <w:r w:rsidR="00B61C2D" w:rsidRPr="00AF367E">
        <w:rPr>
          <w:rFonts w:asciiTheme="minorEastAsia" w:hAnsiTheme="minorEastAsia" w:cs="Times New Roman" w:hint="eastAsia"/>
          <w:bCs/>
          <w:sz w:val="24"/>
          <w:szCs w:val="20"/>
        </w:rPr>
        <w:t>或“基金管理人”</w:t>
      </w:r>
      <w:r w:rsidRPr="00AF367E">
        <w:rPr>
          <w:rFonts w:asciiTheme="minorEastAsia" w:hAnsiTheme="minorEastAsia" w:cs="Times New Roman" w:hint="eastAsia"/>
          <w:bCs/>
          <w:sz w:val="24"/>
          <w:szCs w:val="20"/>
        </w:rPr>
        <w:t>）根据《中华人民共和国证券投资基金法》、《公开募集</w:t>
      </w:r>
      <w:r w:rsidRPr="00AF367E">
        <w:rPr>
          <w:rFonts w:ascii="Times New Roman" w:eastAsia="宋体" w:hAnsi="Times New Roman" w:cs="Times New Roman" w:hint="eastAsia"/>
          <w:bCs/>
          <w:sz w:val="24"/>
          <w:szCs w:val="20"/>
        </w:rPr>
        <w:t>证券投资基金运作管理办法》和《</w:t>
      </w:r>
      <w:r w:rsidR="003B3883" w:rsidRPr="00AF367E">
        <w:rPr>
          <w:rFonts w:ascii="Times New Roman" w:eastAsia="宋体" w:hAnsi="Times New Roman" w:cs="Times New Roman" w:hint="eastAsia"/>
          <w:bCs/>
          <w:sz w:val="24"/>
          <w:szCs w:val="20"/>
        </w:rPr>
        <w:t>交银施罗德养老目标日期</w:t>
      </w:r>
      <w:r w:rsidR="003B3883" w:rsidRPr="00AF367E">
        <w:rPr>
          <w:rFonts w:ascii="Times New Roman" w:eastAsia="宋体" w:hAnsi="Times New Roman" w:cs="Times New Roman" w:hint="eastAsia"/>
          <w:bCs/>
          <w:sz w:val="24"/>
          <w:szCs w:val="20"/>
        </w:rPr>
        <w:t>2035</w:t>
      </w:r>
      <w:r w:rsidR="003B3883" w:rsidRPr="00AF367E">
        <w:rPr>
          <w:rFonts w:ascii="Times New Roman" w:eastAsia="宋体" w:hAnsi="Times New Roman" w:cs="Times New Roman" w:hint="eastAsia"/>
          <w:bCs/>
          <w:sz w:val="24"/>
          <w:szCs w:val="20"/>
        </w:rPr>
        <w:t>三年持有期混合型基金中基金（</w:t>
      </w:r>
      <w:r w:rsidR="003B3883" w:rsidRPr="00AF367E">
        <w:rPr>
          <w:rFonts w:ascii="Times New Roman" w:eastAsia="宋体" w:hAnsi="Times New Roman" w:cs="Times New Roman" w:hint="eastAsia"/>
          <w:bCs/>
          <w:sz w:val="24"/>
          <w:szCs w:val="20"/>
        </w:rPr>
        <w:t>FOF</w:t>
      </w:r>
      <w:r w:rsidR="003B3883" w:rsidRPr="00AF367E">
        <w:rPr>
          <w:rFonts w:ascii="Times New Roman" w:eastAsia="宋体" w:hAnsi="Times New Roman" w:cs="Times New Roman" w:hint="eastAsia"/>
          <w:bCs/>
          <w:sz w:val="24"/>
          <w:szCs w:val="20"/>
        </w:rPr>
        <w:t>）</w:t>
      </w:r>
      <w:r w:rsidRPr="00AF367E">
        <w:rPr>
          <w:rFonts w:ascii="Times New Roman" w:eastAsia="宋体" w:hAnsi="Times New Roman" w:cs="Times New Roman" w:hint="eastAsia"/>
          <w:bCs/>
          <w:sz w:val="24"/>
          <w:szCs w:val="20"/>
        </w:rPr>
        <w:t>基金合同》</w:t>
      </w:r>
      <w:r w:rsidR="002A6F38" w:rsidRPr="00AF367E">
        <w:rPr>
          <w:rFonts w:ascii="Times New Roman" w:eastAsia="宋体" w:hAnsi="Times New Roman" w:cs="Times New Roman" w:hint="eastAsia"/>
          <w:bCs/>
          <w:sz w:val="24"/>
          <w:szCs w:val="20"/>
        </w:rPr>
        <w:t>（以下简称</w:t>
      </w:r>
      <w:r w:rsidR="002A6F38" w:rsidRPr="00AF367E">
        <w:rPr>
          <w:rFonts w:asciiTheme="minorEastAsia" w:hAnsiTheme="minorEastAsia" w:cs="Times New Roman"/>
          <w:bCs/>
          <w:sz w:val="24"/>
          <w:szCs w:val="20"/>
        </w:rPr>
        <w:t>“</w:t>
      </w:r>
      <w:r w:rsidR="002A6F38" w:rsidRPr="00AF367E">
        <w:rPr>
          <w:rFonts w:asciiTheme="minorEastAsia" w:hAnsiTheme="minorEastAsia" w:cs="Times New Roman" w:hint="eastAsia"/>
          <w:bCs/>
          <w:sz w:val="24"/>
          <w:szCs w:val="20"/>
        </w:rPr>
        <w:t>基金合同</w:t>
      </w:r>
      <w:r w:rsidR="002A6F38" w:rsidRPr="00AF367E">
        <w:rPr>
          <w:rFonts w:asciiTheme="minorEastAsia" w:hAnsiTheme="minorEastAsia" w:cs="Times New Roman"/>
          <w:bCs/>
          <w:sz w:val="24"/>
          <w:szCs w:val="20"/>
        </w:rPr>
        <w:t>”</w:t>
      </w:r>
      <w:r w:rsidR="00771C26" w:rsidRPr="00AF367E">
        <w:rPr>
          <w:rFonts w:ascii="Times New Roman" w:eastAsia="宋体" w:hAnsi="Times New Roman" w:hint="eastAsia"/>
          <w:bCs/>
          <w:sz w:val="24"/>
          <w:szCs w:val="20"/>
        </w:rPr>
        <w:t>或“</w:t>
      </w:r>
      <w:r w:rsidR="00771C26" w:rsidRPr="00AF367E">
        <w:rPr>
          <w:rFonts w:ascii="Times New Roman" w:eastAsia="宋体" w:hAnsi="Times New Roman"/>
          <w:bCs/>
          <w:sz w:val="24"/>
          <w:szCs w:val="20"/>
        </w:rPr>
        <w:t>《</w:t>
      </w:r>
      <w:r w:rsidR="00771C26" w:rsidRPr="00AF367E">
        <w:rPr>
          <w:rFonts w:ascii="Times New Roman" w:eastAsia="宋体" w:hAnsi="Times New Roman" w:hint="eastAsia"/>
          <w:bCs/>
          <w:sz w:val="24"/>
          <w:szCs w:val="20"/>
        </w:rPr>
        <w:t>基金</w:t>
      </w:r>
      <w:r w:rsidR="00771C26" w:rsidRPr="00AF367E">
        <w:rPr>
          <w:rFonts w:ascii="Times New Roman" w:eastAsia="宋体" w:hAnsi="Times New Roman"/>
          <w:bCs/>
          <w:sz w:val="24"/>
          <w:szCs w:val="20"/>
        </w:rPr>
        <w:t>合同》</w:t>
      </w:r>
      <w:r w:rsidR="00771C26" w:rsidRPr="00AF367E">
        <w:rPr>
          <w:rFonts w:ascii="Times New Roman" w:eastAsia="宋体" w:hAnsi="Times New Roman" w:hint="eastAsia"/>
          <w:bCs/>
          <w:sz w:val="24"/>
          <w:szCs w:val="20"/>
        </w:rPr>
        <w:t>”</w:t>
      </w:r>
      <w:r w:rsidR="002A6F38" w:rsidRPr="00AF367E">
        <w:rPr>
          <w:rFonts w:ascii="Times New Roman" w:eastAsia="宋体" w:hAnsi="Times New Roman" w:cs="Times New Roman" w:hint="eastAsia"/>
          <w:bCs/>
          <w:sz w:val="24"/>
          <w:szCs w:val="20"/>
        </w:rPr>
        <w:t>）</w:t>
      </w:r>
      <w:r w:rsidR="002107DD" w:rsidRPr="00AF367E">
        <w:rPr>
          <w:rFonts w:ascii="Times New Roman" w:eastAsia="宋体" w:hAnsi="Times New Roman" w:cs="Times New Roman" w:hint="eastAsia"/>
          <w:bCs/>
          <w:sz w:val="24"/>
          <w:szCs w:val="20"/>
        </w:rPr>
        <w:t>以及《个人养老金投资公开募集证券投资基金业务管理暂行规定》</w:t>
      </w:r>
      <w:r w:rsidRPr="00AF367E">
        <w:rPr>
          <w:rFonts w:ascii="Times New Roman" w:eastAsia="宋体" w:hAnsi="Times New Roman" w:cs="Times New Roman" w:hint="eastAsia"/>
          <w:bCs/>
          <w:sz w:val="24"/>
          <w:szCs w:val="20"/>
        </w:rPr>
        <w:t>的有关规定，经与基金托管人</w:t>
      </w:r>
      <w:r w:rsidR="00C3418B" w:rsidRPr="00AF367E">
        <w:rPr>
          <w:rFonts w:ascii="Times New Roman" w:eastAsia="宋体" w:hAnsi="Times New Roman" w:cs="Times New Roman" w:hint="eastAsia"/>
          <w:bCs/>
          <w:sz w:val="24"/>
          <w:szCs w:val="20"/>
        </w:rPr>
        <w:t>中信</w:t>
      </w:r>
      <w:r w:rsidR="00576420" w:rsidRPr="00AF367E">
        <w:rPr>
          <w:rFonts w:ascii="Times New Roman" w:eastAsia="宋体" w:hAnsi="Times New Roman" w:cs="Times New Roman" w:hint="eastAsia"/>
          <w:bCs/>
          <w:sz w:val="24"/>
          <w:szCs w:val="20"/>
        </w:rPr>
        <w:t>银行</w:t>
      </w:r>
      <w:r w:rsidR="00DE1D9C" w:rsidRPr="00AF367E">
        <w:rPr>
          <w:rFonts w:ascii="Times New Roman" w:eastAsia="宋体" w:hAnsi="Times New Roman" w:cs="Times New Roman" w:hint="eastAsia"/>
          <w:bCs/>
          <w:sz w:val="24"/>
          <w:szCs w:val="20"/>
        </w:rPr>
        <w:t>股份有限公司</w:t>
      </w:r>
      <w:r w:rsidR="005B0E95" w:rsidRPr="00AF367E">
        <w:rPr>
          <w:rFonts w:ascii="Times New Roman" w:eastAsia="宋体" w:hAnsi="Times New Roman" w:cs="Times New Roman" w:hint="eastAsia"/>
          <w:bCs/>
          <w:sz w:val="24"/>
          <w:szCs w:val="20"/>
        </w:rPr>
        <w:t>（以下简称</w:t>
      </w:r>
      <w:r w:rsidR="005B0E95" w:rsidRPr="00AF367E">
        <w:rPr>
          <w:rFonts w:asciiTheme="minorEastAsia" w:hAnsiTheme="minorEastAsia" w:cs="Times New Roman"/>
          <w:bCs/>
          <w:sz w:val="24"/>
          <w:szCs w:val="20"/>
        </w:rPr>
        <w:t>“</w:t>
      </w:r>
      <w:r w:rsidR="00C3418B" w:rsidRPr="00AF367E">
        <w:rPr>
          <w:rFonts w:ascii="Times New Roman" w:eastAsia="宋体" w:hAnsi="Times New Roman" w:cs="Times New Roman" w:hint="eastAsia"/>
          <w:bCs/>
          <w:sz w:val="24"/>
          <w:szCs w:val="20"/>
        </w:rPr>
        <w:t>中信</w:t>
      </w:r>
      <w:r w:rsidR="00576420" w:rsidRPr="00AF367E">
        <w:rPr>
          <w:rFonts w:asciiTheme="minorEastAsia" w:hAnsiTheme="minorEastAsia" w:cs="Times New Roman" w:hint="eastAsia"/>
          <w:bCs/>
          <w:sz w:val="24"/>
          <w:szCs w:val="20"/>
        </w:rPr>
        <w:t>银行</w:t>
      </w:r>
      <w:r w:rsidR="005B0E95" w:rsidRPr="00AF367E">
        <w:rPr>
          <w:rFonts w:asciiTheme="minorEastAsia" w:hAnsiTheme="minorEastAsia" w:cs="Times New Roman"/>
          <w:bCs/>
          <w:sz w:val="24"/>
          <w:szCs w:val="20"/>
        </w:rPr>
        <w:t>”</w:t>
      </w:r>
      <w:r w:rsidR="005B0E95" w:rsidRPr="00AF367E">
        <w:rPr>
          <w:rFonts w:ascii="Times New Roman" w:eastAsia="宋体" w:hAnsi="Times New Roman" w:cs="Times New Roman" w:hint="eastAsia"/>
          <w:bCs/>
          <w:sz w:val="24"/>
          <w:szCs w:val="20"/>
        </w:rPr>
        <w:t>）</w:t>
      </w:r>
      <w:r w:rsidRPr="00AF367E">
        <w:rPr>
          <w:rFonts w:ascii="Times New Roman" w:eastAsia="宋体" w:hAnsi="Times New Roman" w:cs="Times New Roman" w:hint="eastAsia"/>
          <w:bCs/>
          <w:sz w:val="24"/>
          <w:szCs w:val="20"/>
        </w:rPr>
        <w:t>协商一致</w:t>
      </w:r>
      <w:r w:rsidR="00771C26" w:rsidRPr="00AF367E">
        <w:rPr>
          <w:rFonts w:ascii="Times New Roman" w:eastAsia="宋体" w:hAnsi="Times New Roman" w:hint="eastAsia"/>
          <w:color w:val="000000"/>
          <w:sz w:val="24"/>
          <w:szCs w:val="24"/>
        </w:rPr>
        <w:t>并报中国证券监督管理委员会备案</w:t>
      </w:r>
      <w:r w:rsidRPr="00AF367E">
        <w:rPr>
          <w:rFonts w:ascii="Times New Roman" w:eastAsia="宋体" w:hAnsi="Times New Roman" w:cs="Times New Roman" w:hint="eastAsia"/>
          <w:bCs/>
          <w:sz w:val="24"/>
          <w:szCs w:val="20"/>
        </w:rPr>
        <w:t>，</w:t>
      </w:r>
      <w:r w:rsidR="00DF4A65" w:rsidRPr="00AF367E">
        <w:rPr>
          <w:rFonts w:ascii="Times New Roman" w:eastAsia="宋体" w:hAnsi="Times New Roman" w:cs="Times New Roman" w:hint="eastAsia"/>
          <w:bCs/>
          <w:sz w:val="24"/>
          <w:szCs w:val="20"/>
        </w:rPr>
        <w:t>决定自</w:t>
      </w:r>
      <w:r w:rsidR="006C6F05" w:rsidRPr="00AF367E">
        <w:rPr>
          <w:rFonts w:ascii="Times New Roman" w:eastAsia="宋体" w:hAnsi="Times New Roman" w:cs="Times New Roman" w:hint="eastAsia"/>
          <w:bCs/>
          <w:sz w:val="24"/>
          <w:szCs w:val="20"/>
        </w:rPr>
        <w:t>202</w:t>
      </w:r>
      <w:r w:rsidR="006C6F05" w:rsidRPr="00AF367E">
        <w:rPr>
          <w:rFonts w:ascii="Times New Roman" w:eastAsia="宋体" w:hAnsi="Times New Roman" w:cs="Times New Roman"/>
          <w:bCs/>
          <w:sz w:val="24"/>
          <w:szCs w:val="20"/>
        </w:rPr>
        <w:t>2</w:t>
      </w:r>
      <w:r w:rsidR="006C6F05" w:rsidRPr="00AF367E">
        <w:rPr>
          <w:rFonts w:ascii="Times New Roman" w:eastAsia="宋体" w:hAnsi="Times New Roman" w:cs="Times New Roman" w:hint="eastAsia"/>
          <w:bCs/>
          <w:sz w:val="24"/>
          <w:szCs w:val="20"/>
        </w:rPr>
        <w:t>年</w:t>
      </w:r>
      <w:r w:rsidR="006C6F05" w:rsidRPr="00AF367E">
        <w:rPr>
          <w:rFonts w:ascii="Times New Roman" w:eastAsia="宋体" w:hAnsi="Times New Roman" w:cs="Times New Roman" w:hint="eastAsia"/>
          <w:bCs/>
          <w:sz w:val="24"/>
          <w:szCs w:val="20"/>
        </w:rPr>
        <w:t>1</w:t>
      </w:r>
      <w:r w:rsidR="006C6F05" w:rsidRPr="00AF367E">
        <w:rPr>
          <w:rFonts w:ascii="Times New Roman" w:eastAsia="宋体" w:hAnsi="Times New Roman" w:cs="Times New Roman"/>
          <w:bCs/>
          <w:sz w:val="24"/>
          <w:szCs w:val="20"/>
        </w:rPr>
        <w:t>1</w:t>
      </w:r>
      <w:r w:rsidR="006C6F05" w:rsidRPr="00AF367E">
        <w:rPr>
          <w:rFonts w:ascii="Times New Roman" w:eastAsia="宋体" w:hAnsi="Times New Roman" w:cs="Times New Roman" w:hint="eastAsia"/>
          <w:bCs/>
          <w:sz w:val="24"/>
          <w:szCs w:val="20"/>
        </w:rPr>
        <w:t>月</w:t>
      </w:r>
      <w:r w:rsidR="006C6F05" w:rsidRPr="00AF367E">
        <w:rPr>
          <w:rFonts w:ascii="Times New Roman" w:eastAsia="宋体" w:hAnsi="Times New Roman" w:cs="Times New Roman"/>
          <w:bCs/>
          <w:sz w:val="24"/>
          <w:szCs w:val="20"/>
        </w:rPr>
        <w:t>11</w:t>
      </w:r>
      <w:r w:rsidR="006C6F05" w:rsidRPr="00AF367E">
        <w:rPr>
          <w:rFonts w:ascii="Times New Roman" w:eastAsia="宋体" w:hAnsi="Times New Roman" w:cs="Times New Roman" w:hint="eastAsia"/>
          <w:bCs/>
          <w:sz w:val="24"/>
          <w:szCs w:val="20"/>
        </w:rPr>
        <w:t>日</w:t>
      </w:r>
      <w:r w:rsidR="00DF4A65" w:rsidRPr="00AF367E">
        <w:rPr>
          <w:rFonts w:ascii="Times New Roman" w:eastAsia="宋体" w:hAnsi="Times New Roman" w:cs="Times New Roman" w:hint="eastAsia"/>
          <w:bCs/>
          <w:sz w:val="24"/>
          <w:szCs w:val="20"/>
        </w:rPr>
        <w:t>起</w:t>
      </w:r>
      <w:r w:rsidRPr="00AF367E">
        <w:rPr>
          <w:rFonts w:ascii="Times New Roman" w:eastAsia="宋体" w:hAnsi="Times New Roman" w:cs="Times New Roman" w:hint="eastAsia"/>
          <w:bCs/>
          <w:sz w:val="24"/>
          <w:szCs w:val="20"/>
        </w:rPr>
        <w:t>对本公司管理的</w:t>
      </w:r>
      <w:r w:rsidR="003B3883" w:rsidRPr="00AF367E">
        <w:rPr>
          <w:rFonts w:ascii="Times New Roman" w:eastAsia="宋体" w:hAnsi="Times New Roman" w:cs="Times New Roman" w:hint="eastAsia"/>
          <w:bCs/>
          <w:sz w:val="24"/>
          <w:szCs w:val="20"/>
        </w:rPr>
        <w:t>交银施罗德养老目标日期</w:t>
      </w:r>
      <w:r w:rsidR="003B3883" w:rsidRPr="00AF367E">
        <w:rPr>
          <w:rFonts w:ascii="Times New Roman" w:eastAsia="宋体" w:hAnsi="Times New Roman" w:cs="Times New Roman" w:hint="eastAsia"/>
          <w:bCs/>
          <w:sz w:val="24"/>
          <w:szCs w:val="20"/>
        </w:rPr>
        <w:t>2035</w:t>
      </w:r>
      <w:r w:rsidR="003B3883" w:rsidRPr="00AF367E">
        <w:rPr>
          <w:rFonts w:ascii="Times New Roman" w:eastAsia="宋体" w:hAnsi="Times New Roman" w:cs="Times New Roman" w:hint="eastAsia"/>
          <w:bCs/>
          <w:sz w:val="24"/>
          <w:szCs w:val="20"/>
        </w:rPr>
        <w:t>三年持有期混合型基金中基</w:t>
      </w:r>
      <w:bookmarkStart w:id="0" w:name="_GoBack"/>
      <w:bookmarkEnd w:id="0"/>
      <w:r w:rsidR="003B3883" w:rsidRPr="00AF367E">
        <w:rPr>
          <w:rFonts w:ascii="Times New Roman" w:eastAsia="宋体" w:hAnsi="Times New Roman" w:cs="Times New Roman" w:hint="eastAsia"/>
          <w:bCs/>
          <w:sz w:val="24"/>
          <w:szCs w:val="20"/>
        </w:rPr>
        <w:t>金（</w:t>
      </w:r>
      <w:r w:rsidR="003B3883" w:rsidRPr="00AF367E">
        <w:rPr>
          <w:rFonts w:ascii="Times New Roman" w:eastAsia="宋体" w:hAnsi="Times New Roman" w:cs="Times New Roman" w:hint="eastAsia"/>
          <w:bCs/>
          <w:sz w:val="24"/>
          <w:szCs w:val="20"/>
        </w:rPr>
        <w:t>FOF</w:t>
      </w:r>
      <w:r w:rsidR="003B3883" w:rsidRPr="00AF367E">
        <w:rPr>
          <w:rFonts w:ascii="Times New Roman" w:eastAsia="宋体" w:hAnsi="Times New Roman" w:cs="Times New Roman" w:hint="eastAsia"/>
          <w:bCs/>
          <w:sz w:val="24"/>
          <w:szCs w:val="20"/>
        </w:rPr>
        <w:t>）</w:t>
      </w:r>
      <w:r w:rsidRPr="00AF367E">
        <w:rPr>
          <w:rFonts w:ascii="Times New Roman" w:eastAsia="宋体" w:hAnsi="Times New Roman" w:cs="Times New Roman" w:hint="eastAsia"/>
          <w:bCs/>
          <w:sz w:val="24"/>
          <w:szCs w:val="20"/>
        </w:rPr>
        <w:t>（</w:t>
      </w:r>
      <w:r w:rsidRPr="00AF367E">
        <w:rPr>
          <w:rFonts w:asciiTheme="minorEastAsia" w:hAnsiTheme="minorEastAsia" w:cs="Times New Roman" w:hint="eastAsia"/>
          <w:bCs/>
          <w:sz w:val="24"/>
          <w:szCs w:val="20"/>
        </w:rPr>
        <w:t>以下简称</w:t>
      </w:r>
      <w:r w:rsidRPr="00AF367E">
        <w:rPr>
          <w:rFonts w:asciiTheme="minorEastAsia" w:hAnsiTheme="minorEastAsia" w:cs="Times New Roman"/>
          <w:bCs/>
          <w:sz w:val="24"/>
          <w:szCs w:val="20"/>
        </w:rPr>
        <w:t>“</w:t>
      </w:r>
      <w:r w:rsidRPr="00AF367E">
        <w:rPr>
          <w:rFonts w:asciiTheme="minorEastAsia" w:hAnsiTheme="minorEastAsia" w:cs="Times New Roman" w:hint="eastAsia"/>
          <w:bCs/>
          <w:sz w:val="24"/>
          <w:szCs w:val="20"/>
        </w:rPr>
        <w:t>本基金</w:t>
      </w:r>
      <w:r w:rsidRPr="00AF367E">
        <w:rPr>
          <w:rFonts w:asciiTheme="minorEastAsia" w:hAnsiTheme="minorEastAsia" w:cs="Times New Roman"/>
          <w:bCs/>
          <w:sz w:val="24"/>
          <w:szCs w:val="20"/>
        </w:rPr>
        <w:t>”</w:t>
      </w:r>
      <w:r w:rsidRPr="00AF367E">
        <w:rPr>
          <w:rFonts w:asciiTheme="minorEastAsia" w:hAnsiTheme="minorEastAsia" w:cs="Times New Roman" w:hint="eastAsia"/>
          <w:bCs/>
          <w:sz w:val="24"/>
          <w:szCs w:val="20"/>
        </w:rPr>
        <w:t>）增</w:t>
      </w:r>
      <w:r w:rsidRPr="00AF367E">
        <w:rPr>
          <w:rFonts w:ascii="Times New Roman" w:eastAsia="宋体" w:hAnsi="Times New Roman" w:cs="Times New Roman" w:hint="eastAsia"/>
          <w:bCs/>
          <w:sz w:val="24"/>
          <w:szCs w:val="20"/>
        </w:rPr>
        <w:t>加</w:t>
      </w:r>
      <w:r w:rsidR="005B7924" w:rsidRPr="00AF367E">
        <w:rPr>
          <w:rFonts w:ascii="Times New Roman" w:eastAsia="宋体" w:hAnsi="Times New Roman" w:cs="Times New Roman" w:hint="eastAsia"/>
          <w:bCs/>
          <w:sz w:val="24"/>
          <w:szCs w:val="20"/>
        </w:rPr>
        <w:t>Y</w:t>
      </w:r>
      <w:r w:rsidRPr="00AF367E">
        <w:rPr>
          <w:rFonts w:ascii="Times New Roman" w:eastAsia="宋体" w:hAnsi="Times New Roman" w:cs="Times New Roman" w:hint="eastAsia"/>
          <w:bCs/>
          <w:sz w:val="24"/>
          <w:szCs w:val="20"/>
        </w:rPr>
        <w:t>类</w:t>
      </w:r>
      <w:r w:rsidR="00E100CE" w:rsidRPr="00AF367E">
        <w:rPr>
          <w:rFonts w:ascii="Times New Roman" w:eastAsia="宋体" w:hAnsi="Times New Roman" w:cs="Times New Roman" w:hint="eastAsia"/>
          <w:bCs/>
          <w:sz w:val="24"/>
          <w:szCs w:val="20"/>
        </w:rPr>
        <w:t>基金</w:t>
      </w:r>
      <w:r w:rsidRPr="00AF367E">
        <w:rPr>
          <w:rFonts w:ascii="Times New Roman" w:eastAsia="宋体" w:hAnsi="Times New Roman" w:cs="Times New Roman" w:hint="eastAsia"/>
          <w:bCs/>
          <w:sz w:val="24"/>
          <w:szCs w:val="20"/>
        </w:rPr>
        <w:t>份额</w:t>
      </w:r>
      <w:r w:rsidR="001D6BA1" w:rsidRPr="00AF367E">
        <w:rPr>
          <w:rFonts w:ascii="Times New Roman" w:eastAsia="宋体" w:hAnsi="Times New Roman" w:cs="Times New Roman" w:hint="eastAsia"/>
          <w:bCs/>
          <w:sz w:val="24"/>
          <w:szCs w:val="20"/>
        </w:rPr>
        <w:t>，</w:t>
      </w:r>
      <w:r w:rsidRPr="00AF367E">
        <w:rPr>
          <w:rFonts w:ascii="Times New Roman" w:eastAsia="宋体" w:hAnsi="Times New Roman" w:cs="Times New Roman" w:hint="eastAsia"/>
          <w:bCs/>
          <w:sz w:val="24"/>
          <w:szCs w:val="20"/>
        </w:rPr>
        <w:t>并对本基金的基金合同</w:t>
      </w:r>
      <w:r w:rsidR="00771C26" w:rsidRPr="00AF367E">
        <w:rPr>
          <w:rFonts w:ascii="Times New Roman" w:eastAsia="宋体" w:hAnsi="Times New Roman" w:hint="eastAsia"/>
          <w:bCs/>
          <w:sz w:val="24"/>
          <w:szCs w:val="20"/>
        </w:rPr>
        <w:t>、托管协议</w:t>
      </w:r>
      <w:r w:rsidRPr="00AF367E">
        <w:rPr>
          <w:rFonts w:ascii="Times New Roman" w:eastAsia="宋体" w:hAnsi="Times New Roman" w:cs="Times New Roman" w:hint="eastAsia"/>
          <w:bCs/>
          <w:sz w:val="24"/>
          <w:szCs w:val="20"/>
        </w:rPr>
        <w:t>作相应修改。</w:t>
      </w:r>
    </w:p>
    <w:p w14:paraId="36D9FFEC" w14:textId="77777777" w:rsidR="00A76382" w:rsidRPr="00AF367E" w:rsidRDefault="00A76382" w:rsidP="00A76382">
      <w:pPr>
        <w:adjustRightInd w:val="0"/>
        <w:snapToGrid w:val="0"/>
        <w:spacing w:line="360" w:lineRule="auto"/>
        <w:ind w:firstLineChars="200" w:firstLine="480"/>
        <w:rPr>
          <w:rFonts w:ascii="Times New Roman" w:eastAsia="宋体" w:hAnsi="Times New Roman" w:cs="Times New Roman"/>
          <w:bCs/>
          <w:sz w:val="24"/>
          <w:szCs w:val="20"/>
        </w:rPr>
      </w:pPr>
      <w:r w:rsidRPr="00AF367E">
        <w:rPr>
          <w:rFonts w:ascii="Times New Roman" w:eastAsia="宋体" w:hAnsi="Times New Roman" w:cs="Times New Roman" w:hint="eastAsia"/>
          <w:bCs/>
          <w:sz w:val="24"/>
          <w:szCs w:val="20"/>
        </w:rPr>
        <w:t>现将具体</w:t>
      </w:r>
      <w:r w:rsidR="00E77765" w:rsidRPr="00AF367E">
        <w:rPr>
          <w:rFonts w:ascii="Times New Roman" w:eastAsia="宋体" w:hAnsi="Times New Roman" w:cs="Times New Roman" w:hint="eastAsia"/>
          <w:bCs/>
          <w:sz w:val="24"/>
          <w:szCs w:val="20"/>
        </w:rPr>
        <w:t>事项公告</w:t>
      </w:r>
      <w:r w:rsidRPr="00AF367E">
        <w:rPr>
          <w:rFonts w:ascii="Times New Roman" w:eastAsia="宋体" w:hAnsi="Times New Roman" w:cs="Times New Roman" w:hint="eastAsia"/>
          <w:bCs/>
          <w:sz w:val="24"/>
          <w:szCs w:val="20"/>
        </w:rPr>
        <w:t>如下：</w:t>
      </w:r>
    </w:p>
    <w:p w14:paraId="643BE224" w14:textId="0A0591D3" w:rsidR="00A76382" w:rsidRPr="00AF367E" w:rsidRDefault="00A76382" w:rsidP="00FF21E0">
      <w:pPr>
        <w:adjustRightInd w:val="0"/>
        <w:snapToGrid w:val="0"/>
        <w:spacing w:line="360" w:lineRule="auto"/>
        <w:ind w:firstLineChars="200" w:firstLine="482"/>
        <w:rPr>
          <w:rFonts w:ascii="Times New Roman" w:eastAsia="宋体" w:hAnsi="Times New Roman" w:cs="Times New Roman"/>
          <w:b/>
          <w:bCs/>
          <w:sz w:val="24"/>
          <w:szCs w:val="20"/>
        </w:rPr>
      </w:pPr>
      <w:r w:rsidRPr="00AF367E">
        <w:rPr>
          <w:rFonts w:ascii="Times New Roman" w:eastAsia="宋体" w:hAnsi="Times New Roman" w:cs="Times New Roman" w:hint="eastAsia"/>
          <w:b/>
          <w:bCs/>
          <w:sz w:val="24"/>
          <w:szCs w:val="20"/>
        </w:rPr>
        <w:t>一、新增</w:t>
      </w:r>
      <w:r w:rsidR="005B7924" w:rsidRPr="00AF367E">
        <w:rPr>
          <w:rFonts w:ascii="Times New Roman" w:eastAsia="宋体" w:hAnsi="Times New Roman" w:cs="Times New Roman"/>
          <w:b/>
          <w:bCs/>
          <w:sz w:val="24"/>
          <w:szCs w:val="20"/>
        </w:rPr>
        <w:t>Y</w:t>
      </w:r>
      <w:r w:rsidRPr="00AF367E">
        <w:rPr>
          <w:rFonts w:ascii="Times New Roman" w:eastAsia="宋体" w:hAnsi="Times New Roman" w:cs="Times New Roman" w:hint="eastAsia"/>
          <w:b/>
          <w:bCs/>
          <w:sz w:val="24"/>
          <w:szCs w:val="20"/>
        </w:rPr>
        <w:t>类</w:t>
      </w:r>
      <w:r w:rsidR="00B8047E" w:rsidRPr="00AF367E">
        <w:rPr>
          <w:rFonts w:ascii="Times New Roman" w:eastAsia="宋体" w:hAnsi="Times New Roman" w:cs="Times New Roman" w:hint="eastAsia"/>
          <w:b/>
          <w:bCs/>
          <w:sz w:val="24"/>
          <w:szCs w:val="20"/>
        </w:rPr>
        <w:t>基金</w:t>
      </w:r>
      <w:r w:rsidRPr="00AF367E">
        <w:rPr>
          <w:rFonts w:ascii="Times New Roman" w:eastAsia="宋体" w:hAnsi="Times New Roman" w:cs="Times New Roman" w:hint="eastAsia"/>
          <w:b/>
          <w:bCs/>
          <w:sz w:val="24"/>
          <w:szCs w:val="20"/>
        </w:rPr>
        <w:t>份额</w:t>
      </w:r>
      <w:r w:rsidR="00E132CF" w:rsidRPr="00AF367E">
        <w:rPr>
          <w:rFonts w:ascii="Times New Roman" w:eastAsia="宋体" w:hAnsi="Times New Roman" w:cs="Times New Roman" w:hint="eastAsia"/>
          <w:b/>
          <w:bCs/>
          <w:sz w:val="24"/>
          <w:szCs w:val="20"/>
        </w:rPr>
        <w:t>的基本情况</w:t>
      </w:r>
    </w:p>
    <w:p w14:paraId="409B8DBB" w14:textId="3EC41EED" w:rsidR="002107DD" w:rsidRPr="00AF367E" w:rsidRDefault="00DF4A65" w:rsidP="00A40AA4">
      <w:pPr>
        <w:adjustRightInd w:val="0"/>
        <w:snapToGrid w:val="0"/>
        <w:spacing w:line="360" w:lineRule="auto"/>
        <w:ind w:firstLineChars="200" w:firstLine="480"/>
        <w:rPr>
          <w:rFonts w:ascii="Times New Roman" w:eastAsia="宋体" w:hAnsi="Times New Roman" w:cs="Times New Roman"/>
          <w:bCs/>
          <w:sz w:val="24"/>
          <w:szCs w:val="20"/>
        </w:rPr>
      </w:pPr>
      <w:r w:rsidRPr="00AF367E">
        <w:rPr>
          <w:rFonts w:ascii="Times New Roman" w:eastAsia="宋体" w:hAnsi="Times New Roman" w:cs="Times New Roman" w:hint="eastAsia"/>
          <w:bCs/>
          <w:sz w:val="24"/>
          <w:szCs w:val="20"/>
        </w:rPr>
        <w:t>自</w:t>
      </w:r>
      <w:r w:rsidR="006C6F05" w:rsidRPr="00AF367E">
        <w:rPr>
          <w:rFonts w:ascii="Times New Roman" w:eastAsia="宋体" w:hAnsi="Times New Roman" w:cs="Times New Roman" w:hint="eastAsia"/>
          <w:bCs/>
          <w:sz w:val="24"/>
          <w:szCs w:val="20"/>
        </w:rPr>
        <w:t>202</w:t>
      </w:r>
      <w:r w:rsidR="006C6F05" w:rsidRPr="00AF367E">
        <w:rPr>
          <w:rFonts w:ascii="Times New Roman" w:eastAsia="宋体" w:hAnsi="Times New Roman" w:cs="Times New Roman"/>
          <w:bCs/>
          <w:sz w:val="24"/>
          <w:szCs w:val="20"/>
        </w:rPr>
        <w:t>2</w:t>
      </w:r>
      <w:r w:rsidR="006C6F05" w:rsidRPr="00AF367E">
        <w:rPr>
          <w:rFonts w:ascii="Times New Roman" w:eastAsia="宋体" w:hAnsi="Times New Roman" w:cs="Times New Roman" w:hint="eastAsia"/>
          <w:bCs/>
          <w:sz w:val="24"/>
          <w:szCs w:val="20"/>
        </w:rPr>
        <w:t>年</w:t>
      </w:r>
      <w:r w:rsidR="006C6F05" w:rsidRPr="00AF367E">
        <w:rPr>
          <w:rFonts w:ascii="Times New Roman" w:eastAsia="宋体" w:hAnsi="Times New Roman" w:cs="Times New Roman" w:hint="eastAsia"/>
          <w:bCs/>
          <w:sz w:val="24"/>
          <w:szCs w:val="20"/>
        </w:rPr>
        <w:t>1</w:t>
      </w:r>
      <w:r w:rsidR="006C6F05" w:rsidRPr="00AF367E">
        <w:rPr>
          <w:rFonts w:ascii="Times New Roman" w:eastAsia="宋体" w:hAnsi="Times New Roman" w:cs="Times New Roman"/>
          <w:bCs/>
          <w:sz w:val="24"/>
          <w:szCs w:val="20"/>
        </w:rPr>
        <w:t>1</w:t>
      </w:r>
      <w:r w:rsidR="006C6F05" w:rsidRPr="00AF367E">
        <w:rPr>
          <w:rFonts w:ascii="Times New Roman" w:eastAsia="宋体" w:hAnsi="Times New Roman" w:cs="Times New Roman" w:hint="eastAsia"/>
          <w:bCs/>
          <w:sz w:val="24"/>
          <w:szCs w:val="20"/>
        </w:rPr>
        <w:t>月</w:t>
      </w:r>
      <w:r w:rsidR="006C6F05" w:rsidRPr="00AF367E">
        <w:rPr>
          <w:rFonts w:ascii="Times New Roman" w:eastAsia="宋体" w:hAnsi="Times New Roman" w:cs="Times New Roman"/>
          <w:bCs/>
          <w:sz w:val="24"/>
          <w:szCs w:val="20"/>
        </w:rPr>
        <w:t>11</w:t>
      </w:r>
      <w:r w:rsidR="006C6F05" w:rsidRPr="00AF367E">
        <w:rPr>
          <w:rFonts w:ascii="Times New Roman" w:eastAsia="宋体" w:hAnsi="Times New Roman" w:cs="Times New Roman" w:hint="eastAsia"/>
          <w:bCs/>
          <w:sz w:val="24"/>
          <w:szCs w:val="20"/>
        </w:rPr>
        <w:t>日</w:t>
      </w:r>
      <w:r w:rsidRPr="00AF367E">
        <w:rPr>
          <w:rFonts w:ascii="Times New Roman" w:eastAsia="宋体" w:hAnsi="Times New Roman" w:cs="Times New Roman" w:hint="eastAsia"/>
          <w:bCs/>
          <w:sz w:val="24"/>
          <w:szCs w:val="20"/>
        </w:rPr>
        <w:t>，本基金增加</w:t>
      </w:r>
      <w:r w:rsidR="005B7924" w:rsidRPr="00AF367E">
        <w:rPr>
          <w:rFonts w:ascii="Times New Roman" w:eastAsia="宋体" w:hAnsi="Times New Roman" w:cs="Times New Roman" w:hint="eastAsia"/>
          <w:bCs/>
          <w:sz w:val="24"/>
          <w:szCs w:val="20"/>
        </w:rPr>
        <w:t>Y</w:t>
      </w:r>
      <w:r w:rsidRPr="00AF367E">
        <w:rPr>
          <w:rFonts w:ascii="Times New Roman" w:eastAsia="宋体" w:hAnsi="Times New Roman" w:cs="Times New Roman" w:hint="eastAsia"/>
          <w:bCs/>
          <w:sz w:val="24"/>
          <w:szCs w:val="20"/>
        </w:rPr>
        <w:t>类基金份额（基金代码：</w:t>
      </w:r>
      <w:r w:rsidR="003334B6" w:rsidRPr="003334B6">
        <w:rPr>
          <w:rFonts w:ascii="Times New Roman" w:eastAsia="宋体" w:hAnsi="Times New Roman" w:cs="Times New Roman"/>
          <w:bCs/>
          <w:sz w:val="24"/>
          <w:szCs w:val="20"/>
        </w:rPr>
        <w:t>017229</w:t>
      </w:r>
      <w:r w:rsidRPr="003334B6">
        <w:rPr>
          <w:rFonts w:ascii="Times New Roman" w:eastAsia="宋体" w:hAnsi="Times New Roman" w:cs="Times New Roman" w:hint="eastAsia"/>
          <w:bCs/>
          <w:sz w:val="24"/>
          <w:szCs w:val="20"/>
        </w:rPr>
        <w:t>）</w:t>
      </w:r>
      <w:r w:rsidR="00D22F1C" w:rsidRPr="00AF367E">
        <w:rPr>
          <w:rFonts w:ascii="Times New Roman" w:eastAsia="宋体" w:hAnsi="Times New Roman" w:cs="Times New Roman" w:hint="eastAsia"/>
          <w:bCs/>
          <w:sz w:val="24"/>
          <w:szCs w:val="20"/>
        </w:rPr>
        <w:t>，</w:t>
      </w:r>
      <w:r w:rsidR="00805320" w:rsidRPr="00AF367E">
        <w:rPr>
          <w:rFonts w:ascii="Times New Roman" w:eastAsia="宋体" w:hAnsi="Times New Roman" w:cs="Times New Roman" w:hint="eastAsia"/>
          <w:bCs/>
          <w:sz w:val="24"/>
          <w:szCs w:val="20"/>
        </w:rPr>
        <w:t>Y</w:t>
      </w:r>
      <w:r w:rsidR="00805320" w:rsidRPr="00AF367E">
        <w:rPr>
          <w:rFonts w:ascii="Times New Roman" w:eastAsia="宋体" w:hAnsi="Times New Roman" w:cs="Times New Roman" w:hint="eastAsia"/>
          <w:bCs/>
          <w:sz w:val="24"/>
          <w:szCs w:val="20"/>
        </w:rPr>
        <w:t>类基金份额开通申购业务的时间另行公告</w:t>
      </w:r>
      <w:r w:rsidRPr="00AF367E">
        <w:rPr>
          <w:rFonts w:ascii="Times New Roman" w:eastAsia="宋体" w:hAnsi="Times New Roman" w:cs="Times New Roman" w:hint="eastAsia"/>
          <w:bCs/>
          <w:sz w:val="24"/>
          <w:szCs w:val="20"/>
        </w:rPr>
        <w:t>。</w:t>
      </w:r>
      <w:r w:rsidR="001E3423" w:rsidRPr="00AF367E">
        <w:rPr>
          <w:rFonts w:ascii="Times New Roman" w:eastAsia="宋体" w:hAnsi="Times New Roman" w:cs="Times New Roman" w:hint="eastAsia"/>
          <w:bCs/>
          <w:sz w:val="24"/>
          <w:szCs w:val="20"/>
        </w:rPr>
        <w:t>基金管理人自</w:t>
      </w:r>
      <w:r w:rsidR="001E3423" w:rsidRPr="00AF367E">
        <w:rPr>
          <w:rFonts w:ascii="Times New Roman" w:eastAsia="宋体" w:hAnsi="Times New Roman" w:cs="Times New Roman" w:hint="eastAsia"/>
          <w:bCs/>
          <w:sz w:val="24"/>
          <w:szCs w:val="20"/>
        </w:rPr>
        <w:t>Y</w:t>
      </w:r>
      <w:r w:rsidR="001E3423" w:rsidRPr="00AF367E">
        <w:rPr>
          <w:rFonts w:ascii="Times New Roman" w:eastAsia="宋体" w:hAnsi="Times New Roman" w:cs="Times New Roman" w:hint="eastAsia"/>
          <w:bCs/>
          <w:sz w:val="24"/>
          <w:szCs w:val="20"/>
        </w:rPr>
        <w:t>类基金份额开放申购业务之日起至三年后的年度对日（含该日）开始办理</w:t>
      </w:r>
      <w:r w:rsidR="001E3423" w:rsidRPr="00AF367E">
        <w:rPr>
          <w:rFonts w:ascii="Times New Roman" w:eastAsia="宋体" w:hAnsi="Times New Roman" w:cs="Times New Roman" w:hint="eastAsia"/>
          <w:bCs/>
          <w:sz w:val="24"/>
          <w:szCs w:val="20"/>
        </w:rPr>
        <w:t>Y</w:t>
      </w:r>
      <w:r w:rsidR="001E3423" w:rsidRPr="00AF367E">
        <w:rPr>
          <w:rFonts w:ascii="Times New Roman" w:eastAsia="宋体" w:hAnsi="Times New Roman" w:cs="Times New Roman" w:hint="eastAsia"/>
          <w:bCs/>
          <w:sz w:val="24"/>
          <w:szCs w:val="20"/>
        </w:rPr>
        <w:t>类基金份额的赎回，具体业务办理时间在赎回开始公告中规定。</w:t>
      </w:r>
      <w:r w:rsidRPr="00AF367E">
        <w:rPr>
          <w:rFonts w:ascii="Times New Roman" w:eastAsia="宋体" w:hAnsi="Times New Roman" w:hint="eastAsia"/>
          <w:bCs/>
          <w:sz w:val="24"/>
          <w:szCs w:val="20"/>
        </w:rPr>
        <w:t>本基金原有</w:t>
      </w:r>
      <w:r w:rsidRPr="00AF367E">
        <w:rPr>
          <w:rFonts w:ascii="Times New Roman" w:eastAsia="宋体" w:hAnsi="Times New Roman"/>
          <w:bCs/>
          <w:sz w:val="24"/>
          <w:szCs w:val="20"/>
        </w:rPr>
        <w:t>的基金份额全部自动</w:t>
      </w:r>
      <w:r w:rsidRPr="00AF367E">
        <w:rPr>
          <w:rFonts w:ascii="Times New Roman" w:eastAsia="宋体" w:hAnsi="Times New Roman" w:hint="eastAsia"/>
          <w:bCs/>
          <w:sz w:val="24"/>
          <w:szCs w:val="20"/>
        </w:rPr>
        <w:t>划归</w:t>
      </w:r>
      <w:r w:rsidRPr="00AF367E">
        <w:rPr>
          <w:rFonts w:ascii="Times New Roman" w:eastAsia="宋体" w:hAnsi="Times New Roman"/>
          <w:bCs/>
          <w:sz w:val="24"/>
          <w:szCs w:val="20"/>
        </w:rPr>
        <w:t>为</w:t>
      </w:r>
      <w:r w:rsidRPr="00AF367E">
        <w:rPr>
          <w:rFonts w:ascii="Times New Roman" w:eastAsia="宋体" w:hAnsi="Times New Roman" w:cs="Times New Roman"/>
          <w:bCs/>
          <w:sz w:val="24"/>
          <w:szCs w:val="20"/>
        </w:rPr>
        <w:t>A</w:t>
      </w:r>
      <w:r w:rsidRPr="00AF367E">
        <w:rPr>
          <w:rFonts w:ascii="Times New Roman" w:eastAsia="宋体" w:hAnsi="Times New Roman" w:cs="Times New Roman" w:hint="eastAsia"/>
          <w:bCs/>
          <w:sz w:val="24"/>
          <w:szCs w:val="20"/>
        </w:rPr>
        <w:t>类基金份</w:t>
      </w:r>
      <w:r w:rsidRPr="00AF367E">
        <w:rPr>
          <w:rFonts w:ascii="Times New Roman" w:eastAsia="宋体" w:hAnsi="Times New Roman" w:hint="eastAsia"/>
          <w:bCs/>
          <w:sz w:val="24"/>
          <w:szCs w:val="20"/>
        </w:rPr>
        <w:t>额（基金代码：</w:t>
      </w:r>
      <w:r w:rsidR="005B7924" w:rsidRPr="00AF367E">
        <w:rPr>
          <w:rFonts w:ascii="Times New Roman" w:eastAsia="宋体" w:hAnsi="Times New Roman" w:hint="eastAsia"/>
          <w:bCs/>
          <w:sz w:val="24"/>
          <w:szCs w:val="20"/>
        </w:rPr>
        <w:t>0</w:t>
      </w:r>
      <w:r w:rsidR="005B7924" w:rsidRPr="00AF367E">
        <w:rPr>
          <w:rFonts w:ascii="Times New Roman" w:eastAsia="宋体" w:hAnsi="Times New Roman"/>
          <w:bCs/>
          <w:sz w:val="24"/>
          <w:szCs w:val="20"/>
        </w:rPr>
        <w:t>0</w:t>
      </w:r>
      <w:r w:rsidR="003B3883" w:rsidRPr="00AF367E">
        <w:rPr>
          <w:rFonts w:ascii="Times New Roman" w:eastAsia="宋体" w:hAnsi="Times New Roman"/>
          <w:bCs/>
          <w:sz w:val="24"/>
          <w:szCs w:val="20"/>
        </w:rPr>
        <w:t>8697</w:t>
      </w:r>
      <w:r w:rsidRPr="00AF367E">
        <w:rPr>
          <w:rFonts w:ascii="Times New Roman" w:eastAsia="宋体" w:hAnsi="Times New Roman" w:hint="eastAsia"/>
          <w:bCs/>
          <w:sz w:val="24"/>
          <w:szCs w:val="20"/>
        </w:rPr>
        <w:t>），该类份额的申购赎回业务规则以及费率结构均保持不变。两类基金份额</w:t>
      </w:r>
      <w:r w:rsidR="00A76382" w:rsidRPr="00AF367E">
        <w:rPr>
          <w:rFonts w:ascii="Times New Roman" w:eastAsia="宋体" w:hAnsi="Times New Roman" w:hint="eastAsia"/>
          <w:bCs/>
          <w:sz w:val="24"/>
          <w:szCs w:val="20"/>
        </w:rPr>
        <w:t>分别设置对</w:t>
      </w:r>
      <w:r w:rsidR="00A76382" w:rsidRPr="00AF367E">
        <w:rPr>
          <w:rFonts w:ascii="Times New Roman" w:eastAsia="宋体" w:hAnsi="Times New Roman" w:cs="Times New Roman" w:hint="eastAsia"/>
          <w:bCs/>
          <w:sz w:val="24"/>
          <w:szCs w:val="20"/>
        </w:rPr>
        <w:t>应的基金代码并分别计算基金份额净值</w:t>
      </w:r>
      <w:r w:rsidRPr="00AF367E">
        <w:rPr>
          <w:rFonts w:ascii="Times New Roman" w:eastAsia="宋体" w:hAnsi="Times New Roman" w:cs="Times New Roman" w:hint="eastAsia"/>
          <w:bCs/>
          <w:sz w:val="24"/>
          <w:szCs w:val="20"/>
        </w:rPr>
        <w:t>。</w:t>
      </w:r>
    </w:p>
    <w:p w14:paraId="785B7544" w14:textId="666A339F" w:rsidR="00805320" w:rsidRPr="00AF367E" w:rsidRDefault="001E3423" w:rsidP="00805320">
      <w:pPr>
        <w:widowControl/>
        <w:adjustRightInd w:val="0"/>
        <w:snapToGrid w:val="0"/>
        <w:spacing w:line="360" w:lineRule="auto"/>
        <w:ind w:firstLineChars="200" w:firstLine="480"/>
        <w:rPr>
          <w:rFonts w:ascii="Times New Roman" w:eastAsia="宋体" w:hAnsi="Times New Roman" w:cs="Times New Roman"/>
          <w:bCs/>
          <w:sz w:val="24"/>
          <w:szCs w:val="20"/>
        </w:rPr>
      </w:pPr>
      <w:r w:rsidRPr="00AF367E">
        <w:rPr>
          <w:rFonts w:ascii="Times New Roman" w:eastAsia="宋体" w:hAnsi="Times New Roman" w:cs="Times New Roman" w:hint="eastAsia"/>
          <w:bCs/>
          <w:sz w:val="24"/>
          <w:szCs w:val="20"/>
        </w:rPr>
        <w:t>本基金的</w:t>
      </w:r>
      <w:r w:rsidRPr="00AF367E">
        <w:rPr>
          <w:rFonts w:ascii="Times New Roman" w:eastAsia="宋体" w:hAnsi="Times New Roman" w:cs="Times New Roman" w:hint="eastAsia"/>
          <w:bCs/>
          <w:sz w:val="24"/>
          <w:szCs w:val="20"/>
        </w:rPr>
        <w:t>Y</w:t>
      </w:r>
      <w:r w:rsidRPr="00AF367E">
        <w:rPr>
          <w:rFonts w:ascii="Times New Roman" w:eastAsia="宋体" w:hAnsi="Times New Roman" w:cs="Times New Roman" w:hint="eastAsia"/>
          <w:bCs/>
          <w:sz w:val="24"/>
          <w:szCs w:val="20"/>
        </w:rPr>
        <w:t>类基金份额为针对个人养老金投资基金业务设立的单独的基金份额类别，投资者仅能通过个人养老金资金账户购买</w:t>
      </w:r>
      <w:r w:rsidRPr="00AF367E">
        <w:rPr>
          <w:rFonts w:ascii="Times New Roman" w:eastAsia="宋体" w:hAnsi="Times New Roman" w:cs="Times New Roman" w:hint="eastAsia"/>
          <w:bCs/>
          <w:sz w:val="24"/>
          <w:szCs w:val="20"/>
        </w:rPr>
        <w:t>Y</w:t>
      </w:r>
      <w:r w:rsidRPr="00AF367E">
        <w:rPr>
          <w:rFonts w:ascii="Times New Roman" w:eastAsia="宋体" w:hAnsi="Times New Roman" w:cs="Times New Roman" w:hint="eastAsia"/>
          <w:bCs/>
          <w:sz w:val="24"/>
          <w:szCs w:val="20"/>
        </w:rPr>
        <w:t>类基金份额参与个人养老金投资基金业务。根据个人养老金账户要求，个人养老金投资基金的基金份额申购赎回等款项将在个人养老金账户内流转，投资者未达到领取基</w:t>
      </w:r>
      <w:r w:rsidR="006074CB">
        <w:rPr>
          <w:rFonts w:ascii="Times New Roman" w:eastAsia="宋体" w:hAnsi="Times New Roman" w:cs="Times New Roman" w:hint="eastAsia"/>
          <w:bCs/>
          <w:sz w:val="24"/>
          <w:szCs w:val="20"/>
        </w:rPr>
        <w:t>本</w:t>
      </w:r>
      <w:r w:rsidRPr="00AF367E">
        <w:rPr>
          <w:rFonts w:ascii="Times New Roman" w:eastAsia="宋体" w:hAnsi="Times New Roman" w:cs="Times New Roman" w:hint="eastAsia"/>
          <w:bCs/>
          <w:sz w:val="24"/>
          <w:szCs w:val="20"/>
        </w:rPr>
        <w:t>养老金年龄或者政策规定的其他领取条件时不可领取个人养老金。</w:t>
      </w:r>
    </w:p>
    <w:p w14:paraId="62352F4B" w14:textId="7F1589FC" w:rsidR="00805320" w:rsidRPr="00AF367E" w:rsidRDefault="00805320" w:rsidP="00805320">
      <w:pPr>
        <w:widowControl/>
        <w:adjustRightInd w:val="0"/>
        <w:snapToGrid w:val="0"/>
        <w:spacing w:line="360" w:lineRule="auto"/>
        <w:ind w:firstLineChars="200" w:firstLine="480"/>
        <w:rPr>
          <w:rFonts w:ascii="Times New Roman" w:eastAsia="宋体" w:hAnsi="Times New Roman" w:cs="Times New Roman"/>
          <w:bCs/>
          <w:sz w:val="24"/>
          <w:szCs w:val="20"/>
        </w:rPr>
      </w:pPr>
      <w:r w:rsidRPr="00AF367E">
        <w:rPr>
          <w:rFonts w:ascii="Times New Roman" w:eastAsia="宋体" w:hAnsi="Times New Roman" w:cs="Times New Roman" w:hint="eastAsia"/>
          <w:bCs/>
          <w:sz w:val="24"/>
          <w:szCs w:val="20"/>
        </w:rPr>
        <w:t>1</w:t>
      </w:r>
      <w:r w:rsidRPr="00AF367E">
        <w:rPr>
          <w:rFonts w:ascii="Times New Roman" w:eastAsia="宋体" w:hAnsi="Times New Roman" w:cs="Times New Roman" w:hint="eastAsia"/>
          <w:bCs/>
          <w:sz w:val="24"/>
          <w:szCs w:val="20"/>
        </w:rPr>
        <w:t>、本基金的费率结构如下：</w:t>
      </w:r>
    </w:p>
    <w:p w14:paraId="2D643EEB" w14:textId="77777777" w:rsidR="00805320" w:rsidRPr="00AF367E" w:rsidRDefault="00805320" w:rsidP="00805320">
      <w:pPr>
        <w:widowControl/>
        <w:adjustRightInd w:val="0"/>
        <w:snapToGrid w:val="0"/>
        <w:spacing w:line="360" w:lineRule="auto"/>
        <w:ind w:firstLineChars="200" w:firstLine="480"/>
        <w:rPr>
          <w:rFonts w:ascii="Times New Roman" w:eastAsia="宋体" w:hAnsi="Times New Roman" w:cs="Times New Roman"/>
          <w:color w:val="000000"/>
          <w:kern w:val="0"/>
          <w:sz w:val="24"/>
        </w:rPr>
      </w:pPr>
      <w:r w:rsidRPr="00AF367E">
        <w:rPr>
          <w:rFonts w:ascii="Times New Roman" w:eastAsia="宋体" w:hAnsi="Times New Roman" w:hint="eastAsia"/>
          <w:sz w:val="24"/>
        </w:rPr>
        <w:lastRenderedPageBreak/>
        <w:t>（</w:t>
      </w:r>
      <w:r w:rsidRPr="00AF367E">
        <w:rPr>
          <w:rFonts w:ascii="Times New Roman" w:eastAsia="宋体" w:hAnsi="Times New Roman" w:hint="eastAsia"/>
          <w:sz w:val="24"/>
        </w:rPr>
        <w:t>1</w:t>
      </w:r>
      <w:r w:rsidRPr="00AF367E">
        <w:rPr>
          <w:rFonts w:ascii="Times New Roman" w:eastAsia="宋体" w:hAnsi="Times New Roman" w:hint="eastAsia"/>
          <w:sz w:val="24"/>
        </w:rPr>
        <w:t>）</w:t>
      </w:r>
      <w:r w:rsidRPr="00AF367E">
        <w:rPr>
          <w:rFonts w:ascii="Times New Roman" w:eastAsia="宋体" w:hAnsi="Times New Roman" w:cs="Times New Roman" w:hint="eastAsia"/>
          <w:color w:val="000000"/>
          <w:kern w:val="0"/>
          <w:sz w:val="24"/>
        </w:rPr>
        <w:t>基金管理人的管理费</w:t>
      </w:r>
    </w:p>
    <w:p w14:paraId="79CE7BB5" w14:textId="654C319A" w:rsidR="00805320" w:rsidRPr="00AF367E" w:rsidRDefault="00805320" w:rsidP="00805320">
      <w:pPr>
        <w:widowControl/>
        <w:adjustRightInd w:val="0"/>
        <w:snapToGrid w:val="0"/>
        <w:spacing w:line="360" w:lineRule="auto"/>
        <w:ind w:firstLineChars="200" w:firstLine="480"/>
        <w:rPr>
          <w:rFonts w:ascii="Times New Roman" w:eastAsia="宋体" w:hAnsi="Times New Roman" w:cs="Times New Roman"/>
          <w:color w:val="000000"/>
          <w:kern w:val="0"/>
          <w:sz w:val="24"/>
        </w:rPr>
      </w:pPr>
      <w:r w:rsidRPr="00AF367E">
        <w:rPr>
          <w:rFonts w:ascii="Times New Roman" w:eastAsia="宋体" w:hAnsi="Times New Roman" w:cs="Times New Roman" w:hint="eastAsia"/>
          <w:color w:val="000000"/>
          <w:kern w:val="0"/>
          <w:sz w:val="24"/>
        </w:rPr>
        <w:t>本基金</w:t>
      </w:r>
      <w:r w:rsidRPr="00AF367E">
        <w:rPr>
          <w:rFonts w:ascii="Times New Roman" w:eastAsia="宋体" w:hAnsi="Times New Roman" w:cs="Times New Roman" w:hint="eastAsia"/>
          <w:color w:val="000000"/>
          <w:kern w:val="0"/>
          <w:sz w:val="24"/>
        </w:rPr>
        <w:t>A</w:t>
      </w:r>
      <w:r w:rsidRPr="00AF367E">
        <w:rPr>
          <w:rFonts w:ascii="Times New Roman" w:eastAsia="宋体" w:hAnsi="Times New Roman" w:cs="Times New Roman" w:hint="eastAsia"/>
          <w:color w:val="000000"/>
          <w:kern w:val="0"/>
          <w:sz w:val="24"/>
        </w:rPr>
        <w:t>类基金份额的年管理费率为</w:t>
      </w:r>
      <w:r w:rsidRPr="00AF367E">
        <w:rPr>
          <w:rFonts w:ascii="Times New Roman" w:eastAsia="宋体" w:hAnsi="Times New Roman" w:cs="Times New Roman" w:hint="eastAsia"/>
          <w:color w:val="000000"/>
          <w:kern w:val="0"/>
          <w:sz w:val="24"/>
        </w:rPr>
        <w:t>0.</w:t>
      </w:r>
      <w:r w:rsidRPr="00AF367E">
        <w:rPr>
          <w:rFonts w:ascii="Times New Roman" w:eastAsia="宋体" w:hAnsi="Times New Roman" w:cs="Times New Roman"/>
          <w:color w:val="000000"/>
          <w:kern w:val="0"/>
          <w:sz w:val="24"/>
        </w:rPr>
        <w:t>8</w:t>
      </w:r>
      <w:r w:rsidRPr="00AF367E">
        <w:rPr>
          <w:rFonts w:ascii="Times New Roman" w:eastAsia="宋体" w:hAnsi="Times New Roman" w:cs="Times New Roman" w:hint="eastAsia"/>
          <w:color w:val="000000"/>
          <w:kern w:val="0"/>
          <w:sz w:val="24"/>
        </w:rPr>
        <w:t>%</w:t>
      </w:r>
      <w:r w:rsidRPr="00AF367E">
        <w:rPr>
          <w:rFonts w:ascii="Times New Roman" w:eastAsia="宋体" w:hAnsi="Times New Roman" w:cs="Times New Roman" w:hint="eastAsia"/>
          <w:color w:val="000000"/>
          <w:kern w:val="0"/>
          <w:sz w:val="24"/>
        </w:rPr>
        <w:t>；本基金</w:t>
      </w:r>
      <w:r w:rsidRPr="00AF367E">
        <w:rPr>
          <w:rFonts w:ascii="Times New Roman" w:eastAsia="宋体" w:hAnsi="Times New Roman" w:cs="Times New Roman" w:hint="eastAsia"/>
          <w:color w:val="000000"/>
          <w:kern w:val="0"/>
          <w:sz w:val="24"/>
        </w:rPr>
        <w:t>Y</w:t>
      </w:r>
      <w:r w:rsidRPr="00AF367E">
        <w:rPr>
          <w:rFonts w:ascii="Times New Roman" w:eastAsia="宋体" w:hAnsi="Times New Roman" w:cs="Times New Roman" w:hint="eastAsia"/>
          <w:color w:val="000000"/>
          <w:kern w:val="0"/>
          <w:sz w:val="24"/>
        </w:rPr>
        <w:t>类基金份额的年管理费率为</w:t>
      </w:r>
      <w:r w:rsidRPr="00AF367E">
        <w:rPr>
          <w:rFonts w:ascii="Times New Roman" w:eastAsia="宋体" w:hAnsi="Times New Roman" w:cs="Times New Roman" w:hint="eastAsia"/>
          <w:color w:val="000000"/>
          <w:kern w:val="0"/>
          <w:sz w:val="24"/>
        </w:rPr>
        <w:t>0</w:t>
      </w:r>
      <w:r w:rsidRPr="00AF367E">
        <w:rPr>
          <w:rFonts w:ascii="Times New Roman" w:eastAsia="宋体" w:hAnsi="Times New Roman" w:cs="Times New Roman"/>
          <w:color w:val="000000"/>
          <w:kern w:val="0"/>
          <w:sz w:val="24"/>
        </w:rPr>
        <w:t>.4</w:t>
      </w:r>
      <w:r w:rsidRPr="00AF367E">
        <w:rPr>
          <w:rFonts w:ascii="Times New Roman" w:eastAsia="宋体" w:hAnsi="Times New Roman" w:cs="Times New Roman" w:hint="eastAsia"/>
          <w:color w:val="000000"/>
          <w:kern w:val="0"/>
          <w:sz w:val="24"/>
        </w:rPr>
        <w:t>%</w:t>
      </w:r>
      <w:r w:rsidRPr="00AF367E">
        <w:rPr>
          <w:rFonts w:ascii="Times New Roman" w:eastAsia="宋体" w:hAnsi="Times New Roman" w:cs="Times New Roman" w:hint="eastAsia"/>
          <w:color w:val="000000"/>
          <w:kern w:val="0"/>
          <w:sz w:val="24"/>
        </w:rPr>
        <w:t>。</w:t>
      </w:r>
    </w:p>
    <w:p w14:paraId="016CD3C1" w14:textId="77777777" w:rsidR="00805320" w:rsidRPr="00AF367E" w:rsidRDefault="00805320" w:rsidP="00805320">
      <w:pPr>
        <w:widowControl/>
        <w:adjustRightInd w:val="0"/>
        <w:snapToGrid w:val="0"/>
        <w:spacing w:line="360" w:lineRule="auto"/>
        <w:ind w:firstLineChars="200" w:firstLine="480"/>
        <w:rPr>
          <w:rFonts w:ascii="Times New Roman" w:eastAsia="宋体" w:hAnsi="Times New Roman" w:cs="Times New Roman"/>
          <w:color w:val="000000"/>
          <w:kern w:val="0"/>
          <w:sz w:val="24"/>
        </w:rPr>
      </w:pPr>
      <w:r w:rsidRPr="00AF367E">
        <w:rPr>
          <w:rFonts w:ascii="Times New Roman" w:eastAsia="宋体" w:hAnsi="Times New Roman" w:cs="Times New Roman" w:hint="eastAsia"/>
          <w:color w:val="000000"/>
          <w:kern w:val="0"/>
          <w:sz w:val="24"/>
        </w:rPr>
        <w:t>（</w:t>
      </w:r>
      <w:r w:rsidRPr="00AF367E">
        <w:rPr>
          <w:rFonts w:ascii="Times New Roman" w:eastAsia="宋体" w:hAnsi="Times New Roman" w:cs="Times New Roman" w:hint="eastAsia"/>
          <w:color w:val="000000"/>
          <w:kern w:val="0"/>
          <w:sz w:val="24"/>
        </w:rPr>
        <w:t>2</w:t>
      </w:r>
      <w:r w:rsidRPr="00AF367E">
        <w:rPr>
          <w:rFonts w:ascii="Times New Roman" w:eastAsia="宋体" w:hAnsi="Times New Roman" w:cs="Times New Roman" w:hint="eastAsia"/>
          <w:color w:val="000000"/>
          <w:kern w:val="0"/>
          <w:sz w:val="24"/>
        </w:rPr>
        <w:t>）基金托管人的托管费</w:t>
      </w:r>
    </w:p>
    <w:p w14:paraId="47045679" w14:textId="77777777" w:rsidR="00805320" w:rsidRPr="00AF367E" w:rsidRDefault="00805320" w:rsidP="00805320">
      <w:pPr>
        <w:widowControl/>
        <w:adjustRightInd w:val="0"/>
        <w:snapToGrid w:val="0"/>
        <w:spacing w:line="360" w:lineRule="auto"/>
        <w:ind w:firstLineChars="200" w:firstLine="480"/>
        <w:rPr>
          <w:rFonts w:ascii="Times New Roman" w:eastAsia="宋体" w:hAnsi="Times New Roman" w:cs="Times New Roman"/>
          <w:color w:val="000000"/>
          <w:kern w:val="0"/>
          <w:sz w:val="24"/>
        </w:rPr>
      </w:pPr>
      <w:r w:rsidRPr="00AF367E">
        <w:rPr>
          <w:rFonts w:ascii="Times New Roman" w:eastAsia="宋体" w:hAnsi="Times New Roman" w:cs="Times New Roman" w:hint="eastAsia"/>
          <w:color w:val="000000"/>
          <w:kern w:val="0"/>
          <w:sz w:val="24"/>
        </w:rPr>
        <w:t>本基金</w:t>
      </w:r>
      <w:r w:rsidRPr="00AF367E">
        <w:rPr>
          <w:rFonts w:ascii="Times New Roman" w:eastAsia="宋体" w:hAnsi="Times New Roman" w:cs="Times New Roman" w:hint="eastAsia"/>
          <w:color w:val="000000"/>
          <w:kern w:val="0"/>
          <w:sz w:val="24"/>
        </w:rPr>
        <w:t>A</w:t>
      </w:r>
      <w:r w:rsidRPr="00AF367E">
        <w:rPr>
          <w:rFonts w:ascii="Times New Roman" w:eastAsia="宋体" w:hAnsi="Times New Roman" w:cs="Times New Roman" w:hint="eastAsia"/>
          <w:color w:val="000000"/>
          <w:kern w:val="0"/>
          <w:sz w:val="24"/>
        </w:rPr>
        <w:t>类基金份额的年托管费率为</w:t>
      </w:r>
      <w:r w:rsidRPr="00AF367E">
        <w:rPr>
          <w:rFonts w:ascii="Times New Roman" w:eastAsia="宋体" w:hAnsi="Times New Roman" w:cs="Times New Roman" w:hint="eastAsia"/>
          <w:color w:val="000000"/>
          <w:kern w:val="0"/>
          <w:sz w:val="24"/>
        </w:rPr>
        <w:t>0.</w:t>
      </w:r>
      <w:r w:rsidRPr="00AF367E">
        <w:rPr>
          <w:rFonts w:ascii="Times New Roman" w:eastAsia="宋体" w:hAnsi="Times New Roman" w:cs="Times New Roman"/>
          <w:color w:val="000000"/>
          <w:kern w:val="0"/>
          <w:sz w:val="24"/>
        </w:rPr>
        <w:t>2</w:t>
      </w:r>
      <w:r w:rsidRPr="00AF367E">
        <w:rPr>
          <w:rFonts w:ascii="Times New Roman" w:eastAsia="宋体" w:hAnsi="Times New Roman" w:cs="Times New Roman" w:hint="eastAsia"/>
          <w:color w:val="000000"/>
          <w:kern w:val="0"/>
          <w:sz w:val="24"/>
        </w:rPr>
        <w:t>%</w:t>
      </w:r>
      <w:r w:rsidRPr="00AF367E">
        <w:rPr>
          <w:rFonts w:ascii="Times New Roman" w:eastAsia="宋体" w:hAnsi="Times New Roman" w:cs="Times New Roman" w:hint="eastAsia"/>
          <w:color w:val="000000"/>
          <w:kern w:val="0"/>
          <w:sz w:val="24"/>
        </w:rPr>
        <w:t>；本基金</w:t>
      </w:r>
      <w:r w:rsidRPr="00AF367E">
        <w:rPr>
          <w:rFonts w:ascii="Times New Roman" w:eastAsia="宋体" w:hAnsi="Times New Roman" w:cs="Times New Roman" w:hint="eastAsia"/>
          <w:color w:val="000000"/>
          <w:kern w:val="0"/>
          <w:sz w:val="24"/>
        </w:rPr>
        <w:t>Y</w:t>
      </w:r>
      <w:r w:rsidRPr="00AF367E">
        <w:rPr>
          <w:rFonts w:ascii="Times New Roman" w:eastAsia="宋体" w:hAnsi="Times New Roman" w:cs="Times New Roman" w:hint="eastAsia"/>
          <w:color w:val="000000"/>
          <w:kern w:val="0"/>
          <w:sz w:val="24"/>
        </w:rPr>
        <w:t>类基金份额的年托管费率为</w:t>
      </w:r>
      <w:r w:rsidRPr="00AF367E">
        <w:rPr>
          <w:rFonts w:ascii="Times New Roman" w:eastAsia="宋体" w:hAnsi="Times New Roman" w:cs="Times New Roman" w:hint="eastAsia"/>
          <w:color w:val="000000"/>
          <w:kern w:val="0"/>
          <w:sz w:val="24"/>
        </w:rPr>
        <w:t>0</w:t>
      </w:r>
      <w:r w:rsidRPr="00AF367E">
        <w:rPr>
          <w:rFonts w:ascii="Times New Roman" w:eastAsia="宋体" w:hAnsi="Times New Roman" w:cs="Times New Roman"/>
          <w:color w:val="000000"/>
          <w:kern w:val="0"/>
          <w:sz w:val="24"/>
        </w:rPr>
        <w:t>.1</w:t>
      </w:r>
      <w:r w:rsidRPr="00AF367E">
        <w:rPr>
          <w:rFonts w:ascii="Times New Roman" w:eastAsia="宋体" w:hAnsi="Times New Roman" w:cs="Times New Roman" w:hint="eastAsia"/>
          <w:color w:val="000000"/>
          <w:kern w:val="0"/>
          <w:sz w:val="24"/>
        </w:rPr>
        <w:t>%</w:t>
      </w:r>
      <w:r w:rsidRPr="00AF367E">
        <w:rPr>
          <w:rFonts w:ascii="Times New Roman" w:eastAsia="宋体" w:hAnsi="Times New Roman" w:cs="Times New Roman" w:hint="eastAsia"/>
          <w:color w:val="000000"/>
          <w:kern w:val="0"/>
          <w:sz w:val="24"/>
        </w:rPr>
        <w:t>。</w:t>
      </w:r>
    </w:p>
    <w:p w14:paraId="0C76451D" w14:textId="7DA9CDC3" w:rsidR="00805320" w:rsidRPr="00AF367E" w:rsidRDefault="00805320" w:rsidP="00805320">
      <w:pPr>
        <w:widowControl/>
        <w:adjustRightInd w:val="0"/>
        <w:snapToGrid w:val="0"/>
        <w:spacing w:line="360" w:lineRule="auto"/>
        <w:ind w:firstLineChars="200" w:firstLine="480"/>
        <w:rPr>
          <w:rFonts w:ascii="Times New Roman" w:eastAsia="宋体" w:hAnsi="Times New Roman" w:cs="Times New Roman"/>
          <w:color w:val="000000"/>
          <w:kern w:val="0"/>
          <w:sz w:val="24"/>
        </w:rPr>
      </w:pPr>
      <w:r w:rsidRPr="00AF367E">
        <w:rPr>
          <w:rFonts w:ascii="Times New Roman" w:eastAsia="宋体" w:hAnsi="Times New Roman" w:cs="Times New Roman" w:hint="eastAsia"/>
          <w:color w:val="000000"/>
          <w:kern w:val="0"/>
          <w:sz w:val="24"/>
        </w:rPr>
        <w:t>本基金</w:t>
      </w:r>
      <w:r w:rsidRPr="00AF367E">
        <w:rPr>
          <w:rFonts w:ascii="Times New Roman" w:eastAsia="宋体" w:hAnsi="Times New Roman" w:cs="Times New Roman" w:hint="eastAsia"/>
          <w:color w:val="000000"/>
          <w:kern w:val="0"/>
          <w:sz w:val="24"/>
        </w:rPr>
        <w:t>A</w:t>
      </w:r>
      <w:r w:rsidRPr="00AF367E">
        <w:rPr>
          <w:rFonts w:ascii="Times New Roman" w:eastAsia="宋体" w:hAnsi="Times New Roman" w:cs="Times New Roman" w:hint="eastAsia"/>
          <w:color w:val="000000"/>
          <w:kern w:val="0"/>
          <w:sz w:val="24"/>
        </w:rPr>
        <w:t>类基金份额和</w:t>
      </w:r>
      <w:r w:rsidRPr="00AF367E">
        <w:rPr>
          <w:rFonts w:ascii="Times New Roman" w:eastAsia="宋体" w:hAnsi="Times New Roman" w:cs="Times New Roman" w:hint="eastAsia"/>
          <w:color w:val="000000"/>
          <w:kern w:val="0"/>
          <w:sz w:val="24"/>
        </w:rPr>
        <w:t>Y</w:t>
      </w:r>
      <w:r w:rsidRPr="00AF367E">
        <w:rPr>
          <w:rFonts w:ascii="Times New Roman" w:eastAsia="宋体" w:hAnsi="Times New Roman" w:cs="Times New Roman" w:hint="eastAsia"/>
          <w:color w:val="000000"/>
          <w:kern w:val="0"/>
          <w:sz w:val="24"/>
        </w:rPr>
        <w:t>类基金份额的</w:t>
      </w:r>
      <w:r w:rsidRPr="00AF367E">
        <w:rPr>
          <w:bCs/>
          <w:sz w:val="24"/>
        </w:rPr>
        <w:t>基金费用</w:t>
      </w:r>
      <w:r w:rsidRPr="00AF367E">
        <w:rPr>
          <w:rFonts w:ascii="Times New Roman" w:eastAsia="宋体" w:hAnsi="Times New Roman" w:cs="Times New Roman" w:hint="eastAsia"/>
          <w:color w:val="000000"/>
          <w:kern w:val="0"/>
          <w:sz w:val="24"/>
        </w:rPr>
        <w:t>计提方法、计提标准和支付方式详见《基金合同》。</w:t>
      </w:r>
    </w:p>
    <w:p w14:paraId="7647A12E" w14:textId="31BC26D5" w:rsidR="002F567E" w:rsidRPr="00AF367E" w:rsidRDefault="002F567E" w:rsidP="00805320">
      <w:pPr>
        <w:widowControl/>
        <w:adjustRightInd w:val="0"/>
        <w:snapToGrid w:val="0"/>
        <w:spacing w:line="360" w:lineRule="auto"/>
        <w:ind w:firstLineChars="200" w:firstLine="480"/>
        <w:rPr>
          <w:rFonts w:ascii="Times New Roman" w:eastAsia="宋体" w:hAnsi="Times New Roman" w:cs="Times New Roman"/>
          <w:color w:val="000000"/>
          <w:kern w:val="0"/>
          <w:sz w:val="24"/>
        </w:rPr>
      </w:pPr>
      <w:r w:rsidRPr="00AF367E">
        <w:rPr>
          <w:rFonts w:ascii="Times New Roman" w:eastAsia="宋体" w:hAnsi="Times New Roman" w:cs="Times New Roman" w:hint="eastAsia"/>
          <w:color w:val="000000"/>
          <w:kern w:val="0"/>
          <w:sz w:val="24"/>
        </w:rPr>
        <w:t>本基金</w:t>
      </w:r>
      <w:r w:rsidRPr="00AF367E">
        <w:rPr>
          <w:rFonts w:ascii="Times New Roman" w:eastAsia="宋体" w:hAnsi="Times New Roman" w:cs="Times New Roman" w:hint="eastAsia"/>
          <w:color w:val="000000"/>
          <w:kern w:val="0"/>
          <w:sz w:val="24"/>
        </w:rPr>
        <w:t>Y</w:t>
      </w:r>
      <w:r w:rsidRPr="00AF367E">
        <w:rPr>
          <w:rFonts w:ascii="Times New Roman" w:eastAsia="宋体" w:hAnsi="Times New Roman" w:cs="Times New Roman" w:hint="eastAsia"/>
          <w:color w:val="000000"/>
          <w:kern w:val="0"/>
          <w:sz w:val="24"/>
        </w:rPr>
        <w:t>类基金份额可对基金管理费和基金托管费实施一定的费率优惠，具体优惠请参看招募说明书或相关公告。</w:t>
      </w:r>
    </w:p>
    <w:p w14:paraId="7F2C3111" w14:textId="08C2E16F" w:rsidR="00067AC4" w:rsidRPr="00AF367E" w:rsidRDefault="00067AC4" w:rsidP="00805320">
      <w:pPr>
        <w:widowControl/>
        <w:adjustRightInd w:val="0"/>
        <w:snapToGrid w:val="0"/>
        <w:spacing w:line="360" w:lineRule="auto"/>
        <w:ind w:firstLineChars="200" w:firstLine="480"/>
        <w:rPr>
          <w:rFonts w:ascii="Times New Roman" w:eastAsia="宋体" w:hAnsi="Times New Roman" w:cs="Times New Roman"/>
          <w:color w:val="000000"/>
          <w:kern w:val="0"/>
          <w:sz w:val="24"/>
        </w:rPr>
      </w:pPr>
      <w:r w:rsidRPr="00AF367E">
        <w:rPr>
          <w:rFonts w:ascii="Times New Roman" w:eastAsia="宋体" w:hAnsi="Times New Roman" w:cs="Times New Roman" w:hint="eastAsia"/>
          <w:color w:val="000000"/>
          <w:kern w:val="0"/>
          <w:sz w:val="24"/>
        </w:rPr>
        <w:t>（</w:t>
      </w:r>
      <w:r w:rsidRPr="00AF367E">
        <w:rPr>
          <w:rFonts w:ascii="Times New Roman" w:eastAsia="宋体" w:hAnsi="Times New Roman" w:cs="Times New Roman" w:hint="eastAsia"/>
          <w:color w:val="000000"/>
          <w:kern w:val="0"/>
          <w:sz w:val="24"/>
        </w:rPr>
        <w:t>3</w:t>
      </w:r>
      <w:r w:rsidRPr="00AF367E">
        <w:rPr>
          <w:rFonts w:ascii="Times New Roman" w:eastAsia="宋体" w:hAnsi="Times New Roman" w:cs="Times New Roman" w:hint="eastAsia"/>
          <w:color w:val="000000"/>
          <w:kern w:val="0"/>
          <w:sz w:val="24"/>
        </w:rPr>
        <w:t>）转型为交银施罗德债基优选债券型基金中基金（</w:t>
      </w:r>
      <w:r w:rsidRPr="00AF367E">
        <w:rPr>
          <w:rFonts w:ascii="Times New Roman" w:eastAsia="宋体" w:hAnsi="Times New Roman" w:cs="Times New Roman" w:hint="eastAsia"/>
          <w:color w:val="000000"/>
          <w:kern w:val="0"/>
          <w:sz w:val="24"/>
        </w:rPr>
        <w:t>FOF</w:t>
      </w:r>
      <w:r w:rsidRPr="00AF367E">
        <w:rPr>
          <w:rFonts w:ascii="Times New Roman" w:eastAsia="宋体" w:hAnsi="Times New Roman" w:cs="Times New Roman" w:hint="eastAsia"/>
          <w:color w:val="000000"/>
          <w:kern w:val="0"/>
          <w:sz w:val="24"/>
        </w:rPr>
        <w:t>）后的基金费用计提方法、计提标准和支付方式详见《基金合同》。</w:t>
      </w:r>
    </w:p>
    <w:p w14:paraId="43AEC2EC" w14:textId="1DFBB994" w:rsidR="007F1390" w:rsidRDefault="00805320" w:rsidP="00FA22E0">
      <w:pPr>
        <w:widowControl/>
        <w:adjustRightInd w:val="0"/>
        <w:snapToGrid w:val="0"/>
        <w:spacing w:line="360" w:lineRule="auto"/>
        <w:ind w:firstLineChars="200" w:firstLine="480"/>
        <w:rPr>
          <w:rFonts w:ascii="Times New Roman" w:eastAsia="宋体" w:hAnsi="Times New Roman" w:cs="Times New Roman"/>
          <w:bCs/>
          <w:color w:val="000000"/>
          <w:kern w:val="0"/>
          <w:sz w:val="24"/>
        </w:rPr>
      </w:pPr>
      <w:r w:rsidRPr="00AF367E">
        <w:rPr>
          <w:rFonts w:ascii="Times New Roman" w:eastAsia="宋体" w:hAnsi="Times New Roman" w:cs="Times New Roman" w:hint="eastAsia"/>
          <w:color w:val="000000"/>
          <w:kern w:val="0"/>
          <w:sz w:val="24"/>
        </w:rPr>
        <w:t>2</w:t>
      </w:r>
      <w:r w:rsidRPr="00AF367E">
        <w:rPr>
          <w:rFonts w:ascii="Times New Roman" w:eastAsia="宋体" w:hAnsi="Times New Roman" w:cs="Times New Roman" w:hint="eastAsia"/>
          <w:color w:val="000000"/>
          <w:kern w:val="0"/>
          <w:sz w:val="24"/>
        </w:rPr>
        <w:t>、</w:t>
      </w:r>
      <w:r w:rsidR="007F0DAE" w:rsidRPr="00AF367E">
        <w:rPr>
          <w:rFonts w:ascii="Times New Roman" w:eastAsia="宋体" w:hAnsi="Times New Roman" w:cs="Times New Roman" w:hint="eastAsia"/>
          <w:bCs/>
          <w:color w:val="000000"/>
          <w:kern w:val="0"/>
          <w:sz w:val="24"/>
        </w:rPr>
        <w:t>Y</w:t>
      </w:r>
      <w:r w:rsidR="007F0DAE" w:rsidRPr="00AF367E">
        <w:rPr>
          <w:rFonts w:ascii="Times New Roman" w:eastAsia="宋体" w:hAnsi="Times New Roman" w:cs="Times New Roman" w:hint="eastAsia"/>
          <w:bCs/>
          <w:color w:val="000000"/>
          <w:kern w:val="0"/>
          <w:sz w:val="24"/>
        </w:rPr>
        <w:t>类基金份额的申购和赎回费用等规定详见招募说明书（更新）或相关公告。</w:t>
      </w:r>
      <w:r w:rsidR="007F0DAE" w:rsidRPr="00AF367E">
        <w:rPr>
          <w:rFonts w:ascii="Times New Roman" w:eastAsia="宋体" w:hAnsi="Times New Roman" w:cs="Times New Roman" w:hint="eastAsia"/>
          <w:bCs/>
          <w:color w:val="000000"/>
          <w:kern w:val="0"/>
          <w:sz w:val="24"/>
        </w:rPr>
        <w:t>Y</w:t>
      </w:r>
      <w:r w:rsidR="007F0DAE" w:rsidRPr="00AF367E">
        <w:rPr>
          <w:rFonts w:ascii="Times New Roman" w:eastAsia="宋体" w:hAnsi="Times New Roman" w:cs="Times New Roman" w:hint="eastAsia"/>
          <w:bCs/>
          <w:color w:val="000000"/>
          <w:kern w:val="0"/>
          <w:sz w:val="24"/>
        </w:rPr>
        <w:t>类基金份额的销售机构详见基金管理人网站公示或相关公告</w:t>
      </w:r>
      <w:r w:rsidR="007F1390">
        <w:rPr>
          <w:rFonts w:ascii="Times New Roman" w:eastAsia="宋体" w:hAnsi="Times New Roman" w:cs="Times New Roman" w:hint="eastAsia"/>
          <w:bCs/>
          <w:color w:val="000000"/>
          <w:kern w:val="0"/>
          <w:sz w:val="24"/>
        </w:rPr>
        <w:t>。</w:t>
      </w:r>
    </w:p>
    <w:p w14:paraId="16AD12A8" w14:textId="77777777" w:rsidR="00036B1C" w:rsidRDefault="007F1390" w:rsidP="00990F47">
      <w:pPr>
        <w:widowControl/>
        <w:adjustRightInd w:val="0"/>
        <w:snapToGrid w:val="0"/>
        <w:spacing w:line="360" w:lineRule="auto"/>
        <w:ind w:firstLineChars="200" w:firstLine="480"/>
        <w:rPr>
          <w:rFonts w:ascii="Times New Roman" w:eastAsia="宋体" w:hAnsi="Times New Roman" w:cs="Times New Roman"/>
          <w:color w:val="000000"/>
          <w:kern w:val="0"/>
          <w:sz w:val="24"/>
        </w:rPr>
      </w:pPr>
      <w:r>
        <w:rPr>
          <w:rFonts w:ascii="Times New Roman" w:eastAsia="宋体" w:hAnsi="Times New Roman" w:cs="Times New Roman" w:hint="eastAsia"/>
          <w:color w:val="000000"/>
          <w:kern w:val="0"/>
          <w:sz w:val="24"/>
        </w:rPr>
        <w:t>3</w:t>
      </w:r>
      <w:r>
        <w:rPr>
          <w:rFonts w:ascii="Times New Roman" w:eastAsia="宋体" w:hAnsi="Times New Roman" w:cs="Times New Roman" w:hint="eastAsia"/>
          <w:color w:val="000000"/>
          <w:kern w:val="0"/>
          <w:sz w:val="24"/>
        </w:rPr>
        <w:t>、</w:t>
      </w:r>
      <w:r w:rsidRPr="00AF367E">
        <w:rPr>
          <w:rFonts w:ascii="Times New Roman" w:eastAsia="宋体" w:hAnsi="Times New Roman" w:cs="Times New Roman" w:hint="eastAsia"/>
          <w:color w:val="000000"/>
          <w:kern w:val="0"/>
          <w:sz w:val="24"/>
        </w:rPr>
        <w:t>本基金</w:t>
      </w:r>
      <w:r w:rsidRPr="00AF367E">
        <w:rPr>
          <w:rFonts w:ascii="Times New Roman" w:eastAsia="宋体" w:hAnsi="Times New Roman" w:cs="Times New Roman" w:hint="eastAsia"/>
          <w:color w:val="000000"/>
          <w:kern w:val="0"/>
          <w:sz w:val="24"/>
        </w:rPr>
        <w:t>Y</w:t>
      </w:r>
      <w:r w:rsidRPr="00AF367E">
        <w:rPr>
          <w:rFonts w:ascii="Times New Roman" w:eastAsia="宋体" w:hAnsi="Times New Roman" w:cs="Times New Roman" w:hint="eastAsia"/>
          <w:color w:val="000000"/>
          <w:kern w:val="0"/>
          <w:sz w:val="24"/>
        </w:rPr>
        <w:t>类基金份额</w:t>
      </w:r>
      <w:r w:rsidR="00EF70FF">
        <w:rPr>
          <w:rFonts w:ascii="Times New Roman" w:eastAsia="宋体" w:hAnsi="Times New Roman" w:cs="Times New Roman" w:hint="eastAsia"/>
          <w:color w:val="000000"/>
          <w:kern w:val="0"/>
          <w:sz w:val="24"/>
        </w:rPr>
        <w:t>默认</w:t>
      </w:r>
      <w:r w:rsidRPr="00AF367E">
        <w:rPr>
          <w:rFonts w:ascii="Times New Roman" w:eastAsia="宋体" w:hAnsi="Times New Roman" w:cs="Times New Roman" w:hint="eastAsia"/>
          <w:color w:val="000000"/>
          <w:kern w:val="0"/>
          <w:sz w:val="24"/>
        </w:rPr>
        <w:t>的收益分配方式为红利再投</w:t>
      </w:r>
      <w:r w:rsidR="00990F47" w:rsidRPr="00AF367E">
        <w:rPr>
          <w:rFonts w:ascii="Times New Roman" w:eastAsia="宋体" w:hAnsi="Times New Roman" w:cs="Times New Roman" w:hint="eastAsia"/>
          <w:color w:val="000000"/>
          <w:kern w:val="0"/>
          <w:sz w:val="24"/>
        </w:rPr>
        <w:t>资</w:t>
      </w:r>
      <w:r w:rsidR="00990F47">
        <w:rPr>
          <w:rFonts w:ascii="Times New Roman" w:eastAsia="宋体" w:hAnsi="Times New Roman" w:cs="Times New Roman" w:hint="eastAsia"/>
          <w:color w:val="000000"/>
          <w:kern w:val="0"/>
          <w:sz w:val="24"/>
        </w:rPr>
        <w:t>。</w:t>
      </w:r>
    </w:p>
    <w:p w14:paraId="0CF1B32E" w14:textId="10BBFB87" w:rsidR="00D17B52" w:rsidRPr="00AF367E" w:rsidRDefault="008867E3" w:rsidP="00990F47">
      <w:pPr>
        <w:widowControl/>
        <w:adjustRightInd w:val="0"/>
        <w:snapToGrid w:val="0"/>
        <w:spacing w:line="360" w:lineRule="auto"/>
        <w:ind w:firstLineChars="200" w:firstLine="482"/>
        <w:rPr>
          <w:rFonts w:ascii="Times New Roman" w:eastAsia="宋体" w:hAnsi="Times New Roman" w:cs="Times New Roman"/>
          <w:b/>
          <w:color w:val="000000"/>
          <w:kern w:val="0"/>
          <w:sz w:val="24"/>
        </w:rPr>
      </w:pPr>
      <w:r w:rsidRPr="00AF367E">
        <w:rPr>
          <w:rFonts w:ascii="Times New Roman" w:eastAsia="宋体" w:hAnsi="Times New Roman" w:cs="Times New Roman" w:hint="eastAsia"/>
          <w:b/>
          <w:color w:val="000000"/>
          <w:kern w:val="0"/>
          <w:sz w:val="24"/>
        </w:rPr>
        <w:t>二、基金合同</w:t>
      </w:r>
      <w:r w:rsidR="00A10D7D" w:rsidRPr="00AF367E">
        <w:rPr>
          <w:rFonts w:ascii="Times New Roman" w:eastAsia="宋体" w:hAnsi="Times New Roman" w:cs="Times New Roman" w:hint="eastAsia"/>
          <w:b/>
          <w:color w:val="000000"/>
          <w:kern w:val="0"/>
          <w:sz w:val="24"/>
        </w:rPr>
        <w:t>、托管协议</w:t>
      </w:r>
      <w:r w:rsidRPr="00AF367E">
        <w:rPr>
          <w:rFonts w:ascii="Times New Roman" w:eastAsia="宋体" w:hAnsi="Times New Roman" w:cs="Times New Roman" w:hint="eastAsia"/>
          <w:b/>
          <w:color w:val="000000"/>
          <w:kern w:val="0"/>
          <w:sz w:val="24"/>
        </w:rPr>
        <w:t>的修订内容</w:t>
      </w:r>
    </w:p>
    <w:p w14:paraId="189809FF" w14:textId="6CDE87AA" w:rsidR="00653BDA" w:rsidRPr="00AF367E" w:rsidRDefault="00A76382">
      <w:pPr>
        <w:widowControl/>
        <w:adjustRightInd w:val="0"/>
        <w:snapToGrid w:val="0"/>
        <w:spacing w:line="360" w:lineRule="auto"/>
        <w:ind w:firstLineChars="200" w:firstLine="480"/>
        <w:rPr>
          <w:rFonts w:ascii="Times New Roman" w:eastAsia="宋体" w:hAnsi="Times New Roman" w:cs="Times New Roman"/>
          <w:color w:val="000000"/>
          <w:kern w:val="0"/>
          <w:sz w:val="24"/>
        </w:rPr>
      </w:pPr>
      <w:r w:rsidRPr="00AF367E">
        <w:rPr>
          <w:rFonts w:ascii="Times New Roman" w:eastAsia="宋体" w:hAnsi="Times New Roman" w:cs="Times New Roman" w:hint="eastAsia"/>
          <w:color w:val="000000"/>
          <w:kern w:val="0"/>
          <w:sz w:val="24"/>
        </w:rPr>
        <w:t>为确保增加</w:t>
      </w:r>
      <w:r w:rsidR="005B7924" w:rsidRPr="00AF367E">
        <w:rPr>
          <w:rFonts w:ascii="Times New Roman" w:eastAsia="宋体" w:hAnsi="Times New Roman" w:cs="Times New Roman"/>
          <w:color w:val="000000"/>
          <w:kern w:val="0"/>
          <w:sz w:val="24"/>
        </w:rPr>
        <w:t>Y</w:t>
      </w:r>
      <w:r w:rsidRPr="00AF367E">
        <w:rPr>
          <w:rFonts w:ascii="Times New Roman" w:eastAsia="宋体" w:hAnsi="Times New Roman" w:cs="Times New Roman" w:hint="eastAsia"/>
          <w:color w:val="000000"/>
          <w:kern w:val="0"/>
          <w:sz w:val="24"/>
        </w:rPr>
        <w:t>类</w:t>
      </w:r>
      <w:r w:rsidR="00A10D7D" w:rsidRPr="00AF367E">
        <w:rPr>
          <w:rFonts w:ascii="Times New Roman" w:eastAsia="宋体" w:hAnsi="Times New Roman" w:cs="Times New Roman" w:hint="eastAsia"/>
          <w:color w:val="000000"/>
          <w:kern w:val="0"/>
          <w:sz w:val="24"/>
        </w:rPr>
        <w:t>基金</w:t>
      </w:r>
      <w:r w:rsidRPr="00AF367E">
        <w:rPr>
          <w:rFonts w:ascii="Times New Roman" w:eastAsia="宋体" w:hAnsi="Times New Roman" w:cs="Times New Roman" w:hint="eastAsia"/>
          <w:color w:val="000000"/>
          <w:kern w:val="0"/>
          <w:sz w:val="24"/>
        </w:rPr>
        <w:t>份额符合法律、法规的规定，</w:t>
      </w:r>
      <w:r w:rsidR="003B19AF" w:rsidRPr="00AF367E">
        <w:rPr>
          <w:rFonts w:ascii="Times New Roman" w:eastAsia="宋体" w:hAnsi="Times New Roman" w:cs="Times New Roman" w:hint="eastAsia"/>
          <w:color w:val="000000"/>
          <w:kern w:val="0"/>
          <w:sz w:val="24"/>
        </w:rPr>
        <w:t>本</w:t>
      </w:r>
      <w:r w:rsidRPr="00AF367E">
        <w:rPr>
          <w:rFonts w:ascii="Times New Roman" w:eastAsia="宋体" w:hAnsi="Times New Roman" w:cs="Times New Roman" w:hint="eastAsia"/>
          <w:color w:val="000000"/>
          <w:kern w:val="0"/>
          <w:sz w:val="24"/>
        </w:rPr>
        <w:t>公司</w:t>
      </w:r>
      <w:r w:rsidR="003179B9" w:rsidRPr="00AF367E">
        <w:rPr>
          <w:rFonts w:ascii="Times New Roman" w:eastAsia="宋体" w:hAnsi="Times New Roman" w:cs="Times New Roman" w:hint="eastAsia"/>
          <w:color w:val="000000"/>
          <w:kern w:val="0"/>
          <w:sz w:val="24"/>
        </w:rPr>
        <w:t>对</w:t>
      </w:r>
      <w:r w:rsidR="0044463C" w:rsidRPr="00AF367E">
        <w:rPr>
          <w:rFonts w:ascii="Times New Roman" w:eastAsia="宋体" w:hAnsi="Times New Roman" w:cs="Times New Roman" w:hint="eastAsia"/>
          <w:color w:val="000000"/>
          <w:kern w:val="0"/>
          <w:sz w:val="24"/>
        </w:rPr>
        <w:t>本</w:t>
      </w:r>
      <w:r w:rsidR="00267310" w:rsidRPr="00AF367E">
        <w:rPr>
          <w:rFonts w:ascii="Times New Roman" w:eastAsia="宋体" w:hAnsi="Times New Roman" w:cs="Times New Roman" w:hint="eastAsia"/>
          <w:color w:val="000000"/>
          <w:kern w:val="0"/>
          <w:sz w:val="24"/>
        </w:rPr>
        <w:t>基金</w:t>
      </w:r>
      <w:r w:rsidR="0044463C" w:rsidRPr="00AF367E">
        <w:rPr>
          <w:rFonts w:ascii="Times New Roman" w:eastAsia="宋体" w:hAnsi="Times New Roman" w:cs="Times New Roman" w:hint="eastAsia"/>
          <w:color w:val="000000"/>
          <w:kern w:val="0"/>
          <w:sz w:val="24"/>
        </w:rPr>
        <w:t>基金</w:t>
      </w:r>
      <w:r w:rsidR="00267310" w:rsidRPr="00AF367E">
        <w:rPr>
          <w:rFonts w:ascii="Times New Roman" w:eastAsia="宋体" w:hAnsi="Times New Roman" w:cs="Times New Roman" w:hint="eastAsia"/>
          <w:color w:val="000000"/>
          <w:kern w:val="0"/>
          <w:sz w:val="24"/>
        </w:rPr>
        <w:t>合同</w:t>
      </w:r>
      <w:r w:rsidR="005E4A1E" w:rsidRPr="00AF367E">
        <w:rPr>
          <w:rFonts w:ascii="Times New Roman" w:eastAsia="宋体" w:hAnsi="Times New Roman" w:cs="Times New Roman" w:hint="eastAsia"/>
          <w:color w:val="000000"/>
          <w:kern w:val="0"/>
          <w:sz w:val="24"/>
        </w:rPr>
        <w:t>、托管协议</w:t>
      </w:r>
      <w:r w:rsidRPr="00AF367E">
        <w:rPr>
          <w:rFonts w:ascii="Times New Roman" w:eastAsia="宋体" w:hAnsi="Times New Roman" w:cs="Times New Roman" w:hint="eastAsia"/>
          <w:color w:val="000000"/>
          <w:kern w:val="0"/>
          <w:sz w:val="24"/>
        </w:rPr>
        <w:t>的相关内容进行了修订。本</w:t>
      </w:r>
      <w:r w:rsidR="00F10752" w:rsidRPr="00AF367E">
        <w:rPr>
          <w:rFonts w:ascii="Times New Roman" w:eastAsia="宋体" w:hAnsi="Times New Roman" w:cs="Times New Roman" w:hint="eastAsia"/>
          <w:color w:val="000000"/>
          <w:kern w:val="0"/>
          <w:sz w:val="24"/>
        </w:rPr>
        <w:t>次</w:t>
      </w:r>
      <w:r w:rsidRPr="00AF367E">
        <w:rPr>
          <w:rFonts w:ascii="Times New Roman" w:eastAsia="宋体" w:hAnsi="Times New Roman" w:cs="Times New Roman" w:hint="eastAsia"/>
          <w:color w:val="000000"/>
          <w:kern w:val="0"/>
          <w:sz w:val="24"/>
        </w:rPr>
        <w:t>修订对原有基金份额持有人的利益</w:t>
      </w:r>
      <w:r w:rsidR="00F10752" w:rsidRPr="00AF367E">
        <w:rPr>
          <w:rFonts w:ascii="Times New Roman" w:eastAsia="宋体" w:hAnsi="Times New Roman" w:hint="eastAsia"/>
          <w:color w:val="000000"/>
          <w:kern w:val="0"/>
          <w:sz w:val="24"/>
        </w:rPr>
        <w:t>无实质性</w:t>
      </w:r>
      <w:r w:rsidR="00F10752" w:rsidRPr="00AF367E">
        <w:rPr>
          <w:rFonts w:ascii="Times New Roman" w:eastAsia="宋体" w:hAnsi="Times New Roman"/>
          <w:color w:val="000000"/>
          <w:kern w:val="0"/>
          <w:sz w:val="24"/>
        </w:rPr>
        <w:t>不利</w:t>
      </w:r>
      <w:r w:rsidRPr="00AF367E">
        <w:rPr>
          <w:rFonts w:ascii="Times New Roman" w:eastAsia="宋体" w:hAnsi="Times New Roman" w:cs="Times New Roman" w:hint="eastAsia"/>
          <w:color w:val="000000"/>
          <w:kern w:val="0"/>
          <w:sz w:val="24"/>
        </w:rPr>
        <w:t>影响，不需召开基金份额持有人大会。</w:t>
      </w:r>
      <w:r w:rsidR="00C87E62" w:rsidRPr="00AF367E">
        <w:rPr>
          <w:rFonts w:ascii="Times New Roman" w:eastAsia="宋体" w:hAnsi="Times New Roman" w:cs="Times New Roman" w:hint="eastAsia"/>
          <w:color w:val="000000"/>
          <w:kern w:val="0"/>
          <w:sz w:val="24"/>
        </w:rPr>
        <w:t>本</w:t>
      </w:r>
      <w:r w:rsidRPr="00AF367E">
        <w:rPr>
          <w:rFonts w:ascii="Times New Roman" w:eastAsia="宋体" w:hAnsi="Times New Roman" w:cs="Times New Roman" w:hint="eastAsia"/>
          <w:color w:val="000000"/>
          <w:kern w:val="0"/>
          <w:sz w:val="24"/>
        </w:rPr>
        <w:t>公司已就修订内容与基金托管人</w:t>
      </w:r>
      <w:r w:rsidR="00C3418B" w:rsidRPr="00AF367E">
        <w:rPr>
          <w:rFonts w:ascii="Times New Roman" w:eastAsia="宋体" w:hAnsi="Times New Roman" w:cs="Times New Roman" w:hint="eastAsia"/>
          <w:bCs/>
          <w:sz w:val="24"/>
          <w:szCs w:val="20"/>
        </w:rPr>
        <w:t>中信</w:t>
      </w:r>
      <w:r w:rsidR="00576420" w:rsidRPr="00AF367E">
        <w:rPr>
          <w:rFonts w:ascii="Times New Roman" w:eastAsia="宋体" w:hAnsi="Times New Roman" w:cs="Times New Roman" w:hint="eastAsia"/>
          <w:bCs/>
          <w:sz w:val="24"/>
          <w:szCs w:val="20"/>
        </w:rPr>
        <w:t>银行</w:t>
      </w:r>
      <w:r w:rsidRPr="00AF367E">
        <w:rPr>
          <w:rFonts w:ascii="Times New Roman" w:eastAsia="宋体" w:hAnsi="Times New Roman" w:cs="Times New Roman" w:hint="eastAsia"/>
          <w:color w:val="000000"/>
          <w:kern w:val="0"/>
          <w:sz w:val="24"/>
        </w:rPr>
        <w:t>协商一致，并已报中国证监会备案。《基金合同》</w:t>
      </w:r>
      <w:r w:rsidR="00A10D7D" w:rsidRPr="00AF367E">
        <w:rPr>
          <w:rFonts w:ascii="Times New Roman" w:eastAsia="宋体" w:hAnsi="Times New Roman" w:cs="Times New Roman" w:hint="eastAsia"/>
          <w:color w:val="000000"/>
          <w:kern w:val="0"/>
          <w:sz w:val="24"/>
        </w:rPr>
        <w:t>、《托管协议》</w:t>
      </w:r>
      <w:r w:rsidRPr="00AF367E">
        <w:rPr>
          <w:rFonts w:ascii="Times New Roman" w:eastAsia="宋体" w:hAnsi="Times New Roman" w:cs="Times New Roman" w:hint="eastAsia"/>
          <w:color w:val="000000"/>
          <w:kern w:val="0"/>
          <w:sz w:val="24"/>
        </w:rPr>
        <w:t>的具体修订内容</w:t>
      </w:r>
      <w:r w:rsidR="00A148E8" w:rsidRPr="00AF367E">
        <w:rPr>
          <w:rFonts w:ascii="Times New Roman" w:eastAsia="宋体" w:hAnsi="Times New Roman" w:cs="Times New Roman" w:hint="eastAsia"/>
          <w:color w:val="000000"/>
          <w:kern w:val="0"/>
          <w:sz w:val="24"/>
        </w:rPr>
        <w:t>见附件</w:t>
      </w:r>
      <w:r w:rsidR="00523BF6" w:rsidRPr="00AF367E">
        <w:rPr>
          <w:rFonts w:ascii="Times New Roman" w:eastAsia="宋体" w:hAnsi="Times New Roman" w:cs="Times New Roman" w:hint="eastAsia"/>
          <w:color w:val="000000"/>
          <w:kern w:val="0"/>
          <w:sz w:val="24"/>
        </w:rPr>
        <w:t>1</w:t>
      </w:r>
      <w:r w:rsidR="00523BF6" w:rsidRPr="00AF367E">
        <w:rPr>
          <w:rFonts w:ascii="Times New Roman" w:eastAsia="宋体" w:hAnsi="Times New Roman" w:cs="Times New Roman" w:hint="eastAsia"/>
          <w:color w:val="000000"/>
          <w:kern w:val="0"/>
          <w:sz w:val="24"/>
        </w:rPr>
        <w:t>、</w:t>
      </w:r>
      <w:r w:rsidR="00523BF6" w:rsidRPr="00AF367E">
        <w:rPr>
          <w:rFonts w:ascii="Times New Roman" w:eastAsia="宋体" w:hAnsi="Times New Roman" w:cs="Times New Roman"/>
          <w:color w:val="000000"/>
          <w:kern w:val="0"/>
          <w:sz w:val="24"/>
        </w:rPr>
        <w:t>附件</w:t>
      </w:r>
      <w:r w:rsidR="00523BF6" w:rsidRPr="00AF367E">
        <w:rPr>
          <w:rFonts w:ascii="Times New Roman" w:eastAsia="宋体" w:hAnsi="Times New Roman" w:cs="Times New Roman"/>
          <w:color w:val="000000"/>
          <w:kern w:val="0"/>
          <w:sz w:val="24"/>
        </w:rPr>
        <w:t>2</w:t>
      </w:r>
      <w:r w:rsidR="00A148E8" w:rsidRPr="00AF367E">
        <w:rPr>
          <w:rFonts w:ascii="Times New Roman" w:eastAsia="宋体" w:hAnsi="Times New Roman" w:cs="Times New Roman" w:hint="eastAsia"/>
          <w:color w:val="000000"/>
          <w:kern w:val="0"/>
          <w:sz w:val="24"/>
        </w:rPr>
        <w:t>。</w:t>
      </w:r>
    </w:p>
    <w:p w14:paraId="1BC44A64" w14:textId="77777777" w:rsidR="00D17B52" w:rsidRPr="00AF367E" w:rsidRDefault="008867E3" w:rsidP="009E3192">
      <w:pPr>
        <w:pStyle w:val="a7"/>
        <w:spacing w:before="0" w:beforeAutospacing="0" w:after="0" w:afterAutospacing="0" w:line="360" w:lineRule="auto"/>
        <w:ind w:firstLineChars="200" w:firstLine="482"/>
        <w:jc w:val="both"/>
        <w:rPr>
          <w:rFonts w:ascii="Times New Roman" w:hAnsi="Times New Roman" w:cs="Times New Roman"/>
          <w:b/>
          <w:color w:val="000000"/>
        </w:rPr>
      </w:pPr>
      <w:r w:rsidRPr="00AF367E">
        <w:rPr>
          <w:rFonts w:ascii="Times New Roman" w:hAnsi="Times New Roman" w:cs="Times New Roman" w:hint="eastAsia"/>
          <w:b/>
          <w:color w:val="000000"/>
        </w:rPr>
        <w:t>重要提示：</w:t>
      </w:r>
    </w:p>
    <w:p w14:paraId="54668E22" w14:textId="42BCEC16" w:rsidR="009E6919" w:rsidRPr="00AF367E" w:rsidRDefault="009E6919" w:rsidP="009E6919">
      <w:pPr>
        <w:pStyle w:val="a7"/>
        <w:spacing w:before="0" w:beforeAutospacing="0" w:after="0" w:afterAutospacing="0" w:line="360" w:lineRule="auto"/>
        <w:ind w:firstLineChars="200" w:firstLine="480"/>
        <w:jc w:val="both"/>
        <w:rPr>
          <w:rFonts w:ascii="Times New Roman" w:hAnsi="Times New Roman" w:cs="Times New Roman"/>
          <w:color w:val="000000"/>
        </w:rPr>
      </w:pPr>
      <w:r w:rsidRPr="00AF367E">
        <w:rPr>
          <w:rFonts w:ascii="Times New Roman" w:hAnsi="Times New Roman" w:cs="Times New Roman"/>
          <w:color w:val="000000"/>
        </w:rPr>
        <w:t>1</w:t>
      </w:r>
      <w:r w:rsidRPr="00AF367E">
        <w:rPr>
          <w:rFonts w:ascii="Times New Roman" w:hAnsi="Times New Roman" w:cs="Times New Roman" w:hint="eastAsia"/>
          <w:color w:val="000000"/>
        </w:rPr>
        <w:t>、上述修改为遵照法律法规、中国证监会的相关规定和基金合同的约定所作出的修改，对基金份额持有人利益无实质性不利影响，可不经基金份额持有人大会表决。</w:t>
      </w:r>
    </w:p>
    <w:p w14:paraId="7D6783D7" w14:textId="29C9D5B1" w:rsidR="009E6919" w:rsidRPr="00AF367E" w:rsidRDefault="00FC7BCF" w:rsidP="00ED6B9C">
      <w:pPr>
        <w:pStyle w:val="a7"/>
        <w:spacing w:before="0" w:beforeAutospacing="0" w:after="0" w:afterAutospacing="0" w:line="360" w:lineRule="auto"/>
        <w:ind w:firstLineChars="200" w:firstLine="480"/>
        <w:jc w:val="both"/>
        <w:rPr>
          <w:rFonts w:ascii="Times New Roman" w:hAnsi="Times New Roman" w:cs="Times New Roman"/>
          <w:color w:val="000000"/>
        </w:rPr>
      </w:pPr>
      <w:r w:rsidRPr="00AF367E">
        <w:rPr>
          <w:rFonts w:ascii="Times New Roman" w:hAnsi="Times New Roman" w:cs="Times New Roman" w:hint="eastAsia"/>
          <w:color w:val="000000"/>
        </w:rPr>
        <w:t>2</w:t>
      </w:r>
      <w:r w:rsidRPr="00AF367E">
        <w:rPr>
          <w:rFonts w:ascii="Times New Roman" w:hAnsi="Times New Roman" w:cs="Times New Roman" w:hint="eastAsia"/>
          <w:color w:val="000000"/>
        </w:rPr>
        <w:t>、</w:t>
      </w:r>
      <w:r w:rsidR="00092C1F">
        <w:rPr>
          <w:rFonts w:ascii="Times New Roman" w:hAnsi="Times New Roman" w:cs="Times New Roman" w:hint="eastAsia"/>
          <w:bCs/>
          <w:szCs w:val="20"/>
        </w:rPr>
        <w:t>此次修订</w:t>
      </w:r>
      <w:r w:rsidR="00F64B98" w:rsidRPr="00AF367E">
        <w:rPr>
          <w:rFonts w:ascii="Times New Roman" w:hAnsi="Times New Roman" w:cs="Times New Roman" w:hint="eastAsia"/>
          <w:bCs/>
          <w:szCs w:val="20"/>
        </w:rPr>
        <w:t>基金管理人已履行了规定程序，符合相关法律法规的规定及本基金基金合同、托管协议的约定。修改后的</w:t>
      </w:r>
      <w:r w:rsidR="006F32CE" w:rsidRPr="00AF367E">
        <w:rPr>
          <w:rFonts w:ascii="Times New Roman" w:hAnsi="Times New Roman" w:cs="Times New Roman" w:hint="eastAsia"/>
          <w:bCs/>
          <w:szCs w:val="20"/>
        </w:rPr>
        <w:t>本</w:t>
      </w:r>
      <w:r w:rsidR="00F64B98" w:rsidRPr="00AF367E">
        <w:rPr>
          <w:rFonts w:ascii="Times New Roman" w:hAnsi="Times New Roman" w:cs="Times New Roman" w:hint="eastAsia"/>
          <w:bCs/>
          <w:szCs w:val="20"/>
        </w:rPr>
        <w:t>基金基金合同、托管协议全文将与本公告同日登载于基金管理人网站（</w:t>
      </w:r>
      <w:r w:rsidR="00F64B98" w:rsidRPr="00AF367E">
        <w:rPr>
          <w:rFonts w:ascii="Times New Roman" w:hAnsi="Times New Roman" w:cs="Times New Roman"/>
          <w:bCs/>
          <w:szCs w:val="20"/>
        </w:rPr>
        <w:t>www.fund001.com</w:t>
      </w:r>
      <w:r w:rsidR="00F64B98" w:rsidRPr="00AF367E">
        <w:rPr>
          <w:rFonts w:ascii="Times New Roman" w:hAnsi="Times New Roman" w:cs="Times New Roman" w:hint="eastAsia"/>
          <w:bCs/>
          <w:szCs w:val="20"/>
        </w:rPr>
        <w:t>）及中国证监会基金电子披露网站（</w:t>
      </w:r>
      <w:r w:rsidR="00F64B98" w:rsidRPr="00AF367E">
        <w:rPr>
          <w:rFonts w:ascii="Times New Roman" w:hAnsi="Times New Roman" w:cs="Times New Roman"/>
          <w:bCs/>
          <w:szCs w:val="20"/>
        </w:rPr>
        <w:t>http://eid.csrc.gov.cn/fund</w:t>
      </w:r>
      <w:r w:rsidR="00F64B98" w:rsidRPr="00AF367E">
        <w:rPr>
          <w:rFonts w:ascii="Times New Roman" w:hAnsi="Times New Roman" w:cs="Times New Roman" w:hint="eastAsia"/>
          <w:bCs/>
          <w:szCs w:val="20"/>
        </w:rPr>
        <w:t>）。本次修订后的招募说明书（更新）和</w:t>
      </w:r>
      <w:r w:rsidR="003248CE" w:rsidRPr="00AF367E">
        <w:rPr>
          <w:rFonts w:ascii="Times New Roman" w:hAnsi="Times New Roman" w:cs="Times New Roman" w:hint="eastAsia"/>
          <w:bCs/>
          <w:szCs w:val="20"/>
        </w:rPr>
        <w:t>基金</w:t>
      </w:r>
      <w:r w:rsidR="00F64B98" w:rsidRPr="00AF367E">
        <w:rPr>
          <w:rFonts w:ascii="Times New Roman" w:hAnsi="Times New Roman" w:cs="Times New Roman" w:hint="eastAsia"/>
          <w:bCs/>
          <w:szCs w:val="20"/>
        </w:rPr>
        <w:t>产品资料概要（更新）将在本公司网站发布，供投资者查阅。</w:t>
      </w:r>
    </w:p>
    <w:p w14:paraId="0739D8FA" w14:textId="3D8FC7E3" w:rsidR="009E6919" w:rsidRPr="00AF367E" w:rsidRDefault="00822060" w:rsidP="009E6919">
      <w:pPr>
        <w:pStyle w:val="a7"/>
        <w:spacing w:before="0" w:beforeAutospacing="0" w:after="0" w:afterAutospacing="0" w:line="360" w:lineRule="auto"/>
        <w:ind w:firstLineChars="200" w:firstLine="480"/>
        <w:rPr>
          <w:rFonts w:ascii="Times New Roman" w:hAnsi="Times New Roman" w:cs="Times New Roman"/>
          <w:color w:val="000000"/>
        </w:rPr>
      </w:pPr>
      <w:r w:rsidRPr="00AF367E">
        <w:rPr>
          <w:rFonts w:ascii="Times New Roman" w:hAnsi="Times New Roman" w:cs="Times New Roman"/>
          <w:color w:val="000000"/>
        </w:rPr>
        <w:lastRenderedPageBreak/>
        <w:t>3</w:t>
      </w:r>
      <w:r w:rsidR="009E6919" w:rsidRPr="00AF367E">
        <w:rPr>
          <w:rFonts w:ascii="Times New Roman" w:hAnsi="Times New Roman" w:cs="Times New Roman" w:hint="eastAsia"/>
          <w:color w:val="000000"/>
        </w:rPr>
        <w:t>、投资者可登录本基金管理人网站（</w:t>
      </w:r>
      <w:r w:rsidR="009E6919" w:rsidRPr="00AF367E">
        <w:rPr>
          <w:rFonts w:ascii="Times New Roman" w:hAnsi="Times New Roman" w:cs="Times New Roman"/>
          <w:color w:val="000000"/>
        </w:rPr>
        <w:t>www.fund001.com</w:t>
      </w:r>
      <w:r w:rsidR="009E6919" w:rsidRPr="00AF367E">
        <w:rPr>
          <w:rFonts w:ascii="Times New Roman" w:hAnsi="Times New Roman" w:cs="Times New Roman" w:hint="eastAsia"/>
          <w:color w:val="000000"/>
        </w:rPr>
        <w:t>）或拨打本基金管理人的客户服务电话</w:t>
      </w:r>
      <w:r w:rsidR="009E6919" w:rsidRPr="00AF367E">
        <w:rPr>
          <w:rFonts w:ascii="Times New Roman" w:hAnsi="Times New Roman" w:cs="Times New Roman"/>
          <w:color w:val="000000"/>
        </w:rPr>
        <w:t>400-700-5000</w:t>
      </w:r>
      <w:r w:rsidR="009E6919" w:rsidRPr="00AF367E">
        <w:rPr>
          <w:rFonts w:ascii="Times New Roman" w:hAnsi="Times New Roman" w:cs="Times New Roman" w:hint="eastAsia"/>
          <w:color w:val="000000"/>
        </w:rPr>
        <w:t>（免长途话费），（</w:t>
      </w:r>
      <w:r w:rsidR="009E6919" w:rsidRPr="00AF367E">
        <w:rPr>
          <w:rFonts w:ascii="Times New Roman" w:hAnsi="Times New Roman" w:cs="Times New Roman"/>
          <w:color w:val="000000"/>
        </w:rPr>
        <w:t>021</w:t>
      </w:r>
      <w:r w:rsidR="009E6919" w:rsidRPr="00AF367E">
        <w:rPr>
          <w:rFonts w:ascii="Times New Roman" w:hAnsi="Times New Roman" w:cs="Times New Roman" w:hint="eastAsia"/>
          <w:color w:val="000000"/>
        </w:rPr>
        <w:t>）</w:t>
      </w:r>
      <w:r w:rsidR="009E6919" w:rsidRPr="00AF367E">
        <w:rPr>
          <w:rFonts w:ascii="Times New Roman" w:hAnsi="Times New Roman" w:cs="Times New Roman"/>
          <w:color w:val="000000"/>
        </w:rPr>
        <w:t>61055000</w:t>
      </w:r>
      <w:r w:rsidR="009E6919" w:rsidRPr="00AF367E">
        <w:rPr>
          <w:rFonts w:ascii="Times New Roman" w:hAnsi="Times New Roman" w:cs="Times New Roman" w:hint="eastAsia"/>
          <w:color w:val="000000"/>
        </w:rPr>
        <w:t>进行咨询、查询。</w:t>
      </w:r>
    </w:p>
    <w:p w14:paraId="5145AAB0" w14:textId="0BBB4818" w:rsidR="009E6919" w:rsidRPr="00AF367E" w:rsidRDefault="009E6919" w:rsidP="009E6919">
      <w:pPr>
        <w:pStyle w:val="a7"/>
        <w:spacing w:line="360" w:lineRule="auto"/>
        <w:ind w:firstLineChars="200" w:firstLine="480"/>
        <w:rPr>
          <w:rFonts w:ascii="Times New Roman" w:hAnsi="Times New Roman" w:cs="Times New Roman"/>
          <w:color w:val="000000"/>
        </w:rPr>
      </w:pPr>
      <w:r w:rsidRPr="00AF367E">
        <w:rPr>
          <w:rFonts w:ascii="Times New Roman" w:hAnsi="Times New Roman" w:cs="Times New Roman" w:hint="eastAsia"/>
          <w:color w:val="000000"/>
        </w:rPr>
        <w:t>风险提示：本基金管理人承诺以诚实信用、勤勉尽责的原则管理和运用基金财产，但不保证基金一定盈利，也不保证最低收益。基金的过往业绩并不代表其将来表现。</w:t>
      </w:r>
      <w:r w:rsidR="00ED72A5" w:rsidRPr="00AF367E">
        <w:rPr>
          <w:rFonts w:ascii="Times New Roman" w:hAnsi="Times New Roman" w:cs="Times New Roman" w:hint="eastAsia"/>
          <w:color w:val="000000"/>
        </w:rPr>
        <w:t>本基金为养老目标基金，致力于满足投资者的养老资金理财需求，但养老目标基金并不代表收益保障或其他任何形式的收益承诺。本基金非保本产品，存在投资者承担亏损的可能性。</w:t>
      </w:r>
      <w:r w:rsidRPr="00AF367E">
        <w:rPr>
          <w:rFonts w:ascii="Times New Roman" w:hAnsi="Times New Roman" w:cs="Times New Roman" w:hint="eastAsia"/>
          <w:color w:val="000000"/>
        </w:rPr>
        <w:t>投资有风险，敬请投资人认真阅读基金的相关法律文件，并选择适合自身风险承受能力的投资品种进行投资。</w:t>
      </w:r>
    </w:p>
    <w:p w14:paraId="78B200CB" w14:textId="77777777" w:rsidR="009E6919" w:rsidRPr="00AF367E" w:rsidRDefault="009E6919" w:rsidP="008E55B0">
      <w:pPr>
        <w:pStyle w:val="a7"/>
        <w:spacing w:before="0" w:beforeAutospacing="0" w:after="0" w:afterAutospacing="0" w:line="360" w:lineRule="auto"/>
        <w:ind w:firstLineChars="200" w:firstLine="480"/>
        <w:rPr>
          <w:rFonts w:ascii="Times New Roman" w:hAnsi="Times New Roman" w:cs="Times New Roman"/>
          <w:color w:val="000000"/>
        </w:rPr>
      </w:pPr>
      <w:r w:rsidRPr="00AF367E">
        <w:rPr>
          <w:rFonts w:ascii="Times New Roman" w:hAnsi="Times New Roman" w:cs="Times New Roman" w:hint="eastAsia"/>
          <w:color w:val="000000"/>
        </w:rPr>
        <w:t>特此公告。</w:t>
      </w:r>
    </w:p>
    <w:p w14:paraId="5FD56A4C" w14:textId="77777777" w:rsidR="00C24746" w:rsidRPr="00AF367E" w:rsidRDefault="00C24746" w:rsidP="009E6919">
      <w:pPr>
        <w:pStyle w:val="a7"/>
        <w:spacing w:line="360" w:lineRule="auto"/>
        <w:jc w:val="right"/>
        <w:rPr>
          <w:rFonts w:ascii="Times New Roman" w:hAnsi="Times New Roman" w:cs="Times New Roman"/>
          <w:color w:val="000000"/>
        </w:rPr>
      </w:pPr>
      <w:r w:rsidRPr="00AF367E">
        <w:rPr>
          <w:rFonts w:ascii="Times New Roman" w:hAnsi="Times New Roman" w:cs="Times New Roman"/>
          <w:color w:val="000000"/>
        </w:rPr>
        <w:t>  </w:t>
      </w:r>
      <w:r w:rsidR="00C93C94" w:rsidRPr="00AF367E">
        <w:rPr>
          <w:rFonts w:ascii="Times New Roman" w:hAnsi="Times New Roman" w:cs="Times New Roman" w:hint="eastAsia"/>
          <w:color w:val="000000"/>
        </w:rPr>
        <w:t>交银施罗德</w:t>
      </w:r>
      <w:r w:rsidRPr="00AF367E">
        <w:rPr>
          <w:rFonts w:ascii="Times New Roman" w:hAnsi="Times New Roman" w:cs="Times New Roman" w:hint="eastAsia"/>
          <w:color w:val="000000"/>
        </w:rPr>
        <w:t>基金管理有限公司</w:t>
      </w:r>
    </w:p>
    <w:p w14:paraId="06972A55" w14:textId="419DC7F4" w:rsidR="00523BF6" w:rsidRPr="00AF367E" w:rsidRDefault="00C24746" w:rsidP="00523BF6">
      <w:pPr>
        <w:pStyle w:val="a7"/>
        <w:spacing w:line="360" w:lineRule="auto"/>
        <w:jc w:val="right"/>
        <w:rPr>
          <w:rFonts w:ascii="Times New Roman" w:hAnsi="Times New Roman" w:cs="Times New Roman"/>
          <w:color w:val="000000"/>
        </w:rPr>
        <w:sectPr w:rsidR="00523BF6" w:rsidRPr="00AF367E" w:rsidSect="00592E50">
          <w:pgSz w:w="11906" w:h="16838"/>
          <w:pgMar w:top="1440" w:right="1800" w:bottom="1440" w:left="1800" w:header="851" w:footer="992" w:gutter="0"/>
          <w:cols w:space="425"/>
          <w:docGrid w:type="lines" w:linePitch="312"/>
        </w:sectPr>
      </w:pPr>
      <w:r w:rsidRPr="00AF367E">
        <w:rPr>
          <w:rFonts w:ascii="Times New Roman" w:hAnsi="Times New Roman" w:cs="Times New Roman"/>
          <w:color w:val="000000"/>
        </w:rPr>
        <w:t>  </w:t>
      </w:r>
      <w:r w:rsidR="006C6F05" w:rsidRPr="00AF367E">
        <w:rPr>
          <w:rFonts w:ascii="Times New Roman" w:hAnsi="Times New Roman" w:cs="Times New Roman" w:hint="eastAsia"/>
          <w:color w:val="000000"/>
        </w:rPr>
        <w:t>二〇二二年十一月十一</w:t>
      </w:r>
      <w:r w:rsidR="006F01EE" w:rsidRPr="00AF367E">
        <w:rPr>
          <w:rFonts w:ascii="Times New Roman" w:hAnsi="Times New Roman" w:cs="Times New Roman" w:hint="eastAsia"/>
          <w:color w:val="000000"/>
        </w:rPr>
        <w:t>日</w:t>
      </w:r>
    </w:p>
    <w:p w14:paraId="4C43AFC4" w14:textId="77777777" w:rsidR="00205E4A" w:rsidRPr="00AF367E" w:rsidRDefault="00205E4A" w:rsidP="00205E4A">
      <w:pPr>
        <w:jc w:val="center"/>
        <w:rPr>
          <w:rFonts w:ascii="宋体" w:eastAsia="宋体" w:hAnsi="宋体"/>
          <w:b/>
        </w:rPr>
      </w:pPr>
      <w:r w:rsidRPr="00AF367E">
        <w:rPr>
          <w:rFonts w:ascii="宋体" w:eastAsia="宋体" w:hAnsi="宋体" w:hint="eastAsia"/>
          <w:b/>
        </w:rPr>
        <w:lastRenderedPageBreak/>
        <w:t>附件1：《交银施罗德养老目标日期</w:t>
      </w:r>
      <w:r w:rsidRPr="00AF367E">
        <w:rPr>
          <w:rFonts w:ascii="Times New Roman" w:eastAsia="宋体" w:hAnsi="Times New Roman" w:cs="Times New Roman"/>
          <w:b/>
        </w:rPr>
        <w:t>2035</w:t>
      </w:r>
      <w:r w:rsidRPr="00AF367E">
        <w:rPr>
          <w:rFonts w:ascii="宋体" w:eastAsia="宋体" w:hAnsi="宋体" w:hint="eastAsia"/>
          <w:b/>
        </w:rPr>
        <w:t>三年持有期混合型基金中基金（</w:t>
      </w:r>
      <w:r w:rsidRPr="00AF367E">
        <w:rPr>
          <w:rFonts w:ascii="Times New Roman" w:eastAsia="宋体" w:hAnsi="Times New Roman" w:cs="Times New Roman"/>
          <w:b/>
        </w:rPr>
        <w:t>FOF</w:t>
      </w:r>
      <w:r w:rsidRPr="00AF367E">
        <w:rPr>
          <w:rFonts w:ascii="宋体" w:eastAsia="宋体" w:hAnsi="宋体" w:hint="eastAsia"/>
          <w:b/>
        </w:rPr>
        <w:t>）基金合同》修订前后对照表</w:t>
      </w:r>
    </w:p>
    <w:p w14:paraId="5BBABEDA" w14:textId="77777777" w:rsidR="00205E4A" w:rsidRPr="00AF367E" w:rsidRDefault="00205E4A" w:rsidP="00205E4A">
      <w:pPr>
        <w:jc w:val="center"/>
        <w:rPr>
          <w:rFonts w:ascii="宋体" w:eastAsia="宋体" w:hAnsi="宋体"/>
          <w:b/>
        </w:rPr>
      </w:pPr>
    </w:p>
    <w:tbl>
      <w:tblPr>
        <w:tblStyle w:val="af5"/>
        <w:tblW w:w="0" w:type="auto"/>
        <w:tblLook w:val="04A0" w:firstRow="1" w:lastRow="0" w:firstColumn="1" w:lastColumn="0" w:noHBand="0" w:noVBand="1"/>
      </w:tblPr>
      <w:tblGrid>
        <w:gridCol w:w="1696"/>
        <w:gridCol w:w="6096"/>
        <w:gridCol w:w="6095"/>
      </w:tblGrid>
      <w:tr w:rsidR="00205E4A" w:rsidRPr="00AF367E" w14:paraId="2C393FBD" w14:textId="77777777" w:rsidTr="00203616">
        <w:tc>
          <w:tcPr>
            <w:tcW w:w="1696" w:type="dxa"/>
            <w:tcBorders>
              <w:top w:val="single" w:sz="4" w:space="0" w:color="auto"/>
              <w:left w:val="single" w:sz="4" w:space="0" w:color="auto"/>
              <w:bottom w:val="single" w:sz="4" w:space="0" w:color="auto"/>
              <w:right w:val="single" w:sz="4" w:space="0" w:color="auto"/>
            </w:tcBorders>
            <w:hideMark/>
          </w:tcPr>
          <w:p w14:paraId="2638AA6E" w14:textId="77777777" w:rsidR="00205E4A" w:rsidRPr="00AF367E" w:rsidRDefault="00205E4A" w:rsidP="00203616">
            <w:pPr>
              <w:spacing w:line="240" w:lineRule="atLeast"/>
              <w:jc w:val="center"/>
              <w:rPr>
                <w:rFonts w:ascii="宋体" w:eastAsia="宋体" w:hAnsi="宋体"/>
                <w:b/>
                <w:szCs w:val="21"/>
              </w:rPr>
            </w:pPr>
            <w:bookmarkStart w:id="1" w:name="_Hlk115188023"/>
            <w:r w:rsidRPr="00AF367E">
              <w:rPr>
                <w:rFonts w:ascii="宋体" w:eastAsia="宋体" w:hAnsi="宋体" w:hint="eastAsia"/>
                <w:b/>
                <w:szCs w:val="21"/>
              </w:rPr>
              <w:t>章节</w:t>
            </w:r>
          </w:p>
        </w:tc>
        <w:tc>
          <w:tcPr>
            <w:tcW w:w="6096" w:type="dxa"/>
            <w:tcBorders>
              <w:top w:val="single" w:sz="4" w:space="0" w:color="auto"/>
              <w:left w:val="single" w:sz="4" w:space="0" w:color="auto"/>
              <w:bottom w:val="single" w:sz="4" w:space="0" w:color="auto"/>
              <w:right w:val="single" w:sz="4" w:space="0" w:color="auto"/>
            </w:tcBorders>
            <w:hideMark/>
          </w:tcPr>
          <w:p w14:paraId="66EF13C0" w14:textId="77777777" w:rsidR="00205E4A" w:rsidRPr="00AF367E" w:rsidRDefault="00205E4A" w:rsidP="00203616">
            <w:pPr>
              <w:spacing w:line="240" w:lineRule="atLeast"/>
              <w:jc w:val="center"/>
              <w:rPr>
                <w:rFonts w:ascii="Times New Roman" w:eastAsia="宋体" w:hAnsi="Times New Roman" w:cs="Times New Roman"/>
                <w:b/>
                <w:szCs w:val="21"/>
              </w:rPr>
            </w:pPr>
            <w:r w:rsidRPr="00AF367E">
              <w:rPr>
                <w:rFonts w:ascii="Times New Roman" w:eastAsia="宋体" w:hAnsi="Times New Roman" w:cs="Times New Roman"/>
                <w:b/>
                <w:szCs w:val="21"/>
              </w:rPr>
              <w:t>修订前</w:t>
            </w:r>
          </w:p>
        </w:tc>
        <w:tc>
          <w:tcPr>
            <w:tcW w:w="6095" w:type="dxa"/>
            <w:tcBorders>
              <w:top w:val="single" w:sz="4" w:space="0" w:color="auto"/>
              <w:left w:val="single" w:sz="4" w:space="0" w:color="auto"/>
              <w:bottom w:val="single" w:sz="4" w:space="0" w:color="auto"/>
              <w:right w:val="single" w:sz="4" w:space="0" w:color="auto"/>
            </w:tcBorders>
            <w:hideMark/>
          </w:tcPr>
          <w:p w14:paraId="7CD5AC20" w14:textId="77777777" w:rsidR="00205E4A" w:rsidRPr="00AF367E" w:rsidRDefault="00205E4A" w:rsidP="00203616">
            <w:pPr>
              <w:spacing w:line="240" w:lineRule="atLeast"/>
              <w:jc w:val="center"/>
              <w:rPr>
                <w:rFonts w:ascii="Times New Roman" w:eastAsia="宋体" w:hAnsi="Times New Roman" w:cs="Times New Roman"/>
                <w:b/>
                <w:bCs/>
                <w:szCs w:val="21"/>
              </w:rPr>
            </w:pPr>
            <w:r w:rsidRPr="00AF367E">
              <w:rPr>
                <w:rFonts w:ascii="Times New Roman" w:eastAsia="宋体" w:hAnsi="Times New Roman" w:cs="Times New Roman"/>
                <w:b/>
                <w:bCs/>
                <w:szCs w:val="21"/>
              </w:rPr>
              <w:t>修订后</w:t>
            </w:r>
          </w:p>
        </w:tc>
      </w:tr>
      <w:tr w:rsidR="00205E4A" w:rsidRPr="00AF367E" w14:paraId="24907E2D" w14:textId="77777777" w:rsidTr="00203616">
        <w:tc>
          <w:tcPr>
            <w:tcW w:w="1696" w:type="dxa"/>
            <w:tcBorders>
              <w:top w:val="single" w:sz="4" w:space="0" w:color="auto"/>
              <w:left w:val="single" w:sz="4" w:space="0" w:color="auto"/>
              <w:bottom w:val="single" w:sz="4" w:space="0" w:color="auto"/>
              <w:right w:val="single" w:sz="4" w:space="0" w:color="auto"/>
            </w:tcBorders>
          </w:tcPr>
          <w:p w14:paraId="2B4EEFBB" w14:textId="77777777" w:rsidR="00205E4A" w:rsidRPr="00AF367E" w:rsidRDefault="00205E4A" w:rsidP="00203616">
            <w:pPr>
              <w:spacing w:line="240" w:lineRule="atLeast"/>
              <w:rPr>
                <w:rFonts w:ascii="宋体" w:eastAsia="宋体" w:hAnsi="宋体"/>
                <w:b/>
                <w:szCs w:val="21"/>
              </w:rPr>
            </w:pPr>
            <w:r w:rsidRPr="00AF367E">
              <w:rPr>
                <w:rFonts w:ascii="宋体" w:eastAsia="宋体" w:hAnsi="宋体" w:hint="eastAsia"/>
                <w:b/>
                <w:szCs w:val="21"/>
              </w:rPr>
              <w:t>第一部分</w:t>
            </w:r>
            <w:r w:rsidRPr="00AF367E">
              <w:rPr>
                <w:rFonts w:ascii="宋体" w:eastAsia="宋体" w:hAnsi="宋体"/>
                <w:b/>
                <w:szCs w:val="21"/>
              </w:rPr>
              <w:t xml:space="preserve"> 前言</w:t>
            </w:r>
          </w:p>
        </w:tc>
        <w:tc>
          <w:tcPr>
            <w:tcW w:w="6096" w:type="dxa"/>
            <w:tcBorders>
              <w:top w:val="single" w:sz="4" w:space="0" w:color="auto"/>
              <w:left w:val="single" w:sz="4" w:space="0" w:color="auto"/>
              <w:bottom w:val="single" w:sz="4" w:space="0" w:color="auto"/>
              <w:right w:val="single" w:sz="4" w:space="0" w:color="auto"/>
            </w:tcBorders>
          </w:tcPr>
          <w:p w14:paraId="0E4FAA02"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一、订立本基金合同的目的、依据和原则</w:t>
            </w:r>
          </w:p>
          <w:p w14:paraId="2139D6BC"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2</w:t>
            </w:r>
            <w:r w:rsidRPr="00AF367E">
              <w:rPr>
                <w:rFonts w:ascii="Times New Roman" w:eastAsia="宋体" w:hAnsi="Times New Roman" w:cs="Times New Roman"/>
                <w:bCs/>
                <w:szCs w:val="21"/>
              </w:rPr>
              <w:t>、</w:t>
            </w:r>
            <w:r w:rsidRPr="00AF367E">
              <w:rPr>
                <w:rFonts w:ascii="Times New Roman" w:eastAsia="宋体" w:hAnsi="Times New Roman" w:cs="Times New Roman" w:hint="eastAsia"/>
                <w:bCs/>
                <w:szCs w:val="21"/>
              </w:rPr>
              <w:t>订立本基金合同的依据是《中华人民共和国合同法》（以下简称“《合同法》”）、《中华人民共和国证券投资基金法》（以下简称“《基金法》”）、《公开募集证券投资基金运作管理办法》（以下简称“《运作办法》”）、《证券投资基金销售管理办法》（以下简称“《销售办法》”）、《公开募集证券投资基金信息披露管理办法》（以下简称“《信息披露办法》”）、《公开募集证券投资基金运作指引第</w:t>
            </w:r>
            <w:r w:rsidRPr="00AF367E">
              <w:rPr>
                <w:rFonts w:ascii="Times New Roman" w:eastAsia="宋体" w:hAnsi="Times New Roman" w:cs="Times New Roman"/>
                <w:bCs/>
                <w:szCs w:val="21"/>
              </w:rPr>
              <w:t>2</w:t>
            </w:r>
            <w:r w:rsidRPr="00AF367E">
              <w:rPr>
                <w:rFonts w:ascii="Times New Roman" w:eastAsia="宋体" w:hAnsi="Times New Roman" w:cs="Times New Roman"/>
                <w:bCs/>
                <w:szCs w:val="21"/>
              </w:rPr>
              <w:t>号</w:t>
            </w:r>
            <w:r w:rsidRPr="00AF367E">
              <w:rPr>
                <w:rFonts w:ascii="Times New Roman" w:eastAsia="宋体" w:hAnsi="Times New Roman" w:cs="Times New Roman"/>
                <w:bCs/>
                <w:szCs w:val="21"/>
              </w:rPr>
              <w:t>——</w:t>
            </w:r>
            <w:r w:rsidRPr="00AF367E">
              <w:rPr>
                <w:rFonts w:ascii="Times New Roman" w:eastAsia="宋体" w:hAnsi="Times New Roman" w:cs="Times New Roman"/>
                <w:bCs/>
                <w:szCs w:val="21"/>
              </w:rPr>
              <w:t>基金中基金指引》、《公开募集开放式证券投资基金流动性风险管理规定》（以下简称</w:t>
            </w:r>
            <w:r w:rsidRPr="00AF367E">
              <w:rPr>
                <w:rFonts w:ascii="Times New Roman" w:eastAsia="宋体" w:hAnsi="Times New Roman" w:cs="Times New Roman"/>
                <w:bCs/>
                <w:szCs w:val="21"/>
              </w:rPr>
              <w:t>“</w:t>
            </w:r>
            <w:r w:rsidRPr="00AF367E">
              <w:rPr>
                <w:rFonts w:ascii="Times New Roman" w:eastAsia="宋体" w:hAnsi="Times New Roman" w:cs="Times New Roman"/>
                <w:bCs/>
                <w:szCs w:val="21"/>
              </w:rPr>
              <w:t>《流动性风险管理规定》</w:t>
            </w:r>
            <w:r w:rsidRPr="00AF367E">
              <w:rPr>
                <w:rFonts w:ascii="Times New Roman" w:eastAsia="宋体" w:hAnsi="Times New Roman" w:cs="Times New Roman"/>
                <w:bCs/>
                <w:szCs w:val="21"/>
              </w:rPr>
              <w:t>”</w:t>
            </w:r>
            <w:r w:rsidRPr="00AF367E">
              <w:rPr>
                <w:rFonts w:ascii="Times New Roman" w:eastAsia="宋体" w:hAnsi="Times New Roman" w:cs="Times New Roman"/>
                <w:bCs/>
                <w:szCs w:val="21"/>
              </w:rPr>
              <w:t>）、《养老目标证券投资基金指引（试行）</w:t>
            </w:r>
            <w:r w:rsidRPr="00AF367E">
              <w:rPr>
                <w:rFonts w:ascii="Times New Roman" w:eastAsia="宋体" w:hAnsi="Times New Roman" w:cs="Times New Roman" w:hint="eastAsia"/>
                <w:bCs/>
                <w:szCs w:val="21"/>
              </w:rPr>
              <w:t>》和其他有关法律法规。</w:t>
            </w:r>
          </w:p>
        </w:tc>
        <w:tc>
          <w:tcPr>
            <w:tcW w:w="6095" w:type="dxa"/>
            <w:tcBorders>
              <w:top w:val="single" w:sz="4" w:space="0" w:color="auto"/>
              <w:left w:val="single" w:sz="4" w:space="0" w:color="auto"/>
              <w:bottom w:val="single" w:sz="4" w:space="0" w:color="auto"/>
              <w:right w:val="single" w:sz="4" w:space="0" w:color="auto"/>
            </w:tcBorders>
          </w:tcPr>
          <w:p w14:paraId="42EFB321"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一、订立本基金合同的目的、依据和原则</w:t>
            </w:r>
          </w:p>
          <w:p w14:paraId="00B7C1BF"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2</w:t>
            </w:r>
            <w:r w:rsidRPr="00AF367E">
              <w:rPr>
                <w:rFonts w:ascii="Times New Roman" w:eastAsia="宋体" w:hAnsi="Times New Roman" w:cs="Times New Roman"/>
                <w:bCs/>
                <w:szCs w:val="21"/>
              </w:rPr>
              <w:t>、</w:t>
            </w:r>
            <w:r w:rsidRPr="00AF367E">
              <w:rPr>
                <w:rFonts w:ascii="Times New Roman" w:eastAsia="宋体" w:hAnsi="Times New Roman" w:cs="Times New Roman" w:hint="eastAsia"/>
                <w:bCs/>
                <w:szCs w:val="21"/>
              </w:rPr>
              <w:t>订立本基金合同的依据是《中华人民共和国证券投资基金法》（以下简称“《基金法》”）、《公开募集证券投资基金运作管理办法》（以下简称“《运作办法》”）、《证券投资基金销售管理办法》（以下简称“《销售办法》”）、《公开募集证券投资基金信息披露管理办法》（以下简称“《信息披露办法》”）、《公开募集证券投资基金运作指引第</w:t>
            </w:r>
            <w:r w:rsidRPr="00AF367E">
              <w:rPr>
                <w:rFonts w:ascii="Times New Roman" w:eastAsia="宋体" w:hAnsi="Times New Roman" w:cs="Times New Roman"/>
                <w:bCs/>
                <w:szCs w:val="21"/>
              </w:rPr>
              <w:t>2</w:t>
            </w:r>
            <w:r w:rsidRPr="00AF367E">
              <w:rPr>
                <w:rFonts w:ascii="Times New Roman" w:eastAsia="宋体" w:hAnsi="Times New Roman" w:cs="Times New Roman"/>
                <w:bCs/>
                <w:szCs w:val="21"/>
              </w:rPr>
              <w:t>号</w:t>
            </w:r>
            <w:r w:rsidRPr="00AF367E">
              <w:rPr>
                <w:rFonts w:ascii="Times New Roman" w:eastAsia="宋体" w:hAnsi="Times New Roman" w:cs="Times New Roman"/>
                <w:bCs/>
                <w:szCs w:val="21"/>
              </w:rPr>
              <w:t>——</w:t>
            </w:r>
            <w:r w:rsidRPr="00AF367E">
              <w:rPr>
                <w:rFonts w:ascii="Times New Roman" w:eastAsia="宋体" w:hAnsi="Times New Roman" w:cs="Times New Roman"/>
                <w:bCs/>
                <w:szCs w:val="21"/>
              </w:rPr>
              <w:t>基金中基金指引》、《公开募集开放式证券投资基金流动性风险管理规定》（以下简称</w:t>
            </w:r>
            <w:r w:rsidRPr="00AF367E">
              <w:rPr>
                <w:rFonts w:ascii="Times New Roman" w:eastAsia="宋体" w:hAnsi="Times New Roman" w:cs="Times New Roman"/>
                <w:bCs/>
                <w:szCs w:val="21"/>
              </w:rPr>
              <w:t>“</w:t>
            </w:r>
            <w:r w:rsidRPr="00AF367E">
              <w:rPr>
                <w:rFonts w:ascii="Times New Roman" w:eastAsia="宋体" w:hAnsi="Times New Roman" w:cs="Times New Roman"/>
                <w:bCs/>
                <w:szCs w:val="21"/>
              </w:rPr>
              <w:t>《流动性风险管理规定》</w:t>
            </w:r>
            <w:r w:rsidRPr="00AF367E">
              <w:rPr>
                <w:rFonts w:ascii="Times New Roman" w:eastAsia="宋体" w:hAnsi="Times New Roman" w:cs="Times New Roman"/>
                <w:bCs/>
                <w:szCs w:val="21"/>
              </w:rPr>
              <w:t>”</w:t>
            </w:r>
            <w:r w:rsidRPr="00AF367E">
              <w:rPr>
                <w:rFonts w:ascii="Times New Roman" w:eastAsia="宋体" w:hAnsi="Times New Roman" w:cs="Times New Roman"/>
                <w:bCs/>
                <w:szCs w:val="21"/>
              </w:rPr>
              <w:t>）、《养老目标证券投资基金指引（试行）</w:t>
            </w:r>
            <w:r w:rsidRPr="00AF367E">
              <w:rPr>
                <w:rFonts w:ascii="Times New Roman" w:eastAsia="宋体" w:hAnsi="Times New Roman" w:cs="Times New Roman" w:hint="eastAsia"/>
                <w:bCs/>
                <w:szCs w:val="21"/>
              </w:rPr>
              <w:t>》和其他有关法律法规。</w:t>
            </w:r>
          </w:p>
        </w:tc>
      </w:tr>
      <w:tr w:rsidR="00205E4A" w:rsidRPr="00AF367E" w14:paraId="4A994AE2" w14:textId="77777777" w:rsidTr="00203616">
        <w:tc>
          <w:tcPr>
            <w:tcW w:w="1696" w:type="dxa"/>
            <w:tcBorders>
              <w:top w:val="single" w:sz="4" w:space="0" w:color="auto"/>
              <w:left w:val="single" w:sz="4" w:space="0" w:color="auto"/>
              <w:bottom w:val="single" w:sz="4" w:space="0" w:color="auto"/>
              <w:right w:val="single" w:sz="4" w:space="0" w:color="auto"/>
            </w:tcBorders>
          </w:tcPr>
          <w:p w14:paraId="56454A42" w14:textId="77777777" w:rsidR="00205E4A" w:rsidRPr="00AF367E" w:rsidRDefault="00205E4A" w:rsidP="00203616">
            <w:pPr>
              <w:spacing w:line="240" w:lineRule="atLeast"/>
              <w:rPr>
                <w:rFonts w:ascii="宋体" w:eastAsia="宋体" w:hAnsi="宋体"/>
                <w:b/>
                <w:szCs w:val="21"/>
              </w:rPr>
            </w:pPr>
            <w:r w:rsidRPr="00AF367E">
              <w:rPr>
                <w:rFonts w:ascii="宋体" w:eastAsia="宋体" w:hAnsi="宋体" w:hint="eastAsia"/>
                <w:b/>
                <w:szCs w:val="21"/>
              </w:rPr>
              <w:t>第一部分</w:t>
            </w:r>
            <w:r w:rsidRPr="00AF367E">
              <w:rPr>
                <w:rFonts w:ascii="宋体" w:eastAsia="宋体" w:hAnsi="宋体"/>
                <w:b/>
                <w:szCs w:val="21"/>
              </w:rPr>
              <w:t xml:space="preserve"> 前言</w:t>
            </w:r>
          </w:p>
        </w:tc>
        <w:tc>
          <w:tcPr>
            <w:tcW w:w="6096" w:type="dxa"/>
            <w:tcBorders>
              <w:top w:val="single" w:sz="4" w:space="0" w:color="auto"/>
              <w:left w:val="single" w:sz="4" w:space="0" w:color="auto"/>
              <w:bottom w:val="single" w:sz="4" w:space="0" w:color="auto"/>
              <w:right w:val="single" w:sz="4" w:space="0" w:color="auto"/>
            </w:tcBorders>
          </w:tcPr>
          <w:p w14:paraId="3B3E9703"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十三、本基金合同关于基金产品资料概要的编制、披露及更新等内容，将不晚于</w:t>
            </w:r>
            <w:r w:rsidRPr="00AF367E">
              <w:rPr>
                <w:rFonts w:ascii="Times New Roman" w:eastAsia="宋体" w:hAnsi="Times New Roman" w:cs="Times New Roman"/>
                <w:bCs/>
                <w:szCs w:val="21"/>
              </w:rPr>
              <w:t>2020</w:t>
            </w:r>
            <w:r w:rsidRPr="00AF367E">
              <w:rPr>
                <w:rFonts w:ascii="Times New Roman" w:eastAsia="宋体" w:hAnsi="Times New Roman" w:cs="Times New Roman"/>
                <w:bCs/>
                <w:szCs w:val="21"/>
              </w:rPr>
              <w:t>年</w:t>
            </w:r>
            <w:r w:rsidRPr="00AF367E">
              <w:rPr>
                <w:rFonts w:ascii="Times New Roman" w:eastAsia="宋体" w:hAnsi="Times New Roman" w:cs="Times New Roman"/>
                <w:bCs/>
                <w:szCs w:val="21"/>
              </w:rPr>
              <w:t>9</w:t>
            </w:r>
            <w:r w:rsidRPr="00AF367E">
              <w:rPr>
                <w:rFonts w:ascii="Times New Roman" w:eastAsia="宋体" w:hAnsi="Times New Roman" w:cs="Times New Roman"/>
                <w:bCs/>
                <w:szCs w:val="21"/>
              </w:rPr>
              <w:t>月</w:t>
            </w:r>
            <w:r w:rsidRPr="00AF367E">
              <w:rPr>
                <w:rFonts w:ascii="Times New Roman" w:eastAsia="宋体" w:hAnsi="Times New Roman" w:cs="Times New Roman"/>
                <w:bCs/>
                <w:szCs w:val="21"/>
              </w:rPr>
              <w:t>1</w:t>
            </w:r>
            <w:r w:rsidRPr="00AF367E">
              <w:rPr>
                <w:rFonts w:ascii="Times New Roman" w:eastAsia="宋体" w:hAnsi="Times New Roman" w:cs="Times New Roman"/>
                <w:bCs/>
                <w:szCs w:val="21"/>
              </w:rPr>
              <w:t>日起执行。</w:t>
            </w:r>
          </w:p>
        </w:tc>
        <w:tc>
          <w:tcPr>
            <w:tcW w:w="6095" w:type="dxa"/>
            <w:tcBorders>
              <w:top w:val="single" w:sz="4" w:space="0" w:color="auto"/>
              <w:left w:val="single" w:sz="4" w:space="0" w:color="auto"/>
              <w:bottom w:val="single" w:sz="4" w:space="0" w:color="auto"/>
              <w:right w:val="single" w:sz="4" w:space="0" w:color="auto"/>
            </w:tcBorders>
          </w:tcPr>
          <w:p w14:paraId="6B3425C1" w14:textId="77777777" w:rsidR="00205E4A" w:rsidRPr="00AF367E" w:rsidRDefault="00205E4A" w:rsidP="00203616">
            <w:pPr>
              <w:spacing w:line="240" w:lineRule="atLeast"/>
              <w:rPr>
                <w:rFonts w:ascii="Times New Roman" w:eastAsia="宋体" w:hAnsi="Times New Roman" w:cs="Times New Roman"/>
                <w:bCs/>
                <w:szCs w:val="21"/>
              </w:rPr>
            </w:pPr>
          </w:p>
        </w:tc>
      </w:tr>
      <w:tr w:rsidR="00205E4A" w:rsidRPr="00AF367E" w14:paraId="612EB564" w14:textId="77777777" w:rsidTr="00203616">
        <w:tc>
          <w:tcPr>
            <w:tcW w:w="1696" w:type="dxa"/>
            <w:tcBorders>
              <w:top w:val="single" w:sz="4" w:space="0" w:color="auto"/>
              <w:left w:val="single" w:sz="4" w:space="0" w:color="auto"/>
              <w:bottom w:val="single" w:sz="4" w:space="0" w:color="auto"/>
              <w:right w:val="single" w:sz="4" w:space="0" w:color="auto"/>
            </w:tcBorders>
          </w:tcPr>
          <w:p w14:paraId="75DA9DFC" w14:textId="77777777" w:rsidR="00205E4A" w:rsidRPr="00AF367E" w:rsidRDefault="00205E4A" w:rsidP="00203616">
            <w:pPr>
              <w:spacing w:line="240" w:lineRule="atLeast"/>
              <w:rPr>
                <w:rFonts w:ascii="宋体" w:eastAsia="宋体" w:hAnsi="宋体"/>
                <w:b/>
                <w:szCs w:val="21"/>
              </w:rPr>
            </w:pPr>
            <w:r w:rsidRPr="00AF367E">
              <w:rPr>
                <w:rFonts w:ascii="宋体" w:eastAsia="宋体" w:hAnsi="宋体" w:hint="eastAsia"/>
                <w:b/>
                <w:szCs w:val="21"/>
              </w:rPr>
              <w:t>第二部分</w:t>
            </w:r>
            <w:r w:rsidRPr="00AF367E">
              <w:rPr>
                <w:rFonts w:ascii="宋体" w:eastAsia="宋体" w:hAnsi="宋体"/>
                <w:b/>
                <w:szCs w:val="21"/>
              </w:rPr>
              <w:t xml:space="preserve"> 释义</w:t>
            </w:r>
          </w:p>
        </w:tc>
        <w:tc>
          <w:tcPr>
            <w:tcW w:w="6096" w:type="dxa"/>
            <w:tcBorders>
              <w:top w:val="single" w:sz="4" w:space="0" w:color="auto"/>
              <w:left w:val="single" w:sz="4" w:space="0" w:color="auto"/>
              <w:bottom w:val="single" w:sz="4" w:space="0" w:color="auto"/>
              <w:right w:val="single" w:sz="4" w:space="0" w:color="auto"/>
            </w:tcBorders>
          </w:tcPr>
          <w:p w14:paraId="5EEBBD3D"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7</w:t>
            </w:r>
            <w:r w:rsidRPr="00AF367E">
              <w:rPr>
                <w:rFonts w:ascii="Times New Roman" w:eastAsia="宋体" w:hAnsi="Times New Roman" w:cs="Times New Roman"/>
                <w:bCs/>
                <w:szCs w:val="21"/>
              </w:rPr>
              <w:t>、基金产品资料概要：指《交银施罗德养老目标日期</w:t>
            </w:r>
            <w:r w:rsidRPr="00AF367E">
              <w:rPr>
                <w:rFonts w:ascii="Times New Roman" w:eastAsia="宋体" w:hAnsi="Times New Roman" w:cs="Times New Roman"/>
                <w:bCs/>
                <w:szCs w:val="21"/>
              </w:rPr>
              <w:t>2035</w:t>
            </w:r>
            <w:r w:rsidRPr="00AF367E">
              <w:rPr>
                <w:rFonts w:ascii="Times New Roman" w:eastAsia="宋体" w:hAnsi="Times New Roman" w:cs="Times New Roman"/>
                <w:bCs/>
                <w:szCs w:val="21"/>
              </w:rPr>
              <w:t>三年持有期混合型基金中基金（</w:t>
            </w:r>
            <w:r w:rsidRPr="00AF367E">
              <w:rPr>
                <w:rFonts w:ascii="Times New Roman" w:eastAsia="宋体" w:hAnsi="Times New Roman" w:cs="Times New Roman"/>
                <w:bCs/>
                <w:szCs w:val="21"/>
              </w:rPr>
              <w:t>FOF</w:t>
            </w:r>
            <w:r w:rsidRPr="00AF367E">
              <w:rPr>
                <w:rFonts w:ascii="Times New Roman" w:eastAsia="宋体" w:hAnsi="Times New Roman" w:cs="Times New Roman"/>
                <w:bCs/>
                <w:szCs w:val="21"/>
              </w:rPr>
              <w:t>）基金产品资料概要》及其更新（本基金合同关于基金产品资料概要的编制、披露及更新等内容，将不晚于</w:t>
            </w:r>
            <w:r w:rsidRPr="00AF367E">
              <w:rPr>
                <w:rFonts w:ascii="Times New Roman" w:eastAsia="宋体" w:hAnsi="Times New Roman" w:cs="Times New Roman"/>
                <w:bCs/>
                <w:szCs w:val="21"/>
              </w:rPr>
              <w:t>2020</w:t>
            </w:r>
            <w:r w:rsidRPr="00AF367E">
              <w:rPr>
                <w:rFonts w:ascii="Times New Roman" w:eastAsia="宋体" w:hAnsi="Times New Roman" w:cs="Times New Roman"/>
                <w:bCs/>
                <w:szCs w:val="21"/>
              </w:rPr>
              <w:t>年</w:t>
            </w:r>
            <w:r w:rsidRPr="00AF367E">
              <w:rPr>
                <w:rFonts w:ascii="Times New Roman" w:eastAsia="宋体" w:hAnsi="Times New Roman" w:cs="Times New Roman"/>
                <w:bCs/>
                <w:szCs w:val="21"/>
              </w:rPr>
              <w:t>9</w:t>
            </w:r>
            <w:r w:rsidRPr="00AF367E">
              <w:rPr>
                <w:rFonts w:ascii="Times New Roman" w:eastAsia="宋体" w:hAnsi="Times New Roman" w:cs="Times New Roman"/>
                <w:bCs/>
                <w:szCs w:val="21"/>
              </w:rPr>
              <w:t>月</w:t>
            </w:r>
            <w:r w:rsidRPr="00AF367E">
              <w:rPr>
                <w:rFonts w:ascii="Times New Roman" w:eastAsia="宋体" w:hAnsi="Times New Roman" w:cs="Times New Roman"/>
                <w:bCs/>
                <w:szCs w:val="21"/>
              </w:rPr>
              <w:t>1</w:t>
            </w:r>
            <w:r w:rsidRPr="00AF367E">
              <w:rPr>
                <w:rFonts w:ascii="Times New Roman" w:eastAsia="宋体" w:hAnsi="Times New Roman" w:cs="Times New Roman"/>
                <w:bCs/>
                <w:szCs w:val="21"/>
              </w:rPr>
              <w:t>日起执行）</w:t>
            </w:r>
          </w:p>
        </w:tc>
        <w:tc>
          <w:tcPr>
            <w:tcW w:w="6095" w:type="dxa"/>
            <w:tcBorders>
              <w:top w:val="single" w:sz="4" w:space="0" w:color="auto"/>
              <w:left w:val="single" w:sz="4" w:space="0" w:color="auto"/>
              <w:bottom w:val="single" w:sz="4" w:space="0" w:color="auto"/>
              <w:right w:val="single" w:sz="4" w:space="0" w:color="auto"/>
            </w:tcBorders>
          </w:tcPr>
          <w:p w14:paraId="14C7AE32"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7</w:t>
            </w:r>
            <w:r w:rsidRPr="00AF367E">
              <w:rPr>
                <w:rFonts w:ascii="Times New Roman" w:eastAsia="宋体" w:hAnsi="Times New Roman" w:cs="Times New Roman"/>
                <w:bCs/>
                <w:szCs w:val="21"/>
              </w:rPr>
              <w:t>、基金产品资料概要：指《交银施罗德养老目标日期</w:t>
            </w:r>
            <w:r w:rsidRPr="00AF367E">
              <w:rPr>
                <w:rFonts w:ascii="Times New Roman" w:eastAsia="宋体" w:hAnsi="Times New Roman" w:cs="Times New Roman"/>
                <w:bCs/>
                <w:szCs w:val="21"/>
              </w:rPr>
              <w:t>2035</w:t>
            </w:r>
            <w:r w:rsidRPr="00AF367E">
              <w:rPr>
                <w:rFonts w:ascii="Times New Roman" w:eastAsia="宋体" w:hAnsi="Times New Roman" w:cs="Times New Roman"/>
                <w:bCs/>
                <w:szCs w:val="21"/>
              </w:rPr>
              <w:t>三年持有期混合型基金中基金（</w:t>
            </w:r>
            <w:r w:rsidRPr="00AF367E">
              <w:rPr>
                <w:rFonts w:ascii="Times New Roman" w:eastAsia="宋体" w:hAnsi="Times New Roman" w:cs="Times New Roman"/>
                <w:bCs/>
                <w:szCs w:val="21"/>
              </w:rPr>
              <w:t>FOF</w:t>
            </w:r>
            <w:r w:rsidRPr="00AF367E">
              <w:rPr>
                <w:rFonts w:ascii="Times New Roman" w:eastAsia="宋体" w:hAnsi="Times New Roman" w:cs="Times New Roman"/>
                <w:bCs/>
                <w:szCs w:val="21"/>
              </w:rPr>
              <w:t>）基金产品资料概要》及其更新</w:t>
            </w:r>
          </w:p>
          <w:p w14:paraId="4B727042" w14:textId="77777777" w:rsidR="00205E4A" w:rsidRPr="00AF367E" w:rsidRDefault="00205E4A" w:rsidP="00203616">
            <w:pPr>
              <w:spacing w:line="240" w:lineRule="atLeast"/>
              <w:rPr>
                <w:rFonts w:ascii="Times New Roman" w:eastAsia="宋体" w:hAnsi="Times New Roman" w:cs="Times New Roman"/>
                <w:bCs/>
                <w:szCs w:val="21"/>
              </w:rPr>
            </w:pPr>
          </w:p>
          <w:p w14:paraId="00496162" w14:textId="77777777" w:rsidR="00205E4A" w:rsidRPr="00AF367E" w:rsidRDefault="00205E4A" w:rsidP="00203616">
            <w:pPr>
              <w:spacing w:line="240" w:lineRule="atLeast"/>
              <w:rPr>
                <w:rFonts w:ascii="Times New Roman" w:eastAsia="宋体" w:hAnsi="Times New Roman" w:cs="Times New Roman"/>
                <w:bCs/>
                <w:szCs w:val="21"/>
              </w:rPr>
            </w:pPr>
          </w:p>
          <w:p w14:paraId="1A299211"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56</w:t>
            </w:r>
            <w:r w:rsidRPr="00AF367E">
              <w:rPr>
                <w:rFonts w:ascii="Times New Roman" w:eastAsia="宋体" w:hAnsi="Times New Roman" w:cs="Times New Roman"/>
                <w:bCs/>
                <w:szCs w:val="21"/>
              </w:rPr>
              <w:t>、</w:t>
            </w:r>
            <w:r w:rsidRPr="00AF367E">
              <w:rPr>
                <w:rFonts w:ascii="Times New Roman" w:eastAsia="宋体" w:hAnsi="Times New Roman" w:cs="Times New Roman"/>
                <w:bCs/>
                <w:szCs w:val="21"/>
              </w:rPr>
              <w:t>A</w:t>
            </w:r>
            <w:r w:rsidRPr="00AF367E">
              <w:rPr>
                <w:rFonts w:ascii="Times New Roman" w:eastAsia="宋体" w:hAnsi="Times New Roman" w:cs="Times New Roman"/>
                <w:bCs/>
                <w:szCs w:val="21"/>
              </w:rPr>
              <w:t>类基金份额：指非针对个人养老金投资基金业务设立的基金份额</w:t>
            </w:r>
          </w:p>
          <w:p w14:paraId="47D5691F"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57</w:t>
            </w:r>
            <w:r w:rsidRPr="00AF367E">
              <w:rPr>
                <w:rFonts w:ascii="Times New Roman" w:eastAsia="宋体" w:hAnsi="Times New Roman" w:cs="Times New Roman"/>
                <w:bCs/>
                <w:szCs w:val="21"/>
              </w:rPr>
              <w:t>、</w:t>
            </w:r>
            <w:r w:rsidRPr="00AF367E">
              <w:rPr>
                <w:rFonts w:ascii="Times New Roman" w:eastAsia="宋体" w:hAnsi="Times New Roman" w:cs="Times New Roman"/>
                <w:bCs/>
                <w:szCs w:val="21"/>
              </w:rPr>
              <w:t>Y</w:t>
            </w:r>
            <w:r w:rsidRPr="00AF367E">
              <w:rPr>
                <w:rFonts w:ascii="Times New Roman" w:eastAsia="宋体" w:hAnsi="Times New Roman" w:cs="Times New Roman"/>
                <w:bCs/>
                <w:szCs w:val="21"/>
              </w:rPr>
              <w:t>类基金份额：指针对个人养老金投资基金业务设立的基金份额</w:t>
            </w:r>
          </w:p>
        </w:tc>
      </w:tr>
      <w:tr w:rsidR="00205E4A" w:rsidRPr="00AF367E" w14:paraId="4262D5BA" w14:textId="77777777" w:rsidTr="00203616">
        <w:tc>
          <w:tcPr>
            <w:tcW w:w="1696" w:type="dxa"/>
            <w:tcBorders>
              <w:top w:val="single" w:sz="4" w:space="0" w:color="auto"/>
              <w:left w:val="single" w:sz="4" w:space="0" w:color="auto"/>
              <w:bottom w:val="single" w:sz="4" w:space="0" w:color="auto"/>
              <w:right w:val="single" w:sz="4" w:space="0" w:color="auto"/>
            </w:tcBorders>
          </w:tcPr>
          <w:p w14:paraId="57F1954B" w14:textId="77777777" w:rsidR="00205E4A" w:rsidRPr="00AF367E" w:rsidRDefault="00205E4A" w:rsidP="00203616">
            <w:pPr>
              <w:spacing w:line="240" w:lineRule="atLeast"/>
              <w:rPr>
                <w:rFonts w:ascii="宋体" w:eastAsia="宋体" w:hAnsi="宋体"/>
                <w:b/>
                <w:szCs w:val="21"/>
              </w:rPr>
            </w:pPr>
            <w:r w:rsidRPr="00AF367E">
              <w:rPr>
                <w:rFonts w:ascii="宋体" w:eastAsia="宋体" w:hAnsi="宋体" w:hint="eastAsia"/>
                <w:b/>
                <w:szCs w:val="21"/>
              </w:rPr>
              <w:t>第三部分</w:t>
            </w:r>
            <w:r w:rsidRPr="00AF367E">
              <w:rPr>
                <w:rFonts w:ascii="宋体" w:eastAsia="宋体" w:hAnsi="宋体"/>
                <w:b/>
                <w:szCs w:val="21"/>
              </w:rPr>
              <w:t xml:space="preserve"> 基金的基本情况</w:t>
            </w:r>
          </w:p>
        </w:tc>
        <w:tc>
          <w:tcPr>
            <w:tcW w:w="6096" w:type="dxa"/>
            <w:tcBorders>
              <w:top w:val="single" w:sz="4" w:space="0" w:color="auto"/>
              <w:left w:val="single" w:sz="4" w:space="0" w:color="auto"/>
              <w:bottom w:val="single" w:sz="4" w:space="0" w:color="auto"/>
              <w:right w:val="single" w:sz="4" w:space="0" w:color="auto"/>
            </w:tcBorders>
          </w:tcPr>
          <w:p w14:paraId="69F94186" w14:textId="77777777" w:rsidR="00205E4A" w:rsidRPr="00AF367E" w:rsidRDefault="00205E4A" w:rsidP="00203616">
            <w:pPr>
              <w:spacing w:line="240" w:lineRule="atLeast"/>
              <w:rPr>
                <w:rFonts w:ascii="Times New Roman" w:eastAsia="宋体" w:hAnsi="Times New Roman" w:cs="Times New Roman"/>
                <w:bCs/>
                <w:szCs w:val="21"/>
              </w:rPr>
            </w:pPr>
          </w:p>
        </w:tc>
        <w:tc>
          <w:tcPr>
            <w:tcW w:w="6095" w:type="dxa"/>
            <w:tcBorders>
              <w:top w:val="single" w:sz="4" w:space="0" w:color="auto"/>
              <w:left w:val="single" w:sz="4" w:space="0" w:color="auto"/>
              <w:bottom w:val="single" w:sz="4" w:space="0" w:color="auto"/>
              <w:right w:val="single" w:sz="4" w:space="0" w:color="auto"/>
            </w:tcBorders>
          </w:tcPr>
          <w:p w14:paraId="1A53A55F"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八、基金份额类别</w:t>
            </w:r>
          </w:p>
          <w:p w14:paraId="15FBF260" w14:textId="4AE029C3"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本基金将基金份额分为不同的类别。</w:t>
            </w:r>
            <w:r w:rsidR="004E1AA6" w:rsidRPr="004E1AA6">
              <w:rPr>
                <w:rFonts w:ascii="Times New Roman" w:eastAsia="宋体" w:hAnsi="Times New Roman" w:cs="Times New Roman" w:hint="eastAsia"/>
                <w:bCs/>
                <w:szCs w:val="21"/>
              </w:rPr>
              <w:t>非针对个人养老金投资基金业务设立的基金份额</w:t>
            </w:r>
            <w:r w:rsidRPr="00AF367E">
              <w:rPr>
                <w:rFonts w:ascii="Times New Roman" w:eastAsia="宋体" w:hAnsi="Times New Roman" w:cs="Times New Roman" w:hint="eastAsia"/>
                <w:bCs/>
                <w:szCs w:val="21"/>
              </w:rPr>
              <w:t>，称为</w:t>
            </w:r>
            <w:r w:rsidRPr="00AF367E">
              <w:rPr>
                <w:rFonts w:ascii="Times New Roman" w:eastAsia="宋体" w:hAnsi="Times New Roman" w:cs="Times New Roman"/>
                <w:bCs/>
                <w:szCs w:val="21"/>
              </w:rPr>
              <w:t>A</w:t>
            </w:r>
            <w:r w:rsidRPr="00AF367E">
              <w:rPr>
                <w:rFonts w:ascii="Times New Roman" w:eastAsia="宋体" w:hAnsi="Times New Roman" w:cs="Times New Roman"/>
                <w:bCs/>
                <w:szCs w:val="21"/>
              </w:rPr>
              <w:t>类基金份额；针对个人养老金投资</w:t>
            </w:r>
            <w:r w:rsidRPr="00AF367E">
              <w:rPr>
                <w:rFonts w:ascii="Times New Roman" w:eastAsia="宋体" w:hAnsi="Times New Roman" w:cs="Times New Roman"/>
                <w:bCs/>
                <w:szCs w:val="21"/>
              </w:rPr>
              <w:lastRenderedPageBreak/>
              <w:t>基金业务设立的基金份额，称为</w:t>
            </w:r>
            <w:r w:rsidRPr="00AF367E">
              <w:rPr>
                <w:rFonts w:ascii="Times New Roman" w:eastAsia="宋体" w:hAnsi="Times New Roman" w:cs="Times New Roman"/>
                <w:bCs/>
                <w:szCs w:val="21"/>
              </w:rPr>
              <w:t>Y</w:t>
            </w:r>
            <w:r w:rsidRPr="00AF367E">
              <w:rPr>
                <w:rFonts w:ascii="Times New Roman" w:eastAsia="宋体" w:hAnsi="Times New Roman" w:cs="Times New Roman"/>
                <w:bCs/>
                <w:szCs w:val="21"/>
              </w:rPr>
              <w:t>类基金份额。</w:t>
            </w:r>
          </w:p>
          <w:p w14:paraId="4B45F327" w14:textId="173581D3"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本基金</w:t>
            </w:r>
            <w:r w:rsidRPr="00AF367E">
              <w:rPr>
                <w:rFonts w:ascii="Times New Roman" w:eastAsia="宋体" w:hAnsi="Times New Roman" w:cs="Times New Roman"/>
                <w:bCs/>
                <w:szCs w:val="21"/>
              </w:rPr>
              <w:t>A</w:t>
            </w:r>
            <w:r w:rsidRPr="00AF367E">
              <w:rPr>
                <w:rFonts w:ascii="Times New Roman" w:eastAsia="宋体" w:hAnsi="Times New Roman" w:cs="Times New Roman"/>
                <w:bCs/>
                <w:szCs w:val="21"/>
              </w:rPr>
              <w:t>类基金份额和</w:t>
            </w:r>
            <w:r w:rsidRPr="00AF367E">
              <w:rPr>
                <w:rFonts w:ascii="Times New Roman" w:eastAsia="宋体" w:hAnsi="Times New Roman" w:cs="Times New Roman"/>
                <w:bCs/>
                <w:szCs w:val="21"/>
              </w:rPr>
              <w:t>Y</w:t>
            </w:r>
            <w:r w:rsidRPr="00AF367E">
              <w:rPr>
                <w:rFonts w:ascii="Times New Roman" w:eastAsia="宋体" w:hAnsi="Times New Roman" w:cs="Times New Roman"/>
                <w:bCs/>
                <w:szCs w:val="21"/>
              </w:rPr>
              <w:t>类基金份额分别设置基金代码，本基金</w:t>
            </w:r>
            <w:r w:rsidRPr="00AF367E">
              <w:rPr>
                <w:rFonts w:ascii="Times New Roman" w:eastAsia="宋体" w:hAnsi="Times New Roman" w:cs="Times New Roman"/>
                <w:bCs/>
                <w:szCs w:val="21"/>
              </w:rPr>
              <w:t>A</w:t>
            </w:r>
            <w:r w:rsidRPr="00AF367E">
              <w:rPr>
                <w:rFonts w:ascii="Times New Roman" w:eastAsia="宋体" w:hAnsi="Times New Roman" w:cs="Times New Roman"/>
                <w:bCs/>
                <w:szCs w:val="21"/>
              </w:rPr>
              <w:t>类基金份额和</w:t>
            </w:r>
            <w:r w:rsidRPr="00AF367E">
              <w:rPr>
                <w:rFonts w:ascii="Times New Roman" w:eastAsia="宋体" w:hAnsi="Times New Roman" w:cs="Times New Roman"/>
                <w:bCs/>
                <w:szCs w:val="21"/>
              </w:rPr>
              <w:t>Y</w:t>
            </w:r>
            <w:r w:rsidRPr="00AF367E">
              <w:rPr>
                <w:rFonts w:ascii="Times New Roman" w:eastAsia="宋体" w:hAnsi="Times New Roman" w:cs="Times New Roman"/>
                <w:bCs/>
                <w:szCs w:val="21"/>
              </w:rPr>
              <w:t>类基金份额将分别计算基金份额净值并单独公告。</w:t>
            </w:r>
            <w:r w:rsidRPr="00AF367E">
              <w:rPr>
                <w:rFonts w:ascii="Times New Roman" w:eastAsia="宋体" w:hAnsi="Times New Roman" w:cs="Times New Roman" w:hint="eastAsia"/>
                <w:bCs/>
                <w:szCs w:val="21"/>
              </w:rPr>
              <w:t>投资者可自行选择申购的基金份额类别。</w:t>
            </w:r>
          </w:p>
          <w:p w14:paraId="558DF7A8"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在不违反法律法规、基金合同的约定以及对基金份额持有人利益无实质性不利影响的情况下，根据基金实际运作情况，经与基金托管人协商一致，基金管理人可增加或调整基金份额类别设置、对基金份额分类办法及规则进行调整或者停止现有基金份额类别的销售等，并在调整实施前依照《信息披露办法》的有关规定在规定媒介上公告，而无需召开基金份额持有人大会。</w:t>
            </w:r>
          </w:p>
        </w:tc>
      </w:tr>
      <w:tr w:rsidR="00205E4A" w:rsidRPr="00AF367E" w14:paraId="64F4B1E2" w14:textId="77777777" w:rsidTr="00203616">
        <w:tc>
          <w:tcPr>
            <w:tcW w:w="1696" w:type="dxa"/>
            <w:tcBorders>
              <w:top w:val="single" w:sz="4" w:space="0" w:color="auto"/>
              <w:left w:val="single" w:sz="4" w:space="0" w:color="auto"/>
              <w:bottom w:val="single" w:sz="4" w:space="0" w:color="auto"/>
              <w:right w:val="single" w:sz="4" w:space="0" w:color="auto"/>
            </w:tcBorders>
          </w:tcPr>
          <w:p w14:paraId="64AE1769" w14:textId="77777777" w:rsidR="00205E4A" w:rsidRPr="00AF367E" w:rsidRDefault="00205E4A" w:rsidP="00203616">
            <w:pPr>
              <w:spacing w:line="240" w:lineRule="atLeast"/>
              <w:rPr>
                <w:rFonts w:ascii="宋体" w:eastAsia="宋体" w:hAnsi="宋体"/>
                <w:b/>
                <w:szCs w:val="21"/>
              </w:rPr>
            </w:pPr>
            <w:r w:rsidRPr="00AF367E">
              <w:rPr>
                <w:rFonts w:ascii="宋体" w:eastAsia="宋体" w:hAnsi="宋体" w:hint="eastAsia"/>
                <w:b/>
                <w:szCs w:val="21"/>
              </w:rPr>
              <w:lastRenderedPageBreak/>
              <w:t>第六部分</w:t>
            </w:r>
            <w:r w:rsidRPr="00AF367E">
              <w:rPr>
                <w:rFonts w:ascii="宋体" w:eastAsia="宋体" w:hAnsi="宋体"/>
                <w:b/>
                <w:szCs w:val="21"/>
              </w:rPr>
              <w:t xml:space="preserve"> 基金份额的申购与赎回</w:t>
            </w:r>
          </w:p>
        </w:tc>
        <w:tc>
          <w:tcPr>
            <w:tcW w:w="6096" w:type="dxa"/>
            <w:tcBorders>
              <w:top w:val="single" w:sz="4" w:space="0" w:color="auto"/>
              <w:left w:val="single" w:sz="4" w:space="0" w:color="auto"/>
              <w:bottom w:val="single" w:sz="4" w:space="0" w:color="auto"/>
              <w:right w:val="single" w:sz="4" w:space="0" w:color="auto"/>
            </w:tcBorders>
          </w:tcPr>
          <w:p w14:paraId="05C504FE"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六、申购和赎回的价格、费用及其用途</w:t>
            </w:r>
          </w:p>
          <w:p w14:paraId="725D42B0" w14:textId="77777777" w:rsidR="00205E4A" w:rsidRPr="00AF367E" w:rsidRDefault="00205E4A" w:rsidP="00203616">
            <w:pPr>
              <w:spacing w:line="240" w:lineRule="atLeast"/>
              <w:rPr>
                <w:rFonts w:ascii="Times New Roman" w:eastAsia="宋体" w:hAnsi="Times New Roman" w:cs="Times New Roman"/>
                <w:bCs/>
                <w:szCs w:val="21"/>
              </w:rPr>
            </w:pPr>
          </w:p>
          <w:p w14:paraId="7ED43F89" w14:textId="77777777" w:rsidR="00205E4A" w:rsidRPr="00AF367E" w:rsidRDefault="00205E4A" w:rsidP="00203616">
            <w:pPr>
              <w:spacing w:line="240" w:lineRule="atLeast"/>
              <w:rPr>
                <w:rFonts w:ascii="Times New Roman" w:eastAsia="宋体" w:hAnsi="Times New Roman" w:cs="Times New Roman"/>
                <w:bCs/>
                <w:szCs w:val="21"/>
              </w:rPr>
            </w:pPr>
          </w:p>
          <w:p w14:paraId="2F9676A9" w14:textId="77777777" w:rsidR="00205E4A" w:rsidRPr="00AF367E" w:rsidRDefault="00205E4A" w:rsidP="00203616">
            <w:pPr>
              <w:spacing w:line="240" w:lineRule="atLeast"/>
              <w:rPr>
                <w:rFonts w:ascii="Times New Roman" w:eastAsia="宋体" w:hAnsi="Times New Roman" w:cs="Times New Roman"/>
                <w:bCs/>
                <w:szCs w:val="21"/>
              </w:rPr>
            </w:pPr>
          </w:p>
          <w:p w14:paraId="3A531008"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1</w:t>
            </w:r>
            <w:r w:rsidRPr="00AF367E">
              <w:rPr>
                <w:rFonts w:ascii="Times New Roman" w:eastAsia="宋体" w:hAnsi="Times New Roman" w:cs="Times New Roman"/>
                <w:bCs/>
                <w:szCs w:val="21"/>
              </w:rPr>
              <w:t>、本</w:t>
            </w:r>
            <w:r w:rsidRPr="00AF367E">
              <w:rPr>
                <w:rFonts w:ascii="Times New Roman" w:eastAsia="宋体" w:hAnsi="Times New Roman" w:cs="Times New Roman" w:hint="eastAsia"/>
                <w:bCs/>
                <w:szCs w:val="21"/>
              </w:rPr>
              <w:t>基金份额净值的计算，保留到小数点后</w:t>
            </w:r>
            <w:r w:rsidRPr="00AF367E">
              <w:rPr>
                <w:rFonts w:ascii="Times New Roman" w:eastAsia="宋体" w:hAnsi="Times New Roman" w:cs="Times New Roman"/>
                <w:bCs/>
                <w:szCs w:val="21"/>
              </w:rPr>
              <w:t>4</w:t>
            </w:r>
            <w:r w:rsidRPr="00AF367E">
              <w:rPr>
                <w:rFonts w:ascii="Times New Roman" w:eastAsia="宋体" w:hAnsi="Times New Roman" w:cs="Times New Roman"/>
                <w:bCs/>
                <w:szCs w:val="21"/>
              </w:rPr>
              <w:t>位，小数点后第</w:t>
            </w:r>
            <w:r w:rsidRPr="00AF367E">
              <w:rPr>
                <w:rFonts w:ascii="Times New Roman" w:eastAsia="宋体" w:hAnsi="Times New Roman" w:cs="Times New Roman"/>
                <w:bCs/>
                <w:szCs w:val="21"/>
              </w:rPr>
              <w:t>5</w:t>
            </w:r>
            <w:r w:rsidRPr="00AF367E">
              <w:rPr>
                <w:rFonts w:ascii="Times New Roman" w:eastAsia="宋体" w:hAnsi="Times New Roman" w:cs="Times New Roman"/>
                <w:bCs/>
                <w:szCs w:val="21"/>
              </w:rPr>
              <w:t>位四舍五入，由此产生的收益或损失由基金财产承担。</w:t>
            </w:r>
            <w:r w:rsidRPr="00AF367E">
              <w:rPr>
                <w:rFonts w:ascii="Times New Roman" w:eastAsia="宋体" w:hAnsi="Times New Roman" w:cs="Times New Roman"/>
                <w:bCs/>
                <w:szCs w:val="21"/>
              </w:rPr>
              <w:t>T</w:t>
            </w:r>
            <w:r w:rsidRPr="00AF367E">
              <w:rPr>
                <w:rFonts w:ascii="Times New Roman" w:eastAsia="宋体" w:hAnsi="Times New Roman" w:cs="Times New Roman"/>
                <w:bCs/>
                <w:szCs w:val="21"/>
              </w:rPr>
              <w:t>日的基金份额净值在所投资基金披露净值或万份收益当日（法定节假日顺延至第一个交易日）计算，并在</w:t>
            </w:r>
            <w:r w:rsidRPr="00AF367E">
              <w:rPr>
                <w:rFonts w:ascii="Times New Roman" w:eastAsia="宋体" w:hAnsi="Times New Roman" w:cs="Times New Roman"/>
                <w:bCs/>
                <w:szCs w:val="21"/>
              </w:rPr>
              <w:t>T+3</w:t>
            </w:r>
            <w:r w:rsidRPr="00AF367E">
              <w:rPr>
                <w:rFonts w:ascii="Times New Roman" w:eastAsia="宋体" w:hAnsi="Times New Roman" w:cs="Times New Roman"/>
                <w:bCs/>
                <w:szCs w:val="21"/>
              </w:rPr>
              <w:t>日内披露本基金</w:t>
            </w:r>
            <w:r w:rsidRPr="00AF367E">
              <w:rPr>
                <w:rFonts w:ascii="Times New Roman" w:eastAsia="宋体" w:hAnsi="Times New Roman" w:cs="Times New Roman"/>
                <w:bCs/>
                <w:szCs w:val="21"/>
              </w:rPr>
              <w:t>T</w:t>
            </w:r>
            <w:r w:rsidRPr="00AF367E">
              <w:rPr>
                <w:rFonts w:ascii="Times New Roman" w:eastAsia="宋体" w:hAnsi="Times New Roman" w:cs="Times New Roman"/>
                <w:bCs/>
                <w:szCs w:val="21"/>
              </w:rPr>
              <w:t>日</w:t>
            </w:r>
            <w:r w:rsidRPr="00AF367E">
              <w:rPr>
                <w:rFonts w:ascii="Times New Roman" w:eastAsia="宋体" w:hAnsi="Times New Roman" w:cs="Times New Roman" w:hint="eastAsia"/>
                <w:bCs/>
                <w:szCs w:val="21"/>
              </w:rPr>
              <w:t>的</w:t>
            </w:r>
            <w:r w:rsidRPr="00AF367E">
              <w:rPr>
                <w:rFonts w:ascii="Times New Roman" w:eastAsia="宋体" w:hAnsi="Times New Roman" w:cs="Times New Roman"/>
                <w:bCs/>
                <w:szCs w:val="21"/>
              </w:rPr>
              <w:t>基金份额净值和基金份额累计净值。遇特殊情况，经履行适当程序，可以适当延迟计算或公告。</w:t>
            </w:r>
          </w:p>
          <w:p w14:paraId="1F9AC632" w14:textId="77777777" w:rsidR="00205E4A" w:rsidRPr="00AF367E" w:rsidRDefault="00205E4A" w:rsidP="00203616">
            <w:pPr>
              <w:spacing w:line="240" w:lineRule="atLeast"/>
              <w:rPr>
                <w:rFonts w:ascii="Times New Roman" w:eastAsia="宋体" w:hAnsi="Times New Roman" w:cs="Times New Roman"/>
                <w:bCs/>
                <w:szCs w:val="21"/>
              </w:rPr>
            </w:pPr>
          </w:p>
          <w:p w14:paraId="0FB223FD"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2</w:t>
            </w:r>
            <w:r w:rsidRPr="00AF367E">
              <w:rPr>
                <w:rFonts w:ascii="Times New Roman" w:eastAsia="宋体" w:hAnsi="Times New Roman" w:cs="Times New Roman"/>
                <w:bCs/>
                <w:szCs w:val="21"/>
              </w:rPr>
              <w:t>、</w:t>
            </w:r>
            <w:r w:rsidRPr="00AF367E">
              <w:rPr>
                <w:rFonts w:ascii="Times New Roman" w:eastAsia="宋体" w:hAnsi="Times New Roman" w:cs="Times New Roman" w:hint="eastAsia"/>
                <w:bCs/>
                <w:szCs w:val="21"/>
              </w:rPr>
              <w:t>申购份额的计算及余额的处理方式：本基金申购份额的计算及余额的处理方式详见《招募说明书》。本基金的申购费率由基金管理人决定，并在招募说明书及基金产品资料概要中列示。申购的有效份额为净申购金额除以当日基金份额净值，有效份额单位为份</w:t>
            </w:r>
            <w:r w:rsidRPr="00AF367E">
              <w:rPr>
                <w:rFonts w:ascii="Times New Roman" w:eastAsia="宋体" w:hAnsi="Times New Roman" w:cs="Times New Roman"/>
                <w:bCs/>
                <w:szCs w:val="21"/>
              </w:rPr>
              <w:t>。</w:t>
            </w:r>
          </w:p>
          <w:p w14:paraId="401B60C0" w14:textId="77777777" w:rsidR="00205E4A" w:rsidRPr="00AF367E" w:rsidRDefault="00205E4A" w:rsidP="00203616">
            <w:pPr>
              <w:spacing w:line="240" w:lineRule="atLeast"/>
              <w:rPr>
                <w:rFonts w:ascii="Times New Roman" w:eastAsia="宋体" w:hAnsi="Times New Roman" w:cs="Times New Roman"/>
                <w:bCs/>
                <w:szCs w:val="21"/>
              </w:rPr>
            </w:pPr>
          </w:p>
          <w:p w14:paraId="755B764C"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3</w:t>
            </w:r>
            <w:r w:rsidRPr="00AF367E">
              <w:rPr>
                <w:rFonts w:ascii="Times New Roman" w:eastAsia="宋体" w:hAnsi="Times New Roman" w:cs="Times New Roman"/>
                <w:bCs/>
                <w:szCs w:val="21"/>
              </w:rPr>
              <w:t>、</w:t>
            </w:r>
            <w:r w:rsidRPr="00AF367E">
              <w:rPr>
                <w:rFonts w:ascii="Times New Roman" w:eastAsia="宋体" w:hAnsi="Times New Roman" w:cs="Times New Roman" w:hint="eastAsia"/>
                <w:bCs/>
                <w:szCs w:val="21"/>
              </w:rPr>
              <w:t>赎回金额的计算及处理方式：本基金赎回金额的计算及余额的处理方式详见《招募说明书》。本基金赎回费率由基金管理人决定，并在招募说明书及基金产品资料概要中列示。赎回金额为按实际确认的有效赎回份额乘以当日基金份额净值并扣除相应的费用，赎回金额单位为元</w:t>
            </w:r>
            <w:r w:rsidRPr="00AF367E">
              <w:rPr>
                <w:rFonts w:ascii="Times New Roman" w:eastAsia="宋体" w:hAnsi="Times New Roman" w:cs="Times New Roman"/>
                <w:bCs/>
                <w:szCs w:val="21"/>
              </w:rPr>
              <w:t>。</w:t>
            </w:r>
          </w:p>
          <w:p w14:paraId="50D62590" w14:textId="77777777" w:rsidR="00205E4A" w:rsidRPr="00AF367E" w:rsidRDefault="00205E4A" w:rsidP="00203616">
            <w:pPr>
              <w:spacing w:line="240" w:lineRule="atLeast"/>
              <w:rPr>
                <w:rFonts w:ascii="Times New Roman" w:eastAsia="宋体" w:hAnsi="Times New Roman" w:cs="Times New Roman"/>
                <w:bCs/>
                <w:szCs w:val="21"/>
              </w:rPr>
            </w:pPr>
          </w:p>
          <w:p w14:paraId="426BEB24"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4</w:t>
            </w:r>
            <w:r w:rsidRPr="00AF367E">
              <w:rPr>
                <w:rFonts w:ascii="Times New Roman" w:eastAsia="宋体" w:hAnsi="Times New Roman" w:cs="Times New Roman"/>
                <w:bCs/>
                <w:szCs w:val="21"/>
              </w:rPr>
              <w:t>、</w:t>
            </w:r>
            <w:r w:rsidRPr="00AF367E">
              <w:rPr>
                <w:rFonts w:ascii="Times New Roman" w:eastAsia="宋体" w:hAnsi="Times New Roman" w:cs="Times New Roman" w:hint="eastAsia"/>
                <w:bCs/>
                <w:szCs w:val="21"/>
              </w:rPr>
              <w:t>申购费用由投资人承担，不列入基金财产</w:t>
            </w:r>
            <w:r w:rsidRPr="00AF367E">
              <w:rPr>
                <w:rFonts w:ascii="Times New Roman" w:eastAsia="宋体" w:hAnsi="Times New Roman" w:cs="Times New Roman"/>
                <w:bCs/>
                <w:szCs w:val="21"/>
              </w:rPr>
              <w:t>。</w:t>
            </w:r>
          </w:p>
          <w:p w14:paraId="41289826" w14:textId="77777777" w:rsidR="00205E4A" w:rsidRPr="00AF367E" w:rsidRDefault="00205E4A" w:rsidP="00203616">
            <w:pPr>
              <w:spacing w:line="240" w:lineRule="atLeast"/>
              <w:rPr>
                <w:rFonts w:ascii="Times New Roman" w:eastAsia="宋体" w:hAnsi="Times New Roman" w:cs="Times New Roman"/>
                <w:bCs/>
                <w:szCs w:val="21"/>
              </w:rPr>
            </w:pPr>
          </w:p>
          <w:p w14:paraId="4D61BC00"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5</w:t>
            </w:r>
            <w:r w:rsidRPr="00AF367E">
              <w:rPr>
                <w:rFonts w:ascii="Times New Roman" w:eastAsia="宋体" w:hAnsi="Times New Roman" w:cs="Times New Roman"/>
                <w:bCs/>
                <w:szCs w:val="21"/>
              </w:rPr>
              <w:t>、</w:t>
            </w:r>
            <w:r w:rsidRPr="00AF367E">
              <w:rPr>
                <w:rFonts w:ascii="Times New Roman" w:eastAsia="宋体" w:hAnsi="Times New Roman" w:cs="Times New Roman" w:hint="eastAsia"/>
                <w:bCs/>
                <w:szCs w:val="21"/>
              </w:rPr>
              <w:t>赎回费用由赎回基金份额的基金份额持有人承担，在基金份额持有人赎回基金份额时收取。赎回费用归入基金财产的比例依照相关法律法规设定，具体见招募说明书的规定，未归入基金财产的部分用于支付登记费和其他必要的手续费。其中，对持续持有期少于</w:t>
            </w:r>
            <w:r w:rsidRPr="00AF367E">
              <w:rPr>
                <w:rFonts w:ascii="Times New Roman" w:eastAsia="宋体" w:hAnsi="Times New Roman" w:cs="Times New Roman"/>
                <w:bCs/>
                <w:szCs w:val="21"/>
              </w:rPr>
              <w:t>7</w:t>
            </w:r>
            <w:r w:rsidRPr="00AF367E">
              <w:rPr>
                <w:rFonts w:ascii="Times New Roman" w:eastAsia="宋体" w:hAnsi="Times New Roman" w:cs="Times New Roman"/>
                <w:bCs/>
                <w:szCs w:val="21"/>
              </w:rPr>
              <w:t>日的投资者收取不低于</w:t>
            </w:r>
            <w:r w:rsidRPr="00AF367E">
              <w:rPr>
                <w:rFonts w:ascii="Times New Roman" w:eastAsia="宋体" w:hAnsi="Times New Roman" w:cs="Times New Roman"/>
                <w:bCs/>
                <w:szCs w:val="21"/>
              </w:rPr>
              <w:t>1.5%</w:t>
            </w:r>
            <w:r w:rsidRPr="00AF367E">
              <w:rPr>
                <w:rFonts w:ascii="Times New Roman" w:eastAsia="宋体" w:hAnsi="Times New Roman" w:cs="Times New Roman"/>
                <w:bCs/>
                <w:szCs w:val="21"/>
              </w:rPr>
              <w:t>的赎回费，并全额计入基金财产。</w:t>
            </w:r>
          </w:p>
          <w:p w14:paraId="39762FCE"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6</w:t>
            </w:r>
            <w:r w:rsidRPr="00AF367E">
              <w:rPr>
                <w:rFonts w:ascii="Times New Roman" w:eastAsia="宋体" w:hAnsi="Times New Roman" w:cs="Times New Roman"/>
                <w:bCs/>
                <w:szCs w:val="21"/>
              </w:rPr>
              <w:t>、</w:t>
            </w:r>
            <w:r w:rsidRPr="00AF367E">
              <w:rPr>
                <w:rFonts w:ascii="Times New Roman" w:eastAsia="宋体" w:hAnsi="Times New Roman" w:cs="Times New Roman" w:hint="eastAsia"/>
                <w:bCs/>
                <w:szCs w:val="21"/>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介上公告</w:t>
            </w:r>
            <w:r w:rsidRPr="00AF367E">
              <w:rPr>
                <w:rFonts w:ascii="Times New Roman" w:eastAsia="宋体" w:hAnsi="Times New Roman" w:cs="Times New Roman"/>
                <w:bCs/>
                <w:szCs w:val="21"/>
              </w:rPr>
              <w:t>。</w:t>
            </w:r>
          </w:p>
        </w:tc>
        <w:tc>
          <w:tcPr>
            <w:tcW w:w="6095" w:type="dxa"/>
            <w:tcBorders>
              <w:top w:val="single" w:sz="4" w:space="0" w:color="auto"/>
              <w:left w:val="single" w:sz="4" w:space="0" w:color="auto"/>
              <w:bottom w:val="single" w:sz="4" w:space="0" w:color="auto"/>
              <w:right w:val="single" w:sz="4" w:space="0" w:color="auto"/>
            </w:tcBorders>
          </w:tcPr>
          <w:p w14:paraId="0614C995"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lastRenderedPageBreak/>
              <w:t>六、申购和赎回的价格、费用及其用途</w:t>
            </w:r>
          </w:p>
          <w:p w14:paraId="66860123"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1</w:t>
            </w:r>
            <w:r w:rsidRPr="00AF367E">
              <w:rPr>
                <w:rFonts w:ascii="Times New Roman" w:eastAsia="宋体" w:hAnsi="Times New Roman" w:cs="Times New Roman"/>
                <w:bCs/>
                <w:szCs w:val="21"/>
              </w:rPr>
              <w:t>、本基金基金份额分为</w:t>
            </w:r>
            <w:r w:rsidRPr="00AF367E">
              <w:rPr>
                <w:rFonts w:ascii="Times New Roman" w:eastAsia="宋体" w:hAnsi="Times New Roman" w:cs="Times New Roman"/>
                <w:bCs/>
                <w:szCs w:val="21"/>
              </w:rPr>
              <w:t>A</w:t>
            </w:r>
            <w:r w:rsidRPr="00AF367E">
              <w:rPr>
                <w:rFonts w:ascii="Times New Roman" w:eastAsia="宋体" w:hAnsi="Times New Roman" w:cs="Times New Roman"/>
                <w:bCs/>
                <w:szCs w:val="21"/>
              </w:rPr>
              <w:t>类基金份额和</w:t>
            </w:r>
            <w:r w:rsidRPr="00AF367E">
              <w:rPr>
                <w:rFonts w:ascii="Times New Roman" w:eastAsia="宋体" w:hAnsi="Times New Roman" w:cs="Times New Roman"/>
                <w:bCs/>
                <w:szCs w:val="21"/>
              </w:rPr>
              <w:t>Y</w:t>
            </w:r>
            <w:r w:rsidRPr="00AF367E">
              <w:rPr>
                <w:rFonts w:ascii="Times New Roman" w:eastAsia="宋体" w:hAnsi="Times New Roman" w:cs="Times New Roman"/>
                <w:bCs/>
                <w:szCs w:val="21"/>
              </w:rPr>
              <w:t>类基金份额。投资人申购</w:t>
            </w:r>
            <w:r w:rsidRPr="00AF367E">
              <w:rPr>
                <w:rFonts w:ascii="Times New Roman" w:eastAsia="宋体" w:hAnsi="Times New Roman" w:cs="Times New Roman"/>
                <w:bCs/>
                <w:szCs w:val="21"/>
              </w:rPr>
              <w:t>A</w:t>
            </w:r>
            <w:r w:rsidRPr="00AF367E">
              <w:rPr>
                <w:rFonts w:ascii="Times New Roman" w:eastAsia="宋体" w:hAnsi="Times New Roman" w:cs="Times New Roman"/>
                <w:bCs/>
                <w:szCs w:val="21"/>
              </w:rPr>
              <w:t>类基金份额和</w:t>
            </w:r>
            <w:r w:rsidRPr="00AF367E">
              <w:rPr>
                <w:rFonts w:ascii="Times New Roman" w:eastAsia="宋体" w:hAnsi="Times New Roman" w:cs="Times New Roman"/>
                <w:bCs/>
                <w:szCs w:val="21"/>
              </w:rPr>
              <w:t>Y</w:t>
            </w:r>
            <w:r w:rsidRPr="00AF367E">
              <w:rPr>
                <w:rFonts w:ascii="Times New Roman" w:eastAsia="宋体" w:hAnsi="Times New Roman" w:cs="Times New Roman"/>
                <w:bCs/>
                <w:szCs w:val="21"/>
              </w:rPr>
              <w:t>类基金份额在申购时支付申购费用，具体详见招募说明书或相关公告。</w:t>
            </w:r>
          </w:p>
          <w:p w14:paraId="3DE69BC5"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2</w:t>
            </w:r>
            <w:r w:rsidRPr="00AF367E">
              <w:rPr>
                <w:rFonts w:ascii="Times New Roman" w:eastAsia="宋体" w:hAnsi="Times New Roman" w:cs="Times New Roman"/>
                <w:bCs/>
                <w:szCs w:val="21"/>
              </w:rPr>
              <w:t>、本基金</w:t>
            </w:r>
            <w:r w:rsidRPr="00AF367E">
              <w:rPr>
                <w:rFonts w:ascii="Times New Roman" w:eastAsia="宋体" w:hAnsi="Times New Roman" w:cs="Times New Roman"/>
                <w:bCs/>
                <w:szCs w:val="21"/>
              </w:rPr>
              <w:t>A</w:t>
            </w:r>
            <w:r w:rsidRPr="00AF367E">
              <w:rPr>
                <w:rFonts w:ascii="Times New Roman" w:eastAsia="宋体" w:hAnsi="Times New Roman" w:cs="Times New Roman"/>
                <w:bCs/>
                <w:szCs w:val="21"/>
              </w:rPr>
              <w:t>类基金份额和</w:t>
            </w:r>
            <w:r w:rsidRPr="00AF367E">
              <w:rPr>
                <w:rFonts w:ascii="Times New Roman" w:eastAsia="宋体" w:hAnsi="Times New Roman" w:cs="Times New Roman"/>
                <w:bCs/>
                <w:szCs w:val="21"/>
              </w:rPr>
              <w:t>Y</w:t>
            </w:r>
            <w:r w:rsidRPr="00AF367E">
              <w:rPr>
                <w:rFonts w:ascii="Times New Roman" w:eastAsia="宋体" w:hAnsi="Times New Roman" w:cs="Times New Roman"/>
                <w:bCs/>
                <w:szCs w:val="21"/>
              </w:rPr>
              <w:t>类基金份额的基金份额净值的计算，保留到小数点后</w:t>
            </w:r>
            <w:r w:rsidRPr="00AF367E">
              <w:rPr>
                <w:rFonts w:ascii="Times New Roman" w:eastAsia="宋体" w:hAnsi="Times New Roman" w:cs="Times New Roman"/>
                <w:bCs/>
                <w:szCs w:val="21"/>
              </w:rPr>
              <w:t>4</w:t>
            </w:r>
            <w:r w:rsidRPr="00AF367E">
              <w:rPr>
                <w:rFonts w:ascii="Times New Roman" w:eastAsia="宋体" w:hAnsi="Times New Roman" w:cs="Times New Roman"/>
                <w:bCs/>
                <w:szCs w:val="21"/>
              </w:rPr>
              <w:t>位，小数点后第</w:t>
            </w:r>
            <w:r w:rsidRPr="00AF367E">
              <w:rPr>
                <w:rFonts w:ascii="Times New Roman" w:eastAsia="宋体" w:hAnsi="Times New Roman" w:cs="Times New Roman"/>
                <w:bCs/>
                <w:szCs w:val="21"/>
              </w:rPr>
              <w:t>5</w:t>
            </w:r>
            <w:r w:rsidRPr="00AF367E">
              <w:rPr>
                <w:rFonts w:ascii="Times New Roman" w:eastAsia="宋体" w:hAnsi="Times New Roman" w:cs="Times New Roman"/>
                <w:bCs/>
                <w:szCs w:val="21"/>
              </w:rPr>
              <w:t>位四舍五入，由此产生的收益或损失由基金财产承担。</w:t>
            </w:r>
            <w:r w:rsidRPr="00AF367E">
              <w:rPr>
                <w:rFonts w:ascii="Times New Roman" w:eastAsia="宋体" w:hAnsi="Times New Roman" w:cs="Times New Roman"/>
                <w:bCs/>
                <w:szCs w:val="21"/>
              </w:rPr>
              <w:t>T</w:t>
            </w:r>
            <w:r w:rsidRPr="00AF367E">
              <w:rPr>
                <w:rFonts w:ascii="Times New Roman" w:eastAsia="宋体" w:hAnsi="Times New Roman" w:cs="Times New Roman"/>
                <w:bCs/>
                <w:szCs w:val="21"/>
              </w:rPr>
              <w:t>日的基金份额净值在所投资基金披露净值或万份收益当日（法定节假日顺延至第一个交易日）计算，并在</w:t>
            </w:r>
            <w:r w:rsidRPr="00AF367E">
              <w:rPr>
                <w:rFonts w:ascii="Times New Roman" w:eastAsia="宋体" w:hAnsi="Times New Roman" w:cs="Times New Roman"/>
                <w:bCs/>
                <w:szCs w:val="21"/>
              </w:rPr>
              <w:t>T+3</w:t>
            </w:r>
            <w:r w:rsidRPr="00AF367E">
              <w:rPr>
                <w:rFonts w:ascii="Times New Roman" w:eastAsia="宋体" w:hAnsi="Times New Roman" w:cs="Times New Roman"/>
                <w:bCs/>
                <w:szCs w:val="21"/>
              </w:rPr>
              <w:t>日内披露本基金</w:t>
            </w:r>
            <w:r w:rsidRPr="00AF367E">
              <w:rPr>
                <w:rFonts w:ascii="Times New Roman" w:eastAsia="宋体" w:hAnsi="Times New Roman" w:cs="Times New Roman"/>
                <w:bCs/>
                <w:szCs w:val="21"/>
              </w:rPr>
              <w:t>T</w:t>
            </w:r>
            <w:r w:rsidRPr="00AF367E">
              <w:rPr>
                <w:rFonts w:ascii="Times New Roman" w:eastAsia="宋体" w:hAnsi="Times New Roman" w:cs="Times New Roman"/>
                <w:bCs/>
                <w:szCs w:val="21"/>
              </w:rPr>
              <w:t>日各类基金份额的基金份额净值和基金份额累计净值。遇特殊情况，经履行适当程序，可以适当延迟计算或公告。</w:t>
            </w:r>
          </w:p>
          <w:p w14:paraId="52F2984D"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3</w:t>
            </w:r>
            <w:r w:rsidRPr="00AF367E">
              <w:rPr>
                <w:rFonts w:ascii="Times New Roman" w:eastAsia="宋体" w:hAnsi="Times New Roman" w:cs="Times New Roman"/>
                <w:bCs/>
                <w:szCs w:val="21"/>
              </w:rPr>
              <w:t>、</w:t>
            </w:r>
            <w:r w:rsidRPr="00AF367E">
              <w:rPr>
                <w:rFonts w:ascii="Times New Roman" w:eastAsia="宋体" w:hAnsi="Times New Roman" w:cs="Times New Roman" w:hint="eastAsia"/>
                <w:bCs/>
                <w:szCs w:val="21"/>
              </w:rPr>
              <w:t>申购份额的计算及余额的处理方式：本基金申购份额的计算及余额的处理方式详见《招募说明书》。本基金</w:t>
            </w:r>
            <w:r w:rsidRPr="00AF367E">
              <w:rPr>
                <w:rFonts w:ascii="Times New Roman" w:eastAsia="宋体" w:hAnsi="Times New Roman" w:cs="Times New Roman"/>
                <w:bCs/>
                <w:szCs w:val="21"/>
              </w:rPr>
              <w:t>A</w:t>
            </w:r>
            <w:r w:rsidRPr="00AF367E">
              <w:rPr>
                <w:rFonts w:ascii="Times New Roman" w:eastAsia="宋体" w:hAnsi="Times New Roman" w:cs="Times New Roman"/>
                <w:bCs/>
                <w:szCs w:val="21"/>
              </w:rPr>
              <w:t>类基金份额和</w:t>
            </w:r>
            <w:r w:rsidRPr="00AF367E">
              <w:rPr>
                <w:rFonts w:ascii="Times New Roman" w:eastAsia="宋体" w:hAnsi="Times New Roman" w:cs="Times New Roman"/>
                <w:bCs/>
                <w:szCs w:val="21"/>
              </w:rPr>
              <w:t>Y</w:t>
            </w:r>
            <w:r w:rsidRPr="00AF367E">
              <w:rPr>
                <w:rFonts w:ascii="Times New Roman" w:eastAsia="宋体" w:hAnsi="Times New Roman" w:cs="Times New Roman"/>
                <w:bCs/>
                <w:szCs w:val="21"/>
              </w:rPr>
              <w:t>类基金份额的申购费率由基金管理人决定，并在招募说明书及基金产品资料概要或相关公告中列示。申购</w:t>
            </w:r>
            <w:r w:rsidRPr="00AF367E">
              <w:rPr>
                <w:rFonts w:ascii="Times New Roman" w:eastAsia="宋体" w:hAnsi="Times New Roman" w:cs="Times New Roman"/>
                <w:bCs/>
                <w:szCs w:val="21"/>
              </w:rPr>
              <w:t>A</w:t>
            </w:r>
            <w:r w:rsidRPr="00AF367E">
              <w:rPr>
                <w:rFonts w:ascii="Times New Roman" w:eastAsia="宋体" w:hAnsi="Times New Roman" w:cs="Times New Roman"/>
                <w:bCs/>
                <w:szCs w:val="21"/>
              </w:rPr>
              <w:t>类基金份额或</w:t>
            </w:r>
            <w:r w:rsidRPr="00AF367E">
              <w:rPr>
                <w:rFonts w:ascii="Times New Roman" w:eastAsia="宋体" w:hAnsi="Times New Roman" w:cs="Times New Roman"/>
                <w:bCs/>
                <w:szCs w:val="21"/>
              </w:rPr>
              <w:t>Y</w:t>
            </w:r>
            <w:r w:rsidRPr="00AF367E">
              <w:rPr>
                <w:rFonts w:ascii="Times New Roman" w:eastAsia="宋体" w:hAnsi="Times New Roman" w:cs="Times New Roman"/>
                <w:bCs/>
                <w:szCs w:val="21"/>
              </w:rPr>
              <w:t>类基金份额的有效份额为净申购金额除以当日该类基金份额的基</w:t>
            </w:r>
            <w:r w:rsidRPr="00AF367E">
              <w:rPr>
                <w:rFonts w:ascii="Times New Roman" w:eastAsia="宋体" w:hAnsi="Times New Roman" w:cs="Times New Roman"/>
                <w:bCs/>
                <w:szCs w:val="21"/>
              </w:rPr>
              <w:lastRenderedPageBreak/>
              <w:t>金份额净值，有效份额单位为份。</w:t>
            </w:r>
          </w:p>
          <w:p w14:paraId="3FC9A39B"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4</w:t>
            </w:r>
            <w:r w:rsidRPr="00AF367E">
              <w:rPr>
                <w:rFonts w:ascii="Times New Roman" w:eastAsia="宋体" w:hAnsi="Times New Roman" w:cs="Times New Roman"/>
                <w:bCs/>
                <w:szCs w:val="21"/>
              </w:rPr>
              <w:t>、</w:t>
            </w:r>
            <w:r w:rsidRPr="00AF367E">
              <w:rPr>
                <w:rFonts w:ascii="Times New Roman" w:eastAsia="宋体" w:hAnsi="Times New Roman" w:cs="Times New Roman" w:hint="eastAsia"/>
                <w:bCs/>
                <w:szCs w:val="21"/>
              </w:rPr>
              <w:t>赎回金额的计算及处理方式：本基金赎回金额的计算及余额的处理方式详见《招募说明书》。本基金</w:t>
            </w:r>
            <w:r w:rsidRPr="00AF367E">
              <w:rPr>
                <w:rFonts w:ascii="Times New Roman" w:eastAsia="宋体" w:hAnsi="Times New Roman" w:cs="Times New Roman"/>
                <w:bCs/>
                <w:szCs w:val="21"/>
              </w:rPr>
              <w:t>A</w:t>
            </w:r>
            <w:r w:rsidRPr="00AF367E">
              <w:rPr>
                <w:rFonts w:ascii="Times New Roman" w:eastAsia="宋体" w:hAnsi="Times New Roman" w:cs="Times New Roman"/>
                <w:bCs/>
                <w:szCs w:val="21"/>
              </w:rPr>
              <w:t>类基金份额和</w:t>
            </w:r>
            <w:r w:rsidRPr="00AF367E">
              <w:rPr>
                <w:rFonts w:ascii="Times New Roman" w:eastAsia="宋体" w:hAnsi="Times New Roman" w:cs="Times New Roman"/>
                <w:bCs/>
                <w:szCs w:val="21"/>
              </w:rPr>
              <w:t>Y</w:t>
            </w:r>
            <w:r w:rsidRPr="00AF367E">
              <w:rPr>
                <w:rFonts w:ascii="Times New Roman" w:eastAsia="宋体" w:hAnsi="Times New Roman" w:cs="Times New Roman"/>
                <w:bCs/>
                <w:szCs w:val="21"/>
              </w:rPr>
              <w:t>类基金份额赎回费率由基金管理人决定，并在招募说明书及基金产品资料概要中列示。赎回金额为按实际确认的</w:t>
            </w:r>
            <w:r w:rsidRPr="00AF367E">
              <w:rPr>
                <w:rFonts w:ascii="Times New Roman" w:eastAsia="宋体" w:hAnsi="Times New Roman" w:cs="Times New Roman"/>
                <w:bCs/>
                <w:szCs w:val="21"/>
              </w:rPr>
              <w:t>A</w:t>
            </w:r>
            <w:r w:rsidRPr="00AF367E">
              <w:rPr>
                <w:rFonts w:ascii="Times New Roman" w:eastAsia="宋体" w:hAnsi="Times New Roman" w:cs="Times New Roman"/>
                <w:bCs/>
                <w:szCs w:val="21"/>
              </w:rPr>
              <w:t>类基金份额和</w:t>
            </w:r>
            <w:r w:rsidRPr="00AF367E">
              <w:rPr>
                <w:rFonts w:ascii="Times New Roman" w:eastAsia="宋体" w:hAnsi="Times New Roman" w:cs="Times New Roman"/>
                <w:bCs/>
                <w:szCs w:val="21"/>
              </w:rPr>
              <w:t>Y</w:t>
            </w:r>
            <w:r w:rsidRPr="00AF367E">
              <w:rPr>
                <w:rFonts w:ascii="Times New Roman" w:eastAsia="宋体" w:hAnsi="Times New Roman" w:cs="Times New Roman"/>
                <w:bCs/>
                <w:szCs w:val="21"/>
              </w:rPr>
              <w:t>类基金份额有效赎回份额乘以当日该类基金份额的基金份额净值并扣除相应的费用，赎回金额单位为元。</w:t>
            </w:r>
          </w:p>
          <w:p w14:paraId="35963EC9"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5</w:t>
            </w:r>
            <w:r w:rsidRPr="00AF367E">
              <w:rPr>
                <w:rFonts w:ascii="Times New Roman" w:eastAsia="宋体" w:hAnsi="Times New Roman" w:cs="Times New Roman"/>
                <w:bCs/>
                <w:szCs w:val="21"/>
              </w:rPr>
              <w:t>、</w:t>
            </w:r>
            <w:r w:rsidRPr="00AF367E">
              <w:rPr>
                <w:rFonts w:ascii="Times New Roman" w:eastAsia="宋体" w:hAnsi="Times New Roman" w:cs="Times New Roman" w:hint="eastAsia"/>
                <w:bCs/>
                <w:szCs w:val="21"/>
              </w:rPr>
              <w:t>本基金</w:t>
            </w:r>
            <w:r w:rsidRPr="00AF367E">
              <w:rPr>
                <w:rFonts w:ascii="Times New Roman" w:eastAsia="宋体" w:hAnsi="Times New Roman" w:cs="Times New Roman"/>
                <w:bCs/>
                <w:szCs w:val="21"/>
              </w:rPr>
              <w:t>A</w:t>
            </w:r>
            <w:r w:rsidRPr="00AF367E">
              <w:rPr>
                <w:rFonts w:ascii="Times New Roman" w:eastAsia="宋体" w:hAnsi="Times New Roman" w:cs="Times New Roman"/>
                <w:bCs/>
                <w:szCs w:val="21"/>
              </w:rPr>
              <w:t>类基金份额和</w:t>
            </w:r>
            <w:r w:rsidRPr="00AF367E">
              <w:rPr>
                <w:rFonts w:ascii="Times New Roman" w:eastAsia="宋体" w:hAnsi="Times New Roman" w:cs="Times New Roman"/>
                <w:bCs/>
                <w:szCs w:val="21"/>
              </w:rPr>
              <w:t>Y</w:t>
            </w:r>
            <w:r w:rsidRPr="00AF367E">
              <w:rPr>
                <w:rFonts w:ascii="Times New Roman" w:eastAsia="宋体" w:hAnsi="Times New Roman" w:cs="Times New Roman"/>
                <w:bCs/>
                <w:szCs w:val="21"/>
              </w:rPr>
              <w:t>类基金份额的申购费用由申购</w:t>
            </w:r>
            <w:r w:rsidRPr="00AF367E">
              <w:rPr>
                <w:rFonts w:ascii="Times New Roman" w:eastAsia="宋体" w:hAnsi="Times New Roman" w:cs="Times New Roman"/>
                <w:bCs/>
                <w:szCs w:val="21"/>
              </w:rPr>
              <w:t>A</w:t>
            </w:r>
            <w:r w:rsidRPr="00AF367E">
              <w:rPr>
                <w:rFonts w:ascii="Times New Roman" w:eastAsia="宋体" w:hAnsi="Times New Roman" w:cs="Times New Roman"/>
                <w:bCs/>
                <w:szCs w:val="21"/>
              </w:rPr>
              <w:t>类基金份额和</w:t>
            </w:r>
            <w:r w:rsidRPr="00AF367E">
              <w:rPr>
                <w:rFonts w:ascii="Times New Roman" w:eastAsia="宋体" w:hAnsi="Times New Roman" w:cs="Times New Roman"/>
                <w:bCs/>
                <w:szCs w:val="21"/>
              </w:rPr>
              <w:t>Y</w:t>
            </w:r>
            <w:r w:rsidRPr="00AF367E">
              <w:rPr>
                <w:rFonts w:ascii="Times New Roman" w:eastAsia="宋体" w:hAnsi="Times New Roman" w:cs="Times New Roman"/>
                <w:bCs/>
                <w:szCs w:val="21"/>
              </w:rPr>
              <w:t>类基金份额的投资人承担，不列入基金财产。</w:t>
            </w:r>
          </w:p>
          <w:p w14:paraId="5FF377D0"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6</w:t>
            </w:r>
            <w:r w:rsidRPr="00AF367E">
              <w:rPr>
                <w:rFonts w:ascii="Times New Roman" w:eastAsia="宋体" w:hAnsi="Times New Roman" w:cs="Times New Roman"/>
                <w:bCs/>
                <w:szCs w:val="21"/>
              </w:rPr>
              <w:t>、</w:t>
            </w:r>
            <w:r w:rsidRPr="00AF367E">
              <w:rPr>
                <w:rFonts w:ascii="Times New Roman" w:eastAsia="宋体" w:hAnsi="Times New Roman" w:cs="Times New Roman" w:hint="eastAsia"/>
                <w:bCs/>
                <w:szCs w:val="21"/>
              </w:rPr>
              <w:t>本基金</w:t>
            </w:r>
            <w:r w:rsidRPr="00AF367E">
              <w:rPr>
                <w:rFonts w:ascii="Times New Roman" w:eastAsia="宋体" w:hAnsi="Times New Roman" w:cs="Times New Roman"/>
                <w:bCs/>
                <w:szCs w:val="21"/>
              </w:rPr>
              <w:t>A</w:t>
            </w:r>
            <w:r w:rsidRPr="00AF367E">
              <w:rPr>
                <w:rFonts w:ascii="Times New Roman" w:eastAsia="宋体" w:hAnsi="Times New Roman" w:cs="Times New Roman"/>
                <w:bCs/>
                <w:szCs w:val="21"/>
              </w:rPr>
              <w:t>类基金份额和</w:t>
            </w:r>
            <w:r w:rsidRPr="00AF367E">
              <w:rPr>
                <w:rFonts w:ascii="Times New Roman" w:eastAsia="宋体" w:hAnsi="Times New Roman" w:cs="Times New Roman"/>
                <w:bCs/>
                <w:szCs w:val="21"/>
              </w:rPr>
              <w:t>Y</w:t>
            </w:r>
            <w:r w:rsidRPr="00AF367E">
              <w:rPr>
                <w:rFonts w:ascii="Times New Roman" w:eastAsia="宋体" w:hAnsi="Times New Roman" w:cs="Times New Roman"/>
                <w:bCs/>
                <w:szCs w:val="21"/>
              </w:rPr>
              <w:t>类基金份额的赎回费用由赎回该类基金份额的基金份额持有人承担，在基金份额持有人赎回基金份额时收取。赎回费用归入基金财产的比例依照相关法律法规设定，具体见招募说明书的规定，未归入基金财产的部分用于支付登记费和其他必要的手续费。其中，对持续持有期少于</w:t>
            </w:r>
            <w:r w:rsidRPr="00AF367E">
              <w:rPr>
                <w:rFonts w:ascii="Times New Roman" w:eastAsia="宋体" w:hAnsi="Times New Roman" w:cs="Times New Roman"/>
                <w:bCs/>
                <w:szCs w:val="21"/>
              </w:rPr>
              <w:t>7</w:t>
            </w:r>
            <w:r w:rsidRPr="00AF367E">
              <w:rPr>
                <w:rFonts w:ascii="Times New Roman" w:eastAsia="宋体" w:hAnsi="Times New Roman" w:cs="Times New Roman"/>
                <w:bCs/>
                <w:szCs w:val="21"/>
              </w:rPr>
              <w:t>日的投资者收取不低于</w:t>
            </w:r>
            <w:r w:rsidRPr="00AF367E">
              <w:rPr>
                <w:rFonts w:ascii="Times New Roman" w:eastAsia="宋体" w:hAnsi="Times New Roman" w:cs="Times New Roman"/>
                <w:bCs/>
                <w:szCs w:val="21"/>
              </w:rPr>
              <w:t>1.5%</w:t>
            </w:r>
            <w:r w:rsidRPr="00AF367E">
              <w:rPr>
                <w:rFonts w:ascii="Times New Roman" w:eastAsia="宋体" w:hAnsi="Times New Roman" w:cs="Times New Roman"/>
                <w:bCs/>
                <w:szCs w:val="21"/>
              </w:rPr>
              <w:t>的赎回费，并全额计入基金财产。</w:t>
            </w:r>
          </w:p>
          <w:p w14:paraId="1A485BC1"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7</w:t>
            </w:r>
            <w:r w:rsidRPr="00AF367E">
              <w:rPr>
                <w:rFonts w:ascii="Times New Roman" w:eastAsia="宋体" w:hAnsi="Times New Roman" w:cs="Times New Roman"/>
                <w:bCs/>
                <w:szCs w:val="21"/>
              </w:rPr>
              <w:t>、</w:t>
            </w:r>
            <w:r w:rsidRPr="00AF367E">
              <w:rPr>
                <w:rFonts w:ascii="Times New Roman" w:eastAsia="宋体" w:hAnsi="Times New Roman" w:cs="Times New Roman" w:hint="eastAsia"/>
                <w:bCs/>
                <w:szCs w:val="21"/>
              </w:rPr>
              <w:t>本基金的申购费率、申购份额具体的计算方法、赎回费率、赎回金额具体的计算方法和收费方式由基金管理人根据基金合同的规定确定，并在招募说明书或相关公告中列示。基金管理人可以在基金合同约定的范围内调整费率或收费方式，并最迟应于新的费率或收费方式实施日前依照《信息披露办法》的有关规定在指定媒介上公告</w:t>
            </w:r>
            <w:r w:rsidRPr="00AF367E">
              <w:rPr>
                <w:rFonts w:ascii="Times New Roman" w:eastAsia="宋体" w:hAnsi="Times New Roman" w:cs="Times New Roman"/>
                <w:bCs/>
                <w:szCs w:val="21"/>
              </w:rPr>
              <w:t>。</w:t>
            </w:r>
          </w:p>
        </w:tc>
      </w:tr>
      <w:tr w:rsidR="00205E4A" w:rsidRPr="00AF367E" w14:paraId="26314A31" w14:textId="77777777" w:rsidTr="00203616">
        <w:tc>
          <w:tcPr>
            <w:tcW w:w="1696" w:type="dxa"/>
            <w:tcBorders>
              <w:top w:val="single" w:sz="4" w:space="0" w:color="auto"/>
              <w:left w:val="single" w:sz="4" w:space="0" w:color="auto"/>
              <w:bottom w:val="single" w:sz="4" w:space="0" w:color="auto"/>
              <w:right w:val="single" w:sz="4" w:space="0" w:color="auto"/>
            </w:tcBorders>
          </w:tcPr>
          <w:p w14:paraId="1A5922D7" w14:textId="77777777" w:rsidR="00205E4A" w:rsidRPr="00AF367E" w:rsidRDefault="00205E4A" w:rsidP="00203616">
            <w:pPr>
              <w:spacing w:line="240" w:lineRule="atLeast"/>
              <w:rPr>
                <w:rFonts w:ascii="宋体" w:eastAsia="宋体" w:hAnsi="宋体"/>
                <w:b/>
                <w:szCs w:val="21"/>
              </w:rPr>
            </w:pPr>
            <w:r w:rsidRPr="00AF367E">
              <w:rPr>
                <w:rFonts w:ascii="宋体" w:eastAsia="宋体" w:hAnsi="宋体" w:hint="eastAsia"/>
                <w:b/>
                <w:szCs w:val="21"/>
              </w:rPr>
              <w:lastRenderedPageBreak/>
              <w:t>第六部分</w:t>
            </w:r>
            <w:r w:rsidRPr="00AF367E">
              <w:rPr>
                <w:rFonts w:ascii="宋体" w:eastAsia="宋体" w:hAnsi="宋体"/>
                <w:b/>
                <w:szCs w:val="21"/>
              </w:rPr>
              <w:t xml:space="preserve"> 基金份额的申购与赎回</w:t>
            </w:r>
          </w:p>
        </w:tc>
        <w:tc>
          <w:tcPr>
            <w:tcW w:w="6096" w:type="dxa"/>
            <w:tcBorders>
              <w:top w:val="single" w:sz="4" w:space="0" w:color="auto"/>
              <w:left w:val="single" w:sz="4" w:space="0" w:color="auto"/>
              <w:bottom w:val="single" w:sz="4" w:space="0" w:color="auto"/>
              <w:right w:val="single" w:sz="4" w:space="0" w:color="auto"/>
            </w:tcBorders>
          </w:tcPr>
          <w:p w14:paraId="689A4F9F"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九、巨额赎回的情形及处理方式</w:t>
            </w:r>
          </w:p>
          <w:p w14:paraId="02ED657A"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2</w:t>
            </w:r>
            <w:r w:rsidRPr="00AF367E">
              <w:rPr>
                <w:rFonts w:ascii="Times New Roman" w:eastAsia="宋体" w:hAnsi="Times New Roman" w:cs="Times New Roman"/>
                <w:bCs/>
                <w:szCs w:val="21"/>
              </w:rPr>
              <w:t>、巨额赎回的处理方式</w:t>
            </w:r>
          </w:p>
          <w:p w14:paraId="685A9D35"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w:t>
            </w:r>
            <w:r w:rsidRPr="00AF367E">
              <w:rPr>
                <w:rFonts w:ascii="Times New Roman" w:eastAsia="宋体" w:hAnsi="Times New Roman" w:cs="Times New Roman"/>
                <w:bCs/>
                <w:szCs w:val="21"/>
              </w:rPr>
              <w:t>2</w:t>
            </w:r>
            <w:r w:rsidRPr="00AF367E">
              <w:rPr>
                <w:rFonts w:ascii="Times New Roman" w:eastAsia="宋体" w:hAnsi="Times New Roman" w:cs="Times New Roman"/>
                <w:bCs/>
                <w:szCs w:val="21"/>
              </w:rPr>
              <w:t>）</w:t>
            </w:r>
            <w:r w:rsidRPr="00AF367E">
              <w:rPr>
                <w:rFonts w:ascii="Times New Roman" w:eastAsia="宋体" w:hAnsi="Times New Roman" w:cs="Times New Roman" w:hint="eastAsia"/>
                <w:bCs/>
                <w:szCs w:val="21"/>
              </w:rPr>
              <w:t>部分延期赎回：当基金管理人认为支付投资人的赎回申请有困难或认为因支付投资人的赎回申请而进行的财产变现可能会对基金资产净值造成较大波动时，基金管理人在当日接受赎回比例</w:t>
            </w:r>
            <w:r w:rsidRPr="00AF367E">
              <w:rPr>
                <w:rFonts w:ascii="Times New Roman" w:eastAsia="宋体" w:hAnsi="Times New Roman" w:cs="Times New Roman" w:hint="eastAsia"/>
                <w:bCs/>
                <w:szCs w:val="21"/>
              </w:rPr>
              <w:lastRenderedPageBreak/>
              <w:t>不低于上一开放日基金总份额的</w:t>
            </w:r>
            <w:r w:rsidRPr="00AF367E">
              <w:rPr>
                <w:rFonts w:ascii="Times New Roman" w:eastAsia="宋体" w:hAnsi="Times New Roman" w:cs="Times New Roman"/>
                <w:bCs/>
                <w:szCs w:val="21"/>
              </w:rPr>
              <w:t>10%</w:t>
            </w:r>
            <w:r w:rsidRPr="00AF367E">
              <w:rPr>
                <w:rFonts w:ascii="Times New Roman" w:eastAsia="宋体" w:hAnsi="Times New Roman" w:cs="Times New Roman"/>
                <w:bCs/>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w:t>
            </w:r>
            <w:r w:rsidRPr="00AF367E">
              <w:rPr>
                <w:rFonts w:ascii="Times New Roman" w:eastAsia="宋体" w:hAnsi="Times New Roman" w:cs="Times New Roman" w:hint="eastAsia"/>
                <w:bCs/>
                <w:szCs w:val="21"/>
              </w:rPr>
              <w:t>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r w:rsidRPr="00AF367E">
              <w:rPr>
                <w:rFonts w:ascii="Times New Roman" w:eastAsia="宋体" w:hAnsi="Times New Roman" w:cs="Times New Roman"/>
                <w:bCs/>
                <w:szCs w:val="21"/>
              </w:rPr>
              <w:t>。</w:t>
            </w:r>
          </w:p>
          <w:p w14:paraId="774DFAAE"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w:t>
            </w:r>
            <w:r w:rsidRPr="00AF367E">
              <w:rPr>
                <w:rFonts w:ascii="Times New Roman" w:eastAsia="宋体" w:hAnsi="Times New Roman" w:cs="Times New Roman"/>
                <w:bCs/>
                <w:szCs w:val="21"/>
              </w:rPr>
              <w:t>3</w:t>
            </w:r>
            <w:r w:rsidRPr="00AF367E">
              <w:rPr>
                <w:rFonts w:ascii="Times New Roman" w:eastAsia="宋体" w:hAnsi="Times New Roman" w:cs="Times New Roman"/>
                <w:bCs/>
                <w:szCs w:val="21"/>
              </w:rPr>
              <w:t>）本基金如发生巨额赎回且单个开放日内单个基金份额持有人申请赎回的基金份额超过前一开放日的基金总份额的</w:t>
            </w:r>
            <w:r w:rsidRPr="00AF367E">
              <w:rPr>
                <w:rFonts w:ascii="Times New Roman" w:eastAsia="宋体" w:hAnsi="Times New Roman" w:cs="Times New Roman"/>
                <w:bCs/>
                <w:szCs w:val="21"/>
              </w:rPr>
              <w:t>20%</w:t>
            </w:r>
            <w:r w:rsidRPr="00AF367E">
              <w:rPr>
                <w:rFonts w:ascii="Times New Roman" w:eastAsia="宋体" w:hAnsi="Times New Roman" w:cs="Times New Roman"/>
                <w:bCs/>
                <w:szCs w:val="21"/>
              </w:rPr>
              <w:t>时，本基金管理人有权采取如下措施：</w:t>
            </w:r>
          </w:p>
          <w:p w14:paraId="0596E2CB"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对于基金份额持有人当日超过</w:t>
            </w:r>
            <w:r w:rsidRPr="00AF367E">
              <w:rPr>
                <w:rFonts w:ascii="Times New Roman" w:eastAsia="宋体" w:hAnsi="Times New Roman" w:cs="Times New Roman"/>
                <w:bCs/>
                <w:szCs w:val="21"/>
              </w:rPr>
              <w:t>20%</w:t>
            </w:r>
            <w:r w:rsidRPr="00AF367E">
              <w:rPr>
                <w:rFonts w:ascii="Times New Roman" w:eastAsia="宋体" w:hAnsi="Times New Roman" w:cs="Times New Roman"/>
                <w:bCs/>
                <w:szCs w:val="21"/>
              </w:rPr>
              <w:t>的赎回申请，可以对其赎回申请延期办理。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w:t>
            </w:r>
          </w:p>
        </w:tc>
        <w:tc>
          <w:tcPr>
            <w:tcW w:w="6095" w:type="dxa"/>
            <w:tcBorders>
              <w:top w:val="single" w:sz="4" w:space="0" w:color="auto"/>
              <w:left w:val="single" w:sz="4" w:space="0" w:color="auto"/>
              <w:bottom w:val="single" w:sz="4" w:space="0" w:color="auto"/>
              <w:right w:val="single" w:sz="4" w:space="0" w:color="auto"/>
            </w:tcBorders>
          </w:tcPr>
          <w:p w14:paraId="088749B6"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lastRenderedPageBreak/>
              <w:t>九、巨额赎回的情形及处理方式</w:t>
            </w:r>
          </w:p>
          <w:p w14:paraId="492374ED"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2</w:t>
            </w:r>
            <w:r w:rsidRPr="00AF367E">
              <w:rPr>
                <w:rFonts w:ascii="Times New Roman" w:eastAsia="宋体" w:hAnsi="Times New Roman" w:cs="Times New Roman"/>
                <w:bCs/>
                <w:szCs w:val="21"/>
              </w:rPr>
              <w:t>、巨额赎回的处理方式</w:t>
            </w:r>
          </w:p>
          <w:p w14:paraId="70498F92"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w:t>
            </w:r>
            <w:r w:rsidRPr="00AF367E">
              <w:rPr>
                <w:rFonts w:ascii="Times New Roman" w:eastAsia="宋体" w:hAnsi="Times New Roman" w:cs="Times New Roman"/>
                <w:bCs/>
                <w:szCs w:val="21"/>
              </w:rPr>
              <w:t>2</w:t>
            </w:r>
            <w:r w:rsidRPr="00AF367E">
              <w:rPr>
                <w:rFonts w:ascii="Times New Roman" w:eastAsia="宋体" w:hAnsi="Times New Roman" w:cs="Times New Roman"/>
                <w:bCs/>
                <w:szCs w:val="21"/>
              </w:rPr>
              <w:t>）</w:t>
            </w:r>
            <w:r w:rsidRPr="00AF367E">
              <w:rPr>
                <w:rFonts w:ascii="Times New Roman" w:eastAsia="宋体" w:hAnsi="Times New Roman" w:cs="Times New Roman" w:hint="eastAsia"/>
                <w:bCs/>
                <w:szCs w:val="21"/>
              </w:rPr>
              <w:t>部分延期赎回：当基金管理人认为支付投资人的赎回申请有困难或认为因支付投资人的赎回申请而进行的财产变现可能会对基金资产净值造成较大波动时，基金管理人在当日接受赎回比</w:t>
            </w:r>
            <w:r w:rsidRPr="00AF367E">
              <w:rPr>
                <w:rFonts w:ascii="Times New Roman" w:eastAsia="宋体" w:hAnsi="Times New Roman" w:cs="Times New Roman" w:hint="eastAsia"/>
                <w:bCs/>
                <w:szCs w:val="21"/>
              </w:rPr>
              <w:lastRenderedPageBreak/>
              <w:t>例不低于上一开放日基金总份额的</w:t>
            </w:r>
            <w:r w:rsidRPr="00AF367E">
              <w:rPr>
                <w:rFonts w:ascii="Times New Roman" w:eastAsia="宋体" w:hAnsi="Times New Roman" w:cs="Times New Roman"/>
                <w:bCs/>
                <w:szCs w:val="21"/>
              </w:rPr>
              <w:t>10%</w:t>
            </w:r>
            <w:r w:rsidRPr="00AF367E">
              <w:rPr>
                <w:rFonts w:ascii="Times New Roman" w:eastAsia="宋体" w:hAnsi="Times New Roman" w:cs="Times New Roman"/>
                <w:bCs/>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w:t>
            </w:r>
            <w:r w:rsidRPr="00AF367E">
              <w:rPr>
                <w:rFonts w:ascii="Times New Roman" w:eastAsia="宋体" w:hAnsi="Times New Roman" w:cs="Times New Roman" w:hint="eastAsia"/>
                <w:bCs/>
                <w:szCs w:val="21"/>
              </w:rPr>
              <w:t>期的赎回申请与下一开放日赎回申请一并处理，无优先权并以下一开放日的该类基金份额净值为基础计算赎回金额，以此类推，直到全部赎回为止。如投资人在提交赎回申请时未作明确选择，投资人未能赎回部分作自动延期赎回处理</w:t>
            </w:r>
            <w:r w:rsidRPr="00AF367E">
              <w:rPr>
                <w:rFonts w:ascii="Times New Roman" w:eastAsia="宋体" w:hAnsi="Times New Roman" w:cs="Times New Roman"/>
                <w:bCs/>
                <w:szCs w:val="21"/>
              </w:rPr>
              <w:t>。</w:t>
            </w:r>
          </w:p>
          <w:p w14:paraId="5115CE52"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w:t>
            </w:r>
            <w:r w:rsidRPr="00AF367E">
              <w:rPr>
                <w:rFonts w:ascii="Times New Roman" w:eastAsia="宋体" w:hAnsi="Times New Roman" w:cs="Times New Roman"/>
                <w:bCs/>
                <w:szCs w:val="21"/>
              </w:rPr>
              <w:t>3</w:t>
            </w:r>
            <w:r w:rsidRPr="00AF367E">
              <w:rPr>
                <w:rFonts w:ascii="Times New Roman" w:eastAsia="宋体" w:hAnsi="Times New Roman" w:cs="Times New Roman"/>
                <w:bCs/>
                <w:szCs w:val="21"/>
              </w:rPr>
              <w:t>）本基金如发生巨额赎回且单个开放日内单个基金份额持有人申请赎回的基金份额超过前一开放日的基金总份额的</w:t>
            </w:r>
            <w:r w:rsidRPr="00AF367E">
              <w:rPr>
                <w:rFonts w:ascii="Times New Roman" w:eastAsia="宋体" w:hAnsi="Times New Roman" w:cs="Times New Roman"/>
                <w:bCs/>
                <w:szCs w:val="21"/>
              </w:rPr>
              <w:t>20%</w:t>
            </w:r>
            <w:r w:rsidRPr="00AF367E">
              <w:rPr>
                <w:rFonts w:ascii="Times New Roman" w:eastAsia="宋体" w:hAnsi="Times New Roman" w:cs="Times New Roman"/>
                <w:bCs/>
                <w:szCs w:val="21"/>
              </w:rPr>
              <w:t>时，本基金管理人有权采取如下措施：</w:t>
            </w:r>
          </w:p>
          <w:p w14:paraId="4C990A69"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对于基金份额持有人当日超过</w:t>
            </w:r>
            <w:r w:rsidRPr="00AF367E">
              <w:rPr>
                <w:rFonts w:ascii="Times New Roman" w:eastAsia="宋体" w:hAnsi="Times New Roman" w:cs="Times New Roman"/>
                <w:bCs/>
                <w:szCs w:val="21"/>
              </w:rPr>
              <w:t>20%</w:t>
            </w:r>
            <w:r w:rsidRPr="00AF367E">
              <w:rPr>
                <w:rFonts w:ascii="Times New Roman" w:eastAsia="宋体" w:hAnsi="Times New Roman" w:cs="Times New Roman"/>
                <w:bCs/>
                <w:szCs w:val="21"/>
              </w:rPr>
              <w:t>的赎回申请，可以对其赎回申请延期办理。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基金份额净值为基础计算赎回金额，以此类推，直到全部赎回为止。</w:t>
            </w:r>
          </w:p>
        </w:tc>
      </w:tr>
      <w:tr w:rsidR="00205E4A" w:rsidRPr="00AF367E" w14:paraId="1EBCA564" w14:textId="77777777" w:rsidTr="00203616">
        <w:tc>
          <w:tcPr>
            <w:tcW w:w="1696" w:type="dxa"/>
            <w:tcBorders>
              <w:top w:val="single" w:sz="4" w:space="0" w:color="auto"/>
              <w:left w:val="single" w:sz="4" w:space="0" w:color="auto"/>
              <w:bottom w:val="single" w:sz="4" w:space="0" w:color="auto"/>
              <w:right w:val="single" w:sz="4" w:space="0" w:color="auto"/>
            </w:tcBorders>
          </w:tcPr>
          <w:p w14:paraId="4BF810CB" w14:textId="77777777" w:rsidR="00205E4A" w:rsidRPr="00AF367E" w:rsidRDefault="00205E4A" w:rsidP="00203616">
            <w:pPr>
              <w:spacing w:line="240" w:lineRule="atLeast"/>
              <w:rPr>
                <w:rFonts w:ascii="宋体" w:eastAsia="宋体" w:hAnsi="宋体"/>
                <w:b/>
                <w:szCs w:val="21"/>
              </w:rPr>
            </w:pPr>
            <w:r w:rsidRPr="00AF367E">
              <w:rPr>
                <w:rFonts w:ascii="宋体" w:eastAsia="宋体" w:hAnsi="宋体" w:hint="eastAsia"/>
                <w:b/>
                <w:szCs w:val="21"/>
              </w:rPr>
              <w:lastRenderedPageBreak/>
              <w:t>第六部分</w:t>
            </w:r>
            <w:r w:rsidRPr="00AF367E">
              <w:rPr>
                <w:rFonts w:ascii="宋体" w:eastAsia="宋体" w:hAnsi="宋体"/>
                <w:b/>
                <w:szCs w:val="21"/>
              </w:rPr>
              <w:t xml:space="preserve"> 基金份额的申购与赎回</w:t>
            </w:r>
          </w:p>
        </w:tc>
        <w:tc>
          <w:tcPr>
            <w:tcW w:w="6096" w:type="dxa"/>
            <w:tcBorders>
              <w:top w:val="single" w:sz="4" w:space="0" w:color="auto"/>
              <w:left w:val="single" w:sz="4" w:space="0" w:color="auto"/>
              <w:bottom w:val="single" w:sz="4" w:space="0" w:color="auto"/>
              <w:right w:val="single" w:sz="4" w:space="0" w:color="auto"/>
            </w:tcBorders>
          </w:tcPr>
          <w:p w14:paraId="06A9112B"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十、暂停申购或赎回的公告和重新开放申购或赎回的公告</w:t>
            </w:r>
          </w:p>
          <w:p w14:paraId="1F0454CC"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2</w:t>
            </w:r>
            <w:r w:rsidRPr="00AF367E">
              <w:rPr>
                <w:rFonts w:ascii="Times New Roman" w:eastAsia="宋体" w:hAnsi="Times New Roman" w:cs="Times New Roman"/>
                <w:bCs/>
                <w:szCs w:val="21"/>
              </w:rPr>
              <w:t>、如发生暂停的时间为</w:t>
            </w:r>
            <w:r w:rsidRPr="00AF367E">
              <w:rPr>
                <w:rFonts w:ascii="Times New Roman" w:eastAsia="宋体" w:hAnsi="Times New Roman" w:cs="Times New Roman"/>
                <w:bCs/>
                <w:szCs w:val="21"/>
              </w:rPr>
              <w:t>1</w:t>
            </w:r>
            <w:r w:rsidRPr="00AF367E">
              <w:rPr>
                <w:rFonts w:ascii="Times New Roman" w:eastAsia="宋体" w:hAnsi="Times New Roman" w:cs="Times New Roman"/>
                <w:bCs/>
                <w:szCs w:val="21"/>
              </w:rPr>
              <w:t>日，基金管理人应于重新开放日，在指定媒介上刊登基金重新开放申购或赎回公告，并公布最近</w:t>
            </w:r>
            <w:r w:rsidRPr="00AF367E">
              <w:rPr>
                <w:rFonts w:ascii="Times New Roman" w:eastAsia="宋体" w:hAnsi="Times New Roman" w:cs="Times New Roman"/>
                <w:bCs/>
                <w:szCs w:val="21"/>
              </w:rPr>
              <w:t>1</w:t>
            </w:r>
            <w:r w:rsidRPr="00AF367E">
              <w:rPr>
                <w:rFonts w:ascii="Times New Roman" w:eastAsia="宋体" w:hAnsi="Times New Roman" w:cs="Times New Roman"/>
                <w:bCs/>
                <w:szCs w:val="21"/>
              </w:rPr>
              <w:t>个开放日的基金份额净值。</w:t>
            </w:r>
          </w:p>
        </w:tc>
        <w:tc>
          <w:tcPr>
            <w:tcW w:w="6095" w:type="dxa"/>
            <w:tcBorders>
              <w:top w:val="single" w:sz="4" w:space="0" w:color="auto"/>
              <w:left w:val="single" w:sz="4" w:space="0" w:color="auto"/>
              <w:bottom w:val="single" w:sz="4" w:space="0" w:color="auto"/>
              <w:right w:val="single" w:sz="4" w:space="0" w:color="auto"/>
            </w:tcBorders>
          </w:tcPr>
          <w:p w14:paraId="0435D61A"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十、暂停申购或赎回的公告和重新开放申购或赎回的公告</w:t>
            </w:r>
          </w:p>
          <w:p w14:paraId="20635B92"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2</w:t>
            </w:r>
            <w:r w:rsidRPr="00AF367E">
              <w:rPr>
                <w:rFonts w:ascii="Times New Roman" w:eastAsia="宋体" w:hAnsi="Times New Roman" w:cs="Times New Roman"/>
                <w:bCs/>
                <w:szCs w:val="21"/>
              </w:rPr>
              <w:t>、如发生暂停的时间为</w:t>
            </w:r>
            <w:r w:rsidRPr="00AF367E">
              <w:rPr>
                <w:rFonts w:ascii="Times New Roman" w:eastAsia="宋体" w:hAnsi="Times New Roman" w:cs="Times New Roman"/>
                <w:bCs/>
                <w:szCs w:val="21"/>
              </w:rPr>
              <w:t>1</w:t>
            </w:r>
            <w:r w:rsidRPr="00AF367E">
              <w:rPr>
                <w:rFonts w:ascii="Times New Roman" w:eastAsia="宋体" w:hAnsi="Times New Roman" w:cs="Times New Roman"/>
                <w:bCs/>
                <w:szCs w:val="21"/>
              </w:rPr>
              <w:t>日，基金管理人应于重新开放日，在指定媒介上刊登基金重新开放申购或赎回公告，并公布最近</w:t>
            </w:r>
            <w:r w:rsidRPr="00AF367E">
              <w:rPr>
                <w:rFonts w:ascii="Times New Roman" w:eastAsia="宋体" w:hAnsi="Times New Roman" w:cs="Times New Roman"/>
                <w:bCs/>
                <w:szCs w:val="21"/>
              </w:rPr>
              <w:t>1</w:t>
            </w:r>
            <w:r w:rsidRPr="00AF367E">
              <w:rPr>
                <w:rFonts w:ascii="Times New Roman" w:eastAsia="宋体" w:hAnsi="Times New Roman" w:cs="Times New Roman"/>
                <w:bCs/>
                <w:szCs w:val="21"/>
              </w:rPr>
              <w:t>个开放日各类基金份额的基金份额净值。</w:t>
            </w:r>
          </w:p>
        </w:tc>
      </w:tr>
      <w:tr w:rsidR="00205E4A" w:rsidRPr="00AF367E" w14:paraId="19B50400" w14:textId="77777777" w:rsidTr="00203616">
        <w:tc>
          <w:tcPr>
            <w:tcW w:w="1696" w:type="dxa"/>
            <w:tcBorders>
              <w:top w:val="single" w:sz="4" w:space="0" w:color="auto"/>
              <w:left w:val="single" w:sz="4" w:space="0" w:color="auto"/>
              <w:bottom w:val="single" w:sz="4" w:space="0" w:color="auto"/>
              <w:right w:val="single" w:sz="4" w:space="0" w:color="auto"/>
            </w:tcBorders>
          </w:tcPr>
          <w:p w14:paraId="4621AD64" w14:textId="77777777" w:rsidR="00205E4A" w:rsidRPr="00AF367E" w:rsidRDefault="00205E4A" w:rsidP="00203616">
            <w:pPr>
              <w:spacing w:line="240" w:lineRule="atLeast"/>
              <w:rPr>
                <w:rFonts w:ascii="宋体" w:eastAsia="宋体" w:hAnsi="宋体"/>
                <w:b/>
                <w:szCs w:val="21"/>
              </w:rPr>
            </w:pPr>
            <w:r w:rsidRPr="00AF367E">
              <w:rPr>
                <w:rFonts w:ascii="宋体" w:eastAsia="宋体" w:hAnsi="宋体" w:hint="eastAsia"/>
                <w:b/>
                <w:szCs w:val="21"/>
              </w:rPr>
              <w:t>第六部分</w:t>
            </w:r>
            <w:r w:rsidRPr="00AF367E">
              <w:rPr>
                <w:rFonts w:ascii="宋体" w:eastAsia="宋体" w:hAnsi="宋体"/>
                <w:b/>
                <w:szCs w:val="21"/>
              </w:rPr>
              <w:t xml:space="preserve"> 基金份额的申购与赎</w:t>
            </w:r>
            <w:r w:rsidRPr="00AF367E">
              <w:rPr>
                <w:rFonts w:ascii="宋体" w:eastAsia="宋体" w:hAnsi="宋体"/>
                <w:b/>
                <w:szCs w:val="21"/>
              </w:rPr>
              <w:lastRenderedPageBreak/>
              <w:t>回</w:t>
            </w:r>
          </w:p>
        </w:tc>
        <w:tc>
          <w:tcPr>
            <w:tcW w:w="6096" w:type="dxa"/>
            <w:tcBorders>
              <w:top w:val="single" w:sz="4" w:space="0" w:color="auto"/>
              <w:left w:val="single" w:sz="4" w:space="0" w:color="auto"/>
              <w:bottom w:val="single" w:sz="4" w:space="0" w:color="auto"/>
              <w:right w:val="single" w:sz="4" w:space="0" w:color="auto"/>
            </w:tcBorders>
          </w:tcPr>
          <w:p w14:paraId="1505BAC9" w14:textId="77777777" w:rsidR="00205E4A" w:rsidRPr="00AF367E" w:rsidRDefault="00205E4A" w:rsidP="00203616">
            <w:pPr>
              <w:rPr>
                <w:rFonts w:ascii="Times New Roman" w:eastAsia="宋体" w:hAnsi="Times New Roman" w:cs="Times New Roman"/>
                <w:bCs/>
                <w:szCs w:val="21"/>
              </w:rPr>
            </w:pPr>
            <w:r w:rsidRPr="00AF367E">
              <w:rPr>
                <w:rFonts w:ascii="Times New Roman" w:eastAsia="宋体" w:hAnsi="Times New Roman" w:cs="Times New Roman"/>
                <w:bCs/>
                <w:szCs w:val="21"/>
              </w:rPr>
              <w:lastRenderedPageBreak/>
              <w:t>十二、基金的非交易过户</w:t>
            </w:r>
          </w:p>
          <w:p w14:paraId="17DB6240" w14:textId="77777777" w:rsidR="00205E4A" w:rsidRPr="00AF367E" w:rsidRDefault="00205E4A" w:rsidP="00203616">
            <w:pPr>
              <w:spacing w:line="240" w:lineRule="atLeast"/>
              <w:rPr>
                <w:rFonts w:ascii="Times New Roman" w:eastAsia="宋体" w:hAnsi="Times New Roman" w:cs="Times New Roman"/>
                <w:bCs/>
                <w:szCs w:val="21"/>
              </w:rPr>
            </w:pPr>
          </w:p>
        </w:tc>
        <w:tc>
          <w:tcPr>
            <w:tcW w:w="6095" w:type="dxa"/>
            <w:tcBorders>
              <w:top w:val="single" w:sz="4" w:space="0" w:color="auto"/>
              <w:left w:val="single" w:sz="4" w:space="0" w:color="auto"/>
              <w:bottom w:val="single" w:sz="4" w:space="0" w:color="auto"/>
              <w:right w:val="single" w:sz="4" w:space="0" w:color="auto"/>
            </w:tcBorders>
          </w:tcPr>
          <w:p w14:paraId="5654F1B0"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十二、基金的非交易过户</w:t>
            </w:r>
          </w:p>
          <w:p w14:paraId="13C8CEDF"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法律法规对</w:t>
            </w:r>
            <w:r w:rsidRPr="00AF367E">
              <w:rPr>
                <w:rFonts w:ascii="Times New Roman" w:eastAsia="宋体" w:hAnsi="Times New Roman" w:cs="Times New Roman"/>
                <w:bCs/>
                <w:szCs w:val="21"/>
              </w:rPr>
              <w:t>Y</w:t>
            </w:r>
            <w:r w:rsidRPr="00AF367E">
              <w:rPr>
                <w:rFonts w:ascii="Times New Roman" w:eastAsia="宋体" w:hAnsi="Times New Roman" w:cs="Times New Roman"/>
                <w:bCs/>
                <w:szCs w:val="21"/>
              </w:rPr>
              <w:t>类基金份额的继承等事项另有规定的，按法律法规</w:t>
            </w:r>
            <w:r w:rsidRPr="00AF367E">
              <w:rPr>
                <w:rFonts w:ascii="Times New Roman" w:eastAsia="宋体" w:hAnsi="Times New Roman" w:cs="Times New Roman"/>
                <w:bCs/>
                <w:szCs w:val="21"/>
              </w:rPr>
              <w:lastRenderedPageBreak/>
              <w:t>的规定执行。</w:t>
            </w:r>
          </w:p>
        </w:tc>
      </w:tr>
      <w:tr w:rsidR="00205E4A" w:rsidRPr="00AF367E" w14:paraId="221C2DD0" w14:textId="77777777" w:rsidTr="00203616">
        <w:tc>
          <w:tcPr>
            <w:tcW w:w="1696" w:type="dxa"/>
            <w:tcBorders>
              <w:top w:val="single" w:sz="4" w:space="0" w:color="auto"/>
              <w:left w:val="single" w:sz="4" w:space="0" w:color="auto"/>
              <w:bottom w:val="single" w:sz="4" w:space="0" w:color="auto"/>
              <w:right w:val="single" w:sz="4" w:space="0" w:color="auto"/>
            </w:tcBorders>
          </w:tcPr>
          <w:p w14:paraId="50673650" w14:textId="77777777" w:rsidR="00205E4A" w:rsidRPr="00AF367E" w:rsidRDefault="00205E4A" w:rsidP="00203616">
            <w:pPr>
              <w:spacing w:line="240" w:lineRule="atLeast"/>
              <w:rPr>
                <w:rFonts w:ascii="宋体" w:eastAsia="宋体" w:hAnsi="宋体"/>
                <w:b/>
                <w:szCs w:val="21"/>
              </w:rPr>
            </w:pPr>
            <w:r w:rsidRPr="00AF367E">
              <w:rPr>
                <w:rFonts w:ascii="宋体" w:eastAsia="宋体" w:hAnsi="宋体" w:hint="eastAsia"/>
                <w:b/>
                <w:szCs w:val="21"/>
              </w:rPr>
              <w:lastRenderedPageBreak/>
              <w:t>第七部分</w:t>
            </w:r>
            <w:r w:rsidRPr="00AF367E">
              <w:rPr>
                <w:rFonts w:ascii="宋体" w:eastAsia="宋体" w:hAnsi="宋体"/>
                <w:b/>
                <w:szCs w:val="21"/>
              </w:rPr>
              <w:t xml:space="preserve"> 基金合同当事人及权利义务</w:t>
            </w:r>
          </w:p>
        </w:tc>
        <w:tc>
          <w:tcPr>
            <w:tcW w:w="6096" w:type="dxa"/>
            <w:tcBorders>
              <w:top w:val="single" w:sz="4" w:space="0" w:color="auto"/>
              <w:left w:val="single" w:sz="4" w:space="0" w:color="auto"/>
              <w:bottom w:val="single" w:sz="4" w:space="0" w:color="auto"/>
              <w:right w:val="single" w:sz="4" w:space="0" w:color="auto"/>
            </w:tcBorders>
          </w:tcPr>
          <w:p w14:paraId="229B6B63"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二、基金托管人</w:t>
            </w:r>
          </w:p>
          <w:p w14:paraId="3F738404"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（一）</w:t>
            </w:r>
            <w:r w:rsidRPr="00AF367E">
              <w:rPr>
                <w:rFonts w:ascii="Times New Roman" w:eastAsia="宋体" w:hAnsi="Times New Roman" w:cs="Times New Roman"/>
                <w:bCs/>
                <w:szCs w:val="21"/>
              </w:rPr>
              <w:t>基金托管人简况</w:t>
            </w:r>
          </w:p>
          <w:p w14:paraId="4D9C5921"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住所：北京市东城区朝阳门北大街</w:t>
            </w:r>
            <w:r w:rsidRPr="00AF367E">
              <w:rPr>
                <w:rFonts w:ascii="Times New Roman" w:eastAsia="宋体" w:hAnsi="Times New Roman" w:cs="Times New Roman"/>
                <w:bCs/>
                <w:szCs w:val="21"/>
              </w:rPr>
              <w:t>9</w:t>
            </w:r>
            <w:r w:rsidRPr="00AF367E">
              <w:rPr>
                <w:rFonts w:ascii="Times New Roman" w:eastAsia="宋体" w:hAnsi="Times New Roman" w:cs="Times New Roman"/>
                <w:bCs/>
                <w:szCs w:val="21"/>
              </w:rPr>
              <w:t>号</w:t>
            </w:r>
          </w:p>
          <w:p w14:paraId="0214325D"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法定代表人：李庆萍</w:t>
            </w:r>
          </w:p>
        </w:tc>
        <w:tc>
          <w:tcPr>
            <w:tcW w:w="6095" w:type="dxa"/>
            <w:tcBorders>
              <w:top w:val="single" w:sz="4" w:space="0" w:color="auto"/>
              <w:left w:val="single" w:sz="4" w:space="0" w:color="auto"/>
              <w:bottom w:val="single" w:sz="4" w:space="0" w:color="auto"/>
              <w:right w:val="single" w:sz="4" w:space="0" w:color="auto"/>
            </w:tcBorders>
          </w:tcPr>
          <w:p w14:paraId="5BDCD86D"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二、基金托管人</w:t>
            </w:r>
          </w:p>
          <w:p w14:paraId="4267A1BF"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（一）</w:t>
            </w:r>
            <w:r w:rsidRPr="00AF367E">
              <w:rPr>
                <w:rFonts w:ascii="Times New Roman" w:eastAsia="宋体" w:hAnsi="Times New Roman" w:cs="Times New Roman"/>
                <w:bCs/>
                <w:szCs w:val="21"/>
              </w:rPr>
              <w:t>基金托管人简况</w:t>
            </w:r>
          </w:p>
          <w:p w14:paraId="1CB4E632"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住所：北京市朝阳区光华路</w:t>
            </w:r>
            <w:r w:rsidRPr="00AF367E">
              <w:rPr>
                <w:rFonts w:ascii="Times New Roman" w:eastAsia="宋体" w:hAnsi="Times New Roman" w:cs="Times New Roman"/>
                <w:bCs/>
                <w:szCs w:val="21"/>
              </w:rPr>
              <w:t>10</w:t>
            </w:r>
            <w:r w:rsidRPr="00AF367E">
              <w:rPr>
                <w:rFonts w:ascii="Times New Roman" w:eastAsia="宋体" w:hAnsi="Times New Roman" w:cs="Times New Roman"/>
                <w:bCs/>
                <w:szCs w:val="21"/>
              </w:rPr>
              <w:t>号院</w:t>
            </w:r>
            <w:r w:rsidRPr="00AF367E">
              <w:rPr>
                <w:rFonts w:ascii="Times New Roman" w:eastAsia="宋体" w:hAnsi="Times New Roman" w:cs="Times New Roman"/>
                <w:bCs/>
                <w:szCs w:val="21"/>
              </w:rPr>
              <w:t>1</w:t>
            </w:r>
            <w:r w:rsidRPr="00AF367E">
              <w:rPr>
                <w:rFonts w:ascii="Times New Roman" w:eastAsia="宋体" w:hAnsi="Times New Roman" w:cs="Times New Roman"/>
                <w:bCs/>
                <w:szCs w:val="21"/>
              </w:rPr>
              <w:t>号楼</w:t>
            </w:r>
          </w:p>
          <w:p w14:paraId="62EFBC6B"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法定代表人：朱鹤新</w:t>
            </w:r>
          </w:p>
        </w:tc>
      </w:tr>
      <w:tr w:rsidR="00205E4A" w:rsidRPr="00AF367E" w14:paraId="6E1C762A" w14:textId="77777777" w:rsidTr="00203616">
        <w:tc>
          <w:tcPr>
            <w:tcW w:w="1696" w:type="dxa"/>
            <w:tcBorders>
              <w:top w:val="single" w:sz="4" w:space="0" w:color="auto"/>
              <w:left w:val="single" w:sz="4" w:space="0" w:color="auto"/>
              <w:bottom w:val="single" w:sz="4" w:space="0" w:color="auto"/>
              <w:right w:val="single" w:sz="4" w:space="0" w:color="auto"/>
            </w:tcBorders>
          </w:tcPr>
          <w:p w14:paraId="2E164F58" w14:textId="77777777" w:rsidR="00205E4A" w:rsidRPr="00AF367E" w:rsidRDefault="00205E4A" w:rsidP="00203616">
            <w:pPr>
              <w:spacing w:line="240" w:lineRule="atLeast"/>
              <w:rPr>
                <w:rFonts w:ascii="宋体" w:eastAsia="宋体" w:hAnsi="宋体"/>
                <w:b/>
                <w:szCs w:val="21"/>
              </w:rPr>
            </w:pPr>
            <w:r w:rsidRPr="00AF367E">
              <w:rPr>
                <w:rFonts w:ascii="宋体" w:eastAsia="宋体" w:hAnsi="宋体" w:hint="eastAsia"/>
                <w:b/>
                <w:szCs w:val="21"/>
              </w:rPr>
              <w:t>第七部分</w:t>
            </w:r>
            <w:r w:rsidRPr="00AF367E">
              <w:rPr>
                <w:rFonts w:ascii="宋体" w:eastAsia="宋体" w:hAnsi="宋体"/>
                <w:b/>
                <w:szCs w:val="21"/>
              </w:rPr>
              <w:t xml:space="preserve"> 基金合同当事人及权利义务</w:t>
            </w:r>
          </w:p>
        </w:tc>
        <w:tc>
          <w:tcPr>
            <w:tcW w:w="6096" w:type="dxa"/>
            <w:tcBorders>
              <w:top w:val="single" w:sz="4" w:space="0" w:color="auto"/>
              <w:left w:val="single" w:sz="4" w:space="0" w:color="auto"/>
              <w:bottom w:val="single" w:sz="4" w:space="0" w:color="auto"/>
              <w:right w:val="single" w:sz="4" w:space="0" w:color="auto"/>
            </w:tcBorders>
          </w:tcPr>
          <w:p w14:paraId="28EEA116"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三、基金份额持有人</w:t>
            </w:r>
          </w:p>
          <w:p w14:paraId="65A692B8"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每份基金份额具有同等的合法权益。</w:t>
            </w:r>
          </w:p>
        </w:tc>
        <w:tc>
          <w:tcPr>
            <w:tcW w:w="6095" w:type="dxa"/>
            <w:tcBorders>
              <w:top w:val="single" w:sz="4" w:space="0" w:color="auto"/>
              <w:left w:val="single" w:sz="4" w:space="0" w:color="auto"/>
              <w:bottom w:val="single" w:sz="4" w:space="0" w:color="auto"/>
              <w:right w:val="single" w:sz="4" w:space="0" w:color="auto"/>
            </w:tcBorders>
          </w:tcPr>
          <w:p w14:paraId="425792DB"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三、基金份额持有人</w:t>
            </w:r>
          </w:p>
          <w:p w14:paraId="34A9B89F"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同一类别每份基金份额具有同等的合法权益。</w:t>
            </w:r>
          </w:p>
        </w:tc>
      </w:tr>
      <w:tr w:rsidR="00205E4A" w:rsidRPr="00AF367E" w14:paraId="3FCA2020" w14:textId="77777777" w:rsidTr="00203616">
        <w:tc>
          <w:tcPr>
            <w:tcW w:w="1696" w:type="dxa"/>
            <w:tcBorders>
              <w:top w:val="single" w:sz="4" w:space="0" w:color="auto"/>
              <w:left w:val="single" w:sz="4" w:space="0" w:color="auto"/>
              <w:bottom w:val="single" w:sz="4" w:space="0" w:color="auto"/>
              <w:right w:val="single" w:sz="4" w:space="0" w:color="auto"/>
            </w:tcBorders>
          </w:tcPr>
          <w:p w14:paraId="54EE1142" w14:textId="77777777" w:rsidR="00205E4A" w:rsidRPr="00AF367E" w:rsidRDefault="00205E4A" w:rsidP="00203616">
            <w:pPr>
              <w:spacing w:line="240" w:lineRule="atLeast"/>
              <w:rPr>
                <w:rFonts w:ascii="宋体" w:eastAsia="宋体" w:hAnsi="宋体"/>
                <w:b/>
                <w:szCs w:val="21"/>
              </w:rPr>
            </w:pPr>
            <w:r w:rsidRPr="00AF367E">
              <w:rPr>
                <w:rFonts w:ascii="宋体" w:eastAsia="宋体" w:hAnsi="宋体" w:hint="eastAsia"/>
                <w:b/>
                <w:szCs w:val="21"/>
              </w:rPr>
              <w:t>第八部分</w:t>
            </w:r>
            <w:r w:rsidRPr="00AF367E">
              <w:rPr>
                <w:rFonts w:ascii="宋体" w:eastAsia="宋体" w:hAnsi="宋体"/>
                <w:b/>
                <w:szCs w:val="21"/>
              </w:rPr>
              <w:t xml:space="preserve"> 基金份额持有人大会</w:t>
            </w:r>
          </w:p>
        </w:tc>
        <w:tc>
          <w:tcPr>
            <w:tcW w:w="6096" w:type="dxa"/>
            <w:tcBorders>
              <w:top w:val="single" w:sz="4" w:space="0" w:color="auto"/>
              <w:left w:val="single" w:sz="4" w:space="0" w:color="auto"/>
              <w:bottom w:val="single" w:sz="4" w:space="0" w:color="auto"/>
              <w:right w:val="single" w:sz="4" w:space="0" w:color="auto"/>
            </w:tcBorders>
          </w:tcPr>
          <w:p w14:paraId="4C18EF50"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一、召开事由</w:t>
            </w:r>
          </w:p>
          <w:p w14:paraId="73A19DD6"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2</w:t>
            </w:r>
            <w:r w:rsidRPr="00AF367E">
              <w:rPr>
                <w:rFonts w:ascii="Times New Roman" w:eastAsia="宋体" w:hAnsi="Times New Roman" w:cs="Times New Roman"/>
                <w:bCs/>
                <w:szCs w:val="21"/>
              </w:rPr>
              <w:t>、</w:t>
            </w:r>
            <w:r w:rsidRPr="00AF367E">
              <w:rPr>
                <w:rFonts w:ascii="Times New Roman" w:eastAsia="宋体" w:hAnsi="Times New Roman" w:cs="Times New Roman" w:hint="eastAsia"/>
                <w:bCs/>
                <w:szCs w:val="21"/>
              </w:rPr>
              <w:t>在法律法规规定和《基金合同》约定的范围内且对基金份额持有人利益无实质性不利影响的前提下，以下情况可由基金管理人和基金托管人协商后修改，不需召开基金份额持有人大会</w:t>
            </w:r>
            <w:r w:rsidRPr="00AF367E">
              <w:rPr>
                <w:rFonts w:ascii="Times New Roman" w:eastAsia="宋体" w:hAnsi="Times New Roman" w:cs="Times New Roman"/>
                <w:bCs/>
                <w:szCs w:val="21"/>
              </w:rPr>
              <w:t>：</w:t>
            </w:r>
          </w:p>
          <w:p w14:paraId="1A31096A" w14:textId="77777777" w:rsidR="00205E4A" w:rsidRPr="00AF367E" w:rsidRDefault="00205E4A" w:rsidP="00203616">
            <w:pPr>
              <w:spacing w:line="240" w:lineRule="atLeast"/>
              <w:rPr>
                <w:rFonts w:ascii="Times New Roman" w:eastAsia="宋体" w:hAnsi="Times New Roman" w:cs="Times New Roman"/>
                <w:bCs/>
                <w:szCs w:val="21"/>
              </w:rPr>
            </w:pPr>
          </w:p>
        </w:tc>
        <w:tc>
          <w:tcPr>
            <w:tcW w:w="6095" w:type="dxa"/>
            <w:tcBorders>
              <w:top w:val="single" w:sz="4" w:space="0" w:color="auto"/>
              <w:left w:val="single" w:sz="4" w:space="0" w:color="auto"/>
              <w:bottom w:val="single" w:sz="4" w:space="0" w:color="auto"/>
              <w:right w:val="single" w:sz="4" w:space="0" w:color="auto"/>
            </w:tcBorders>
          </w:tcPr>
          <w:p w14:paraId="6642E5EC"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一、召开事由</w:t>
            </w:r>
          </w:p>
          <w:p w14:paraId="2F7B7457"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2</w:t>
            </w:r>
            <w:r w:rsidRPr="00AF367E">
              <w:rPr>
                <w:rFonts w:ascii="Times New Roman" w:eastAsia="宋体" w:hAnsi="Times New Roman" w:cs="Times New Roman"/>
                <w:bCs/>
                <w:szCs w:val="21"/>
              </w:rPr>
              <w:t>、</w:t>
            </w:r>
            <w:r w:rsidRPr="00AF367E">
              <w:rPr>
                <w:rFonts w:ascii="Times New Roman" w:eastAsia="宋体" w:hAnsi="Times New Roman" w:cs="Times New Roman" w:hint="eastAsia"/>
                <w:bCs/>
                <w:szCs w:val="21"/>
              </w:rPr>
              <w:t>在法律法规规定和《基金合同》约定的范围内且对基金份额持有人利益无实质性不利影响的前提下，以下情况可由基金管理人和基金托管人协商后修改，不需召开基金份额持有人大会</w:t>
            </w:r>
            <w:r w:rsidRPr="00AF367E">
              <w:rPr>
                <w:rFonts w:ascii="Times New Roman" w:eastAsia="宋体" w:hAnsi="Times New Roman" w:cs="Times New Roman"/>
                <w:bCs/>
                <w:szCs w:val="21"/>
              </w:rPr>
              <w:t>：</w:t>
            </w:r>
          </w:p>
          <w:p w14:paraId="2E2AECC5"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w:t>
            </w:r>
            <w:r w:rsidRPr="00AF367E">
              <w:rPr>
                <w:rFonts w:ascii="Times New Roman" w:eastAsia="宋体" w:hAnsi="Times New Roman" w:cs="Times New Roman"/>
                <w:bCs/>
                <w:szCs w:val="21"/>
              </w:rPr>
              <w:t>3</w:t>
            </w:r>
            <w:r w:rsidRPr="00AF367E">
              <w:rPr>
                <w:rFonts w:ascii="Times New Roman" w:eastAsia="宋体" w:hAnsi="Times New Roman" w:cs="Times New Roman"/>
                <w:bCs/>
                <w:szCs w:val="21"/>
              </w:rPr>
              <w:t>）在符合法律法规及本基金合同规定、并且对基金份额持有人利益无实质不利影响的前提下，调整基金份额类别设置、对基金份额分类办法及规则进行调整或者停止现有基金份额类别的销售；</w:t>
            </w:r>
          </w:p>
        </w:tc>
      </w:tr>
      <w:tr w:rsidR="00205E4A" w:rsidRPr="00AF367E" w14:paraId="21EF27E2" w14:textId="77777777" w:rsidTr="00203616">
        <w:tc>
          <w:tcPr>
            <w:tcW w:w="1696" w:type="dxa"/>
            <w:tcBorders>
              <w:top w:val="single" w:sz="4" w:space="0" w:color="auto"/>
              <w:left w:val="single" w:sz="4" w:space="0" w:color="auto"/>
              <w:bottom w:val="single" w:sz="4" w:space="0" w:color="auto"/>
              <w:right w:val="single" w:sz="4" w:space="0" w:color="auto"/>
            </w:tcBorders>
          </w:tcPr>
          <w:p w14:paraId="483F4E4E" w14:textId="77777777" w:rsidR="00205E4A" w:rsidRPr="00AF367E" w:rsidRDefault="00205E4A" w:rsidP="00203616">
            <w:pPr>
              <w:spacing w:line="240" w:lineRule="atLeast"/>
              <w:rPr>
                <w:rFonts w:ascii="宋体" w:eastAsia="宋体" w:hAnsi="宋体"/>
                <w:b/>
                <w:szCs w:val="21"/>
              </w:rPr>
            </w:pPr>
            <w:r w:rsidRPr="00AF367E">
              <w:rPr>
                <w:rFonts w:ascii="宋体" w:eastAsia="宋体" w:hAnsi="宋体" w:hint="eastAsia"/>
                <w:b/>
                <w:szCs w:val="21"/>
              </w:rPr>
              <w:t>第十五部分</w:t>
            </w:r>
            <w:r w:rsidRPr="00AF367E">
              <w:rPr>
                <w:rFonts w:ascii="宋体" w:eastAsia="宋体" w:hAnsi="宋体"/>
                <w:b/>
                <w:szCs w:val="21"/>
              </w:rPr>
              <w:t xml:space="preserve"> 基金资产估值</w:t>
            </w:r>
          </w:p>
        </w:tc>
        <w:tc>
          <w:tcPr>
            <w:tcW w:w="6096" w:type="dxa"/>
            <w:tcBorders>
              <w:top w:val="single" w:sz="4" w:space="0" w:color="auto"/>
              <w:left w:val="single" w:sz="4" w:space="0" w:color="auto"/>
              <w:bottom w:val="single" w:sz="4" w:space="0" w:color="auto"/>
              <w:right w:val="single" w:sz="4" w:space="0" w:color="auto"/>
            </w:tcBorders>
          </w:tcPr>
          <w:p w14:paraId="3FABE8A4"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五</w:t>
            </w:r>
            <w:r w:rsidRPr="00AF367E">
              <w:rPr>
                <w:rFonts w:ascii="Times New Roman" w:eastAsia="宋体" w:hAnsi="Times New Roman" w:cs="Times New Roman"/>
                <w:bCs/>
                <w:szCs w:val="21"/>
              </w:rPr>
              <w:t>、估值程序</w:t>
            </w:r>
          </w:p>
          <w:p w14:paraId="4108C168"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1</w:t>
            </w:r>
            <w:r w:rsidRPr="00AF367E">
              <w:rPr>
                <w:rFonts w:ascii="Times New Roman" w:eastAsia="宋体" w:hAnsi="Times New Roman" w:cs="Times New Roman"/>
                <w:bCs/>
                <w:szCs w:val="21"/>
              </w:rPr>
              <w:t>、基金份额净值是按照估值日基金资产净值除以估值日基金份额的余额数量计算，精确到</w:t>
            </w:r>
            <w:r w:rsidRPr="00AF367E">
              <w:rPr>
                <w:rFonts w:ascii="Times New Roman" w:eastAsia="宋体" w:hAnsi="Times New Roman" w:cs="Times New Roman"/>
                <w:bCs/>
                <w:szCs w:val="21"/>
              </w:rPr>
              <w:t>0.0001</w:t>
            </w:r>
            <w:r w:rsidRPr="00AF367E">
              <w:rPr>
                <w:rFonts w:ascii="Times New Roman" w:eastAsia="宋体" w:hAnsi="Times New Roman" w:cs="Times New Roman"/>
                <w:bCs/>
                <w:szCs w:val="21"/>
              </w:rPr>
              <w:t>元，小数点后第五位四舍五入。基金管理人可以设立大额赎回情形下的净值精度应急调整机制。国家另有规定的，从其规定。</w:t>
            </w:r>
            <w:r w:rsidRPr="00AF367E">
              <w:rPr>
                <w:rFonts w:ascii="Times New Roman" w:eastAsia="宋体" w:hAnsi="Times New Roman" w:cs="Times New Roman"/>
                <w:bCs/>
                <w:szCs w:val="21"/>
              </w:rPr>
              <w:t>T</w:t>
            </w:r>
            <w:r w:rsidRPr="00AF367E">
              <w:rPr>
                <w:rFonts w:ascii="Times New Roman" w:eastAsia="宋体" w:hAnsi="Times New Roman" w:cs="Times New Roman"/>
                <w:bCs/>
                <w:szCs w:val="21"/>
              </w:rPr>
              <w:t>日的基金份额净值在所投资基金披露净值或万份收益当日（法定节假日顺延至第一个交易日）计算，并在</w:t>
            </w:r>
            <w:r w:rsidRPr="00AF367E">
              <w:rPr>
                <w:rFonts w:ascii="Times New Roman" w:eastAsia="宋体" w:hAnsi="Times New Roman" w:cs="Times New Roman"/>
                <w:bCs/>
                <w:szCs w:val="21"/>
              </w:rPr>
              <w:t>T+3</w:t>
            </w:r>
            <w:r w:rsidRPr="00AF367E">
              <w:rPr>
                <w:rFonts w:ascii="Times New Roman" w:eastAsia="宋体" w:hAnsi="Times New Roman" w:cs="Times New Roman"/>
                <w:bCs/>
                <w:szCs w:val="21"/>
              </w:rPr>
              <w:t>日内披露本基金</w:t>
            </w:r>
            <w:r w:rsidRPr="00AF367E">
              <w:rPr>
                <w:rFonts w:ascii="Times New Roman" w:eastAsia="宋体" w:hAnsi="Times New Roman" w:cs="Times New Roman"/>
                <w:bCs/>
                <w:szCs w:val="21"/>
              </w:rPr>
              <w:t>T</w:t>
            </w:r>
            <w:r w:rsidRPr="00AF367E">
              <w:rPr>
                <w:rFonts w:ascii="Times New Roman" w:eastAsia="宋体" w:hAnsi="Times New Roman" w:cs="Times New Roman"/>
                <w:bCs/>
                <w:szCs w:val="21"/>
              </w:rPr>
              <w:t>日的基金份额净值和基金份额累计净值。</w:t>
            </w:r>
          </w:p>
          <w:p w14:paraId="07F086DB"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基金管理人于每个工作日计算基金资产净值及基金份额净值，并按规定公告。如遇特殊情况，经中国证监会同意，可以适当延迟</w:t>
            </w:r>
            <w:r w:rsidRPr="00AF367E">
              <w:rPr>
                <w:rFonts w:ascii="Times New Roman" w:eastAsia="宋体" w:hAnsi="Times New Roman" w:cs="Times New Roman" w:hint="eastAsia"/>
                <w:bCs/>
                <w:szCs w:val="21"/>
              </w:rPr>
              <w:lastRenderedPageBreak/>
              <w:t>计算或公告。</w:t>
            </w:r>
          </w:p>
          <w:p w14:paraId="31722B65"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2</w:t>
            </w:r>
            <w:r w:rsidRPr="00AF367E">
              <w:rPr>
                <w:rFonts w:ascii="Times New Roman" w:eastAsia="宋体" w:hAnsi="Times New Roman" w:cs="Times New Roman"/>
                <w:bCs/>
                <w:szCs w:val="21"/>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依据基金合同和相关法律法规的规定对外公布。</w:t>
            </w:r>
          </w:p>
        </w:tc>
        <w:tc>
          <w:tcPr>
            <w:tcW w:w="6095" w:type="dxa"/>
            <w:tcBorders>
              <w:top w:val="single" w:sz="4" w:space="0" w:color="auto"/>
              <w:left w:val="single" w:sz="4" w:space="0" w:color="auto"/>
              <w:bottom w:val="single" w:sz="4" w:space="0" w:color="auto"/>
              <w:right w:val="single" w:sz="4" w:space="0" w:color="auto"/>
            </w:tcBorders>
          </w:tcPr>
          <w:p w14:paraId="03F77F23"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lastRenderedPageBreak/>
              <w:t>五</w:t>
            </w:r>
            <w:r w:rsidRPr="00AF367E">
              <w:rPr>
                <w:rFonts w:ascii="Times New Roman" w:eastAsia="宋体" w:hAnsi="Times New Roman" w:cs="Times New Roman"/>
                <w:bCs/>
                <w:szCs w:val="21"/>
              </w:rPr>
              <w:t>、估值程序</w:t>
            </w:r>
          </w:p>
          <w:p w14:paraId="48D51318"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1</w:t>
            </w:r>
            <w:r w:rsidRPr="00AF367E">
              <w:rPr>
                <w:rFonts w:ascii="Times New Roman" w:eastAsia="宋体" w:hAnsi="Times New Roman" w:cs="Times New Roman"/>
                <w:bCs/>
                <w:szCs w:val="21"/>
              </w:rPr>
              <w:t>、各类基金份额的基金份额净值是按照估值日，该类基金份额的基金资产净值除以估值日该类基金份额的余额数量计算，精确到</w:t>
            </w:r>
            <w:r w:rsidRPr="00AF367E">
              <w:rPr>
                <w:rFonts w:ascii="Times New Roman" w:eastAsia="宋体" w:hAnsi="Times New Roman" w:cs="Times New Roman"/>
                <w:bCs/>
                <w:szCs w:val="21"/>
              </w:rPr>
              <w:t>0.0001</w:t>
            </w:r>
            <w:r w:rsidRPr="00AF367E">
              <w:rPr>
                <w:rFonts w:ascii="Times New Roman" w:eastAsia="宋体" w:hAnsi="Times New Roman" w:cs="Times New Roman"/>
                <w:bCs/>
                <w:szCs w:val="21"/>
              </w:rPr>
              <w:t>元，小数点后第五位四舍五入。基金管理人可以设立大额赎回情形下的净值精度应急调整机制。国家另有规定的，从其规定。</w:t>
            </w:r>
            <w:r w:rsidRPr="00AF367E">
              <w:rPr>
                <w:rFonts w:ascii="Times New Roman" w:eastAsia="宋体" w:hAnsi="Times New Roman" w:cs="Times New Roman"/>
                <w:bCs/>
                <w:szCs w:val="21"/>
              </w:rPr>
              <w:t>T</w:t>
            </w:r>
            <w:r w:rsidRPr="00AF367E">
              <w:rPr>
                <w:rFonts w:ascii="Times New Roman" w:eastAsia="宋体" w:hAnsi="Times New Roman" w:cs="Times New Roman"/>
                <w:bCs/>
                <w:szCs w:val="21"/>
              </w:rPr>
              <w:t>日的基金份额净值在所投资基金披露净值或万份收益当日（法定节假日顺延至第一个交易日）计算，并在</w:t>
            </w:r>
            <w:r w:rsidRPr="00AF367E">
              <w:rPr>
                <w:rFonts w:ascii="Times New Roman" w:eastAsia="宋体" w:hAnsi="Times New Roman" w:cs="Times New Roman"/>
                <w:bCs/>
                <w:szCs w:val="21"/>
              </w:rPr>
              <w:t>T+3</w:t>
            </w:r>
            <w:r w:rsidRPr="00AF367E">
              <w:rPr>
                <w:rFonts w:ascii="Times New Roman" w:eastAsia="宋体" w:hAnsi="Times New Roman" w:cs="Times New Roman"/>
                <w:bCs/>
                <w:szCs w:val="21"/>
              </w:rPr>
              <w:t>日内披露本基金</w:t>
            </w:r>
            <w:r w:rsidRPr="00AF367E">
              <w:rPr>
                <w:rFonts w:ascii="Times New Roman" w:eastAsia="宋体" w:hAnsi="Times New Roman" w:cs="Times New Roman"/>
                <w:bCs/>
                <w:szCs w:val="21"/>
              </w:rPr>
              <w:t>T</w:t>
            </w:r>
            <w:r w:rsidRPr="00AF367E">
              <w:rPr>
                <w:rFonts w:ascii="Times New Roman" w:eastAsia="宋体" w:hAnsi="Times New Roman" w:cs="Times New Roman"/>
                <w:bCs/>
                <w:szCs w:val="21"/>
              </w:rPr>
              <w:t>日各类基金份额的基金份额净值和基金份额累计净值。</w:t>
            </w:r>
          </w:p>
          <w:p w14:paraId="314A4E18"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基金管理人于每个工作日分别计算各类基金份额的基金资产净值及基金份额净值，并按规定公告。如遇特殊情况，经中国证监</w:t>
            </w:r>
            <w:r w:rsidRPr="00AF367E">
              <w:rPr>
                <w:rFonts w:ascii="Times New Roman" w:eastAsia="宋体" w:hAnsi="Times New Roman" w:cs="Times New Roman" w:hint="eastAsia"/>
                <w:bCs/>
                <w:szCs w:val="21"/>
              </w:rPr>
              <w:lastRenderedPageBreak/>
              <w:t>会同意，可以适当延迟计算或公告。</w:t>
            </w:r>
          </w:p>
          <w:p w14:paraId="0AA2C869"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2</w:t>
            </w:r>
            <w:r w:rsidRPr="00AF367E">
              <w:rPr>
                <w:rFonts w:ascii="Times New Roman" w:eastAsia="宋体" w:hAnsi="Times New Roman" w:cs="Times New Roman"/>
                <w:bCs/>
                <w:szCs w:val="21"/>
              </w:rPr>
              <w:t>、基金管理人应每个工作日对基金资产估值。但基金管理人根据法律法规或本基金合同的规定暂停估值时除外。基金管理人每个工作日对基金资产估值后，将各类基金份额净值结果发送基金托管人，经基金托管人复核无误后，由基金管理人依据基金合同和相关法律法规的规定对外公布。</w:t>
            </w:r>
          </w:p>
        </w:tc>
      </w:tr>
      <w:tr w:rsidR="00205E4A" w:rsidRPr="00AF367E" w14:paraId="14281FB4" w14:textId="77777777" w:rsidTr="00203616">
        <w:tc>
          <w:tcPr>
            <w:tcW w:w="1696" w:type="dxa"/>
            <w:tcBorders>
              <w:top w:val="single" w:sz="4" w:space="0" w:color="auto"/>
              <w:left w:val="single" w:sz="4" w:space="0" w:color="auto"/>
              <w:bottom w:val="single" w:sz="4" w:space="0" w:color="auto"/>
              <w:right w:val="single" w:sz="4" w:space="0" w:color="auto"/>
            </w:tcBorders>
          </w:tcPr>
          <w:p w14:paraId="6ED9C45E" w14:textId="77777777" w:rsidR="00205E4A" w:rsidRPr="00AF367E" w:rsidRDefault="00205E4A" w:rsidP="00203616">
            <w:pPr>
              <w:spacing w:line="240" w:lineRule="atLeast"/>
              <w:rPr>
                <w:rFonts w:ascii="宋体" w:eastAsia="宋体" w:hAnsi="宋体"/>
                <w:b/>
                <w:szCs w:val="21"/>
              </w:rPr>
            </w:pPr>
            <w:r w:rsidRPr="00AF367E">
              <w:rPr>
                <w:rFonts w:ascii="宋体" w:eastAsia="宋体" w:hAnsi="宋体" w:hint="eastAsia"/>
                <w:b/>
                <w:szCs w:val="21"/>
              </w:rPr>
              <w:lastRenderedPageBreak/>
              <w:t>第十五部分</w:t>
            </w:r>
            <w:r w:rsidRPr="00AF367E">
              <w:rPr>
                <w:rFonts w:ascii="宋体" w:eastAsia="宋体" w:hAnsi="宋体"/>
                <w:b/>
                <w:szCs w:val="21"/>
              </w:rPr>
              <w:t xml:space="preserve"> 基金资产估值</w:t>
            </w:r>
          </w:p>
        </w:tc>
        <w:tc>
          <w:tcPr>
            <w:tcW w:w="6096" w:type="dxa"/>
            <w:tcBorders>
              <w:top w:val="single" w:sz="4" w:space="0" w:color="auto"/>
              <w:left w:val="single" w:sz="4" w:space="0" w:color="auto"/>
              <w:bottom w:val="single" w:sz="4" w:space="0" w:color="auto"/>
              <w:right w:val="single" w:sz="4" w:space="0" w:color="auto"/>
            </w:tcBorders>
          </w:tcPr>
          <w:p w14:paraId="334F3DFD"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八</w:t>
            </w:r>
            <w:r w:rsidRPr="00AF367E">
              <w:rPr>
                <w:rFonts w:ascii="Times New Roman" w:eastAsia="宋体" w:hAnsi="Times New Roman" w:cs="Times New Roman"/>
                <w:bCs/>
                <w:szCs w:val="21"/>
              </w:rPr>
              <w:t>、基金净值的确认</w:t>
            </w:r>
          </w:p>
          <w:p w14:paraId="0209E5DC"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用于基金信息披露的基金资产净值和基金份额净值由基金管理人负责计算，基金托管人负责进行复核。基金管理人应于每个开放日交易结束后计算基金资产净值和基金份额净值并发送给基金托管人。基金托管人对净值计算结果复核确认后发送给基金管理人，由基金管理人依据基金合同和相关法律法规的规定对基金净值予以公布</w:t>
            </w:r>
            <w:r w:rsidRPr="00AF367E">
              <w:rPr>
                <w:rFonts w:ascii="Times New Roman" w:eastAsia="宋体" w:hAnsi="Times New Roman" w:cs="Times New Roman"/>
                <w:bCs/>
                <w:szCs w:val="21"/>
              </w:rPr>
              <w:t>。</w:t>
            </w:r>
          </w:p>
        </w:tc>
        <w:tc>
          <w:tcPr>
            <w:tcW w:w="6095" w:type="dxa"/>
            <w:tcBorders>
              <w:top w:val="single" w:sz="4" w:space="0" w:color="auto"/>
              <w:left w:val="single" w:sz="4" w:space="0" w:color="auto"/>
              <w:bottom w:val="single" w:sz="4" w:space="0" w:color="auto"/>
              <w:right w:val="single" w:sz="4" w:space="0" w:color="auto"/>
            </w:tcBorders>
          </w:tcPr>
          <w:p w14:paraId="50C3DF52"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八</w:t>
            </w:r>
            <w:r w:rsidRPr="00AF367E">
              <w:rPr>
                <w:rFonts w:ascii="Times New Roman" w:eastAsia="宋体" w:hAnsi="Times New Roman" w:cs="Times New Roman"/>
                <w:bCs/>
                <w:szCs w:val="21"/>
              </w:rPr>
              <w:t>、基金净值的确认</w:t>
            </w:r>
          </w:p>
          <w:p w14:paraId="055B21B0"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各类基金</w:t>
            </w:r>
            <w:r w:rsidRPr="00AF367E">
              <w:rPr>
                <w:rFonts w:ascii="Times New Roman" w:eastAsia="宋体" w:hAnsi="Times New Roman" w:cs="Times New Roman" w:hint="eastAsia"/>
                <w:bCs/>
                <w:szCs w:val="21"/>
              </w:rPr>
              <w:t>份额的基金资产净值和基金份额净值由基金管理人负责计算，基金托管人负责进行复核。基金管理人应于每个开放日交易结束后计算各类基金份额的基金资产净值和基金份额净值并发送给基金托管人。基金托管人对净值计算结果复核确认后发送给基金管理人，由基金管理人依据基金合同和相关法律法规的规定对基金净值予以公布</w:t>
            </w:r>
            <w:r w:rsidRPr="00AF367E">
              <w:rPr>
                <w:rFonts w:ascii="Times New Roman" w:eastAsia="宋体" w:hAnsi="Times New Roman" w:cs="Times New Roman"/>
                <w:bCs/>
                <w:szCs w:val="21"/>
              </w:rPr>
              <w:t>。</w:t>
            </w:r>
          </w:p>
        </w:tc>
      </w:tr>
      <w:tr w:rsidR="00205E4A" w:rsidRPr="00AF367E" w14:paraId="0CA731EF" w14:textId="77777777" w:rsidTr="00203616">
        <w:tc>
          <w:tcPr>
            <w:tcW w:w="1696" w:type="dxa"/>
            <w:tcBorders>
              <w:top w:val="single" w:sz="4" w:space="0" w:color="auto"/>
              <w:left w:val="single" w:sz="4" w:space="0" w:color="auto"/>
              <w:bottom w:val="single" w:sz="4" w:space="0" w:color="auto"/>
              <w:right w:val="single" w:sz="4" w:space="0" w:color="auto"/>
            </w:tcBorders>
          </w:tcPr>
          <w:p w14:paraId="6254E9CC" w14:textId="77777777" w:rsidR="00205E4A" w:rsidRPr="00AF367E" w:rsidRDefault="00205E4A" w:rsidP="00203616">
            <w:pPr>
              <w:spacing w:line="240" w:lineRule="atLeast"/>
              <w:rPr>
                <w:rFonts w:ascii="宋体" w:eastAsia="宋体" w:hAnsi="宋体"/>
                <w:b/>
                <w:szCs w:val="21"/>
              </w:rPr>
            </w:pPr>
            <w:r w:rsidRPr="00AF367E">
              <w:rPr>
                <w:rFonts w:ascii="宋体" w:eastAsia="宋体" w:hAnsi="宋体" w:hint="eastAsia"/>
                <w:b/>
                <w:szCs w:val="21"/>
              </w:rPr>
              <w:t>第十六部分</w:t>
            </w:r>
            <w:r w:rsidRPr="00AF367E">
              <w:rPr>
                <w:rFonts w:ascii="宋体" w:eastAsia="宋体" w:hAnsi="宋体"/>
                <w:b/>
                <w:szCs w:val="21"/>
              </w:rPr>
              <w:t xml:space="preserve"> 基金费用与税收</w:t>
            </w:r>
          </w:p>
        </w:tc>
        <w:tc>
          <w:tcPr>
            <w:tcW w:w="6096" w:type="dxa"/>
            <w:tcBorders>
              <w:top w:val="single" w:sz="4" w:space="0" w:color="auto"/>
              <w:left w:val="single" w:sz="4" w:space="0" w:color="auto"/>
              <w:bottom w:val="single" w:sz="4" w:space="0" w:color="auto"/>
              <w:right w:val="single" w:sz="4" w:space="0" w:color="auto"/>
            </w:tcBorders>
          </w:tcPr>
          <w:p w14:paraId="6E9A13CB"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二、基金费用计提方法、计提标准和支付方式</w:t>
            </w:r>
          </w:p>
          <w:p w14:paraId="27F64709"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1</w:t>
            </w:r>
            <w:r w:rsidRPr="00AF367E">
              <w:rPr>
                <w:rFonts w:ascii="Times New Roman" w:eastAsia="宋体" w:hAnsi="Times New Roman" w:cs="Times New Roman"/>
                <w:bCs/>
                <w:szCs w:val="21"/>
              </w:rPr>
              <w:t>、基金管理人的管理费</w:t>
            </w:r>
          </w:p>
          <w:p w14:paraId="2E0FFA83"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本基金基金财产中持有的基金管理人自身管理的基金部分不收取管理费。本基金的管理费按前一日基金资产净值扣除基金财产中持有的基金管理人自身管理的基金部分所对应资产后剩余部分的</w:t>
            </w:r>
            <w:r w:rsidRPr="00AF367E">
              <w:rPr>
                <w:rFonts w:ascii="Times New Roman" w:eastAsia="宋体" w:hAnsi="Times New Roman" w:cs="Times New Roman"/>
                <w:bCs/>
                <w:szCs w:val="21"/>
              </w:rPr>
              <w:t>0.8%</w:t>
            </w:r>
            <w:r w:rsidRPr="00AF367E">
              <w:rPr>
                <w:rFonts w:ascii="Times New Roman" w:eastAsia="宋体" w:hAnsi="Times New Roman" w:cs="Times New Roman"/>
                <w:bCs/>
                <w:szCs w:val="21"/>
              </w:rPr>
              <w:t>年费率计提。管理费的计算方法如下：</w:t>
            </w:r>
          </w:p>
          <w:p w14:paraId="360A500D" w14:textId="77777777" w:rsidR="00205E4A" w:rsidRPr="00AF367E" w:rsidRDefault="00205E4A" w:rsidP="00203616">
            <w:pPr>
              <w:spacing w:line="240" w:lineRule="atLeast"/>
              <w:rPr>
                <w:rFonts w:ascii="Times New Roman" w:eastAsia="宋体" w:hAnsi="Times New Roman" w:cs="Times New Roman"/>
                <w:bCs/>
                <w:szCs w:val="21"/>
              </w:rPr>
            </w:pPr>
          </w:p>
          <w:p w14:paraId="44ADE21B"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H</w:t>
            </w:r>
            <w:r w:rsidRPr="00AF367E">
              <w:rPr>
                <w:rFonts w:ascii="Times New Roman" w:eastAsia="宋体" w:hAnsi="Times New Roman" w:cs="Times New Roman"/>
                <w:bCs/>
                <w:szCs w:val="21"/>
              </w:rPr>
              <w:t>＝</w:t>
            </w:r>
            <w:r w:rsidRPr="00AF367E">
              <w:rPr>
                <w:rFonts w:ascii="Times New Roman" w:eastAsia="宋体" w:hAnsi="Times New Roman" w:cs="Times New Roman"/>
                <w:bCs/>
                <w:szCs w:val="21"/>
              </w:rPr>
              <w:t>E×0.8%÷</w:t>
            </w:r>
            <w:r w:rsidRPr="00AF367E">
              <w:rPr>
                <w:rFonts w:ascii="Times New Roman" w:eastAsia="宋体" w:hAnsi="Times New Roman" w:cs="Times New Roman"/>
                <w:bCs/>
                <w:szCs w:val="21"/>
              </w:rPr>
              <w:t>当年天数</w:t>
            </w:r>
          </w:p>
          <w:p w14:paraId="5DC8086A"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H</w:t>
            </w:r>
            <w:r w:rsidRPr="00AF367E">
              <w:rPr>
                <w:rFonts w:ascii="Times New Roman" w:eastAsia="宋体" w:hAnsi="Times New Roman" w:cs="Times New Roman"/>
                <w:bCs/>
                <w:szCs w:val="21"/>
              </w:rPr>
              <w:t>为每日应计提的基金管理费</w:t>
            </w:r>
          </w:p>
          <w:p w14:paraId="5DF7A5D8"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E</w:t>
            </w:r>
            <w:r w:rsidRPr="00AF367E">
              <w:rPr>
                <w:rFonts w:ascii="Times New Roman" w:eastAsia="宋体" w:hAnsi="Times New Roman" w:cs="Times New Roman"/>
                <w:bCs/>
                <w:szCs w:val="21"/>
              </w:rPr>
              <w:t>为前一日的基金资产净值扣除基金财产中持有的基金管理人自身管理的基金部分所对应资产后剩余部分，若为负数，则</w:t>
            </w:r>
            <w:r w:rsidRPr="00AF367E">
              <w:rPr>
                <w:rFonts w:ascii="Times New Roman" w:eastAsia="宋体" w:hAnsi="Times New Roman" w:cs="Times New Roman"/>
                <w:bCs/>
                <w:szCs w:val="21"/>
              </w:rPr>
              <w:t>E</w:t>
            </w:r>
            <w:r w:rsidRPr="00AF367E">
              <w:rPr>
                <w:rFonts w:ascii="Times New Roman" w:eastAsia="宋体" w:hAnsi="Times New Roman" w:cs="Times New Roman"/>
                <w:bCs/>
                <w:szCs w:val="21"/>
              </w:rPr>
              <w:t>取</w:t>
            </w:r>
            <w:r w:rsidRPr="00AF367E">
              <w:rPr>
                <w:rFonts w:ascii="Times New Roman" w:eastAsia="宋体" w:hAnsi="Times New Roman" w:cs="Times New Roman"/>
                <w:bCs/>
                <w:szCs w:val="21"/>
              </w:rPr>
              <w:t>0</w:t>
            </w:r>
            <w:r w:rsidRPr="00AF367E">
              <w:rPr>
                <w:rFonts w:ascii="Times New Roman" w:eastAsia="宋体" w:hAnsi="Times New Roman" w:cs="Times New Roman"/>
                <w:bCs/>
                <w:szCs w:val="21"/>
              </w:rPr>
              <w:t>。</w:t>
            </w:r>
          </w:p>
          <w:p w14:paraId="00A2396C" w14:textId="635E0F89" w:rsidR="00205E4A" w:rsidRPr="00AF367E" w:rsidRDefault="00205E4A" w:rsidP="00203616">
            <w:pPr>
              <w:spacing w:line="240" w:lineRule="atLeast"/>
              <w:rPr>
                <w:rFonts w:ascii="Times New Roman" w:eastAsia="宋体" w:hAnsi="Times New Roman" w:cs="Times New Roman"/>
                <w:bCs/>
                <w:szCs w:val="21"/>
              </w:rPr>
            </w:pPr>
          </w:p>
          <w:p w14:paraId="2A86DDAD" w14:textId="12F306B3" w:rsidR="006C6F05" w:rsidRPr="00AF367E" w:rsidRDefault="006C6F05" w:rsidP="00203616">
            <w:pPr>
              <w:spacing w:line="240" w:lineRule="atLeast"/>
              <w:rPr>
                <w:rFonts w:ascii="Times New Roman" w:eastAsia="宋体" w:hAnsi="Times New Roman" w:cs="Times New Roman"/>
                <w:bCs/>
                <w:szCs w:val="21"/>
              </w:rPr>
            </w:pPr>
          </w:p>
          <w:p w14:paraId="1054B422" w14:textId="1C8F2B2F" w:rsidR="006C6F05" w:rsidRPr="00AF367E" w:rsidRDefault="006C6F05" w:rsidP="00203616">
            <w:pPr>
              <w:spacing w:line="240" w:lineRule="atLeast"/>
              <w:rPr>
                <w:rFonts w:ascii="Times New Roman" w:eastAsia="宋体" w:hAnsi="Times New Roman" w:cs="Times New Roman"/>
                <w:bCs/>
                <w:szCs w:val="21"/>
              </w:rPr>
            </w:pPr>
          </w:p>
          <w:p w14:paraId="3B7871B5" w14:textId="77777777" w:rsidR="006C6F05" w:rsidRPr="00AF367E" w:rsidRDefault="006C6F05" w:rsidP="00203616">
            <w:pPr>
              <w:spacing w:line="240" w:lineRule="atLeast"/>
              <w:rPr>
                <w:rFonts w:ascii="Times New Roman" w:eastAsia="宋体" w:hAnsi="Times New Roman" w:cs="Times New Roman"/>
                <w:bCs/>
                <w:szCs w:val="21"/>
              </w:rPr>
            </w:pPr>
          </w:p>
          <w:p w14:paraId="6A819190"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2</w:t>
            </w:r>
            <w:r w:rsidRPr="00AF367E">
              <w:rPr>
                <w:rFonts w:ascii="Times New Roman" w:eastAsia="宋体" w:hAnsi="Times New Roman" w:cs="Times New Roman"/>
                <w:bCs/>
                <w:szCs w:val="21"/>
              </w:rPr>
              <w:t>、基金托管人的托管费</w:t>
            </w:r>
          </w:p>
          <w:p w14:paraId="07BA3D66"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本基金基金财产中持有的基金托管人自身托管的基金部分不收取托管费。本基金的托管费按前一日基金资产净值扣除基金财产中持有的基金托管人自身托管的基金部分所对应资产后剩余部分的</w:t>
            </w:r>
            <w:r w:rsidRPr="00AF367E">
              <w:rPr>
                <w:rFonts w:ascii="Times New Roman" w:eastAsia="宋体" w:hAnsi="Times New Roman" w:cs="Times New Roman"/>
                <w:bCs/>
                <w:szCs w:val="21"/>
              </w:rPr>
              <w:t>0.2%</w:t>
            </w:r>
            <w:r w:rsidRPr="00AF367E">
              <w:rPr>
                <w:rFonts w:ascii="Times New Roman" w:eastAsia="宋体" w:hAnsi="Times New Roman" w:cs="Times New Roman"/>
                <w:bCs/>
                <w:szCs w:val="21"/>
              </w:rPr>
              <w:t>的年费率计提。托管费的计算方法如下：</w:t>
            </w:r>
          </w:p>
          <w:p w14:paraId="0ED22935" w14:textId="77777777" w:rsidR="00205E4A" w:rsidRPr="00AF367E" w:rsidRDefault="00205E4A" w:rsidP="00203616">
            <w:pPr>
              <w:spacing w:line="240" w:lineRule="atLeast"/>
              <w:rPr>
                <w:rFonts w:ascii="Times New Roman" w:eastAsia="宋体" w:hAnsi="Times New Roman" w:cs="Times New Roman"/>
                <w:bCs/>
                <w:szCs w:val="21"/>
              </w:rPr>
            </w:pPr>
          </w:p>
          <w:p w14:paraId="2F837DBE"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H</w:t>
            </w:r>
            <w:r w:rsidRPr="00AF367E">
              <w:rPr>
                <w:rFonts w:ascii="Times New Roman" w:eastAsia="宋体" w:hAnsi="Times New Roman" w:cs="Times New Roman"/>
                <w:bCs/>
                <w:szCs w:val="21"/>
              </w:rPr>
              <w:t>＝</w:t>
            </w:r>
            <w:r w:rsidRPr="00AF367E">
              <w:rPr>
                <w:rFonts w:ascii="Times New Roman" w:eastAsia="宋体" w:hAnsi="Times New Roman" w:cs="Times New Roman"/>
                <w:bCs/>
                <w:szCs w:val="21"/>
              </w:rPr>
              <w:t>E×0.2%÷</w:t>
            </w:r>
            <w:r w:rsidRPr="00AF367E">
              <w:rPr>
                <w:rFonts w:ascii="Times New Roman" w:eastAsia="宋体" w:hAnsi="Times New Roman" w:cs="Times New Roman"/>
                <w:bCs/>
                <w:szCs w:val="21"/>
              </w:rPr>
              <w:t>当年天数</w:t>
            </w:r>
          </w:p>
          <w:p w14:paraId="627BB14C"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H</w:t>
            </w:r>
            <w:r w:rsidRPr="00AF367E">
              <w:rPr>
                <w:rFonts w:ascii="Times New Roman" w:eastAsia="宋体" w:hAnsi="Times New Roman" w:cs="Times New Roman"/>
                <w:bCs/>
                <w:szCs w:val="21"/>
              </w:rPr>
              <w:t>为每日应计提的基金托管费</w:t>
            </w:r>
          </w:p>
          <w:p w14:paraId="3E4D9131"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E</w:t>
            </w:r>
            <w:r w:rsidRPr="00AF367E">
              <w:rPr>
                <w:rFonts w:ascii="Times New Roman" w:eastAsia="宋体" w:hAnsi="Times New Roman" w:cs="Times New Roman"/>
                <w:bCs/>
                <w:szCs w:val="21"/>
              </w:rPr>
              <w:t>为前一日的基金资产净值扣除基金财产中持有的基金托管人自身托管的基金部分所对应资产后剩余部分，若为负数，则</w:t>
            </w:r>
            <w:r w:rsidRPr="00AF367E">
              <w:rPr>
                <w:rFonts w:ascii="Times New Roman" w:eastAsia="宋体" w:hAnsi="Times New Roman" w:cs="Times New Roman"/>
                <w:bCs/>
                <w:szCs w:val="21"/>
              </w:rPr>
              <w:t>E</w:t>
            </w:r>
            <w:r w:rsidRPr="00AF367E">
              <w:rPr>
                <w:rFonts w:ascii="Times New Roman" w:eastAsia="宋体" w:hAnsi="Times New Roman" w:cs="Times New Roman"/>
                <w:bCs/>
                <w:szCs w:val="21"/>
              </w:rPr>
              <w:t>取</w:t>
            </w:r>
            <w:r w:rsidRPr="00AF367E">
              <w:rPr>
                <w:rFonts w:ascii="Times New Roman" w:eastAsia="宋体" w:hAnsi="Times New Roman" w:cs="Times New Roman"/>
                <w:bCs/>
                <w:szCs w:val="21"/>
              </w:rPr>
              <w:t>0</w:t>
            </w:r>
            <w:r w:rsidRPr="00AF367E">
              <w:rPr>
                <w:rFonts w:ascii="Times New Roman" w:eastAsia="宋体" w:hAnsi="Times New Roman" w:cs="Times New Roman"/>
                <w:bCs/>
                <w:szCs w:val="21"/>
              </w:rPr>
              <w:t>。</w:t>
            </w:r>
          </w:p>
          <w:p w14:paraId="40C7E3CF" w14:textId="42AA08C2" w:rsidR="00205E4A" w:rsidRPr="00AF367E" w:rsidRDefault="00205E4A" w:rsidP="00203616">
            <w:pPr>
              <w:spacing w:line="240" w:lineRule="atLeast"/>
              <w:rPr>
                <w:rFonts w:ascii="Times New Roman" w:eastAsia="宋体" w:hAnsi="Times New Roman" w:cs="Times New Roman"/>
                <w:bCs/>
                <w:szCs w:val="21"/>
              </w:rPr>
            </w:pPr>
          </w:p>
          <w:p w14:paraId="101EE135" w14:textId="0BB262DB" w:rsidR="006C6F05" w:rsidRPr="00AF367E" w:rsidRDefault="006C6F05" w:rsidP="00203616">
            <w:pPr>
              <w:spacing w:line="240" w:lineRule="atLeast"/>
              <w:rPr>
                <w:rFonts w:ascii="Times New Roman" w:eastAsia="宋体" w:hAnsi="Times New Roman" w:cs="Times New Roman"/>
                <w:bCs/>
                <w:szCs w:val="21"/>
              </w:rPr>
            </w:pPr>
          </w:p>
          <w:p w14:paraId="558732AA" w14:textId="3EAF8C0F" w:rsidR="006C6F05" w:rsidRPr="00AF367E" w:rsidRDefault="006C6F05" w:rsidP="00203616">
            <w:pPr>
              <w:spacing w:line="240" w:lineRule="atLeast"/>
              <w:rPr>
                <w:rFonts w:ascii="Times New Roman" w:eastAsia="宋体" w:hAnsi="Times New Roman" w:cs="Times New Roman"/>
                <w:bCs/>
                <w:szCs w:val="21"/>
              </w:rPr>
            </w:pPr>
          </w:p>
          <w:p w14:paraId="6F9CEF4B" w14:textId="77777777" w:rsidR="006C6F05" w:rsidRPr="00AF367E" w:rsidRDefault="006C6F05" w:rsidP="00203616">
            <w:pPr>
              <w:spacing w:line="240" w:lineRule="atLeast"/>
              <w:rPr>
                <w:rFonts w:ascii="Times New Roman" w:eastAsia="宋体" w:hAnsi="Times New Roman" w:cs="Times New Roman"/>
                <w:bCs/>
                <w:szCs w:val="21"/>
              </w:rPr>
            </w:pPr>
          </w:p>
          <w:p w14:paraId="4F7B6253"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3</w:t>
            </w:r>
            <w:r w:rsidRPr="00AF367E">
              <w:rPr>
                <w:rFonts w:ascii="Times New Roman" w:eastAsia="宋体" w:hAnsi="Times New Roman" w:cs="Times New Roman"/>
                <w:bCs/>
                <w:szCs w:val="21"/>
              </w:rPr>
              <w:t>、转型为交银施罗德债基优选债券型基金中基金（</w:t>
            </w:r>
            <w:r w:rsidRPr="00AF367E">
              <w:rPr>
                <w:rFonts w:ascii="Times New Roman" w:eastAsia="宋体" w:hAnsi="Times New Roman" w:cs="Times New Roman"/>
                <w:bCs/>
                <w:szCs w:val="21"/>
              </w:rPr>
              <w:t>FOF</w:t>
            </w:r>
            <w:r w:rsidRPr="00AF367E">
              <w:rPr>
                <w:rFonts w:ascii="Times New Roman" w:eastAsia="宋体" w:hAnsi="Times New Roman" w:cs="Times New Roman"/>
                <w:bCs/>
                <w:szCs w:val="21"/>
              </w:rPr>
              <w:t>）后的基金费用计提方法、计提标准和支付方式</w:t>
            </w:r>
          </w:p>
          <w:p w14:paraId="4B77FA18"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w:t>
            </w:r>
            <w:r w:rsidRPr="00AF367E">
              <w:rPr>
                <w:rFonts w:ascii="Times New Roman" w:eastAsia="宋体" w:hAnsi="Times New Roman" w:cs="Times New Roman"/>
                <w:bCs/>
                <w:szCs w:val="21"/>
              </w:rPr>
              <w:t>1</w:t>
            </w:r>
            <w:r w:rsidRPr="00AF367E">
              <w:rPr>
                <w:rFonts w:ascii="Times New Roman" w:eastAsia="宋体" w:hAnsi="Times New Roman" w:cs="Times New Roman"/>
                <w:bCs/>
                <w:szCs w:val="21"/>
              </w:rPr>
              <w:t>）基金管理人的管理费</w:t>
            </w:r>
          </w:p>
          <w:p w14:paraId="54C252CB"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本基金基金财产中持有的基金管理人自身管理的基金部分不收取管理费。本基金的管理费按前一日基金资产净值扣除基金财产中持有的基金管理人自身管理的基金部分所对应资产后剩余部分的</w:t>
            </w:r>
            <w:r w:rsidRPr="00AF367E">
              <w:rPr>
                <w:rFonts w:ascii="Times New Roman" w:eastAsia="宋体" w:hAnsi="Times New Roman" w:cs="Times New Roman"/>
                <w:bCs/>
                <w:szCs w:val="21"/>
              </w:rPr>
              <w:t>0.5%</w:t>
            </w:r>
            <w:r w:rsidRPr="00AF367E">
              <w:rPr>
                <w:rFonts w:ascii="Times New Roman" w:eastAsia="宋体" w:hAnsi="Times New Roman" w:cs="Times New Roman"/>
                <w:bCs/>
                <w:szCs w:val="21"/>
              </w:rPr>
              <w:t>年费率计提。管理费的计算方法如下：</w:t>
            </w:r>
          </w:p>
          <w:p w14:paraId="3DEF1B0D" w14:textId="77777777" w:rsidR="00205E4A" w:rsidRPr="00AF367E" w:rsidRDefault="00205E4A" w:rsidP="00203616">
            <w:pPr>
              <w:spacing w:line="240" w:lineRule="atLeast"/>
              <w:rPr>
                <w:rFonts w:ascii="Times New Roman" w:eastAsia="宋体" w:hAnsi="Times New Roman" w:cs="Times New Roman"/>
                <w:bCs/>
                <w:szCs w:val="21"/>
              </w:rPr>
            </w:pPr>
          </w:p>
          <w:p w14:paraId="18ED8B61"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H</w:t>
            </w:r>
            <w:r w:rsidRPr="00AF367E">
              <w:rPr>
                <w:rFonts w:ascii="Times New Roman" w:eastAsia="宋体" w:hAnsi="Times New Roman" w:cs="Times New Roman"/>
                <w:bCs/>
                <w:szCs w:val="21"/>
              </w:rPr>
              <w:t>＝</w:t>
            </w:r>
            <w:r w:rsidRPr="00AF367E">
              <w:rPr>
                <w:rFonts w:ascii="Times New Roman" w:eastAsia="宋体" w:hAnsi="Times New Roman" w:cs="Times New Roman"/>
                <w:bCs/>
                <w:szCs w:val="21"/>
              </w:rPr>
              <w:t>E×0.5%÷</w:t>
            </w:r>
            <w:r w:rsidRPr="00AF367E">
              <w:rPr>
                <w:rFonts w:ascii="Times New Roman" w:eastAsia="宋体" w:hAnsi="Times New Roman" w:cs="Times New Roman"/>
                <w:bCs/>
                <w:szCs w:val="21"/>
              </w:rPr>
              <w:t>当年天数</w:t>
            </w:r>
          </w:p>
          <w:p w14:paraId="6C08D0EB"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H</w:t>
            </w:r>
            <w:r w:rsidRPr="00AF367E">
              <w:rPr>
                <w:rFonts w:ascii="Times New Roman" w:eastAsia="宋体" w:hAnsi="Times New Roman" w:cs="Times New Roman"/>
                <w:bCs/>
                <w:szCs w:val="21"/>
              </w:rPr>
              <w:t>为每日应计提的基金管理费</w:t>
            </w:r>
          </w:p>
          <w:p w14:paraId="2943A88E" w14:textId="0154CCB0"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lastRenderedPageBreak/>
              <w:t>E</w:t>
            </w:r>
            <w:r w:rsidRPr="00AF367E">
              <w:rPr>
                <w:rFonts w:ascii="Times New Roman" w:eastAsia="宋体" w:hAnsi="Times New Roman" w:cs="Times New Roman"/>
                <w:bCs/>
                <w:szCs w:val="21"/>
              </w:rPr>
              <w:t>为前一日的基金资产净值扣除基金财产中持有的基金管理人自身管理的基金部分所对应资产净值后剩余部分，若为负数，则</w:t>
            </w:r>
            <w:r w:rsidRPr="00AF367E">
              <w:rPr>
                <w:rFonts w:ascii="Times New Roman" w:eastAsia="宋体" w:hAnsi="Times New Roman" w:cs="Times New Roman"/>
                <w:bCs/>
                <w:szCs w:val="21"/>
              </w:rPr>
              <w:t>E</w:t>
            </w:r>
            <w:r w:rsidRPr="00AF367E">
              <w:rPr>
                <w:rFonts w:ascii="Times New Roman" w:eastAsia="宋体" w:hAnsi="Times New Roman" w:cs="Times New Roman"/>
                <w:bCs/>
                <w:szCs w:val="21"/>
              </w:rPr>
              <w:t>取</w:t>
            </w:r>
            <w:r w:rsidRPr="00AF367E">
              <w:rPr>
                <w:rFonts w:ascii="Times New Roman" w:eastAsia="宋体" w:hAnsi="Times New Roman" w:cs="Times New Roman"/>
                <w:bCs/>
                <w:szCs w:val="21"/>
              </w:rPr>
              <w:t>0</w:t>
            </w:r>
            <w:r w:rsidRPr="00AF367E">
              <w:rPr>
                <w:rFonts w:ascii="Times New Roman" w:eastAsia="宋体" w:hAnsi="Times New Roman" w:cs="Times New Roman"/>
                <w:bCs/>
                <w:szCs w:val="21"/>
              </w:rPr>
              <w:t>。</w:t>
            </w:r>
          </w:p>
          <w:p w14:paraId="2D3D30C3" w14:textId="1F8484DB" w:rsidR="006C6F05" w:rsidRPr="00AF367E" w:rsidRDefault="006C6F05" w:rsidP="00203616">
            <w:pPr>
              <w:spacing w:line="240" w:lineRule="atLeast"/>
              <w:rPr>
                <w:rFonts w:ascii="Times New Roman" w:eastAsia="宋体" w:hAnsi="Times New Roman" w:cs="Times New Roman"/>
                <w:bCs/>
                <w:szCs w:val="21"/>
              </w:rPr>
            </w:pPr>
          </w:p>
          <w:p w14:paraId="39E986A2" w14:textId="4EDED878" w:rsidR="006C6F05" w:rsidRPr="00AF367E" w:rsidRDefault="006C6F05" w:rsidP="00203616">
            <w:pPr>
              <w:spacing w:line="240" w:lineRule="atLeast"/>
              <w:rPr>
                <w:rFonts w:ascii="Times New Roman" w:eastAsia="宋体" w:hAnsi="Times New Roman" w:cs="Times New Roman"/>
                <w:bCs/>
                <w:szCs w:val="21"/>
              </w:rPr>
            </w:pPr>
          </w:p>
          <w:p w14:paraId="56234D0F" w14:textId="77777777" w:rsidR="006C6F05" w:rsidRPr="00AF367E" w:rsidRDefault="006C6F05" w:rsidP="00203616">
            <w:pPr>
              <w:spacing w:line="240" w:lineRule="atLeast"/>
              <w:rPr>
                <w:rFonts w:ascii="Times New Roman" w:eastAsia="宋体" w:hAnsi="Times New Roman" w:cs="Times New Roman"/>
                <w:bCs/>
                <w:szCs w:val="21"/>
              </w:rPr>
            </w:pPr>
          </w:p>
          <w:p w14:paraId="23A619B1"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w:t>
            </w:r>
            <w:r w:rsidRPr="00AF367E">
              <w:rPr>
                <w:rFonts w:ascii="Times New Roman" w:eastAsia="宋体" w:hAnsi="Times New Roman" w:cs="Times New Roman"/>
                <w:bCs/>
                <w:szCs w:val="21"/>
              </w:rPr>
              <w:t>2</w:t>
            </w:r>
            <w:r w:rsidRPr="00AF367E">
              <w:rPr>
                <w:rFonts w:ascii="Times New Roman" w:eastAsia="宋体" w:hAnsi="Times New Roman" w:cs="Times New Roman"/>
                <w:bCs/>
                <w:szCs w:val="21"/>
              </w:rPr>
              <w:t>）基金托管人的托管费</w:t>
            </w:r>
          </w:p>
          <w:p w14:paraId="3634676E"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本基金基金财产中持有的基金托管人自身托管的基金部分不收取托管费。本基金的托管费按前一日基金资产净值扣除基金财产中持有的基金托管人自身托管的基金部分所对应资产后剩余部分的</w:t>
            </w:r>
            <w:r w:rsidRPr="00AF367E">
              <w:rPr>
                <w:rFonts w:ascii="Times New Roman" w:eastAsia="宋体" w:hAnsi="Times New Roman" w:cs="Times New Roman"/>
                <w:bCs/>
                <w:szCs w:val="21"/>
              </w:rPr>
              <w:t>0.15%</w:t>
            </w:r>
            <w:r w:rsidRPr="00AF367E">
              <w:rPr>
                <w:rFonts w:ascii="Times New Roman" w:eastAsia="宋体" w:hAnsi="Times New Roman" w:cs="Times New Roman"/>
                <w:bCs/>
                <w:szCs w:val="21"/>
              </w:rPr>
              <w:t>的年费率计提。托管费的计算方法如下：</w:t>
            </w:r>
          </w:p>
          <w:p w14:paraId="1370AF6B" w14:textId="77777777" w:rsidR="00205E4A" w:rsidRPr="00AF367E" w:rsidRDefault="00205E4A" w:rsidP="00203616">
            <w:pPr>
              <w:spacing w:line="240" w:lineRule="atLeast"/>
              <w:rPr>
                <w:rFonts w:ascii="Times New Roman" w:eastAsia="宋体" w:hAnsi="Times New Roman" w:cs="Times New Roman"/>
                <w:bCs/>
                <w:szCs w:val="21"/>
              </w:rPr>
            </w:pPr>
          </w:p>
          <w:p w14:paraId="65066825"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H</w:t>
            </w:r>
            <w:r w:rsidRPr="00AF367E">
              <w:rPr>
                <w:rFonts w:ascii="Times New Roman" w:eastAsia="宋体" w:hAnsi="Times New Roman" w:cs="Times New Roman"/>
                <w:bCs/>
                <w:szCs w:val="21"/>
              </w:rPr>
              <w:t>＝</w:t>
            </w:r>
            <w:r w:rsidRPr="00AF367E">
              <w:rPr>
                <w:rFonts w:ascii="Times New Roman" w:eastAsia="宋体" w:hAnsi="Times New Roman" w:cs="Times New Roman"/>
                <w:bCs/>
                <w:szCs w:val="21"/>
              </w:rPr>
              <w:t>E×0.15%÷</w:t>
            </w:r>
            <w:r w:rsidRPr="00AF367E">
              <w:rPr>
                <w:rFonts w:ascii="Times New Roman" w:eastAsia="宋体" w:hAnsi="Times New Roman" w:cs="Times New Roman"/>
                <w:bCs/>
                <w:szCs w:val="21"/>
              </w:rPr>
              <w:t>当年天数</w:t>
            </w:r>
          </w:p>
          <w:p w14:paraId="41D65032"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H</w:t>
            </w:r>
            <w:r w:rsidRPr="00AF367E">
              <w:rPr>
                <w:rFonts w:ascii="Times New Roman" w:eastAsia="宋体" w:hAnsi="Times New Roman" w:cs="Times New Roman"/>
                <w:bCs/>
                <w:szCs w:val="21"/>
              </w:rPr>
              <w:t>为每日应计提的基金托管费</w:t>
            </w:r>
          </w:p>
          <w:p w14:paraId="55CF7890"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E</w:t>
            </w:r>
            <w:r w:rsidRPr="00AF367E">
              <w:rPr>
                <w:rFonts w:ascii="Times New Roman" w:eastAsia="宋体" w:hAnsi="Times New Roman" w:cs="Times New Roman"/>
                <w:bCs/>
                <w:szCs w:val="21"/>
              </w:rPr>
              <w:t>为前一日的基金资产净值扣除基金财产中持有的基金托管人自身托管的基金部分所对应资产后剩余部分，若为负数，则</w:t>
            </w:r>
            <w:r w:rsidRPr="00AF367E">
              <w:rPr>
                <w:rFonts w:ascii="Times New Roman" w:eastAsia="宋体" w:hAnsi="Times New Roman" w:cs="Times New Roman"/>
                <w:bCs/>
                <w:szCs w:val="21"/>
              </w:rPr>
              <w:t>E</w:t>
            </w:r>
            <w:r w:rsidRPr="00AF367E">
              <w:rPr>
                <w:rFonts w:ascii="Times New Roman" w:eastAsia="宋体" w:hAnsi="Times New Roman" w:cs="Times New Roman"/>
                <w:bCs/>
                <w:szCs w:val="21"/>
              </w:rPr>
              <w:t>取</w:t>
            </w:r>
            <w:r w:rsidRPr="00AF367E">
              <w:rPr>
                <w:rFonts w:ascii="Times New Roman" w:eastAsia="宋体" w:hAnsi="Times New Roman" w:cs="Times New Roman"/>
                <w:bCs/>
                <w:szCs w:val="21"/>
              </w:rPr>
              <w:t>0</w:t>
            </w:r>
            <w:r w:rsidRPr="00AF367E">
              <w:rPr>
                <w:rFonts w:ascii="Times New Roman" w:eastAsia="宋体" w:hAnsi="Times New Roman" w:cs="Times New Roman"/>
                <w:bCs/>
                <w:szCs w:val="21"/>
              </w:rPr>
              <w:t>。</w:t>
            </w:r>
          </w:p>
        </w:tc>
        <w:tc>
          <w:tcPr>
            <w:tcW w:w="6095" w:type="dxa"/>
            <w:tcBorders>
              <w:top w:val="single" w:sz="4" w:space="0" w:color="auto"/>
              <w:left w:val="single" w:sz="4" w:space="0" w:color="auto"/>
              <w:bottom w:val="single" w:sz="4" w:space="0" w:color="auto"/>
              <w:right w:val="single" w:sz="4" w:space="0" w:color="auto"/>
            </w:tcBorders>
          </w:tcPr>
          <w:p w14:paraId="13510375"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lastRenderedPageBreak/>
              <w:t>二、基金费用计提方法、计提标准和支付方式</w:t>
            </w:r>
          </w:p>
          <w:p w14:paraId="25FE5C7F"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1</w:t>
            </w:r>
            <w:r w:rsidRPr="00AF367E">
              <w:rPr>
                <w:rFonts w:ascii="Times New Roman" w:eastAsia="宋体" w:hAnsi="Times New Roman" w:cs="Times New Roman"/>
                <w:bCs/>
                <w:szCs w:val="21"/>
              </w:rPr>
              <w:t>、基金管理人的管理费</w:t>
            </w:r>
          </w:p>
          <w:p w14:paraId="4F20FCE6" w14:textId="77777777" w:rsidR="00DD1735" w:rsidRPr="00AF367E" w:rsidRDefault="00DD1735" w:rsidP="00DD1735">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本基金基金财产中持有的基金管理人自身管理的基金部分不收取管理费。本基金各类基金份额按照不同的年费率计提管理费，各类基金份额的管理费按前一日该类基金资产净值扣除该类基金财产中持有的基金管理人自身管理的基金部分所对应资产后剩余部分的年管理费率计提。</w:t>
            </w:r>
          </w:p>
          <w:p w14:paraId="3F92DD3F" w14:textId="77777777" w:rsidR="00DD1735" w:rsidRPr="00AF367E" w:rsidRDefault="00DD1735" w:rsidP="00DD1735">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本基金</w:t>
            </w:r>
            <w:r w:rsidRPr="00AF367E">
              <w:rPr>
                <w:rFonts w:ascii="Times New Roman" w:eastAsia="宋体" w:hAnsi="Times New Roman" w:cs="Times New Roman" w:hint="eastAsia"/>
                <w:bCs/>
                <w:szCs w:val="21"/>
              </w:rPr>
              <w:t>A</w:t>
            </w:r>
            <w:r w:rsidRPr="00AF367E">
              <w:rPr>
                <w:rFonts w:ascii="Times New Roman" w:eastAsia="宋体" w:hAnsi="Times New Roman" w:cs="Times New Roman" w:hint="eastAsia"/>
                <w:bCs/>
                <w:szCs w:val="21"/>
              </w:rPr>
              <w:t>类基金份额的年管理费率为</w:t>
            </w:r>
            <w:r w:rsidRPr="00AF367E">
              <w:rPr>
                <w:rFonts w:ascii="Times New Roman" w:eastAsia="宋体" w:hAnsi="Times New Roman" w:cs="Times New Roman" w:hint="eastAsia"/>
                <w:bCs/>
                <w:szCs w:val="21"/>
              </w:rPr>
              <w:t>0.8%</w:t>
            </w:r>
            <w:r w:rsidRPr="00AF367E">
              <w:rPr>
                <w:rFonts w:ascii="Times New Roman" w:eastAsia="宋体" w:hAnsi="Times New Roman" w:cs="Times New Roman" w:hint="eastAsia"/>
                <w:bCs/>
                <w:szCs w:val="21"/>
              </w:rPr>
              <w:t>；本基金</w:t>
            </w:r>
            <w:r w:rsidRPr="00AF367E">
              <w:rPr>
                <w:rFonts w:ascii="Times New Roman" w:eastAsia="宋体" w:hAnsi="Times New Roman" w:cs="Times New Roman" w:hint="eastAsia"/>
                <w:bCs/>
                <w:szCs w:val="21"/>
              </w:rPr>
              <w:t>Y</w:t>
            </w:r>
            <w:r w:rsidRPr="00AF367E">
              <w:rPr>
                <w:rFonts w:ascii="Times New Roman" w:eastAsia="宋体" w:hAnsi="Times New Roman" w:cs="Times New Roman" w:hint="eastAsia"/>
                <w:bCs/>
                <w:szCs w:val="21"/>
              </w:rPr>
              <w:t>类基金份额的年管理费率为</w:t>
            </w:r>
            <w:r w:rsidRPr="00AF367E">
              <w:rPr>
                <w:rFonts w:ascii="Times New Roman" w:eastAsia="宋体" w:hAnsi="Times New Roman" w:cs="Times New Roman" w:hint="eastAsia"/>
                <w:bCs/>
                <w:szCs w:val="21"/>
              </w:rPr>
              <w:t>0.4%</w:t>
            </w:r>
            <w:r w:rsidRPr="00AF367E">
              <w:rPr>
                <w:rFonts w:ascii="Times New Roman" w:eastAsia="宋体" w:hAnsi="Times New Roman" w:cs="Times New Roman" w:hint="eastAsia"/>
                <w:bCs/>
                <w:szCs w:val="21"/>
              </w:rPr>
              <w:t>。</w:t>
            </w:r>
          </w:p>
          <w:p w14:paraId="003E7DA0" w14:textId="77777777" w:rsidR="00DD1735" w:rsidRPr="00AF367E" w:rsidRDefault="00DD1735" w:rsidP="00DD1735">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管理费的计算方法如下：</w:t>
            </w:r>
          </w:p>
          <w:p w14:paraId="78661E64" w14:textId="77777777" w:rsidR="00DD1735" w:rsidRPr="00AF367E" w:rsidRDefault="00DD1735" w:rsidP="00DD1735">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H</w:t>
            </w:r>
            <w:r w:rsidRPr="00AF367E">
              <w:rPr>
                <w:rFonts w:ascii="Times New Roman" w:eastAsia="宋体" w:hAnsi="Times New Roman" w:cs="Times New Roman" w:hint="eastAsia"/>
                <w:bCs/>
                <w:szCs w:val="21"/>
              </w:rPr>
              <w:t>＝</w:t>
            </w:r>
            <w:r w:rsidRPr="00AF367E">
              <w:rPr>
                <w:rFonts w:ascii="Times New Roman" w:eastAsia="宋体" w:hAnsi="Times New Roman" w:cs="Times New Roman" w:hint="eastAsia"/>
                <w:bCs/>
                <w:szCs w:val="21"/>
              </w:rPr>
              <w:t>E</w:t>
            </w:r>
            <w:r w:rsidRPr="00AF367E">
              <w:rPr>
                <w:rFonts w:ascii="Times New Roman" w:eastAsia="宋体" w:hAnsi="Times New Roman" w:cs="Times New Roman" w:hint="eastAsia"/>
                <w:bCs/>
                <w:szCs w:val="21"/>
              </w:rPr>
              <w:t>×年管理费率÷当年天数</w:t>
            </w:r>
          </w:p>
          <w:p w14:paraId="00A8D62C" w14:textId="77777777" w:rsidR="00DD1735" w:rsidRPr="00AF367E" w:rsidRDefault="00DD1735" w:rsidP="00DD1735">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H</w:t>
            </w:r>
            <w:r w:rsidRPr="00AF367E">
              <w:rPr>
                <w:rFonts w:ascii="Times New Roman" w:eastAsia="宋体" w:hAnsi="Times New Roman" w:cs="Times New Roman" w:hint="eastAsia"/>
                <w:bCs/>
                <w:szCs w:val="21"/>
              </w:rPr>
              <w:t>为各类基金份额每日应计提的基金管理费</w:t>
            </w:r>
          </w:p>
          <w:p w14:paraId="2703E28E" w14:textId="08A89CD1" w:rsidR="00205E4A" w:rsidRPr="00AF367E" w:rsidRDefault="00DD1735" w:rsidP="006C6F05">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E</w:t>
            </w:r>
            <w:r w:rsidRPr="00AF367E">
              <w:rPr>
                <w:rFonts w:ascii="Times New Roman" w:eastAsia="宋体" w:hAnsi="Times New Roman" w:cs="Times New Roman" w:hint="eastAsia"/>
                <w:bCs/>
                <w:szCs w:val="21"/>
              </w:rPr>
              <w:t>为各类基金份额前一日的该类基金资产净值扣除该类基金财产</w:t>
            </w:r>
            <w:r w:rsidRPr="00AF367E">
              <w:rPr>
                <w:rFonts w:ascii="Times New Roman" w:eastAsia="宋体" w:hAnsi="Times New Roman" w:cs="Times New Roman" w:hint="eastAsia"/>
                <w:bCs/>
                <w:szCs w:val="21"/>
              </w:rPr>
              <w:lastRenderedPageBreak/>
              <w:t>中持有的基金管理人自身管理的基金部分所对应资产后剩余部分，若为负数，则</w:t>
            </w:r>
            <w:r w:rsidRPr="00AF367E">
              <w:rPr>
                <w:rFonts w:ascii="Times New Roman" w:eastAsia="宋体" w:hAnsi="Times New Roman" w:cs="Times New Roman" w:hint="eastAsia"/>
                <w:bCs/>
                <w:szCs w:val="21"/>
              </w:rPr>
              <w:t>E</w:t>
            </w:r>
            <w:r w:rsidRPr="00AF367E">
              <w:rPr>
                <w:rFonts w:ascii="Times New Roman" w:eastAsia="宋体" w:hAnsi="Times New Roman" w:cs="Times New Roman" w:hint="eastAsia"/>
                <w:bCs/>
                <w:szCs w:val="21"/>
              </w:rPr>
              <w:t>取</w:t>
            </w:r>
            <w:r w:rsidRPr="00AF367E">
              <w:rPr>
                <w:rFonts w:ascii="Times New Roman" w:eastAsia="宋体" w:hAnsi="Times New Roman" w:cs="Times New Roman" w:hint="eastAsia"/>
                <w:bCs/>
                <w:szCs w:val="21"/>
              </w:rPr>
              <w:t>0</w:t>
            </w:r>
            <w:r w:rsidRPr="00AF367E">
              <w:rPr>
                <w:rFonts w:ascii="Times New Roman" w:eastAsia="宋体" w:hAnsi="Times New Roman" w:cs="Times New Roman" w:hint="eastAsia"/>
                <w:bCs/>
                <w:szCs w:val="21"/>
              </w:rPr>
              <w:t>。</w:t>
            </w:r>
          </w:p>
          <w:p w14:paraId="5B172C5D"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2</w:t>
            </w:r>
            <w:r w:rsidRPr="00AF367E">
              <w:rPr>
                <w:rFonts w:ascii="Times New Roman" w:eastAsia="宋体" w:hAnsi="Times New Roman" w:cs="Times New Roman"/>
                <w:bCs/>
                <w:szCs w:val="21"/>
              </w:rPr>
              <w:t>、基金托管人的托管费</w:t>
            </w:r>
          </w:p>
          <w:p w14:paraId="1626ABBF" w14:textId="77777777" w:rsidR="00DD1735" w:rsidRPr="00AF367E" w:rsidRDefault="00DD1735" w:rsidP="00DD1735">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本基金基金财产中持有的基金托管人自身托管的基金部分不收取托管费。本基金各类基金份额按照不同的年费率计提托管费，各类基金份额的托管费按前一日该类基金资产净值扣除该类基金财产中持有的基金托管人自身托管的基金部分所对应资产后剩余部分的年托管费率计提。</w:t>
            </w:r>
          </w:p>
          <w:p w14:paraId="64977395" w14:textId="77777777" w:rsidR="00DD1735" w:rsidRPr="00AF367E" w:rsidRDefault="00DD1735" w:rsidP="00DD1735">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本基金</w:t>
            </w:r>
            <w:r w:rsidRPr="00AF367E">
              <w:rPr>
                <w:rFonts w:ascii="Times New Roman" w:eastAsia="宋体" w:hAnsi="Times New Roman" w:cs="Times New Roman" w:hint="eastAsia"/>
                <w:bCs/>
                <w:szCs w:val="21"/>
              </w:rPr>
              <w:t>A</w:t>
            </w:r>
            <w:r w:rsidRPr="00AF367E">
              <w:rPr>
                <w:rFonts w:ascii="Times New Roman" w:eastAsia="宋体" w:hAnsi="Times New Roman" w:cs="Times New Roman" w:hint="eastAsia"/>
                <w:bCs/>
                <w:szCs w:val="21"/>
              </w:rPr>
              <w:t>类基金份额的年托管费率为</w:t>
            </w:r>
            <w:r w:rsidRPr="00AF367E">
              <w:rPr>
                <w:rFonts w:ascii="Times New Roman" w:eastAsia="宋体" w:hAnsi="Times New Roman" w:cs="Times New Roman" w:hint="eastAsia"/>
                <w:bCs/>
                <w:szCs w:val="21"/>
              </w:rPr>
              <w:t>0.2%</w:t>
            </w:r>
            <w:r w:rsidRPr="00AF367E">
              <w:rPr>
                <w:rFonts w:ascii="Times New Roman" w:eastAsia="宋体" w:hAnsi="Times New Roman" w:cs="Times New Roman" w:hint="eastAsia"/>
                <w:bCs/>
                <w:szCs w:val="21"/>
              </w:rPr>
              <w:t>；本基金</w:t>
            </w:r>
            <w:r w:rsidRPr="00AF367E">
              <w:rPr>
                <w:rFonts w:ascii="Times New Roman" w:eastAsia="宋体" w:hAnsi="Times New Roman" w:cs="Times New Roman" w:hint="eastAsia"/>
                <w:bCs/>
                <w:szCs w:val="21"/>
              </w:rPr>
              <w:t>Y</w:t>
            </w:r>
            <w:r w:rsidRPr="00AF367E">
              <w:rPr>
                <w:rFonts w:ascii="Times New Roman" w:eastAsia="宋体" w:hAnsi="Times New Roman" w:cs="Times New Roman" w:hint="eastAsia"/>
                <w:bCs/>
                <w:szCs w:val="21"/>
              </w:rPr>
              <w:t>类基金份额的年托管费率为</w:t>
            </w:r>
            <w:r w:rsidRPr="00AF367E">
              <w:rPr>
                <w:rFonts w:ascii="Times New Roman" w:eastAsia="宋体" w:hAnsi="Times New Roman" w:cs="Times New Roman" w:hint="eastAsia"/>
                <w:bCs/>
                <w:szCs w:val="21"/>
              </w:rPr>
              <w:t>0.1%</w:t>
            </w:r>
            <w:r w:rsidRPr="00AF367E">
              <w:rPr>
                <w:rFonts w:ascii="Times New Roman" w:eastAsia="宋体" w:hAnsi="Times New Roman" w:cs="Times New Roman" w:hint="eastAsia"/>
                <w:bCs/>
                <w:szCs w:val="21"/>
              </w:rPr>
              <w:t>。</w:t>
            </w:r>
          </w:p>
          <w:p w14:paraId="213A19FC" w14:textId="77777777" w:rsidR="00DD1735" w:rsidRPr="00AF367E" w:rsidRDefault="00DD1735" w:rsidP="00DD1735">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托管费的计算方法如下：</w:t>
            </w:r>
          </w:p>
          <w:p w14:paraId="4D039FE1" w14:textId="77777777" w:rsidR="00DD1735" w:rsidRPr="00AF367E" w:rsidRDefault="00DD1735" w:rsidP="00DD1735">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H</w:t>
            </w:r>
            <w:r w:rsidRPr="00AF367E">
              <w:rPr>
                <w:rFonts w:ascii="Times New Roman" w:eastAsia="宋体" w:hAnsi="Times New Roman" w:cs="Times New Roman" w:hint="eastAsia"/>
                <w:bCs/>
                <w:szCs w:val="21"/>
              </w:rPr>
              <w:t>＝</w:t>
            </w:r>
            <w:r w:rsidRPr="00AF367E">
              <w:rPr>
                <w:rFonts w:ascii="Times New Roman" w:eastAsia="宋体" w:hAnsi="Times New Roman" w:cs="Times New Roman" w:hint="eastAsia"/>
                <w:bCs/>
                <w:szCs w:val="21"/>
              </w:rPr>
              <w:t>E</w:t>
            </w:r>
            <w:r w:rsidRPr="00AF367E">
              <w:rPr>
                <w:rFonts w:ascii="Times New Roman" w:eastAsia="宋体" w:hAnsi="Times New Roman" w:cs="Times New Roman" w:hint="eastAsia"/>
                <w:bCs/>
                <w:szCs w:val="21"/>
              </w:rPr>
              <w:t>×年托管费率÷当年天数</w:t>
            </w:r>
          </w:p>
          <w:p w14:paraId="1F195195" w14:textId="77777777" w:rsidR="00DD1735" w:rsidRPr="00AF367E" w:rsidRDefault="00DD1735" w:rsidP="00DD1735">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H</w:t>
            </w:r>
            <w:r w:rsidRPr="00AF367E">
              <w:rPr>
                <w:rFonts w:ascii="Times New Roman" w:eastAsia="宋体" w:hAnsi="Times New Roman" w:cs="Times New Roman" w:hint="eastAsia"/>
                <w:bCs/>
                <w:szCs w:val="21"/>
              </w:rPr>
              <w:t>为各类基金份额每日应计提的基金托管费</w:t>
            </w:r>
          </w:p>
          <w:p w14:paraId="7F0B9484" w14:textId="612150FA" w:rsidR="00205E4A" w:rsidRPr="00AF367E" w:rsidRDefault="00DD1735"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E</w:t>
            </w:r>
            <w:r w:rsidRPr="00AF367E">
              <w:rPr>
                <w:rFonts w:ascii="Times New Roman" w:eastAsia="宋体" w:hAnsi="Times New Roman" w:cs="Times New Roman" w:hint="eastAsia"/>
                <w:bCs/>
                <w:szCs w:val="21"/>
              </w:rPr>
              <w:t>为各类基金份额前一日的该类基金资产净值扣除该类基金财产中持有的基金托管人自身托管的基金部分所对应资产后剩余部分，若为负数，则</w:t>
            </w:r>
            <w:r w:rsidRPr="00AF367E">
              <w:rPr>
                <w:rFonts w:ascii="Times New Roman" w:eastAsia="宋体" w:hAnsi="Times New Roman" w:cs="Times New Roman" w:hint="eastAsia"/>
                <w:bCs/>
                <w:szCs w:val="21"/>
              </w:rPr>
              <w:t>E</w:t>
            </w:r>
            <w:r w:rsidRPr="00AF367E">
              <w:rPr>
                <w:rFonts w:ascii="Times New Roman" w:eastAsia="宋体" w:hAnsi="Times New Roman" w:cs="Times New Roman" w:hint="eastAsia"/>
                <w:bCs/>
                <w:szCs w:val="21"/>
              </w:rPr>
              <w:t>取</w:t>
            </w:r>
            <w:r w:rsidRPr="00AF367E">
              <w:rPr>
                <w:rFonts w:ascii="Times New Roman" w:eastAsia="宋体" w:hAnsi="Times New Roman" w:cs="Times New Roman" w:hint="eastAsia"/>
                <w:bCs/>
                <w:szCs w:val="21"/>
              </w:rPr>
              <w:t>0</w:t>
            </w:r>
            <w:r w:rsidRPr="00AF367E">
              <w:rPr>
                <w:rFonts w:ascii="Times New Roman" w:eastAsia="宋体" w:hAnsi="Times New Roman" w:cs="Times New Roman" w:hint="eastAsia"/>
                <w:bCs/>
                <w:szCs w:val="21"/>
              </w:rPr>
              <w:t>。</w:t>
            </w:r>
          </w:p>
          <w:p w14:paraId="7A4D7CB8"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3</w:t>
            </w:r>
            <w:r w:rsidRPr="00AF367E">
              <w:rPr>
                <w:rFonts w:ascii="Times New Roman" w:eastAsia="宋体" w:hAnsi="Times New Roman" w:cs="Times New Roman"/>
                <w:bCs/>
                <w:szCs w:val="21"/>
              </w:rPr>
              <w:t>、转型为交银施罗德债基优选债券型基金中基金（</w:t>
            </w:r>
            <w:r w:rsidRPr="00AF367E">
              <w:rPr>
                <w:rFonts w:ascii="Times New Roman" w:eastAsia="宋体" w:hAnsi="Times New Roman" w:cs="Times New Roman"/>
                <w:bCs/>
                <w:szCs w:val="21"/>
              </w:rPr>
              <w:t>FOF</w:t>
            </w:r>
            <w:r w:rsidRPr="00AF367E">
              <w:rPr>
                <w:rFonts w:ascii="Times New Roman" w:eastAsia="宋体" w:hAnsi="Times New Roman" w:cs="Times New Roman"/>
                <w:bCs/>
                <w:szCs w:val="21"/>
              </w:rPr>
              <w:t>）后的基金费用计提方法、计提标准和支付方式</w:t>
            </w:r>
          </w:p>
          <w:p w14:paraId="09B686EC"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w:t>
            </w:r>
            <w:r w:rsidRPr="00AF367E">
              <w:rPr>
                <w:rFonts w:ascii="Times New Roman" w:eastAsia="宋体" w:hAnsi="Times New Roman" w:cs="Times New Roman"/>
                <w:bCs/>
                <w:szCs w:val="21"/>
              </w:rPr>
              <w:t>1</w:t>
            </w:r>
            <w:r w:rsidRPr="00AF367E">
              <w:rPr>
                <w:rFonts w:ascii="Times New Roman" w:eastAsia="宋体" w:hAnsi="Times New Roman" w:cs="Times New Roman"/>
                <w:bCs/>
                <w:szCs w:val="21"/>
              </w:rPr>
              <w:t>）基金管理人的管理费</w:t>
            </w:r>
          </w:p>
          <w:p w14:paraId="6098AA60" w14:textId="77777777" w:rsidR="00FB0321" w:rsidRPr="00AF367E" w:rsidRDefault="00FB0321" w:rsidP="00FB0321">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本基金基金财产中持有的基金管理人自身管理的基金部分不收取管理费。本基金各类基金份额按照不同的年费率计提管理费，各类基金份额的管理费按前一日该类基金资产净值扣除该类基金财产中持有的基金管理人自身管理的基金部分所对应资产后剩余部分的年管理费率计提。</w:t>
            </w:r>
          </w:p>
          <w:p w14:paraId="5BCD1B09" w14:textId="77777777" w:rsidR="00FB0321" w:rsidRPr="00AF367E" w:rsidRDefault="00FB0321" w:rsidP="00FB0321">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本基金</w:t>
            </w:r>
            <w:r w:rsidRPr="00AF367E">
              <w:rPr>
                <w:rFonts w:ascii="Times New Roman" w:eastAsia="宋体" w:hAnsi="Times New Roman" w:cs="Times New Roman" w:hint="eastAsia"/>
                <w:bCs/>
                <w:szCs w:val="21"/>
              </w:rPr>
              <w:t>A</w:t>
            </w:r>
            <w:r w:rsidRPr="00AF367E">
              <w:rPr>
                <w:rFonts w:ascii="Times New Roman" w:eastAsia="宋体" w:hAnsi="Times New Roman" w:cs="Times New Roman" w:hint="eastAsia"/>
                <w:bCs/>
                <w:szCs w:val="21"/>
              </w:rPr>
              <w:t>类基金份额的年管理费率为</w:t>
            </w:r>
            <w:r w:rsidRPr="00AF367E">
              <w:rPr>
                <w:rFonts w:ascii="Times New Roman" w:eastAsia="宋体" w:hAnsi="Times New Roman" w:cs="Times New Roman" w:hint="eastAsia"/>
                <w:bCs/>
                <w:szCs w:val="21"/>
              </w:rPr>
              <w:t>0.5%</w:t>
            </w:r>
            <w:r w:rsidRPr="00AF367E">
              <w:rPr>
                <w:rFonts w:ascii="Times New Roman" w:eastAsia="宋体" w:hAnsi="Times New Roman" w:cs="Times New Roman" w:hint="eastAsia"/>
                <w:bCs/>
                <w:szCs w:val="21"/>
              </w:rPr>
              <w:t>；本基金</w:t>
            </w:r>
            <w:r w:rsidRPr="00AF367E">
              <w:rPr>
                <w:rFonts w:ascii="Times New Roman" w:eastAsia="宋体" w:hAnsi="Times New Roman" w:cs="Times New Roman" w:hint="eastAsia"/>
                <w:bCs/>
                <w:szCs w:val="21"/>
              </w:rPr>
              <w:t>Y</w:t>
            </w:r>
            <w:r w:rsidRPr="00AF367E">
              <w:rPr>
                <w:rFonts w:ascii="Times New Roman" w:eastAsia="宋体" w:hAnsi="Times New Roman" w:cs="Times New Roman" w:hint="eastAsia"/>
                <w:bCs/>
                <w:szCs w:val="21"/>
              </w:rPr>
              <w:t>类基金份额的年管理费率为</w:t>
            </w:r>
            <w:r w:rsidRPr="00AF367E">
              <w:rPr>
                <w:rFonts w:ascii="Times New Roman" w:eastAsia="宋体" w:hAnsi="Times New Roman" w:cs="Times New Roman" w:hint="eastAsia"/>
                <w:bCs/>
                <w:szCs w:val="21"/>
              </w:rPr>
              <w:t>0.25%</w:t>
            </w:r>
            <w:r w:rsidRPr="00AF367E">
              <w:rPr>
                <w:rFonts w:ascii="Times New Roman" w:eastAsia="宋体" w:hAnsi="Times New Roman" w:cs="Times New Roman" w:hint="eastAsia"/>
                <w:bCs/>
                <w:szCs w:val="21"/>
              </w:rPr>
              <w:t>。</w:t>
            </w:r>
          </w:p>
          <w:p w14:paraId="66931344" w14:textId="77777777" w:rsidR="00FB0321" w:rsidRPr="00AF367E" w:rsidRDefault="00FB0321" w:rsidP="00FB0321">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lastRenderedPageBreak/>
              <w:t>管理费的计算方法如下：</w:t>
            </w:r>
          </w:p>
          <w:p w14:paraId="3357003B" w14:textId="77777777" w:rsidR="00FB0321" w:rsidRPr="00AF367E" w:rsidRDefault="00FB0321" w:rsidP="00FB0321">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H</w:t>
            </w:r>
            <w:r w:rsidRPr="00AF367E">
              <w:rPr>
                <w:rFonts w:ascii="Times New Roman" w:eastAsia="宋体" w:hAnsi="Times New Roman" w:cs="Times New Roman" w:hint="eastAsia"/>
                <w:bCs/>
                <w:szCs w:val="21"/>
              </w:rPr>
              <w:t>＝</w:t>
            </w:r>
            <w:r w:rsidRPr="00AF367E">
              <w:rPr>
                <w:rFonts w:ascii="Times New Roman" w:eastAsia="宋体" w:hAnsi="Times New Roman" w:cs="Times New Roman" w:hint="eastAsia"/>
                <w:bCs/>
                <w:szCs w:val="21"/>
              </w:rPr>
              <w:t>E</w:t>
            </w:r>
            <w:r w:rsidRPr="00AF367E">
              <w:rPr>
                <w:rFonts w:ascii="Times New Roman" w:eastAsia="宋体" w:hAnsi="Times New Roman" w:cs="Times New Roman" w:hint="eastAsia"/>
                <w:bCs/>
                <w:szCs w:val="21"/>
              </w:rPr>
              <w:t>×年管理费率÷当年天数</w:t>
            </w:r>
          </w:p>
          <w:p w14:paraId="2BB099D2" w14:textId="77777777" w:rsidR="00FB0321" w:rsidRPr="00AF367E" w:rsidRDefault="00FB0321" w:rsidP="00FB0321">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H</w:t>
            </w:r>
            <w:r w:rsidRPr="00AF367E">
              <w:rPr>
                <w:rFonts w:ascii="Times New Roman" w:eastAsia="宋体" w:hAnsi="Times New Roman" w:cs="Times New Roman" w:hint="eastAsia"/>
                <w:bCs/>
                <w:szCs w:val="21"/>
              </w:rPr>
              <w:t>为各类基金份额每日应计提的基金管理费</w:t>
            </w:r>
          </w:p>
          <w:p w14:paraId="3CE766F5" w14:textId="0790EE05" w:rsidR="00205E4A" w:rsidRPr="00AF367E" w:rsidRDefault="00FB0321"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E</w:t>
            </w:r>
            <w:r w:rsidRPr="00AF367E">
              <w:rPr>
                <w:rFonts w:ascii="Times New Roman" w:eastAsia="宋体" w:hAnsi="Times New Roman" w:cs="Times New Roman" w:hint="eastAsia"/>
                <w:bCs/>
                <w:szCs w:val="21"/>
              </w:rPr>
              <w:t>为各类基金份额前一日的该类基金资产净值扣除该类基金财产中持有的基金管理人自身管理的基金部分所对应资产净值后剩余部分，若为负数，则</w:t>
            </w:r>
            <w:r w:rsidRPr="00AF367E">
              <w:rPr>
                <w:rFonts w:ascii="Times New Roman" w:eastAsia="宋体" w:hAnsi="Times New Roman" w:cs="Times New Roman" w:hint="eastAsia"/>
                <w:bCs/>
                <w:szCs w:val="21"/>
              </w:rPr>
              <w:t>E</w:t>
            </w:r>
            <w:r w:rsidRPr="00AF367E">
              <w:rPr>
                <w:rFonts w:ascii="Times New Roman" w:eastAsia="宋体" w:hAnsi="Times New Roman" w:cs="Times New Roman" w:hint="eastAsia"/>
                <w:bCs/>
                <w:szCs w:val="21"/>
              </w:rPr>
              <w:t>取</w:t>
            </w:r>
            <w:r w:rsidRPr="00AF367E">
              <w:rPr>
                <w:rFonts w:ascii="Times New Roman" w:eastAsia="宋体" w:hAnsi="Times New Roman" w:cs="Times New Roman" w:hint="eastAsia"/>
                <w:bCs/>
                <w:szCs w:val="21"/>
              </w:rPr>
              <w:t>0</w:t>
            </w:r>
            <w:r w:rsidRPr="00AF367E">
              <w:rPr>
                <w:rFonts w:ascii="Times New Roman" w:eastAsia="宋体" w:hAnsi="Times New Roman" w:cs="Times New Roman" w:hint="eastAsia"/>
                <w:bCs/>
                <w:szCs w:val="21"/>
              </w:rPr>
              <w:t>。</w:t>
            </w:r>
          </w:p>
          <w:p w14:paraId="1465927C"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w:t>
            </w:r>
            <w:r w:rsidRPr="00AF367E">
              <w:rPr>
                <w:rFonts w:ascii="Times New Roman" w:eastAsia="宋体" w:hAnsi="Times New Roman" w:cs="Times New Roman"/>
                <w:bCs/>
                <w:szCs w:val="21"/>
              </w:rPr>
              <w:t>2</w:t>
            </w:r>
            <w:r w:rsidRPr="00AF367E">
              <w:rPr>
                <w:rFonts w:ascii="Times New Roman" w:eastAsia="宋体" w:hAnsi="Times New Roman" w:cs="Times New Roman"/>
                <w:bCs/>
                <w:szCs w:val="21"/>
              </w:rPr>
              <w:t>）基金托管人的托管费</w:t>
            </w:r>
          </w:p>
          <w:p w14:paraId="1A001392" w14:textId="2511B16A" w:rsidR="001733F9" w:rsidRPr="00AF367E" w:rsidRDefault="001733F9" w:rsidP="001733F9">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本基金基金财产中持有的基金托管人自身托管的基金部分不收取托管费。本基金各类基金份额按照不同的年费率计提托管费，各类基金份额的托管费按前一日该类基金资产净值扣除该类基金财产中持有的基金托管人自身托管的基金部分所对应资产后剩余部分的年</w:t>
            </w:r>
            <w:r w:rsidR="00C935CD" w:rsidRPr="00AF367E">
              <w:rPr>
                <w:rFonts w:ascii="Times New Roman" w:eastAsia="宋体" w:hAnsi="Times New Roman" w:cs="Times New Roman" w:hint="eastAsia"/>
                <w:bCs/>
                <w:szCs w:val="21"/>
              </w:rPr>
              <w:t>托管</w:t>
            </w:r>
            <w:r w:rsidRPr="00AF367E">
              <w:rPr>
                <w:rFonts w:ascii="Times New Roman" w:eastAsia="宋体" w:hAnsi="Times New Roman" w:cs="Times New Roman" w:hint="eastAsia"/>
                <w:bCs/>
                <w:szCs w:val="21"/>
              </w:rPr>
              <w:t>费率计提。</w:t>
            </w:r>
          </w:p>
          <w:p w14:paraId="0FFB7B12" w14:textId="77777777" w:rsidR="001733F9" w:rsidRPr="00AF367E" w:rsidRDefault="001733F9" w:rsidP="001733F9">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本基金</w:t>
            </w:r>
            <w:r w:rsidRPr="00AF367E">
              <w:rPr>
                <w:rFonts w:ascii="Times New Roman" w:eastAsia="宋体" w:hAnsi="Times New Roman" w:cs="Times New Roman" w:hint="eastAsia"/>
                <w:bCs/>
                <w:szCs w:val="21"/>
              </w:rPr>
              <w:t>A</w:t>
            </w:r>
            <w:r w:rsidRPr="00AF367E">
              <w:rPr>
                <w:rFonts w:ascii="Times New Roman" w:eastAsia="宋体" w:hAnsi="Times New Roman" w:cs="Times New Roman" w:hint="eastAsia"/>
                <w:bCs/>
                <w:szCs w:val="21"/>
              </w:rPr>
              <w:t>类基金份额的年托管费率为</w:t>
            </w:r>
            <w:r w:rsidRPr="00AF367E">
              <w:rPr>
                <w:rFonts w:ascii="Times New Roman" w:eastAsia="宋体" w:hAnsi="Times New Roman" w:cs="Times New Roman" w:hint="eastAsia"/>
                <w:bCs/>
                <w:szCs w:val="21"/>
              </w:rPr>
              <w:t>0.15%</w:t>
            </w:r>
            <w:r w:rsidRPr="00AF367E">
              <w:rPr>
                <w:rFonts w:ascii="Times New Roman" w:eastAsia="宋体" w:hAnsi="Times New Roman" w:cs="Times New Roman" w:hint="eastAsia"/>
                <w:bCs/>
                <w:szCs w:val="21"/>
              </w:rPr>
              <w:t>；本基金</w:t>
            </w:r>
            <w:r w:rsidRPr="00AF367E">
              <w:rPr>
                <w:rFonts w:ascii="Times New Roman" w:eastAsia="宋体" w:hAnsi="Times New Roman" w:cs="Times New Roman" w:hint="eastAsia"/>
                <w:bCs/>
                <w:szCs w:val="21"/>
              </w:rPr>
              <w:t>Y</w:t>
            </w:r>
            <w:r w:rsidRPr="00AF367E">
              <w:rPr>
                <w:rFonts w:ascii="Times New Roman" w:eastAsia="宋体" w:hAnsi="Times New Roman" w:cs="Times New Roman" w:hint="eastAsia"/>
                <w:bCs/>
                <w:szCs w:val="21"/>
              </w:rPr>
              <w:t>类基金份额的年托管费率为</w:t>
            </w:r>
            <w:r w:rsidRPr="00AF367E">
              <w:rPr>
                <w:rFonts w:ascii="Times New Roman" w:eastAsia="宋体" w:hAnsi="Times New Roman" w:cs="Times New Roman" w:hint="eastAsia"/>
                <w:bCs/>
                <w:szCs w:val="21"/>
              </w:rPr>
              <w:t>0.075%</w:t>
            </w:r>
            <w:r w:rsidRPr="00AF367E">
              <w:rPr>
                <w:rFonts w:ascii="Times New Roman" w:eastAsia="宋体" w:hAnsi="Times New Roman" w:cs="Times New Roman" w:hint="eastAsia"/>
                <w:bCs/>
                <w:szCs w:val="21"/>
              </w:rPr>
              <w:t>。</w:t>
            </w:r>
          </w:p>
          <w:p w14:paraId="3DAD0967" w14:textId="77777777" w:rsidR="001733F9" w:rsidRPr="00AF367E" w:rsidRDefault="001733F9" w:rsidP="001733F9">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托管费的计算方法如下：</w:t>
            </w:r>
          </w:p>
          <w:p w14:paraId="324E802C" w14:textId="77777777" w:rsidR="001733F9" w:rsidRPr="00AF367E" w:rsidRDefault="001733F9" w:rsidP="001733F9">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H</w:t>
            </w:r>
            <w:r w:rsidRPr="00AF367E">
              <w:rPr>
                <w:rFonts w:ascii="Times New Roman" w:eastAsia="宋体" w:hAnsi="Times New Roman" w:cs="Times New Roman" w:hint="eastAsia"/>
                <w:bCs/>
                <w:szCs w:val="21"/>
              </w:rPr>
              <w:t>＝</w:t>
            </w:r>
            <w:r w:rsidRPr="00AF367E">
              <w:rPr>
                <w:rFonts w:ascii="Times New Roman" w:eastAsia="宋体" w:hAnsi="Times New Roman" w:cs="Times New Roman" w:hint="eastAsia"/>
                <w:bCs/>
                <w:szCs w:val="21"/>
              </w:rPr>
              <w:t>E</w:t>
            </w:r>
            <w:r w:rsidRPr="00AF367E">
              <w:rPr>
                <w:rFonts w:ascii="Times New Roman" w:eastAsia="宋体" w:hAnsi="Times New Roman" w:cs="Times New Roman" w:hint="eastAsia"/>
                <w:bCs/>
                <w:szCs w:val="21"/>
              </w:rPr>
              <w:t>×年托管费率÷当年天数</w:t>
            </w:r>
          </w:p>
          <w:p w14:paraId="0897E3F7" w14:textId="77777777" w:rsidR="001733F9" w:rsidRPr="00AF367E" w:rsidRDefault="001733F9" w:rsidP="001733F9">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H</w:t>
            </w:r>
            <w:r w:rsidRPr="00AF367E">
              <w:rPr>
                <w:rFonts w:ascii="Times New Roman" w:eastAsia="宋体" w:hAnsi="Times New Roman" w:cs="Times New Roman" w:hint="eastAsia"/>
                <w:bCs/>
                <w:szCs w:val="21"/>
              </w:rPr>
              <w:t>为各类基金份额每日应计提的基金托管费</w:t>
            </w:r>
          </w:p>
          <w:p w14:paraId="6B891528" w14:textId="3C7DF6A1" w:rsidR="00205E4A" w:rsidRPr="00AF367E" w:rsidRDefault="001733F9"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E</w:t>
            </w:r>
            <w:r w:rsidRPr="00AF367E">
              <w:rPr>
                <w:rFonts w:ascii="Times New Roman" w:eastAsia="宋体" w:hAnsi="Times New Roman" w:cs="Times New Roman" w:hint="eastAsia"/>
                <w:bCs/>
                <w:szCs w:val="21"/>
              </w:rPr>
              <w:t>为各类基金份额前一日的该类基金资产净值扣除该类基金财产中持有的基金托管人自身托管的基金部分所对应资产后剩余部分，若为负数，则</w:t>
            </w:r>
            <w:r w:rsidRPr="00AF367E">
              <w:rPr>
                <w:rFonts w:ascii="Times New Roman" w:eastAsia="宋体" w:hAnsi="Times New Roman" w:cs="Times New Roman" w:hint="eastAsia"/>
                <w:bCs/>
                <w:szCs w:val="21"/>
              </w:rPr>
              <w:t>E</w:t>
            </w:r>
            <w:r w:rsidRPr="00AF367E">
              <w:rPr>
                <w:rFonts w:ascii="Times New Roman" w:eastAsia="宋体" w:hAnsi="Times New Roman" w:cs="Times New Roman" w:hint="eastAsia"/>
                <w:bCs/>
                <w:szCs w:val="21"/>
              </w:rPr>
              <w:t>取</w:t>
            </w:r>
            <w:r w:rsidRPr="00AF367E">
              <w:rPr>
                <w:rFonts w:ascii="Times New Roman" w:eastAsia="宋体" w:hAnsi="Times New Roman" w:cs="Times New Roman" w:hint="eastAsia"/>
                <w:bCs/>
                <w:szCs w:val="21"/>
              </w:rPr>
              <w:t>0</w:t>
            </w:r>
            <w:r w:rsidRPr="00AF367E">
              <w:rPr>
                <w:rFonts w:ascii="Times New Roman" w:eastAsia="宋体" w:hAnsi="Times New Roman" w:cs="Times New Roman" w:hint="eastAsia"/>
                <w:bCs/>
                <w:szCs w:val="21"/>
              </w:rPr>
              <w:t>。</w:t>
            </w:r>
          </w:p>
          <w:p w14:paraId="04FD836A"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4</w:t>
            </w:r>
            <w:r w:rsidRPr="00AF367E">
              <w:rPr>
                <w:rFonts w:ascii="Times New Roman" w:eastAsia="宋体" w:hAnsi="Times New Roman" w:cs="Times New Roman"/>
                <w:bCs/>
                <w:szCs w:val="21"/>
              </w:rPr>
              <w:t>、本基金</w:t>
            </w:r>
            <w:r w:rsidRPr="00AF367E">
              <w:rPr>
                <w:rFonts w:ascii="Times New Roman" w:eastAsia="宋体" w:hAnsi="Times New Roman" w:cs="Times New Roman"/>
                <w:bCs/>
                <w:szCs w:val="21"/>
              </w:rPr>
              <w:t>Y</w:t>
            </w:r>
            <w:r w:rsidRPr="00AF367E">
              <w:rPr>
                <w:rFonts w:ascii="Times New Roman" w:eastAsia="宋体" w:hAnsi="Times New Roman" w:cs="Times New Roman"/>
                <w:bCs/>
                <w:szCs w:val="21"/>
              </w:rPr>
              <w:t>类基金份额可对基金管理费和基金托管费实施一定的费率优惠，具体优惠请参看招募说明书或相关公告。</w:t>
            </w:r>
          </w:p>
        </w:tc>
      </w:tr>
      <w:tr w:rsidR="00205E4A" w:rsidRPr="00AF367E" w14:paraId="279FE8D8" w14:textId="77777777" w:rsidTr="00203616">
        <w:tc>
          <w:tcPr>
            <w:tcW w:w="1696" w:type="dxa"/>
            <w:tcBorders>
              <w:top w:val="single" w:sz="4" w:space="0" w:color="auto"/>
              <w:left w:val="single" w:sz="4" w:space="0" w:color="auto"/>
              <w:bottom w:val="single" w:sz="4" w:space="0" w:color="auto"/>
              <w:right w:val="single" w:sz="4" w:space="0" w:color="auto"/>
            </w:tcBorders>
          </w:tcPr>
          <w:p w14:paraId="053348B0" w14:textId="77777777" w:rsidR="00205E4A" w:rsidRPr="00AF367E" w:rsidRDefault="00205E4A" w:rsidP="00203616">
            <w:pPr>
              <w:spacing w:line="240" w:lineRule="atLeast"/>
              <w:rPr>
                <w:rFonts w:ascii="宋体" w:eastAsia="宋体" w:hAnsi="宋体"/>
                <w:b/>
                <w:szCs w:val="21"/>
              </w:rPr>
            </w:pPr>
            <w:r w:rsidRPr="00AF367E">
              <w:rPr>
                <w:rFonts w:ascii="宋体" w:eastAsia="宋体" w:hAnsi="宋体" w:hint="eastAsia"/>
                <w:b/>
                <w:szCs w:val="21"/>
              </w:rPr>
              <w:lastRenderedPageBreak/>
              <w:t>第十七部分</w:t>
            </w:r>
            <w:r w:rsidRPr="00AF367E">
              <w:rPr>
                <w:rFonts w:ascii="宋体" w:eastAsia="宋体" w:hAnsi="宋体"/>
                <w:b/>
                <w:szCs w:val="21"/>
              </w:rPr>
              <w:t xml:space="preserve"> 基金的收益与分配</w:t>
            </w:r>
          </w:p>
        </w:tc>
        <w:tc>
          <w:tcPr>
            <w:tcW w:w="6096" w:type="dxa"/>
            <w:tcBorders>
              <w:top w:val="single" w:sz="4" w:space="0" w:color="auto"/>
              <w:left w:val="single" w:sz="4" w:space="0" w:color="auto"/>
              <w:bottom w:val="single" w:sz="4" w:space="0" w:color="auto"/>
              <w:right w:val="single" w:sz="4" w:space="0" w:color="auto"/>
            </w:tcBorders>
          </w:tcPr>
          <w:p w14:paraId="1B783785"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三、基金收益分配原则</w:t>
            </w:r>
          </w:p>
          <w:p w14:paraId="6DF6A9E7"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2</w:t>
            </w:r>
            <w:r w:rsidRPr="00AF367E">
              <w:rPr>
                <w:rFonts w:ascii="Times New Roman" w:eastAsia="宋体" w:hAnsi="Times New Roman" w:cs="Times New Roman"/>
                <w:bCs/>
                <w:szCs w:val="21"/>
              </w:rPr>
              <w:t>、本基金收益分配方式分两种：现金分红与红利再投资，投资者可选择现金红利或将现金红利自动转为基金份额进行再投资；若投资者不选择，本基金默认的收益分配方式是现金分红；</w:t>
            </w:r>
          </w:p>
          <w:p w14:paraId="2AE0F2CA" w14:textId="77777777" w:rsidR="00205E4A" w:rsidRPr="00AF367E" w:rsidRDefault="00205E4A" w:rsidP="00203616">
            <w:pPr>
              <w:spacing w:line="240" w:lineRule="atLeast"/>
              <w:rPr>
                <w:rFonts w:ascii="Times New Roman" w:eastAsia="宋体" w:hAnsi="Times New Roman" w:cs="Times New Roman"/>
                <w:bCs/>
                <w:szCs w:val="21"/>
              </w:rPr>
            </w:pPr>
          </w:p>
          <w:p w14:paraId="12CEEA34" w14:textId="77777777" w:rsidR="00205E4A" w:rsidRPr="00AF367E" w:rsidRDefault="00205E4A" w:rsidP="00203616">
            <w:pPr>
              <w:spacing w:line="240" w:lineRule="atLeast"/>
              <w:rPr>
                <w:rFonts w:ascii="Times New Roman" w:eastAsia="宋体" w:hAnsi="Times New Roman" w:cs="Times New Roman"/>
                <w:bCs/>
                <w:szCs w:val="21"/>
              </w:rPr>
            </w:pPr>
          </w:p>
          <w:p w14:paraId="26FB96EC" w14:textId="77777777" w:rsidR="00205E4A" w:rsidRPr="00AF367E" w:rsidRDefault="00205E4A" w:rsidP="00203616">
            <w:pPr>
              <w:spacing w:line="240" w:lineRule="atLeast"/>
              <w:rPr>
                <w:rFonts w:ascii="Times New Roman" w:eastAsia="宋体" w:hAnsi="Times New Roman" w:cs="Times New Roman"/>
                <w:bCs/>
                <w:szCs w:val="21"/>
              </w:rPr>
            </w:pPr>
          </w:p>
          <w:p w14:paraId="1CD9A0E5"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3</w:t>
            </w:r>
            <w:r w:rsidRPr="00AF367E">
              <w:rPr>
                <w:rFonts w:ascii="Times New Roman" w:eastAsia="宋体" w:hAnsi="Times New Roman" w:cs="Times New Roman"/>
                <w:bCs/>
                <w:szCs w:val="21"/>
              </w:rPr>
              <w:t>、基金收益分配后基金份额净值不能低于面值，即基金收益分配基准日的基金份额净值减去每单位基金份额收益分配金额后不能低于面值；</w:t>
            </w:r>
          </w:p>
          <w:p w14:paraId="63FE3DC4"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4</w:t>
            </w:r>
            <w:r w:rsidRPr="00AF367E">
              <w:rPr>
                <w:rFonts w:ascii="Times New Roman" w:eastAsia="宋体" w:hAnsi="Times New Roman" w:cs="Times New Roman"/>
                <w:bCs/>
                <w:szCs w:val="21"/>
              </w:rPr>
              <w:t>、每一基金份额享有同等分配权；</w:t>
            </w:r>
          </w:p>
        </w:tc>
        <w:tc>
          <w:tcPr>
            <w:tcW w:w="6095" w:type="dxa"/>
            <w:tcBorders>
              <w:top w:val="single" w:sz="4" w:space="0" w:color="auto"/>
              <w:left w:val="single" w:sz="4" w:space="0" w:color="auto"/>
              <w:bottom w:val="single" w:sz="4" w:space="0" w:color="auto"/>
              <w:right w:val="single" w:sz="4" w:space="0" w:color="auto"/>
            </w:tcBorders>
          </w:tcPr>
          <w:p w14:paraId="2B947A78"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lastRenderedPageBreak/>
              <w:t>三、基金收益分配原则</w:t>
            </w:r>
          </w:p>
          <w:p w14:paraId="7A2B2781" w14:textId="2A0ED0E6"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2</w:t>
            </w:r>
            <w:r w:rsidRPr="00AF367E">
              <w:rPr>
                <w:rFonts w:ascii="Times New Roman" w:eastAsia="宋体" w:hAnsi="Times New Roman" w:cs="Times New Roman"/>
                <w:bCs/>
                <w:szCs w:val="21"/>
              </w:rPr>
              <w:t>、</w:t>
            </w:r>
            <w:r w:rsidR="008109F4">
              <w:rPr>
                <w:rFonts w:ascii="Times New Roman" w:eastAsia="宋体" w:hAnsi="Times New Roman" w:cs="Times New Roman" w:hint="eastAsia"/>
                <w:bCs/>
                <w:szCs w:val="21"/>
              </w:rPr>
              <w:t>本基金收益分配方式分两种</w:t>
            </w:r>
            <w:r w:rsidR="008F6403" w:rsidRPr="008F6403">
              <w:rPr>
                <w:rFonts w:ascii="Times New Roman" w:eastAsia="宋体" w:hAnsi="Times New Roman" w:cs="Times New Roman" w:hint="eastAsia"/>
                <w:bCs/>
                <w:szCs w:val="21"/>
              </w:rPr>
              <w:t>：现金分红与红利再投资，投资者可选择现金红利或将现金红利自动转为相应类别的基金份额进行再投资；若投资者不选择，</w:t>
            </w:r>
            <w:r w:rsidR="008F6403" w:rsidRPr="008F6403">
              <w:rPr>
                <w:rFonts w:ascii="Times New Roman" w:eastAsia="宋体" w:hAnsi="Times New Roman" w:cs="Times New Roman" w:hint="eastAsia"/>
                <w:bCs/>
                <w:szCs w:val="21"/>
              </w:rPr>
              <w:t>A</w:t>
            </w:r>
            <w:r w:rsidR="008F6403" w:rsidRPr="008F6403">
              <w:rPr>
                <w:rFonts w:ascii="Times New Roman" w:eastAsia="宋体" w:hAnsi="Times New Roman" w:cs="Times New Roman" w:hint="eastAsia"/>
                <w:bCs/>
                <w:szCs w:val="21"/>
              </w:rPr>
              <w:t>类基金份额默认的收益分配方式</w:t>
            </w:r>
            <w:r w:rsidR="008F6403" w:rsidRPr="008F6403">
              <w:rPr>
                <w:rFonts w:ascii="Times New Roman" w:eastAsia="宋体" w:hAnsi="Times New Roman" w:cs="Times New Roman" w:hint="eastAsia"/>
                <w:bCs/>
                <w:szCs w:val="21"/>
              </w:rPr>
              <w:lastRenderedPageBreak/>
              <w:t>是现金分红，</w:t>
            </w:r>
            <w:r w:rsidR="008F6403" w:rsidRPr="008F6403">
              <w:rPr>
                <w:rFonts w:ascii="Times New Roman" w:eastAsia="宋体" w:hAnsi="Times New Roman" w:cs="Times New Roman" w:hint="eastAsia"/>
                <w:bCs/>
                <w:szCs w:val="21"/>
              </w:rPr>
              <w:t>Y</w:t>
            </w:r>
            <w:r w:rsidR="008F6403" w:rsidRPr="008F6403">
              <w:rPr>
                <w:rFonts w:ascii="Times New Roman" w:eastAsia="宋体" w:hAnsi="Times New Roman" w:cs="Times New Roman" w:hint="eastAsia"/>
                <w:bCs/>
                <w:szCs w:val="21"/>
              </w:rPr>
              <w:t>类基金份额默认的收益分配方式为红利再投资；投资者红利再投资所得的该类基金份额不受最短持有期限制；</w:t>
            </w:r>
          </w:p>
          <w:p w14:paraId="64977EDD"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3</w:t>
            </w:r>
            <w:r w:rsidRPr="00AF367E">
              <w:rPr>
                <w:rFonts w:ascii="Times New Roman" w:eastAsia="宋体" w:hAnsi="Times New Roman" w:cs="Times New Roman"/>
                <w:bCs/>
                <w:szCs w:val="21"/>
              </w:rPr>
              <w:t>、</w:t>
            </w:r>
            <w:r w:rsidRPr="00AF367E">
              <w:rPr>
                <w:rFonts w:ascii="Times New Roman" w:eastAsia="宋体" w:hAnsi="Times New Roman" w:cs="Times New Roman" w:hint="eastAsia"/>
                <w:bCs/>
                <w:szCs w:val="21"/>
              </w:rPr>
              <w:t>基金收益分配后任一类基金份额净值不能低于面值，即基金收益分配基准日的任一类基金份额净值减去每单位该类基金份额收益分配金额后不能低于面值；</w:t>
            </w:r>
          </w:p>
          <w:p w14:paraId="22EADFFE"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4</w:t>
            </w:r>
            <w:r w:rsidRPr="00AF367E">
              <w:rPr>
                <w:rFonts w:ascii="Times New Roman" w:eastAsia="宋体" w:hAnsi="Times New Roman" w:cs="Times New Roman"/>
                <w:bCs/>
                <w:szCs w:val="21"/>
              </w:rPr>
              <w:t>、</w:t>
            </w:r>
            <w:r w:rsidRPr="00AF367E">
              <w:rPr>
                <w:rFonts w:ascii="Times New Roman" w:eastAsia="宋体" w:hAnsi="Times New Roman" w:cs="Times New Roman" w:hint="eastAsia"/>
                <w:bCs/>
                <w:szCs w:val="21"/>
              </w:rPr>
              <w:t>本基金各基金份额类别对应的可供分配利润可能有所不同；本基金同一基金份额类别的每一基金份额享有同等分配权</w:t>
            </w:r>
            <w:r w:rsidRPr="00AF367E">
              <w:rPr>
                <w:rFonts w:ascii="Times New Roman" w:eastAsia="宋体" w:hAnsi="Times New Roman" w:cs="Times New Roman"/>
                <w:bCs/>
                <w:szCs w:val="21"/>
              </w:rPr>
              <w:t>；</w:t>
            </w:r>
          </w:p>
        </w:tc>
      </w:tr>
      <w:tr w:rsidR="00205E4A" w:rsidRPr="00AF367E" w14:paraId="4DD1612A" w14:textId="77777777" w:rsidTr="00203616">
        <w:tc>
          <w:tcPr>
            <w:tcW w:w="1696" w:type="dxa"/>
            <w:tcBorders>
              <w:top w:val="single" w:sz="4" w:space="0" w:color="auto"/>
              <w:left w:val="single" w:sz="4" w:space="0" w:color="auto"/>
              <w:bottom w:val="single" w:sz="4" w:space="0" w:color="auto"/>
              <w:right w:val="single" w:sz="4" w:space="0" w:color="auto"/>
            </w:tcBorders>
          </w:tcPr>
          <w:p w14:paraId="3CB46A94" w14:textId="77777777" w:rsidR="00205E4A" w:rsidRPr="00AF367E" w:rsidRDefault="00205E4A" w:rsidP="00203616">
            <w:pPr>
              <w:spacing w:line="240" w:lineRule="atLeast"/>
              <w:rPr>
                <w:rFonts w:ascii="宋体" w:eastAsia="宋体" w:hAnsi="宋体"/>
                <w:b/>
                <w:szCs w:val="21"/>
              </w:rPr>
            </w:pPr>
            <w:r w:rsidRPr="00AF367E">
              <w:rPr>
                <w:rFonts w:ascii="宋体" w:eastAsia="宋体" w:hAnsi="宋体" w:hint="eastAsia"/>
                <w:b/>
                <w:szCs w:val="21"/>
              </w:rPr>
              <w:lastRenderedPageBreak/>
              <w:t>第十七部分</w:t>
            </w:r>
            <w:r w:rsidRPr="00AF367E">
              <w:rPr>
                <w:rFonts w:ascii="宋体" w:eastAsia="宋体" w:hAnsi="宋体"/>
                <w:b/>
                <w:szCs w:val="21"/>
              </w:rPr>
              <w:t xml:space="preserve"> 基金的收益与分配</w:t>
            </w:r>
          </w:p>
        </w:tc>
        <w:tc>
          <w:tcPr>
            <w:tcW w:w="6096" w:type="dxa"/>
            <w:tcBorders>
              <w:top w:val="single" w:sz="4" w:space="0" w:color="auto"/>
              <w:left w:val="single" w:sz="4" w:space="0" w:color="auto"/>
              <w:bottom w:val="single" w:sz="4" w:space="0" w:color="auto"/>
              <w:right w:val="single" w:sz="4" w:space="0" w:color="auto"/>
            </w:tcBorders>
          </w:tcPr>
          <w:p w14:paraId="70698DDF"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六、基金收益分配中发生的费用</w:t>
            </w:r>
          </w:p>
          <w:p w14:paraId="1C74A99D"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r w:rsidRPr="00AF367E">
              <w:rPr>
                <w:rFonts w:ascii="Times New Roman" w:eastAsia="宋体" w:hAnsi="Times New Roman" w:cs="Times New Roman"/>
                <w:bCs/>
                <w:szCs w:val="21"/>
              </w:rPr>
              <w:t>。</w:t>
            </w:r>
          </w:p>
        </w:tc>
        <w:tc>
          <w:tcPr>
            <w:tcW w:w="6095" w:type="dxa"/>
            <w:tcBorders>
              <w:top w:val="single" w:sz="4" w:space="0" w:color="auto"/>
              <w:left w:val="single" w:sz="4" w:space="0" w:color="auto"/>
              <w:bottom w:val="single" w:sz="4" w:space="0" w:color="auto"/>
              <w:right w:val="single" w:sz="4" w:space="0" w:color="auto"/>
            </w:tcBorders>
          </w:tcPr>
          <w:p w14:paraId="429B9A6A"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六、基金收益分配中发生的费用</w:t>
            </w:r>
          </w:p>
          <w:p w14:paraId="667FBF0E"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r w:rsidRPr="00AF367E">
              <w:rPr>
                <w:rFonts w:ascii="Times New Roman" w:eastAsia="宋体" w:hAnsi="Times New Roman" w:cs="Times New Roman"/>
                <w:bCs/>
                <w:szCs w:val="21"/>
              </w:rPr>
              <w:t>。</w:t>
            </w:r>
          </w:p>
        </w:tc>
      </w:tr>
      <w:tr w:rsidR="00205E4A" w:rsidRPr="00AF367E" w14:paraId="7BD0B6F0" w14:textId="77777777" w:rsidTr="00203616">
        <w:tc>
          <w:tcPr>
            <w:tcW w:w="1696" w:type="dxa"/>
            <w:tcBorders>
              <w:top w:val="single" w:sz="4" w:space="0" w:color="auto"/>
              <w:left w:val="single" w:sz="4" w:space="0" w:color="auto"/>
              <w:bottom w:val="single" w:sz="4" w:space="0" w:color="auto"/>
              <w:right w:val="single" w:sz="4" w:space="0" w:color="auto"/>
            </w:tcBorders>
          </w:tcPr>
          <w:p w14:paraId="7489635E" w14:textId="77777777" w:rsidR="00205E4A" w:rsidRPr="00AF367E" w:rsidRDefault="00205E4A" w:rsidP="00203616">
            <w:pPr>
              <w:spacing w:line="240" w:lineRule="atLeast"/>
              <w:rPr>
                <w:rFonts w:ascii="宋体" w:eastAsia="宋体" w:hAnsi="宋体"/>
                <w:b/>
                <w:szCs w:val="21"/>
              </w:rPr>
            </w:pPr>
            <w:r w:rsidRPr="00AF367E">
              <w:rPr>
                <w:rFonts w:ascii="宋体" w:eastAsia="宋体" w:hAnsi="宋体" w:hint="eastAsia"/>
                <w:b/>
                <w:szCs w:val="21"/>
              </w:rPr>
              <w:t>第十九部分</w:t>
            </w:r>
            <w:r w:rsidRPr="00AF367E">
              <w:rPr>
                <w:rFonts w:ascii="宋体" w:eastAsia="宋体" w:hAnsi="宋体"/>
                <w:b/>
                <w:szCs w:val="21"/>
              </w:rPr>
              <w:t xml:space="preserve"> 基金的信息披露</w:t>
            </w:r>
          </w:p>
        </w:tc>
        <w:tc>
          <w:tcPr>
            <w:tcW w:w="6096" w:type="dxa"/>
            <w:tcBorders>
              <w:top w:val="single" w:sz="4" w:space="0" w:color="auto"/>
              <w:left w:val="single" w:sz="4" w:space="0" w:color="auto"/>
              <w:bottom w:val="single" w:sz="4" w:space="0" w:color="auto"/>
              <w:right w:val="single" w:sz="4" w:space="0" w:color="auto"/>
            </w:tcBorders>
          </w:tcPr>
          <w:p w14:paraId="55B6088E"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五、公开披露的基金信息</w:t>
            </w:r>
          </w:p>
          <w:p w14:paraId="43730FB8"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（四）基金净值信息</w:t>
            </w:r>
          </w:p>
          <w:p w14:paraId="302EE168"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《基金合同》生效后，在开始办理基金份额申购或者赎回前，基金管理人应当至少每周在指定网站披露一次基金份额净值和基金份额累计净值。</w:t>
            </w:r>
          </w:p>
          <w:p w14:paraId="118A2B46"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在开始办理基金份额申购或者赎回后，基金管理人应当在不晚于每个开放日后的</w:t>
            </w:r>
            <w:r w:rsidRPr="00AF367E">
              <w:rPr>
                <w:rFonts w:ascii="Times New Roman" w:eastAsia="宋体" w:hAnsi="Times New Roman" w:cs="Times New Roman"/>
                <w:bCs/>
                <w:szCs w:val="21"/>
              </w:rPr>
              <w:t>3</w:t>
            </w:r>
            <w:r w:rsidRPr="00AF367E">
              <w:rPr>
                <w:rFonts w:ascii="Times New Roman" w:eastAsia="宋体" w:hAnsi="Times New Roman" w:cs="Times New Roman"/>
                <w:bCs/>
                <w:szCs w:val="21"/>
              </w:rPr>
              <w:t>个工作日内，通过指定网站、基金销售机构网站或者营业网点，披露开放日的基金份额净值和基金份额累计净值。</w:t>
            </w:r>
          </w:p>
          <w:p w14:paraId="7CAAE3C2"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基金管理人应当在不晚于半年度和年度最后一日的</w:t>
            </w:r>
            <w:r w:rsidRPr="00AF367E">
              <w:rPr>
                <w:rFonts w:ascii="Times New Roman" w:eastAsia="宋体" w:hAnsi="Times New Roman" w:cs="Times New Roman"/>
                <w:bCs/>
                <w:szCs w:val="21"/>
              </w:rPr>
              <w:t>3</w:t>
            </w:r>
            <w:r w:rsidRPr="00AF367E">
              <w:rPr>
                <w:rFonts w:ascii="Times New Roman" w:eastAsia="宋体" w:hAnsi="Times New Roman" w:cs="Times New Roman"/>
                <w:bCs/>
                <w:szCs w:val="21"/>
              </w:rPr>
              <w:t>个工作日，在指定网站披露半年度和年度最后一日基金份额净值和基金份额累计净值。</w:t>
            </w:r>
          </w:p>
          <w:p w14:paraId="42F086AF"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（七）临时报告</w:t>
            </w:r>
          </w:p>
          <w:p w14:paraId="206BAF22"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lastRenderedPageBreak/>
              <w:t>本基金发生重大事件，有关信息披露义务人应当依照《信息披露办法》的规定编制临时报告书，并登载在指定报刊和指定网站上。</w:t>
            </w:r>
          </w:p>
          <w:p w14:paraId="5E2A70BC"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前款所称重大事件，是指可能对基金份额持有人权益或者基金份额的价格产生重大影响的下列事件：</w:t>
            </w:r>
          </w:p>
          <w:p w14:paraId="1D33BDC8"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16</w:t>
            </w:r>
            <w:r w:rsidRPr="00AF367E">
              <w:rPr>
                <w:rFonts w:ascii="Times New Roman" w:eastAsia="宋体" w:hAnsi="Times New Roman" w:cs="Times New Roman"/>
                <w:bCs/>
                <w:szCs w:val="21"/>
              </w:rPr>
              <w:t>、基金份额净值计价错误达基金份额净值百分之零点五；</w:t>
            </w:r>
          </w:p>
          <w:p w14:paraId="65046132" w14:textId="77777777" w:rsidR="00205E4A" w:rsidRPr="00AF367E" w:rsidRDefault="00205E4A" w:rsidP="00203616">
            <w:pPr>
              <w:spacing w:line="240" w:lineRule="atLeast"/>
              <w:rPr>
                <w:rFonts w:ascii="Times New Roman" w:eastAsia="宋体" w:hAnsi="Times New Roman" w:cs="Times New Roman"/>
                <w:bCs/>
                <w:szCs w:val="21"/>
              </w:rPr>
            </w:pPr>
          </w:p>
        </w:tc>
        <w:tc>
          <w:tcPr>
            <w:tcW w:w="6095" w:type="dxa"/>
            <w:tcBorders>
              <w:top w:val="single" w:sz="4" w:space="0" w:color="auto"/>
              <w:left w:val="single" w:sz="4" w:space="0" w:color="auto"/>
              <w:bottom w:val="single" w:sz="4" w:space="0" w:color="auto"/>
              <w:right w:val="single" w:sz="4" w:space="0" w:color="auto"/>
            </w:tcBorders>
          </w:tcPr>
          <w:p w14:paraId="74119633"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lastRenderedPageBreak/>
              <w:t>五、公开披露的基金信息</w:t>
            </w:r>
          </w:p>
          <w:p w14:paraId="61BC16F7"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（四）基金净值信息</w:t>
            </w:r>
          </w:p>
          <w:p w14:paraId="07C9E610"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《基金合同》生效后，在开始办理基金份额申购或者赎回前，基金管理人应当至少每周在指定网站分别披露一次</w:t>
            </w:r>
            <w:r w:rsidRPr="00AF367E">
              <w:rPr>
                <w:rFonts w:ascii="Times New Roman" w:eastAsia="宋体" w:hAnsi="Times New Roman" w:cs="Times New Roman"/>
                <w:bCs/>
                <w:szCs w:val="21"/>
              </w:rPr>
              <w:t>A</w:t>
            </w:r>
            <w:r w:rsidRPr="00AF367E">
              <w:rPr>
                <w:rFonts w:ascii="Times New Roman" w:eastAsia="宋体" w:hAnsi="Times New Roman" w:cs="Times New Roman"/>
                <w:bCs/>
                <w:szCs w:val="21"/>
              </w:rPr>
              <w:t>类基金份额和</w:t>
            </w:r>
            <w:r w:rsidRPr="00AF367E">
              <w:rPr>
                <w:rFonts w:ascii="Times New Roman" w:eastAsia="宋体" w:hAnsi="Times New Roman" w:cs="Times New Roman"/>
                <w:bCs/>
                <w:szCs w:val="21"/>
              </w:rPr>
              <w:t>Y</w:t>
            </w:r>
            <w:r w:rsidRPr="00AF367E">
              <w:rPr>
                <w:rFonts w:ascii="Times New Roman" w:eastAsia="宋体" w:hAnsi="Times New Roman" w:cs="Times New Roman"/>
                <w:bCs/>
                <w:szCs w:val="21"/>
              </w:rPr>
              <w:t>类基金份额所对应的基金份额净值和基金份额累计净值。</w:t>
            </w:r>
          </w:p>
          <w:p w14:paraId="678BAF9A"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在开始办理基金份额申购或者赎回后，基金管理人应当在不晚于每个开放日后的</w:t>
            </w:r>
            <w:r w:rsidRPr="00AF367E">
              <w:rPr>
                <w:rFonts w:ascii="Times New Roman" w:eastAsia="宋体" w:hAnsi="Times New Roman" w:cs="Times New Roman"/>
                <w:bCs/>
                <w:szCs w:val="21"/>
              </w:rPr>
              <w:t>3</w:t>
            </w:r>
            <w:r w:rsidRPr="00AF367E">
              <w:rPr>
                <w:rFonts w:ascii="Times New Roman" w:eastAsia="宋体" w:hAnsi="Times New Roman" w:cs="Times New Roman"/>
                <w:bCs/>
                <w:szCs w:val="21"/>
              </w:rPr>
              <w:t>个工作日内，通过指定网站、基金销售机构网站或者营业网点分别披露开放日</w:t>
            </w:r>
            <w:r w:rsidRPr="00AF367E">
              <w:rPr>
                <w:rFonts w:ascii="Times New Roman" w:eastAsia="宋体" w:hAnsi="Times New Roman" w:cs="Times New Roman"/>
                <w:bCs/>
                <w:szCs w:val="21"/>
              </w:rPr>
              <w:t>A</w:t>
            </w:r>
            <w:r w:rsidRPr="00AF367E">
              <w:rPr>
                <w:rFonts w:ascii="Times New Roman" w:eastAsia="宋体" w:hAnsi="Times New Roman" w:cs="Times New Roman"/>
                <w:bCs/>
                <w:szCs w:val="21"/>
              </w:rPr>
              <w:t>类基金份额和</w:t>
            </w:r>
            <w:r w:rsidRPr="00AF367E">
              <w:rPr>
                <w:rFonts w:ascii="Times New Roman" w:eastAsia="宋体" w:hAnsi="Times New Roman" w:cs="Times New Roman"/>
                <w:bCs/>
                <w:szCs w:val="21"/>
              </w:rPr>
              <w:t>Y</w:t>
            </w:r>
            <w:r w:rsidRPr="00AF367E">
              <w:rPr>
                <w:rFonts w:ascii="Times New Roman" w:eastAsia="宋体" w:hAnsi="Times New Roman" w:cs="Times New Roman"/>
                <w:bCs/>
                <w:szCs w:val="21"/>
              </w:rPr>
              <w:t>类基金份额所对应的基金份额净值和基金份额累计净值。</w:t>
            </w:r>
          </w:p>
          <w:p w14:paraId="74DCA532"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基金管理人应当在不晚于半年度和年度最后一日的</w:t>
            </w:r>
            <w:r w:rsidRPr="00AF367E">
              <w:rPr>
                <w:rFonts w:ascii="Times New Roman" w:eastAsia="宋体" w:hAnsi="Times New Roman" w:cs="Times New Roman"/>
                <w:bCs/>
                <w:szCs w:val="21"/>
              </w:rPr>
              <w:t>3</w:t>
            </w:r>
            <w:r w:rsidRPr="00AF367E">
              <w:rPr>
                <w:rFonts w:ascii="Times New Roman" w:eastAsia="宋体" w:hAnsi="Times New Roman" w:cs="Times New Roman"/>
                <w:bCs/>
                <w:szCs w:val="21"/>
              </w:rPr>
              <w:t>个工作日，在指定网站披露半年度和年度最后一日</w:t>
            </w:r>
            <w:r w:rsidRPr="00AF367E">
              <w:rPr>
                <w:rFonts w:ascii="Times New Roman" w:eastAsia="宋体" w:hAnsi="Times New Roman" w:cs="Times New Roman"/>
                <w:bCs/>
                <w:szCs w:val="21"/>
              </w:rPr>
              <w:t>A</w:t>
            </w:r>
            <w:r w:rsidRPr="00AF367E">
              <w:rPr>
                <w:rFonts w:ascii="Times New Roman" w:eastAsia="宋体" w:hAnsi="Times New Roman" w:cs="Times New Roman"/>
                <w:bCs/>
                <w:szCs w:val="21"/>
              </w:rPr>
              <w:t>类基金份额和</w:t>
            </w:r>
            <w:r w:rsidRPr="00AF367E">
              <w:rPr>
                <w:rFonts w:ascii="Times New Roman" w:eastAsia="宋体" w:hAnsi="Times New Roman" w:cs="Times New Roman"/>
                <w:bCs/>
                <w:szCs w:val="21"/>
              </w:rPr>
              <w:t>Y</w:t>
            </w:r>
            <w:r w:rsidRPr="00AF367E">
              <w:rPr>
                <w:rFonts w:ascii="Times New Roman" w:eastAsia="宋体" w:hAnsi="Times New Roman" w:cs="Times New Roman"/>
                <w:bCs/>
                <w:szCs w:val="21"/>
              </w:rPr>
              <w:t>类基金份额所对应的基金份额净值和基金份额累计净值。</w:t>
            </w:r>
          </w:p>
          <w:p w14:paraId="4FBA71D7"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（七）临时报告</w:t>
            </w:r>
          </w:p>
          <w:p w14:paraId="3EAE168E"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lastRenderedPageBreak/>
              <w:t>本基金发生重大事件，有关信息披露义务人应当依照《信息披露办法》的规定编制临时报告书，并登载在指定报刊和指定网站上。</w:t>
            </w:r>
          </w:p>
          <w:p w14:paraId="37A40A12"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hint="eastAsia"/>
                <w:bCs/>
                <w:szCs w:val="21"/>
              </w:rPr>
              <w:t>前款所称重大事件，是指可能对基金份额持有人权益或者基金份额的价格产生重大影响的下列事件：</w:t>
            </w:r>
          </w:p>
          <w:p w14:paraId="2B232F21"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16</w:t>
            </w:r>
            <w:r w:rsidRPr="00AF367E">
              <w:rPr>
                <w:rFonts w:ascii="Times New Roman" w:eastAsia="宋体" w:hAnsi="Times New Roman" w:cs="Times New Roman"/>
                <w:bCs/>
                <w:szCs w:val="21"/>
              </w:rPr>
              <w:t>、</w:t>
            </w:r>
            <w:r w:rsidRPr="00AF367E">
              <w:rPr>
                <w:rFonts w:ascii="Times New Roman" w:eastAsia="宋体" w:hAnsi="Times New Roman" w:cs="Times New Roman" w:hint="eastAsia"/>
                <w:bCs/>
                <w:szCs w:val="21"/>
              </w:rPr>
              <w:t>任一类基金份额净值计价错误达该类基金份额净值百分之零点五</w:t>
            </w:r>
            <w:r w:rsidRPr="00AF367E">
              <w:rPr>
                <w:rFonts w:ascii="Times New Roman" w:eastAsia="宋体" w:hAnsi="Times New Roman" w:cs="Times New Roman"/>
                <w:bCs/>
                <w:szCs w:val="21"/>
              </w:rPr>
              <w:t>；</w:t>
            </w:r>
          </w:p>
          <w:p w14:paraId="7FD3CF9D" w14:textId="77777777" w:rsidR="00205E4A" w:rsidRPr="00AF367E" w:rsidRDefault="00205E4A" w:rsidP="00203616">
            <w:pPr>
              <w:spacing w:line="240" w:lineRule="atLeast"/>
              <w:rPr>
                <w:rFonts w:ascii="Times New Roman" w:eastAsia="宋体" w:hAnsi="Times New Roman" w:cs="Times New Roman"/>
                <w:bCs/>
                <w:szCs w:val="21"/>
              </w:rPr>
            </w:pPr>
            <w:r w:rsidRPr="00AF367E">
              <w:rPr>
                <w:rFonts w:ascii="Times New Roman" w:eastAsia="宋体" w:hAnsi="Times New Roman" w:cs="Times New Roman"/>
                <w:bCs/>
                <w:szCs w:val="21"/>
              </w:rPr>
              <w:t>23</w:t>
            </w:r>
            <w:r w:rsidRPr="00AF367E">
              <w:rPr>
                <w:rFonts w:ascii="Times New Roman" w:eastAsia="宋体" w:hAnsi="Times New Roman" w:cs="Times New Roman"/>
                <w:bCs/>
                <w:szCs w:val="21"/>
              </w:rPr>
              <w:t>、本基金增加或调整基金份额类别；</w:t>
            </w:r>
          </w:p>
        </w:tc>
      </w:tr>
      <w:bookmarkEnd w:id="1"/>
    </w:tbl>
    <w:p w14:paraId="11070D9A" w14:textId="77777777" w:rsidR="00205E4A" w:rsidRPr="00AF367E" w:rsidRDefault="00205E4A" w:rsidP="00205E4A"/>
    <w:p w14:paraId="0C3307A2" w14:textId="77777777" w:rsidR="00205E4A" w:rsidRPr="00AF367E" w:rsidRDefault="00205E4A">
      <w:pPr>
        <w:widowControl/>
        <w:jc w:val="left"/>
        <w:rPr>
          <w:b/>
        </w:rPr>
      </w:pPr>
      <w:r w:rsidRPr="00AF367E">
        <w:rPr>
          <w:b/>
        </w:rPr>
        <w:br w:type="page"/>
      </w:r>
    </w:p>
    <w:p w14:paraId="47C8826D" w14:textId="77777777" w:rsidR="00205E4A" w:rsidRPr="00AF367E" w:rsidRDefault="00205E4A" w:rsidP="00205E4A">
      <w:pPr>
        <w:jc w:val="center"/>
        <w:rPr>
          <w:rFonts w:ascii="Calibri" w:eastAsia="宋体" w:hAnsi="Calibri" w:cs="Times New Roman"/>
          <w:b/>
        </w:rPr>
      </w:pPr>
      <w:r w:rsidRPr="00AF367E">
        <w:rPr>
          <w:rFonts w:ascii="Calibri" w:eastAsia="宋体" w:hAnsi="Calibri" w:cs="Times New Roman" w:hint="eastAsia"/>
          <w:b/>
        </w:rPr>
        <w:lastRenderedPageBreak/>
        <w:t>附件</w:t>
      </w:r>
      <w:r w:rsidRPr="00AF367E">
        <w:rPr>
          <w:rFonts w:ascii="Calibri" w:eastAsia="宋体" w:hAnsi="Calibri" w:cs="Times New Roman"/>
          <w:b/>
        </w:rPr>
        <w:t>2</w:t>
      </w:r>
      <w:r w:rsidRPr="00AF367E">
        <w:rPr>
          <w:rFonts w:ascii="Calibri" w:eastAsia="宋体" w:hAnsi="Calibri" w:cs="Times New Roman" w:hint="eastAsia"/>
          <w:b/>
        </w:rPr>
        <w:t>：《交银施罗德养老目标日期</w:t>
      </w:r>
      <w:r w:rsidRPr="00AF367E">
        <w:rPr>
          <w:rFonts w:ascii="Times New Roman" w:eastAsia="宋体" w:hAnsi="Times New Roman" w:cs="Times New Roman"/>
          <w:b/>
        </w:rPr>
        <w:t>2035</w:t>
      </w:r>
      <w:r w:rsidRPr="00AF367E">
        <w:rPr>
          <w:rFonts w:ascii="Calibri" w:eastAsia="宋体" w:hAnsi="Calibri" w:cs="Times New Roman" w:hint="eastAsia"/>
          <w:b/>
        </w:rPr>
        <w:t>三年持有期混合型基金中基金（</w:t>
      </w:r>
      <w:r w:rsidRPr="00AF367E">
        <w:rPr>
          <w:rFonts w:ascii="Times New Roman" w:eastAsia="宋体" w:hAnsi="Times New Roman" w:cs="Times New Roman"/>
          <w:b/>
        </w:rPr>
        <w:t>FOF</w:t>
      </w:r>
      <w:r w:rsidRPr="00AF367E">
        <w:rPr>
          <w:rFonts w:ascii="Calibri" w:eastAsia="宋体" w:hAnsi="Calibri" w:cs="Times New Roman" w:hint="eastAsia"/>
          <w:b/>
        </w:rPr>
        <w:t>）托管协议》修订前后对照表</w:t>
      </w:r>
    </w:p>
    <w:p w14:paraId="7240786B" w14:textId="77777777" w:rsidR="00205E4A" w:rsidRPr="00AF367E" w:rsidRDefault="00205E4A" w:rsidP="00205E4A">
      <w:pPr>
        <w:jc w:val="center"/>
        <w:rPr>
          <w:rFonts w:ascii="Calibri" w:eastAsia="宋体" w:hAnsi="Calibri" w:cs="Times New Roman"/>
          <w:b/>
        </w:rPr>
      </w:pPr>
    </w:p>
    <w:tbl>
      <w:tblPr>
        <w:tblStyle w:val="10"/>
        <w:tblW w:w="0" w:type="auto"/>
        <w:tblLook w:val="04A0" w:firstRow="1" w:lastRow="0" w:firstColumn="1" w:lastColumn="0" w:noHBand="0" w:noVBand="1"/>
      </w:tblPr>
      <w:tblGrid>
        <w:gridCol w:w="1696"/>
        <w:gridCol w:w="6096"/>
        <w:gridCol w:w="6095"/>
      </w:tblGrid>
      <w:tr w:rsidR="00205E4A" w:rsidRPr="00AF367E" w14:paraId="418B88B7" w14:textId="77777777" w:rsidTr="00203616">
        <w:tc>
          <w:tcPr>
            <w:tcW w:w="1696" w:type="dxa"/>
            <w:tcBorders>
              <w:top w:val="single" w:sz="4" w:space="0" w:color="auto"/>
              <w:left w:val="single" w:sz="4" w:space="0" w:color="auto"/>
              <w:bottom w:val="single" w:sz="4" w:space="0" w:color="auto"/>
              <w:right w:val="single" w:sz="4" w:space="0" w:color="auto"/>
            </w:tcBorders>
            <w:hideMark/>
          </w:tcPr>
          <w:p w14:paraId="2E58A57F" w14:textId="77777777" w:rsidR="00205E4A" w:rsidRPr="00AF367E" w:rsidRDefault="00205E4A" w:rsidP="00203616">
            <w:pPr>
              <w:jc w:val="center"/>
              <w:rPr>
                <w:rFonts w:eastAsia="宋体"/>
                <w:b/>
                <w:szCs w:val="21"/>
              </w:rPr>
            </w:pPr>
            <w:bookmarkStart w:id="2" w:name="_Hlk36809870"/>
            <w:bookmarkStart w:id="3" w:name="_Hlk115189124"/>
            <w:r w:rsidRPr="00AF367E">
              <w:rPr>
                <w:rFonts w:eastAsia="宋体" w:hint="eastAsia"/>
                <w:b/>
                <w:szCs w:val="21"/>
              </w:rPr>
              <w:t>章节</w:t>
            </w:r>
          </w:p>
        </w:tc>
        <w:tc>
          <w:tcPr>
            <w:tcW w:w="6096" w:type="dxa"/>
            <w:tcBorders>
              <w:top w:val="single" w:sz="4" w:space="0" w:color="auto"/>
              <w:left w:val="single" w:sz="4" w:space="0" w:color="auto"/>
              <w:bottom w:val="single" w:sz="4" w:space="0" w:color="auto"/>
              <w:right w:val="single" w:sz="4" w:space="0" w:color="auto"/>
            </w:tcBorders>
            <w:hideMark/>
          </w:tcPr>
          <w:p w14:paraId="19D1C019" w14:textId="77777777" w:rsidR="00205E4A" w:rsidRPr="00AF367E" w:rsidRDefault="00205E4A" w:rsidP="00203616">
            <w:pPr>
              <w:jc w:val="center"/>
              <w:rPr>
                <w:rFonts w:ascii="Times New Roman" w:eastAsia="宋体" w:hAnsi="Times New Roman"/>
                <w:b/>
                <w:szCs w:val="21"/>
              </w:rPr>
            </w:pPr>
            <w:r w:rsidRPr="00AF367E">
              <w:rPr>
                <w:rFonts w:ascii="Times New Roman" w:eastAsia="宋体" w:hAnsi="Times New Roman"/>
                <w:b/>
                <w:szCs w:val="21"/>
              </w:rPr>
              <w:t>修订前</w:t>
            </w:r>
          </w:p>
        </w:tc>
        <w:tc>
          <w:tcPr>
            <w:tcW w:w="6095" w:type="dxa"/>
            <w:tcBorders>
              <w:top w:val="single" w:sz="4" w:space="0" w:color="auto"/>
              <w:left w:val="single" w:sz="4" w:space="0" w:color="auto"/>
              <w:bottom w:val="single" w:sz="4" w:space="0" w:color="auto"/>
              <w:right w:val="single" w:sz="4" w:space="0" w:color="auto"/>
            </w:tcBorders>
            <w:hideMark/>
          </w:tcPr>
          <w:p w14:paraId="1EC33316" w14:textId="77777777" w:rsidR="00205E4A" w:rsidRPr="00AF367E" w:rsidRDefault="00205E4A" w:rsidP="00203616">
            <w:pPr>
              <w:jc w:val="center"/>
              <w:rPr>
                <w:rFonts w:ascii="Times New Roman" w:eastAsia="宋体" w:hAnsi="Times New Roman"/>
                <w:b/>
                <w:szCs w:val="21"/>
              </w:rPr>
            </w:pPr>
            <w:r w:rsidRPr="00AF367E">
              <w:rPr>
                <w:rFonts w:ascii="Times New Roman" w:eastAsia="宋体" w:hAnsi="Times New Roman"/>
                <w:b/>
                <w:szCs w:val="21"/>
              </w:rPr>
              <w:t>修订后</w:t>
            </w:r>
          </w:p>
        </w:tc>
      </w:tr>
      <w:tr w:rsidR="00205E4A" w:rsidRPr="00AF367E" w14:paraId="0626D409" w14:textId="77777777" w:rsidTr="00203616">
        <w:tc>
          <w:tcPr>
            <w:tcW w:w="1696" w:type="dxa"/>
            <w:tcBorders>
              <w:top w:val="single" w:sz="4" w:space="0" w:color="auto"/>
              <w:left w:val="single" w:sz="4" w:space="0" w:color="auto"/>
              <w:bottom w:val="single" w:sz="4" w:space="0" w:color="auto"/>
              <w:right w:val="single" w:sz="4" w:space="0" w:color="auto"/>
            </w:tcBorders>
          </w:tcPr>
          <w:p w14:paraId="2108B763" w14:textId="77777777" w:rsidR="00205E4A" w:rsidRPr="00AF367E" w:rsidRDefault="00205E4A" w:rsidP="00203616">
            <w:pPr>
              <w:rPr>
                <w:rFonts w:eastAsia="宋体"/>
                <w:b/>
                <w:szCs w:val="21"/>
              </w:rPr>
            </w:pPr>
            <w:r w:rsidRPr="00AF367E">
              <w:rPr>
                <w:rFonts w:eastAsia="宋体" w:hint="eastAsia"/>
                <w:b/>
                <w:szCs w:val="21"/>
              </w:rPr>
              <w:t>一、基金托管协议当事人</w:t>
            </w:r>
          </w:p>
        </w:tc>
        <w:tc>
          <w:tcPr>
            <w:tcW w:w="6096" w:type="dxa"/>
            <w:tcBorders>
              <w:top w:val="single" w:sz="4" w:space="0" w:color="auto"/>
              <w:left w:val="single" w:sz="4" w:space="0" w:color="auto"/>
              <w:bottom w:val="single" w:sz="4" w:space="0" w:color="auto"/>
              <w:right w:val="single" w:sz="4" w:space="0" w:color="auto"/>
            </w:tcBorders>
          </w:tcPr>
          <w:p w14:paraId="667021CF" w14:textId="77777777" w:rsidR="00205E4A" w:rsidRPr="00AF367E" w:rsidRDefault="00205E4A" w:rsidP="00203616">
            <w:pPr>
              <w:rPr>
                <w:rFonts w:ascii="Times New Roman" w:eastAsia="宋体" w:hAnsi="Times New Roman"/>
                <w:szCs w:val="21"/>
              </w:rPr>
            </w:pPr>
            <w:r w:rsidRPr="00AF367E">
              <w:rPr>
                <w:rFonts w:ascii="Times New Roman" w:eastAsia="宋体" w:hAnsi="Times New Roman"/>
                <w:szCs w:val="21"/>
              </w:rPr>
              <w:t>（二）基金托管人</w:t>
            </w:r>
          </w:p>
          <w:p w14:paraId="76CE0206" w14:textId="77777777" w:rsidR="00205E4A" w:rsidRPr="00AF367E" w:rsidRDefault="00205E4A" w:rsidP="00203616">
            <w:pPr>
              <w:rPr>
                <w:rFonts w:ascii="Times New Roman" w:eastAsia="宋体" w:hAnsi="Times New Roman"/>
                <w:szCs w:val="21"/>
              </w:rPr>
            </w:pPr>
            <w:r w:rsidRPr="00AF367E">
              <w:rPr>
                <w:rFonts w:ascii="Times New Roman" w:eastAsia="宋体" w:hAnsi="Times New Roman"/>
                <w:szCs w:val="21"/>
              </w:rPr>
              <w:t>住所：北京市东城区朝阳门北大街</w:t>
            </w:r>
            <w:r w:rsidRPr="00AF367E">
              <w:rPr>
                <w:rFonts w:ascii="Times New Roman" w:eastAsia="宋体" w:hAnsi="Times New Roman"/>
                <w:szCs w:val="21"/>
              </w:rPr>
              <w:t>9</w:t>
            </w:r>
            <w:r w:rsidRPr="00AF367E">
              <w:rPr>
                <w:rFonts w:ascii="Times New Roman" w:eastAsia="宋体" w:hAnsi="Times New Roman"/>
                <w:szCs w:val="21"/>
              </w:rPr>
              <w:t>号</w:t>
            </w:r>
          </w:p>
          <w:p w14:paraId="58309BBC" w14:textId="77777777" w:rsidR="00205E4A" w:rsidRPr="00AF367E" w:rsidRDefault="00205E4A" w:rsidP="00203616">
            <w:pPr>
              <w:rPr>
                <w:rFonts w:ascii="Times New Roman" w:eastAsia="宋体" w:hAnsi="Times New Roman"/>
                <w:szCs w:val="21"/>
              </w:rPr>
            </w:pPr>
            <w:r w:rsidRPr="00AF367E">
              <w:rPr>
                <w:rFonts w:ascii="Times New Roman" w:eastAsia="宋体" w:hAnsi="Times New Roman"/>
                <w:szCs w:val="21"/>
              </w:rPr>
              <w:t>法定代表人：李庆萍</w:t>
            </w:r>
          </w:p>
        </w:tc>
        <w:tc>
          <w:tcPr>
            <w:tcW w:w="6095" w:type="dxa"/>
            <w:tcBorders>
              <w:top w:val="single" w:sz="4" w:space="0" w:color="auto"/>
              <w:left w:val="single" w:sz="4" w:space="0" w:color="auto"/>
              <w:bottom w:val="single" w:sz="4" w:space="0" w:color="auto"/>
              <w:right w:val="single" w:sz="4" w:space="0" w:color="auto"/>
            </w:tcBorders>
          </w:tcPr>
          <w:p w14:paraId="5BD3695D" w14:textId="77777777" w:rsidR="00205E4A" w:rsidRPr="00AF367E" w:rsidRDefault="00205E4A" w:rsidP="00203616">
            <w:pPr>
              <w:rPr>
                <w:rFonts w:ascii="Times New Roman" w:eastAsia="宋体" w:hAnsi="Times New Roman"/>
                <w:szCs w:val="21"/>
              </w:rPr>
            </w:pPr>
            <w:r w:rsidRPr="00AF367E">
              <w:rPr>
                <w:rFonts w:ascii="Times New Roman" w:eastAsia="宋体" w:hAnsi="Times New Roman"/>
                <w:szCs w:val="21"/>
              </w:rPr>
              <w:t>（二）基金托管人</w:t>
            </w:r>
          </w:p>
          <w:p w14:paraId="587E0E78" w14:textId="77777777" w:rsidR="00205E4A" w:rsidRPr="00AF367E" w:rsidRDefault="00205E4A" w:rsidP="00203616">
            <w:pPr>
              <w:rPr>
                <w:rFonts w:ascii="Times New Roman" w:eastAsia="宋体" w:hAnsi="Times New Roman"/>
                <w:szCs w:val="21"/>
              </w:rPr>
            </w:pPr>
            <w:r w:rsidRPr="00AF367E">
              <w:rPr>
                <w:rFonts w:ascii="Times New Roman" w:eastAsia="宋体" w:hAnsi="Times New Roman"/>
                <w:szCs w:val="21"/>
              </w:rPr>
              <w:t>住所：北京市朝阳区光华路</w:t>
            </w:r>
            <w:r w:rsidRPr="00AF367E">
              <w:rPr>
                <w:rFonts w:ascii="Times New Roman" w:eastAsia="宋体" w:hAnsi="Times New Roman"/>
                <w:szCs w:val="21"/>
              </w:rPr>
              <w:t>10</w:t>
            </w:r>
            <w:r w:rsidRPr="00AF367E">
              <w:rPr>
                <w:rFonts w:ascii="Times New Roman" w:eastAsia="宋体" w:hAnsi="Times New Roman"/>
                <w:szCs w:val="21"/>
              </w:rPr>
              <w:t>号院</w:t>
            </w:r>
            <w:r w:rsidRPr="00AF367E">
              <w:rPr>
                <w:rFonts w:ascii="Times New Roman" w:eastAsia="宋体" w:hAnsi="Times New Roman"/>
                <w:szCs w:val="21"/>
              </w:rPr>
              <w:t>1</w:t>
            </w:r>
            <w:r w:rsidRPr="00AF367E">
              <w:rPr>
                <w:rFonts w:ascii="Times New Roman" w:eastAsia="宋体" w:hAnsi="Times New Roman"/>
                <w:szCs w:val="21"/>
              </w:rPr>
              <w:t>号楼</w:t>
            </w:r>
          </w:p>
          <w:p w14:paraId="76FDEAD5" w14:textId="77777777" w:rsidR="00205E4A" w:rsidRPr="00AF367E" w:rsidRDefault="00205E4A" w:rsidP="00203616">
            <w:pPr>
              <w:rPr>
                <w:rFonts w:ascii="Times New Roman" w:eastAsia="宋体" w:hAnsi="Times New Roman"/>
                <w:szCs w:val="21"/>
              </w:rPr>
            </w:pPr>
            <w:r w:rsidRPr="00AF367E">
              <w:rPr>
                <w:rFonts w:ascii="Times New Roman" w:eastAsia="宋体" w:hAnsi="Times New Roman"/>
                <w:szCs w:val="21"/>
              </w:rPr>
              <w:t>法定代表人：朱鹤新</w:t>
            </w:r>
          </w:p>
        </w:tc>
      </w:tr>
      <w:tr w:rsidR="00205E4A" w:rsidRPr="00AF367E" w14:paraId="772CF7EB" w14:textId="77777777" w:rsidTr="00203616">
        <w:tc>
          <w:tcPr>
            <w:tcW w:w="1696" w:type="dxa"/>
            <w:tcBorders>
              <w:top w:val="single" w:sz="4" w:space="0" w:color="auto"/>
              <w:left w:val="single" w:sz="4" w:space="0" w:color="auto"/>
              <w:bottom w:val="single" w:sz="4" w:space="0" w:color="auto"/>
              <w:right w:val="single" w:sz="4" w:space="0" w:color="auto"/>
            </w:tcBorders>
          </w:tcPr>
          <w:p w14:paraId="1AA10B0E" w14:textId="77777777" w:rsidR="00205E4A" w:rsidRPr="00AF367E" w:rsidRDefault="00205E4A" w:rsidP="00203616">
            <w:pPr>
              <w:rPr>
                <w:rFonts w:eastAsia="宋体"/>
                <w:b/>
                <w:szCs w:val="21"/>
              </w:rPr>
            </w:pPr>
            <w:r w:rsidRPr="00AF367E">
              <w:rPr>
                <w:rFonts w:eastAsia="宋体" w:hint="eastAsia"/>
                <w:b/>
                <w:szCs w:val="21"/>
              </w:rPr>
              <w:t>二、基金托管协议的依据、目的和原则</w:t>
            </w:r>
          </w:p>
        </w:tc>
        <w:tc>
          <w:tcPr>
            <w:tcW w:w="6096" w:type="dxa"/>
            <w:tcBorders>
              <w:top w:val="single" w:sz="4" w:space="0" w:color="auto"/>
              <w:left w:val="single" w:sz="4" w:space="0" w:color="auto"/>
              <w:bottom w:val="single" w:sz="4" w:space="0" w:color="auto"/>
              <w:right w:val="single" w:sz="4" w:space="0" w:color="auto"/>
            </w:tcBorders>
          </w:tcPr>
          <w:p w14:paraId="2F31CAE4" w14:textId="77777777" w:rsidR="00205E4A" w:rsidRPr="00AF367E" w:rsidRDefault="00205E4A" w:rsidP="00203616">
            <w:pPr>
              <w:rPr>
                <w:rFonts w:ascii="Times New Roman" w:eastAsia="宋体" w:hAnsi="Times New Roman"/>
                <w:szCs w:val="21"/>
              </w:rPr>
            </w:pPr>
            <w:r w:rsidRPr="00AF367E">
              <w:rPr>
                <w:rFonts w:ascii="Times New Roman" w:eastAsia="宋体" w:hAnsi="Times New Roman"/>
                <w:szCs w:val="21"/>
              </w:rPr>
              <w:t>订立本协议的依据是《中华人民共和国合同法》、《中华人民共和国证券投资基金法》（以下简称</w:t>
            </w:r>
            <w:r w:rsidRPr="00AF367E">
              <w:rPr>
                <w:rFonts w:ascii="Times New Roman" w:eastAsia="宋体" w:hAnsi="Times New Roman"/>
                <w:szCs w:val="21"/>
              </w:rPr>
              <w:t>“</w:t>
            </w:r>
            <w:r w:rsidRPr="00AF367E">
              <w:rPr>
                <w:rFonts w:ascii="Times New Roman" w:eastAsia="宋体" w:hAnsi="Times New Roman"/>
                <w:szCs w:val="21"/>
              </w:rPr>
              <w:t>《基金法》</w:t>
            </w:r>
            <w:r w:rsidRPr="00AF367E">
              <w:rPr>
                <w:rFonts w:ascii="Times New Roman" w:eastAsia="宋体" w:hAnsi="Times New Roman"/>
                <w:szCs w:val="21"/>
              </w:rPr>
              <w:t>”</w:t>
            </w:r>
            <w:r w:rsidRPr="00AF367E">
              <w:rPr>
                <w:rFonts w:ascii="Times New Roman" w:eastAsia="宋体" w:hAnsi="Times New Roman"/>
                <w:szCs w:val="21"/>
              </w:rPr>
              <w:t>）、《公开募集证券投资基金运作管理办法》（以下简称</w:t>
            </w:r>
            <w:r w:rsidRPr="00AF367E">
              <w:rPr>
                <w:rFonts w:ascii="Times New Roman" w:eastAsia="宋体" w:hAnsi="Times New Roman"/>
                <w:szCs w:val="21"/>
              </w:rPr>
              <w:t>“</w:t>
            </w:r>
            <w:r w:rsidRPr="00AF367E">
              <w:rPr>
                <w:rFonts w:ascii="Times New Roman" w:eastAsia="宋体" w:hAnsi="Times New Roman"/>
                <w:szCs w:val="21"/>
              </w:rPr>
              <w:t>《运作办法》</w:t>
            </w:r>
            <w:r w:rsidRPr="00AF367E">
              <w:rPr>
                <w:rFonts w:ascii="Times New Roman" w:eastAsia="宋体" w:hAnsi="Times New Roman"/>
                <w:szCs w:val="21"/>
              </w:rPr>
              <w:t>”</w:t>
            </w:r>
            <w:r w:rsidRPr="00AF367E">
              <w:rPr>
                <w:rFonts w:ascii="Times New Roman" w:eastAsia="宋体" w:hAnsi="Times New Roman"/>
                <w:szCs w:val="21"/>
              </w:rPr>
              <w:t>）、《证券投资基金销售管理办法》（以下简称</w:t>
            </w:r>
            <w:r w:rsidRPr="00AF367E">
              <w:rPr>
                <w:rFonts w:ascii="Times New Roman" w:eastAsia="宋体" w:hAnsi="Times New Roman"/>
                <w:szCs w:val="21"/>
              </w:rPr>
              <w:t>“</w:t>
            </w:r>
            <w:r w:rsidRPr="00AF367E">
              <w:rPr>
                <w:rFonts w:ascii="Times New Roman" w:eastAsia="宋体" w:hAnsi="Times New Roman"/>
                <w:szCs w:val="21"/>
              </w:rPr>
              <w:t>《销售办法》</w:t>
            </w:r>
            <w:r w:rsidRPr="00AF367E">
              <w:rPr>
                <w:rFonts w:ascii="Times New Roman" w:eastAsia="宋体" w:hAnsi="Times New Roman"/>
                <w:szCs w:val="21"/>
              </w:rPr>
              <w:t>”</w:t>
            </w:r>
            <w:r w:rsidRPr="00AF367E">
              <w:rPr>
                <w:rFonts w:ascii="Times New Roman" w:eastAsia="宋体" w:hAnsi="Times New Roman"/>
                <w:szCs w:val="21"/>
              </w:rPr>
              <w:t>）、《公开募集证券投资基金信息披露管理办法》（以下简称</w:t>
            </w:r>
            <w:r w:rsidRPr="00AF367E">
              <w:rPr>
                <w:rFonts w:ascii="Times New Roman" w:eastAsia="宋体" w:hAnsi="Times New Roman"/>
                <w:szCs w:val="21"/>
              </w:rPr>
              <w:t>“</w:t>
            </w:r>
            <w:r w:rsidRPr="00AF367E">
              <w:rPr>
                <w:rFonts w:ascii="Times New Roman" w:eastAsia="宋体" w:hAnsi="Times New Roman"/>
                <w:szCs w:val="21"/>
              </w:rPr>
              <w:t>《信息披露办法》</w:t>
            </w:r>
            <w:r w:rsidRPr="00AF367E">
              <w:rPr>
                <w:rFonts w:ascii="Times New Roman" w:eastAsia="宋体" w:hAnsi="Times New Roman"/>
                <w:szCs w:val="21"/>
              </w:rPr>
              <w:t>”</w:t>
            </w:r>
            <w:r w:rsidRPr="00AF367E">
              <w:rPr>
                <w:rFonts w:ascii="Times New Roman" w:eastAsia="宋体" w:hAnsi="Times New Roman"/>
                <w:szCs w:val="21"/>
              </w:rPr>
              <w:t>）、《公开募集证券投资基金运作指引第</w:t>
            </w:r>
            <w:r w:rsidRPr="00AF367E">
              <w:rPr>
                <w:rFonts w:ascii="Times New Roman" w:eastAsia="宋体" w:hAnsi="Times New Roman"/>
                <w:szCs w:val="21"/>
              </w:rPr>
              <w:t>2</w:t>
            </w:r>
            <w:r w:rsidRPr="00AF367E">
              <w:rPr>
                <w:rFonts w:ascii="Times New Roman" w:eastAsia="宋体" w:hAnsi="Times New Roman"/>
                <w:szCs w:val="21"/>
              </w:rPr>
              <w:t>号</w:t>
            </w:r>
            <w:r w:rsidRPr="00AF367E">
              <w:rPr>
                <w:rFonts w:ascii="Times New Roman" w:eastAsia="宋体" w:hAnsi="Times New Roman"/>
                <w:szCs w:val="21"/>
              </w:rPr>
              <w:t>——</w:t>
            </w:r>
            <w:r w:rsidRPr="00AF367E">
              <w:rPr>
                <w:rFonts w:ascii="Times New Roman" w:eastAsia="宋体" w:hAnsi="Times New Roman"/>
                <w:szCs w:val="21"/>
              </w:rPr>
              <w:t>基金中基金指引》、《公开募集开放式证券投资基金流动性风险管理规定》、《养老目标证券投资基金指引（试行）》、《证券投资基金信息披露内容与格式准则第</w:t>
            </w:r>
            <w:r w:rsidRPr="00AF367E">
              <w:rPr>
                <w:rFonts w:ascii="Times New Roman" w:eastAsia="宋体" w:hAnsi="Times New Roman"/>
                <w:szCs w:val="21"/>
              </w:rPr>
              <w:t>7</w:t>
            </w:r>
            <w:r w:rsidRPr="00AF367E">
              <w:rPr>
                <w:rFonts w:ascii="Times New Roman" w:eastAsia="宋体" w:hAnsi="Times New Roman"/>
                <w:szCs w:val="21"/>
              </w:rPr>
              <w:t>号〈托管协议的内容与格式〉》、《交银施罗德养老目标日期</w:t>
            </w:r>
            <w:r w:rsidRPr="00AF367E">
              <w:rPr>
                <w:rFonts w:ascii="Times New Roman" w:eastAsia="宋体" w:hAnsi="Times New Roman"/>
                <w:szCs w:val="21"/>
              </w:rPr>
              <w:t>2035</w:t>
            </w:r>
            <w:r w:rsidRPr="00AF367E">
              <w:rPr>
                <w:rFonts w:ascii="Times New Roman" w:eastAsia="宋体" w:hAnsi="Times New Roman"/>
                <w:szCs w:val="21"/>
              </w:rPr>
              <w:t>三年持有期混合型基金中基金（</w:t>
            </w:r>
            <w:r w:rsidRPr="00AF367E">
              <w:rPr>
                <w:rFonts w:ascii="Times New Roman" w:eastAsia="宋体" w:hAnsi="Times New Roman"/>
                <w:szCs w:val="21"/>
              </w:rPr>
              <w:t>FOF</w:t>
            </w:r>
            <w:r w:rsidRPr="00AF367E">
              <w:rPr>
                <w:rFonts w:ascii="Times New Roman" w:eastAsia="宋体" w:hAnsi="Times New Roman"/>
                <w:szCs w:val="21"/>
              </w:rPr>
              <w:t>）基金合同》（以下简称</w:t>
            </w:r>
            <w:r w:rsidRPr="00AF367E">
              <w:rPr>
                <w:rFonts w:ascii="Times New Roman" w:eastAsia="宋体" w:hAnsi="Times New Roman"/>
                <w:szCs w:val="21"/>
              </w:rPr>
              <w:t>“</w:t>
            </w:r>
            <w:r w:rsidRPr="00AF367E">
              <w:rPr>
                <w:rFonts w:ascii="Times New Roman" w:eastAsia="宋体" w:hAnsi="Times New Roman"/>
                <w:szCs w:val="21"/>
              </w:rPr>
              <w:t>基金合同</w:t>
            </w:r>
            <w:r w:rsidRPr="00AF367E">
              <w:rPr>
                <w:rFonts w:ascii="Times New Roman" w:eastAsia="宋体" w:hAnsi="Times New Roman"/>
                <w:szCs w:val="21"/>
              </w:rPr>
              <w:t>”</w:t>
            </w:r>
            <w:r w:rsidRPr="00AF367E">
              <w:rPr>
                <w:rFonts w:ascii="Times New Roman" w:eastAsia="宋体" w:hAnsi="Times New Roman"/>
                <w:szCs w:val="21"/>
              </w:rPr>
              <w:t>）及其他有关规定。</w:t>
            </w:r>
          </w:p>
        </w:tc>
        <w:tc>
          <w:tcPr>
            <w:tcW w:w="6095" w:type="dxa"/>
            <w:tcBorders>
              <w:top w:val="single" w:sz="4" w:space="0" w:color="auto"/>
              <w:left w:val="single" w:sz="4" w:space="0" w:color="auto"/>
              <w:bottom w:val="single" w:sz="4" w:space="0" w:color="auto"/>
              <w:right w:val="single" w:sz="4" w:space="0" w:color="auto"/>
            </w:tcBorders>
          </w:tcPr>
          <w:p w14:paraId="24414626" w14:textId="77777777" w:rsidR="00205E4A" w:rsidRPr="00AF367E" w:rsidRDefault="00205E4A" w:rsidP="00203616">
            <w:pPr>
              <w:rPr>
                <w:rFonts w:ascii="Times New Roman" w:eastAsia="宋体" w:hAnsi="Times New Roman"/>
                <w:szCs w:val="21"/>
              </w:rPr>
            </w:pPr>
            <w:r w:rsidRPr="00AF367E">
              <w:rPr>
                <w:rFonts w:ascii="Times New Roman" w:eastAsia="宋体" w:hAnsi="Times New Roman"/>
                <w:szCs w:val="21"/>
              </w:rPr>
              <w:t>订立本协议的依据是《中华人民共和国证券投资基金法》（以下简称</w:t>
            </w:r>
            <w:r w:rsidRPr="00AF367E">
              <w:rPr>
                <w:rFonts w:ascii="Times New Roman" w:eastAsia="宋体" w:hAnsi="Times New Roman"/>
                <w:szCs w:val="21"/>
              </w:rPr>
              <w:t>“</w:t>
            </w:r>
            <w:r w:rsidRPr="00AF367E">
              <w:rPr>
                <w:rFonts w:ascii="Times New Roman" w:eastAsia="宋体" w:hAnsi="Times New Roman"/>
                <w:szCs w:val="21"/>
              </w:rPr>
              <w:t>《基金法》</w:t>
            </w:r>
            <w:r w:rsidRPr="00AF367E">
              <w:rPr>
                <w:rFonts w:ascii="Times New Roman" w:eastAsia="宋体" w:hAnsi="Times New Roman"/>
                <w:szCs w:val="21"/>
              </w:rPr>
              <w:t>”</w:t>
            </w:r>
            <w:r w:rsidRPr="00AF367E">
              <w:rPr>
                <w:rFonts w:ascii="Times New Roman" w:eastAsia="宋体" w:hAnsi="Times New Roman"/>
                <w:szCs w:val="21"/>
              </w:rPr>
              <w:t>）、《公开募集证券投资基金运作管理办法》（以下简称</w:t>
            </w:r>
            <w:r w:rsidRPr="00AF367E">
              <w:rPr>
                <w:rFonts w:ascii="Times New Roman" w:eastAsia="宋体" w:hAnsi="Times New Roman"/>
                <w:szCs w:val="21"/>
              </w:rPr>
              <w:t>“</w:t>
            </w:r>
            <w:r w:rsidRPr="00AF367E">
              <w:rPr>
                <w:rFonts w:ascii="Times New Roman" w:eastAsia="宋体" w:hAnsi="Times New Roman"/>
                <w:szCs w:val="21"/>
              </w:rPr>
              <w:t>《运作办法》</w:t>
            </w:r>
            <w:r w:rsidRPr="00AF367E">
              <w:rPr>
                <w:rFonts w:ascii="Times New Roman" w:eastAsia="宋体" w:hAnsi="Times New Roman"/>
                <w:szCs w:val="21"/>
              </w:rPr>
              <w:t>”</w:t>
            </w:r>
            <w:r w:rsidRPr="00AF367E">
              <w:rPr>
                <w:rFonts w:ascii="Times New Roman" w:eastAsia="宋体" w:hAnsi="Times New Roman"/>
                <w:szCs w:val="21"/>
              </w:rPr>
              <w:t>）、《证券投资基金销售管理办法》（以下简称</w:t>
            </w:r>
            <w:r w:rsidRPr="00AF367E">
              <w:rPr>
                <w:rFonts w:ascii="Times New Roman" w:eastAsia="宋体" w:hAnsi="Times New Roman"/>
                <w:szCs w:val="21"/>
              </w:rPr>
              <w:t>“</w:t>
            </w:r>
            <w:r w:rsidRPr="00AF367E">
              <w:rPr>
                <w:rFonts w:ascii="Times New Roman" w:eastAsia="宋体" w:hAnsi="Times New Roman"/>
                <w:szCs w:val="21"/>
              </w:rPr>
              <w:t>《销售办法》</w:t>
            </w:r>
            <w:r w:rsidRPr="00AF367E">
              <w:rPr>
                <w:rFonts w:ascii="Times New Roman" w:eastAsia="宋体" w:hAnsi="Times New Roman"/>
                <w:szCs w:val="21"/>
              </w:rPr>
              <w:t>”</w:t>
            </w:r>
            <w:r w:rsidRPr="00AF367E">
              <w:rPr>
                <w:rFonts w:ascii="Times New Roman" w:eastAsia="宋体" w:hAnsi="Times New Roman"/>
                <w:szCs w:val="21"/>
              </w:rPr>
              <w:t>）、《公开募集证券投资基金信息披露管理办法》（以下简称</w:t>
            </w:r>
            <w:r w:rsidRPr="00AF367E">
              <w:rPr>
                <w:rFonts w:ascii="Times New Roman" w:eastAsia="宋体" w:hAnsi="Times New Roman"/>
                <w:szCs w:val="21"/>
              </w:rPr>
              <w:t>“</w:t>
            </w:r>
            <w:r w:rsidRPr="00AF367E">
              <w:rPr>
                <w:rFonts w:ascii="Times New Roman" w:eastAsia="宋体" w:hAnsi="Times New Roman"/>
                <w:szCs w:val="21"/>
              </w:rPr>
              <w:t>《信息披露办法》</w:t>
            </w:r>
            <w:r w:rsidRPr="00AF367E">
              <w:rPr>
                <w:rFonts w:ascii="Times New Roman" w:eastAsia="宋体" w:hAnsi="Times New Roman"/>
                <w:szCs w:val="21"/>
              </w:rPr>
              <w:t>”</w:t>
            </w:r>
            <w:r w:rsidRPr="00AF367E">
              <w:rPr>
                <w:rFonts w:ascii="Times New Roman" w:eastAsia="宋体" w:hAnsi="Times New Roman"/>
                <w:szCs w:val="21"/>
              </w:rPr>
              <w:t>）、《公开募集证券投资基金运作指引第</w:t>
            </w:r>
            <w:r w:rsidRPr="00AF367E">
              <w:rPr>
                <w:rFonts w:ascii="Times New Roman" w:eastAsia="宋体" w:hAnsi="Times New Roman"/>
                <w:szCs w:val="21"/>
              </w:rPr>
              <w:t>2</w:t>
            </w:r>
            <w:r w:rsidRPr="00AF367E">
              <w:rPr>
                <w:rFonts w:ascii="Times New Roman" w:eastAsia="宋体" w:hAnsi="Times New Roman"/>
                <w:szCs w:val="21"/>
              </w:rPr>
              <w:t>号</w:t>
            </w:r>
            <w:r w:rsidRPr="00AF367E">
              <w:rPr>
                <w:rFonts w:ascii="Times New Roman" w:eastAsia="宋体" w:hAnsi="Times New Roman"/>
                <w:szCs w:val="21"/>
              </w:rPr>
              <w:t>——</w:t>
            </w:r>
            <w:r w:rsidRPr="00AF367E">
              <w:rPr>
                <w:rFonts w:ascii="Times New Roman" w:eastAsia="宋体" w:hAnsi="Times New Roman"/>
                <w:szCs w:val="21"/>
              </w:rPr>
              <w:t>基金中基金指引》、《公开募集开放式证券投资基金流动性风险管理规定》、《养老目标证券投资基金指引（试行）》、《证券投资基金信息披露内容与格式准则第</w:t>
            </w:r>
            <w:r w:rsidRPr="00AF367E">
              <w:rPr>
                <w:rFonts w:ascii="Times New Roman" w:eastAsia="宋体" w:hAnsi="Times New Roman"/>
                <w:szCs w:val="21"/>
              </w:rPr>
              <w:t>7</w:t>
            </w:r>
            <w:r w:rsidRPr="00AF367E">
              <w:rPr>
                <w:rFonts w:ascii="Times New Roman" w:eastAsia="宋体" w:hAnsi="Times New Roman"/>
                <w:szCs w:val="21"/>
              </w:rPr>
              <w:t>号〈托管协议的内容与格式〉》、《交银施罗德养老目标日期</w:t>
            </w:r>
            <w:r w:rsidRPr="00AF367E">
              <w:rPr>
                <w:rFonts w:ascii="Times New Roman" w:eastAsia="宋体" w:hAnsi="Times New Roman"/>
                <w:szCs w:val="21"/>
              </w:rPr>
              <w:t>2035</w:t>
            </w:r>
            <w:r w:rsidRPr="00AF367E">
              <w:rPr>
                <w:rFonts w:ascii="Times New Roman" w:eastAsia="宋体" w:hAnsi="Times New Roman"/>
                <w:szCs w:val="21"/>
              </w:rPr>
              <w:t>三年持有期混合型基金中基金（</w:t>
            </w:r>
            <w:r w:rsidRPr="00AF367E">
              <w:rPr>
                <w:rFonts w:ascii="Times New Roman" w:eastAsia="宋体" w:hAnsi="Times New Roman"/>
                <w:szCs w:val="21"/>
              </w:rPr>
              <w:t>FOF</w:t>
            </w:r>
            <w:r w:rsidRPr="00AF367E">
              <w:rPr>
                <w:rFonts w:ascii="Times New Roman" w:eastAsia="宋体" w:hAnsi="Times New Roman"/>
                <w:szCs w:val="21"/>
              </w:rPr>
              <w:t>）基金合同》（以下简称</w:t>
            </w:r>
            <w:r w:rsidRPr="00AF367E">
              <w:rPr>
                <w:rFonts w:ascii="Times New Roman" w:eastAsia="宋体" w:hAnsi="Times New Roman"/>
                <w:szCs w:val="21"/>
              </w:rPr>
              <w:t>“</w:t>
            </w:r>
            <w:r w:rsidRPr="00AF367E">
              <w:rPr>
                <w:rFonts w:ascii="Times New Roman" w:eastAsia="宋体" w:hAnsi="Times New Roman"/>
                <w:szCs w:val="21"/>
              </w:rPr>
              <w:t>基金合同</w:t>
            </w:r>
            <w:r w:rsidRPr="00AF367E">
              <w:rPr>
                <w:rFonts w:ascii="Times New Roman" w:eastAsia="宋体" w:hAnsi="Times New Roman"/>
                <w:szCs w:val="21"/>
              </w:rPr>
              <w:t>”</w:t>
            </w:r>
            <w:r w:rsidRPr="00AF367E">
              <w:rPr>
                <w:rFonts w:ascii="Times New Roman" w:eastAsia="宋体" w:hAnsi="Times New Roman"/>
                <w:szCs w:val="21"/>
              </w:rPr>
              <w:t>）及其他有关规定。</w:t>
            </w:r>
          </w:p>
        </w:tc>
      </w:tr>
      <w:tr w:rsidR="00205E4A" w:rsidRPr="00AF367E" w14:paraId="597091CF" w14:textId="77777777" w:rsidTr="00203616">
        <w:tc>
          <w:tcPr>
            <w:tcW w:w="1696" w:type="dxa"/>
            <w:tcBorders>
              <w:top w:val="single" w:sz="4" w:space="0" w:color="auto"/>
              <w:left w:val="single" w:sz="4" w:space="0" w:color="auto"/>
              <w:bottom w:val="single" w:sz="4" w:space="0" w:color="auto"/>
              <w:right w:val="single" w:sz="4" w:space="0" w:color="auto"/>
            </w:tcBorders>
          </w:tcPr>
          <w:p w14:paraId="132FE397" w14:textId="77777777" w:rsidR="00205E4A" w:rsidRPr="00AF367E" w:rsidRDefault="00205E4A" w:rsidP="00203616">
            <w:pPr>
              <w:rPr>
                <w:rFonts w:eastAsia="宋体"/>
                <w:b/>
                <w:szCs w:val="21"/>
              </w:rPr>
            </w:pPr>
            <w:r w:rsidRPr="00AF367E">
              <w:rPr>
                <w:rFonts w:eastAsia="宋体" w:hint="eastAsia"/>
                <w:b/>
                <w:szCs w:val="21"/>
              </w:rPr>
              <w:t>三、基金托管人对基金管理人的业务监督和核查</w:t>
            </w:r>
          </w:p>
        </w:tc>
        <w:tc>
          <w:tcPr>
            <w:tcW w:w="6096" w:type="dxa"/>
            <w:tcBorders>
              <w:top w:val="single" w:sz="4" w:space="0" w:color="auto"/>
              <w:left w:val="single" w:sz="4" w:space="0" w:color="auto"/>
              <w:bottom w:val="single" w:sz="4" w:space="0" w:color="auto"/>
              <w:right w:val="single" w:sz="4" w:space="0" w:color="auto"/>
            </w:tcBorders>
          </w:tcPr>
          <w:p w14:paraId="2F3ADD04" w14:textId="77777777" w:rsidR="00205E4A" w:rsidRPr="00AF367E" w:rsidRDefault="00205E4A" w:rsidP="00203616">
            <w:pPr>
              <w:rPr>
                <w:rFonts w:ascii="Times New Roman" w:eastAsia="宋体" w:hAnsi="Times New Roman"/>
                <w:szCs w:val="21"/>
              </w:rPr>
            </w:pPr>
            <w:r w:rsidRPr="00AF367E">
              <w:rPr>
                <w:rFonts w:ascii="Times New Roman" w:eastAsia="宋体" w:hAnsi="Times New Roman"/>
                <w:szCs w:val="21"/>
              </w:rPr>
              <w:t>（二）基金托管人应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tc>
        <w:tc>
          <w:tcPr>
            <w:tcW w:w="6095" w:type="dxa"/>
            <w:tcBorders>
              <w:top w:val="single" w:sz="4" w:space="0" w:color="auto"/>
              <w:left w:val="single" w:sz="4" w:space="0" w:color="auto"/>
              <w:bottom w:val="single" w:sz="4" w:space="0" w:color="auto"/>
              <w:right w:val="single" w:sz="4" w:space="0" w:color="auto"/>
            </w:tcBorders>
          </w:tcPr>
          <w:p w14:paraId="003DAF09" w14:textId="77777777" w:rsidR="00205E4A" w:rsidRPr="00AF367E" w:rsidRDefault="00205E4A" w:rsidP="00203616">
            <w:pPr>
              <w:rPr>
                <w:rFonts w:ascii="Times New Roman" w:eastAsia="宋体" w:hAnsi="Times New Roman"/>
                <w:szCs w:val="21"/>
              </w:rPr>
            </w:pPr>
            <w:r w:rsidRPr="00AF367E">
              <w:rPr>
                <w:rFonts w:ascii="Times New Roman" w:eastAsia="宋体" w:hAnsi="Times New Roman"/>
                <w:szCs w:val="21"/>
              </w:rPr>
              <w:t>（二）基金托管人应根据有关法律法规的规定及基金合同的约定，对各类基金份额的基金资产净值计算、基金份额净值计算、应收资金到账、基金费用开支及收入确定、基金收益分配、相关信息披露、基金宣传推介材料中登载基金业绩表现数据等进行监督和核查。</w:t>
            </w:r>
          </w:p>
        </w:tc>
      </w:tr>
      <w:tr w:rsidR="00205E4A" w:rsidRPr="00AF367E" w14:paraId="18DF8302" w14:textId="77777777" w:rsidTr="00203616">
        <w:tc>
          <w:tcPr>
            <w:tcW w:w="1696" w:type="dxa"/>
            <w:tcBorders>
              <w:top w:val="single" w:sz="4" w:space="0" w:color="auto"/>
              <w:left w:val="single" w:sz="4" w:space="0" w:color="auto"/>
              <w:bottom w:val="single" w:sz="4" w:space="0" w:color="auto"/>
              <w:right w:val="single" w:sz="4" w:space="0" w:color="auto"/>
            </w:tcBorders>
          </w:tcPr>
          <w:p w14:paraId="4E968C1D" w14:textId="77777777" w:rsidR="00205E4A" w:rsidRPr="00AF367E" w:rsidRDefault="00205E4A" w:rsidP="00203616">
            <w:pPr>
              <w:rPr>
                <w:rFonts w:eastAsia="宋体"/>
                <w:b/>
                <w:szCs w:val="21"/>
              </w:rPr>
            </w:pPr>
            <w:r w:rsidRPr="00AF367E">
              <w:rPr>
                <w:rFonts w:eastAsia="宋体" w:hint="eastAsia"/>
                <w:b/>
                <w:szCs w:val="21"/>
              </w:rPr>
              <w:t>四、基金管理人对基金托管人的业务核查</w:t>
            </w:r>
          </w:p>
        </w:tc>
        <w:tc>
          <w:tcPr>
            <w:tcW w:w="6096" w:type="dxa"/>
            <w:tcBorders>
              <w:top w:val="single" w:sz="4" w:space="0" w:color="auto"/>
              <w:left w:val="single" w:sz="4" w:space="0" w:color="auto"/>
              <w:bottom w:val="single" w:sz="4" w:space="0" w:color="auto"/>
              <w:right w:val="single" w:sz="4" w:space="0" w:color="auto"/>
            </w:tcBorders>
          </w:tcPr>
          <w:p w14:paraId="008A1B91" w14:textId="77777777" w:rsidR="00205E4A" w:rsidRPr="00AF367E" w:rsidRDefault="00205E4A" w:rsidP="00203616">
            <w:pPr>
              <w:rPr>
                <w:rFonts w:ascii="Times New Roman" w:eastAsia="宋体" w:hAnsi="Times New Roman"/>
                <w:szCs w:val="21"/>
              </w:rPr>
            </w:pPr>
            <w:r w:rsidRPr="00AF367E">
              <w:rPr>
                <w:rFonts w:ascii="Times New Roman" w:eastAsia="宋体" w:hAnsi="Times New Roman"/>
                <w:szCs w:val="21"/>
              </w:rPr>
              <w:t>基金管理人对基金托管人履行托管职责情况进行核查，核查事项包括但不限于基金托管人安全保管基金财产、开设基金财产的资金账户、证券账户、基金账户等投资所需账户、复核基金管理人计算的基金资产净值和基金份额净值、根据基金管理人指令办理</w:t>
            </w:r>
            <w:r w:rsidRPr="00AF367E">
              <w:rPr>
                <w:rFonts w:ascii="Times New Roman" w:eastAsia="宋体" w:hAnsi="Times New Roman"/>
                <w:szCs w:val="21"/>
              </w:rPr>
              <w:lastRenderedPageBreak/>
              <w:t>清算交收、相关信息披露和监督基金投资运作等行为。</w:t>
            </w:r>
          </w:p>
        </w:tc>
        <w:tc>
          <w:tcPr>
            <w:tcW w:w="6095" w:type="dxa"/>
            <w:tcBorders>
              <w:top w:val="single" w:sz="4" w:space="0" w:color="auto"/>
              <w:left w:val="single" w:sz="4" w:space="0" w:color="auto"/>
              <w:bottom w:val="single" w:sz="4" w:space="0" w:color="auto"/>
              <w:right w:val="single" w:sz="4" w:space="0" w:color="auto"/>
            </w:tcBorders>
          </w:tcPr>
          <w:p w14:paraId="4D5033C9" w14:textId="77777777" w:rsidR="00205E4A" w:rsidRPr="00AF367E" w:rsidRDefault="00205E4A" w:rsidP="00203616">
            <w:pPr>
              <w:rPr>
                <w:rFonts w:ascii="Times New Roman" w:eastAsia="宋体" w:hAnsi="Times New Roman"/>
                <w:szCs w:val="21"/>
              </w:rPr>
            </w:pPr>
            <w:r w:rsidRPr="00AF367E">
              <w:rPr>
                <w:rFonts w:ascii="Times New Roman" w:eastAsia="宋体" w:hAnsi="Times New Roman"/>
                <w:szCs w:val="21"/>
              </w:rPr>
              <w:lastRenderedPageBreak/>
              <w:t>基金管理人对基金托管人履行托管职责情况进行核查，核查事项包括但不限于基金托管人安全保管基金财产、开设基金财产的资金账户、证券账户、基金账户等投资所需账户、复核基金管理人计算的各类基金份额的基金资产净值和基金份额净值、根据基金</w:t>
            </w:r>
            <w:r w:rsidRPr="00AF367E">
              <w:rPr>
                <w:rFonts w:ascii="Times New Roman" w:eastAsia="宋体" w:hAnsi="Times New Roman"/>
                <w:szCs w:val="21"/>
              </w:rPr>
              <w:lastRenderedPageBreak/>
              <w:t>管理人指令办理清算交收、相关信息披露和监督基金投资运作等行为。</w:t>
            </w:r>
          </w:p>
        </w:tc>
        <w:bookmarkEnd w:id="2"/>
      </w:tr>
      <w:tr w:rsidR="00205E4A" w:rsidRPr="00AF367E" w14:paraId="7CEDCC23" w14:textId="77777777" w:rsidTr="00203616">
        <w:tc>
          <w:tcPr>
            <w:tcW w:w="1696" w:type="dxa"/>
            <w:tcBorders>
              <w:top w:val="single" w:sz="4" w:space="0" w:color="auto"/>
              <w:left w:val="single" w:sz="4" w:space="0" w:color="auto"/>
              <w:bottom w:val="single" w:sz="4" w:space="0" w:color="auto"/>
              <w:right w:val="single" w:sz="4" w:space="0" w:color="auto"/>
            </w:tcBorders>
          </w:tcPr>
          <w:p w14:paraId="51B1B2A0" w14:textId="77777777" w:rsidR="00205E4A" w:rsidRPr="00AF367E" w:rsidRDefault="00205E4A" w:rsidP="00203616">
            <w:pPr>
              <w:rPr>
                <w:rFonts w:eastAsia="宋体"/>
                <w:b/>
                <w:szCs w:val="21"/>
              </w:rPr>
            </w:pPr>
            <w:r w:rsidRPr="00AF367E">
              <w:rPr>
                <w:rFonts w:eastAsia="宋体" w:hint="eastAsia"/>
                <w:b/>
                <w:szCs w:val="21"/>
              </w:rPr>
              <w:lastRenderedPageBreak/>
              <w:t>八、基金资产净值计算和会计核算</w:t>
            </w:r>
          </w:p>
        </w:tc>
        <w:tc>
          <w:tcPr>
            <w:tcW w:w="6096" w:type="dxa"/>
            <w:tcBorders>
              <w:top w:val="single" w:sz="4" w:space="0" w:color="auto"/>
              <w:left w:val="single" w:sz="4" w:space="0" w:color="auto"/>
              <w:bottom w:val="single" w:sz="4" w:space="0" w:color="auto"/>
              <w:right w:val="single" w:sz="4" w:space="0" w:color="auto"/>
            </w:tcBorders>
          </w:tcPr>
          <w:p w14:paraId="291E883B" w14:textId="77777777" w:rsidR="00205E4A" w:rsidRPr="00AF367E" w:rsidRDefault="00205E4A" w:rsidP="00203616">
            <w:pPr>
              <w:rPr>
                <w:rFonts w:ascii="Times New Roman" w:eastAsia="宋体" w:hAnsi="Times New Roman"/>
                <w:szCs w:val="21"/>
              </w:rPr>
            </w:pPr>
            <w:r w:rsidRPr="00AF367E">
              <w:rPr>
                <w:rFonts w:ascii="Times New Roman" w:eastAsia="宋体" w:hAnsi="Times New Roman"/>
                <w:szCs w:val="21"/>
              </w:rPr>
              <w:t>（一）基金资产净值的计算</w:t>
            </w:r>
          </w:p>
          <w:p w14:paraId="135D0CB0" w14:textId="77777777" w:rsidR="00205E4A" w:rsidRPr="00AF367E" w:rsidRDefault="00205E4A" w:rsidP="00203616">
            <w:pPr>
              <w:rPr>
                <w:rFonts w:ascii="Times New Roman" w:eastAsia="宋体" w:hAnsi="Times New Roman"/>
                <w:szCs w:val="21"/>
              </w:rPr>
            </w:pPr>
            <w:r w:rsidRPr="00AF367E">
              <w:rPr>
                <w:rFonts w:ascii="Times New Roman" w:eastAsia="宋体" w:hAnsi="Times New Roman"/>
                <w:szCs w:val="21"/>
              </w:rPr>
              <w:t>1</w:t>
            </w:r>
            <w:r w:rsidRPr="00AF367E">
              <w:rPr>
                <w:rFonts w:ascii="Times New Roman" w:eastAsia="宋体" w:hAnsi="Times New Roman"/>
                <w:szCs w:val="21"/>
              </w:rPr>
              <w:t>．基金资产净值的计算、复核的时间和程序</w:t>
            </w:r>
          </w:p>
          <w:p w14:paraId="73BC79D3" w14:textId="77777777" w:rsidR="00205E4A" w:rsidRPr="00AF367E" w:rsidRDefault="00205E4A" w:rsidP="00203616">
            <w:pPr>
              <w:rPr>
                <w:rFonts w:ascii="Times New Roman" w:eastAsia="宋体" w:hAnsi="Times New Roman"/>
                <w:szCs w:val="21"/>
              </w:rPr>
            </w:pPr>
            <w:r w:rsidRPr="00AF367E">
              <w:rPr>
                <w:rFonts w:ascii="Times New Roman" w:eastAsia="宋体" w:hAnsi="Times New Roman"/>
                <w:szCs w:val="21"/>
              </w:rPr>
              <w:t>基金资产净值是指基金资产总值减去基金负债后的价值。基金份额净值是指计算日基金资产净值除以计算日基金份额总数。基金份额净值的计算保留到小数点后</w:t>
            </w:r>
            <w:r w:rsidRPr="00AF367E">
              <w:rPr>
                <w:rFonts w:ascii="Times New Roman" w:eastAsia="宋体" w:hAnsi="Times New Roman"/>
                <w:szCs w:val="21"/>
              </w:rPr>
              <w:t>4</w:t>
            </w:r>
            <w:r w:rsidRPr="00AF367E">
              <w:rPr>
                <w:rFonts w:ascii="Times New Roman" w:eastAsia="宋体" w:hAnsi="Times New Roman"/>
                <w:szCs w:val="21"/>
              </w:rPr>
              <w:t>位，小数点后第</w:t>
            </w:r>
            <w:r w:rsidRPr="00AF367E">
              <w:rPr>
                <w:rFonts w:ascii="Times New Roman" w:eastAsia="宋体" w:hAnsi="Times New Roman"/>
                <w:szCs w:val="21"/>
              </w:rPr>
              <w:t>5</w:t>
            </w:r>
            <w:r w:rsidRPr="00AF367E">
              <w:rPr>
                <w:rFonts w:ascii="Times New Roman" w:eastAsia="宋体" w:hAnsi="Times New Roman"/>
                <w:szCs w:val="21"/>
              </w:rPr>
              <w:t>位四舍五入，由此产生的误差计入基金财产。基金管理人可以设立大额赎回情形下的净值精度应急调整机制。国家另有规定的，从其规定。</w:t>
            </w:r>
            <w:r w:rsidRPr="00AF367E">
              <w:rPr>
                <w:rFonts w:ascii="Times New Roman" w:eastAsia="宋体" w:hAnsi="Times New Roman"/>
                <w:szCs w:val="21"/>
              </w:rPr>
              <w:t>T</w:t>
            </w:r>
            <w:r w:rsidRPr="00AF367E">
              <w:rPr>
                <w:rFonts w:ascii="Times New Roman" w:eastAsia="宋体" w:hAnsi="Times New Roman"/>
                <w:szCs w:val="21"/>
              </w:rPr>
              <w:t>日的基金份额净值在所投资基金披露净值或万份收益当日（法定节假日顺延至第一个交易日）计算，并在</w:t>
            </w:r>
            <w:r w:rsidRPr="00AF367E">
              <w:rPr>
                <w:rFonts w:ascii="Times New Roman" w:eastAsia="宋体" w:hAnsi="Times New Roman"/>
                <w:szCs w:val="21"/>
              </w:rPr>
              <w:t>T+3</w:t>
            </w:r>
            <w:r w:rsidRPr="00AF367E">
              <w:rPr>
                <w:rFonts w:ascii="Times New Roman" w:eastAsia="宋体" w:hAnsi="Times New Roman"/>
                <w:szCs w:val="21"/>
              </w:rPr>
              <w:t>日内披露本基金</w:t>
            </w:r>
            <w:r w:rsidRPr="00AF367E">
              <w:rPr>
                <w:rFonts w:ascii="Times New Roman" w:eastAsia="宋体" w:hAnsi="Times New Roman"/>
                <w:szCs w:val="21"/>
              </w:rPr>
              <w:t>T</w:t>
            </w:r>
            <w:r w:rsidRPr="00AF367E">
              <w:rPr>
                <w:rFonts w:ascii="Times New Roman" w:eastAsia="宋体" w:hAnsi="Times New Roman"/>
                <w:szCs w:val="21"/>
              </w:rPr>
              <w:t>日的基金份额净值和基金份额累计净值。</w:t>
            </w:r>
          </w:p>
          <w:p w14:paraId="209A9535" w14:textId="77777777" w:rsidR="00205E4A" w:rsidRPr="00AF367E" w:rsidRDefault="00205E4A" w:rsidP="00203616">
            <w:pPr>
              <w:rPr>
                <w:rFonts w:ascii="Times New Roman" w:eastAsia="宋体" w:hAnsi="Times New Roman"/>
                <w:szCs w:val="21"/>
              </w:rPr>
            </w:pPr>
            <w:r w:rsidRPr="00AF367E">
              <w:rPr>
                <w:rFonts w:ascii="Times New Roman" w:eastAsia="宋体" w:hAnsi="Times New Roman"/>
                <w:szCs w:val="21"/>
              </w:rPr>
              <w:t>基金管理人应每个估值日对基金资产估值，但基金管理人根据法律法规或基金合同的规定暂停估值时除外。估值原则应符合基金合同及相关法律、法规的规定。用于基金信息披露的基金资产净值和基金份额净值由基金管理人负责计算，基金托管人复核。基金管理人应于每个估值日交易结束后计算基金份额净值并以双方认可的方式发送给基金托管人。基金托管人对净值计算结果复核后以双方认可的方式发送给基金管理人，由基金管理人依据基金合同和相关法律法规的规定对基金净值予以公布。月末、年中和年末估值复核与基金会计账目的核对同时进行。</w:t>
            </w:r>
          </w:p>
          <w:p w14:paraId="655AC7FA" w14:textId="77777777" w:rsidR="00205E4A" w:rsidRPr="00AF367E" w:rsidRDefault="00205E4A" w:rsidP="00203616">
            <w:pPr>
              <w:rPr>
                <w:rFonts w:ascii="Times New Roman" w:eastAsia="宋体" w:hAnsi="Times New Roman"/>
                <w:szCs w:val="21"/>
              </w:rPr>
            </w:pPr>
            <w:r w:rsidRPr="00AF367E">
              <w:rPr>
                <w:rFonts w:ascii="Times New Roman" w:eastAsia="宋体" w:hAnsi="Times New Roman"/>
                <w:szCs w:val="21"/>
              </w:rPr>
              <w:t>根据《基金法》，基金管理人计算并公告基金资产净值，基金托管人复核、审查基金管理人计算的基金资产净值。因此，本基金的会计责任方是基金管理人，就与本基金有关的会计问题，如经相关各方在平等基础上充分讨论后，仍无法达成一致的意见，按照基金管理人对基金资产净值的计算结果对外予以公布。</w:t>
            </w:r>
          </w:p>
        </w:tc>
        <w:tc>
          <w:tcPr>
            <w:tcW w:w="6095" w:type="dxa"/>
            <w:tcBorders>
              <w:top w:val="single" w:sz="4" w:space="0" w:color="auto"/>
              <w:left w:val="single" w:sz="4" w:space="0" w:color="auto"/>
              <w:bottom w:val="single" w:sz="4" w:space="0" w:color="auto"/>
              <w:right w:val="single" w:sz="4" w:space="0" w:color="auto"/>
            </w:tcBorders>
          </w:tcPr>
          <w:p w14:paraId="66B6A4B9" w14:textId="77777777" w:rsidR="00205E4A" w:rsidRPr="00AF367E" w:rsidRDefault="00205E4A" w:rsidP="00203616">
            <w:pPr>
              <w:rPr>
                <w:rFonts w:ascii="Times New Roman" w:eastAsia="宋体" w:hAnsi="Times New Roman"/>
                <w:szCs w:val="21"/>
              </w:rPr>
            </w:pPr>
            <w:r w:rsidRPr="00AF367E">
              <w:rPr>
                <w:rFonts w:ascii="Times New Roman" w:eastAsia="宋体" w:hAnsi="Times New Roman"/>
                <w:szCs w:val="21"/>
              </w:rPr>
              <w:t>（一）基金资产净值的计算</w:t>
            </w:r>
          </w:p>
          <w:p w14:paraId="07DA446C" w14:textId="77777777" w:rsidR="00205E4A" w:rsidRPr="00AF367E" w:rsidRDefault="00205E4A" w:rsidP="00203616">
            <w:pPr>
              <w:rPr>
                <w:rFonts w:ascii="Times New Roman" w:eastAsia="宋体" w:hAnsi="Times New Roman"/>
                <w:szCs w:val="21"/>
              </w:rPr>
            </w:pPr>
            <w:r w:rsidRPr="00AF367E">
              <w:rPr>
                <w:rFonts w:ascii="Times New Roman" w:eastAsia="宋体" w:hAnsi="Times New Roman"/>
                <w:szCs w:val="21"/>
              </w:rPr>
              <w:t>1</w:t>
            </w:r>
            <w:r w:rsidRPr="00AF367E">
              <w:rPr>
                <w:rFonts w:ascii="Times New Roman" w:eastAsia="宋体" w:hAnsi="Times New Roman"/>
                <w:szCs w:val="21"/>
              </w:rPr>
              <w:t>．基金资产净值的计算、复核的时间和程序</w:t>
            </w:r>
          </w:p>
          <w:p w14:paraId="5B7F9656" w14:textId="77777777" w:rsidR="00205E4A" w:rsidRPr="00AF367E" w:rsidRDefault="00205E4A" w:rsidP="00203616">
            <w:pPr>
              <w:rPr>
                <w:rFonts w:ascii="Times New Roman" w:eastAsia="宋体" w:hAnsi="Times New Roman"/>
                <w:szCs w:val="21"/>
              </w:rPr>
            </w:pPr>
            <w:r w:rsidRPr="00AF367E">
              <w:rPr>
                <w:rFonts w:ascii="Times New Roman" w:eastAsia="宋体" w:hAnsi="Times New Roman"/>
                <w:szCs w:val="21"/>
              </w:rPr>
              <w:t>基金资产净值是指基金资产总值减去基金负债后的价值。各类基金份额的基金份额净值是按照估值日，该类基金份额的基金资产净值除以估值日该类基金份额的余额数量计算，精确到</w:t>
            </w:r>
            <w:r w:rsidRPr="00AF367E">
              <w:rPr>
                <w:rFonts w:ascii="Times New Roman" w:eastAsia="宋体" w:hAnsi="Times New Roman"/>
                <w:szCs w:val="21"/>
              </w:rPr>
              <w:t>0.0001</w:t>
            </w:r>
            <w:r w:rsidRPr="00AF367E">
              <w:rPr>
                <w:rFonts w:ascii="Times New Roman" w:eastAsia="宋体" w:hAnsi="Times New Roman"/>
                <w:szCs w:val="21"/>
              </w:rPr>
              <w:t>元，小数点后第五位四舍五入。基金管理人可以设立大额赎回情形下的净值精度应急调整机制。国家另有规定的，从其规定。</w:t>
            </w:r>
            <w:r w:rsidRPr="00AF367E">
              <w:rPr>
                <w:rFonts w:ascii="Times New Roman" w:eastAsia="宋体" w:hAnsi="Times New Roman"/>
                <w:szCs w:val="21"/>
              </w:rPr>
              <w:t>T</w:t>
            </w:r>
            <w:r w:rsidRPr="00AF367E">
              <w:rPr>
                <w:rFonts w:ascii="Times New Roman" w:eastAsia="宋体" w:hAnsi="Times New Roman"/>
                <w:szCs w:val="21"/>
              </w:rPr>
              <w:t>日的基金份额净值在所投资基金披露净值或万份收益当日（法定节假日顺延至第一个交易日）计算，并在</w:t>
            </w:r>
            <w:r w:rsidRPr="00AF367E">
              <w:rPr>
                <w:rFonts w:ascii="Times New Roman" w:eastAsia="宋体" w:hAnsi="Times New Roman"/>
                <w:szCs w:val="21"/>
              </w:rPr>
              <w:t>T+3</w:t>
            </w:r>
            <w:r w:rsidRPr="00AF367E">
              <w:rPr>
                <w:rFonts w:ascii="Times New Roman" w:eastAsia="宋体" w:hAnsi="Times New Roman"/>
                <w:szCs w:val="21"/>
              </w:rPr>
              <w:t>日内披露本基金</w:t>
            </w:r>
            <w:r w:rsidRPr="00AF367E">
              <w:rPr>
                <w:rFonts w:ascii="Times New Roman" w:eastAsia="宋体" w:hAnsi="Times New Roman"/>
                <w:szCs w:val="21"/>
              </w:rPr>
              <w:t>T</w:t>
            </w:r>
            <w:r w:rsidRPr="00AF367E">
              <w:rPr>
                <w:rFonts w:ascii="Times New Roman" w:eastAsia="宋体" w:hAnsi="Times New Roman"/>
                <w:szCs w:val="21"/>
              </w:rPr>
              <w:t>日各类基金份额的基金份额净值和基金份额累计净值。</w:t>
            </w:r>
          </w:p>
          <w:p w14:paraId="48B7366F" w14:textId="77777777" w:rsidR="00205E4A" w:rsidRPr="00AF367E" w:rsidRDefault="00205E4A" w:rsidP="00203616">
            <w:pPr>
              <w:rPr>
                <w:rFonts w:ascii="Times New Roman" w:eastAsia="宋体" w:hAnsi="Times New Roman"/>
                <w:szCs w:val="21"/>
              </w:rPr>
            </w:pPr>
            <w:r w:rsidRPr="00AF367E">
              <w:rPr>
                <w:rFonts w:ascii="Times New Roman" w:eastAsia="宋体" w:hAnsi="Times New Roman"/>
                <w:szCs w:val="21"/>
              </w:rPr>
              <w:t>基金管理人应每个估值日对基金资产估值，但基金管理人根据法律法规或基金合同的规定暂停估值时除外。估值原则应符合基金合同及相关法律、法规的规定。各类基金份额的基金资产净值和基金份额净值由基金管理人负责计算，基金托管人复核。基金管理人应于每个估值日交易结束后计算各类基金份额净值并以双方认可的方式发送给基金托管人。基金托管人对净值计算结果复核后以双方认可的方式发送给基金管理人，由基金管理人依据基金合同和相关法律法规的规定对基金净值予以公布。月末、年中和年末估值复核与基金会计账目的核对同时进行。</w:t>
            </w:r>
          </w:p>
          <w:p w14:paraId="37B02E52" w14:textId="77777777" w:rsidR="00205E4A" w:rsidRPr="00AF367E" w:rsidRDefault="00205E4A" w:rsidP="00203616">
            <w:pPr>
              <w:rPr>
                <w:rFonts w:ascii="Times New Roman" w:eastAsia="宋体" w:hAnsi="Times New Roman"/>
                <w:szCs w:val="21"/>
              </w:rPr>
            </w:pPr>
            <w:r w:rsidRPr="00AF367E">
              <w:rPr>
                <w:rFonts w:ascii="Times New Roman" w:eastAsia="宋体" w:hAnsi="Times New Roman"/>
                <w:szCs w:val="21"/>
              </w:rPr>
              <w:t>根据《基金法》，基金管理人计算并公告各类基金份额的基金资产净值，基金托管人复核、审查基金管理人计算的基金资产净值。因此，本基金的会计责任方是基金管理人，就与本基金有关的会计问题，如经相关各方在平等基础上充分讨论后，仍无法达成一致的意见，按照基金管理人对基金资产净值的计算结果对外予以</w:t>
            </w:r>
            <w:r w:rsidRPr="00AF367E">
              <w:rPr>
                <w:rFonts w:ascii="Times New Roman" w:eastAsia="宋体" w:hAnsi="Times New Roman"/>
                <w:szCs w:val="21"/>
              </w:rPr>
              <w:lastRenderedPageBreak/>
              <w:t>公布。</w:t>
            </w:r>
          </w:p>
        </w:tc>
      </w:tr>
      <w:tr w:rsidR="00205E4A" w:rsidRPr="00AF367E" w14:paraId="7FA38005" w14:textId="77777777" w:rsidTr="00203616">
        <w:tc>
          <w:tcPr>
            <w:tcW w:w="1696" w:type="dxa"/>
            <w:tcBorders>
              <w:top w:val="single" w:sz="4" w:space="0" w:color="auto"/>
              <w:left w:val="single" w:sz="4" w:space="0" w:color="auto"/>
              <w:bottom w:val="single" w:sz="4" w:space="0" w:color="auto"/>
              <w:right w:val="single" w:sz="4" w:space="0" w:color="auto"/>
            </w:tcBorders>
          </w:tcPr>
          <w:p w14:paraId="49BD5E70" w14:textId="77777777" w:rsidR="00205E4A" w:rsidRPr="00AF367E" w:rsidRDefault="00205E4A" w:rsidP="00203616">
            <w:pPr>
              <w:rPr>
                <w:rFonts w:eastAsia="宋体"/>
                <w:b/>
                <w:szCs w:val="21"/>
              </w:rPr>
            </w:pPr>
            <w:r w:rsidRPr="00AF367E">
              <w:rPr>
                <w:rFonts w:eastAsia="宋体" w:hint="eastAsia"/>
                <w:b/>
                <w:szCs w:val="21"/>
              </w:rPr>
              <w:lastRenderedPageBreak/>
              <w:t>九、基金收益分配</w:t>
            </w:r>
          </w:p>
        </w:tc>
        <w:tc>
          <w:tcPr>
            <w:tcW w:w="6096" w:type="dxa"/>
            <w:tcBorders>
              <w:top w:val="single" w:sz="4" w:space="0" w:color="auto"/>
              <w:left w:val="single" w:sz="4" w:space="0" w:color="auto"/>
              <w:bottom w:val="single" w:sz="4" w:space="0" w:color="auto"/>
              <w:right w:val="single" w:sz="4" w:space="0" w:color="auto"/>
            </w:tcBorders>
          </w:tcPr>
          <w:p w14:paraId="00DCD51E" w14:textId="77777777" w:rsidR="00205E4A" w:rsidRPr="00AF367E" w:rsidRDefault="00205E4A" w:rsidP="00203616">
            <w:pPr>
              <w:rPr>
                <w:rFonts w:ascii="Times New Roman" w:eastAsia="宋体" w:hAnsi="Times New Roman"/>
                <w:szCs w:val="21"/>
              </w:rPr>
            </w:pPr>
            <w:r w:rsidRPr="00AF367E">
              <w:rPr>
                <w:rFonts w:ascii="Times New Roman" w:eastAsia="宋体" w:hAnsi="Times New Roman"/>
                <w:szCs w:val="21"/>
              </w:rPr>
              <w:t>（三）收益分配原则</w:t>
            </w:r>
          </w:p>
          <w:p w14:paraId="32E89EFD" w14:textId="77777777" w:rsidR="00205E4A" w:rsidRPr="00AF367E" w:rsidRDefault="00205E4A" w:rsidP="00203616">
            <w:pPr>
              <w:rPr>
                <w:rFonts w:ascii="Times New Roman" w:eastAsia="宋体" w:hAnsi="Times New Roman"/>
                <w:szCs w:val="21"/>
              </w:rPr>
            </w:pPr>
            <w:r w:rsidRPr="00AF367E">
              <w:rPr>
                <w:rFonts w:ascii="Times New Roman" w:eastAsia="宋体" w:hAnsi="Times New Roman"/>
                <w:szCs w:val="21"/>
              </w:rPr>
              <w:t>2</w:t>
            </w:r>
            <w:r w:rsidRPr="00AF367E">
              <w:rPr>
                <w:rFonts w:ascii="Times New Roman" w:eastAsia="宋体" w:hAnsi="Times New Roman"/>
                <w:szCs w:val="21"/>
              </w:rPr>
              <w:t>、本基金收益分配方式分两种：现金分红与红利再投资，投资者可选择现金红利或将现金红利自动转为基金份额进行再投资；若投资者不选择，本基金默认的收益分配方式是现金分红；</w:t>
            </w:r>
          </w:p>
          <w:p w14:paraId="21282781" w14:textId="77777777" w:rsidR="00205E4A" w:rsidRPr="00AF367E" w:rsidRDefault="00205E4A" w:rsidP="00203616">
            <w:pPr>
              <w:rPr>
                <w:rFonts w:ascii="Times New Roman" w:eastAsia="宋体" w:hAnsi="Times New Roman"/>
                <w:szCs w:val="21"/>
              </w:rPr>
            </w:pPr>
          </w:p>
          <w:p w14:paraId="1C804BCE" w14:textId="77777777" w:rsidR="00205E4A" w:rsidRPr="00AF367E" w:rsidRDefault="00205E4A" w:rsidP="00203616">
            <w:pPr>
              <w:rPr>
                <w:rFonts w:ascii="Times New Roman" w:eastAsia="宋体" w:hAnsi="Times New Roman"/>
                <w:szCs w:val="21"/>
              </w:rPr>
            </w:pPr>
          </w:p>
          <w:p w14:paraId="00E8E80E" w14:textId="77777777" w:rsidR="00205E4A" w:rsidRPr="00AF367E" w:rsidRDefault="00205E4A" w:rsidP="00203616">
            <w:pPr>
              <w:rPr>
                <w:rFonts w:ascii="Times New Roman" w:eastAsia="宋体" w:hAnsi="Times New Roman"/>
                <w:szCs w:val="21"/>
              </w:rPr>
            </w:pPr>
          </w:p>
          <w:p w14:paraId="021B247D" w14:textId="77777777" w:rsidR="00205E4A" w:rsidRPr="00AF367E" w:rsidRDefault="00205E4A" w:rsidP="00203616">
            <w:pPr>
              <w:rPr>
                <w:rFonts w:ascii="Times New Roman" w:eastAsia="宋体" w:hAnsi="Times New Roman"/>
                <w:szCs w:val="21"/>
              </w:rPr>
            </w:pPr>
            <w:r w:rsidRPr="00AF367E">
              <w:rPr>
                <w:rFonts w:ascii="Times New Roman" w:eastAsia="宋体" w:hAnsi="Times New Roman"/>
                <w:szCs w:val="21"/>
              </w:rPr>
              <w:t>3</w:t>
            </w:r>
            <w:r w:rsidRPr="00AF367E">
              <w:rPr>
                <w:rFonts w:ascii="Times New Roman" w:eastAsia="宋体" w:hAnsi="Times New Roman"/>
                <w:szCs w:val="21"/>
              </w:rPr>
              <w:t>、基金收益分配后基金份额净值不能低于面值，即基金收益分配基准日的基金份额净值减去每单位基金份额收益分配金额后不能低于面值；</w:t>
            </w:r>
          </w:p>
          <w:p w14:paraId="66537E80" w14:textId="77777777" w:rsidR="00205E4A" w:rsidRPr="00AF367E" w:rsidRDefault="00205E4A" w:rsidP="00203616">
            <w:pPr>
              <w:rPr>
                <w:rFonts w:ascii="Times New Roman" w:eastAsia="宋体" w:hAnsi="Times New Roman"/>
                <w:szCs w:val="21"/>
              </w:rPr>
            </w:pPr>
            <w:r w:rsidRPr="00AF367E">
              <w:rPr>
                <w:rFonts w:ascii="Times New Roman" w:eastAsia="宋体" w:hAnsi="Times New Roman"/>
                <w:szCs w:val="21"/>
              </w:rPr>
              <w:t>4</w:t>
            </w:r>
            <w:r w:rsidRPr="00AF367E">
              <w:rPr>
                <w:rFonts w:ascii="Times New Roman" w:eastAsia="宋体" w:hAnsi="Times New Roman"/>
                <w:szCs w:val="21"/>
              </w:rPr>
              <w:t>、每一基金份额享有同等分配权；</w:t>
            </w:r>
          </w:p>
        </w:tc>
        <w:tc>
          <w:tcPr>
            <w:tcW w:w="6095" w:type="dxa"/>
            <w:tcBorders>
              <w:top w:val="single" w:sz="4" w:space="0" w:color="auto"/>
              <w:left w:val="single" w:sz="4" w:space="0" w:color="auto"/>
              <w:bottom w:val="single" w:sz="4" w:space="0" w:color="auto"/>
              <w:right w:val="single" w:sz="4" w:space="0" w:color="auto"/>
            </w:tcBorders>
          </w:tcPr>
          <w:p w14:paraId="2C28F334" w14:textId="77777777" w:rsidR="00205E4A" w:rsidRPr="00AF367E" w:rsidRDefault="00205E4A" w:rsidP="00203616">
            <w:pPr>
              <w:rPr>
                <w:rFonts w:ascii="Times New Roman" w:eastAsia="宋体" w:hAnsi="Times New Roman"/>
                <w:szCs w:val="21"/>
              </w:rPr>
            </w:pPr>
            <w:r w:rsidRPr="00AF367E">
              <w:rPr>
                <w:rFonts w:ascii="Times New Roman" w:eastAsia="宋体" w:hAnsi="Times New Roman"/>
                <w:szCs w:val="21"/>
              </w:rPr>
              <w:t>（三）收益分配原则</w:t>
            </w:r>
          </w:p>
          <w:p w14:paraId="3A06DAA6" w14:textId="655AE32B" w:rsidR="00205E4A" w:rsidRPr="00AF367E" w:rsidRDefault="00205E4A" w:rsidP="00203616">
            <w:pPr>
              <w:rPr>
                <w:rFonts w:ascii="Times New Roman" w:eastAsia="宋体" w:hAnsi="Times New Roman"/>
                <w:szCs w:val="21"/>
              </w:rPr>
            </w:pPr>
            <w:r w:rsidRPr="00AF367E">
              <w:rPr>
                <w:rFonts w:ascii="Times New Roman" w:eastAsia="宋体" w:hAnsi="Times New Roman"/>
                <w:szCs w:val="21"/>
              </w:rPr>
              <w:t>2</w:t>
            </w:r>
            <w:r w:rsidRPr="00AF367E">
              <w:rPr>
                <w:rFonts w:ascii="Times New Roman" w:eastAsia="宋体" w:hAnsi="Times New Roman"/>
                <w:szCs w:val="21"/>
              </w:rPr>
              <w:t>、</w:t>
            </w:r>
            <w:r w:rsidR="008109F4">
              <w:rPr>
                <w:rFonts w:ascii="Times New Roman" w:eastAsia="宋体" w:hAnsi="Times New Roman" w:hint="eastAsia"/>
                <w:szCs w:val="21"/>
              </w:rPr>
              <w:t>本基金收益分配方式分两种</w:t>
            </w:r>
            <w:r w:rsidR="008F6403" w:rsidRPr="008F6403">
              <w:rPr>
                <w:rFonts w:ascii="Times New Roman" w:eastAsia="宋体" w:hAnsi="Times New Roman" w:hint="eastAsia"/>
                <w:szCs w:val="21"/>
              </w:rPr>
              <w:t>：现金分红与红利再投资，投资者可选择现金红利或将现金红利自动转为相应类别的基金份额进行再投资；若投资者不选择，</w:t>
            </w:r>
            <w:r w:rsidR="008F6403" w:rsidRPr="008F6403">
              <w:rPr>
                <w:rFonts w:ascii="Times New Roman" w:eastAsia="宋体" w:hAnsi="Times New Roman" w:hint="eastAsia"/>
                <w:szCs w:val="21"/>
              </w:rPr>
              <w:t>A</w:t>
            </w:r>
            <w:r w:rsidR="008F6403" w:rsidRPr="008F6403">
              <w:rPr>
                <w:rFonts w:ascii="Times New Roman" w:eastAsia="宋体" w:hAnsi="Times New Roman" w:hint="eastAsia"/>
                <w:szCs w:val="21"/>
              </w:rPr>
              <w:t>类基金份额默认的收益分配方式是现金分红，</w:t>
            </w:r>
            <w:r w:rsidR="008F6403" w:rsidRPr="008F6403">
              <w:rPr>
                <w:rFonts w:ascii="Times New Roman" w:eastAsia="宋体" w:hAnsi="Times New Roman" w:hint="eastAsia"/>
                <w:szCs w:val="21"/>
              </w:rPr>
              <w:t>Y</w:t>
            </w:r>
            <w:r w:rsidR="008F6403" w:rsidRPr="008F6403">
              <w:rPr>
                <w:rFonts w:ascii="Times New Roman" w:eastAsia="宋体" w:hAnsi="Times New Roman" w:hint="eastAsia"/>
                <w:szCs w:val="21"/>
              </w:rPr>
              <w:t>类基金份额默认的收益分配方式为红利再投资；投资者红利再投资所得的该类基金份额不受最短持有期限制；</w:t>
            </w:r>
          </w:p>
          <w:p w14:paraId="33FED418" w14:textId="77777777" w:rsidR="00205E4A" w:rsidRPr="00AF367E" w:rsidRDefault="00205E4A" w:rsidP="00203616">
            <w:pPr>
              <w:rPr>
                <w:rFonts w:ascii="Times New Roman" w:eastAsia="宋体" w:hAnsi="Times New Roman"/>
                <w:szCs w:val="21"/>
              </w:rPr>
            </w:pPr>
            <w:r w:rsidRPr="00AF367E">
              <w:rPr>
                <w:rFonts w:ascii="Times New Roman" w:eastAsia="宋体" w:hAnsi="Times New Roman"/>
                <w:szCs w:val="21"/>
              </w:rPr>
              <w:t>3</w:t>
            </w:r>
            <w:r w:rsidRPr="00AF367E">
              <w:rPr>
                <w:rFonts w:ascii="Times New Roman" w:eastAsia="宋体" w:hAnsi="Times New Roman"/>
                <w:szCs w:val="21"/>
              </w:rPr>
              <w:t>、基金收益分配后任一类基金份额净值不能低于面值，即基金收益分配基准日的任一类基金份额净值减去每单位该类基金份额收益分配金额后不能低于面值；</w:t>
            </w:r>
          </w:p>
          <w:p w14:paraId="521B62A0" w14:textId="77777777" w:rsidR="00205E4A" w:rsidRPr="00AF367E" w:rsidRDefault="00205E4A" w:rsidP="00203616">
            <w:pPr>
              <w:rPr>
                <w:rFonts w:ascii="Times New Roman" w:eastAsia="宋体" w:hAnsi="Times New Roman"/>
                <w:szCs w:val="21"/>
              </w:rPr>
            </w:pPr>
            <w:r w:rsidRPr="00AF367E">
              <w:rPr>
                <w:rFonts w:ascii="Times New Roman" w:eastAsia="宋体" w:hAnsi="Times New Roman"/>
                <w:szCs w:val="21"/>
              </w:rPr>
              <w:t>4</w:t>
            </w:r>
            <w:r w:rsidRPr="00AF367E">
              <w:rPr>
                <w:rFonts w:ascii="Times New Roman" w:eastAsia="宋体" w:hAnsi="Times New Roman"/>
                <w:szCs w:val="21"/>
              </w:rPr>
              <w:t>、本基金各基金份额类别对应的可供分配利润可能有所不同；本基金同一基金份额类别的每一基金份额享有同等分配权；</w:t>
            </w:r>
          </w:p>
        </w:tc>
      </w:tr>
      <w:tr w:rsidR="00205E4A" w:rsidRPr="00AF367E" w14:paraId="1C172A69" w14:textId="77777777" w:rsidTr="00203616">
        <w:tc>
          <w:tcPr>
            <w:tcW w:w="1696" w:type="dxa"/>
            <w:tcBorders>
              <w:top w:val="single" w:sz="4" w:space="0" w:color="auto"/>
              <w:left w:val="single" w:sz="4" w:space="0" w:color="auto"/>
              <w:bottom w:val="single" w:sz="4" w:space="0" w:color="auto"/>
              <w:right w:val="single" w:sz="4" w:space="0" w:color="auto"/>
            </w:tcBorders>
          </w:tcPr>
          <w:p w14:paraId="3E732F3C" w14:textId="77777777" w:rsidR="00205E4A" w:rsidRPr="00AF367E" w:rsidRDefault="00205E4A" w:rsidP="00203616">
            <w:pPr>
              <w:rPr>
                <w:rFonts w:eastAsia="宋体"/>
                <w:b/>
                <w:szCs w:val="21"/>
              </w:rPr>
            </w:pPr>
            <w:r w:rsidRPr="00AF367E">
              <w:rPr>
                <w:rFonts w:eastAsia="宋体" w:hint="eastAsia"/>
                <w:b/>
                <w:szCs w:val="21"/>
              </w:rPr>
              <w:t>十一、基金费用</w:t>
            </w:r>
          </w:p>
        </w:tc>
        <w:tc>
          <w:tcPr>
            <w:tcW w:w="6096" w:type="dxa"/>
            <w:tcBorders>
              <w:top w:val="single" w:sz="4" w:space="0" w:color="auto"/>
              <w:left w:val="single" w:sz="4" w:space="0" w:color="auto"/>
              <w:bottom w:val="single" w:sz="4" w:space="0" w:color="auto"/>
              <w:right w:val="single" w:sz="4" w:space="0" w:color="auto"/>
            </w:tcBorders>
          </w:tcPr>
          <w:p w14:paraId="63E7EE88" w14:textId="77777777" w:rsidR="00205E4A" w:rsidRPr="00AF367E" w:rsidRDefault="00205E4A" w:rsidP="00203616">
            <w:pPr>
              <w:rPr>
                <w:rFonts w:ascii="Times New Roman" w:eastAsia="宋体" w:hAnsi="Times New Roman"/>
                <w:szCs w:val="21"/>
              </w:rPr>
            </w:pPr>
            <w:r w:rsidRPr="00AF367E">
              <w:rPr>
                <w:rFonts w:ascii="Times New Roman" w:eastAsia="宋体" w:hAnsi="Times New Roman"/>
                <w:szCs w:val="21"/>
              </w:rPr>
              <w:t>（一）基金管理费的计提比例和计提方法</w:t>
            </w:r>
          </w:p>
          <w:p w14:paraId="53B6BA29" w14:textId="77777777" w:rsidR="00205E4A" w:rsidRPr="00AF367E" w:rsidRDefault="00205E4A" w:rsidP="00203616">
            <w:pPr>
              <w:rPr>
                <w:rFonts w:ascii="Times New Roman" w:eastAsia="宋体" w:hAnsi="Times New Roman"/>
                <w:szCs w:val="21"/>
              </w:rPr>
            </w:pPr>
            <w:r w:rsidRPr="00AF367E">
              <w:rPr>
                <w:rFonts w:ascii="Times New Roman" w:eastAsia="宋体" w:hAnsi="Times New Roman"/>
                <w:szCs w:val="21"/>
              </w:rPr>
              <w:t>本基金基金财产中持有的基金管理人自身管理的基金部分不收取管理费。本基金的管理费按前一日基金资产净值扣除基金财产中持有的基金管理人自身管理的基金部分所对应资产后剩余部分的</w:t>
            </w:r>
            <w:r w:rsidRPr="00AF367E">
              <w:rPr>
                <w:rFonts w:ascii="Times New Roman" w:eastAsia="宋体" w:hAnsi="Times New Roman"/>
                <w:szCs w:val="21"/>
              </w:rPr>
              <w:t>0.8%</w:t>
            </w:r>
            <w:r w:rsidRPr="00AF367E">
              <w:rPr>
                <w:rFonts w:ascii="Times New Roman" w:eastAsia="宋体" w:hAnsi="Times New Roman"/>
                <w:szCs w:val="21"/>
              </w:rPr>
              <w:t>年费率计提。管理费的计算方法如下：</w:t>
            </w:r>
          </w:p>
          <w:p w14:paraId="2410A02C" w14:textId="77777777" w:rsidR="00205E4A" w:rsidRPr="00AF367E" w:rsidRDefault="00205E4A" w:rsidP="00203616">
            <w:pPr>
              <w:rPr>
                <w:rFonts w:ascii="Times New Roman" w:eastAsia="宋体" w:hAnsi="Times New Roman"/>
                <w:szCs w:val="21"/>
              </w:rPr>
            </w:pPr>
          </w:p>
          <w:p w14:paraId="2CDD7354" w14:textId="77777777" w:rsidR="00205E4A" w:rsidRPr="00AF367E" w:rsidRDefault="00205E4A" w:rsidP="00203616">
            <w:pPr>
              <w:rPr>
                <w:rFonts w:ascii="Times New Roman" w:eastAsia="宋体" w:hAnsi="Times New Roman"/>
                <w:szCs w:val="21"/>
              </w:rPr>
            </w:pPr>
            <w:r w:rsidRPr="00AF367E">
              <w:rPr>
                <w:rFonts w:ascii="Times New Roman" w:eastAsia="宋体" w:hAnsi="Times New Roman"/>
                <w:szCs w:val="21"/>
              </w:rPr>
              <w:t>H</w:t>
            </w:r>
            <w:r w:rsidRPr="00AF367E">
              <w:rPr>
                <w:rFonts w:ascii="Times New Roman" w:eastAsia="宋体" w:hAnsi="Times New Roman"/>
                <w:szCs w:val="21"/>
              </w:rPr>
              <w:t>＝</w:t>
            </w:r>
            <w:r w:rsidRPr="00AF367E">
              <w:rPr>
                <w:rFonts w:ascii="Times New Roman" w:eastAsia="宋体" w:hAnsi="Times New Roman"/>
                <w:szCs w:val="21"/>
              </w:rPr>
              <w:t>E×0.8%÷</w:t>
            </w:r>
            <w:r w:rsidRPr="00AF367E">
              <w:rPr>
                <w:rFonts w:ascii="Times New Roman" w:eastAsia="宋体" w:hAnsi="Times New Roman"/>
                <w:szCs w:val="21"/>
              </w:rPr>
              <w:t>当年天数</w:t>
            </w:r>
          </w:p>
          <w:p w14:paraId="469E31F6" w14:textId="77777777" w:rsidR="00205E4A" w:rsidRPr="00AF367E" w:rsidRDefault="00205E4A" w:rsidP="00203616">
            <w:pPr>
              <w:rPr>
                <w:rFonts w:ascii="Times New Roman" w:eastAsia="宋体" w:hAnsi="Times New Roman"/>
                <w:szCs w:val="21"/>
              </w:rPr>
            </w:pPr>
            <w:r w:rsidRPr="00AF367E">
              <w:rPr>
                <w:rFonts w:ascii="Times New Roman" w:eastAsia="宋体" w:hAnsi="Times New Roman"/>
                <w:szCs w:val="21"/>
              </w:rPr>
              <w:t>H</w:t>
            </w:r>
            <w:r w:rsidRPr="00AF367E">
              <w:rPr>
                <w:rFonts w:ascii="Times New Roman" w:eastAsia="宋体" w:hAnsi="Times New Roman"/>
                <w:szCs w:val="21"/>
              </w:rPr>
              <w:t>为每日应计提的基金管理费</w:t>
            </w:r>
          </w:p>
          <w:p w14:paraId="3DEF790B" w14:textId="77777777" w:rsidR="00205E4A" w:rsidRPr="00AF367E" w:rsidRDefault="00205E4A" w:rsidP="00203616">
            <w:pPr>
              <w:rPr>
                <w:rFonts w:ascii="Times New Roman" w:eastAsia="宋体" w:hAnsi="Times New Roman"/>
                <w:szCs w:val="21"/>
              </w:rPr>
            </w:pPr>
            <w:r w:rsidRPr="00AF367E">
              <w:rPr>
                <w:rFonts w:ascii="Times New Roman" w:eastAsia="宋体" w:hAnsi="Times New Roman"/>
                <w:szCs w:val="21"/>
              </w:rPr>
              <w:t>E</w:t>
            </w:r>
            <w:r w:rsidRPr="00AF367E">
              <w:rPr>
                <w:rFonts w:ascii="Times New Roman" w:eastAsia="宋体" w:hAnsi="Times New Roman"/>
                <w:szCs w:val="21"/>
              </w:rPr>
              <w:t>为前一日的基金资产净值扣除基金财产中持有的基金管理人自身管理的基金部分所对应资产后剩余部分，若为负数，则</w:t>
            </w:r>
            <w:r w:rsidRPr="00AF367E">
              <w:rPr>
                <w:rFonts w:ascii="Times New Roman" w:eastAsia="宋体" w:hAnsi="Times New Roman"/>
                <w:szCs w:val="21"/>
              </w:rPr>
              <w:t>E</w:t>
            </w:r>
            <w:r w:rsidRPr="00AF367E">
              <w:rPr>
                <w:rFonts w:ascii="Times New Roman" w:eastAsia="宋体" w:hAnsi="Times New Roman"/>
                <w:szCs w:val="21"/>
              </w:rPr>
              <w:t>取</w:t>
            </w:r>
            <w:r w:rsidRPr="00AF367E">
              <w:rPr>
                <w:rFonts w:ascii="Times New Roman" w:eastAsia="宋体" w:hAnsi="Times New Roman"/>
                <w:szCs w:val="21"/>
              </w:rPr>
              <w:t>0</w:t>
            </w:r>
            <w:r w:rsidRPr="00AF367E">
              <w:rPr>
                <w:rFonts w:ascii="Times New Roman" w:eastAsia="宋体" w:hAnsi="Times New Roman"/>
                <w:szCs w:val="21"/>
              </w:rPr>
              <w:t>。</w:t>
            </w:r>
          </w:p>
        </w:tc>
        <w:tc>
          <w:tcPr>
            <w:tcW w:w="6095" w:type="dxa"/>
            <w:tcBorders>
              <w:top w:val="single" w:sz="4" w:space="0" w:color="auto"/>
              <w:left w:val="single" w:sz="4" w:space="0" w:color="auto"/>
              <w:bottom w:val="single" w:sz="4" w:space="0" w:color="auto"/>
              <w:right w:val="single" w:sz="4" w:space="0" w:color="auto"/>
            </w:tcBorders>
          </w:tcPr>
          <w:p w14:paraId="27036A32" w14:textId="77777777" w:rsidR="00205E4A" w:rsidRPr="00AF367E" w:rsidRDefault="00205E4A" w:rsidP="00203616">
            <w:pPr>
              <w:rPr>
                <w:rFonts w:ascii="Times New Roman" w:eastAsia="宋体" w:hAnsi="Times New Roman"/>
                <w:szCs w:val="21"/>
              </w:rPr>
            </w:pPr>
            <w:r w:rsidRPr="00AF367E">
              <w:rPr>
                <w:rFonts w:ascii="Times New Roman" w:eastAsia="宋体" w:hAnsi="Times New Roman"/>
                <w:szCs w:val="21"/>
              </w:rPr>
              <w:t>（一）基金管理费的计提比例和计提方法</w:t>
            </w:r>
          </w:p>
          <w:p w14:paraId="08DA4170" w14:textId="77777777" w:rsidR="006C6F05" w:rsidRPr="00AF367E" w:rsidRDefault="006C6F05" w:rsidP="006C6F05">
            <w:pPr>
              <w:rPr>
                <w:rFonts w:ascii="Times New Roman" w:eastAsia="宋体" w:hAnsi="Times New Roman"/>
                <w:szCs w:val="21"/>
              </w:rPr>
            </w:pPr>
            <w:r w:rsidRPr="00AF367E">
              <w:rPr>
                <w:rFonts w:ascii="Times New Roman" w:eastAsia="宋体" w:hAnsi="Times New Roman" w:hint="eastAsia"/>
                <w:szCs w:val="21"/>
              </w:rPr>
              <w:t>本基金基金财产中持有的基金管理人自身管理的基金部分不收取管理费。本基金各类基金份额按照不同的年费率计提管理费，</w:t>
            </w:r>
            <w:r w:rsidRPr="00AF367E">
              <w:rPr>
                <w:rFonts w:ascii="Times New Roman" w:eastAsia="宋体" w:hAnsi="Times New Roman" w:hint="eastAsia"/>
                <w:szCs w:val="21"/>
              </w:rPr>
              <w:t>A</w:t>
            </w:r>
            <w:r w:rsidRPr="00AF367E">
              <w:rPr>
                <w:rFonts w:ascii="Times New Roman" w:eastAsia="宋体" w:hAnsi="Times New Roman" w:hint="eastAsia"/>
                <w:szCs w:val="21"/>
              </w:rPr>
              <w:t>类基金份额的管理费按前一日该类基金资产净值扣除该类基金财产中持有的基金管理人自身管理的基金部分所对应资产后剩余部分的</w:t>
            </w:r>
            <w:r w:rsidRPr="00AF367E">
              <w:rPr>
                <w:rFonts w:ascii="Times New Roman" w:eastAsia="宋体" w:hAnsi="Times New Roman" w:hint="eastAsia"/>
                <w:szCs w:val="21"/>
              </w:rPr>
              <w:t>0.8%</w:t>
            </w:r>
            <w:r w:rsidRPr="00AF367E">
              <w:rPr>
                <w:rFonts w:ascii="Times New Roman" w:eastAsia="宋体" w:hAnsi="Times New Roman" w:hint="eastAsia"/>
                <w:szCs w:val="21"/>
              </w:rPr>
              <w:t>年费率计提，</w:t>
            </w:r>
            <w:r w:rsidRPr="00AF367E">
              <w:rPr>
                <w:rFonts w:ascii="Times New Roman" w:eastAsia="宋体" w:hAnsi="Times New Roman" w:hint="eastAsia"/>
                <w:szCs w:val="21"/>
              </w:rPr>
              <w:t>Y</w:t>
            </w:r>
            <w:r w:rsidRPr="00AF367E">
              <w:rPr>
                <w:rFonts w:ascii="Times New Roman" w:eastAsia="宋体" w:hAnsi="Times New Roman" w:hint="eastAsia"/>
                <w:szCs w:val="21"/>
              </w:rPr>
              <w:t>类基金份额的管理费按前一日该类基金资产净值扣除该类基金财产中持有的基金管理人自身管理的基金部分所对应资产后剩余部分的</w:t>
            </w:r>
            <w:r w:rsidRPr="00AF367E">
              <w:rPr>
                <w:rFonts w:ascii="Times New Roman" w:eastAsia="宋体" w:hAnsi="Times New Roman" w:hint="eastAsia"/>
                <w:szCs w:val="21"/>
              </w:rPr>
              <w:t>0.4%</w:t>
            </w:r>
            <w:r w:rsidRPr="00AF367E">
              <w:rPr>
                <w:rFonts w:ascii="Times New Roman" w:eastAsia="宋体" w:hAnsi="Times New Roman" w:hint="eastAsia"/>
                <w:szCs w:val="21"/>
              </w:rPr>
              <w:t>年费率计提。管理费的计算方法如下：</w:t>
            </w:r>
          </w:p>
          <w:p w14:paraId="380D18DD" w14:textId="77777777" w:rsidR="006C6F05" w:rsidRPr="00AF367E" w:rsidRDefault="006C6F05" w:rsidP="006C6F05">
            <w:pPr>
              <w:rPr>
                <w:rFonts w:ascii="Times New Roman" w:eastAsia="宋体" w:hAnsi="Times New Roman"/>
                <w:szCs w:val="21"/>
              </w:rPr>
            </w:pPr>
            <w:r w:rsidRPr="00AF367E">
              <w:rPr>
                <w:rFonts w:ascii="Times New Roman" w:eastAsia="宋体" w:hAnsi="Times New Roman" w:hint="eastAsia"/>
                <w:szCs w:val="21"/>
              </w:rPr>
              <w:t>H</w:t>
            </w:r>
            <w:r w:rsidRPr="00AF367E">
              <w:rPr>
                <w:rFonts w:ascii="Times New Roman" w:eastAsia="宋体" w:hAnsi="Times New Roman" w:hint="eastAsia"/>
                <w:szCs w:val="21"/>
              </w:rPr>
              <w:t>＝</w:t>
            </w:r>
            <w:r w:rsidRPr="00AF367E">
              <w:rPr>
                <w:rFonts w:ascii="Times New Roman" w:eastAsia="宋体" w:hAnsi="Times New Roman" w:hint="eastAsia"/>
                <w:szCs w:val="21"/>
              </w:rPr>
              <w:t>E</w:t>
            </w:r>
            <w:r w:rsidRPr="00AF367E">
              <w:rPr>
                <w:rFonts w:ascii="Times New Roman" w:eastAsia="宋体" w:hAnsi="Times New Roman" w:hint="eastAsia"/>
                <w:szCs w:val="21"/>
              </w:rPr>
              <w:t>×年管理费率÷当年天数</w:t>
            </w:r>
          </w:p>
          <w:p w14:paraId="697FB272" w14:textId="77777777" w:rsidR="006C6F05" w:rsidRPr="00AF367E" w:rsidRDefault="006C6F05" w:rsidP="006C6F05">
            <w:pPr>
              <w:rPr>
                <w:rFonts w:ascii="Times New Roman" w:eastAsia="宋体" w:hAnsi="Times New Roman"/>
                <w:szCs w:val="21"/>
              </w:rPr>
            </w:pPr>
            <w:r w:rsidRPr="00AF367E">
              <w:rPr>
                <w:rFonts w:ascii="Times New Roman" w:eastAsia="宋体" w:hAnsi="Times New Roman" w:hint="eastAsia"/>
                <w:szCs w:val="21"/>
              </w:rPr>
              <w:t>H</w:t>
            </w:r>
            <w:r w:rsidRPr="00AF367E">
              <w:rPr>
                <w:rFonts w:ascii="Times New Roman" w:eastAsia="宋体" w:hAnsi="Times New Roman" w:hint="eastAsia"/>
                <w:szCs w:val="21"/>
              </w:rPr>
              <w:t>为各类基金份额每日应计提的基金管理费</w:t>
            </w:r>
          </w:p>
          <w:p w14:paraId="46B15503" w14:textId="73BEC197" w:rsidR="00205E4A" w:rsidRPr="00AF367E" w:rsidRDefault="006C6F05" w:rsidP="00203616">
            <w:pPr>
              <w:rPr>
                <w:rFonts w:ascii="Times New Roman" w:eastAsia="宋体" w:hAnsi="Times New Roman"/>
                <w:szCs w:val="21"/>
              </w:rPr>
            </w:pPr>
            <w:r w:rsidRPr="00AF367E">
              <w:rPr>
                <w:rFonts w:ascii="Times New Roman" w:eastAsia="宋体" w:hAnsi="Times New Roman" w:hint="eastAsia"/>
                <w:szCs w:val="21"/>
              </w:rPr>
              <w:t>E</w:t>
            </w:r>
            <w:r w:rsidRPr="00AF367E">
              <w:rPr>
                <w:rFonts w:ascii="Times New Roman" w:eastAsia="宋体" w:hAnsi="Times New Roman" w:hint="eastAsia"/>
                <w:szCs w:val="21"/>
              </w:rPr>
              <w:t>为各类基金份额前一日的该类基金资产净值扣除该类基金财产中持有的基金管理人自身管理的基金部分所对应资产后剩余部分，若为负数，则</w:t>
            </w:r>
            <w:r w:rsidRPr="00AF367E">
              <w:rPr>
                <w:rFonts w:ascii="Times New Roman" w:eastAsia="宋体" w:hAnsi="Times New Roman" w:hint="eastAsia"/>
                <w:szCs w:val="21"/>
              </w:rPr>
              <w:t>E</w:t>
            </w:r>
            <w:r w:rsidRPr="00AF367E">
              <w:rPr>
                <w:rFonts w:ascii="Times New Roman" w:eastAsia="宋体" w:hAnsi="Times New Roman" w:hint="eastAsia"/>
                <w:szCs w:val="21"/>
              </w:rPr>
              <w:t>取</w:t>
            </w:r>
            <w:r w:rsidRPr="00AF367E">
              <w:rPr>
                <w:rFonts w:ascii="Times New Roman" w:eastAsia="宋体" w:hAnsi="Times New Roman" w:hint="eastAsia"/>
                <w:szCs w:val="21"/>
              </w:rPr>
              <w:t>0</w:t>
            </w:r>
            <w:r w:rsidRPr="00AF367E">
              <w:rPr>
                <w:rFonts w:ascii="Times New Roman" w:eastAsia="宋体" w:hAnsi="Times New Roman" w:hint="eastAsia"/>
                <w:szCs w:val="21"/>
              </w:rPr>
              <w:t>。</w:t>
            </w:r>
          </w:p>
        </w:tc>
      </w:tr>
      <w:tr w:rsidR="00205E4A" w:rsidRPr="00AF367E" w14:paraId="34FF2662" w14:textId="77777777" w:rsidTr="00203616">
        <w:tc>
          <w:tcPr>
            <w:tcW w:w="1696" w:type="dxa"/>
            <w:tcBorders>
              <w:top w:val="single" w:sz="4" w:space="0" w:color="auto"/>
              <w:left w:val="single" w:sz="4" w:space="0" w:color="auto"/>
              <w:bottom w:val="single" w:sz="4" w:space="0" w:color="auto"/>
              <w:right w:val="single" w:sz="4" w:space="0" w:color="auto"/>
            </w:tcBorders>
          </w:tcPr>
          <w:p w14:paraId="3FC2BB36" w14:textId="77777777" w:rsidR="00205E4A" w:rsidRPr="00AF367E" w:rsidRDefault="00205E4A" w:rsidP="00203616">
            <w:pPr>
              <w:rPr>
                <w:rFonts w:eastAsia="宋体"/>
                <w:b/>
                <w:szCs w:val="21"/>
              </w:rPr>
            </w:pPr>
            <w:r w:rsidRPr="00AF367E">
              <w:rPr>
                <w:rFonts w:eastAsia="宋体" w:hint="eastAsia"/>
                <w:b/>
                <w:szCs w:val="21"/>
              </w:rPr>
              <w:lastRenderedPageBreak/>
              <w:t>十一、基金费用</w:t>
            </w:r>
          </w:p>
        </w:tc>
        <w:tc>
          <w:tcPr>
            <w:tcW w:w="6096" w:type="dxa"/>
            <w:tcBorders>
              <w:top w:val="single" w:sz="4" w:space="0" w:color="auto"/>
              <w:left w:val="single" w:sz="4" w:space="0" w:color="auto"/>
              <w:bottom w:val="single" w:sz="4" w:space="0" w:color="auto"/>
              <w:right w:val="single" w:sz="4" w:space="0" w:color="auto"/>
            </w:tcBorders>
          </w:tcPr>
          <w:p w14:paraId="2C94E1E2" w14:textId="77777777" w:rsidR="00205E4A" w:rsidRPr="00AF367E" w:rsidRDefault="00205E4A" w:rsidP="00203616">
            <w:pPr>
              <w:rPr>
                <w:rFonts w:ascii="Times New Roman" w:eastAsia="宋体" w:hAnsi="Times New Roman"/>
                <w:szCs w:val="21"/>
              </w:rPr>
            </w:pPr>
            <w:r w:rsidRPr="00AF367E">
              <w:rPr>
                <w:rFonts w:ascii="Times New Roman" w:eastAsia="宋体" w:hAnsi="Times New Roman"/>
                <w:szCs w:val="21"/>
              </w:rPr>
              <w:t>（二）基金托管费的计提比例和计提方法</w:t>
            </w:r>
          </w:p>
          <w:p w14:paraId="66AA57B7" w14:textId="77777777" w:rsidR="00205E4A" w:rsidRPr="00AF367E" w:rsidRDefault="00205E4A" w:rsidP="00203616">
            <w:pPr>
              <w:rPr>
                <w:rFonts w:ascii="Times New Roman" w:eastAsia="宋体" w:hAnsi="Times New Roman"/>
                <w:szCs w:val="21"/>
              </w:rPr>
            </w:pPr>
            <w:r w:rsidRPr="00AF367E">
              <w:rPr>
                <w:rFonts w:ascii="Times New Roman" w:eastAsia="宋体" w:hAnsi="Times New Roman"/>
                <w:szCs w:val="21"/>
              </w:rPr>
              <w:t>本基金基金财产中持有的基金托管人自身托管的基金部分不收取托管费。本基金的托管费按前一日基金资产净值扣除基金财产中持有的基金托管人自身托管的基金部分所对应资产后剩余部分的</w:t>
            </w:r>
            <w:r w:rsidRPr="00AF367E">
              <w:rPr>
                <w:rFonts w:ascii="Times New Roman" w:eastAsia="宋体" w:hAnsi="Times New Roman"/>
                <w:szCs w:val="21"/>
              </w:rPr>
              <w:t>0.2%</w:t>
            </w:r>
            <w:r w:rsidRPr="00AF367E">
              <w:rPr>
                <w:rFonts w:ascii="Times New Roman" w:eastAsia="宋体" w:hAnsi="Times New Roman"/>
                <w:szCs w:val="21"/>
              </w:rPr>
              <w:t>的年费率计提。托管费的计算方法如下：</w:t>
            </w:r>
          </w:p>
          <w:p w14:paraId="2FF405A9" w14:textId="77777777" w:rsidR="00205E4A" w:rsidRPr="00AF367E" w:rsidRDefault="00205E4A" w:rsidP="00203616">
            <w:pPr>
              <w:rPr>
                <w:rFonts w:ascii="Times New Roman" w:eastAsia="宋体" w:hAnsi="Times New Roman"/>
                <w:szCs w:val="21"/>
              </w:rPr>
            </w:pPr>
          </w:p>
          <w:p w14:paraId="3F89F9BD" w14:textId="77777777" w:rsidR="00205E4A" w:rsidRPr="00AF367E" w:rsidRDefault="00205E4A" w:rsidP="00203616">
            <w:pPr>
              <w:rPr>
                <w:rFonts w:ascii="Times New Roman" w:eastAsia="宋体" w:hAnsi="Times New Roman"/>
                <w:szCs w:val="21"/>
              </w:rPr>
            </w:pPr>
            <w:r w:rsidRPr="00AF367E">
              <w:rPr>
                <w:rFonts w:ascii="Times New Roman" w:eastAsia="宋体" w:hAnsi="Times New Roman"/>
                <w:szCs w:val="21"/>
              </w:rPr>
              <w:t>H</w:t>
            </w:r>
            <w:r w:rsidRPr="00AF367E">
              <w:rPr>
                <w:rFonts w:ascii="Times New Roman" w:eastAsia="宋体" w:hAnsi="Times New Roman"/>
                <w:szCs w:val="21"/>
              </w:rPr>
              <w:t>＝</w:t>
            </w:r>
            <w:r w:rsidRPr="00AF367E">
              <w:rPr>
                <w:rFonts w:ascii="Times New Roman" w:eastAsia="宋体" w:hAnsi="Times New Roman"/>
                <w:szCs w:val="21"/>
              </w:rPr>
              <w:t>E×0.2%÷</w:t>
            </w:r>
            <w:r w:rsidRPr="00AF367E">
              <w:rPr>
                <w:rFonts w:ascii="Times New Roman" w:eastAsia="宋体" w:hAnsi="Times New Roman"/>
                <w:szCs w:val="21"/>
              </w:rPr>
              <w:t>当年天数</w:t>
            </w:r>
          </w:p>
          <w:p w14:paraId="2B3E9D3B" w14:textId="77777777" w:rsidR="00205E4A" w:rsidRPr="00AF367E" w:rsidRDefault="00205E4A" w:rsidP="00203616">
            <w:pPr>
              <w:rPr>
                <w:rFonts w:ascii="Times New Roman" w:eastAsia="宋体" w:hAnsi="Times New Roman"/>
                <w:szCs w:val="21"/>
              </w:rPr>
            </w:pPr>
            <w:r w:rsidRPr="00AF367E">
              <w:rPr>
                <w:rFonts w:ascii="Times New Roman" w:eastAsia="宋体" w:hAnsi="Times New Roman"/>
                <w:szCs w:val="21"/>
              </w:rPr>
              <w:t>H</w:t>
            </w:r>
            <w:r w:rsidRPr="00AF367E">
              <w:rPr>
                <w:rFonts w:ascii="Times New Roman" w:eastAsia="宋体" w:hAnsi="Times New Roman"/>
                <w:szCs w:val="21"/>
              </w:rPr>
              <w:t>为每日应计提的基金托管费</w:t>
            </w:r>
          </w:p>
          <w:p w14:paraId="1C22A48C" w14:textId="77777777" w:rsidR="00205E4A" w:rsidRPr="00AF367E" w:rsidRDefault="00205E4A" w:rsidP="00203616">
            <w:pPr>
              <w:rPr>
                <w:rFonts w:ascii="Times New Roman" w:eastAsia="宋体" w:hAnsi="Times New Roman"/>
                <w:szCs w:val="21"/>
              </w:rPr>
            </w:pPr>
            <w:r w:rsidRPr="00AF367E">
              <w:rPr>
                <w:rFonts w:ascii="Times New Roman" w:eastAsia="宋体" w:hAnsi="Times New Roman"/>
                <w:szCs w:val="21"/>
              </w:rPr>
              <w:t>E</w:t>
            </w:r>
            <w:r w:rsidRPr="00AF367E">
              <w:rPr>
                <w:rFonts w:ascii="Times New Roman" w:eastAsia="宋体" w:hAnsi="Times New Roman"/>
                <w:szCs w:val="21"/>
              </w:rPr>
              <w:t>为前一日的基金资产净值扣除基金财产中持有的基金托管人自身托管的基金部分所对应资产后剩余部分，若为负数，则</w:t>
            </w:r>
            <w:r w:rsidRPr="00AF367E">
              <w:rPr>
                <w:rFonts w:ascii="Times New Roman" w:eastAsia="宋体" w:hAnsi="Times New Roman"/>
                <w:szCs w:val="21"/>
              </w:rPr>
              <w:t>E</w:t>
            </w:r>
            <w:r w:rsidRPr="00AF367E">
              <w:rPr>
                <w:rFonts w:ascii="Times New Roman" w:eastAsia="宋体" w:hAnsi="Times New Roman"/>
                <w:szCs w:val="21"/>
              </w:rPr>
              <w:t>取</w:t>
            </w:r>
            <w:r w:rsidRPr="00AF367E">
              <w:rPr>
                <w:rFonts w:ascii="Times New Roman" w:eastAsia="宋体" w:hAnsi="Times New Roman"/>
                <w:szCs w:val="21"/>
              </w:rPr>
              <w:t>0</w:t>
            </w:r>
            <w:r w:rsidRPr="00AF367E">
              <w:rPr>
                <w:rFonts w:ascii="Times New Roman" w:eastAsia="宋体" w:hAnsi="Times New Roman"/>
                <w:szCs w:val="21"/>
              </w:rPr>
              <w:t>。</w:t>
            </w:r>
          </w:p>
        </w:tc>
        <w:tc>
          <w:tcPr>
            <w:tcW w:w="6095" w:type="dxa"/>
            <w:tcBorders>
              <w:top w:val="single" w:sz="4" w:space="0" w:color="auto"/>
              <w:left w:val="single" w:sz="4" w:space="0" w:color="auto"/>
              <w:bottom w:val="single" w:sz="4" w:space="0" w:color="auto"/>
              <w:right w:val="single" w:sz="4" w:space="0" w:color="auto"/>
            </w:tcBorders>
          </w:tcPr>
          <w:p w14:paraId="780F469A" w14:textId="77777777" w:rsidR="00205E4A" w:rsidRPr="00AF367E" w:rsidRDefault="00205E4A" w:rsidP="00203616">
            <w:pPr>
              <w:rPr>
                <w:rFonts w:ascii="Times New Roman" w:eastAsia="宋体" w:hAnsi="Times New Roman"/>
                <w:szCs w:val="21"/>
              </w:rPr>
            </w:pPr>
            <w:r w:rsidRPr="00AF367E">
              <w:rPr>
                <w:rFonts w:ascii="Times New Roman" w:eastAsia="宋体" w:hAnsi="Times New Roman"/>
                <w:szCs w:val="21"/>
              </w:rPr>
              <w:t>（二）基金托管费的计提比例和计提方法</w:t>
            </w:r>
          </w:p>
          <w:p w14:paraId="77628431" w14:textId="77777777" w:rsidR="006C6F05" w:rsidRPr="00AF367E" w:rsidRDefault="006C6F05" w:rsidP="006C6F05">
            <w:pPr>
              <w:rPr>
                <w:rFonts w:ascii="Times New Roman" w:eastAsia="宋体" w:hAnsi="Times New Roman"/>
                <w:szCs w:val="21"/>
              </w:rPr>
            </w:pPr>
            <w:r w:rsidRPr="00AF367E">
              <w:rPr>
                <w:rFonts w:ascii="Times New Roman" w:eastAsia="宋体" w:hAnsi="Times New Roman" w:hint="eastAsia"/>
                <w:szCs w:val="21"/>
              </w:rPr>
              <w:t>本基金基金财产中持有的基金托管人自身托管的基金部分不收取托管费。本基金各类基金份额按照不同的年费率计提托管费，</w:t>
            </w:r>
            <w:r w:rsidRPr="00AF367E">
              <w:rPr>
                <w:rFonts w:ascii="Times New Roman" w:eastAsia="宋体" w:hAnsi="Times New Roman" w:hint="eastAsia"/>
                <w:szCs w:val="21"/>
              </w:rPr>
              <w:t>A</w:t>
            </w:r>
            <w:r w:rsidRPr="00AF367E">
              <w:rPr>
                <w:rFonts w:ascii="Times New Roman" w:eastAsia="宋体" w:hAnsi="Times New Roman" w:hint="eastAsia"/>
                <w:szCs w:val="21"/>
              </w:rPr>
              <w:t>类基金份额的托管费按前一日该类基金资产净值扣除该类基金财产中持有的基金托管人自身托管的基金部分所对应资产后剩余部分的</w:t>
            </w:r>
            <w:r w:rsidRPr="00AF367E">
              <w:rPr>
                <w:rFonts w:ascii="Times New Roman" w:eastAsia="宋体" w:hAnsi="Times New Roman" w:hint="eastAsia"/>
                <w:szCs w:val="21"/>
              </w:rPr>
              <w:t>0.2%</w:t>
            </w:r>
            <w:r w:rsidRPr="00AF367E">
              <w:rPr>
                <w:rFonts w:ascii="Times New Roman" w:eastAsia="宋体" w:hAnsi="Times New Roman" w:hint="eastAsia"/>
                <w:szCs w:val="21"/>
              </w:rPr>
              <w:t>的年费率计提，</w:t>
            </w:r>
            <w:r w:rsidRPr="00AF367E">
              <w:rPr>
                <w:rFonts w:ascii="Times New Roman" w:eastAsia="宋体" w:hAnsi="Times New Roman" w:hint="eastAsia"/>
                <w:szCs w:val="21"/>
              </w:rPr>
              <w:t>Y</w:t>
            </w:r>
            <w:r w:rsidRPr="00AF367E">
              <w:rPr>
                <w:rFonts w:ascii="Times New Roman" w:eastAsia="宋体" w:hAnsi="Times New Roman" w:hint="eastAsia"/>
                <w:szCs w:val="21"/>
              </w:rPr>
              <w:t>类基金份额的托管费按前一日该类基金资产净值扣除该类基金财产中持有的基金托管人自身托管的基金部分所对应资产后剩余部分的</w:t>
            </w:r>
            <w:r w:rsidRPr="00AF367E">
              <w:rPr>
                <w:rFonts w:ascii="Times New Roman" w:eastAsia="宋体" w:hAnsi="Times New Roman" w:hint="eastAsia"/>
                <w:szCs w:val="21"/>
              </w:rPr>
              <w:t>0.1%</w:t>
            </w:r>
            <w:r w:rsidRPr="00AF367E">
              <w:rPr>
                <w:rFonts w:ascii="Times New Roman" w:eastAsia="宋体" w:hAnsi="Times New Roman" w:hint="eastAsia"/>
                <w:szCs w:val="21"/>
              </w:rPr>
              <w:t>的年费率计提。托管费的计算方法如下：</w:t>
            </w:r>
          </w:p>
          <w:p w14:paraId="19764603" w14:textId="77777777" w:rsidR="006C6F05" w:rsidRPr="00AF367E" w:rsidRDefault="006C6F05" w:rsidP="006C6F05">
            <w:pPr>
              <w:rPr>
                <w:rFonts w:ascii="Times New Roman" w:eastAsia="宋体" w:hAnsi="Times New Roman"/>
                <w:szCs w:val="21"/>
              </w:rPr>
            </w:pPr>
            <w:r w:rsidRPr="00AF367E">
              <w:rPr>
                <w:rFonts w:ascii="Times New Roman" w:eastAsia="宋体" w:hAnsi="Times New Roman" w:hint="eastAsia"/>
                <w:szCs w:val="21"/>
              </w:rPr>
              <w:t>H</w:t>
            </w:r>
            <w:r w:rsidRPr="00AF367E">
              <w:rPr>
                <w:rFonts w:ascii="Times New Roman" w:eastAsia="宋体" w:hAnsi="Times New Roman" w:hint="eastAsia"/>
                <w:szCs w:val="21"/>
              </w:rPr>
              <w:t>＝</w:t>
            </w:r>
            <w:r w:rsidRPr="00AF367E">
              <w:rPr>
                <w:rFonts w:ascii="Times New Roman" w:eastAsia="宋体" w:hAnsi="Times New Roman" w:hint="eastAsia"/>
                <w:szCs w:val="21"/>
              </w:rPr>
              <w:t>E</w:t>
            </w:r>
            <w:r w:rsidRPr="00AF367E">
              <w:rPr>
                <w:rFonts w:ascii="Times New Roman" w:eastAsia="宋体" w:hAnsi="Times New Roman" w:hint="eastAsia"/>
                <w:szCs w:val="21"/>
              </w:rPr>
              <w:t>×年托管费率÷当年天数</w:t>
            </w:r>
          </w:p>
          <w:p w14:paraId="69689E74" w14:textId="77777777" w:rsidR="006C6F05" w:rsidRPr="00AF367E" w:rsidRDefault="006C6F05" w:rsidP="006C6F05">
            <w:pPr>
              <w:rPr>
                <w:rFonts w:ascii="Times New Roman" w:eastAsia="宋体" w:hAnsi="Times New Roman"/>
                <w:szCs w:val="21"/>
              </w:rPr>
            </w:pPr>
            <w:r w:rsidRPr="00AF367E">
              <w:rPr>
                <w:rFonts w:ascii="Times New Roman" w:eastAsia="宋体" w:hAnsi="Times New Roman" w:hint="eastAsia"/>
                <w:szCs w:val="21"/>
              </w:rPr>
              <w:t>H</w:t>
            </w:r>
            <w:r w:rsidRPr="00AF367E">
              <w:rPr>
                <w:rFonts w:ascii="Times New Roman" w:eastAsia="宋体" w:hAnsi="Times New Roman" w:hint="eastAsia"/>
                <w:szCs w:val="21"/>
              </w:rPr>
              <w:t>为各类基金份额每日应计提的基金托管费</w:t>
            </w:r>
          </w:p>
          <w:p w14:paraId="36534EB4" w14:textId="54EBA21D" w:rsidR="00205E4A" w:rsidRPr="00AF367E" w:rsidRDefault="006C6F05" w:rsidP="00203616">
            <w:pPr>
              <w:rPr>
                <w:rFonts w:ascii="Times New Roman" w:eastAsia="宋体" w:hAnsi="Times New Roman"/>
                <w:szCs w:val="21"/>
              </w:rPr>
            </w:pPr>
            <w:r w:rsidRPr="00AF367E">
              <w:rPr>
                <w:rFonts w:ascii="Times New Roman" w:eastAsia="宋体" w:hAnsi="Times New Roman" w:hint="eastAsia"/>
                <w:szCs w:val="21"/>
              </w:rPr>
              <w:t>E</w:t>
            </w:r>
            <w:r w:rsidRPr="00AF367E">
              <w:rPr>
                <w:rFonts w:ascii="Times New Roman" w:eastAsia="宋体" w:hAnsi="Times New Roman" w:hint="eastAsia"/>
                <w:szCs w:val="21"/>
              </w:rPr>
              <w:t>为各类基金份额前一日的该类基金资产净值扣除该类基金财产中持有的基金托管人自身托管的基金部分所对应资产后剩余部分，若为负数，则</w:t>
            </w:r>
            <w:r w:rsidRPr="00AF367E">
              <w:rPr>
                <w:rFonts w:ascii="Times New Roman" w:eastAsia="宋体" w:hAnsi="Times New Roman" w:hint="eastAsia"/>
                <w:szCs w:val="21"/>
              </w:rPr>
              <w:t>E</w:t>
            </w:r>
            <w:r w:rsidRPr="00AF367E">
              <w:rPr>
                <w:rFonts w:ascii="Times New Roman" w:eastAsia="宋体" w:hAnsi="Times New Roman" w:hint="eastAsia"/>
                <w:szCs w:val="21"/>
              </w:rPr>
              <w:t>取</w:t>
            </w:r>
            <w:r w:rsidRPr="00AF367E">
              <w:rPr>
                <w:rFonts w:ascii="Times New Roman" w:eastAsia="宋体" w:hAnsi="Times New Roman" w:hint="eastAsia"/>
                <w:szCs w:val="21"/>
              </w:rPr>
              <w:t>0</w:t>
            </w:r>
            <w:r w:rsidRPr="00AF367E">
              <w:rPr>
                <w:rFonts w:ascii="Times New Roman" w:eastAsia="宋体" w:hAnsi="Times New Roman" w:hint="eastAsia"/>
                <w:szCs w:val="21"/>
              </w:rPr>
              <w:t>。</w:t>
            </w:r>
          </w:p>
        </w:tc>
      </w:tr>
      <w:tr w:rsidR="00205E4A" w:rsidRPr="00AF367E" w14:paraId="02D5F38B" w14:textId="77777777" w:rsidTr="00203616">
        <w:tc>
          <w:tcPr>
            <w:tcW w:w="1696" w:type="dxa"/>
            <w:tcBorders>
              <w:top w:val="single" w:sz="4" w:space="0" w:color="auto"/>
              <w:left w:val="single" w:sz="4" w:space="0" w:color="auto"/>
              <w:bottom w:val="single" w:sz="4" w:space="0" w:color="auto"/>
              <w:right w:val="single" w:sz="4" w:space="0" w:color="auto"/>
            </w:tcBorders>
          </w:tcPr>
          <w:p w14:paraId="3B705305" w14:textId="77777777" w:rsidR="00205E4A" w:rsidRPr="00AF367E" w:rsidRDefault="00205E4A" w:rsidP="00203616">
            <w:pPr>
              <w:rPr>
                <w:rFonts w:eastAsia="宋体"/>
                <w:b/>
                <w:szCs w:val="21"/>
              </w:rPr>
            </w:pPr>
            <w:r w:rsidRPr="00AF367E">
              <w:rPr>
                <w:rFonts w:eastAsia="宋体" w:hint="eastAsia"/>
                <w:b/>
                <w:szCs w:val="21"/>
              </w:rPr>
              <w:t>十一、基金费用</w:t>
            </w:r>
          </w:p>
        </w:tc>
        <w:tc>
          <w:tcPr>
            <w:tcW w:w="6096" w:type="dxa"/>
            <w:tcBorders>
              <w:top w:val="single" w:sz="4" w:space="0" w:color="auto"/>
              <w:left w:val="single" w:sz="4" w:space="0" w:color="auto"/>
              <w:bottom w:val="single" w:sz="4" w:space="0" w:color="auto"/>
              <w:right w:val="single" w:sz="4" w:space="0" w:color="auto"/>
            </w:tcBorders>
          </w:tcPr>
          <w:p w14:paraId="5F2DC35A" w14:textId="77777777" w:rsidR="00205E4A" w:rsidRPr="00AF367E" w:rsidRDefault="00205E4A" w:rsidP="00203616">
            <w:pPr>
              <w:rPr>
                <w:rFonts w:ascii="Times New Roman" w:eastAsia="宋体" w:hAnsi="Times New Roman"/>
                <w:szCs w:val="21"/>
              </w:rPr>
            </w:pPr>
            <w:r w:rsidRPr="00AF367E">
              <w:rPr>
                <w:rFonts w:ascii="Times New Roman" w:eastAsia="宋体" w:hAnsi="Times New Roman"/>
                <w:szCs w:val="21"/>
              </w:rPr>
              <w:t>（三）转型为交银施罗德债基优选债券型基金中基金（</w:t>
            </w:r>
            <w:r w:rsidRPr="00AF367E">
              <w:rPr>
                <w:rFonts w:ascii="Times New Roman" w:eastAsia="宋体" w:hAnsi="Times New Roman"/>
                <w:szCs w:val="21"/>
              </w:rPr>
              <w:t>FOF</w:t>
            </w:r>
            <w:r w:rsidRPr="00AF367E">
              <w:rPr>
                <w:rFonts w:ascii="Times New Roman" w:eastAsia="宋体" w:hAnsi="Times New Roman"/>
                <w:szCs w:val="21"/>
              </w:rPr>
              <w:t>）后的基金费用计提方法、计提标准和支付方式</w:t>
            </w:r>
          </w:p>
          <w:p w14:paraId="79AC3A0B" w14:textId="77777777" w:rsidR="00205E4A" w:rsidRPr="00AF367E" w:rsidRDefault="00205E4A" w:rsidP="00203616">
            <w:pPr>
              <w:rPr>
                <w:rFonts w:ascii="Times New Roman" w:eastAsia="宋体" w:hAnsi="Times New Roman"/>
                <w:szCs w:val="21"/>
              </w:rPr>
            </w:pPr>
            <w:r w:rsidRPr="00AF367E">
              <w:rPr>
                <w:rFonts w:ascii="Times New Roman" w:eastAsia="宋体" w:hAnsi="Times New Roman"/>
                <w:szCs w:val="21"/>
              </w:rPr>
              <w:t>（</w:t>
            </w:r>
            <w:r w:rsidRPr="00AF367E">
              <w:rPr>
                <w:rFonts w:ascii="Times New Roman" w:eastAsia="宋体" w:hAnsi="Times New Roman"/>
                <w:szCs w:val="21"/>
              </w:rPr>
              <w:t>1</w:t>
            </w:r>
            <w:r w:rsidRPr="00AF367E">
              <w:rPr>
                <w:rFonts w:ascii="Times New Roman" w:eastAsia="宋体" w:hAnsi="Times New Roman"/>
                <w:szCs w:val="21"/>
              </w:rPr>
              <w:t>）基金管理人的管理费</w:t>
            </w:r>
          </w:p>
          <w:p w14:paraId="5F3BBCD8" w14:textId="77777777" w:rsidR="00205E4A" w:rsidRPr="00AF367E" w:rsidRDefault="00205E4A" w:rsidP="00203616">
            <w:pPr>
              <w:rPr>
                <w:rFonts w:ascii="Times New Roman" w:eastAsia="宋体" w:hAnsi="Times New Roman"/>
                <w:szCs w:val="21"/>
              </w:rPr>
            </w:pPr>
            <w:r w:rsidRPr="00AF367E">
              <w:rPr>
                <w:rFonts w:ascii="Times New Roman" w:eastAsia="宋体" w:hAnsi="Times New Roman"/>
                <w:szCs w:val="21"/>
              </w:rPr>
              <w:t>本基金基金财产中持有的基金管理人自身管理的基金部分不收取管理费。本基金的管理费按前一日基金资产净值扣除基金财产中持有的基金管理人自身管理的基金部分所对应资产后剩余部分的</w:t>
            </w:r>
            <w:r w:rsidRPr="00AF367E">
              <w:rPr>
                <w:rFonts w:ascii="Times New Roman" w:eastAsia="宋体" w:hAnsi="Times New Roman"/>
                <w:szCs w:val="21"/>
              </w:rPr>
              <w:t>0.5%</w:t>
            </w:r>
            <w:r w:rsidRPr="00AF367E">
              <w:rPr>
                <w:rFonts w:ascii="Times New Roman" w:eastAsia="宋体" w:hAnsi="Times New Roman"/>
                <w:szCs w:val="21"/>
              </w:rPr>
              <w:t>年费率计提。管理费的计算方法如下：</w:t>
            </w:r>
          </w:p>
          <w:p w14:paraId="11C88642" w14:textId="77777777" w:rsidR="00205E4A" w:rsidRPr="00AF367E" w:rsidRDefault="00205E4A" w:rsidP="00203616">
            <w:pPr>
              <w:rPr>
                <w:rFonts w:ascii="Times New Roman" w:eastAsia="宋体" w:hAnsi="Times New Roman"/>
                <w:szCs w:val="21"/>
              </w:rPr>
            </w:pPr>
          </w:p>
          <w:p w14:paraId="54D35902" w14:textId="77777777" w:rsidR="00205E4A" w:rsidRPr="00AF367E" w:rsidRDefault="00205E4A" w:rsidP="00203616">
            <w:pPr>
              <w:rPr>
                <w:rFonts w:ascii="Times New Roman" w:eastAsia="宋体" w:hAnsi="Times New Roman"/>
                <w:szCs w:val="21"/>
              </w:rPr>
            </w:pPr>
            <w:r w:rsidRPr="00AF367E">
              <w:rPr>
                <w:rFonts w:ascii="Times New Roman" w:eastAsia="宋体" w:hAnsi="Times New Roman"/>
                <w:szCs w:val="21"/>
              </w:rPr>
              <w:t>H</w:t>
            </w:r>
            <w:r w:rsidRPr="00AF367E">
              <w:rPr>
                <w:rFonts w:ascii="Times New Roman" w:eastAsia="宋体" w:hAnsi="Times New Roman"/>
                <w:szCs w:val="21"/>
              </w:rPr>
              <w:t>＝</w:t>
            </w:r>
            <w:r w:rsidRPr="00AF367E">
              <w:rPr>
                <w:rFonts w:ascii="Times New Roman" w:eastAsia="宋体" w:hAnsi="Times New Roman"/>
                <w:szCs w:val="21"/>
              </w:rPr>
              <w:t>E×0.5%÷</w:t>
            </w:r>
            <w:r w:rsidRPr="00AF367E">
              <w:rPr>
                <w:rFonts w:ascii="Times New Roman" w:eastAsia="宋体" w:hAnsi="Times New Roman"/>
                <w:szCs w:val="21"/>
              </w:rPr>
              <w:t>当年天数</w:t>
            </w:r>
          </w:p>
          <w:p w14:paraId="4B0A830F" w14:textId="77777777" w:rsidR="00205E4A" w:rsidRPr="00AF367E" w:rsidRDefault="00205E4A" w:rsidP="00203616">
            <w:pPr>
              <w:rPr>
                <w:rFonts w:ascii="Times New Roman" w:eastAsia="宋体" w:hAnsi="Times New Roman"/>
                <w:szCs w:val="21"/>
              </w:rPr>
            </w:pPr>
            <w:r w:rsidRPr="00AF367E">
              <w:rPr>
                <w:rFonts w:ascii="Times New Roman" w:eastAsia="宋体" w:hAnsi="Times New Roman"/>
                <w:szCs w:val="21"/>
              </w:rPr>
              <w:t>H</w:t>
            </w:r>
            <w:r w:rsidRPr="00AF367E">
              <w:rPr>
                <w:rFonts w:ascii="Times New Roman" w:eastAsia="宋体" w:hAnsi="Times New Roman"/>
                <w:szCs w:val="21"/>
              </w:rPr>
              <w:t>为每日应计提的基金管理费</w:t>
            </w:r>
          </w:p>
          <w:p w14:paraId="6D52AE6A" w14:textId="3D6EE74C" w:rsidR="00205E4A" w:rsidRPr="00AF367E" w:rsidRDefault="00205E4A" w:rsidP="00203616">
            <w:pPr>
              <w:rPr>
                <w:rFonts w:ascii="Times New Roman" w:eastAsia="宋体" w:hAnsi="Times New Roman"/>
                <w:szCs w:val="21"/>
              </w:rPr>
            </w:pPr>
            <w:r w:rsidRPr="00AF367E">
              <w:rPr>
                <w:rFonts w:ascii="Times New Roman" w:eastAsia="宋体" w:hAnsi="Times New Roman"/>
                <w:szCs w:val="21"/>
              </w:rPr>
              <w:t>E</w:t>
            </w:r>
            <w:r w:rsidRPr="00AF367E">
              <w:rPr>
                <w:rFonts w:ascii="Times New Roman" w:eastAsia="宋体" w:hAnsi="Times New Roman"/>
                <w:szCs w:val="21"/>
              </w:rPr>
              <w:t>为前一日的基金资产净值扣除基金财产中持有的基金管理人自身管理的基金部分所对应资产净值后剩余部分，若为负数，则</w:t>
            </w:r>
            <w:r w:rsidRPr="00AF367E">
              <w:rPr>
                <w:rFonts w:ascii="Times New Roman" w:eastAsia="宋体" w:hAnsi="Times New Roman"/>
                <w:szCs w:val="21"/>
              </w:rPr>
              <w:t>E</w:t>
            </w:r>
            <w:r w:rsidRPr="00AF367E">
              <w:rPr>
                <w:rFonts w:ascii="Times New Roman" w:eastAsia="宋体" w:hAnsi="Times New Roman"/>
                <w:szCs w:val="21"/>
              </w:rPr>
              <w:lastRenderedPageBreak/>
              <w:t>取</w:t>
            </w:r>
            <w:r w:rsidRPr="00AF367E">
              <w:rPr>
                <w:rFonts w:ascii="Times New Roman" w:eastAsia="宋体" w:hAnsi="Times New Roman"/>
                <w:szCs w:val="21"/>
              </w:rPr>
              <w:t>0</w:t>
            </w:r>
            <w:r w:rsidRPr="00AF367E">
              <w:rPr>
                <w:rFonts w:ascii="Times New Roman" w:eastAsia="宋体" w:hAnsi="Times New Roman"/>
                <w:szCs w:val="21"/>
              </w:rPr>
              <w:t>。</w:t>
            </w:r>
          </w:p>
          <w:p w14:paraId="62AC1EEE" w14:textId="002B85E1" w:rsidR="006C6F05" w:rsidRPr="00AF367E" w:rsidRDefault="006C6F05" w:rsidP="00203616">
            <w:pPr>
              <w:rPr>
                <w:rFonts w:ascii="Times New Roman" w:eastAsia="宋体" w:hAnsi="Times New Roman"/>
                <w:szCs w:val="21"/>
              </w:rPr>
            </w:pPr>
          </w:p>
          <w:p w14:paraId="20BBAE0E" w14:textId="5B111418" w:rsidR="006C6F05" w:rsidRPr="00AF367E" w:rsidRDefault="006C6F05" w:rsidP="00203616">
            <w:pPr>
              <w:rPr>
                <w:rFonts w:ascii="Times New Roman" w:eastAsia="宋体" w:hAnsi="Times New Roman"/>
                <w:szCs w:val="21"/>
              </w:rPr>
            </w:pPr>
          </w:p>
          <w:p w14:paraId="393CD01C" w14:textId="77777777" w:rsidR="006C6F05" w:rsidRPr="00AF367E" w:rsidRDefault="006C6F05" w:rsidP="00203616">
            <w:pPr>
              <w:rPr>
                <w:rFonts w:ascii="Times New Roman" w:eastAsia="宋体" w:hAnsi="Times New Roman"/>
                <w:szCs w:val="21"/>
              </w:rPr>
            </w:pPr>
          </w:p>
          <w:p w14:paraId="17F9FBCA" w14:textId="77777777" w:rsidR="00205E4A" w:rsidRPr="00AF367E" w:rsidRDefault="00205E4A" w:rsidP="00203616">
            <w:pPr>
              <w:rPr>
                <w:rFonts w:ascii="Times New Roman" w:eastAsia="宋体" w:hAnsi="Times New Roman"/>
                <w:szCs w:val="21"/>
              </w:rPr>
            </w:pPr>
            <w:r w:rsidRPr="00AF367E">
              <w:rPr>
                <w:rFonts w:ascii="Times New Roman" w:eastAsia="宋体" w:hAnsi="Times New Roman"/>
                <w:szCs w:val="21"/>
              </w:rPr>
              <w:t>（</w:t>
            </w:r>
            <w:r w:rsidRPr="00AF367E">
              <w:rPr>
                <w:rFonts w:ascii="Times New Roman" w:eastAsia="宋体" w:hAnsi="Times New Roman"/>
                <w:szCs w:val="21"/>
              </w:rPr>
              <w:t>2</w:t>
            </w:r>
            <w:r w:rsidRPr="00AF367E">
              <w:rPr>
                <w:rFonts w:ascii="Times New Roman" w:eastAsia="宋体" w:hAnsi="Times New Roman"/>
                <w:szCs w:val="21"/>
              </w:rPr>
              <w:t>）基金托管人的托管费</w:t>
            </w:r>
          </w:p>
          <w:p w14:paraId="6C3D41C8" w14:textId="77777777" w:rsidR="00205E4A" w:rsidRPr="00AF367E" w:rsidRDefault="00205E4A" w:rsidP="00203616">
            <w:pPr>
              <w:rPr>
                <w:rFonts w:ascii="Times New Roman" w:eastAsia="宋体" w:hAnsi="Times New Roman"/>
                <w:szCs w:val="21"/>
              </w:rPr>
            </w:pPr>
            <w:r w:rsidRPr="00AF367E">
              <w:rPr>
                <w:rFonts w:ascii="Times New Roman" w:eastAsia="宋体" w:hAnsi="Times New Roman"/>
                <w:szCs w:val="21"/>
              </w:rPr>
              <w:t>本基金基金财产中持有的基金托管人自身托管的基金部分不收取托管费。本基金的托管费按前一日基金资产净值扣除基金财产中持有的基金托管人自身托管的基金部分所对应资产后剩余部分的</w:t>
            </w:r>
            <w:r w:rsidRPr="00AF367E">
              <w:rPr>
                <w:rFonts w:ascii="Times New Roman" w:eastAsia="宋体" w:hAnsi="Times New Roman"/>
                <w:szCs w:val="21"/>
              </w:rPr>
              <w:t>0.15%</w:t>
            </w:r>
            <w:r w:rsidRPr="00AF367E">
              <w:rPr>
                <w:rFonts w:ascii="Times New Roman" w:eastAsia="宋体" w:hAnsi="Times New Roman"/>
                <w:szCs w:val="21"/>
              </w:rPr>
              <w:t>的年费率计提。托管费的计算方法如下：</w:t>
            </w:r>
          </w:p>
          <w:p w14:paraId="051187DA" w14:textId="77777777" w:rsidR="00205E4A" w:rsidRPr="00AF367E" w:rsidRDefault="00205E4A" w:rsidP="00203616">
            <w:pPr>
              <w:rPr>
                <w:rFonts w:ascii="Times New Roman" w:eastAsia="宋体" w:hAnsi="Times New Roman"/>
                <w:szCs w:val="21"/>
              </w:rPr>
            </w:pPr>
          </w:p>
          <w:p w14:paraId="0C9562C8" w14:textId="77777777" w:rsidR="00205E4A" w:rsidRPr="00AF367E" w:rsidRDefault="00205E4A" w:rsidP="00203616">
            <w:pPr>
              <w:rPr>
                <w:rFonts w:ascii="Times New Roman" w:eastAsia="宋体" w:hAnsi="Times New Roman"/>
                <w:szCs w:val="21"/>
              </w:rPr>
            </w:pPr>
            <w:r w:rsidRPr="00AF367E">
              <w:rPr>
                <w:rFonts w:ascii="Times New Roman" w:eastAsia="宋体" w:hAnsi="Times New Roman"/>
                <w:szCs w:val="21"/>
              </w:rPr>
              <w:t>H</w:t>
            </w:r>
            <w:r w:rsidRPr="00AF367E">
              <w:rPr>
                <w:rFonts w:ascii="Times New Roman" w:eastAsia="宋体" w:hAnsi="Times New Roman"/>
                <w:szCs w:val="21"/>
              </w:rPr>
              <w:t>＝</w:t>
            </w:r>
            <w:r w:rsidRPr="00AF367E">
              <w:rPr>
                <w:rFonts w:ascii="Times New Roman" w:eastAsia="宋体" w:hAnsi="Times New Roman"/>
                <w:szCs w:val="21"/>
              </w:rPr>
              <w:t>E×0.15%÷</w:t>
            </w:r>
            <w:r w:rsidRPr="00AF367E">
              <w:rPr>
                <w:rFonts w:ascii="Times New Roman" w:eastAsia="宋体" w:hAnsi="Times New Roman"/>
                <w:szCs w:val="21"/>
              </w:rPr>
              <w:t>当年天数</w:t>
            </w:r>
          </w:p>
          <w:p w14:paraId="59FB490E" w14:textId="77777777" w:rsidR="00205E4A" w:rsidRPr="00AF367E" w:rsidRDefault="00205E4A" w:rsidP="00203616">
            <w:pPr>
              <w:rPr>
                <w:rFonts w:ascii="Times New Roman" w:eastAsia="宋体" w:hAnsi="Times New Roman"/>
                <w:szCs w:val="21"/>
              </w:rPr>
            </w:pPr>
            <w:r w:rsidRPr="00AF367E">
              <w:rPr>
                <w:rFonts w:ascii="Times New Roman" w:eastAsia="宋体" w:hAnsi="Times New Roman"/>
                <w:szCs w:val="21"/>
              </w:rPr>
              <w:t>H</w:t>
            </w:r>
            <w:r w:rsidRPr="00AF367E">
              <w:rPr>
                <w:rFonts w:ascii="Times New Roman" w:eastAsia="宋体" w:hAnsi="Times New Roman"/>
                <w:szCs w:val="21"/>
              </w:rPr>
              <w:t>为每日应计提的基金托管费</w:t>
            </w:r>
          </w:p>
          <w:p w14:paraId="182E72FC" w14:textId="77777777" w:rsidR="00205E4A" w:rsidRPr="00AF367E" w:rsidRDefault="00205E4A" w:rsidP="00203616">
            <w:pPr>
              <w:rPr>
                <w:rFonts w:ascii="Times New Roman" w:eastAsia="宋体" w:hAnsi="Times New Roman"/>
                <w:szCs w:val="21"/>
              </w:rPr>
            </w:pPr>
            <w:r w:rsidRPr="00AF367E">
              <w:rPr>
                <w:rFonts w:ascii="Times New Roman" w:eastAsia="宋体" w:hAnsi="Times New Roman"/>
                <w:szCs w:val="21"/>
              </w:rPr>
              <w:t>E</w:t>
            </w:r>
            <w:r w:rsidRPr="00AF367E">
              <w:rPr>
                <w:rFonts w:ascii="Times New Roman" w:eastAsia="宋体" w:hAnsi="Times New Roman"/>
                <w:szCs w:val="21"/>
              </w:rPr>
              <w:t>为前一日的基金资产净值扣除基金财产中持有的基金托管人自身托管的基金部分所对应资产后剩余部分，若为负数，则</w:t>
            </w:r>
            <w:r w:rsidRPr="00AF367E">
              <w:rPr>
                <w:rFonts w:ascii="Times New Roman" w:eastAsia="宋体" w:hAnsi="Times New Roman"/>
                <w:szCs w:val="21"/>
              </w:rPr>
              <w:t>E</w:t>
            </w:r>
            <w:r w:rsidRPr="00AF367E">
              <w:rPr>
                <w:rFonts w:ascii="Times New Roman" w:eastAsia="宋体" w:hAnsi="Times New Roman"/>
                <w:szCs w:val="21"/>
              </w:rPr>
              <w:t>取</w:t>
            </w:r>
            <w:r w:rsidRPr="00AF367E">
              <w:rPr>
                <w:rFonts w:ascii="Times New Roman" w:eastAsia="宋体" w:hAnsi="Times New Roman"/>
                <w:szCs w:val="21"/>
              </w:rPr>
              <w:t>0</w:t>
            </w:r>
            <w:r w:rsidRPr="00AF367E">
              <w:rPr>
                <w:rFonts w:ascii="Times New Roman" w:eastAsia="宋体" w:hAnsi="Times New Roman"/>
                <w:szCs w:val="21"/>
              </w:rPr>
              <w:t>。</w:t>
            </w:r>
          </w:p>
        </w:tc>
        <w:tc>
          <w:tcPr>
            <w:tcW w:w="6095" w:type="dxa"/>
            <w:tcBorders>
              <w:top w:val="single" w:sz="4" w:space="0" w:color="auto"/>
              <w:left w:val="single" w:sz="4" w:space="0" w:color="auto"/>
              <w:bottom w:val="single" w:sz="4" w:space="0" w:color="auto"/>
              <w:right w:val="single" w:sz="4" w:space="0" w:color="auto"/>
            </w:tcBorders>
          </w:tcPr>
          <w:p w14:paraId="48FDD94E" w14:textId="77777777" w:rsidR="00205E4A" w:rsidRPr="00AF367E" w:rsidRDefault="00205E4A" w:rsidP="00203616">
            <w:pPr>
              <w:rPr>
                <w:rFonts w:ascii="Times New Roman" w:eastAsia="宋体" w:hAnsi="Times New Roman"/>
                <w:szCs w:val="21"/>
              </w:rPr>
            </w:pPr>
            <w:r w:rsidRPr="00AF367E">
              <w:rPr>
                <w:rFonts w:ascii="Times New Roman" w:eastAsia="宋体" w:hAnsi="Times New Roman"/>
                <w:szCs w:val="21"/>
              </w:rPr>
              <w:lastRenderedPageBreak/>
              <w:t>（三）转型为交银施罗德债基优选债券型基金中基金（</w:t>
            </w:r>
            <w:r w:rsidRPr="00AF367E">
              <w:rPr>
                <w:rFonts w:ascii="Times New Roman" w:eastAsia="宋体" w:hAnsi="Times New Roman"/>
                <w:szCs w:val="21"/>
              </w:rPr>
              <w:t>FOF</w:t>
            </w:r>
            <w:r w:rsidRPr="00AF367E">
              <w:rPr>
                <w:rFonts w:ascii="Times New Roman" w:eastAsia="宋体" w:hAnsi="Times New Roman"/>
                <w:szCs w:val="21"/>
              </w:rPr>
              <w:t>）后的基金费用计提方法、计提标准和支付方式</w:t>
            </w:r>
          </w:p>
          <w:p w14:paraId="4D86622C" w14:textId="77777777" w:rsidR="00205E4A" w:rsidRPr="00AF367E" w:rsidRDefault="00205E4A" w:rsidP="00203616">
            <w:pPr>
              <w:rPr>
                <w:rFonts w:ascii="Times New Roman" w:eastAsia="宋体" w:hAnsi="Times New Roman"/>
                <w:szCs w:val="21"/>
              </w:rPr>
            </w:pPr>
            <w:r w:rsidRPr="00AF367E">
              <w:rPr>
                <w:rFonts w:ascii="Times New Roman" w:eastAsia="宋体" w:hAnsi="Times New Roman"/>
                <w:szCs w:val="21"/>
              </w:rPr>
              <w:t>（</w:t>
            </w:r>
            <w:r w:rsidRPr="00AF367E">
              <w:rPr>
                <w:rFonts w:ascii="Times New Roman" w:eastAsia="宋体" w:hAnsi="Times New Roman"/>
                <w:szCs w:val="21"/>
              </w:rPr>
              <w:t>1</w:t>
            </w:r>
            <w:r w:rsidRPr="00AF367E">
              <w:rPr>
                <w:rFonts w:ascii="Times New Roman" w:eastAsia="宋体" w:hAnsi="Times New Roman"/>
                <w:szCs w:val="21"/>
              </w:rPr>
              <w:t>）基金管理人的管理费</w:t>
            </w:r>
          </w:p>
          <w:p w14:paraId="7447FE7B" w14:textId="77777777" w:rsidR="006C6F05" w:rsidRPr="00AF367E" w:rsidRDefault="006C6F05" w:rsidP="006C6F05">
            <w:pPr>
              <w:rPr>
                <w:rFonts w:ascii="Times New Roman" w:eastAsia="宋体" w:hAnsi="Times New Roman"/>
                <w:szCs w:val="21"/>
              </w:rPr>
            </w:pPr>
            <w:r w:rsidRPr="00AF367E">
              <w:rPr>
                <w:rFonts w:ascii="Times New Roman" w:eastAsia="宋体" w:hAnsi="Times New Roman" w:hint="eastAsia"/>
                <w:szCs w:val="21"/>
              </w:rPr>
              <w:t>本基金基金财产中持有的基金管理人自身管理的基金部分不收取管理费。本基金各类基金份额按照不同的年费率计提管理费，</w:t>
            </w:r>
            <w:r w:rsidRPr="00AF367E">
              <w:rPr>
                <w:rFonts w:ascii="Times New Roman" w:eastAsia="宋体" w:hAnsi="Times New Roman" w:hint="eastAsia"/>
                <w:szCs w:val="21"/>
              </w:rPr>
              <w:t>A</w:t>
            </w:r>
            <w:r w:rsidRPr="00AF367E">
              <w:rPr>
                <w:rFonts w:ascii="Times New Roman" w:eastAsia="宋体" w:hAnsi="Times New Roman" w:hint="eastAsia"/>
                <w:szCs w:val="21"/>
              </w:rPr>
              <w:t>类基金份额的管理费按前一日该类基金资产净值扣除该类基金财产中持有的基金管理人自身管理的基金部分所对应资产后剩余部分的</w:t>
            </w:r>
            <w:r w:rsidRPr="00AF367E">
              <w:rPr>
                <w:rFonts w:ascii="Times New Roman" w:eastAsia="宋体" w:hAnsi="Times New Roman" w:hint="eastAsia"/>
                <w:szCs w:val="21"/>
              </w:rPr>
              <w:t>0.5%</w:t>
            </w:r>
            <w:r w:rsidRPr="00AF367E">
              <w:rPr>
                <w:rFonts w:ascii="Times New Roman" w:eastAsia="宋体" w:hAnsi="Times New Roman" w:hint="eastAsia"/>
                <w:szCs w:val="21"/>
              </w:rPr>
              <w:t>年费率计提，</w:t>
            </w:r>
            <w:r w:rsidRPr="00AF367E">
              <w:rPr>
                <w:rFonts w:ascii="Times New Roman" w:eastAsia="宋体" w:hAnsi="Times New Roman" w:hint="eastAsia"/>
                <w:szCs w:val="21"/>
              </w:rPr>
              <w:t>Y</w:t>
            </w:r>
            <w:r w:rsidRPr="00AF367E">
              <w:rPr>
                <w:rFonts w:ascii="Times New Roman" w:eastAsia="宋体" w:hAnsi="Times New Roman" w:hint="eastAsia"/>
                <w:szCs w:val="21"/>
              </w:rPr>
              <w:t>类基金份额的管理费按前一日该类基金资产净值扣除该类基金财产中持有的基金管理人自身管理的基金部分所对应资产后剩余部分的</w:t>
            </w:r>
            <w:r w:rsidRPr="00AF367E">
              <w:rPr>
                <w:rFonts w:ascii="Times New Roman" w:eastAsia="宋体" w:hAnsi="Times New Roman" w:hint="eastAsia"/>
                <w:szCs w:val="21"/>
              </w:rPr>
              <w:t>0.25%</w:t>
            </w:r>
            <w:r w:rsidRPr="00AF367E">
              <w:rPr>
                <w:rFonts w:ascii="Times New Roman" w:eastAsia="宋体" w:hAnsi="Times New Roman" w:hint="eastAsia"/>
                <w:szCs w:val="21"/>
              </w:rPr>
              <w:t>年费率计提。管理费的计算方法如下：</w:t>
            </w:r>
          </w:p>
          <w:p w14:paraId="08FA9B7D" w14:textId="77777777" w:rsidR="006C6F05" w:rsidRPr="00AF367E" w:rsidRDefault="006C6F05" w:rsidP="006C6F05">
            <w:pPr>
              <w:rPr>
                <w:rFonts w:ascii="Times New Roman" w:eastAsia="宋体" w:hAnsi="Times New Roman"/>
                <w:szCs w:val="21"/>
              </w:rPr>
            </w:pPr>
            <w:r w:rsidRPr="00AF367E">
              <w:rPr>
                <w:rFonts w:ascii="Times New Roman" w:eastAsia="宋体" w:hAnsi="Times New Roman" w:hint="eastAsia"/>
                <w:szCs w:val="21"/>
              </w:rPr>
              <w:t>H</w:t>
            </w:r>
            <w:r w:rsidRPr="00AF367E">
              <w:rPr>
                <w:rFonts w:ascii="Times New Roman" w:eastAsia="宋体" w:hAnsi="Times New Roman" w:hint="eastAsia"/>
                <w:szCs w:val="21"/>
              </w:rPr>
              <w:t>＝</w:t>
            </w:r>
            <w:r w:rsidRPr="00AF367E">
              <w:rPr>
                <w:rFonts w:ascii="Times New Roman" w:eastAsia="宋体" w:hAnsi="Times New Roman" w:hint="eastAsia"/>
                <w:szCs w:val="21"/>
              </w:rPr>
              <w:t>E</w:t>
            </w:r>
            <w:r w:rsidRPr="00AF367E">
              <w:rPr>
                <w:rFonts w:ascii="Times New Roman" w:eastAsia="宋体" w:hAnsi="Times New Roman" w:hint="eastAsia"/>
                <w:szCs w:val="21"/>
              </w:rPr>
              <w:t>×年管理费率÷当年天数</w:t>
            </w:r>
          </w:p>
          <w:p w14:paraId="112BC5FB" w14:textId="77777777" w:rsidR="006C6F05" w:rsidRPr="00AF367E" w:rsidRDefault="006C6F05" w:rsidP="006C6F05">
            <w:pPr>
              <w:rPr>
                <w:rFonts w:ascii="Times New Roman" w:eastAsia="宋体" w:hAnsi="Times New Roman"/>
                <w:szCs w:val="21"/>
              </w:rPr>
            </w:pPr>
            <w:r w:rsidRPr="00AF367E">
              <w:rPr>
                <w:rFonts w:ascii="Times New Roman" w:eastAsia="宋体" w:hAnsi="Times New Roman" w:hint="eastAsia"/>
                <w:szCs w:val="21"/>
              </w:rPr>
              <w:lastRenderedPageBreak/>
              <w:t>H</w:t>
            </w:r>
            <w:r w:rsidRPr="00AF367E">
              <w:rPr>
                <w:rFonts w:ascii="Times New Roman" w:eastAsia="宋体" w:hAnsi="Times New Roman" w:hint="eastAsia"/>
                <w:szCs w:val="21"/>
              </w:rPr>
              <w:t>为各类基金份额每日应计提的基金管理费</w:t>
            </w:r>
          </w:p>
          <w:p w14:paraId="3894C432" w14:textId="14BEE94D" w:rsidR="00205E4A" w:rsidRPr="00AF367E" w:rsidRDefault="006C6F05" w:rsidP="00203616">
            <w:pPr>
              <w:rPr>
                <w:rFonts w:ascii="Times New Roman" w:eastAsia="宋体" w:hAnsi="Times New Roman"/>
                <w:szCs w:val="21"/>
              </w:rPr>
            </w:pPr>
            <w:r w:rsidRPr="00AF367E">
              <w:rPr>
                <w:rFonts w:ascii="Times New Roman" w:eastAsia="宋体" w:hAnsi="Times New Roman" w:hint="eastAsia"/>
                <w:szCs w:val="21"/>
              </w:rPr>
              <w:t>E</w:t>
            </w:r>
            <w:r w:rsidRPr="00AF367E">
              <w:rPr>
                <w:rFonts w:ascii="Times New Roman" w:eastAsia="宋体" w:hAnsi="Times New Roman" w:hint="eastAsia"/>
                <w:szCs w:val="21"/>
              </w:rPr>
              <w:t>为各类基金份额前一日的该类基金资产净值扣除该类基金财产中持有的基金管理人自身管理的基金部分所对应资产净值后剩余部分，若为负数，则</w:t>
            </w:r>
            <w:r w:rsidRPr="00AF367E">
              <w:rPr>
                <w:rFonts w:ascii="Times New Roman" w:eastAsia="宋体" w:hAnsi="Times New Roman" w:hint="eastAsia"/>
                <w:szCs w:val="21"/>
              </w:rPr>
              <w:t>E</w:t>
            </w:r>
            <w:r w:rsidRPr="00AF367E">
              <w:rPr>
                <w:rFonts w:ascii="Times New Roman" w:eastAsia="宋体" w:hAnsi="Times New Roman" w:hint="eastAsia"/>
                <w:szCs w:val="21"/>
              </w:rPr>
              <w:t>取</w:t>
            </w:r>
            <w:r w:rsidRPr="00AF367E">
              <w:rPr>
                <w:rFonts w:ascii="Times New Roman" w:eastAsia="宋体" w:hAnsi="Times New Roman" w:hint="eastAsia"/>
                <w:szCs w:val="21"/>
              </w:rPr>
              <w:t>0</w:t>
            </w:r>
            <w:r w:rsidRPr="00AF367E">
              <w:rPr>
                <w:rFonts w:ascii="Times New Roman" w:eastAsia="宋体" w:hAnsi="Times New Roman" w:hint="eastAsia"/>
                <w:szCs w:val="21"/>
              </w:rPr>
              <w:t>。</w:t>
            </w:r>
          </w:p>
          <w:p w14:paraId="3E3791EC" w14:textId="77777777" w:rsidR="00205E4A" w:rsidRPr="00AF367E" w:rsidRDefault="00205E4A" w:rsidP="00203616">
            <w:pPr>
              <w:rPr>
                <w:rFonts w:ascii="Times New Roman" w:eastAsia="宋体" w:hAnsi="Times New Roman"/>
                <w:szCs w:val="21"/>
              </w:rPr>
            </w:pPr>
            <w:r w:rsidRPr="00AF367E">
              <w:rPr>
                <w:rFonts w:ascii="Times New Roman" w:eastAsia="宋体" w:hAnsi="Times New Roman"/>
                <w:szCs w:val="21"/>
              </w:rPr>
              <w:t>（</w:t>
            </w:r>
            <w:r w:rsidRPr="00AF367E">
              <w:rPr>
                <w:rFonts w:ascii="Times New Roman" w:eastAsia="宋体" w:hAnsi="Times New Roman"/>
                <w:szCs w:val="21"/>
              </w:rPr>
              <w:t>2</w:t>
            </w:r>
            <w:r w:rsidRPr="00AF367E">
              <w:rPr>
                <w:rFonts w:ascii="Times New Roman" w:eastAsia="宋体" w:hAnsi="Times New Roman"/>
                <w:szCs w:val="21"/>
              </w:rPr>
              <w:t>）基金托管人的托管费</w:t>
            </w:r>
          </w:p>
          <w:p w14:paraId="7F8CD876" w14:textId="77777777" w:rsidR="006C6F05" w:rsidRPr="00AF367E" w:rsidRDefault="006C6F05" w:rsidP="006C6F05">
            <w:pPr>
              <w:rPr>
                <w:rFonts w:ascii="Times New Roman" w:eastAsia="宋体" w:hAnsi="Times New Roman"/>
                <w:szCs w:val="21"/>
              </w:rPr>
            </w:pPr>
            <w:r w:rsidRPr="00AF367E">
              <w:rPr>
                <w:rFonts w:ascii="Times New Roman" w:eastAsia="宋体" w:hAnsi="Times New Roman" w:hint="eastAsia"/>
                <w:szCs w:val="21"/>
              </w:rPr>
              <w:t>本基金基金财产中持有的基金托管人自身托管的基金部分不收取托管费。本基金各类基金份额按照不同的年费率计提托管费，</w:t>
            </w:r>
            <w:r w:rsidRPr="00AF367E">
              <w:rPr>
                <w:rFonts w:ascii="Times New Roman" w:eastAsia="宋体" w:hAnsi="Times New Roman" w:hint="eastAsia"/>
                <w:szCs w:val="21"/>
              </w:rPr>
              <w:t>A</w:t>
            </w:r>
            <w:r w:rsidRPr="00AF367E">
              <w:rPr>
                <w:rFonts w:ascii="Times New Roman" w:eastAsia="宋体" w:hAnsi="Times New Roman" w:hint="eastAsia"/>
                <w:szCs w:val="21"/>
              </w:rPr>
              <w:t>类基金份额的托管费按前一日该类基金资产净值扣除该类基金财产中持有的基金托管人自身托管的基金部分所对应资产后剩余部分的</w:t>
            </w:r>
            <w:r w:rsidRPr="00AF367E">
              <w:rPr>
                <w:rFonts w:ascii="Times New Roman" w:eastAsia="宋体" w:hAnsi="Times New Roman" w:hint="eastAsia"/>
                <w:szCs w:val="21"/>
              </w:rPr>
              <w:t>0.15%</w:t>
            </w:r>
            <w:r w:rsidRPr="00AF367E">
              <w:rPr>
                <w:rFonts w:ascii="Times New Roman" w:eastAsia="宋体" w:hAnsi="Times New Roman" w:hint="eastAsia"/>
                <w:szCs w:val="21"/>
              </w:rPr>
              <w:t>的年费率计提，</w:t>
            </w:r>
            <w:r w:rsidRPr="00AF367E">
              <w:rPr>
                <w:rFonts w:ascii="Times New Roman" w:eastAsia="宋体" w:hAnsi="Times New Roman" w:hint="eastAsia"/>
                <w:szCs w:val="21"/>
              </w:rPr>
              <w:t>A</w:t>
            </w:r>
            <w:r w:rsidRPr="00AF367E">
              <w:rPr>
                <w:rFonts w:ascii="Times New Roman" w:eastAsia="宋体" w:hAnsi="Times New Roman" w:hint="eastAsia"/>
                <w:szCs w:val="21"/>
              </w:rPr>
              <w:t>类基金份额的托管费按前一日该类基金资产净值扣除该类基金财产中持有的基金托管人自身托管的基金部分所对应资产后剩余部分的</w:t>
            </w:r>
            <w:r w:rsidRPr="00AF367E">
              <w:rPr>
                <w:rFonts w:ascii="Times New Roman" w:eastAsia="宋体" w:hAnsi="Times New Roman" w:hint="eastAsia"/>
                <w:szCs w:val="21"/>
              </w:rPr>
              <w:t>0.075%</w:t>
            </w:r>
            <w:r w:rsidRPr="00AF367E">
              <w:rPr>
                <w:rFonts w:ascii="Times New Roman" w:eastAsia="宋体" w:hAnsi="Times New Roman" w:hint="eastAsia"/>
                <w:szCs w:val="21"/>
              </w:rPr>
              <w:t>的年费率计提。托管费的计算方法如下：</w:t>
            </w:r>
          </w:p>
          <w:p w14:paraId="595926C5" w14:textId="77777777" w:rsidR="006C6F05" w:rsidRPr="00AF367E" w:rsidRDefault="006C6F05" w:rsidP="006C6F05">
            <w:pPr>
              <w:rPr>
                <w:rFonts w:ascii="Times New Roman" w:eastAsia="宋体" w:hAnsi="Times New Roman"/>
                <w:szCs w:val="21"/>
              </w:rPr>
            </w:pPr>
            <w:r w:rsidRPr="00AF367E">
              <w:rPr>
                <w:rFonts w:ascii="Times New Roman" w:eastAsia="宋体" w:hAnsi="Times New Roman" w:hint="eastAsia"/>
                <w:szCs w:val="21"/>
              </w:rPr>
              <w:t>H</w:t>
            </w:r>
            <w:r w:rsidRPr="00AF367E">
              <w:rPr>
                <w:rFonts w:ascii="Times New Roman" w:eastAsia="宋体" w:hAnsi="Times New Roman" w:hint="eastAsia"/>
                <w:szCs w:val="21"/>
              </w:rPr>
              <w:t>＝</w:t>
            </w:r>
            <w:r w:rsidRPr="00AF367E">
              <w:rPr>
                <w:rFonts w:ascii="Times New Roman" w:eastAsia="宋体" w:hAnsi="Times New Roman" w:hint="eastAsia"/>
                <w:szCs w:val="21"/>
              </w:rPr>
              <w:t>E</w:t>
            </w:r>
            <w:r w:rsidRPr="00AF367E">
              <w:rPr>
                <w:rFonts w:ascii="Times New Roman" w:eastAsia="宋体" w:hAnsi="Times New Roman" w:hint="eastAsia"/>
                <w:szCs w:val="21"/>
              </w:rPr>
              <w:t>×年托管费率÷当年天数</w:t>
            </w:r>
          </w:p>
          <w:p w14:paraId="4C312FCD" w14:textId="77777777" w:rsidR="006C6F05" w:rsidRPr="00AF367E" w:rsidRDefault="006C6F05" w:rsidP="006C6F05">
            <w:pPr>
              <w:rPr>
                <w:rFonts w:ascii="Times New Roman" w:eastAsia="宋体" w:hAnsi="Times New Roman"/>
                <w:szCs w:val="21"/>
              </w:rPr>
            </w:pPr>
            <w:r w:rsidRPr="00AF367E">
              <w:rPr>
                <w:rFonts w:ascii="Times New Roman" w:eastAsia="宋体" w:hAnsi="Times New Roman" w:hint="eastAsia"/>
                <w:szCs w:val="21"/>
              </w:rPr>
              <w:t>H</w:t>
            </w:r>
            <w:r w:rsidRPr="00AF367E">
              <w:rPr>
                <w:rFonts w:ascii="Times New Roman" w:eastAsia="宋体" w:hAnsi="Times New Roman" w:hint="eastAsia"/>
                <w:szCs w:val="21"/>
              </w:rPr>
              <w:t>为各类基金份额每日应计提的基金托管费</w:t>
            </w:r>
          </w:p>
          <w:p w14:paraId="694478AA" w14:textId="482D6657" w:rsidR="00205E4A" w:rsidRPr="00AF367E" w:rsidRDefault="006C6F05" w:rsidP="00203616">
            <w:pPr>
              <w:rPr>
                <w:rFonts w:ascii="Times New Roman" w:eastAsia="宋体" w:hAnsi="Times New Roman"/>
                <w:szCs w:val="21"/>
              </w:rPr>
            </w:pPr>
            <w:r w:rsidRPr="00AF367E">
              <w:rPr>
                <w:rFonts w:ascii="Times New Roman" w:eastAsia="宋体" w:hAnsi="Times New Roman" w:hint="eastAsia"/>
                <w:szCs w:val="21"/>
              </w:rPr>
              <w:t>E</w:t>
            </w:r>
            <w:r w:rsidRPr="00AF367E">
              <w:rPr>
                <w:rFonts w:ascii="Times New Roman" w:eastAsia="宋体" w:hAnsi="Times New Roman" w:hint="eastAsia"/>
                <w:szCs w:val="21"/>
              </w:rPr>
              <w:t>为各类基金份额前一日的该类基金资产净值扣除该类基金财产中持有的基金托管人自身托管的基金部分所对应资产后剩余部分，若为负数，则</w:t>
            </w:r>
            <w:r w:rsidRPr="00AF367E">
              <w:rPr>
                <w:rFonts w:ascii="Times New Roman" w:eastAsia="宋体" w:hAnsi="Times New Roman" w:hint="eastAsia"/>
                <w:szCs w:val="21"/>
              </w:rPr>
              <w:t>E</w:t>
            </w:r>
            <w:r w:rsidRPr="00AF367E">
              <w:rPr>
                <w:rFonts w:ascii="Times New Roman" w:eastAsia="宋体" w:hAnsi="Times New Roman" w:hint="eastAsia"/>
                <w:szCs w:val="21"/>
              </w:rPr>
              <w:t>取</w:t>
            </w:r>
            <w:r w:rsidRPr="00AF367E">
              <w:rPr>
                <w:rFonts w:ascii="Times New Roman" w:eastAsia="宋体" w:hAnsi="Times New Roman" w:hint="eastAsia"/>
                <w:szCs w:val="21"/>
              </w:rPr>
              <w:t>0</w:t>
            </w:r>
            <w:r w:rsidRPr="00AF367E">
              <w:rPr>
                <w:rFonts w:ascii="Times New Roman" w:eastAsia="宋体" w:hAnsi="Times New Roman" w:hint="eastAsia"/>
                <w:szCs w:val="21"/>
              </w:rPr>
              <w:t>。</w:t>
            </w:r>
          </w:p>
        </w:tc>
      </w:tr>
      <w:tr w:rsidR="00205E4A" w:rsidRPr="00B81AB8" w14:paraId="5C6FDB18" w14:textId="77777777" w:rsidTr="00203616">
        <w:tc>
          <w:tcPr>
            <w:tcW w:w="1696" w:type="dxa"/>
            <w:tcBorders>
              <w:top w:val="single" w:sz="4" w:space="0" w:color="auto"/>
              <w:left w:val="single" w:sz="4" w:space="0" w:color="auto"/>
              <w:bottom w:val="single" w:sz="4" w:space="0" w:color="auto"/>
              <w:right w:val="single" w:sz="4" w:space="0" w:color="auto"/>
            </w:tcBorders>
          </w:tcPr>
          <w:p w14:paraId="64ECD08B" w14:textId="77777777" w:rsidR="00205E4A" w:rsidRPr="00AF367E" w:rsidRDefault="00205E4A" w:rsidP="00203616">
            <w:pPr>
              <w:rPr>
                <w:rFonts w:eastAsia="宋体"/>
                <w:b/>
                <w:szCs w:val="21"/>
              </w:rPr>
            </w:pPr>
            <w:r w:rsidRPr="00AF367E">
              <w:rPr>
                <w:rFonts w:eastAsia="宋体" w:hint="eastAsia"/>
                <w:b/>
                <w:szCs w:val="21"/>
              </w:rPr>
              <w:lastRenderedPageBreak/>
              <w:t>十一、基金费用</w:t>
            </w:r>
          </w:p>
        </w:tc>
        <w:tc>
          <w:tcPr>
            <w:tcW w:w="6096" w:type="dxa"/>
            <w:tcBorders>
              <w:top w:val="single" w:sz="4" w:space="0" w:color="auto"/>
              <w:left w:val="single" w:sz="4" w:space="0" w:color="auto"/>
              <w:bottom w:val="single" w:sz="4" w:space="0" w:color="auto"/>
              <w:right w:val="single" w:sz="4" w:space="0" w:color="auto"/>
            </w:tcBorders>
          </w:tcPr>
          <w:p w14:paraId="6C09556A" w14:textId="77777777" w:rsidR="00205E4A" w:rsidRPr="00AF367E" w:rsidRDefault="00205E4A" w:rsidP="00203616">
            <w:pPr>
              <w:rPr>
                <w:rFonts w:ascii="Times New Roman" w:eastAsia="宋体" w:hAnsi="Times New Roman"/>
                <w:szCs w:val="21"/>
              </w:rPr>
            </w:pPr>
          </w:p>
        </w:tc>
        <w:tc>
          <w:tcPr>
            <w:tcW w:w="6095" w:type="dxa"/>
            <w:tcBorders>
              <w:top w:val="single" w:sz="4" w:space="0" w:color="auto"/>
              <w:left w:val="single" w:sz="4" w:space="0" w:color="auto"/>
              <w:bottom w:val="single" w:sz="4" w:space="0" w:color="auto"/>
              <w:right w:val="single" w:sz="4" w:space="0" w:color="auto"/>
            </w:tcBorders>
          </w:tcPr>
          <w:p w14:paraId="3D1EAA16" w14:textId="77777777" w:rsidR="00205E4A" w:rsidRPr="00F32DE5" w:rsidRDefault="00205E4A" w:rsidP="00203616">
            <w:pPr>
              <w:rPr>
                <w:rFonts w:ascii="Times New Roman" w:eastAsia="宋体" w:hAnsi="Times New Roman"/>
                <w:szCs w:val="21"/>
              </w:rPr>
            </w:pPr>
            <w:r w:rsidRPr="00AF367E">
              <w:rPr>
                <w:rFonts w:ascii="Times New Roman" w:eastAsia="宋体" w:hAnsi="Times New Roman"/>
                <w:szCs w:val="21"/>
              </w:rPr>
              <w:t>（四）本基金</w:t>
            </w:r>
            <w:r w:rsidRPr="00AF367E">
              <w:rPr>
                <w:rFonts w:ascii="Times New Roman" w:eastAsia="宋体" w:hAnsi="Times New Roman"/>
                <w:szCs w:val="21"/>
              </w:rPr>
              <w:t>Y</w:t>
            </w:r>
            <w:r w:rsidRPr="00AF367E">
              <w:rPr>
                <w:rFonts w:ascii="Times New Roman" w:eastAsia="宋体" w:hAnsi="Times New Roman"/>
                <w:szCs w:val="21"/>
              </w:rPr>
              <w:t>类基金份额可对基金管理费和基金托管费实施一定的费率优惠，具体优惠请参看招募说明书或相关公告。</w:t>
            </w:r>
          </w:p>
        </w:tc>
      </w:tr>
      <w:bookmarkEnd w:id="3"/>
    </w:tbl>
    <w:p w14:paraId="4A34FE09" w14:textId="77777777" w:rsidR="00205E4A" w:rsidRDefault="00205E4A" w:rsidP="00205E4A"/>
    <w:p w14:paraId="195BDDDF" w14:textId="7AD1505F" w:rsidR="00C24746" w:rsidRPr="00205E4A" w:rsidRDefault="00C24746" w:rsidP="00205E4A">
      <w:pPr>
        <w:jc w:val="center"/>
        <w:rPr>
          <w:rFonts w:ascii="Times New Roman" w:hAnsi="Times New Roman" w:cs="Times New Roman"/>
        </w:rPr>
      </w:pPr>
    </w:p>
    <w:sectPr w:rsidR="00C24746" w:rsidRPr="00205E4A" w:rsidSect="003065A5">
      <w:pgSz w:w="16838" w:h="11906" w:orient="landscape"/>
      <w:pgMar w:top="1800" w:right="1440" w:bottom="1800" w:left="144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62C56F" w16cid:durableId="266D9B2A"/>
  <w16cid:commentId w16cid:paraId="20881C4E" w16cid:durableId="266CB0DA"/>
  <w16cid:commentId w16cid:paraId="38B6F7C7" w16cid:durableId="266EA440"/>
  <w16cid:commentId w16cid:paraId="2A13C50C" w16cid:durableId="266CB0D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71D7B" w14:textId="77777777" w:rsidR="00595510" w:rsidRDefault="00595510" w:rsidP="00C24746">
      <w:r>
        <w:separator/>
      </w:r>
    </w:p>
  </w:endnote>
  <w:endnote w:type="continuationSeparator" w:id="0">
    <w:p w14:paraId="015BE0C0" w14:textId="77777777" w:rsidR="00595510" w:rsidRDefault="00595510" w:rsidP="00C24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AC8F6" w14:textId="77777777" w:rsidR="00595510" w:rsidRDefault="00595510" w:rsidP="00C24746">
      <w:r>
        <w:separator/>
      </w:r>
    </w:p>
  </w:footnote>
  <w:footnote w:type="continuationSeparator" w:id="0">
    <w:p w14:paraId="17DAEEBD" w14:textId="77777777" w:rsidR="00595510" w:rsidRDefault="00595510" w:rsidP="00C247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256D2"/>
    <w:multiLevelType w:val="hybridMultilevel"/>
    <w:tmpl w:val="9C1A24F8"/>
    <w:lvl w:ilvl="0" w:tplc="08423C1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7AB2A99"/>
    <w:multiLevelType w:val="hybridMultilevel"/>
    <w:tmpl w:val="CE9CF052"/>
    <w:lvl w:ilvl="0" w:tplc="1700B8A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746"/>
    <w:rsid w:val="000031F1"/>
    <w:rsid w:val="000036BE"/>
    <w:rsid w:val="00004F62"/>
    <w:rsid w:val="000061A2"/>
    <w:rsid w:val="00006698"/>
    <w:rsid w:val="000068D4"/>
    <w:rsid w:val="00006C7D"/>
    <w:rsid w:val="00012BFD"/>
    <w:rsid w:val="00014DEB"/>
    <w:rsid w:val="000167C3"/>
    <w:rsid w:val="000174CC"/>
    <w:rsid w:val="000277DA"/>
    <w:rsid w:val="00031078"/>
    <w:rsid w:val="00034218"/>
    <w:rsid w:val="00034C94"/>
    <w:rsid w:val="00036B1C"/>
    <w:rsid w:val="000458A4"/>
    <w:rsid w:val="00046CBF"/>
    <w:rsid w:val="000500C7"/>
    <w:rsid w:val="00055C6B"/>
    <w:rsid w:val="00055F04"/>
    <w:rsid w:val="00056C1A"/>
    <w:rsid w:val="0006140E"/>
    <w:rsid w:val="00061F8F"/>
    <w:rsid w:val="00063809"/>
    <w:rsid w:val="00064928"/>
    <w:rsid w:val="000663FE"/>
    <w:rsid w:val="0006726F"/>
    <w:rsid w:val="00067AC4"/>
    <w:rsid w:val="000708CC"/>
    <w:rsid w:val="00071A7D"/>
    <w:rsid w:val="00072602"/>
    <w:rsid w:val="00074216"/>
    <w:rsid w:val="000748A9"/>
    <w:rsid w:val="000764D0"/>
    <w:rsid w:val="00080B76"/>
    <w:rsid w:val="00083D17"/>
    <w:rsid w:val="00085F92"/>
    <w:rsid w:val="00086110"/>
    <w:rsid w:val="000873ED"/>
    <w:rsid w:val="00090BA1"/>
    <w:rsid w:val="000910C2"/>
    <w:rsid w:val="00092C1F"/>
    <w:rsid w:val="00097C70"/>
    <w:rsid w:val="000A3905"/>
    <w:rsid w:val="000A540B"/>
    <w:rsid w:val="000A72F8"/>
    <w:rsid w:val="000B30E8"/>
    <w:rsid w:val="000B4BB5"/>
    <w:rsid w:val="000C215A"/>
    <w:rsid w:val="000C453D"/>
    <w:rsid w:val="000D00C7"/>
    <w:rsid w:val="000D0917"/>
    <w:rsid w:val="000D2663"/>
    <w:rsid w:val="000D284F"/>
    <w:rsid w:val="000D4906"/>
    <w:rsid w:val="000D6C64"/>
    <w:rsid w:val="000D7169"/>
    <w:rsid w:val="000D77E7"/>
    <w:rsid w:val="000D7BDD"/>
    <w:rsid w:val="000E0655"/>
    <w:rsid w:val="000E7168"/>
    <w:rsid w:val="000E7512"/>
    <w:rsid w:val="000E77C6"/>
    <w:rsid w:val="000F3CB6"/>
    <w:rsid w:val="000F5D4F"/>
    <w:rsid w:val="000F6BDA"/>
    <w:rsid w:val="000F7AFD"/>
    <w:rsid w:val="0010030C"/>
    <w:rsid w:val="0010367D"/>
    <w:rsid w:val="00104082"/>
    <w:rsid w:val="00105F43"/>
    <w:rsid w:val="00106181"/>
    <w:rsid w:val="00110B9E"/>
    <w:rsid w:val="001126EF"/>
    <w:rsid w:val="00115E7F"/>
    <w:rsid w:val="00121B59"/>
    <w:rsid w:val="00123111"/>
    <w:rsid w:val="00124702"/>
    <w:rsid w:val="00124E75"/>
    <w:rsid w:val="001278EA"/>
    <w:rsid w:val="0013040F"/>
    <w:rsid w:val="00132E51"/>
    <w:rsid w:val="00134359"/>
    <w:rsid w:val="001346B4"/>
    <w:rsid w:val="00134CC8"/>
    <w:rsid w:val="00140277"/>
    <w:rsid w:val="001527B0"/>
    <w:rsid w:val="00154213"/>
    <w:rsid w:val="00156835"/>
    <w:rsid w:val="0016143B"/>
    <w:rsid w:val="001618F5"/>
    <w:rsid w:val="00162EAE"/>
    <w:rsid w:val="001666A1"/>
    <w:rsid w:val="00166D86"/>
    <w:rsid w:val="00167858"/>
    <w:rsid w:val="0017051E"/>
    <w:rsid w:val="00171CB5"/>
    <w:rsid w:val="00172984"/>
    <w:rsid w:val="001733F9"/>
    <w:rsid w:val="00174E2D"/>
    <w:rsid w:val="00180E03"/>
    <w:rsid w:val="00184885"/>
    <w:rsid w:val="00184B95"/>
    <w:rsid w:val="0018510F"/>
    <w:rsid w:val="0018656D"/>
    <w:rsid w:val="00191075"/>
    <w:rsid w:val="00194AF7"/>
    <w:rsid w:val="00195209"/>
    <w:rsid w:val="001A017E"/>
    <w:rsid w:val="001A083A"/>
    <w:rsid w:val="001A1AD5"/>
    <w:rsid w:val="001A2373"/>
    <w:rsid w:val="001A3AD0"/>
    <w:rsid w:val="001A46D6"/>
    <w:rsid w:val="001A4E85"/>
    <w:rsid w:val="001A698B"/>
    <w:rsid w:val="001A6E1E"/>
    <w:rsid w:val="001B3BB5"/>
    <w:rsid w:val="001B40BA"/>
    <w:rsid w:val="001B52BD"/>
    <w:rsid w:val="001B54B6"/>
    <w:rsid w:val="001B6C85"/>
    <w:rsid w:val="001B786C"/>
    <w:rsid w:val="001C059F"/>
    <w:rsid w:val="001C2429"/>
    <w:rsid w:val="001C3765"/>
    <w:rsid w:val="001C5444"/>
    <w:rsid w:val="001D083F"/>
    <w:rsid w:val="001D50DC"/>
    <w:rsid w:val="001D5120"/>
    <w:rsid w:val="001D5BEF"/>
    <w:rsid w:val="001D68B5"/>
    <w:rsid w:val="001D6BA1"/>
    <w:rsid w:val="001E116C"/>
    <w:rsid w:val="001E1FE3"/>
    <w:rsid w:val="001E3423"/>
    <w:rsid w:val="001E735D"/>
    <w:rsid w:val="001F46A9"/>
    <w:rsid w:val="001F78B4"/>
    <w:rsid w:val="00205E4A"/>
    <w:rsid w:val="002107DD"/>
    <w:rsid w:val="00215388"/>
    <w:rsid w:val="00217682"/>
    <w:rsid w:val="002226B9"/>
    <w:rsid w:val="00223588"/>
    <w:rsid w:val="002245C5"/>
    <w:rsid w:val="00227080"/>
    <w:rsid w:val="00230266"/>
    <w:rsid w:val="002308FC"/>
    <w:rsid w:val="00236CAB"/>
    <w:rsid w:val="002375A7"/>
    <w:rsid w:val="002401C5"/>
    <w:rsid w:val="00243A49"/>
    <w:rsid w:val="00244ADC"/>
    <w:rsid w:val="00245008"/>
    <w:rsid w:val="00246885"/>
    <w:rsid w:val="00255441"/>
    <w:rsid w:val="00257436"/>
    <w:rsid w:val="0025749D"/>
    <w:rsid w:val="00257BC3"/>
    <w:rsid w:val="002611E7"/>
    <w:rsid w:val="00261460"/>
    <w:rsid w:val="0026322C"/>
    <w:rsid w:val="00263B34"/>
    <w:rsid w:val="002646FF"/>
    <w:rsid w:val="00267310"/>
    <w:rsid w:val="002708EF"/>
    <w:rsid w:val="0027106A"/>
    <w:rsid w:val="00273AFA"/>
    <w:rsid w:val="00280ECD"/>
    <w:rsid w:val="0028233E"/>
    <w:rsid w:val="00290479"/>
    <w:rsid w:val="00290567"/>
    <w:rsid w:val="00290842"/>
    <w:rsid w:val="00292E7A"/>
    <w:rsid w:val="00293634"/>
    <w:rsid w:val="00297699"/>
    <w:rsid w:val="002A0074"/>
    <w:rsid w:val="002A1523"/>
    <w:rsid w:val="002A2102"/>
    <w:rsid w:val="002A4080"/>
    <w:rsid w:val="002A530E"/>
    <w:rsid w:val="002A5FB0"/>
    <w:rsid w:val="002A6F38"/>
    <w:rsid w:val="002A7767"/>
    <w:rsid w:val="002A7A09"/>
    <w:rsid w:val="002B0FEC"/>
    <w:rsid w:val="002B199B"/>
    <w:rsid w:val="002B659D"/>
    <w:rsid w:val="002B7C2A"/>
    <w:rsid w:val="002C0603"/>
    <w:rsid w:val="002C2715"/>
    <w:rsid w:val="002C29FF"/>
    <w:rsid w:val="002C313C"/>
    <w:rsid w:val="002C471C"/>
    <w:rsid w:val="002C5DCD"/>
    <w:rsid w:val="002C680A"/>
    <w:rsid w:val="002D289C"/>
    <w:rsid w:val="002D2A11"/>
    <w:rsid w:val="002D35CA"/>
    <w:rsid w:val="002D3FBA"/>
    <w:rsid w:val="002D538B"/>
    <w:rsid w:val="002D5801"/>
    <w:rsid w:val="002E5263"/>
    <w:rsid w:val="002E6C65"/>
    <w:rsid w:val="002F09AC"/>
    <w:rsid w:val="002F12DF"/>
    <w:rsid w:val="002F1720"/>
    <w:rsid w:val="002F567E"/>
    <w:rsid w:val="00300E3E"/>
    <w:rsid w:val="003065A5"/>
    <w:rsid w:val="003068EE"/>
    <w:rsid w:val="00306B1B"/>
    <w:rsid w:val="00310291"/>
    <w:rsid w:val="0031330E"/>
    <w:rsid w:val="003179B9"/>
    <w:rsid w:val="00320090"/>
    <w:rsid w:val="0032293A"/>
    <w:rsid w:val="0032403D"/>
    <w:rsid w:val="0032437C"/>
    <w:rsid w:val="003248CE"/>
    <w:rsid w:val="0032585B"/>
    <w:rsid w:val="00326D55"/>
    <w:rsid w:val="003334B6"/>
    <w:rsid w:val="00333C76"/>
    <w:rsid w:val="00335252"/>
    <w:rsid w:val="00335482"/>
    <w:rsid w:val="00335E45"/>
    <w:rsid w:val="00336362"/>
    <w:rsid w:val="003415CF"/>
    <w:rsid w:val="0034401E"/>
    <w:rsid w:val="0035120B"/>
    <w:rsid w:val="00352F5F"/>
    <w:rsid w:val="00353F18"/>
    <w:rsid w:val="00356D11"/>
    <w:rsid w:val="0035725F"/>
    <w:rsid w:val="00357B02"/>
    <w:rsid w:val="00370D0A"/>
    <w:rsid w:val="00371615"/>
    <w:rsid w:val="00374829"/>
    <w:rsid w:val="003755BC"/>
    <w:rsid w:val="00377E18"/>
    <w:rsid w:val="00380DDF"/>
    <w:rsid w:val="00381A31"/>
    <w:rsid w:val="0038243B"/>
    <w:rsid w:val="00385374"/>
    <w:rsid w:val="00387158"/>
    <w:rsid w:val="00387972"/>
    <w:rsid w:val="0039059A"/>
    <w:rsid w:val="003919E2"/>
    <w:rsid w:val="00393F21"/>
    <w:rsid w:val="003A20E8"/>
    <w:rsid w:val="003A3CAD"/>
    <w:rsid w:val="003A74D0"/>
    <w:rsid w:val="003B0AE6"/>
    <w:rsid w:val="003B0F48"/>
    <w:rsid w:val="003B19AF"/>
    <w:rsid w:val="003B3883"/>
    <w:rsid w:val="003B4E5B"/>
    <w:rsid w:val="003B558F"/>
    <w:rsid w:val="003B6E28"/>
    <w:rsid w:val="003C5DF2"/>
    <w:rsid w:val="003D08D1"/>
    <w:rsid w:val="003D0ABE"/>
    <w:rsid w:val="003E08D2"/>
    <w:rsid w:val="003F6964"/>
    <w:rsid w:val="003F7B42"/>
    <w:rsid w:val="004000FD"/>
    <w:rsid w:val="004108F1"/>
    <w:rsid w:val="0041193A"/>
    <w:rsid w:val="004146C4"/>
    <w:rsid w:val="00414E41"/>
    <w:rsid w:val="00414F7B"/>
    <w:rsid w:val="00416BF0"/>
    <w:rsid w:val="00417648"/>
    <w:rsid w:val="0042074B"/>
    <w:rsid w:val="00431E3C"/>
    <w:rsid w:val="0043285A"/>
    <w:rsid w:val="0043382D"/>
    <w:rsid w:val="0043744B"/>
    <w:rsid w:val="004405BF"/>
    <w:rsid w:val="00441ADF"/>
    <w:rsid w:val="0044463C"/>
    <w:rsid w:val="00451B05"/>
    <w:rsid w:val="00451B45"/>
    <w:rsid w:val="00455095"/>
    <w:rsid w:val="004557AB"/>
    <w:rsid w:val="00457ADE"/>
    <w:rsid w:val="004621C1"/>
    <w:rsid w:val="0046799A"/>
    <w:rsid w:val="00472168"/>
    <w:rsid w:val="0047240A"/>
    <w:rsid w:val="0047420B"/>
    <w:rsid w:val="0047470B"/>
    <w:rsid w:val="00480A4D"/>
    <w:rsid w:val="00480D08"/>
    <w:rsid w:val="004902E8"/>
    <w:rsid w:val="00490C6D"/>
    <w:rsid w:val="004920EA"/>
    <w:rsid w:val="00492674"/>
    <w:rsid w:val="00495473"/>
    <w:rsid w:val="00496E28"/>
    <w:rsid w:val="004A3EB7"/>
    <w:rsid w:val="004A4649"/>
    <w:rsid w:val="004B134F"/>
    <w:rsid w:val="004B1C8A"/>
    <w:rsid w:val="004B1FED"/>
    <w:rsid w:val="004B6E26"/>
    <w:rsid w:val="004C25A7"/>
    <w:rsid w:val="004C50D4"/>
    <w:rsid w:val="004C6BAC"/>
    <w:rsid w:val="004D05DD"/>
    <w:rsid w:val="004D11AD"/>
    <w:rsid w:val="004D2BB2"/>
    <w:rsid w:val="004D5B8C"/>
    <w:rsid w:val="004D756A"/>
    <w:rsid w:val="004E1AA6"/>
    <w:rsid w:val="004E2AF7"/>
    <w:rsid w:val="004E6EC2"/>
    <w:rsid w:val="004E6F35"/>
    <w:rsid w:val="004F2B6D"/>
    <w:rsid w:val="004F4396"/>
    <w:rsid w:val="004F6469"/>
    <w:rsid w:val="00500CC3"/>
    <w:rsid w:val="00506E2C"/>
    <w:rsid w:val="0051110A"/>
    <w:rsid w:val="00511B61"/>
    <w:rsid w:val="0051263C"/>
    <w:rsid w:val="00512939"/>
    <w:rsid w:val="00512D08"/>
    <w:rsid w:val="005139AA"/>
    <w:rsid w:val="00513A96"/>
    <w:rsid w:val="0051696F"/>
    <w:rsid w:val="00521800"/>
    <w:rsid w:val="00521D1E"/>
    <w:rsid w:val="005226A5"/>
    <w:rsid w:val="005231FB"/>
    <w:rsid w:val="00523BF6"/>
    <w:rsid w:val="00523E72"/>
    <w:rsid w:val="00523F3D"/>
    <w:rsid w:val="005255D7"/>
    <w:rsid w:val="00526BD0"/>
    <w:rsid w:val="00527244"/>
    <w:rsid w:val="00534D44"/>
    <w:rsid w:val="00551CE4"/>
    <w:rsid w:val="0055229F"/>
    <w:rsid w:val="00552487"/>
    <w:rsid w:val="0055311F"/>
    <w:rsid w:val="00554566"/>
    <w:rsid w:val="0056018C"/>
    <w:rsid w:val="00561449"/>
    <w:rsid w:val="00565CEB"/>
    <w:rsid w:val="005668B8"/>
    <w:rsid w:val="00566B1C"/>
    <w:rsid w:val="005725E9"/>
    <w:rsid w:val="005732D9"/>
    <w:rsid w:val="00576420"/>
    <w:rsid w:val="00576873"/>
    <w:rsid w:val="0057774E"/>
    <w:rsid w:val="0058109C"/>
    <w:rsid w:val="005828E6"/>
    <w:rsid w:val="00583B5E"/>
    <w:rsid w:val="00587071"/>
    <w:rsid w:val="00590980"/>
    <w:rsid w:val="005912CA"/>
    <w:rsid w:val="005926A3"/>
    <w:rsid w:val="00592E50"/>
    <w:rsid w:val="00595510"/>
    <w:rsid w:val="005A1702"/>
    <w:rsid w:val="005A1A43"/>
    <w:rsid w:val="005A1D7A"/>
    <w:rsid w:val="005A4570"/>
    <w:rsid w:val="005A7965"/>
    <w:rsid w:val="005B0E95"/>
    <w:rsid w:val="005B5654"/>
    <w:rsid w:val="005B58C0"/>
    <w:rsid w:val="005B7924"/>
    <w:rsid w:val="005C0094"/>
    <w:rsid w:val="005C34D0"/>
    <w:rsid w:val="005C4CDB"/>
    <w:rsid w:val="005C6D1D"/>
    <w:rsid w:val="005D1CBA"/>
    <w:rsid w:val="005D2876"/>
    <w:rsid w:val="005D4184"/>
    <w:rsid w:val="005D552A"/>
    <w:rsid w:val="005E0738"/>
    <w:rsid w:val="005E41AE"/>
    <w:rsid w:val="005E4A1E"/>
    <w:rsid w:val="005E7151"/>
    <w:rsid w:val="005E7F27"/>
    <w:rsid w:val="005F13D6"/>
    <w:rsid w:val="005F2AF7"/>
    <w:rsid w:val="005F63D6"/>
    <w:rsid w:val="005F6CBA"/>
    <w:rsid w:val="0060060C"/>
    <w:rsid w:val="00601163"/>
    <w:rsid w:val="00603A15"/>
    <w:rsid w:val="006074CB"/>
    <w:rsid w:val="00607FE6"/>
    <w:rsid w:val="0061186B"/>
    <w:rsid w:val="0061658F"/>
    <w:rsid w:val="00616C53"/>
    <w:rsid w:val="0061797F"/>
    <w:rsid w:val="0062023F"/>
    <w:rsid w:val="00622E1C"/>
    <w:rsid w:val="00624E22"/>
    <w:rsid w:val="00630CF3"/>
    <w:rsid w:val="00631FC4"/>
    <w:rsid w:val="00633677"/>
    <w:rsid w:val="00633908"/>
    <w:rsid w:val="00635225"/>
    <w:rsid w:val="00636A65"/>
    <w:rsid w:val="006413CB"/>
    <w:rsid w:val="0064199B"/>
    <w:rsid w:val="00641BD9"/>
    <w:rsid w:val="00643583"/>
    <w:rsid w:val="00647C76"/>
    <w:rsid w:val="00653BDA"/>
    <w:rsid w:val="00660E52"/>
    <w:rsid w:val="006627D1"/>
    <w:rsid w:val="00662937"/>
    <w:rsid w:val="006660FD"/>
    <w:rsid w:val="00667F9F"/>
    <w:rsid w:val="006700A4"/>
    <w:rsid w:val="00671D42"/>
    <w:rsid w:val="006737BF"/>
    <w:rsid w:val="00682D1C"/>
    <w:rsid w:val="00683553"/>
    <w:rsid w:val="0068381E"/>
    <w:rsid w:val="00687358"/>
    <w:rsid w:val="006878E4"/>
    <w:rsid w:val="00691024"/>
    <w:rsid w:val="006912CA"/>
    <w:rsid w:val="00692C89"/>
    <w:rsid w:val="00695921"/>
    <w:rsid w:val="00696384"/>
    <w:rsid w:val="00696762"/>
    <w:rsid w:val="00696AC2"/>
    <w:rsid w:val="00697276"/>
    <w:rsid w:val="006A012B"/>
    <w:rsid w:val="006A1BCB"/>
    <w:rsid w:val="006A3271"/>
    <w:rsid w:val="006A3C1D"/>
    <w:rsid w:val="006A416A"/>
    <w:rsid w:val="006A766E"/>
    <w:rsid w:val="006A7BC8"/>
    <w:rsid w:val="006B1633"/>
    <w:rsid w:val="006B429D"/>
    <w:rsid w:val="006B62F0"/>
    <w:rsid w:val="006B7885"/>
    <w:rsid w:val="006C0580"/>
    <w:rsid w:val="006C2149"/>
    <w:rsid w:val="006C2288"/>
    <w:rsid w:val="006C6BB0"/>
    <w:rsid w:val="006C6F05"/>
    <w:rsid w:val="006D14B3"/>
    <w:rsid w:val="006D5D9E"/>
    <w:rsid w:val="006E38BB"/>
    <w:rsid w:val="006E48C0"/>
    <w:rsid w:val="006E5AB6"/>
    <w:rsid w:val="006F01EE"/>
    <w:rsid w:val="006F32CE"/>
    <w:rsid w:val="006F4573"/>
    <w:rsid w:val="006F7123"/>
    <w:rsid w:val="0070069A"/>
    <w:rsid w:val="0070218D"/>
    <w:rsid w:val="00703B67"/>
    <w:rsid w:val="007042ED"/>
    <w:rsid w:val="007078F5"/>
    <w:rsid w:val="00712D98"/>
    <w:rsid w:val="00713CC8"/>
    <w:rsid w:val="0071430B"/>
    <w:rsid w:val="00720F64"/>
    <w:rsid w:val="00722154"/>
    <w:rsid w:val="00722AC5"/>
    <w:rsid w:val="00723FA5"/>
    <w:rsid w:val="007248C7"/>
    <w:rsid w:val="00724B97"/>
    <w:rsid w:val="00732E9D"/>
    <w:rsid w:val="007339C7"/>
    <w:rsid w:val="007350B3"/>
    <w:rsid w:val="0073563B"/>
    <w:rsid w:val="00735789"/>
    <w:rsid w:val="00737256"/>
    <w:rsid w:val="00737CA6"/>
    <w:rsid w:val="007426CB"/>
    <w:rsid w:val="00751941"/>
    <w:rsid w:val="007519DB"/>
    <w:rsid w:val="00751E2D"/>
    <w:rsid w:val="00751F60"/>
    <w:rsid w:val="00753FDD"/>
    <w:rsid w:val="00754A1E"/>
    <w:rsid w:val="0076366A"/>
    <w:rsid w:val="0076454E"/>
    <w:rsid w:val="00765E78"/>
    <w:rsid w:val="0076603A"/>
    <w:rsid w:val="00770880"/>
    <w:rsid w:val="00771C26"/>
    <w:rsid w:val="00772AEA"/>
    <w:rsid w:val="007767F0"/>
    <w:rsid w:val="00776E25"/>
    <w:rsid w:val="0078122E"/>
    <w:rsid w:val="007838E3"/>
    <w:rsid w:val="00783A06"/>
    <w:rsid w:val="007847D5"/>
    <w:rsid w:val="00793B59"/>
    <w:rsid w:val="00796E15"/>
    <w:rsid w:val="007A006D"/>
    <w:rsid w:val="007A340D"/>
    <w:rsid w:val="007A3DCA"/>
    <w:rsid w:val="007A57D1"/>
    <w:rsid w:val="007A6D36"/>
    <w:rsid w:val="007B04CE"/>
    <w:rsid w:val="007B0C76"/>
    <w:rsid w:val="007B0CF8"/>
    <w:rsid w:val="007B138F"/>
    <w:rsid w:val="007B2EE8"/>
    <w:rsid w:val="007B45D6"/>
    <w:rsid w:val="007B70FF"/>
    <w:rsid w:val="007C0822"/>
    <w:rsid w:val="007C0CC2"/>
    <w:rsid w:val="007C234F"/>
    <w:rsid w:val="007C5DC0"/>
    <w:rsid w:val="007C69E0"/>
    <w:rsid w:val="007C7602"/>
    <w:rsid w:val="007C774A"/>
    <w:rsid w:val="007D0CAF"/>
    <w:rsid w:val="007D0EB9"/>
    <w:rsid w:val="007D453D"/>
    <w:rsid w:val="007D481D"/>
    <w:rsid w:val="007E050C"/>
    <w:rsid w:val="007E0BE6"/>
    <w:rsid w:val="007E1DEE"/>
    <w:rsid w:val="007E3956"/>
    <w:rsid w:val="007E5C45"/>
    <w:rsid w:val="007E5DAC"/>
    <w:rsid w:val="007E6639"/>
    <w:rsid w:val="007F0DAE"/>
    <w:rsid w:val="007F1390"/>
    <w:rsid w:val="007F1F2B"/>
    <w:rsid w:val="007F2052"/>
    <w:rsid w:val="007F32D7"/>
    <w:rsid w:val="007F3AB2"/>
    <w:rsid w:val="007F4A23"/>
    <w:rsid w:val="007F60C9"/>
    <w:rsid w:val="0080226F"/>
    <w:rsid w:val="00805320"/>
    <w:rsid w:val="008109F4"/>
    <w:rsid w:val="00811CCB"/>
    <w:rsid w:val="00814CDB"/>
    <w:rsid w:val="00822060"/>
    <w:rsid w:val="00823ED8"/>
    <w:rsid w:val="00825504"/>
    <w:rsid w:val="0083006A"/>
    <w:rsid w:val="00832F32"/>
    <w:rsid w:val="008345DC"/>
    <w:rsid w:val="0084399A"/>
    <w:rsid w:val="00843C9D"/>
    <w:rsid w:val="00847716"/>
    <w:rsid w:val="00852BA3"/>
    <w:rsid w:val="00853791"/>
    <w:rsid w:val="00856C32"/>
    <w:rsid w:val="0086018E"/>
    <w:rsid w:val="0086045F"/>
    <w:rsid w:val="008607C8"/>
    <w:rsid w:val="0087001C"/>
    <w:rsid w:val="00870404"/>
    <w:rsid w:val="008704EE"/>
    <w:rsid w:val="008756B2"/>
    <w:rsid w:val="00876021"/>
    <w:rsid w:val="008777F8"/>
    <w:rsid w:val="0088314E"/>
    <w:rsid w:val="00883FEA"/>
    <w:rsid w:val="00884135"/>
    <w:rsid w:val="00885517"/>
    <w:rsid w:val="00885CA1"/>
    <w:rsid w:val="008867E3"/>
    <w:rsid w:val="00887AE6"/>
    <w:rsid w:val="00892D71"/>
    <w:rsid w:val="00893F10"/>
    <w:rsid w:val="00894114"/>
    <w:rsid w:val="0089532B"/>
    <w:rsid w:val="008A4205"/>
    <w:rsid w:val="008A78D5"/>
    <w:rsid w:val="008B09A3"/>
    <w:rsid w:val="008B7560"/>
    <w:rsid w:val="008B770D"/>
    <w:rsid w:val="008C103D"/>
    <w:rsid w:val="008C1BA3"/>
    <w:rsid w:val="008C3678"/>
    <w:rsid w:val="008D08F5"/>
    <w:rsid w:val="008D3272"/>
    <w:rsid w:val="008D33B8"/>
    <w:rsid w:val="008D3BA7"/>
    <w:rsid w:val="008D41B7"/>
    <w:rsid w:val="008E2FA6"/>
    <w:rsid w:val="008E3B48"/>
    <w:rsid w:val="008E4757"/>
    <w:rsid w:val="008E55B0"/>
    <w:rsid w:val="008E798C"/>
    <w:rsid w:val="008F2897"/>
    <w:rsid w:val="008F6403"/>
    <w:rsid w:val="008F71CF"/>
    <w:rsid w:val="00902C56"/>
    <w:rsid w:val="00911785"/>
    <w:rsid w:val="0091518A"/>
    <w:rsid w:val="00924724"/>
    <w:rsid w:val="009260BE"/>
    <w:rsid w:val="009269AF"/>
    <w:rsid w:val="009338E4"/>
    <w:rsid w:val="009358EF"/>
    <w:rsid w:val="009367BB"/>
    <w:rsid w:val="00943114"/>
    <w:rsid w:val="00946D28"/>
    <w:rsid w:val="009518D0"/>
    <w:rsid w:val="00952868"/>
    <w:rsid w:val="00954088"/>
    <w:rsid w:val="009610DA"/>
    <w:rsid w:val="00962FEC"/>
    <w:rsid w:val="00963600"/>
    <w:rsid w:val="00964AD4"/>
    <w:rsid w:val="00970432"/>
    <w:rsid w:val="009704FA"/>
    <w:rsid w:val="00970875"/>
    <w:rsid w:val="00970BC0"/>
    <w:rsid w:val="00971E4D"/>
    <w:rsid w:val="00971F46"/>
    <w:rsid w:val="00972142"/>
    <w:rsid w:val="00975205"/>
    <w:rsid w:val="009762B9"/>
    <w:rsid w:val="00981D7E"/>
    <w:rsid w:val="00986C22"/>
    <w:rsid w:val="0098777C"/>
    <w:rsid w:val="00990F47"/>
    <w:rsid w:val="009928B4"/>
    <w:rsid w:val="00993CD2"/>
    <w:rsid w:val="009979B4"/>
    <w:rsid w:val="009A72C0"/>
    <w:rsid w:val="009A7AEE"/>
    <w:rsid w:val="009B017C"/>
    <w:rsid w:val="009B0DC3"/>
    <w:rsid w:val="009B630F"/>
    <w:rsid w:val="009B6E17"/>
    <w:rsid w:val="009B7F76"/>
    <w:rsid w:val="009C18D0"/>
    <w:rsid w:val="009C27C3"/>
    <w:rsid w:val="009D07E4"/>
    <w:rsid w:val="009D4EEE"/>
    <w:rsid w:val="009E310E"/>
    <w:rsid w:val="009E3192"/>
    <w:rsid w:val="009E6919"/>
    <w:rsid w:val="009E7DA1"/>
    <w:rsid w:val="009F076B"/>
    <w:rsid w:val="009F160F"/>
    <w:rsid w:val="00A03552"/>
    <w:rsid w:val="00A07DA5"/>
    <w:rsid w:val="00A10D7D"/>
    <w:rsid w:val="00A127CC"/>
    <w:rsid w:val="00A135DB"/>
    <w:rsid w:val="00A148E8"/>
    <w:rsid w:val="00A1529E"/>
    <w:rsid w:val="00A207AF"/>
    <w:rsid w:val="00A21B18"/>
    <w:rsid w:val="00A247EA"/>
    <w:rsid w:val="00A27A85"/>
    <w:rsid w:val="00A27BCC"/>
    <w:rsid w:val="00A338E7"/>
    <w:rsid w:val="00A37502"/>
    <w:rsid w:val="00A37DDF"/>
    <w:rsid w:val="00A40AA4"/>
    <w:rsid w:val="00A40C80"/>
    <w:rsid w:val="00A4149A"/>
    <w:rsid w:val="00A42A8E"/>
    <w:rsid w:val="00A43C8D"/>
    <w:rsid w:val="00A477F0"/>
    <w:rsid w:val="00A50C6D"/>
    <w:rsid w:val="00A53817"/>
    <w:rsid w:val="00A548DA"/>
    <w:rsid w:val="00A55768"/>
    <w:rsid w:val="00A55811"/>
    <w:rsid w:val="00A55FAE"/>
    <w:rsid w:val="00A560F2"/>
    <w:rsid w:val="00A5671B"/>
    <w:rsid w:val="00A57543"/>
    <w:rsid w:val="00A57F08"/>
    <w:rsid w:val="00A61226"/>
    <w:rsid w:val="00A64AA3"/>
    <w:rsid w:val="00A65DE7"/>
    <w:rsid w:val="00A72B5D"/>
    <w:rsid w:val="00A76382"/>
    <w:rsid w:val="00A7643A"/>
    <w:rsid w:val="00A82CBE"/>
    <w:rsid w:val="00A83B7A"/>
    <w:rsid w:val="00A94E4D"/>
    <w:rsid w:val="00A95A4B"/>
    <w:rsid w:val="00A97C6F"/>
    <w:rsid w:val="00AB2F05"/>
    <w:rsid w:val="00AB390F"/>
    <w:rsid w:val="00AB713A"/>
    <w:rsid w:val="00AC4346"/>
    <w:rsid w:val="00AC65C8"/>
    <w:rsid w:val="00AD29F4"/>
    <w:rsid w:val="00AD3A46"/>
    <w:rsid w:val="00AF299A"/>
    <w:rsid w:val="00AF32EC"/>
    <w:rsid w:val="00AF367E"/>
    <w:rsid w:val="00B00A5C"/>
    <w:rsid w:val="00B00B8E"/>
    <w:rsid w:val="00B045CD"/>
    <w:rsid w:val="00B04921"/>
    <w:rsid w:val="00B063E7"/>
    <w:rsid w:val="00B07F67"/>
    <w:rsid w:val="00B11669"/>
    <w:rsid w:val="00B128C1"/>
    <w:rsid w:val="00B134C3"/>
    <w:rsid w:val="00B1452A"/>
    <w:rsid w:val="00B14EAC"/>
    <w:rsid w:val="00B17FB9"/>
    <w:rsid w:val="00B221C5"/>
    <w:rsid w:val="00B23C45"/>
    <w:rsid w:val="00B2556D"/>
    <w:rsid w:val="00B26F8A"/>
    <w:rsid w:val="00B31E65"/>
    <w:rsid w:val="00B327A8"/>
    <w:rsid w:val="00B34ABA"/>
    <w:rsid w:val="00B35F7A"/>
    <w:rsid w:val="00B3747E"/>
    <w:rsid w:val="00B40DDD"/>
    <w:rsid w:val="00B41DA1"/>
    <w:rsid w:val="00B433E6"/>
    <w:rsid w:val="00B4341A"/>
    <w:rsid w:val="00B50FD9"/>
    <w:rsid w:val="00B5291C"/>
    <w:rsid w:val="00B53221"/>
    <w:rsid w:val="00B54746"/>
    <w:rsid w:val="00B5546A"/>
    <w:rsid w:val="00B55A93"/>
    <w:rsid w:val="00B5637A"/>
    <w:rsid w:val="00B574D0"/>
    <w:rsid w:val="00B61C2D"/>
    <w:rsid w:val="00B62ACA"/>
    <w:rsid w:val="00B62F98"/>
    <w:rsid w:val="00B6624E"/>
    <w:rsid w:val="00B7286B"/>
    <w:rsid w:val="00B73E48"/>
    <w:rsid w:val="00B75874"/>
    <w:rsid w:val="00B801E7"/>
    <w:rsid w:val="00B8047E"/>
    <w:rsid w:val="00B84BC8"/>
    <w:rsid w:val="00B90092"/>
    <w:rsid w:val="00B93560"/>
    <w:rsid w:val="00B94A55"/>
    <w:rsid w:val="00B9564F"/>
    <w:rsid w:val="00B97A59"/>
    <w:rsid w:val="00B97E46"/>
    <w:rsid w:val="00BA66FD"/>
    <w:rsid w:val="00BB19DF"/>
    <w:rsid w:val="00BB2067"/>
    <w:rsid w:val="00BB4E10"/>
    <w:rsid w:val="00BC341D"/>
    <w:rsid w:val="00BC535A"/>
    <w:rsid w:val="00BD208B"/>
    <w:rsid w:val="00BD2DBB"/>
    <w:rsid w:val="00BD307A"/>
    <w:rsid w:val="00BD3919"/>
    <w:rsid w:val="00BD63CF"/>
    <w:rsid w:val="00BD6D86"/>
    <w:rsid w:val="00BE1BED"/>
    <w:rsid w:val="00BE2CAC"/>
    <w:rsid w:val="00BE5AB9"/>
    <w:rsid w:val="00BE67A5"/>
    <w:rsid w:val="00BE7FF0"/>
    <w:rsid w:val="00BF1D0F"/>
    <w:rsid w:val="00BF35FB"/>
    <w:rsid w:val="00BF455E"/>
    <w:rsid w:val="00BF6EC2"/>
    <w:rsid w:val="00C012C2"/>
    <w:rsid w:val="00C02027"/>
    <w:rsid w:val="00C021CA"/>
    <w:rsid w:val="00C02AB9"/>
    <w:rsid w:val="00C03283"/>
    <w:rsid w:val="00C034CB"/>
    <w:rsid w:val="00C05537"/>
    <w:rsid w:val="00C101B0"/>
    <w:rsid w:val="00C12E52"/>
    <w:rsid w:val="00C130C6"/>
    <w:rsid w:val="00C14C98"/>
    <w:rsid w:val="00C1585B"/>
    <w:rsid w:val="00C16B59"/>
    <w:rsid w:val="00C21634"/>
    <w:rsid w:val="00C23710"/>
    <w:rsid w:val="00C24746"/>
    <w:rsid w:val="00C32D83"/>
    <w:rsid w:val="00C33651"/>
    <w:rsid w:val="00C33C56"/>
    <w:rsid w:val="00C3418B"/>
    <w:rsid w:val="00C45625"/>
    <w:rsid w:val="00C46832"/>
    <w:rsid w:val="00C479F6"/>
    <w:rsid w:val="00C47CE1"/>
    <w:rsid w:val="00C52778"/>
    <w:rsid w:val="00C5732F"/>
    <w:rsid w:val="00C57580"/>
    <w:rsid w:val="00C643C3"/>
    <w:rsid w:val="00C673A8"/>
    <w:rsid w:val="00C72006"/>
    <w:rsid w:val="00C7260E"/>
    <w:rsid w:val="00C75B59"/>
    <w:rsid w:val="00C82B72"/>
    <w:rsid w:val="00C8308E"/>
    <w:rsid w:val="00C83D95"/>
    <w:rsid w:val="00C86DF9"/>
    <w:rsid w:val="00C87E62"/>
    <w:rsid w:val="00C9142A"/>
    <w:rsid w:val="00C935CD"/>
    <w:rsid w:val="00C937B9"/>
    <w:rsid w:val="00C93C94"/>
    <w:rsid w:val="00C957B0"/>
    <w:rsid w:val="00C965C8"/>
    <w:rsid w:val="00C967E0"/>
    <w:rsid w:val="00CA1758"/>
    <w:rsid w:val="00CA211E"/>
    <w:rsid w:val="00CA3FF3"/>
    <w:rsid w:val="00CB0D8B"/>
    <w:rsid w:val="00CB6AA6"/>
    <w:rsid w:val="00CB6FAE"/>
    <w:rsid w:val="00CB758B"/>
    <w:rsid w:val="00CC0FF4"/>
    <w:rsid w:val="00CC103C"/>
    <w:rsid w:val="00CC60C4"/>
    <w:rsid w:val="00CC77B2"/>
    <w:rsid w:val="00CD0C60"/>
    <w:rsid w:val="00CD1973"/>
    <w:rsid w:val="00CD247F"/>
    <w:rsid w:val="00CD6B9C"/>
    <w:rsid w:val="00CD7527"/>
    <w:rsid w:val="00CD7D2A"/>
    <w:rsid w:val="00CE124C"/>
    <w:rsid w:val="00CE1A4B"/>
    <w:rsid w:val="00CE246E"/>
    <w:rsid w:val="00CE2C69"/>
    <w:rsid w:val="00CE3AB5"/>
    <w:rsid w:val="00CE3B06"/>
    <w:rsid w:val="00CF2704"/>
    <w:rsid w:val="00CF5F49"/>
    <w:rsid w:val="00D0065F"/>
    <w:rsid w:val="00D017A6"/>
    <w:rsid w:val="00D05701"/>
    <w:rsid w:val="00D05CDB"/>
    <w:rsid w:val="00D12A9B"/>
    <w:rsid w:val="00D17098"/>
    <w:rsid w:val="00D17B52"/>
    <w:rsid w:val="00D22D5F"/>
    <w:rsid w:val="00D22F1C"/>
    <w:rsid w:val="00D23B0A"/>
    <w:rsid w:val="00D251AD"/>
    <w:rsid w:val="00D32F58"/>
    <w:rsid w:val="00D333B3"/>
    <w:rsid w:val="00D33C0B"/>
    <w:rsid w:val="00D340B4"/>
    <w:rsid w:val="00D361CE"/>
    <w:rsid w:val="00D41D6D"/>
    <w:rsid w:val="00D430C1"/>
    <w:rsid w:val="00D4337B"/>
    <w:rsid w:val="00D433F5"/>
    <w:rsid w:val="00D4370C"/>
    <w:rsid w:val="00D515DF"/>
    <w:rsid w:val="00D52002"/>
    <w:rsid w:val="00D5339D"/>
    <w:rsid w:val="00D56DF8"/>
    <w:rsid w:val="00D56F12"/>
    <w:rsid w:val="00D57B77"/>
    <w:rsid w:val="00D6045C"/>
    <w:rsid w:val="00D60C56"/>
    <w:rsid w:val="00D62135"/>
    <w:rsid w:val="00D638B1"/>
    <w:rsid w:val="00D63C15"/>
    <w:rsid w:val="00D6513E"/>
    <w:rsid w:val="00D651D5"/>
    <w:rsid w:val="00D6622A"/>
    <w:rsid w:val="00D6675A"/>
    <w:rsid w:val="00D66E36"/>
    <w:rsid w:val="00D71535"/>
    <w:rsid w:val="00D73B93"/>
    <w:rsid w:val="00D75630"/>
    <w:rsid w:val="00D77E9A"/>
    <w:rsid w:val="00D8101D"/>
    <w:rsid w:val="00D81643"/>
    <w:rsid w:val="00D82225"/>
    <w:rsid w:val="00D859A0"/>
    <w:rsid w:val="00D85A41"/>
    <w:rsid w:val="00D85E06"/>
    <w:rsid w:val="00D90AED"/>
    <w:rsid w:val="00D90F47"/>
    <w:rsid w:val="00D93410"/>
    <w:rsid w:val="00D95208"/>
    <w:rsid w:val="00DA0E4C"/>
    <w:rsid w:val="00DA1170"/>
    <w:rsid w:val="00DA11FF"/>
    <w:rsid w:val="00DA163D"/>
    <w:rsid w:val="00DA320B"/>
    <w:rsid w:val="00DA4A20"/>
    <w:rsid w:val="00DA6465"/>
    <w:rsid w:val="00DB077C"/>
    <w:rsid w:val="00DB2381"/>
    <w:rsid w:val="00DB3848"/>
    <w:rsid w:val="00DC058F"/>
    <w:rsid w:val="00DC2988"/>
    <w:rsid w:val="00DC2A60"/>
    <w:rsid w:val="00DC314F"/>
    <w:rsid w:val="00DC39D1"/>
    <w:rsid w:val="00DC6C35"/>
    <w:rsid w:val="00DD104D"/>
    <w:rsid w:val="00DD1735"/>
    <w:rsid w:val="00DD465D"/>
    <w:rsid w:val="00DD5A3F"/>
    <w:rsid w:val="00DE1D9C"/>
    <w:rsid w:val="00DE252A"/>
    <w:rsid w:val="00DE38B2"/>
    <w:rsid w:val="00DE3CC6"/>
    <w:rsid w:val="00DE71F7"/>
    <w:rsid w:val="00DF0AC7"/>
    <w:rsid w:val="00DF1012"/>
    <w:rsid w:val="00DF4A65"/>
    <w:rsid w:val="00DF7463"/>
    <w:rsid w:val="00E00BC1"/>
    <w:rsid w:val="00E03659"/>
    <w:rsid w:val="00E0547E"/>
    <w:rsid w:val="00E06E33"/>
    <w:rsid w:val="00E070FE"/>
    <w:rsid w:val="00E07E77"/>
    <w:rsid w:val="00E100CE"/>
    <w:rsid w:val="00E11E08"/>
    <w:rsid w:val="00E132CF"/>
    <w:rsid w:val="00E14AAF"/>
    <w:rsid w:val="00E16769"/>
    <w:rsid w:val="00E172ED"/>
    <w:rsid w:val="00E21C02"/>
    <w:rsid w:val="00E26CCF"/>
    <w:rsid w:val="00E306DA"/>
    <w:rsid w:val="00E307C8"/>
    <w:rsid w:val="00E32F3B"/>
    <w:rsid w:val="00E33314"/>
    <w:rsid w:val="00E336B9"/>
    <w:rsid w:val="00E359EA"/>
    <w:rsid w:val="00E36EC0"/>
    <w:rsid w:val="00E407E4"/>
    <w:rsid w:val="00E430F1"/>
    <w:rsid w:val="00E432C9"/>
    <w:rsid w:val="00E43B75"/>
    <w:rsid w:val="00E44E54"/>
    <w:rsid w:val="00E506A2"/>
    <w:rsid w:val="00E52F6E"/>
    <w:rsid w:val="00E5377B"/>
    <w:rsid w:val="00E569E3"/>
    <w:rsid w:val="00E57747"/>
    <w:rsid w:val="00E6079F"/>
    <w:rsid w:val="00E620A7"/>
    <w:rsid w:val="00E7211D"/>
    <w:rsid w:val="00E7373E"/>
    <w:rsid w:val="00E73AEC"/>
    <w:rsid w:val="00E73EE8"/>
    <w:rsid w:val="00E746EF"/>
    <w:rsid w:val="00E7748C"/>
    <w:rsid w:val="00E77765"/>
    <w:rsid w:val="00E802D0"/>
    <w:rsid w:val="00E81ADC"/>
    <w:rsid w:val="00E83C2E"/>
    <w:rsid w:val="00E867DD"/>
    <w:rsid w:val="00E87253"/>
    <w:rsid w:val="00E92A3C"/>
    <w:rsid w:val="00EA163E"/>
    <w:rsid w:val="00EA47A7"/>
    <w:rsid w:val="00EA4B7E"/>
    <w:rsid w:val="00EA5D98"/>
    <w:rsid w:val="00EA6215"/>
    <w:rsid w:val="00EB0AFA"/>
    <w:rsid w:val="00EB2B0E"/>
    <w:rsid w:val="00EB4847"/>
    <w:rsid w:val="00EB5DEA"/>
    <w:rsid w:val="00EB7781"/>
    <w:rsid w:val="00EC159D"/>
    <w:rsid w:val="00EC294E"/>
    <w:rsid w:val="00EC2D7F"/>
    <w:rsid w:val="00EC584A"/>
    <w:rsid w:val="00ED1471"/>
    <w:rsid w:val="00ED1C9B"/>
    <w:rsid w:val="00ED1F59"/>
    <w:rsid w:val="00ED2D14"/>
    <w:rsid w:val="00ED2D75"/>
    <w:rsid w:val="00ED6B9C"/>
    <w:rsid w:val="00ED72A5"/>
    <w:rsid w:val="00EE049E"/>
    <w:rsid w:val="00EE1AC3"/>
    <w:rsid w:val="00EE2F36"/>
    <w:rsid w:val="00EE6F50"/>
    <w:rsid w:val="00EF4017"/>
    <w:rsid w:val="00EF70FF"/>
    <w:rsid w:val="00F02245"/>
    <w:rsid w:val="00F022B9"/>
    <w:rsid w:val="00F03DEE"/>
    <w:rsid w:val="00F04571"/>
    <w:rsid w:val="00F07E60"/>
    <w:rsid w:val="00F10752"/>
    <w:rsid w:val="00F163F5"/>
    <w:rsid w:val="00F170D6"/>
    <w:rsid w:val="00F23CAE"/>
    <w:rsid w:val="00F2465A"/>
    <w:rsid w:val="00F26475"/>
    <w:rsid w:val="00F2798C"/>
    <w:rsid w:val="00F32EF3"/>
    <w:rsid w:val="00F332E6"/>
    <w:rsid w:val="00F400D0"/>
    <w:rsid w:val="00F4620B"/>
    <w:rsid w:val="00F47212"/>
    <w:rsid w:val="00F52B9A"/>
    <w:rsid w:val="00F55003"/>
    <w:rsid w:val="00F57D67"/>
    <w:rsid w:val="00F601A2"/>
    <w:rsid w:val="00F64B98"/>
    <w:rsid w:val="00F65073"/>
    <w:rsid w:val="00F71D79"/>
    <w:rsid w:val="00F72B4C"/>
    <w:rsid w:val="00F74533"/>
    <w:rsid w:val="00F7540C"/>
    <w:rsid w:val="00F7740E"/>
    <w:rsid w:val="00F81507"/>
    <w:rsid w:val="00F844EA"/>
    <w:rsid w:val="00F85C7B"/>
    <w:rsid w:val="00F931D8"/>
    <w:rsid w:val="00F94B29"/>
    <w:rsid w:val="00FA1839"/>
    <w:rsid w:val="00FA22E0"/>
    <w:rsid w:val="00FB0321"/>
    <w:rsid w:val="00FB280B"/>
    <w:rsid w:val="00FB3110"/>
    <w:rsid w:val="00FB4613"/>
    <w:rsid w:val="00FC037F"/>
    <w:rsid w:val="00FC3A51"/>
    <w:rsid w:val="00FC3A74"/>
    <w:rsid w:val="00FC727F"/>
    <w:rsid w:val="00FC7BCF"/>
    <w:rsid w:val="00FD1948"/>
    <w:rsid w:val="00FD5A68"/>
    <w:rsid w:val="00FD67A6"/>
    <w:rsid w:val="00FF21E0"/>
    <w:rsid w:val="00FF536E"/>
    <w:rsid w:val="00FF61DF"/>
    <w:rsid w:val="00FF701D"/>
    <w:rsid w:val="00FF7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0D2F5C"/>
  <w15:docId w15:val="{15E26373-2F27-46E3-A90A-B899A50C8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2E50"/>
    <w:pPr>
      <w:widowControl w:val="0"/>
      <w:jc w:val="both"/>
    </w:pPr>
  </w:style>
  <w:style w:type="paragraph" w:styleId="4">
    <w:name w:val="heading 4"/>
    <w:basedOn w:val="a"/>
    <w:next w:val="a"/>
    <w:link w:val="40"/>
    <w:uiPriority w:val="9"/>
    <w:semiHidden/>
    <w:unhideWhenUsed/>
    <w:qFormat/>
    <w:rsid w:val="00184885"/>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474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24746"/>
    <w:rPr>
      <w:sz w:val="18"/>
      <w:szCs w:val="18"/>
    </w:rPr>
  </w:style>
  <w:style w:type="paragraph" w:styleId="a5">
    <w:name w:val="footer"/>
    <w:basedOn w:val="a"/>
    <w:link w:val="a6"/>
    <w:uiPriority w:val="99"/>
    <w:unhideWhenUsed/>
    <w:rsid w:val="00C24746"/>
    <w:pPr>
      <w:tabs>
        <w:tab w:val="center" w:pos="4153"/>
        <w:tab w:val="right" w:pos="8306"/>
      </w:tabs>
      <w:snapToGrid w:val="0"/>
      <w:jc w:val="left"/>
    </w:pPr>
    <w:rPr>
      <w:sz w:val="18"/>
      <w:szCs w:val="18"/>
    </w:rPr>
  </w:style>
  <w:style w:type="character" w:customStyle="1" w:styleId="a6">
    <w:name w:val="页脚 字符"/>
    <w:basedOn w:val="a0"/>
    <w:link w:val="a5"/>
    <w:uiPriority w:val="99"/>
    <w:rsid w:val="00C24746"/>
    <w:rPr>
      <w:sz w:val="18"/>
      <w:szCs w:val="18"/>
    </w:rPr>
  </w:style>
  <w:style w:type="paragraph" w:styleId="a7">
    <w:name w:val="Normal (Web)"/>
    <w:basedOn w:val="a"/>
    <w:uiPriority w:val="99"/>
    <w:unhideWhenUsed/>
    <w:rsid w:val="00C24746"/>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a9"/>
    <w:uiPriority w:val="99"/>
    <w:semiHidden/>
    <w:unhideWhenUsed/>
    <w:rsid w:val="00C93C94"/>
    <w:rPr>
      <w:sz w:val="18"/>
      <w:szCs w:val="18"/>
    </w:rPr>
  </w:style>
  <w:style w:type="character" w:customStyle="1" w:styleId="a9">
    <w:name w:val="批注框文本 字符"/>
    <w:basedOn w:val="a0"/>
    <w:link w:val="a8"/>
    <w:uiPriority w:val="99"/>
    <w:semiHidden/>
    <w:rsid w:val="00C93C94"/>
    <w:rPr>
      <w:sz w:val="18"/>
      <w:szCs w:val="18"/>
    </w:rPr>
  </w:style>
  <w:style w:type="character" w:styleId="aa">
    <w:name w:val="annotation reference"/>
    <w:basedOn w:val="a0"/>
    <w:unhideWhenUsed/>
    <w:qFormat/>
    <w:rsid w:val="00C93C94"/>
    <w:rPr>
      <w:sz w:val="21"/>
      <w:szCs w:val="21"/>
    </w:rPr>
  </w:style>
  <w:style w:type="paragraph" w:styleId="ab">
    <w:name w:val="annotation text"/>
    <w:basedOn w:val="a"/>
    <w:link w:val="ac"/>
    <w:unhideWhenUsed/>
    <w:qFormat/>
    <w:rsid w:val="00C93C94"/>
    <w:pPr>
      <w:jc w:val="left"/>
    </w:pPr>
  </w:style>
  <w:style w:type="character" w:customStyle="1" w:styleId="ac">
    <w:name w:val="批注文字 字符"/>
    <w:basedOn w:val="a0"/>
    <w:link w:val="ab"/>
    <w:semiHidden/>
    <w:rsid w:val="00C93C94"/>
  </w:style>
  <w:style w:type="paragraph" w:styleId="ad">
    <w:name w:val="annotation subject"/>
    <w:basedOn w:val="ab"/>
    <w:next w:val="ab"/>
    <w:link w:val="ae"/>
    <w:uiPriority w:val="99"/>
    <w:semiHidden/>
    <w:unhideWhenUsed/>
    <w:rsid w:val="00C93C94"/>
    <w:rPr>
      <w:b/>
      <w:bCs/>
    </w:rPr>
  </w:style>
  <w:style w:type="character" w:customStyle="1" w:styleId="ae">
    <w:name w:val="批注主题 字符"/>
    <w:basedOn w:val="ac"/>
    <w:link w:val="ad"/>
    <w:uiPriority w:val="99"/>
    <w:semiHidden/>
    <w:rsid w:val="00C93C94"/>
    <w:rPr>
      <w:b/>
      <w:bCs/>
    </w:rPr>
  </w:style>
  <w:style w:type="paragraph" w:styleId="af">
    <w:name w:val="Revision"/>
    <w:hidden/>
    <w:uiPriority w:val="99"/>
    <w:semiHidden/>
    <w:rsid w:val="00C93C94"/>
  </w:style>
  <w:style w:type="paragraph" w:styleId="af0">
    <w:name w:val="Document Map"/>
    <w:basedOn w:val="a"/>
    <w:link w:val="af1"/>
    <w:uiPriority w:val="99"/>
    <w:semiHidden/>
    <w:unhideWhenUsed/>
    <w:rsid w:val="00A7643A"/>
    <w:rPr>
      <w:rFonts w:ascii="宋体" w:eastAsia="宋体"/>
      <w:sz w:val="18"/>
      <w:szCs w:val="18"/>
    </w:rPr>
  </w:style>
  <w:style w:type="character" w:customStyle="1" w:styleId="af1">
    <w:name w:val="文档结构图 字符"/>
    <w:basedOn w:val="a0"/>
    <w:link w:val="af0"/>
    <w:uiPriority w:val="99"/>
    <w:semiHidden/>
    <w:rsid w:val="00A7643A"/>
    <w:rPr>
      <w:rFonts w:ascii="宋体" w:eastAsia="宋体"/>
      <w:sz w:val="18"/>
      <w:szCs w:val="18"/>
    </w:rPr>
  </w:style>
  <w:style w:type="paragraph" w:customStyle="1" w:styleId="Char">
    <w:name w:val="Char"/>
    <w:basedOn w:val="a"/>
    <w:rsid w:val="00154213"/>
    <w:rPr>
      <w:rFonts w:ascii="Times New Roman" w:eastAsia="宋体" w:hAnsi="Times New Roman" w:cs="Times New Roman"/>
      <w:szCs w:val="24"/>
    </w:rPr>
  </w:style>
  <w:style w:type="paragraph" w:customStyle="1" w:styleId="af2">
    <w:name w:val="项目"/>
    <w:basedOn w:val="4"/>
    <w:rsid w:val="00184885"/>
    <w:pPr>
      <w:snapToGrid w:val="0"/>
      <w:spacing w:before="120" w:after="120" w:line="360" w:lineRule="auto"/>
    </w:pPr>
    <w:rPr>
      <w:rFonts w:ascii="Times New Roman" w:eastAsia="楷体_GB2312" w:hAnsi="Times New Roman" w:cs="Times New Roman"/>
      <w:b w:val="0"/>
      <w:sz w:val="24"/>
      <w:szCs w:val="20"/>
    </w:rPr>
  </w:style>
  <w:style w:type="character" w:customStyle="1" w:styleId="40">
    <w:name w:val="标题 4 字符"/>
    <w:basedOn w:val="a0"/>
    <w:link w:val="4"/>
    <w:uiPriority w:val="9"/>
    <w:semiHidden/>
    <w:rsid w:val="00184885"/>
    <w:rPr>
      <w:rFonts w:asciiTheme="majorHAnsi" w:eastAsiaTheme="majorEastAsia" w:hAnsiTheme="majorHAnsi" w:cstheme="majorBidi"/>
      <w:b/>
      <w:bCs/>
      <w:sz w:val="28"/>
      <w:szCs w:val="28"/>
    </w:rPr>
  </w:style>
  <w:style w:type="paragraph" w:styleId="af3">
    <w:name w:val="List Paragraph"/>
    <w:basedOn w:val="a"/>
    <w:uiPriority w:val="34"/>
    <w:qFormat/>
    <w:rsid w:val="00ED1C9B"/>
    <w:pPr>
      <w:ind w:firstLineChars="200" w:firstLine="420"/>
    </w:pPr>
  </w:style>
  <w:style w:type="character" w:styleId="af4">
    <w:name w:val="Hyperlink"/>
    <w:uiPriority w:val="99"/>
    <w:qFormat/>
    <w:rsid w:val="002D289C"/>
    <w:rPr>
      <w:color w:val="0000FF"/>
      <w:u w:val="single"/>
    </w:rPr>
  </w:style>
  <w:style w:type="character" w:customStyle="1" w:styleId="1">
    <w:name w:val="批注文字 字符1"/>
    <w:qFormat/>
    <w:rsid w:val="00ED2D14"/>
    <w:rPr>
      <w:kern w:val="2"/>
      <w:sz w:val="21"/>
      <w:lang w:val="zh-CN"/>
    </w:rPr>
  </w:style>
  <w:style w:type="table" w:styleId="af5">
    <w:name w:val="Table Grid"/>
    <w:basedOn w:val="a1"/>
    <w:uiPriority w:val="39"/>
    <w:rsid w:val="00523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next w:val="af5"/>
    <w:uiPriority w:val="39"/>
    <w:rsid w:val="00EA4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next w:val="af5"/>
    <w:uiPriority w:val="39"/>
    <w:rsid w:val="00EA4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a1"/>
    <w:next w:val="af5"/>
    <w:uiPriority w:val="39"/>
    <w:rsid w:val="00CD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a1"/>
    <w:next w:val="af5"/>
    <w:uiPriority w:val="39"/>
    <w:rsid w:val="00467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a1"/>
    <w:next w:val="af5"/>
    <w:uiPriority w:val="39"/>
    <w:rsid w:val="00467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a1"/>
    <w:next w:val="af5"/>
    <w:uiPriority w:val="39"/>
    <w:rsid w:val="00CE1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1"/>
    <w:next w:val="af5"/>
    <w:uiPriority w:val="39"/>
    <w:rsid w:val="00CE1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a1"/>
    <w:next w:val="af5"/>
    <w:uiPriority w:val="39"/>
    <w:rsid w:val="006B7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a1"/>
    <w:next w:val="af5"/>
    <w:uiPriority w:val="39"/>
    <w:rsid w:val="006B7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a1"/>
    <w:next w:val="af5"/>
    <w:uiPriority w:val="39"/>
    <w:rsid w:val="007E1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1"/>
    <w:basedOn w:val="a1"/>
    <w:next w:val="af5"/>
    <w:uiPriority w:val="39"/>
    <w:rsid w:val="007E1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2"/>
    <w:basedOn w:val="a1"/>
    <w:next w:val="af5"/>
    <w:uiPriority w:val="39"/>
    <w:rsid w:val="008D4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3"/>
    <w:basedOn w:val="a1"/>
    <w:next w:val="af5"/>
    <w:uiPriority w:val="39"/>
    <w:rsid w:val="008D4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902948">
      <w:bodyDiv w:val="1"/>
      <w:marLeft w:val="0"/>
      <w:marRight w:val="0"/>
      <w:marTop w:val="0"/>
      <w:marBottom w:val="0"/>
      <w:divBdr>
        <w:top w:val="none" w:sz="0" w:space="0" w:color="auto"/>
        <w:left w:val="none" w:sz="0" w:space="0" w:color="auto"/>
        <w:bottom w:val="none" w:sz="0" w:space="0" w:color="auto"/>
        <w:right w:val="none" w:sz="0" w:space="0" w:color="auto"/>
      </w:divBdr>
    </w:div>
    <w:div w:id="518347673">
      <w:bodyDiv w:val="1"/>
      <w:marLeft w:val="0"/>
      <w:marRight w:val="0"/>
      <w:marTop w:val="0"/>
      <w:marBottom w:val="0"/>
      <w:divBdr>
        <w:top w:val="none" w:sz="0" w:space="0" w:color="auto"/>
        <w:left w:val="none" w:sz="0" w:space="0" w:color="auto"/>
        <w:bottom w:val="none" w:sz="0" w:space="0" w:color="auto"/>
        <w:right w:val="none" w:sz="0" w:space="0" w:color="auto"/>
      </w:divBdr>
    </w:div>
    <w:div w:id="558396523">
      <w:bodyDiv w:val="1"/>
      <w:marLeft w:val="0"/>
      <w:marRight w:val="0"/>
      <w:marTop w:val="0"/>
      <w:marBottom w:val="0"/>
      <w:divBdr>
        <w:top w:val="none" w:sz="0" w:space="0" w:color="auto"/>
        <w:left w:val="none" w:sz="0" w:space="0" w:color="auto"/>
        <w:bottom w:val="none" w:sz="0" w:space="0" w:color="auto"/>
        <w:right w:val="none" w:sz="0" w:space="0" w:color="auto"/>
      </w:divBdr>
      <w:divsChild>
        <w:div w:id="319816979">
          <w:marLeft w:val="0"/>
          <w:marRight w:val="0"/>
          <w:marTop w:val="0"/>
          <w:marBottom w:val="0"/>
          <w:divBdr>
            <w:top w:val="none" w:sz="0" w:space="0" w:color="auto"/>
            <w:left w:val="none" w:sz="0" w:space="0" w:color="auto"/>
            <w:bottom w:val="none" w:sz="0" w:space="0" w:color="auto"/>
            <w:right w:val="none" w:sz="0" w:space="0" w:color="auto"/>
          </w:divBdr>
          <w:divsChild>
            <w:div w:id="477645903">
              <w:marLeft w:val="0"/>
              <w:marRight w:val="0"/>
              <w:marTop w:val="0"/>
              <w:marBottom w:val="0"/>
              <w:divBdr>
                <w:top w:val="none" w:sz="0" w:space="0" w:color="auto"/>
                <w:left w:val="none" w:sz="0" w:space="0" w:color="auto"/>
                <w:bottom w:val="dashed" w:sz="8" w:space="9" w:color="8E8E8E"/>
                <w:right w:val="none" w:sz="0" w:space="0" w:color="auto"/>
              </w:divBdr>
            </w:div>
          </w:divsChild>
        </w:div>
      </w:divsChild>
    </w:div>
    <w:div w:id="81259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2C9D50-7633-4176-8861-8DD951CB7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18</Pages>
  <Words>2599</Words>
  <Characters>14820</Characters>
  <Application>Microsoft Office Word</Application>
  <DocSecurity>0</DocSecurity>
  <Lines>123</Lines>
  <Paragraphs>34</Paragraphs>
  <ScaleCrop>false</ScaleCrop>
  <Company>wind</Company>
  <LinksUpToDate>false</LinksUpToDate>
  <CharactersWithSpaces>17385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yfjiang.may</dc:creator>
  <cp:lastModifiedBy>刘晨晨</cp:lastModifiedBy>
  <cp:revision>42</cp:revision>
  <cp:lastPrinted>2015-11-11T11:21:00Z</cp:lastPrinted>
  <dcterms:created xsi:type="dcterms:W3CDTF">2022-09-27T05:58:00Z</dcterms:created>
  <dcterms:modified xsi:type="dcterms:W3CDTF">2022-11-11T07:31:00Z</dcterms:modified>
</cp:coreProperties>
</file>