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205C13A4" w:rsidR="00FC2918" w:rsidRPr="00335FE8" w:rsidRDefault="00BE4151" w:rsidP="006A53E7">
      <w:pPr>
        <w:jc w:val="center"/>
        <w:rPr>
          <w:rFonts w:ascii="黑体" w:eastAsia="黑体" w:hAnsi="黑体"/>
          <w:b/>
          <w:sz w:val="36"/>
        </w:rPr>
      </w:pPr>
      <w:bookmarkStart w:id="0" w:name="_GoBack"/>
      <w:bookmarkEnd w:id="0"/>
      <w:r w:rsidRPr="00BE4151">
        <w:rPr>
          <w:rFonts w:ascii="黑体" w:eastAsia="黑体" w:hAnsi="黑体" w:hint="eastAsia"/>
          <w:b/>
          <w:sz w:val="36"/>
        </w:rPr>
        <w:t>交银施罗德稳安30天滚动持有债券型证券投资基金</w:t>
      </w:r>
      <w:r w:rsidR="00880454" w:rsidRPr="00335FE8">
        <w:rPr>
          <w:rFonts w:ascii="黑体" w:eastAsia="黑体" w:hAnsi="黑体" w:hint="eastAsia"/>
          <w:b/>
          <w:sz w:val="36"/>
        </w:rPr>
        <w:t>（A类份额）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56114C53"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01115E">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01115E">
        <w:rPr>
          <w:rFonts w:ascii="仿宋_GB2312" w:eastAsia="仿宋_GB2312" w:hAnsi="宋体" w:cs="宋体"/>
          <w:kern w:val="0"/>
          <w:szCs w:val="21"/>
        </w:rPr>
        <w:t>04</w:t>
      </w:r>
    </w:p>
    <w:p w14:paraId="7D15B036" w14:textId="24D74106"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01115E">
        <w:rPr>
          <w:rFonts w:ascii="Times New Roman" w:hAnsi="Times New Roman" w:cs="Times New Roman"/>
        </w:rPr>
        <w:t>11</w:t>
      </w:r>
      <w:r w:rsidRPr="00DA7C34">
        <w:rPr>
          <w:rFonts w:ascii="Times New Roman" w:hAnsi="Times New Roman" w:cs="Times New Roman"/>
        </w:rPr>
        <w:t>-</w:t>
      </w:r>
      <w:r w:rsidR="0001115E">
        <w:rPr>
          <w:rFonts w:ascii="Times New Roman" w:hAnsi="Times New Roman" w:cs="Times New Roman"/>
        </w:rPr>
        <w:t>07</w:t>
      </w:r>
      <w:r w:rsidR="0001115E">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764"/>
        <w:gridCol w:w="2268"/>
        <w:gridCol w:w="2693"/>
      </w:tblGrid>
      <w:tr w:rsidR="00AF7A1E" w:rsidRPr="00335FE8" w14:paraId="09F84DD9" w14:textId="77777777" w:rsidTr="00D33FA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764" w:type="dxa"/>
            <w:vAlign w:val="center"/>
          </w:tcPr>
          <w:p w14:paraId="5D6CBBC0" w14:textId="60A08FB4" w:rsidR="00AF7A1E" w:rsidRPr="00335FE8" w:rsidRDefault="0086551E">
            <w:pPr>
              <w:rPr>
                <w:rFonts w:ascii="仿宋_GB2312" w:eastAsia="仿宋_GB2312"/>
                <w:szCs w:val="21"/>
              </w:rPr>
            </w:pPr>
            <w:r w:rsidRPr="0086551E">
              <w:rPr>
                <w:rFonts w:ascii="仿宋_GB2312" w:eastAsia="仿宋_GB2312" w:hint="eastAsia"/>
                <w:szCs w:val="21"/>
              </w:rPr>
              <w:t>交银稳安30天滚动持有债券</w:t>
            </w:r>
            <w:r w:rsidR="00AF7A1E" w:rsidRPr="00335FE8">
              <w:rPr>
                <w:rFonts w:ascii="仿宋_GB2312" w:eastAsia="仿宋_GB2312" w:hint="eastAsia"/>
                <w:szCs w:val="21"/>
              </w:rPr>
              <w:t>A</w:t>
            </w:r>
          </w:p>
        </w:tc>
        <w:tc>
          <w:tcPr>
            <w:tcW w:w="2268"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693" w:type="dxa"/>
            <w:vAlign w:val="center"/>
          </w:tcPr>
          <w:p w14:paraId="4E32B28B" w14:textId="70E64411" w:rsidR="00AF7A1E" w:rsidRPr="00335FE8" w:rsidRDefault="0001115E" w:rsidP="00AF7A1E">
            <w:pPr>
              <w:rPr>
                <w:rFonts w:ascii="仿宋_GB2312" w:eastAsia="仿宋_GB2312"/>
                <w:szCs w:val="21"/>
              </w:rPr>
            </w:pPr>
            <w:r w:rsidRPr="0001115E">
              <w:rPr>
                <w:rFonts w:ascii="仿宋_GB2312" w:eastAsia="仿宋_GB2312"/>
                <w:szCs w:val="21"/>
              </w:rPr>
              <w:t>016875</w:t>
            </w:r>
          </w:p>
        </w:tc>
      </w:tr>
      <w:tr w:rsidR="00AF7A1E" w:rsidRPr="00335FE8" w14:paraId="41AC4DB8" w14:textId="77777777" w:rsidTr="00D33FA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764"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68"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693" w:type="dxa"/>
            <w:vAlign w:val="center"/>
          </w:tcPr>
          <w:p w14:paraId="55693F40" w14:textId="51F91AFA" w:rsidR="00AF7A1E" w:rsidRPr="00335FE8" w:rsidRDefault="00BE4151"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D33FAB">
        <w:trPr>
          <w:gridAfter w:val="2"/>
          <w:wAfter w:w="4961"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764"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D33FA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764"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68"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693"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D33FA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764" w:type="dxa"/>
            <w:vAlign w:val="center"/>
          </w:tcPr>
          <w:p w14:paraId="3F581E3E" w14:textId="5C8CCEA5" w:rsidR="00AF7A1E" w:rsidRPr="00335FE8" w:rsidRDefault="005B14EF" w:rsidP="00AF7A1E">
            <w:pPr>
              <w:rPr>
                <w:rFonts w:ascii="仿宋_GB2312" w:eastAsia="仿宋_GB2312"/>
                <w:szCs w:val="21"/>
              </w:rPr>
            </w:pPr>
            <w:r>
              <w:rPr>
                <w:rFonts w:ascii="仿宋_GB2312" w:eastAsia="仿宋_GB2312" w:hint="eastAsia"/>
                <w:szCs w:val="21"/>
              </w:rPr>
              <w:t>其他</w:t>
            </w:r>
            <w:r w:rsidR="00AF7A1E" w:rsidRPr="00335FE8">
              <w:rPr>
                <w:rFonts w:ascii="仿宋_GB2312" w:eastAsia="仿宋_GB2312" w:hint="eastAsia"/>
                <w:szCs w:val="21"/>
              </w:rPr>
              <w:t>开放式</w:t>
            </w:r>
          </w:p>
        </w:tc>
        <w:tc>
          <w:tcPr>
            <w:tcW w:w="2268"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693" w:type="dxa"/>
            <w:vAlign w:val="center"/>
          </w:tcPr>
          <w:p w14:paraId="69998F05" w14:textId="156AA241" w:rsidR="00AF7A1E" w:rsidRPr="00335FE8" w:rsidRDefault="00AF7A1E" w:rsidP="00BE4151">
            <w:pPr>
              <w:rPr>
                <w:rFonts w:ascii="仿宋_GB2312" w:eastAsia="仿宋_GB2312"/>
                <w:szCs w:val="21"/>
              </w:rPr>
            </w:pPr>
            <w:r w:rsidRPr="00335FE8">
              <w:rPr>
                <w:rFonts w:ascii="仿宋_GB2312" w:eastAsia="仿宋_GB2312" w:hint="eastAsia"/>
                <w:szCs w:val="21"/>
              </w:rPr>
              <w:t>每个开放日</w:t>
            </w:r>
            <w:r w:rsidR="00BE4151">
              <w:rPr>
                <w:rFonts w:ascii="仿宋_GB2312" w:eastAsia="仿宋_GB2312" w:hint="eastAsia"/>
                <w:szCs w:val="21"/>
              </w:rPr>
              <w:t>开放申购，</w:t>
            </w:r>
            <w:r w:rsidR="00BE4151" w:rsidRPr="00BE4151">
              <w:rPr>
                <w:rFonts w:ascii="仿宋_GB2312" w:eastAsia="仿宋_GB2312" w:hint="eastAsia"/>
                <w:szCs w:val="21"/>
              </w:rPr>
              <w:t>对于每份基金份额设置30</w:t>
            </w:r>
            <w:r w:rsidR="000522A8">
              <w:rPr>
                <w:rFonts w:ascii="仿宋_GB2312" w:eastAsia="仿宋_GB2312" w:hint="eastAsia"/>
                <w:szCs w:val="21"/>
              </w:rPr>
              <w:t>天</w:t>
            </w:r>
            <w:r w:rsidR="00BE4151" w:rsidRPr="00BE4151">
              <w:rPr>
                <w:rFonts w:ascii="仿宋_GB2312" w:eastAsia="仿宋_GB2312" w:hint="eastAsia"/>
                <w:szCs w:val="21"/>
              </w:rPr>
              <w:t>滚动运作期</w:t>
            </w:r>
            <w:r w:rsidR="00BE4151">
              <w:rPr>
                <w:rFonts w:ascii="仿宋_GB2312" w:eastAsia="仿宋_GB2312" w:hint="eastAsia"/>
                <w:szCs w:val="21"/>
              </w:rPr>
              <w:t>，</w:t>
            </w:r>
            <w:r w:rsidR="001B3A54">
              <w:rPr>
                <w:rFonts w:ascii="仿宋_GB2312" w:eastAsia="仿宋_GB2312" w:hint="eastAsia"/>
                <w:szCs w:val="21"/>
              </w:rPr>
              <w:t>每个</w:t>
            </w:r>
            <w:r w:rsidR="00BE4151">
              <w:rPr>
                <w:rFonts w:ascii="仿宋_GB2312" w:eastAsia="仿宋_GB2312" w:hint="eastAsia"/>
                <w:szCs w:val="21"/>
              </w:rPr>
              <w:t>运作期到期日前</w:t>
            </w:r>
            <w:r w:rsidR="00BE4151" w:rsidRPr="00BE4151">
              <w:rPr>
                <w:rFonts w:ascii="仿宋_GB2312" w:eastAsia="仿宋_GB2312" w:hint="eastAsia"/>
                <w:szCs w:val="21"/>
              </w:rPr>
              <w:t>不</w:t>
            </w:r>
            <w:r w:rsidR="00BE4151">
              <w:rPr>
                <w:rFonts w:ascii="仿宋_GB2312" w:eastAsia="仿宋_GB2312" w:hint="eastAsia"/>
                <w:szCs w:val="21"/>
              </w:rPr>
              <w:t>可</w:t>
            </w:r>
            <w:r w:rsidR="00BE4151" w:rsidRPr="00BE4151">
              <w:rPr>
                <w:rFonts w:ascii="仿宋_GB2312" w:eastAsia="仿宋_GB2312" w:hint="eastAsia"/>
                <w:szCs w:val="21"/>
              </w:rPr>
              <w:t>赎回</w:t>
            </w:r>
          </w:p>
        </w:tc>
      </w:tr>
      <w:tr w:rsidR="006A53E7" w:rsidRPr="00335FE8" w14:paraId="5B2ABDA5" w14:textId="77777777" w:rsidTr="00D33FA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764" w:type="dxa"/>
            <w:vMerge w:val="restart"/>
          </w:tcPr>
          <w:p w14:paraId="6E0A1BEC" w14:textId="11AFB8F1" w:rsidR="006A53E7" w:rsidRPr="00335FE8" w:rsidRDefault="002A4174" w:rsidP="006A53E7">
            <w:pPr>
              <w:jc w:val="left"/>
              <w:rPr>
                <w:rFonts w:ascii="仿宋_GB2312" w:eastAsia="仿宋_GB2312"/>
                <w:szCs w:val="21"/>
              </w:rPr>
            </w:pPr>
            <w:r>
              <w:rPr>
                <w:rFonts w:ascii="仿宋_GB2312" w:eastAsia="仿宋_GB2312" w:hint="eastAsia"/>
                <w:szCs w:val="21"/>
              </w:rPr>
              <w:t>黄莹洁</w:t>
            </w:r>
          </w:p>
        </w:tc>
        <w:tc>
          <w:tcPr>
            <w:tcW w:w="2268"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693"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D33FA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764" w:type="dxa"/>
            <w:vMerge/>
          </w:tcPr>
          <w:p w14:paraId="3377F6C6" w14:textId="77777777" w:rsidR="006A53E7" w:rsidRPr="00335FE8" w:rsidRDefault="006A53E7" w:rsidP="006A53E7">
            <w:pPr>
              <w:jc w:val="left"/>
              <w:rPr>
                <w:rFonts w:ascii="仿宋_GB2312" w:eastAsia="仿宋_GB2312"/>
                <w:szCs w:val="21"/>
              </w:rPr>
            </w:pPr>
          </w:p>
        </w:tc>
        <w:tc>
          <w:tcPr>
            <w:tcW w:w="2268"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693" w:type="dxa"/>
          </w:tcPr>
          <w:p w14:paraId="4BE11CFB" w14:textId="1D569E9D" w:rsidR="006A53E7" w:rsidRPr="00335FE8" w:rsidRDefault="007C0812" w:rsidP="006A53E7">
            <w:pPr>
              <w:jc w:val="left"/>
              <w:rPr>
                <w:rFonts w:ascii="仿宋_GB2312" w:eastAsia="仿宋_GB2312"/>
                <w:szCs w:val="21"/>
              </w:rPr>
            </w:pPr>
            <w:r w:rsidRPr="007C0812">
              <w:rPr>
                <w:rFonts w:ascii="仿宋_GB2312" w:eastAsia="仿宋_GB2312"/>
                <w:szCs w:val="21"/>
              </w:rPr>
              <w:t>2008-02-01</w:t>
            </w:r>
          </w:p>
        </w:tc>
      </w:tr>
      <w:tr w:rsidR="006A53E7" w:rsidRPr="00335FE8" w14:paraId="523BA655" w14:textId="77777777" w:rsidTr="00D33FA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61295712"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lastRenderedPageBreak/>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5F8DA83" w:rsidR="00F811C4" w:rsidRPr="00335FE8" w:rsidRDefault="002A4174" w:rsidP="008534B4">
            <w:pPr>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763ABF7" w:rsidR="00F811C4" w:rsidRPr="00335FE8" w:rsidRDefault="0001115E">
            <w:pPr>
              <w:ind w:firstLine="420"/>
              <w:jc w:val="left"/>
              <w:rPr>
                <w:rFonts w:ascii="仿宋_GB2312" w:eastAsia="仿宋_GB2312"/>
                <w:szCs w:val="21"/>
              </w:rPr>
            </w:pPr>
            <w:r w:rsidRPr="0001115E">
              <w:rPr>
                <w:rFonts w:ascii="仿宋_GB2312" w:eastAsia="仿宋_GB2312" w:hint="eastAsia"/>
                <w:szCs w:val="21"/>
              </w:rPr>
              <w:t>中债综合全价指数收益率</w:t>
            </w:r>
            <w:r w:rsidR="00BE4151" w:rsidRPr="00BE4151">
              <w:rPr>
                <w:rFonts w:ascii="仿宋_GB2312" w:eastAsia="仿宋_GB2312" w:hint="eastAsia"/>
                <w:szCs w:val="21"/>
              </w:rPr>
              <w:t>×80%+人民币活期存款利率(税后)×20%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5D48BD3B"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BE4151" w:rsidRPr="00BE4151">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3D6529FE" w:rsidR="007434D5" w:rsidRPr="00335FE8" w:rsidRDefault="007434D5"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tcPr>
          <w:p w14:paraId="761B0DF6" w14:textId="4A90600B" w:rsidR="007434D5" w:rsidRPr="00335FE8" w:rsidRDefault="007434D5" w:rsidP="00C6655A">
            <w:pPr>
              <w:rPr>
                <w:rFonts w:ascii="仿宋_GB2312" w:eastAsia="仿宋_GB2312"/>
                <w:szCs w:val="21"/>
              </w:rPr>
            </w:pPr>
            <w:r w:rsidRPr="00076DDF">
              <w:rPr>
                <w:rFonts w:ascii="仿宋_GB2312" w:eastAsia="仿宋_GB2312"/>
                <w:szCs w:val="21"/>
              </w:rPr>
              <w:t>0.</w:t>
            </w:r>
            <w:r w:rsidR="00C6655A">
              <w:rPr>
                <w:rFonts w:ascii="仿宋_GB2312" w:eastAsia="仿宋_GB2312"/>
                <w:szCs w:val="21"/>
              </w:rPr>
              <w:t>2</w:t>
            </w:r>
            <w:r w:rsidRPr="00076DDF">
              <w:rPr>
                <w:rFonts w:ascii="仿宋_GB2312" w:eastAsia="仿宋_GB2312"/>
                <w:szCs w:val="21"/>
              </w:rPr>
              <w:t>%</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DB88679" w14:textId="77777777" w:rsidTr="00076DDF">
        <w:trPr>
          <w:jc w:val="center"/>
        </w:trPr>
        <w:tc>
          <w:tcPr>
            <w:tcW w:w="2800" w:type="dxa"/>
            <w:vMerge/>
            <w:vAlign w:val="center"/>
          </w:tcPr>
          <w:p w14:paraId="1892F810"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594329DF" w14:textId="1FC15725" w:rsidR="007434D5" w:rsidRPr="00335FE8" w:rsidRDefault="00C6655A" w:rsidP="007434D5">
            <w:pPr>
              <w:rPr>
                <w:rFonts w:ascii="仿宋_GB2312" w:eastAsia="仿宋_GB2312"/>
                <w:szCs w:val="21"/>
              </w:rPr>
            </w:pPr>
            <w:r>
              <w:rPr>
                <w:rFonts w:ascii="仿宋_GB2312" w:eastAsia="仿宋_GB2312"/>
                <w:szCs w:val="21"/>
              </w:rPr>
              <w:t>1000</w:t>
            </w:r>
            <w:r w:rsidR="007434D5" w:rsidRPr="00335FE8">
              <w:rPr>
                <w:rFonts w:ascii="仿宋_GB2312" w:eastAsia="仿宋_GB2312" w:hint="eastAsia"/>
                <w:szCs w:val="21"/>
              </w:rPr>
              <w:t>万元≤M</w:t>
            </w:r>
          </w:p>
        </w:tc>
        <w:tc>
          <w:tcPr>
            <w:tcW w:w="1775" w:type="dxa"/>
          </w:tcPr>
          <w:p w14:paraId="00AA30BB" w14:textId="622F3E82" w:rsidR="007434D5" w:rsidRPr="00335FE8" w:rsidRDefault="007434D5" w:rsidP="007434D5">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7434D5" w:rsidRPr="00335FE8" w:rsidRDefault="007434D5" w:rsidP="007434D5">
            <w:pPr>
              <w:widowControl/>
              <w:jc w:val="left"/>
              <w:rPr>
                <w:rFonts w:ascii="仿宋_GB2312" w:eastAsia="仿宋_GB2312" w:hAnsi="宋体" w:cs="宋体"/>
                <w:kern w:val="0"/>
                <w:szCs w:val="21"/>
              </w:rPr>
            </w:pP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6D74198D" w:rsidR="009C0C41" w:rsidRPr="00335FE8" w:rsidRDefault="009C0C41"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00C6655A">
              <w:rPr>
                <w:rFonts w:ascii="仿宋_GB2312" w:eastAsia="仿宋_GB2312"/>
                <w:szCs w:val="21"/>
              </w:rPr>
              <w:t>0</w:t>
            </w:r>
            <w:r w:rsidRPr="00335FE8">
              <w:rPr>
                <w:rFonts w:ascii="仿宋_GB2312" w:eastAsia="仿宋_GB2312" w:hint="eastAsia"/>
                <w:szCs w:val="21"/>
              </w:rPr>
              <w:t>万元</w:t>
            </w:r>
          </w:p>
        </w:tc>
        <w:tc>
          <w:tcPr>
            <w:tcW w:w="1775" w:type="dxa"/>
            <w:vAlign w:val="center"/>
          </w:tcPr>
          <w:p w14:paraId="5C3D5F6B" w14:textId="5738F56A" w:rsidR="009C0C41" w:rsidRPr="00335FE8" w:rsidRDefault="009C0C41" w:rsidP="00C6655A">
            <w:pPr>
              <w:rPr>
                <w:rFonts w:ascii="仿宋_GB2312" w:eastAsia="仿宋_GB2312"/>
                <w:szCs w:val="21"/>
              </w:rPr>
            </w:pPr>
            <w:r w:rsidRPr="00335FE8">
              <w:rPr>
                <w:rFonts w:ascii="仿宋_GB2312" w:eastAsia="仿宋_GB2312" w:hint="eastAsia"/>
                <w:szCs w:val="21"/>
              </w:rPr>
              <w:t>0.</w:t>
            </w:r>
            <w:r w:rsidR="00C6655A">
              <w:rPr>
                <w:rFonts w:ascii="仿宋_GB2312" w:eastAsia="仿宋_GB2312"/>
                <w:szCs w:val="21"/>
              </w:rPr>
              <w:t>2</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3F2BCE95" w:rsidR="009C0C41" w:rsidRPr="00335FE8" w:rsidRDefault="00C6655A" w:rsidP="00D373CC">
            <w:pPr>
              <w:rPr>
                <w:rFonts w:ascii="仿宋_GB2312" w:eastAsia="仿宋_GB2312"/>
                <w:szCs w:val="21"/>
              </w:rPr>
            </w:pPr>
            <w:r>
              <w:rPr>
                <w:rFonts w:ascii="仿宋_GB2312" w:eastAsia="仿宋_GB2312"/>
                <w:szCs w:val="21"/>
              </w:rPr>
              <w:t>10</w:t>
            </w:r>
            <w:r w:rsidRPr="00335FE8">
              <w:rPr>
                <w:rFonts w:ascii="仿宋_GB2312" w:eastAsia="仿宋_GB2312" w:hint="eastAsia"/>
                <w:szCs w:val="21"/>
              </w:rPr>
              <w:t>00</w:t>
            </w:r>
            <w:r w:rsidR="009C0C41" w:rsidRPr="00335FE8">
              <w:rPr>
                <w:rFonts w:ascii="仿宋_GB2312" w:eastAsia="仿宋_GB2312" w:hint="eastAsia"/>
                <w:szCs w:val="21"/>
              </w:rPr>
              <w:t>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bl>
    <w:p w14:paraId="37DA5133" w14:textId="0AB5DF69"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w:t>
      </w:r>
      <w:r w:rsidR="00FB103D">
        <w:rPr>
          <w:rFonts w:ascii="仿宋_GB2312" w:eastAsia="仿宋_GB2312"/>
          <w:szCs w:val="21"/>
        </w:rPr>
        <w:t>1</w:t>
      </w:r>
      <w:r w:rsidR="00C6655A">
        <w:rPr>
          <w:rFonts w:ascii="仿宋_GB2312" w:eastAsia="仿宋_GB2312" w:hint="eastAsia"/>
          <w:szCs w:val="21"/>
        </w:rPr>
        <w:t>、</w:t>
      </w:r>
      <w:r w:rsidR="00C6655A" w:rsidRPr="00C6655A">
        <w:rPr>
          <w:rFonts w:ascii="仿宋_GB2312" w:eastAsia="仿宋_GB2312" w:hint="eastAsia"/>
          <w:szCs w:val="21"/>
        </w:rPr>
        <w:t>本基金对于每份基金份额设置30天的滚动运作期。每个运作期到期日，基金份额持有人可提出赎回申请。基金份额持有人在每个运作期到期日申请赎回A类基金份额不收取赎回费。</w:t>
      </w:r>
      <w:r w:rsidR="00FB103D">
        <w:rPr>
          <w:rFonts w:ascii="仿宋_GB2312" w:eastAsia="仿宋_GB2312"/>
          <w:szCs w:val="21"/>
        </w:rPr>
        <w:t>2</w:t>
      </w:r>
      <w:r w:rsidRPr="00335FE8">
        <w:rPr>
          <w:rFonts w:ascii="仿宋_GB2312" w:eastAsia="仿宋_GB2312" w:hint="eastAsia"/>
          <w:szCs w:val="21"/>
        </w:rPr>
        <w:t>、本基金管理人对养老金客户实施特定</w:t>
      </w:r>
      <w:r w:rsidR="005B14EF">
        <w:rPr>
          <w:rFonts w:ascii="仿宋_GB2312" w:eastAsia="仿宋_GB2312" w:hint="eastAsia"/>
          <w:szCs w:val="21"/>
        </w:rPr>
        <w:t>认</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5C9088F" w:rsidR="00D373CC" w:rsidRPr="00335FE8" w:rsidRDefault="00D373CC" w:rsidP="0001115E">
            <w:pPr>
              <w:rPr>
                <w:rFonts w:ascii="仿宋_GB2312" w:eastAsia="仿宋_GB2312"/>
                <w:szCs w:val="21"/>
              </w:rPr>
            </w:pPr>
            <w:r w:rsidRPr="00335FE8">
              <w:rPr>
                <w:rFonts w:ascii="仿宋_GB2312" w:eastAsia="仿宋_GB2312" w:hint="eastAsia"/>
                <w:szCs w:val="21"/>
              </w:rPr>
              <w:t>0.</w:t>
            </w:r>
            <w:r w:rsidR="0001115E">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52DDF413" w:rsidR="00D373CC" w:rsidRPr="00335FE8" w:rsidRDefault="00D373CC" w:rsidP="007F433C">
            <w:pPr>
              <w:rPr>
                <w:rFonts w:ascii="仿宋_GB2312" w:eastAsia="仿宋_GB2312"/>
                <w:szCs w:val="21"/>
              </w:rPr>
            </w:pPr>
            <w:r w:rsidRPr="00335FE8">
              <w:rPr>
                <w:rFonts w:ascii="仿宋_GB2312" w:eastAsia="仿宋_GB2312" w:hint="eastAsia"/>
                <w:szCs w:val="21"/>
              </w:rPr>
              <w:t>0.</w:t>
            </w:r>
            <w:r w:rsidR="007F433C">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w:t>
      </w:r>
      <w:r w:rsidRPr="005D31FC">
        <w:rPr>
          <w:rFonts w:ascii="仿宋_GB2312" w:eastAsia="仿宋_GB2312" w:hint="eastAsia"/>
          <w:szCs w:val="21"/>
        </w:rPr>
        <w:lastRenderedPageBreak/>
        <w:t>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3F02AC78" w:rsidR="00CA1AC0"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649F3CC1" w14:textId="4BEA9BB1" w:rsidR="00CF7417" w:rsidRPr="005D31FC" w:rsidRDefault="00CF7417" w:rsidP="00CA1AC0">
      <w:pPr>
        <w:ind w:firstLine="420"/>
        <w:jc w:val="left"/>
        <w:rPr>
          <w:rFonts w:ascii="仿宋_GB2312" w:eastAsia="仿宋_GB2312"/>
          <w:szCs w:val="21"/>
        </w:rPr>
      </w:pPr>
      <w:r>
        <w:rPr>
          <w:rFonts w:ascii="仿宋_GB2312" w:eastAsia="仿宋_GB2312" w:hint="eastAsia"/>
          <w:szCs w:val="21"/>
        </w:rPr>
        <w:t>（2）</w:t>
      </w:r>
      <w:r w:rsidRPr="00441779">
        <w:rPr>
          <w:rFonts w:ascii="仿宋_GB2312" w:eastAsia="仿宋_GB2312" w:hint="eastAsia"/>
          <w:szCs w:val="21"/>
        </w:rPr>
        <w:t>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55A6F993" w14:textId="27E967FB" w:rsidR="00CA1AC0" w:rsidRPr="005D31FC"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3</w:t>
      </w:r>
      <w:r>
        <w:rPr>
          <w:rFonts w:ascii="仿宋_GB2312" w:eastAsia="仿宋_GB2312" w:hint="eastAsia"/>
          <w:szCs w:val="21"/>
        </w:rPr>
        <w:t>）</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4046C1F4" w:rsidR="00CA1AC0" w:rsidRDefault="00CA1AC0" w:rsidP="00CA1AC0">
      <w:pPr>
        <w:ind w:firstLine="420"/>
        <w:jc w:val="left"/>
        <w:rPr>
          <w:rFonts w:ascii="仿宋_GB2312" w:eastAsia="仿宋_GB2312"/>
          <w:szCs w:val="21"/>
        </w:rPr>
      </w:pPr>
      <w:r>
        <w:rPr>
          <w:rFonts w:ascii="仿宋_GB2312" w:eastAsia="仿宋_GB2312" w:hint="eastAsia"/>
          <w:szCs w:val="21"/>
        </w:rPr>
        <w:t>（</w:t>
      </w:r>
      <w:r w:rsidR="00CF7417">
        <w:rPr>
          <w:rFonts w:ascii="仿宋_GB2312" w:eastAsia="仿宋_GB2312"/>
          <w:szCs w:val="21"/>
        </w:rPr>
        <w:t>4</w:t>
      </w:r>
      <w:r>
        <w:rPr>
          <w:rFonts w:ascii="仿宋_GB2312" w:eastAsia="仿宋_GB2312" w:hint="eastAsia"/>
          <w:szCs w:val="21"/>
        </w:rPr>
        <w:t>）</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72020F96" w14:textId="77777777" w:rsidR="00CA1AC0" w:rsidRPr="005D31FC" w:rsidRDefault="00CA1AC0" w:rsidP="00CA1AC0">
      <w:pPr>
        <w:ind w:firstLine="420"/>
        <w:jc w:val="left"/>
        <w:rPr>
          <w:rFonts w:ascii="仿宋_GB2312" w:eastAsia="仿宋_GB2312"/>
          <w:szCs w:val="21"/>
        </w:rPr>
      </w:pPr>
      <w:r>
        <w:rPr>
          <w:rFonts w:ascii="仿宋_GB2312" w:eastAsia="仿宋_GB2312" w:hint="eastAsia"/>
          <w:szCs w:val="21"/>
        </w:rPr>
        <w:t>6、</w:t>
      </w:r>
      <w:r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08C6595F" w:rsidR="00F811C4" w:rsidRPr="00335FE8" w:rsidRDefault="00CA1AC0" w:rsidP="00D571CE">
      <w:pPr>
        <w:ind w:firstLine="420"/>
        <w:jc w:val="left"/>
        <w:rPr>
          <w:rFonts w:ascii="仿宋_GB2312" w:eastAsia="仿宋_GB2312"/>
          <w:szCs w:val="21"/>
        </w:rPr>
      </w:pPr>
      <w:r>
        <w:rPr>
          <w:rFonts w:ascii="仿宋_GB2312" w:eastAsia="仿宋_GB2312" w:hint="eastAsia"/>
          <w:szCs w:val="21"/>
        </w:rPr>
        <w:t>7、</w:t>
      </w:r>
      <w:r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7C1D08EC"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931565" w:rsidRPr="00931565">
        <w:rPr>
          <w:rFonts w:ascii="仿宋_GB2312" w:eastAsia="仿宋_GB2312" w:hint="eastAsia"/>
          <w:b/>
          <w:szCs w:val="21"/>
        </w:rPr>
        <w:t>任何一方均有权将争议提交深圳国际仲裁院，按</w:t>
      </w:r>
      <w:r w:rsidR="00FD0B67">
        <w:rPr>
          <w:rFonts w:ascii="仿宋_GB2312" w:eastAsia="仿宋_GB2312" w:hint="eastAsia"/>
          <w:b/>
          <w:szCs w:val="21"/>
        </w:rPr>
        <w:t>其</w:t>
      </w:r>
      <w:r w:rsidR="00931565" w:rsidRPr="00931565">
        <w:rPr>
          <w:rFonts w:ascii="仿宋_GB2312" w:eastAsia="仿宋_GB2312" w:hint="eastAsia"/>
          <w:b/>
          <w:szCs w:val="21"/>
        </w:rPr>
        <w:t>届时有效的仲裁规则进行仲裁。仲裁地点为深圳市</w:t>
      </w:r>
      <w:r w:rsidR="00F0436E">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00EC4E5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基金合同》、</w:t>
      </w:r>
    </w:p>
    <w:p w14:paraId="09E8F937" w14:textId="0485CB7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托管协议》、</w:t>
      </w:r>
    </w:p>
    <w:p w14:paraId="49AD74C4" w14:textId="1BDAD9F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7F433C" w:rsidRPr="007F433C">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90367" w14:textId="77777777" w:rsidR="000C0962" w:rsidRDefault="000C0962" w:rsidP="00880454">
      <w:r>
        <w:separator/>
      </w:r>
    </w:p>
  </w:endnote>
  <w:endnote w:type="continuationSeparator" w:id="0">
    <w:p w14:paraId="373DA1F4" w14:textId="77777777" w:rsidR="000C0962" w:rsidRDefault="000C0962"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26ABB" w14:textId="77777777" w:rsidR="000C0962" w:rsidRDefault="000C0962" w:rsidP="00880454">
      <w:r>
        <w:separator/>
      </w:r>
    </w:p>
  </w:footnote>
  <w:footnote w:type="continuationSeparator" w:id="0">
    <w:p w14:paraId="06FD19E7" w14:textId="77777777" w:rsidR="000C0962" w:rsidRDefault="000C0962"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1115E"/>
    <w:rsid w:val="000522A8"/>
    <w:rsid w:val="00054AB5"/>
    <w:rsid w:val="00076DDF"/>
    <w:rsid w:val="00077BDD"/>
    <w:rsid w:val="00094816"/>
    <w:rsid w:val="000C0962"/>
    <w:rsid w:val="000D3CF5"/>
    <w:rsid w:val="000F07AF"/>
    <w:rsid w:val="000F2329"/>
    <w:rsid w:val="00131F08"/>
    <w:rsid w:val="00146A49"/>
    <w:rsid w:val="0019752C"/>
    <w:rsid w:val="001B3A54"/>
    <w:rsid w:val="001E402A"/>
    <w:rsid w:val="00203836"/>
    <w:rsid w:val="00204BFC"/>
    <w:rsid w:val="002148DA"/>
    <w:rsid w:val="00265100"/>
    <w:rsid w:val="00266E90"/>
    <w:rsid w:val="0028626B"/>
    <w:rsid w:val="00287210"/>
    <w:rsid w:val="002A4174"/>
    <w:rsid w:val="002B0BD1"/>
    <w:rsid w:val="002F5DBC"/>
    <w:rsid w:val="00335FE8"/>
    <w:rsid w:val="00343729"/>
    <w:rsid w:val="003A35CE"/>
    <w:rsid w:val="003E751E"/>
    <w:rsid w:val="00401C56"/>
    <w:rsid w:val="00421BD5"/>
    <w:rsid w:val="00436CCE"/>
    <w:rsid w:val="00447692"/>
    <w:rsid w:val="00491227"/>
    <w:rsid w:val="004A275D"/>
    <w:rsid w:val="004D6451"/>
    <w:rsid w:val="0056222F"/>
    <w:rsid w:val="00571C2D"/>
    <w:rsid w:val="005B14EF"/>
    <w:rsid w:val="005B5BF2"/>
    <w:rsid w:val="006240B9"/>
    <w:rsid w:val="0065396B"/>
    <w:rsid w:val="00690F57"/>
    <w:rsid w:val="006A53E7"/>
    <w:rsid w:val="006A5546"/>
    <w:rsid w:val="006E4084"/>
    <w:rsid w:val="006F689C"/>
    <w:rsid w:val="007434D5"/>
    <w:rsid w:val="00756A51"/>
    <w:rsid w:val="00762837"/>
    <w:rsid w:val="0079421D"/>
    <w:rsid w:val="007A64C5"/>
    <w:rsid w:val="007C0812"/>
    <w:rsid w:val="007F33F4"/>
    <w:rsid w:val="007F3F47"/>
    <w:rsid w:val="007F433C"/>
    <w:rsid w:val="00846EFA"/>
    <w:rsid w:val="008534B4"/>
    <w:rsid w:val="00854FEF"/>
    <w:rsid w:val="00860D78"/>
    <w:rsid w:val="0086551E"/>
    <w:rsid w:val="00880454"/>
    <w:rsid w:val="00896FD7"/>
    <w:rsid w:val="008A6FA6"/>
    <w:rsid w:val="00902522"/>
    <w:rsid w:val="0090269C"/>
    <w:rsid w:val="00903B54"/>
    <w:rsid w:val="00904E94"/>
    <w:rsid w:val="00931565"/>
    <w:rsid w:val="009728DC"/>
    <w:rsid w:val="0097559D"/>
    <w:rsid w:val="009C04D0"/>
    <w:rsid w:val="009C0C41"/>
    <w:rsid w:val="009C47FD"/>
    <w:rsid w:val="009F4EAE"/>
    <w:rsid w:val="00A007DA"/>
    <w:rsid w:val="00A04F95"/>
    <w:rsid w:val="00AB59CB"/>
    <w:rsid w:val="00AF7A1E"/>
    <w:rsid w:val="00BE4151"/>
    <w:rsid w:val="00C04141"/>
    <w:rsid w:val="00C0525C"/>
    <w:rsid w:val="00C43176"/>
    <w:rsid w:val="00C60E39"/>
    <w:rsid w:val="00C6655A"/>
    <w:rsid w:val="00CA1AC0"/>
    <w:rsid w:val="00CD1B83"/>
    <w:rsid w:val="00CD7637"/>
    <w:rsid w:val="00CF7417"/>
    <w:rsid w:val="00CF77D1"/>
    <w:rsid w:val="00D04A15"/>
    <w:rsid w:val="00D16918"/>
    <w:rsid w:val="00D21E6A"/>
    <w:rsid w:val="00D33FAB"/>
    <w:rsid w:val="00D373CC"/>
    <w:rsid w:val="00D43C67"/>
    <w:rsid w:val="00D571CE"/>
    <w:rsid w:val="00D64854"/>
    <w:rsid w:val="00DB319C"/>
    <w:rsid w:val="00E51B6D"/>
    <w:rsid w:val="00E57C58"/>
    <w:rsid w:val="00E712C0"/>
    <w:rsid w:val="00EE0CCB"/>
    <w:rsid w:val="00EF2579"/>
    <w:rsid w:val="00F0436E"/>
    <w:rsid w:val="00F141B3"/>
    <w:rsid w:val="00F75715"/>
    <w:rsid w:val="00F811C4"/>
    <w:rsid w:val="00FB103D"/>
    <w:rsid w:val="00FB77CC"/>
    <w:rsid w:val="00FC2918"/>
    <w:rsid w:val="00FD0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531</Words>
  <Characters>3030</Characters>
  <Application>Microsoft Office Word</Application>
  <DocSecurity>0</DocSecurity>
  <Lines>25</Lines>
  <Paragraphs>7</Paragraphs>
  <ScaleCrop>false</ScaleCrop>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2022-11-04T03:08:00Z</dcterms:created>
  <dcterms:modified xsi:type="dcterms:W3CDTF">2022-11-04T03:09:00Z</dcterms:modified>
</cp:coreProperties>
</file>