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9E" w:rsidRPr="006A5730" w:rsidRDefault="00281FDC" w:rsidP="00E9133B">
      <w:pPr>
        <w:spacing w:line="360" w:lineRule="auto"/>
        <w:jc w:val="center"/>
        <w:rPr>
          <w:rFonts w:ascii="Times New Roman" w:eastAsia="宋体" w:hAnsi="Times New Roman" w:cs="Times New Roman"/>
          <w:b/>
          <w:bCs/>
          <w:color w:val="000000"/>
          <w:sz w:val="30"/>
          <w:szCs w:val="30"/>
        </w:rPr>
      </w:pPr>
      <w:bookmarkStart w:id="0" w:name="_Toc249760023"/>
      <w:r w:rsidRPr="006A5730">
        <w:rPr>
          <w:rFonts w:ascii="Times New Roman" w:eastAsia="宋体" w:hAnsi="Times New Roman" w:cs="Times New Roman" w:hint="eastAsia"/>
          <w:b/>
          <w:bCs/>
          <w:color w:val="000000"/>
          <w:sz w:val="30"/>
          <w:szCs w:val="30"/>
        </w:rPr>
        <w:t>交银施罗德基金管理有限公司关于</w:t>
      </w:r>
      <w:r w:rsidR="00974DF7" w:rsidRPr="006A5730">
        <w:rPr>
          <w:rFonts w:ascii="Times New Roman" w:eastAsia="宋体" w:hAnsi="Times New Roman" w:cs="Times New Roman" w:hint="eastAsia"/>
          <w:b/>
          <w:bCs/>
          <w:color w:val="000000"/>
          <w:sz w:val="30"/>
          <w:szCs w:val="30"/>
        </w:rPr>
        <w:t>交银施罗德天鑫宝货币市场基金</w:t>
      </w:r>
      <w:r w:rsidRPr="006A5730">
        <w:rPr>
          <w:rFonts w:ascii="Times New Roman" w:eastAsia="宋体" w:hAnsi="Times New Roman" w:cs="Times New Roman" w:hint="eastAsia"/>
          <w:b/>
          <w:bCs/>
          <w:color w:val="000000"/>
          <w:sz w:val="30"/>
          <w:szCs w:val="30"/>
        </w:rPr>
        <w:t>于</w:t>
      </w:r>
      <w:r w:rsidR="00233BBA">
        <w:rPr>
          <w:rFonts w:ascii="Times New Roman" w:eastAsia="宋体" w:hAnsi="Times New Roman" w:cs="Times New Roman" w:hint="eastAsia"/>
          <w:b/>
          <w:bCs/>
          <w:color w:val="000000"/>
          <w:sz w:val="30"/>
          <w:szCs w:val="30"/>
        </w:rPr>
        <w:t>2022</w:t>
      </w:r>
      <w:r w:rsidRPr="006A5730">
        <w:rPr>
          <w:rFonts w:ascii="Times New Roman" w:eastAsia="宋体" w:hAnsi="Times New Roman" w:cs="Times New Roman" w:hint="eastAsia"/>
          <w:b/>
          <w:bCs/>
          <w:color w:val="000000"/>
          <w:sz w:val="30"/>
          <w:szCs w:val="30"/>
        </w:rPr>
        <w:t>年</w:t>
      </w:r>
      <w:r w:rsidR="00E9133B" w:rsidRPr="006A5730">
        <w:rPr>
          <w:rFonts w:ascii="Times New Roman" w:eastAsia="宋体" w:hAnsi="Times New Roman" w:cs="Times New Roman" w:hint="eastAsia"/>
          <w:b/>
          <w:bCs/>
          <w:color w:val="000000"/>
          <w:sz w:val="30"/>
          <w:szCs w:val="30"/>
        </w:rPr>
        <w:t>“</w:t>
      </w:r>
      <w:r w:rsidR="006A5730" w:rsidRPr="006A5730">
        <w:rPr>
          <w:rFonts w:ascii="Times New Roman" w:eastAsia="宋体" w:hAnsi="Times New Roman" w:cs="Times New Roman" w:hint="eastAsia"/>
          <w:b/>
          <w:bCs/>
          <w:color w:val="000000"/>
          <w:sz w:val="30"/>
          <w:szCs w:val="30"/>
        </w:rPr>
        <w:t>春</w:t>
      </w:r>
      <w:r w:rsidR="00BD50A5" w:rsidRPr="006A5730">
        <w:rPr>
          <w:rFonts w:ascii="Times New Roman" w:eastAsia="宋体" w:hAnsi="Times New Roman" w:cs="Times New Roman" w:hint="eastAsia"/>
          <w:b/>
          <w:bCs/>
          <w:color w:val="000000"/>
          <w:sz w:val="30"/>
          <w:szCs w:val="30"/>
        </w:rPr>
        <w:t>节</w:t>
      </w:r>
      <w:r w:rsidR="00E9133B" w:rsidRPr="006A5730">
        <w:rPr>
          <w:rFonts w:ascii="Times New Roman" w:eastAsia="宋体" w:hAnsi="Times New Roman" w:cs="Times New Roman" w:hint="eastAsia"/>
          <w:b/>
          <w:bCs/>
          <w:color w:val="000000"/>
          <w:sz w:val="30"/>
          <w:szCs w:val="30"/>
        </w:rPr>
        <w:t>”</w:t>
      </w:r>
      <w:r w:rsidRPr="006A5730">
        <w:rPr>
          <w:rFonts w:ascii="Times New Roman" w:eastAsia="宋体" w:hAnsi="Times New Roman" w:cs="Times New Roman" w:hint="eastAsia"/>
          <w:b/>
          <w:bCs/>
          <w:color w:val="000000"/>
          <w:sz w:val="30"/>
          <w:szCs w:val="30"/>
        </w:rPr>
        <w:t>假期前</w:t>
      </w:r>
      <w:r w:rsidR="00451EA9" w:rsidRPr="006A5730">
        <w:rPr>
          <w:rFonts w:ascii="Times New Roman" w:eastAsia="宋体" w:hAnsi="Times New Roman" w:cs="Times New Roman" w:hint="eastAsia"/>
          <w:b/>
          <w:bCs/>
          <w:color w:val="000000"/>
          <w:sz w:val="30"/>
          <w:szCs w:val="30"/>
        </w:rPr>
        <w:t>暂停</w:t>
      </w:r>
      <w:r w:rsidR="006B1A79" w:rsidRPr="006A5730">
        <w:rPr>
          <w:rFonts w:ascii="Times New Roman" w:hAnsi="Times New Roman" w:hint="eastAsia"/>
          <w:b/>
          <w:bCs/>
          <w:color w:val="000000"/>
          <w:sz w:val="30"/>
          <w:szCs w:val="30"/>
        </w:rPr>
        <w:t>及节后恢复</w:t>
      </w:r>
      <w:r w:rsidR="00F32636">
        <w:rPr>
          <w:rFonts w:ascii="Times New Roman" w:eastAsia="宋体" w:hAnsi="Times New Roman" w:cs="Times New Roman" w:hint="eastAsia"/>
          <w:b/>
          <w:bCs/>
          <w:color w:val="000000"/>
          <w:kern w:val="0"/>
          <w:sz w:val="30"/>
          <w:szCs w:val="30"/>
        </w:rPr>
        <w:t>大额</w:t>
      </w:r>
      <w:r w:rsidRPr="006A5730">
        <w:rPr>
          <w:rFonts w:ascii="Times New Roman" w:eastAsia="宋体" w:hAnsi="Times New Roman" w:cs="Times New Roman" w:hint="eastAsia"/>
          <w:b/>
          <w:bCs/>
          <w:color w:val="000000"/>
          <w:sz w:val="30"/>
          <w:szCs w:val="30"/>
        </w:rPr>
        <w:t>申购</w:t>
      </w:r>
    </w:p>
    <w:p w:rsidR="00281FDC" w:rsidRPr="006A5730" w:rsidRDefault="0041519E" w:rsidP="00E9133B">
      <w:pPr>
        <w:spacing w:line="360" w:lineRule="auto"/>
        <w:jc w:val="center"/>
        <w:rPr>
          <w:rFonts w:ascii="Times New Roman" w:eastAsia="宋体" w:hAnsi="Times New Roman" w:cs="Times New Roman"/>
          <w:b/>
          <w:bCs/>
          <w:color w:val="000000"/>
          <w:sz w:val="30"/>
          <w:szCs w:val="30"/>
        </w:rPr>
      </w:pPr>
      <w:r w:rsidRPr="006A5730">
        <w:rPr>
          <w:rFonts w:ascii="Times New Roman" w:hAnsi="Times New Roman" w:hint="eastAsia"/>
          <w:b/>
          <w:bCs/>
          <w:color w:val="000000"/>
          <w:sz w:val="30"/>
          <w:szCs w:val="30"/>
        </w:rPr>
        <w:t>（转换转入</w:t>
      </w:r>
      <w:r w:rsidR="004842BB">
        <w:rPr>
          <w:rFonts w:ascii="Times New Roman" w:hAnsi="Times New Roman" w:hint="eastAsia"/>
          <w:b/>
          <w:bCs/>
          <w:color w:val="000000"/>
          <w:sz w:val="30"/>
          <w:szCs w:val="30"/>
        </w:rPr>
        <w:t>、定期定额投资</w:t>
      </w:r>
      <w:r w:rsidRPr="006A5730">
        <w:rPr>
          <w:rFonts w:ascii="Times New Roman" w:hAnsi="Times New Roman" w:hint="eastAsia"/>
          <w:b/>
          <w:bCs/>
          <w:color w:val="000000"/>
          <w:sz w:val="30"/>
          <w:szCs w:val="30"/>
        </w:rPr>
        <w:t>）</w:t>
      </w:r>
      <w:r w:rsidR="00A42866" w:rsidRPr="00A42866">
        <w:rPr>
          <w:rFonts w:ascii="Times New Roman" w:eastAsia="宋体" w:hAnsi="Times New Roman" w:cs="Times New Roman" w:hint="eastAsia"/>
          <w:b/>
          <w:bCs/>
          <w:color w:val="000000"/>
          <w:sz w:val="30"/>
          <w:szCs w:val="30"/>
        </w:rPr>
        <w:t>并限制大额业务的</w:t>
      </w:r>
      <w:r w:rsidR="00281FDC" w:rsidRPr="006A5730">
        <w:rPr>
          <w:rFonts w:ascii="Times New Roman" w:eastAsia="宋体" w:hAnsi="Times New Roman" w:cs="Times New Roman" w:hint="eastAsia"/>
          <w:b/>
          <w:bCs/>
          <w:color w:val="000000"/>
          <w:sz w:val="30"/>
          <w:szCs w:val="30"/>
        </w:rPr>
        <w:t>公告</w:t>
      </w:r>
    </w:p>
    <w:p w:rsidR="00281FDC" w:rsidRPr="006A5730" w:rsidRDefault="00281FDC" w:rsidP="00281FDC">
      <w:pPr>
        <w:spacing w:line="360" w:lineRule="auto"/>
        <w:jc w:val="center"/>
        <w:rPr>
          <w:rFonts w:ascii="Times New Roman" w:eastAsia="宋体" w:hAnsi="Times New Roman" w:cs="Times New Roman"/>
          <w:b/>
          <w:sz w:val="24"/>
          <w:szCs w:val="24"/>
        </w:rPr>
      </w:pPr>
      <w:r w:rsidRPr="006A5730">
        <w:rPr>
          <w:rFonts w:ascii="Times New Roman" w:eastAsia="宋体" w:hAnsi="Times New Roman" w:cs="Times New Roman" w:hint="eastAsia"/>
          <w:b/>
          <w:sz w:val="24"/>
          <w:szCs w:val="24"/>
        </w:rPr>
        <w:t>公告送出日期：</w:t>
      </w:r>
      <w:r w:rsidR="00233BBA">
        <w:rPr>
          <w:rFonts w:ascii="Times New Roman" w:eastAsia="宋体" w:hAnsi="Times New Roman" w:cs="Times New Roman"/>
          <w:b/>
          <w:color w:val="000000"/>
          <w:sz w:val="24"/>
          <w:szCs w:val="24"/>
        </w:rPr>
        <w:t>2022</w:t>
      </w:r>
      <w:r w:rsidR="006A5730" w:rsidRPr="006A5730">
        <w:rPr>
          <w:rFonts w:ascii="Times New Roman" w:eastAsia="宋体" w:hAnsi="Times New Roman" w:cs="Times New Roman"/>
          <w:b/>
          <w:sz w:val="24"/>
          <w:szCs w:val="24"/>
        </w:rPr>
        <w:t>年</w:t>
      </w:r>
      <w:r w:rsidR="00233BBA">
        <w:rPr>
          <w:rFonts w:ascii="Times New Roman" w:eastAsia="宋体" w:hAnsi="Times New Roman" w:cs="Times New Roman"/>
          <w:b/>
          <w:sz w:val="24"/>
          <w:szCs w:val="24"/>
        </w:rPr>
        <w:t>1</w:t>
      </w:r>
      <w:r w:rsidR="006A5730" w:rsidRPr="006A5730">
        <w:rPr>
          <w:rFonts w:ascii="Times New Roman" w:eastAsia="宋体" w:hAnsi="Times New Roman" w:cs="Times New Roman"/>
          <w:b/>
          <w:sz w:val="24"/>
          <w:szCs w:val="24"/>
        </w:rPr>
        <w:t>月</w:t>
      </w:r>
      <w:r w:rsidR="00233BBA">
        <w:rPr>
          <w:rFonts w:ascii="Times New Roman" w:eastAsia="宋体" w:hAnsi="Times New Roman" w:cs="Times New Roman" w:hint="eastAsia"/>
          <w:b/>
          <w:sz w:val="24"/>
          <w:szCs w:val="24"/>
        </w:rPr>
        <w:t>2</w:t>
      </w:r>
      <w:r w:rsidR="006A5730" w:rsidRPr="006A5730">
        <w:rPr>
          <w:rFonts w:ascii="Times New Roman" w:eastAsia="宋体" w:hAnsi="Times New Roman" w:cs="Times New Roman"/>
          <w:b/>
          <w:sz w:val="24"/>
          <w:szCs w:val="24"/>
        </w:rPr>
        <w:t>6</w:t>
      </w:r>
      <w:r w:rsidR="006A5730" w:rsidRPr="006A5730">
        <w:rPr>
          <w:rFonts w:ascii="Times New Roman" w:eastAsia="宋体" w:hAnsi="Times New Roman" w:cs="Times New Roman"/>
          <w:b/>
          <w:sz w:val="24"/>
          <w:szCs w:val="24"/>
        </w:rPr>
        <w:t>日</w:t>
      </w:r>
    </w:p>
    <w:p w:rsidR="00281FDC" w:rsidRPr="006A5730"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6A5730" w:rsidRDefault="00281FDC" w:rsidP="00281FDC">
      <w:pPr>
        <w:spacing w:line="360" w:lineRule="auto"/>
        <w:outlineLvl w:val="2"/>
        <w:rPr>
          <w:rFonts w:ascii="Times New Roman" w:eastAsia="宋体" w:hAnsi="Times New Roman" w:cs="Times New Roman"/>
          <w:b/>
          <w:sz w:val="24"/>
          <w:szCs w:val="24"/>
        </w:rPr>
      </w:pPr>
      <w:r w:rsidRPr="006A5730">
        <w:rPr>
          <w:rFonts w:ascii="Times New Roman" w:eastAsia="宋体" w:hAnsi="Times New Roman" w:cs="Times New Roman" w:hint="eastAsia"/>
          <w:b/>
          <w:sz w:val="24"/>
          <w:szCs w:val="24"/>
        </w:rPr>
        <w:t>1.</w:t>
      </w:r>
      <w:r w:rsidRPr="006A5730">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3265"/>
        <w:gridCol w:w="3258"/>
        <w:gridCol w:w="10"/>
      </w:tblGrid>
      <w:tr w:rsidR="00974DF7" w:rsidRPr="006A5730" w:rsidTr="00607C9F">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974DF7" w:rsidRPr="006A5730" w:rsidRDefault="00974DF7" w:rsidP="00974DF7">
            <w:pPr>
              <w:rPr>
                <w:rFonts w:ascii="Times New Roman" w:eastAsia="宋体" w:hAnsi="Times New Roman" w:cs="Times New Roman"/>
                <w:sz w:val="24"/>
                <w:szCs w:val="24"/>
              </w:rPr>
            </w:pPr>
            <w:r w:rsidRPr="006A5730">
              <w:rPr>
                <w:rFonts w:ascii="Times New Roman" w:eastAsia="宋体" w:hAnsi="Times New Roman" w:cs="Times New Roman" w:hint="eastAsia"/>
                <w:sz w:val="24"/>
                <w:szCs w:val="24"/>
              </w:rPr>
              <w:t>基金名称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974DF7" w:rsidRPr="006A5730" w:rsidRDefault="00974DF7" w:rsidP="00974DF7">
            <w:pPr>
              <w:rPr>
                <w:rFonts w:ascii="Times New Roman" w:eastAsia="宋体" w:hAnsi="Times New Roman" w:cs="Times New Roman"/>
                <w:sz w:val="24"/>
                <w:szCs w:val="24"/>
              </w:rPr>
            </w:pPr>
            <w:proofErr w:type="gramStart"/>
            <w:r w:rsidRPr="006A5730">
              <w:rPr>
                <w:rFonts w:ascii="Times New Roman" w:hAnsi="Times New Roman" w:hint="eastAsia"/>
                <w:sz w:val="24"/>
              </w:rPr>
              <w:t>交银施罗</w:t>
            </w:r>
            <w:proofErr w:type="gramEnd"/>
            <w:r w:rsidRPr="006A5730">
              <w:rPr>
                <w:rFonts w:ascii="Times New Roman" w:hAnsi="Times New Roman" w:hint="eastAsia"/>
                <w:sz w:val="24"/>
              </w:rPr>
              <w:t>德天</w:t>
            </w:r>
            <w:proofErr w:type="gramStart"/>
            <w:r w:rsidRPr="006A5730">
              <w:rPr>
                <w:rFonts w:ascii="Times New Roman" w:hAnsi="Times New Roman" w:hint="eastAsia"/>
                <w:sz w:val="24"/>
              </w:rPr>
              <w:t>鑫</w:t>
            </w:r>
            <w:proofErr w:type="gramEnd"/>
            <w:r w:rsidRPr="006A5730">
              <w:rPr>
                <w:rFonts w:ascii="Times New Roman" w:hAnsi="Times New Roman" w:hint="eastAsia"/>
                <w:sz w:val="24"/>
              </w:rPr>
              <w:t>宝货币市场基金</w:t>
            </w:r>
          </w:p>
        </w:tc>
      </w:tr>
      <w:tr w:rsidR="00974DF7" w:rsidRPr="006A5730" w:rsidTr="00607C9F">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974DF7" w:rsidRPr="006A5730" w:rsidRDefault="00974DF7" w:rsidP="00974DF7">
            <w:pPr>
              <w:rPr>
                <w:rFonts w:ascii="Times New Roman" w:eastAsia="宋体" w:hAnsi="Times New Roman" w:cs="Times New Roman"/>
                <w:sz w:val="24"/>
                <w:szCs w:val="24"/>
              </w:rPr>
            </w:pPr>
            <w:r w:rsidRPr="006A5730">
              <w:rPr>
                <w:rFonts w:ascii="Times New Roman" w:eastAsia="宋体" w:hAnsi="Times New Roman" w:cs="Times New Roman" w:hint="eastAsia"/>
                <w:sz w:val="24"/>
                <w:szCs w:val="24"/>
              </w:rPr>
              <w:t>基金简称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974DF7" w:rsidRPr="006A5730" w:rsidRDefault="00974DF7" w:rsidP="00974DF7">
            <w:pPr>
              <w:rPr>
                <w:rFonts w:ascii="Times New Roman" w:eastAsia="宋体" w:hAnsi="Times New Roman" w:cs="Times New Roman"/>
                <w:sz w:val="24"/>
                <w:szCs w:val="24"/>
              </w:rPr>
            </w:pPr>
            <w:r w:rsidRPr="006A5730">
              <w:rPr>
                <w:rFonts w:ascii="Times New Roman" w:hAnsi="Times New Roman" w:hint="eastAsia"/>
                <w:sz w:val="24"/>
              </w:rPr>
              <w:t>交银天</w:t>
            </w:r>
            <w:proofErr w:type="gramStart"/>
            <w:r w:rsidRPr="006A5730">
              <w:rPr>
                <w:rFonts w:ascii="Times New Roman" w:hAnsi="Times New Roman" w:hint="eastAsia"/>
                <w:sz w:val="24"/>
              </w:rPr>
              <w:t>鑫宝货币</w:t>
            </w:r>
            <w:proofErr w:type="gramEnd"/>
          </w:p>
        </w:tc>
      </w:tr>
      <w:tr w:rsidR="00974DF7" w:rsidRPr="006A5730" w:rsidTr="00607C9F">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974DF7" w:rsidRPr="006A5730" w:rsidRDefault="00974DF7" w:rsidP="00974DF7">
            <w:pPr>
              <w:rPr>
                <w:rFonts w:ascii="Times New Roman" w:eastAsia="宋体" w:hAnsi="Times New Roman" w:cs="Times New Roman"/>
                <w:sz w:val="24"/>
                <w:szCs w:val="24"/>
              </w:rPr>
            </w:pPr>
            <w:r w:rsidRPr="006A5730">
              <w:rPr>
                <w:rFonts w:ascii="Times New Roman" w:eastAsia="宋体" w:hAnsi="Times New Roman" w:cs="Times New Roman" w:hint="eastAsia"/>
                <w:sz w:val="24"/>
                <w:szCs w:val="24"/>
              </w:rPr>
              <w:t>基金主代码</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974DF7" w:rsidRPr="006A5730" w:rsidRDefault="00974DF7" w:rsidP="00974DF7">
            <w:pPr>
              <w:rPr>
                <w:rFonts w:ascii="Times New Roman" w:eastAsia="宋体" w:hAnsi="Times New Roman" w:cs="Times New Roman"/>
                <w:sz w:val="24"/>
                <w:szCs w:val="24"/>
              </w:rPr>
            </w:pPr>
            <w:r w:rsidRPr="006A5730">
              <w:rPr>
                <w:rFonts w:ascii="Times New Roman" w:hAnsi="Times New Roman" w:cs="Times New Roman"/>
                <w:sz w:val="24"/>
              </w:rPr>
              <w:t>003482</w:t>
            </w:r>
          </w:p>
        </w:tc>
      </w:tr>
      <w:tr w:rsidR="00974DF7" w:rsidRPr="006A5730" w:rsidTr="00607C9F">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974DF7" w:rsidRPr="006A5730" w:rsidRDefault="00974DF7" w:rsidP="00974DF7">
            <w:pPr>
              <w:rPr>
                <w:rFonts w:ascii="Times New Roman" w:eastAsia="宋体" w:hAnsi="Times New Roman" w:cs="Times New Roman"/>
                <w:sz w:val="24"/>
                <w:szCs w:val="24"/>
              </w:rPr>
            </w:pPr>
            <w:r w:rsidRPr="006A5730">
              <w:rPr>
                <w:rFonts w:ascii="Times New Roman" w:eastAsia="宋体" w:hAnsi="Times New Roman" w:cs="Times New Roman" w:hint="eastAsia"/>
                <w:sz w:val="24"/>
                <w:szCs w:val="24"/>
              </w:rPr>
              <w:t>基金管理人名称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974DF7" w:rsidRPr="006A5730" w:rsidRDefault="00974DF7" w:rsidP="00974DF7">
            <w:pPr>
              <w:rPr>
                <w:rFonts w:ascii="Times New Roman" w:eastAsia="宋体" w:hAnsi="Times New Roman" w:cs="Times New Roman"/>
                <w:sz w:val="24"/>
                <w:szCs w:val="24"/>
              </w:rPr>
            </w:pPr>
            <w:r w:rsidRPr="006A5730">
              <w:rPr>
                <w:rFonts w:ascii="Times New Roman" w:hAnsi="Times New Roman" w:hint="eastAsia"/>
                <w:sz w:val="24"/>
              </w:rPr>
              <w:t>交银施罗德基金管理有限公司</w:t>
            </w:r>
          </w:p>
        </w:tc>
      </w:tr>
      <w:tr w:rsidR="00974DF7" w:rsidRPr="006A5730" w:rsidTr="00607C9F">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974DF7" w:rsidRPr="006A5730" w:rsidRDefault="00974DF7" w:rsidP="00974DF7">
            <w:pPr>
              <w:rPr>
                <w:rFonts w:ascii="Times New Roman" w:eastAsia="宋体" w:hAnsi="Times New Roman" w:cs="Times New Roman"/>
                <w:sz w:val="24"/>
                <w:szCs w:val="24"/>
              </w:rPr>
            </w:pPr>
            <w:r w:rsidRPr="006A5730">
              <w:rPr>
                <w:rFonts w:ascii="Times New Roman" w:eastAsia="宋体" w:hAnsi="Times New Roman" w:cs="Times New Roman" w:hint="eastAsia"/>
                <w:sz w:val="24"/>
                <w:szCs w:val="24"/>
              </w:rPr>
              <w:t>公告依据</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974DF7" w:rsidRPr="006A5730" w:rsidRDefault="00974DF7" w:rsidP="00974DF7">
            <w:pPr>
              <w:rPr>
                <w:rFonts w:ascii="Times New Roman" w:eastAsia="宋体" w:hAnsi="Times New Roman" w:cs="Times New Roman"/>
                <w:sz w:val="24"/>
                <w:szCs w:val="24"/>
              </w:rPr>
            </w:pPr>
            <w:r w:rsidRPr="006A5730">
              <w:rPr>
                <w:rFonts w:ascii="Times New Roman" w:hAnsi="Times New Roman" w:hint="eastAsia"/>
                <w:sz w:val="24"/>
              </w:rPr>
              <w:t>《交银施罗德天鑫宝货币市场基金基金合同》、《交银施罗德天鑫宝货币市场基金招募说明书》等</w:t>
            </w:r>
          </w:p>
        </w:tc>
      </w:tr>
      <w:tr w:rsidR="00607C9F" w:rsidRPr="006A5730" w:rsidTr="00607C9F">
        <w:trPr>
          <w:jc w:val="center"/>
        </w:trPr>
        <w:tc>
          <w:tcPr>
            <w:tcW w:w="2828" w:type="dxa"/>
            <w:vMerge w:val="restart"/>
            <w:tcBorders>
              <w:top w:val="single" w:sz="4" w:space="0" w:color="000000"/>
              <w:left w:val="single" w:sz="4" w:space="0" w:color="000000"/>
              <w:right w:val="single" w:sz="4" w:space="0" w:color="000000"/>
            </w:tcBorders>
            <w:vAlign w:val="center"/>
          </w:tcPr>
          <w:p w:rsidR="00607C9F" w:rsidRPr="006A5730" w:rsidRDefault="00607C9F" w:rsidP="00281FDC">
            <w:pPr>
              <w:rPr>
                <w:rFonts w:ascii="Times New Roman" w:eastAsia="宋体" w:hAnsi="Times New Roman" w:cs="Times New Roman"/>
                <w:sz w:val="24"/>
                <w:szCs w:val="24"/>
              </w:rPr>
            </w:pPr>
            <w:r w:rsidRPr="006A5730">
              <w:rPr>
                <w:rFonts w:ascii="Times New Roman" w:eastAsia="宋体" w:hAnsi="Times New Roman" w:cs="Times New Roman" w:hint="eastAsia"/>
                <w:sz w:val="24"/>
                <w:szCs w:val="24"/>
              </w:rPr>
              <w:t>暂停相关业务的起始日、金额及原因说明</w:t>
            </w:r>
          </w:p>
          <w:p w:rsidR="00607C9F" w:rsidRPr="006A5730" w:rsidRDefault="00607C9F" w:rsidP="00281FDC">
            <w:pPr>
              <w:rPr>
                <w:rFonts w:ascii="Times New Roman" w:eastAsia="宋体" w:hAnsi="Times New Roman" w:cs="Times New Roman"/>
                <w:sz w:val="24"/>
                <w:szCs w:val="24"/>
              </w:rPr>
            </w:pPr>
            <w:r w:rsidRPr="006A5730">
              <w:rPr>
                <w:rFonts w:ascii="Times New Roman" w:eastAsia="宋体" w:hAnsi="Times New Roman" w:cs="Times New Roman"/>
                <w:color w:val="000000"/>
                <w:sz w:val="24"/>
                <w:szCs w:val="24"/>
              </w:rPr>
              <w:tab/>
            </w:r>
          </w:p>
        </w:tc>
        <w:tc>
          <w:tcPr>
            <w:tcW w:w="3265" w:type="dxa"/>
            <w:tcBorders>
              <w:top w:val="single" w:sz="4" w:space="0" w:color="000000"/>
              <w:left w:val="single" w:sz="4" w:space="0" w:color="000000"/>
              <w:bottom w:val="single" w:sz="4" w:space="0" w:color="000000"/>
              <w:right w:val="single" w:sz="4" w:space="0" w:color="000000"/>
            </w:tcBorders>
            <w:vAlign w:val="center"/>
          </w:tcPr>
          <w:p w:rsidR="00607C9F" w:rsidRPr="006A5730" w:rsidRDefault="00607C9F" w:rsidP="00F3406D">
            <w:pPr>
              <w:rPr>
                <w:rFonts w:ascii="Times New Roman" w:hAnsi="Times New Roman"/>
                <w:sz w:val="24"/>
              </w:rPr>
            </w:pPr>
            <w:r w:rsidRPr="006A5730">
              <w:rPr>
                <w:rFonts w:ascii="Times New Roman" w:eastAsia="宋体" w:hAnsi="Times New Roman" w:cs="Times New Roman" w:hint="eastAsia"/>
                <w:sz w:val="24"/>
                <w:szCs w:val="24"/>
              </w:rPr>
              <w:t>暂停申购起始日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607C9F" w:rsidRPr="006A5730" w:rsidRDefault="00233BBA" w:rsidP="00233BBA">
            <w:pPr>
              <w:rPr>
                <w:rFonts w:ascii="Times New Roman" w:hAnsi="Times New Roman"/>
                <w:sz w:val="24"/>
              </w:rPr>
            </w:pPr>
            <w:r>
              <w:rPr>
                <w:rFonts w:ascii="Times New Roman" w:eastAsia="宋体" w:hAnsi="Times New Roman" w:cs="Times New Roman" w:hint="eastAsia"/>
                <w:color w:val="000000"/>
                <w:sz w:val="24"/>
                <w:szCs w:val="24"/>
              </w:rPr>
              <w:t>2022</w:t>
            </w:r>
            <w:r w:rsidR="006A5730" w:rsidRPr="006A5730">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1</w:t>
            </w:r>
            <w:r w:rsidR="006A5730" w:rsidRPr="006A5730">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27</w:t>
            </w:r>
            <w:r w:rsidR="006A5730" w:rsidRPr="006A5730">
              <w:rPr>
                <w:rFonts w:ascii="Times New Roman" w:eastAsia="宋体" w:hAnsi="Times New Roman" w:cs="Times New Roman" w:hint="eastAsia"/>
                <w:color w:val="000000"/>
                <w:sz w:val="24"/>
                <w:szCs w:val="24"/>
              </w:rPr>
              <w:t>日</w:t>
            </w:r>
          </w:p>
        </w:tc>
      </w:tr>
      <w:tr w:rsidR="00607C9F" w:rsidRPr="006A5730" w:rsidTr="00607C9F">
        <w:trPr>
          <w:jc w:val="center"/>
        </w:trPr>
        <w:tc>
          <w:tcPr>
            <w:tcW w:w="2828" w:type="dxa"/>
            <w:vMerge/>
            <w:tcBorders>
              <w:left w:val="single" w:sz="4" w:space="0" w:color="000000"/>
              <w:right w:val="single" w:sz="4" w:space="0" w:color="000000"/>
            </w:tcBorders>
            <w:vAlign w:val="center"/>
          </w:tcPr>
          <w:p w:rsidR="00607C9F" w:rsidRPr="006A5730" w:rsidRDefault="00607C9F" w:rsidP="00281FDC">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607C9F" w:rsidRPr="006A5730" w:rsidRDefault="00607C9F" w:rsidP="00F3406D">
            <w:pPr>
              <w:rPr>
                <w:rFonts w:ascii="Times New Roman" w:hAnsi="Times New Roman"/>
                <w:sz w:val="24"/>
              </w:rPr>
            </w:pPr>
            <w:r w:rsidRPr="006A5730">
              <w:rPr>
                <w:rFonts w:ascii="Times New Roman" w:hAnsi="Times New Roman" w:hint="eastAsia"/>
                <w:sz w:val="24"/>
              </w:rPr>
              <w:t>暂停转换转入起始日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607C9F" w:rsidRPr="006A5730" w:rsidRDefault="00233BBA" w:rsidP="00233BBA">
            <w:pPr>
              <w:rPr>
                <w:rFonts w:ascii="Times New Roman" w:hAnsi="Times New Roman"/>
                <w:sz w:val="24"/>
              </w:rPr>
            </w:pPr>
            <w:r>
              <w:rPr>
                <w:rFonts w:ascii="Times New Roman" w:eastAsia="宋体" w:hAnsi="Times New Roman" w:cs="Times New Roman" w:hint="eastAsia"/>
                <w:color w:val="000000"/>
                <w:sz w:val="24"/>
                <w:szCs w:val="24"/>
              </w:rPr>
              <w:t>2022</w:t>
            </w:r>
            <w:r w:rsidR="006A5730" w:rsidRPr="006A5730">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1</w:t>
            </w:r>
            <w:r w:rsidR="006A5730" w:rsidRPr="006A5730">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27</w:t>
            </w:r>
            <w:r w:rsidR="006A5730" w:rsidRPr="006A5730">
              <w:rPr>
                <w:rFonts w:ascii="Times New Roman" w:eastAsia="宋体" w:hAnsi="Times New Roman" w:cs="Times New Roman" w:hint="eastAsia"/>
                <w:color w:val="000000"/>
                <w:sz w:val="24"/>
                <w:szCs w:val="24"/>
              </w:rPr>
              <w:t>日</w:t>
            </w:r>
          </w:p>
        </w:tc>
      </w:tr>
      <w:tr w:rsidR="004842BB" w:rsidRPr="006A5730" w:rsidTr="00607C9F">
        <w:trPr>
          <w:jc w:val="center"/>
        </w:trPr>
        <w:tc>
          <w:tcPr>
            <w:tcW w:w="2828" w:type="dxa"/>
            <w:vMerge/>
            <w:tcBorders>
              <w:left w:val="single" w:sz="4" w:space="0" w:color="000000"/>
              <w:right w:val="single" w:sz="4" w:space="0" w:color="000000"/>
            </w:tcBorders>
            <w:vAlign w:val="center"/>
          </w:tcPr>
          <w:p w:rsidR="004842BB" w:rsidRPr="006A5730" w:rsidRDefault="004842BB" w:rsidP="004842BB">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4842BB" w:rsidRPr="006A5730" w:rsidRDefault="004842BB" w:rsidP="004842BB">
            <w:pPr>
              <w:rPr>
                <w:rFonts w:ascii="Times New Roman" w:hAnsi="Times New Roman"/>
                <w:sz w:val="24"/>
              </w:rPr>
            </w:pPr>
            <w:r>
              <w:rPr>
                <w:rFonts w:ascii="Times New Roman" w:hAnsi="Times New Roman" w:hint="eastAsia"/>
                <w:sz w:val="24"/>
              </w:rPr>
              <w:t>暂停定期定额投资起始日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4842BB" w:rsidRPr="006A5730" w:rsidRDefault="004842BB" w:rsidP="004842BB">
            <w:pPr>
              <w:rPr>
                <w:rFonts w:ascii="Times New Roman" w:hAnsi="Times New Roman"/>
                <w:sz w:val="24"/>
              </w:rPr>
            </w:pPr>
            <w:r>
              <w:rPr>
                <w:rFonts w:ascii="Times New Roman" w:eastAsia="宋体" w:hAnsi="Times New Roman" w:cs="Times New Roman" w:hint="eastAsia"/>
                <w:color w:val="000000"/>
                <w:sz w:val="24"/>
                <w:szCs w:val="24"/>
              </w:rPr>
              <w:t>2022</w:t>
            </w:r>
            <w:r w:rsidRPr="006A5730">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1</w:t>
            </w:r>
            <w:r w:rsidRPr="006A5730">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27</w:t>
            </w:r>
            <w:r w:rsidRPr="006A5730">
              <w:rPr>
                <w:rFonts w:ascii="Times New Roman" w:eastAsia="宋体" w:hAnsi="Times New Roman" w:cs="Times New Roman" w:hint="eastAsia"/>
                <w:color w:val="000000"/>
                <w:sz w:val="24"/>
                <w:szCs w:val="24"/>
              </w:rPr>
              <w:t>日</w:t>
            </w:r>
          </w:p>
        </w:tc>
      </w:tr>
      <w:tr w:rsidR="004842BB" w:rsidRPr="006A5730" w:rsidTr="00607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28" w:type="dxa"/>
            <w:vMerge/>
            <w:tcBorders>
              <w:left w:val="single" w:sz="4" w:space="0" w:color="000000"/>
              <w:right w:val="single" w:sz="4" w:space="0" w:color="000000"/>
            </w:tcBorders>
            <w:vAlign w:val="center"/>
          </w:tcPr>
          <w:p w:rsidR="004842BB" w:rsidRPr="006A5730" w:rsidRDefault="004842BB" w:rsidP="004842BB">
            <w:pPr>
              <w:rPr>
                <w:rFonts w:ascii="Times New Roman" w:eastAsia="宋体" w:hAnsi="Times New Roman" w:cs="Times New Roman"/>
                <w:sz w:val="24"/>
                <w:szCs w:val="24"/>
              </w:rPr>
            </w:pPr>
          </w:p>
        </w:tc>
        <w:tc>
          <w:tcPr>
            <w:tcW w:w="3265" w:type="dxa"/>
            <w:tcBorders>
              <w:top w:val="single" w:sz="4" w:space="0" w:color="auto"/>
              <w:left w:val="single" w:sz="4" w:space="0" w:color="000000"/>
              <w:bottom w:val="single" w:sz="4" w:space="0" w:color="auto"/>
              <w:right w:val="single" w:sz="4" w:space="0" w:color="auto"/>
            </w:tcBorders>
            <w:vAlign w:val="center"/>
          </w:tcPr>
          <w:p w:rsidR="004842BB" w:rsidRPr="006A5730" w:rsidRDefault="004842BB" w:rsidP="004842BB">
            <w:pPr>
              <w:rPr>
                <w:rFonts w:ascii="Times New Roman" w:eastAsia="宋体" w:hAnsi="Times New Roman" w:cs="Times New Roman"/>
                <w:color w:val="000000"/>
                <w:kern w:val="0"/>
                <w:sz w:val="24"/>
                <w:szCs w:val="24"/>
              </w:rPr>
            </w:pPr>
            <w:r w:rsidRPr="006A5730">
              <w:rPr>
                <w:rFonts w:ascii="Times New Roman" w:eastAsia="宋体" w:hAnsi="Times New Roman" w:cs="Times New Roman" w:hint="eastAsia"/>
                <w:sz w:val="24"/>
                <w:szCs w:val="24"/>
              </w:rPr>
              <w:t>暂停申购</w:t>
            </w:r>
            <w:r w:rsidRPr="006A5730">
              <w:rPr>
                <w:rFonts w:ascii="Times New Roman" w:hAnsi="Times New Roman" w:hint="eastAsia"/>
                <w:sz w:val="24"/>
              </w:rPr>
              <w:t>（转换转入</w:t>
            </w:r>
            <w:r w:rsidR="00ED67EB">
              <w:rPr>
                <w:rFonts w:ascii="Times New Roman" w:hAnsi="Times New Roman" w:hint="eastAsia"/>
                <w:sz w:val="24"/>
              </w:rPr>
              <w:t>、定期定额投资</w:t>
            </w:r>
            <w:r w:rsidRPr="006A5730">
              <w:rPr>
                <w:rFonts w:ascii="Times New Roman" w:hAnsi="Times New Roman" w:hint="eastAsia"/>
                <w:sz w:val="24"/>
              </w:rPr>
              <w:t>）</w:t>
            </w:r>
            <w:r w:rsidRPr="006A5730">
              <w:rPr>
                <w:rFonts w:ascii="Times New Roman" w:eastAsia="宋体" w:hAnsi="Times New Roman" w:cs="Times New Roman" w:hint="eastAsia"/>
                <w:sz w:val="24"/>
                <w:szCs w:val="24"/>
              </w:rPr>
              <w:t>的原因说明</w:t>
            </w:r>
          </w:p>
        </w:tc>
        <w:tc>
          <w:tcPr>
            <w:tcW w:w="3268" w:type="dxa"/>
            <w:gridSpan w:val="2"/>
            <w:tcBorders>
              <w:top w:val="single" w:sz="4" w:space="0" w:color="auto"/>
              <w:left w:val="single" w:sz="4" w:space="0" w:color="auto"/>
              <w:bottom w:val="single" w:sz="4" w:space="0" w:color="auto"/>
              <w:right w:val="single" w:sz="4" w:space="0" w:color="auto"/>
            </w:tcBorders>
            <w:vAlign w:val="center"/>
          </w:tcPr>
          <w:p w:rsidR="004842BB" w:rsidRPr="006A5730" w:rsidRDefault="004842BB" w:rsidP="004842BB">
            <w:pPr>
              <w:rPr>
                <w:rFonts w:ascii="Times New Roman" w:eastAsia="宋体" w:hAnsi="Times New Roman" w:cs="Times New Roman"/>
                <w:sz w:val="24"/>
                <w:szCs w:val="24"/>
              </w:rPr>
            </w:pPr>
            <w:r w:rsidRPr="00D06010">
              <w:rPr>
                <w:rFonts w:ascii="Times New Roman" w:eastAsia="宋体" w:hAnsi="Times New Roman" w:cs="Times New Roman" w:hint="eastAsia"/>
                <w:color w:val="000000"/>
                <w:sz w:val="24"/>
                <w:szCs w:val="24"/>
              </w:rPr>
              <w:t>根据中国证监会《关于</w:t>
            </w:r>
            <w:r w:rsidRPr="00D06010">
              <w:rPr>
                <w:rFonts w:ascii="Times New Roman" w:eastAsia="宋体" w:hAnsi="Times New Roman" w:cs="Times New Roman" w:hint="eastAsia"/>
                <w:color w:val="000000"/>
                <w:sz w:val="24"/>
                <w:szCs w:val="24"/>
              </w:rPr>
              <w:t>2022</w:t>
            </w:r>
            <w:r w:rsidRPr="00D06010">
              <w:rPr>
                <w:rFonts w:ascii="Times New Roman" w:eastAsia="宋体" w:hAnsi="Times New Roman" w:cs="Times New Roman" w:hint="eastAsia"/>
                <w:color w:val="000000"/>
                <w:sz w:val="24"/>
                <w:szCs w:val="24"/>
              </w:rPr>
              <w:t>年部分节假日放假和休市安排的通知》（证监办发〔</w:t>
            </w:r>
            <w:r w:rsidRPr="00D06010">
              <w:rPr>
                <w:rFonts w:ascii="Times New Roman" w:eastAsia="宋体" w:hAnsi="Times New Roman" w:cs="Times New Roman" w:hint="eastAsia"/>
                <w:color w:val="000000"/>
                <w:sz w:val="24"/>
                <w:szCs w:val="24"/>
              </w:rPr>
              <w:t>2021</w:t>
            </w:r>
            <w:r w:rsidRPr="00D06010">
              <w:rPr>
                <w:rFonts w:ascii="Times New Roman" w:eastAsia="宋体" w:hAnsi="Times New Roman" w:cs="Times New Roman" w:hint="eastAsia"/>
                <w:color w:val="000000"/>
                <w:sz w:val="24"/>
                <w:szCs w:val="24"/>
              </w:rPr>
              <w:t>〕</w:t>
            </w:r>
            <w:r w:rsidRPr="00D06010">
              <w:rPr>
                <w:rFonts w:ascii="Times New Roman" w:eastAsia="宋体" w:hAnsi="Times New Roman" w:cs="Times New Roman" w:hint="eastAsia"/>
                <w:color w:val="000000"/>
                <w:sz w:val="24"/>
                <w:szCs w:val="24"/>
              </w:rPr>
              <w:t>90</w:t>
            </w:r>
            <w:r w:rsidRPr="00D06010">
              <w:rPr>
                <w:rFonts w:ascii="Times New Roman" w:eastAsia="宋体" w:hAnsi="Times New Roman" w:cs="Times New Roman" w:hint="eastAsia"/>
                <w:color w:val="000000"/>
                <w:sz w:val="24"/>
                <w:szCs w:val="24"/>
              </w:rPr>
              <w:t>号）的精神，</w:t>
            </w:r>
            <w:r w:rsidRPr="00D06010">
              <w:rPr>
                <w:rFonts w:ascii="Times New Roman" w:eastAsia="宋体" w:hAnsi="Times New Roman" w:cs="Times New Roman"/>
                <w:color w:val="000000"/>
                <w:sz w:val="24"/>
                <w:szCs w:val="24"/>
              </w:rPr>
              <w:t>1</w:t>
            </w:r>
            <w:r w:rsidRPr="00D06010">
              <w:rPr>
                <w:rFonts w:ascii="Times New Roman" w:eastAsia="宋体" w:hAnsi="Times New Roman" w:cs="Times New Roman" w:hint="eastAsia"/>
                <w:color w:val="000000"/>
                <w:sz w:val="24"/>
                <w:szCs w:val="24"/>
              </w:rPr>
              <w:t>月</w:t>
            </w:r>
            <w:r w:rsidRPr="00D06010">
              <w:rPr>
                <w:rFonts w:ascii="Times New Roman" w:eastAsia="宋体" w:hAnsi="Times New Roman" w:cs="Times New Roman"/>
                <w:color w:val="000000"/>
                <w:sz w:val="24"/>
                <w:szCs w:val="24"/>
              </w:rPr>
              <w:t>29</w:t>
            </w:r>
            <w:r w:rsidRPr="00D06010">
              <w:rPr>
                <w:rFonts w:ascii="Times New Roman" w:eastAsia="宋体" w:hAnsi="Times New Roman" w:cs="Times New Roman" w:hint="eastAsia"/>
                <w:color w:val="000000"/>
                <w:sz w:val="24"/>
                <w:szCs w:val="24"/>
              </w:rPr>
              <w:t>日（星期六）至</w:t>
            </w:r>
            <w:r w:rsidRPr="00D06010">
              <w:rPr>
                <w:rFonts w:ascii="Times New Roman" w:eastAsia="宋体" w:hAnsi="Times New Roman" w:cs="Times New Roman" w:hint="eastAsia"/>
                <w:color w:val="000000"/>
                <w:sz w:val="24"/>
                <w:szCs w:val="24"/>
              </w:rPr>
              <w:t>2</w:t>
            </w:r>
            <w:r w:rsidRPr="00D06010">
              <w:rPr>
                <w:rFonts w:ascii="Times New Roman" w:eastAsia="宋体" w:hAnsi="Times New Roman" w:cs="Times New Roman" w:hint="eastAsia"/>
                <w:color w:val="000000"/>
                <w:sz w:val="24"/>
                <w:szCs w:val="24"/>
              </w:rPr>
              <w:t>月</w:t>
            </w:r>
            <w:r w:rsidRPr="00D06010">
              <w:rPr>
                <w:rFonts w:ascii="Times New Roman" w:eastAsia="宋体" w:hAnsi="Times New Roman" w:cs="Times New Roman"/>
                <w:color w:val="000000"/>
                <w:sz w:val="24"/>
                <w:szCs w:val="24"/>
              </w:rPr>
              <w:t>6</w:t>
            </w:r>
            <w:r w:rsidRPr="00D06010">
              <w:rPr>
                <w:rFonts w:ascii="Times New Roman" w:eastAsia="宋体" w:hAnsi="Times New Roman" w:cs="Times New Roman" w:hint="eastAsia"/>
                <w:color w:val="000000"/>
                <w:sz w:val="24"/>
                <w:szCs w:val="24"/>
              </w:rPr>
              <w:t>日（星期日）为上海证券交易所和深圳证券交易所节假日休市（含周末休市），</w:t>
            </w:r>
            <w:r w:rsidRPr="00D06010">
              <w:rPr>
                <w:rFonts w:ascii="Times New Roman" w:eastAsia="宋体" w:hAnsi="Times New Roman" w:cs="Times New Roman" w:hint="eastAsia"/>
                <w:color w:val="000000"/>
                <w:sz w:val="24"/>
                <w:szCs w:val="24"/>
              </w:rPr>
              <w:t>2022</w:t>
            </w:r>
            <w:r w:rsidRPr="00D06010">
              <w:rPr>
                <w:rFonts w:ascii="Times New Roman" w:eastAsia="宋体" w:hAnsi="Times New Roman" w:cs="Times New Roman" w:hint="eastAsia"/>
                <w:color w:val="000000"/>
                <w:sz w:val="24"/>
                <w:szCs w:val="24"/>
              </w:rPr>
              <w:t>年</w:t>
            </w:r>
            <w:r w:rsidRPr="00D06010">
              <w:rPr>
                <w:rFonts w:ascii="Times New Roman" w:eastAsia="宋体" w:hAnsi="Times New Roman" w:cs="Times New Roman" w:hint="eastAsia"/>
                <w:color w:val="000000"/>
                <w:sz w:val="24"/>
                <w:szCs w:val="24"/>
              </w:rPr>
              <w:t>2</w:t>
            </w:r>
            <w:r w:rsidRPr="00D06010">
              <w:rPr>
                <w:rFonts w:ascii="Times New Roman" w:eastAsia="宋体" w:hAnsi="Times New Roman" w:cs="Times New Roman" w:hint="eastAsia"/>
                <w:color w:val="000000"/>
                <w:sz w:val="24"/>
                <w:szCs w:val="24"/>
              </w:rPr>
              <w:t>月</w:t>
            </w:r>
            <w:r w:rsidRPr="00D06010">
              <w:rPr>
                <w:rFonts w:ascii="Times New Roman" w:eastAsia="宋体" w:hAnsi="Times New Roman" w:cs="Times New Roman"/>
                <w:color w:val="000000"/>
                <w:sz w:val="24"/>
                <w:szCs w:val="24"/>
              </w:rPr>
              <w:t>7</w:t>
            </w:r>
            <w:r w:rsidRPr="00D06010">
              <w:rPr>
                <w:rFonts w:ascii="Times New Roman" w:eastAsia="宋体" w:hAnsi="Times New Roman" w:cs="Times New Roman" w:hint="eastAsia"/>
                <w:color w:val="000000"/>
                <w:sz w:val="24"/>
                <w:szCs w:val="24"/>
              </w:rPr>
              <w:t>日（星期一）起照常开市。为保护基金份额持有人的利益，根据有关法律法规和基金合同的相关规定，决定自</w:t>
            </w:r>
            <w:r w:rsidRPr="00D06010">
              <w:rPr>
                <w:rFonts w:ascii="Times New Roman" w:eastAsia="宋体" w:hAnsi="Times New Roman" w:cs="Times New Roman"/>
                <w:color w:val="000000"/>
                <w:sz w:val="24"/>
                <w:szCs w:val="24"/>
              </w:rPr>
              <w:t>2022</w:t>
            </w:r>
            <w:r w:rsidRPr="00D06010">
              <w:rPr>
                <w:rFonts w:ascii="Times New Roman" w:eastAsia="宋体" w:hAnsi="Times New Roman" w:cs="Times New Roman"/>
                <w:color w:val="000000"/>
                <w:sz w:val="24"/>
                <w:szCs w:val="24"/>
              </w:rPr>
              <w:t>年</w:t>
            </w:r>
            <w:r w:rsidRPr="00D06010">
              <w:rPr>
                <w:rFonts w:ascii="Times New Roman" w:eastAsia="宋体" w:hAnsi="Times New Roman" w:cs="Times New Roman"/>
                <w:color w:val="000000"/>
                <w:sz w:val="24"/>
                <w:szCs w:val="24"/>
              </w:rPr>
              <w:t>1</w:t>
            </w:r>
            <w:r w:rsidRPr="00D06010">
              <w:rPr>
                <w:rFonts w:ascii="Times New Roman" w:eastAsia="宋体" w:hAnsi="Times New Roman" w:cs="Times New Roman"/>
                <w:color w:val="000000"/>
                <w:sz w:val="24"/>
                <w:szCs w:val="24"/>
              </w:rPr>
              <w:t>月</w:t>
            </w:r>
            <w:r w:rsidRPr="00D06010">
              <w:rPr>
                <w:rFonts w:ascii="Times New Roman" w:eastAsia="宋体" w:hAnsi="Times New Roman" w:cs="Times New Roman"/>
                <w:color w:val="000000"/>
                <w:sz w:val="24"/>
                <w:szCs w:val="24"/>
              </w:rPr>
              <w:t>27</w:t>
            </w:r>
            <w:r w:rsidRPr="00D06010">
              <w:rPr>
                <w:rFonts w:ascii="Times New Roman" w:eastAsia="宋体" w:hAnsi="Times New Roman" w:cs="Times New Roman"/>
                <w:color w:val="000000"/>
                <w:sz w:val="24"/>
                <w:szCs w:val="24"/>
              </w:rPr>
              <w:t>日</w:t>
            </w:r>
            <w:r w:rsidRPr="00D06010">
              <w:rPr>
                <w:rFonts w:ascii="Times New Roman" w:eastAsia="宋体" w:hAnsi="Times New Roman" w:cs="Times New Roman" w:hint="eastAsia"/>
                <w:color w:val="000000"/>
                <w:sz w:val="24"/>
                <w:szCs w:val="24"/>
              </w:rPr>
              <w:t>起暂停本基金在非直销销售机构的申购（转换转入、定期定额投资）业务，并自</w:t>
            </w:r>
            <w:r w:rsidRPr="00D06010">
              <w:rPr>
                <w:rFonts w:ascii="Times New Roman" w:eastAsia="宋体" w:hAnsi="Times New Roman" w:cs="Times New Roman" w:hint="eastAsia"/>
                <w:color w:val="000000"/>
                <w:sz w:val="24"/>
                <w:szCs w:val="24"/>
              </w:rPr>
              <w:t>2</w:t>
            </w:r>
            <w:r w:rsidRPr="00D06010">
              <w:rPr>
                <w:rFonts w:ascii="Times New Roman" w:eastAsia="宋体" w:hAnsi="Times New Roman" w:cs="Times New Roman"/>
                <w:color w:val="000000"/>
                <w:sz w:val="24"/>
                <w:szCs w:val="24"/>
              </w:rPr>
              <w:t>022</w:t>
            </w:r>
            <w:r w:rsidRPr="00D06010">
              <w:rPr>
                <w:rFonts w:ascii="Times New Roman" w:eastAsia="宋体" w:hAnsi="Times New Roman" w:cs="Times New Roman" w:hint="eastAsia"/>
                <w:color w:val="000000"/>
                <w:sz w:val="24"/>
                <w:szCs w:val="24"/>
              </w:rPr>
              <w:t>年</w:t>
            </w:r>
            <w:r w:rsidRPr="00D06010">
              <w:rPr>
                <w:rFonts w:ascii="Times New Roman" w:eastAsia="宋体" w:hAnsi="Times New Roman" w:cs="Times New Roman" w:hint="eastAsia"/>
                <w:color w:val="000000"/>
                <w:sz w:val="24"/>
                <w:szCs w:val="24"/>
              </w:rPr>
              <w:t>1</w:t>
            </w:r>
            <w:r w:rsidRPr="00D06010">
              <w:rPr>
                <w:rFonts w:ascii="Times New Roman" w:eastAsia="宋体" w:hAnsi="Times New Roman" w:cs="Times New Roman" w:hint="eastAsia"/>
                <w:color w:val="000000"/>
                <w:sz w:val="24"/>
                <w:szCs w:val="24"/>
              </w:rPr>
              <w:t>月</w:t>
            </w:r>
            <w:r w:rsidRPr="00D06010">
              <w:rPr>
                <w:rFonts w:ascii="Times New Roman" w:eastAsia="宋体" w:hAnsi="Times New Roman" w:cs="Times New Roman" w:hint="eastAsia"/>
                <w:color w:val="000000"/>
                <w:sz w:val="24"/>
                <w:szCs w:val="24"/>
              </w:rPr>
              <w:t>2</w:t>
            </w:r>
            <w:r w:rsidRPr="00D06010">
              <w:rPr>
                <w:rFonts w:ascii="Times New Roman" w:eastAsia="宋体" w:hAnsi="Times New Roman" w:cs="Times New Roman"/>
                <w:color w:val="000000"/>
                <w:sz w:val="24"/>
                <w:szCs w:val="24"/>
              </w:rPr>
              <w:t>8</w:t>
            </w:r>
            <w:r w:rsidRPr="00D06010">
              <w:rPr>
                <w:rFonts w:ascii="Times New Roman" w:eastAsia="宋体" w:hAnsi="Times New Roman" w:cs="Times New Roman" w:hint="eastAsia"/>
                <w:color w:val="000000"/>
                <w:sz w:val="24"/>
                <w:szCs w:val="24"/>
              </w:rPr>
              <w:t>日起暂停本基金在直销机构的申购（转换转入、定期定额投资）业务。</w:t>
            </w:r>
          </w:p>
        </w:tc>
      </w:tr>
      <w:tr w:rsidR="004842BB" w:rsidRPr="006A5730" w:rsidTr="00607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4842BB" w:rsidRPr="006A5730" w:rsidRDefault="004842BB" w:rsidP="004842BB">
            <w:pPr>
              <w:rPr>
                <w:rFonts w:ascii="Times New Roman" w:hAnsi="Times New Roman"/>
                <w:sz w:val="24"/>
              </w:rPr>
            </w:pPr>
            <w:r w:rsidRPr="006A5730">
              <w:rPr>
                <w:rFonts w:ascii="Times New Roman" w:hAnsi="Times New Roman" w:hint="eastAsia"/>
                <w:sz w:val="24"/>
              </w:rPr>
              <w:t>下属分级基金的基金简称</w:t>
            </w:r>
            <w:r w:rsidRPr="006A5730">
              <w:rPr>
                <w:rFonts w:ascii="Times New Roman" w:hAnsi="Times New Roman" w:hint="eastAsia"/>
                <w:sz w:val="24"/>
              </w:rPr>
              <w:t xml:space="preserve"> </w:t>
            </w:r>
          </w:p>
        </w:tc>
        <w:tc>
          <w:tcPr>
            <w:tcW w:w="3265" w:type="dxa"/>
            <w:tcBorders>
              <w:top w:val="single" w:sz="4" w:space="0" w:color="auto"/>
              <w:left w:val="single" w:sz="4" w:space="0" w:color="auto"/>
              <w:bottom w:val="single" w:sz="4" w:space="0" w:color="auto"/>
              <w:right w:val="single" w:sz="4" w:space="0" w:color="auto"/>
            </w:tcBorders>
            <w:vAlign w:val="center"/>
          </w:tcPr>
          <w:p w:rsidR="004842BB" w:rsidRPr="006A5730" w:rsidRDefault="004842BB" w:rsidP="004842BB">
            <w:pPr>
              <w:rPr>
                <w:rFonts w:ascii="Times New Roman" w:hAnsi="Times New Roman"/>
                <w:sz w:val="24"/>
              </w:rPr>
            </w:pPr>
            <w:r w:rsidRPr="006A5730">
              <w:rPr>
                <w:rFonts w:ascii="Times New Roman" w:hAnsi="Times New Roman" w:hint="eastAsia"/>
                <w:sz w:val="24"/>
              </w:rPr>
              <w:t>交银天</w:t>
            </w:r>
            <w:proofErr w:type="gramStart"/>
            <w:r w:rsidRPr="006A5730">
              <w:rPr>
                <w:rFonts w:ascii="Times New Roman" w:hAnsi="Times New Roman" w:hint="eastAsia"/>
                <w:sz w:val="24"/>
              </w:rPr>
              <w:t>鑫宝货币</w:t>
            </w:r>
            <w:proofErr w:type="gramEnd"/>
            <w:r w:rsidRPr="006A5730">
              <w:rPr>
                <w:rFonts w:ascii="Times New Roman" w:hAnsi="Times New Roman" w:hint="eastAsia"/>
                <w:sz w:val="24"/>
              </w:rPr>
              <w:t>A</w:t>
            </w:r>
          </w:p>
        </w:tc>
        <w:tc>
          <w:tcPr>
            <w:tcW w:w="3258" w:type="dxa"/>
            <w:tcBorders>
              <w:top w:val="single" w:sz="4" w:space="0" w:color="auto"/>
              <w:left w:val="single" w:sz="4" w:space="0" w:color="auto"/>
              <w:bottom w:val="single" w:sz="4" w:space="0" w:color="auto"/>
              <w:right w:val="single" w:sz="4" w:space="0" w:color="auto"/>
            </w:tcBorders>
            <w:vAlign w:val="center"/>
          </w:tcPr>
          <w:p w:rsidR="004842BB" w:rsidRPr="006A5730" w:rsidRDefault="004842BB" w:rsidP="004842BB">
            <w:pPr>
              <w:rPr>
                <w:rFonts w:ascii="Times New Roman" w:hAnsi="Times New Roman"/>
                <w:sz w:val="24"/>
              </w:rPr>
            </w:pPr>
            <w:r w:rsidRPr="006A5730">
              <w:rPr>
                <w:rFonts w:ascii="Times New Roman" w:hAnsi="Times New Roman" w:hint="eastAsia"/>
                <w:sz w:val="24"/>
              </w:rPr>
              <w:t>交银天</w:t>
            </w:r>
            <w:proofErr w:type="gramStart"/>
            <w:r w:rsidRPr="006A5730">
              <w:rPr>
                <w:rFonts w:ascii="Times New Roman" w:hAnsi="Times New Roman" w:hint="eastAsia"/>
                <w:sz w:val="24"/>
              </w:rPr>
              <w:t>鑫宝货币</w:t>
            </w:r>
            <w:proofErr w:type="gramEnd"/>
            <w:r w:rsidRPr="006A5730">
              <w:rPr>
                <w:rFonts w:ascii="Times New Roman" w:hAnsi="Times New Roman"/>
                <w:sz w:val="24"/>
              </w:rPr>
              <w:t>E</w:t>
            </w:r>
          </w:p>
        </w:tc>
      </w:tr>
      <w:tr w:rsidR="004842BB" w:rsidRPr="006A5730" w:rsidTr="00607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4842BB" w:rsidRPr="006A5730" w:rsidRDefault="004842BB" w:rsidP="004842BB">
            <w:pPr>
              <w:rPr>
                <w:rFonts w:ascii="Times New Roman" w:hAnsi="Times New Roman"/>
                <w:sz w:val="24"/>
              </w:rPr>
            </w:pPr>
            <w:r w:rsidRPr="006A5730">
              <w:rPr>
                <w:rFonts w:ascii="Times New Roman" w:hAnsi="Times New Roman" w:hint="eastAsia"/>
                <w:sz w:val="24"/>
              </w:rPr>
              <w:t>下属分级基金的交易代码</w:t>
            </w:r>
          </w:p>
        </w:tc>
        <w:tc>
          <w:tcPr>
            <w:tcW w:w="3265" w:type="dxa"/>
            <w:tcBorders>
              <w:top w:val="single" w:sz="4" w:space="0" w:color="auto"/>
              <w:left w:val="single" w:sz="4" w:space="0" w:color="auto"/>
              <w:bottom w:val="single" w:sz="4" w:space="0" w:color="auto"/>
              <w:right w:val="single" w:sz="4" w:space="0" w:color="auto"/>
            </w:tcBorders>
            <w:vAlign w:val="center"/>
          </w:tcPr>
          <w:p w:rsidR="004842BB" w:rsidRPr="006A5730" w:rsidRDefault="004842BB" w:rsidP="004842BB">
            <w:pPr>
              <w:rPr>
                <w:rFonts w:ascii="Times New Roman" w:hAnsi="Times New Roman"/>
                <w:sz w:val="24"/>
              </w:rPr>
            </w:pPr>
            <w:r w:rsidRPr="006A5730">
              <w:rPr>
                <w:rFonts w:ascii="Times New Roman" w:hAnsi="Times New Roman" w:cs="Times New Roman"/>
                <w:sz w:val="24"/>
              </w:rPr>
              <w:t>003482</w:t>
            </w:r>
          </w:p>
        </w:tc>
        <w:tc>
          <w:tcPr>
            <w:tcW w:w="3258" w:type="dxa"/>
            <w:tcBorders>
              <w:top w:val="single" w:sz="4" w:space="0" w:color="auto"/>
              <w:left w:val="single" w:sz="4" w:space="0" w:color="auto"/>
              <w:bottom w:val="single" w:sz="4" w:space="0" w:color="auto"/>
              <w:right w:val="single" w:sz="4" w:space="0" w:color="auto"/>
            </w:tcBorders>
            <w:vAlign w:val="center"/>
          </w:tcPr>
          <w:p w:rsidR="004842BB" w:rsidRPr="006A5730" w:rsidRDefault="004842BB" w:rsidP="004842BB">
            <w:pPr>
              <w:rPr>
                <w:rFonts w:ascii="Times New Roman" w:hAnsi="Times New Roman"/>
                <w:sz w:val="24"/>
              </w:rPr>
            </w:pPr>
            <w:r w:rsidRPr="006A5730">
              <w:rPr>
                <w:rFonts w:ascii="Times New Roman" w:hAnsi="Times New Roman" w:cs="Times New Roman"/>
                <w:sz w:val="24"/>
              </w:rPr>
              <w:t>003483</w:t>
            </w:r>
          </w:p>
        </w:tc>
      </w:tr>
      <w:tr w:rsidR="004842BB" w:rsidRPr="006A5730" w:rsidTr="00607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4842BB" w:rsidRPr="006A5730" w:rsidRDefault="004842BB" w:rsidP="004842BB">
            <w:pPr>
              <w:rPr>
                <w:rFonts w:ascii="Times New Roman" w:hAnsi="Times New Roman"/>
                <w:sz w:val="24"/>
              </w:rPr>
            </w:pPr>
            <w:r w:rsidRPr="006A5730">
              <w:rPr>
                <w:rFonts w:ascii="Times New Roman" w:hAnsi="Times New Roman" w:hint="eastAsia"/>
                <w:sz w:val="24"/>
              </w:rPr>
              <w:t>该分级基金是否暂停申</w:t>
            </w:r>
            <w:r w:rsidRPr="006A5730">
              <w:rPr>
                <w:rFonts w:ascii="Times New Roman" w:hAnsi="Times New Roman" w:hint="eastAsia"/>
                <w:sz w:val="24"/>
              </w:rPr>
              <w:lastRenderedPageBreak/>
              <w:t>购（转换转入</w:t>
            </w:r>
            <w:r w:rsidR="00194A44">
              <w:rPr>
                <w:rFonts w:ascii="Times New Roman" w:hAnsi="Times New Roman" w:hint="eastAsia"/>
                <w:sz w:val="24"/>
              </w:rPr>
              <w:t>、定期定额投资</w:t>
            </w:r>
            <w:r w:rsidRPr="006A5730">
              <w:rPr>
                <w:rFonts w:ascii="Times New Roman" w:hAnsi="Times New Roman" w:hint="eastAsia"/>
                <w:sz w:val="24"/>
              </w:rPr>
              <w:t>）</w:t>
            </w:r>
          </w:p>
        </w:tc>
        <w:tc>
          <w:tcPr>
            <w:tcW w:w="3265" w:type="dxa"/>
            <w:tcBorders>
              <w:top w:val="single" w:sz="4" w:space="0" w:color="auto"/>
              <w:left w:val="single" w:sz="4" w:space="0" w:color="auto"/>
              <w:bottom w:val="single" w:sz="4" w:space="0" w:color="auto"/>
              <w:right w:val="single" w:sz="4" w:space="0" w:color="auto"/>
            </w:tcBorders>
            <w:vAlign w:val="center"/>
          </w:tcPr>
          <w:p w:rsidR="004842BB" w:rsidRPr="006A5730" w:rsidRDefault="004842BB" w:rsidP="004842BB">
            <w:pPr>
              <w:rPr>
                <w:rFonts w:ascii="Times New Roman" w:hAnsi="Times New Roman"/>
                <w:sz w:val="24"/>
              </w:rPr>
            </w:pPr>
            <w:r w:rsidRPr="006A5730">
              <w:rPr>
                <w:rFonts w:ascii="Times New Roman" w:hAnsi="Times New Roman" w:hint="eastAsia"/>
                <w:sz w:val="24"/>
              </w:rPr>
              <w:lastRenderedPageBreak/>
              <w:t>是</w:t>
            </w:r>
          </w:p>
        </w:tc>
        <w:tc>
          <w:tcPr>
            <w:tcW w:w="3258" w:type="dxa"/>
            <w:tcBorders>
              <w:top w:val="single" w:sz="4" w:space="0" w:color="auto"/>
              <w:left w:val="single" w:sz="4" w:space="0" w:color="auto"/>
              <w:bottom w:val="single" w:sz="4" w:space="0" w:color="auto"/>
              <w:right w:val="single" w:sz="4" w:space="0" w:color="auto"/>
            </w:tcBorders>
            <w:vAlign w:val="center"/>
          </w:tcPr>
          <w:p w:rsidR="004842BB" w:rsidRPr="006A5730" w:rsidRDefault="004842BB" w:rsidP="004842BB">
            <w:pPr>
              <w:rPr>
                <w:rFonts w:ascii="Times New Roman" w:hAnsi="Times New Roman"/>
                <w:sz w:val="24"/>
              </w:rPr>
            </w:pPr>
            <w:r w:rsidRPr="006A5730">
              <w:rPr>
                <w:rFonts w:ascii="Times New Roman" w:hAnsi="Times New Roman" w:hint="eastAsia"/>
                <w:sz w:val="24"/>
              </w:rPr>
              <w:t>是</w:t>
            </w:r>
          </w:p>
        </w:tc>
      </w:tr>
    </w:tbl>
    <w:p w:rsidR="008B3DF2" w:rsidRDefault="003F3BC0" w:rsidP="008B3DF2">
      <w:pPr>
        <w:spacing w:line="360" w:lineRule="auto"/>
        <w:rPr>
          <w:rFonts w:ascii="Times New Roman" w:eastAsia="宋体" w:hAnsi="Times New Roman" w:cs="Times New Roman"/>
          <w:color w:val="000000"/>
          <w:sz w:val="24"/>
          <w:szCs w:val="24"/>
        </w:rPr>
      </w:pPr>
      <w:r w:rsidRPr="003F3BC0">
        <w:rPr>
          <w:rFonts w:ascii="Times New Roman" w:eastAsia="宋体" w:hAnsi="Times New Roman" w:cs="Times New Roman" w:hint="eastAsia"/>
          <w:color w:val="000000"/>
          <w:sz w:val="24"/>
          <w:szCs w:val="24"/>
        </w:rPr>
        <w:t>注：</w:t>
      </w:r>
      <w:r w:rsidR="008B3DF2">
        <w:rPr>
          <w:rFonts w:ascii="Times New Roman" w:eastAsia="宋体" w:hAnsi="Times New Roman" w:cs="Times New Roman" w:hint="eastAsia"/>
          <w:color w:val="000000"/>
          <w:sz w:val="24"/>
          <w:szCs w:val="24"/>
        </w:rPr>
        <w:t>（</w:t>
      </w:r>
      <w:r w:rsidR="008B3DF2">
        <w:rPr>
          <w:rFonts w:ascii="Times New Roman" w:eastAsia="宋体" w:hAnsi="Times New Roman" w:cs="Times New Roman"/>
          <w:color w:val="000000"/>
          <w:sz w:val="24"/>
          <w:szCs w:val="24"/>
        </w:rPr>
        <w:t>1</w:t>
      </w:r>
      <w:r w:rsidR="008B3DF2">
        <w:rPr>
          <w:rFonts w:ascii="Times New Roman" w:eastAsia="宋体" w:hAnsi="Times New Roman" w:cs="Times New Roman" w:hint="eastAsia"/>
          <w:color w:val="000000"/>
          <w:sz w:val="24"/>
          <w:szCs w:val="24"/>
        </w:rPr>
        <w:t>）自</w:t>
      </w:r>
      <w:r w:rsidR="008B3DF2">
        <w:rPr>
          <w:rFonts w:ascii="Times New Roman" w:eastAsia="宋体" w:hAnsi="Times New Roman" w:cs="Times New Roman"/>
          <w:color w:val="000000"/>
          <w:sz w:val="24"/>
          <w:szCs w:val="24"/>
        </w:rPr>
        <w:t>2022</w:t>
      </w:r>
      <w:r w:rsidR="008B3DF2">
        <w:rPr>
          <w:rFonts w:ascii="Times New Roman" w:eastAsia="宋体" w:hAnsi="Times New Roman" w:cs="Times New Roman" w:hint="eastAsia"/>
          <w:color w:val="000000"/>
          <w:sz w:val="24"/>
          <w:szCs w:val="24"/>
        </w:rPr>
        <w:t>年</w:t>
      </w:r>
      <w:r w:rsidR="008B3DF2">
        <w:rPr>
          <w:rFonts w:ascii="Times New Roman" w:eastAsia="宋体" w:hAnsi="Times New Roman" w:cs="Times New Roman"/>
          <w:color w:val="000000"/>
          <w:sz w:val="24"/>
          <w:szCs w:val="24"/>
        </w:rPr>
        <w:t>2</w:t>
      </w:r>
      <w:r w:rsidR="008B3DF2">
        <w:rPr>
          <w:rFonts w:ascii="Times New Roman" w:eastAsia="宋体" w:hAnsi="Times New Roman" w:cs="Times New Roman" w:hint="eastAsia"/>
          <w:color w:val="000000"/>
          <w:sz w:val="24"/>
          <w:szCs w:val="24"/>
        </w:rPr>
        <w:t>月</w:t>
      </w:r>
      <w:r w:rsidR="008B3DF2">
        <w:rPr>
          <w:rFonts w:ascii="Times New Roman" w:eastAsia="宋体" w:hAnsi="Times New Roman" w:cs="Times New Roman"/>
          <w:color w:val="000000"/>
          <w:sz w:val="24"/>
          <w:szCs w:val="24"/>
        </w:rPr>
        <w:t>7</w:t>
      </w:r>
      <w:r w:rsidR="008B3DF2">
        <w:rPr>
          <w:rFonts w:ascii="Times New Roman" w:eastAsia="宋体" w:hAnsi="Times New Roman" w:cs="Times New Roman" w:hint="eastAsia"/>
          <w:color w:val="000000"/>
          <w:sz w:val="24"/>
          <w:szCs w:val="24"/>
        </w:rPr>
        <w:t>日起，本基金直销机构恢复办理日常申购（转换转入、定期定额投资）业务；</w:t>
      </w:r>
    </w:p>
    <w:p w:rsidR="008B3DF2" w:rsidRDefault="008B3DF2" w:rsidP="00BA0CA3">
      <w:pPr>
        <w:spacing w:line="360" w:lineRule="auto"/>
        <w:ind w:firstLineChars="100" w:firstLine="24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）自</w:t>
      </w:r>
      <w:r>
        <w:rPr>
          <w:rFonts w:ascii="Times New Roman" w:eastAsia="宋体" w:hAnsi="Times New Roman" w:cs="Times New Roman"/>
          <w:color w:val="000000"/>
          <w:sz w:val="24"/>
          <w:szCs w:val="24"/>
        </w:rPr>
        <w:t>2022</w:t>
      </w:r>
      <w:r>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Pr>
          <w:rFonts w:ascii="Times New Roman" w:eastAsia="宋体" w:hAnsi="Times New Roman" w:cs="Times New Roman" w:hint="eastAsia"/>
          <w:color w:val="000000"/>
          <w:sz w:val="24"/>
          <w:szCs w:val="24"/>
        </w:rPr>
        <w:t>日起，恢复非直销销售机构办理</w:t>
      </w:r>
      <w:r w:rsidR="00D569C7">
        <w:rPr>
          <w:rFonts w:ascii="Times New Roman" w:eastAsia="宋体" w:hAnsi="Times New Roman" w:cs="Times New Roman" w:hint="eastAsia"/>
          <w:color w:val="000000"/>
          <w:kern w:val="0"/>
          <w:sz w:val="24"/>
          <w:szCs w:val="24"/>
        </w:rPr>
        <w:t>金额在</w:t>
      </w:r>
      <w:r>
        <w:rPr>
          <w:rFonts w:ascii="Times New Roman" w:eastAsia="宋体" w:hAnsi="Times New Roman" w:cs="Times New Roman"/>
          <w:color w:val="000000"/>
          <w:sz w:val="24"/>
          <w:szCs w:val="24"/>
        </w:rPr>
        <w:t>1000</w:t>
      </w:r>
      <w:r>
        <w:rPr>
          <w:rFonts w:ascii="Times New Roman" w:eastAsia="宋体" w:hAnsi="Times New Roman" w:cs="Times New Roman" w:hint="eastAsia"/>
          <w:color w:val="000000"/>
          <w:sz w:val="24"/>
          <w:szCs w:val="24"/>
        </w:rPr>
        <w:t>万元及以下的申购（转换转入、定期定额投资）业务，对于非直销销售机构当日单个基金账户累计申购及转换入金额在人民币</w:t>
      </w:r>
      <w:r>
        <w:rPr>
          <w:rFonts w:ascii="Times New Roman" w:eastAsia="宋体" w:hAnsi="Times New Roman" w:cs="Times New Roman"/>
          <w:color w:val="000000"/>
          <w:sz w:val="24"/>
          <w:szCs w:val="24"/>
        </w:rPr>
        <w:t>1000</w:t>
      </w:r>
      <w:r>
        <w:rPr>
          <w:rFonts w:ascii="Times New Roman" w:eastAsia="宋体" w:hAnsi="Times New Roman" w:cs="Times New Roman" w:hint="eastAsia"/>
          <w:color w:val="000000"/>
          <w:sz w:val="24"/>
          <w:szCs w:val="24"/>
        </w:rPr>
        <w:t>万元以上（不含</w:t>
      </w:r>
      <w:r>
        <w:rPr>
          <w:rFonts w:ascii="Times New Roman" w:eastAsia="宋体" w:hAnsi="Times New Roman" w:cs="Times New Roman"/>
          <w:color w:val="000000"/>
          <w:sz w:val="24"/>
          <w:szCs w:val="24"/>
        </w:rPr>
        <w:t>1000</w:t>
      </w:r>
      <w:r>
        <w:rPr>
          <w:rFonts w:ascii="Times New Roman" w:eastAsia="宋体" w:hAnsi="Times New Roman" w:cs="Times New Roman" w:hint="eastAsia"/>
          <w:color w:val="000000"/>
          <w:sz w:val="24"/>
          <w:szCs w:val="24"/>
        </w:rPr>
        <w:t>万元）的申购及转换入申请（含定期定额投资业务发起的申购申请，本基金</w:t>
      </w:r>
      <w:r>
        <w:rPr>
          <w:rFonts w:ascii="Times New Roman" w:eastAsia="宋体" w:hAnsi="Times New Roman" w:cs="Times New Roman"/>
          <w:color w:val="000000"/>
          <w:sz w:val="24"/>
          <w:szCs w:val="24"/>
        </w:rPr>
        <w:t>A</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E</w:t>
      </w:r>
      <w:r>
        <w:rPr>
          <w:rFonts w:ascii="Times New Roman" w:eastAsia="宋体" w:hAnsi="Times New Roman" w:cs="Times New Roman" w:hint="eastAsia"/>
          <w:color w:val="000000"/>
          <w:sz w:val="24"/>
          <w:szCs w:val="24"/>
        </w:rPr>
        <w:t>两类基金份额申请金额并予以合计），本基金管理人也有权拒绝，不予确认。关于调整上述非直销销售机构大额申购（转换转入、定期定额投资）业务限制时间或金额的，本基金管理人将另行公告</w:t>
      </w:r>
      <w:r w:rsidR="006B7EDC">
        <w:rPr>
          <w:rFonts w:ascii="Times New Roman" w:eastAsia="宋体" w:hAnsi="Times New Roman" w:cs="Times New Roman" w:hint="eastAsia"/>
          <w:color w:val="000000"/>
          <w:sz w:val="24"/>
          <w:szCs w:val="24"/>
        </w:rPr>
        <w:t>；</w:t>
      </w:r>
      <w:bookmarkStart w:id="1" w:name="_GoBack"/>
      <w:bookmarkEnd w:id="1"/>
      <w:r>
        <w:rPr>
          <w:rFonts w:ascii="Times New Roman" w:eastAsia="宋体" w:hAnsi="Times New Roman" w:cs="Times New Roman"/>
          <w:color w:val="000000"/>
          <w:sz w:val="24"/>
          <w:szCs w:val="24"/>
        </w:rPr>
        <w:t xml:space="preserve"> </w:t>
      </w:r>
    </w:p>
    <w:p w:rsidR="00281FDC" w:rsidRDefault="008B3DF2" w:rsidP="008B3DF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w:t>
      </w:r>
      <w:r w:rsidR="006B7EDC" w:rsidRPr="006B7EDC">
        <w:rPr>
          <w:rFonts w:ascii="Times New Roman" w:eastAsia="宋体" w:hAnsi="Times New Roman" w:cs="Times New Roman" w:hint="eastAsia"/>
          <w:color w:val="000000"/>
          <w:sz w:val="24"/>
          <w:szCs w:val="24"/>
        </w:rPr>
        <w:t>本公告所指的转换转入、定期定额投资业务是指实际开通（如适用）的情形。</w:t>
      </w:r>
    </w:p>
    <w:p w:rsidR="003F3BC0" w:rsidRPr="003F3BC0" w:rsidRDefault="003F3BC0" w:rsidP="00281FDC">
      <w:pPr>
        <w:spacing w:line="360" w:lineRule="auto"/>
        <w:rPr>
          <w:rFonts w:ascii="Times New Roman" w:eastAsia="宋体" w:hAnsi="Times New Roman" w:cs="Times New Roman"/>
          <w:color w:val="000000"/>
          <w:sz w:val="24"/>
          <w:szCs w:val="24"/>
        </w:rPr>
      </w:pPr>
    </w:p>
    <w:p w:rsidR="00281FDC" w:rsidRPr="006A5730" w:rsidRDefault="00281FDC" w:rsidP="00281FDC">
      <w:pPr>
        <w:spacing w:line="360" w:lineRule="auto"/>
        <w:outlineLvl w:val="2"/>
        <w:rPr>
          <w:rFonts w:ascii="Times New Roman" w:eastAsia="宋体" w:hAnsi="Times New Roman" w:cs="Times New Roman"/>
          <w:b/>
          <w:bCs/>
          <w:color w:val="000000"/>
          <w:sz w:val="24"/>
          <w:szCs w:val="24"/>
        </w:rPr>
      </w:pPr>
      <w:r w:rsidRPr="006A5730">
        <w:rPr>
          <w:rFonts w:ascii="Times New Roman" w:eastAsia="宋体" w:hAnsi="Times New Roman" w:cs="Times New Roman" w:hint="eastAsia"/>
          <w:b/>
          <w:bCs/>
          <w:color w:val="000000"/>
          <w:sz w:val="24"/>
          <w:szCs w:val="24"/>
        </w:rPr>
        <w:t>2.</w:t>
      </w:r>
      <w:r w:rsidRPr="006A5730">
        <w:rPr>
          <w:rFonts w:ascii="Times New Roman" w:eastAsia="宋体" w:hAnsi="Times New Roman" w:cs="Times New Roman" w:hint="eastAsia"/>
          <w:b/>
          <w:bCs/>
          <w:color w:val="000000"/>
          <w:sz w:val="24"/>
          <w:szCs w:val="24"/>
        </w:rPr>
        <w:t>其他需要提示的事项</w:t>
      </w:r>
    </w:p>
    <w:p w:rsidR="00F45308" w:rsidRPr="006A5730" w:rsidRDefault="00F45308" w:rsidP="0037679F">
      <w:pPr>
        <w:spacing w:line="360" w:lineRule="auto"/>
        <w:ind w:firstLineChars="200" w:firstLine="480"/>
        <w:rPr>
          <w:rFonts w:ascii="Times New Roman" w:eastAsia="宋体" w:hAnsi="Times New Roman" w:cs="Times New Roman"/>
          <w:color w:val="000000"/>
          <w:sz w:val="24"/>
          <w:szCs w:val="24"/>
        </w:rPr>
      </w:pPr>
      <w:r w:rsidRPr="006A5730">
        <w:rPr>
          <w:rFonts w:ascii="Times New Roman" w:eastAsia="宋体" w:hAnsi="Times New Roman" w:cs="Times New Roman" w:hint="eastAsia"/>
          <w:color w:val="000000"/>
          <w:sz w:val="24"/>
          <w:szCs w:val="24"/>
        </w:rPr>
        <w:t>（</w:t>
      </w:r>
      <w:r w:rsidRPr="006A5730">
        <w:rPr>
          <w:rFonts w:ascii="Times New Roman" w:eastAsia="宋体" w:hAnsi="Times New Roman" w:cs="Times New Roman" w:hint="eastAsia"/>
          <w:color w:val="000000"/>
          <w:sz w:val="24"/>
          <w:szCs w:val="24"/>
        </w:rPr>
        <w:t>1</w:t>
      </w:r>
      <w:r w:rsidRPr="006A5730">
        <w:rPr>
          <w:rFonts w:ascii="Times New Roman" w:eastAsia="宋体" w:hAnsi="Times New Roman" w:cs="Times New Roman" w:hint="eastAsia"/>
          <w:color w:val="000000"/>
          <w:sz w:val="24"/>
          <w:szCs w:val="24"/>
        </w:rPr>
        <w:t>）</w:t>
      </w:r>
      <w:r w:rsidR="00281FDC" w:rsidRPr="006A5730">
        <w:rPr>
          <w:rFonts w:ascii="Times New Roman" w:eastAsia="宋体" w:hAnsi="Times New Roman" w:cs="Times New Roman" w:hint="eastAsia"/>
          <w:color w:val="000000"/>
          <w:sz w:val="24"/>
          <w:szCs w:val="24"/>
        </w:rPr>
        <w:t>本基金暂停申购</w:t>
      </w:r>
      <w:r w:rsidR="00A13BD8" w:rsidRPr="00D06010">
        <w:rPr>
          <w:rFonts w:ascii="Times New Roman" w:eastAsia="宋体" w:hAnsi="Times New Roman" w:cs="Times New Roman" w:hint="eastAsia"/>
          <w:color w:val="000000"/>
          <w:sz w:val="24"/>
          <w:szCs w:val="24"/>
        </w:rPr>
        <w:t>（转换转入、定期定额投资）</w:t>
      </w:r>
      <w:r w:rsidR="00281FDC" w:rsidRPr="006A5730">
        <w:rPr>
          <w:rFonts w:ascii="Times New Roman" w:eastAsia="宋体" w:hAnsi="Times New Roman" w:cs="Times New Roman" w:hint="eastAsia"/>
          <w:color w:val="000000"/>
          <w:sz w:val="24"/>
          <w:szCs w:val="24"/>
        </w:rPr>
        <w:t>期间，其他交易业务仍照常办理，详情请查阅相关公告。</w:t>
      </w:r>
    </w:p>
    <w:p w:rsidR="00796F95" w:rsidRPr="006A5730" w:rsidRDefault="00796F95" w:rsidP="00796F95">
      <w:pPr>
        <w:spacing w:line="360" w:lineRule="auto"/>
        <w:ind w:firstLineChars="200" w:firstLine="480"/>
        <w:rPr>
          <w:rFonts w:ascii="Times New Roman" w:hAnsi="Times New Roman"/>
          <w:color w:val="000000"/>
          <w:sz w:val="24"/>
        </w:rPr>
      </w:pPr>
      <w:r w:rsidRPr="006A5730">
        <w:rPr>
          <w:rFonts w:ascii="Times New Roman" w:hAnsi="Times New Roman" w:hint="eastAsia"/>
          <w:color w:val="000000"/>
          <w:sz w:val="24"/>
        </w:rPr>
        <w:t>（</w:t>
      </w:r>
      <w:r w:rsidR="00FA6BC8">
        <w:rPr>
          <w:rFonts w:ascii="Times New Roman" w:hAnsi="Times New Roman"/>
          <w:color w:val="000000"/>
          <w:sz w:val="24"/>
        </w:rPr>
        <w:t>2</w:t>
      </w:r>
      <w:r w:rsidRPr="006A5730">
        <w:rPr>
          <w:rFonts w:ascii="Times New Roman" w:hAnsi="Times New Roman" w:hint="eastAsia"/>
          <w:color w:val="000000"/>
          <w:sz w:val="24"/>
        </w:rPr>
        <w:t>）</w:t>
      </w:r>
      <w:r w:rsidR="006A5730" w:rsidRPr="006A5730">
        <w:rPr>
          <w:rFonts w:ascii="Times New Roman" w:hAnsi="Times New Roman" w:hint="eastAsia"/>
          <w:color w:val="000000"/>
          <w:sz w:val="24"/>
        </w:rPr>
        <w:t>根据中国证监会《货币市场基金监督管理办法》有关条款的规定，投资者于</w:t>
      </w:r>
      <w:r w:rsidR="00233BBA">
        <w:rPr>
          <w:rFonts w:ascii="Times New Roman" w:hAnsi="Times New Roman" w:hint="eastAsia"/>
          <w:color w:val="000000"/>
          <w:sz w:val="24"/>
        </w:rPr>
        <w:t>2022</w:t>
      </w:r>
      <w:r w:rsidR="006A5730" w:rsidRPr="006A5730">
        <w:rPr>
          <w:rFonts w:ascii="Times New Roman" w:hAnsi="Times New Roman" w:hint="eastAsia"/>
          <w:color w:val="000000"/>
          <w:sz w:val="24"/>
        </w:rPr>
        <w:t>年</w:t>
      </w:r>
      <w:r w:rsidR="00233BBA">
        <w:rPr>
          <w:rFonts w:ascii="Times New Roman" w:hAnsi="Times New Roman"/>
          <w:color w:val="000000"/>
          <w:sz w:val="24"/>
        </w:rPr>
        <w:t>1</w:t>
      </w:r>
      <w:r w:rsidR="006A5730" w:rsidRPr="006A5730">
        <w:rPr>
          <w:rFonts w:ascii="Times New Roman" w:hAnsi="Times New Roman" w:hint="eastAsia"/>
          <w:color w:val="000000"/>
          <w:sz w:val="24"/>
        </w:rPr>
        <w:t>月</w:t>
      </w:r>
      <w:r w:rsidR="00233BBA">
        <w:rPr>
          <w:rFonts w:ascii="Times New Roman" w:hAnsi="Times New Roman"/>
          <w:color w:val="000000"/>
          <w:sz w:val="24"/>
        </w:rPr>
        <w:t>28</w:t>
      </w:r>
      <w:r w:rsidR="006A5730" w:rsidRPr="006A5730">
        <w:rPr>
          <w:rFonts w:ascii="Times New Roman" w:hAnsi="Times New Roman" w:hint="eastAsia"/>
          <w:color w:val="000000"/>
          <w:sz w:val="24"/>
        </w:rPr>
        <w:t>日赎回或转换转出的本</w:t>
      </w:r>
      <w:proofErr w:type="gramStart"/>
      <w:r w:rsidR="006A5730" w:rsidRPr="006A5730">
        <w:rPr>
          <w:rFonts w:ascii="Times New Roman" w:hAnsi="Times New Roman" w:hint="eastAsia"/>
          <w:color w:val="000000"/>
          <w:sz w:val="24"/>
        </w:rPr>
        <w:t>基金基金</w:t>
      </w:r>
      <w:proofErr w:type="gramEnd"/>
      <w:r w:rsidR="006A5730" w:rsidRPr="006A5730">
        <w:rPr>
          <w:rFonts w:ascii="Times New Roman" w:hAnsi="Times New Roman" w:hint="eastAsia"/>
          <w:color w:val="000000"/>
          <w:sz w:val="24"/>
        </w:rPr>
        <w:t>份额将于</w:t>
      </w:r>
      <w:r w:rsidR="00233BBA">
        <w:rPr>
          <w:rFonts w:ascii="Times New Roman" w:hAnsi="Times New Roman" w:hint="eastAsia"/>
          <w:color w:val="000000"/>
          <w:sz w:val="24"/>
        </w:rPr>
        <w:t>2022</w:t>
      </w:r>
      <w:r w:rsidR="006A5730" w:rsidRPr="006A5730">
        <w:rPr>
          <w:rFonts w:ascii="Times New Roman" w:hAnsi="Times New Roman" w:hint="eastAsia"/>
          <w:color w:val="000000"/>
          <w:sz w:val="24"/>
        </w:rPr>
        <w:t>年</w:t>
      </w:r>
      <w:r w:rsidR="006A5730" w:rsidRPr="006A5730">
        <w:rPr>
          <w:rFonts w:ascii="Times New Roman" w:hAnsi="Times New Roman" w:hint="eastAsia"/>
          <w:color w:val="000000"/>
          <w:sz w:val="24"/>
        </w:rPr>
        <w:t>2</w:t>
      </w:r>
      <w:r w:rsidR="006A5730" w:rsidRPr="006A5730">
        <w:rPr>
          <w:rFonts w:ascii="Times New Roman" w:hAnsi="Times New Roman" w:hint="eastAsia"/>
          <w:color w:val="000000"/>
          <w:sz w:val="24"/>
        </w:rPr>
        <w:t>月</w:t>
      </w:r>
      <w:r w:rsidR="00233BBA">
        <w:rPr>
          <w:rFonts w:ascii="Times New Roman" w:hAnsi="Times New Roman"/>
          <w:color w:val="000000"/>
          <w:sz w:val="24"/>
        </w:rPr>
        <w:t>7</w:t>
      </w:r>
      <w:r w:rsidR="006A5730" w:rsidRPr="006A5730">
        <w:rPr>
          <w:rFonts w:ascii="Times New Roman" w:hAnsi="Times New Roman" w:hint="eastAsia"/>
          <w:color w:val="000000"/>
          <w:sz w:val="24"/>
        </w:rPr>
        <w:t>日起不再享受本基金的分配权益，但仍享有赎回当日和整个节假日期间本基金的收益。投资者于</w:t>
      </w:r>
      <w:r w:rsidR="00233BBA">
        <w:rPr>
          <w:rFonts w:ascii="Times New Roman" w:hAnsi="Times New Roman" w:hint="eastAsia"/>
          <w:color w:val="000000"/>
          <w:sz w:val="24"/>
        </w:rPr>
        <w:t>2022</w:t>
      </w:r>
      <w:r w:rsidR="006A5730" w:rsidRPr="006A5730">
        <w:rPr>
          <w:rFonts w:ascii="Times New Roman" w:hAnsi="Times New Roman" w:hint="eastAsia"/>
          <w:color w:val="000000"/>
          <w:sz w:val="24"/>
        </w:rPr>
        <w:t>年</w:t>
      </w:r>
      <w:r w:rsidR="00233BBA">
        <w:rPr>
          <w:rFonts w:ascii="Times New Roman" w:hAnsi="Times New Roman"/>
          <w:color w:val="000000"/>
          <w:sz w:val="24"/>
        </w:rPr>
        <w:t>1</w:t>
      </w:r>
      <w:r w:rsidR="006A5730" w:rsidRPr="006A5730">
        <w:rPr>
          <w:rFonts w:ascii="Times New Roman" w:hAnsi="Times New Roman" w:hint="eastAsia"/>
          <w:color w:val="000000"/>
          <w:sz w:val="24"/>
        </w:rPr>
        <w:t>月</w:t>
      </w:r>
      <w:r w:rsidR="00233BBA">
        <w:rPr>
          <w:rFonts w:ascii="Times New Roman" w:hAnsi="Times New Roman"/>
          <w:color w:val="000000"/>
          <w:sz w:val="24"/>
        </w:rPr>
        <w:t>28</w:t>
      </w:r>
      <w:r w:rsidR="006A5730" w:rsidRPr="006A5730">
        <w:rPr>
          <w:rFonts w:ascii="Times New Roman" w:hAnsi="Times New Roman" w:hint="eastAsia"/>
          <w:color w:val="000000"/>
          <w:sz w:val="24"/>
        </w:rPr>
        <w:t>日提交的申购或转换转入有效申请将于</w:t>
      </w:r>
      <w:r w:rsidR="00233BBA">
        <w:rPr>
          <w:rFonts w:ascii="Times New Roman" w:hAnsi="Times New Roman" w:hint="eastAsia"/>
          <w:color w:val="000000"/>
          <w:sz w:val="24"/>
        </w:rPr>
        <w:t>2022</w:t>
      </w:r>
      <w:r w:rsidR="006A5730" w:rsidRPr="006A5730">
        <w:rPr>
          <w:rFonts w:ascii="Times New Roman" w:hAnsi="Times New Roman" w:hint="eastAsia"/>
          <w:color w:val="000000"/>
          <w:sz w:val="24"/>
        </w:rPr>
        <w:t>年</w:t>
      </w:r>
      <w:r w:rsidR="006A5730" w:rsidRPr="006A5730">
        <w:rPr>
          <w:rFonts w:ascii="Times New Roman" w:hAnsi="Times New Roman" w:hint="eastAsia"/>
          <w:color w:val="000000"/>
          <w:sz w:val="24"/>
        </w:rPr>
        <w:t>2</w:t>
      </w:r>
      <w:r w:rsidR="006A5730" w:rsidRPr="006A5730">
        <w:rPr>
          <w:rFonts w:ascii="Times New Roman" w:hAnsi="Times New Roman" w:hint="eastAsia"/>
          <w:color w:val="000000"/>
          <w:sz w:val="24"/>
        </w:rPr>
        <w:t>月</w:t>
      </w:r>
      <w:r w:rsidR="00233BBA">
        <w:rPr>
          <w:rFonts w:ascii="Times New Roman" w:hAnsi="Times New Roman"/>
          <w:color w:val="000000"/>
          <w:sz w:val="24"/>
        </w:rPr>
        <w:t>7</w:t>
      </w:r>
      <w:r w:rsidR="006A5730" w:rsidRPr="006A5730">
        <w:rPr>
          <w:rFonts w:ascii="Times New Roman" w:hAnsi="Times New Roman" w:hint="eastAsia"/>
          <w:color w:val="000000"/>
          <w:sz w:val="24"/>
        </w:rPr>
        <w:t>日进行确认，并自确认成功日起享有本基金的分配权益。假期前未确认的交易申请、未到账的赎回款项等，将于</w:t>
      </w:r>
      <w:r w:rsidR="00233BBA">
        <w:rPr>
          <w:rFonts w:ascii="Times New Roman" w:hAnsi="Times New Roman" w:hint="eastAsia"/>
          <w:color w:val="000000"/>
          <w:sz w:val="24"/>
        </w:rPr>
        <w:t>2022</w:t>
      </w:r>
      <w:r w:rsidR="006A5730" w:rsidRPr="006A5730">
        <w:rPr>
          <w:rFonts w:ascii="Times New Roman" w:hAnsi="Times New Roman" w:hint="eastAsia"/>
          <w:color w:val="000000"/>
          <w:sz w:val="24"/>
        </w:rPr>
        <w:t>年</w:t>
      </w:r>
      <w:r w:rsidR="006A5730" w:rsidRPr="006A5730">
        <w:rPr>
          <w:rFonts w:ascii="Times New Roman" w:hAnsi="Times New Roman" w:hint="eastAsia"/>
          <w:color w:val="000000"/>
          <w:sz w:val="24"/>
        </w:rPr>
        <w:t>2</w:t>
      </w:r>
      <w:r w:rsidR="006A5730" w:rsidRPr="006A5730">
        <w:rPr>
          <w:rFonts w:ascii="Times New Roman" w:hAnsi="Times New Roman" w:hint="eastAsia"/>
          <w:color w:val="000000"/>
          <w:sz w:val="24"/>
        </w:rPr>
        <w:t>月</w:t>
      </w:r>
      <w:r w:rsidR="00233BBA">
        <w:rPr>
          <w:rFonts w:ascii="Times New Roman" w:hAnsi="Times New Roman"/>
          <w:color w:val="000000"/>
          <w:sz w:val="24"/>
        </w:rPr>
        <w:t>7</w:t>
      </w:r>
      <w:r w:rsidR="006A5730" w:rsidRPr="006A5730">
        <w:rPr>
          <w:rFonts w:ascii="Times New Roman" w:hAnsi="Times New Roman" w:hint="eastAsia"/>
          <w:color w:val="000000"/>
          <w:sz w:val="24"/>
        </w:rPr>
        <w:t>日起继续处理。</w:t>
      </w:r>
      <w:r w:rsidR="006A5730" w:rsidRPr="006A5730">
        <w:rPr>
          <w:rFonts w:ascii="Times New Roman" w:hAnsi="Times New Roman" w:hint="eastAsia"/>
          <w:color w:val="000000"/>
          <w:sz w:val="24"/>
        </w:rPr>
        <w:t xml:space="preserve"> </w:t>
      </w:r>
      <w:r w:rsidRPr="006A5730">
        <w:rPr>
          <w:rFonts w:ascii="Times New Roman" w:hAnsi="Times New Roman" w:hint="eastAsia"/>
          <w:color w:val="000000"/>
          <w:sz w:val="24"/>
        </w:rPr>
        <w:t xml:space="preserve"> </w:t>
      </w:r>
    </w:p>
    <w:p w:rsidR="00796F95" w:rsidRPr="006A5730" w:rsidRDefault="00796F95" w:rsidP="00796F95">
      <w:pPr>
        <w:spacing w:line="360" w:lineRule="auto"/>
        <w:ind w:firstLineChars="200" w:firstLine="480"/>
        <w:rPr>
          <w:rFonts w:ascii="Times New Roman" w:hAnsi="Times New Roman"/>
          <w:color w:val="000000"/>
          <w:sz w:val="24"/>
        </w:rPr>
      </w:pPr>
      <w:r w:rsidRPr="006A5730">
        <w:rPr>
          <w:rFonts w:ascii="Times New Roman" w:hAnsi="Times New Roman" w:hint="eastAsia"/>
          <w:color w:val="000000"/>
          <w:sz w:val="24"/>
        </w:rPr>
        <w:t>（</w:t>
      </w:r>
      <w:r w:rsidR="00FA6BC8">
        <w:rPr>
          <w:rFonts w:ascii="Times New Roman" w:hAnsi="Times New Roman"/>
          <w:color w:val="000000"/>
          <w:sz w:val="24"/>
        </w:rPr>
        <w:t>3</w:t>
      </w:r>
      <w:r w:rsidRPr="006A5730">
        <w:rPr>
          <w:rFonts w:ascii="Times New Roman" w:hAnsi="Times New Roman" w:hint="eastAsia"/>
          <w:color w:val="000000"/>
          <w:sz w:val="24"/>
        </w:rPr>
        <w:t>）请投资者及早做好交易安排，避免因交易跨越“</w:t>
      </w:r>
      <w:r w:rsidR="006A5730" w:rsidRPr="006A5730">
        <w:rPr>
          <w:rFonts w:ascii="Times New Roman" w:hAnsi="Times New Roman" w:hint="eastAsia"/>
          <w:color w:val="000000"/>
          <w:sz w:val="24"/>
        </w:rPr>
        <w:t>春</w:t>
      </w:r>
      <w:r w:rsidRPr="006A5730">
        <w:rPr>
          <w:rFonts w:ascii="Times New Roman" w:hAnsi="Times New Roman" w:hint="eastAsia"/>
          <w:color w:val="000000"/>
          <w:sz w:val="24"/>
        </w:rPr>
        <w:t>节”假期带来不便及资金在途的损失。</w:t>
      </w:r>
    </w:p>
    <w:p w:rsidR="00281FDC" w:rsidRPr="006A5730" w:rsidRDefault="00796F95" w:rsidP="00796F95">
      <w:pPr>
        <w:spacing w:line="360" w:lineRule="auto"/>
        <w:ind w:firstLineChars="200" w:firstLine="480"/>
        <w:rPr>
          <w:rFonts w:ascii="Times New Roman" w:eastAsia="宋体" w:hAnsi="Times New Roman" w:cs="Times New Roman"/>
          <w:color w:val="000000"/>
          <w:sz w:val="24"/>
          <w:szCs w:val="24"/>
        </w:rPr>
      </w:pPr>
      <w:r w:rsidRPr="006A5730">
        <w:rPr>
          <w:rFonts w:ascii="Times New Roman" w:hAnsi="Times New Roman" w:hint="eastAsia"/>
          <w:color w:val="000000"/>
          <w:sz w:val="24"/>
        </w:rPr>
        <w:t>如有疑问，请拨打客户服务热线</w:t>
      </w:r>
      <w:r w:rsidRPr="006A5730">
        <w:rPr>
          <w:rFonts w:ascii="Times New Roman" w:hAnsi="Times New Roman" w:hint="eastAsia"/>
          <w:color w:val="000000"/>
          <w:sz w:val="24"/>
        </w:rPr>
        <w:t>: 400-700-5000</w:t>
      </w:r>
      <w:r w:rsidRPr="006A5730">
        <w:rPr>
          <w:rFonts w:ascii="Times New Roman" w:hAnsi="Times New Roman" w:hint="eastAsia"/>
          <w:color w:val="000000"/>
          <w:sz w:val="24"/>
        </w:rPr>
        <w:t>（免长途话费），</w:t>
      </w:r>
      <w:r w:rsidRPr="006A5730">
        <w:rPr>
          <w:rFonts w:ascii="Times New Roman" w:hAnsi="Times New Roman" w:hint="eastAsia"/>
          <w:color w:val="000000"/>
          <w:sz w:val="24"/>
        </w:rPr>
        <w:t>021-61055000</w:t>
      </w:r>
      <w:r w:rsidRPr="006A5730">
        <w:rPr>
          <w:rFonts w:ascii="Times New Roman" w:hAnsi="Times New Roman" w:hint="eastAsia"/>
          <w:color w:val="000000"/>
          <w:sz w:val="24"/>
        </w:rPr>
        <w:t>，或登陆公司网站</w:t>
      </w:r>
      <w:r w:rsidRPr="006A5730">
        <w:rPr>
          <w:rFonts w:ascii="Times New Roman" w:hAnsi="Times New Roman" w:hint="eastAsia"/>
          <w:color w:val="000000"/>
          <w:sz w:val="24"/>
        </w:rPr>
        <w:t>www.fund001.com</w:t>
      </w:r>
      <w:r w:rsidRPr="006A5730">
        <w:rPr>
          <w:rFonts w:ascii="Times New Roman" w:hAnsi="Times New Roman" w:hint="eastAsia"/>
          <w:color w:val="000000"/>
          <w:sz w:val="24"/>
        </w:rPr>
        <w:t>获取相关信息。</w:t>
      </w:r>
    </w:p>
    <w:p w:rsidR="00281FDC" w:rsidRPr="006A5730"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6A5730" w:rsidRDefault="00281FDC" w:rsidP="00281FDC">
      <w:pPr>
        <w:spacing w:line="360" w:lineRule="auto"/>
        <w:ind w:firstLineChars="200" w:firstLine="480"/>
        <w:rPr>
          <w:rFonts w:ascii="Times New Roman" w:eastAsia="宋体" w:hAnsi="Times New Roman" w:cs="Times New Roman"/>
          <w:color w:val="000000"/>
          <w:sz w:val="24"/>
          <w:szCs w:val="24"/>
        </w:rPr>
      </w:pPr>
      <w:r w:rsidRPr="006A57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sidRPr="006A5730">
        <w:rPr>
          <w:rFonts w:ascii="Times New Roman" w:eastAsia="宋体" w:hAnsi="Times New Roman" w:cs="Times New Roman" w:hint="eastAsia"/>
          <w:color w:val="000000"/>
          <w:sz w:val="24"/>
          <w:szCs w:val="24"/>
        </w:rPr>
        <w:lastRenderedPageBreak/>
        <w:t>身风险承受能力的投资品种进行投资。</w:t>
      </w:r>
    </w:p>
    <w:p w:rsidR="00281FDC" w:rsidRPr="006A5730" w:rsidRDefault="00281FDC" w:rsidP="00281FDC">
      <w:pPr>
        <w:spacing w:line="360" w:lineRule="auto"/>
        <w:ind w:firstLineChars="200" w:firstLine="480"/>
        <w:rPr>
          <w:rFonts w:ascii="Times New Roman" w:eastAsia="宋体" w:hAnsi="Times New Roman" w:cs="Times New Roman"/>
          <w:color w:val="000000"/>
          <w:sz w:val="24"/>
          <w:szCs w:val="24"/>
        </w:rPr>
      </w:pPr>
    </w:p>
    <w:p w:rsidR="00825AFB" w:rsidRPr="006A5730" w:rsidRDefault="00281FDC" w:rsidP="009F2422">
      <w:pPr>
        <w:spacing w:line="360" w:lineRule="auto"/>
        <w:ind w:firstLineChars="200" w:firstLine="480"/>
        <w:rPr>
          <w:rFonts w:ascii="Times New Roman" w:hAnsi="Times New Roman"/>
        </w:rPr>
      </w:pPr>
      <w:r w:rsidRPr="006A5730">
        <w:rPr>
          <w:rFonts w:ascii="Times New Roman" w:eastAsia="宋体" w:hAnsi="Times New Roman" w:cs="Times New Roman" w:hint="eastAsia"/>
          <w:color w:val="000000"/>
          <w:sz w:val="24"/>
          <w:szCs w:val="24"/>
        </w:rPr>
        <w:t>特此公告。</w:t>
      </w:r>
    </w:p>
    <w:sectPr w:rsidR="00825AFB" w:rsidRPr="006A5730"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19" w:rsidRDefault="00D01C19">
      <w:r>
        <w:separator/>
      </w:r>
    </w:p>
  </w:endnote>
  <w:endnote w:type="continuationSeparator" w:id="0">
    <w:p w:rsidR="00D01C19" w:rsidRDefault="00D0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6B7ED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B7EDC">
      <w:rPr>
        <w:rStyle w:val="a5"/>
        <w:noProof/>
      </w:rPr>
      <w:t>3</w:t>
    </w:r>
    <w:r>
      <w:rPr>
        <w:rStyle w:val="a5"/>
      </w:rPr>
      <w:fldChar w:fldCharType="end"/>
    </w:r>
  </w:p>
  <w:p w:rsidR="005401BF" w:rsidRDefault="006B7EDC"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19" w:rsidRDefault="00D01C19">
      <w:r>
        <w:separator/>
      </w:r>
    </w:p>
  </w:footnote>
  <w:footnote w:type="continuationSeparator" w:id="0">
    <w:p w:rsidR="00D01C19" w:rsidRDefault="00D01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02BC4"/>
    <w:rsid w:val="0009383D"/>
    <w:rsid w:val="000A31C5"/>
    <w:rsid w:val="000A71F9"/>
    <w:rsid w:val="000B065D"/>
    <w:rsid w:val="000F4C49"/>
    <w:rsid w:val="00185C5E"/>
    <w:rsid w:val="00194A44"/>
    <w:rsid w:val="0019649D"/>
    <w:rsid w:val="001A0B15"/>
    <w:rsid w:val="001B76A6"/>
    <w:rsid w:val="001C1493"/>
    <w:rsid w:val="001D6A13"/>
    <w:rsid w:val="001F0F38"/>
    <w:rsid w:val="001F2E23"/>
    <w:rsid w:val="0020393F"/>
    <w:rsid w:val="00221EE0"/>
    <w:rsid w:val="00233BBA"/>
    <w:rsid w:val="002370DA"/>
    <w:rsid w:val="00246D32"/>
    <w:rsid w:val="0027371D"/>
    <w:rsid w:val="00281FDC"/>
    <w:rsid w:val="002A2C0D"/>
    <w:rsid w:val="002A7488"/>
    <w:rsid w:val="002B77FF"/>
    <w:rsid w:val="002D0A19"/>
    <w:rsid w:val="002E1103"/>
    <w:rsid w:val="003230CC"/>
    <w:rsid w:val="003270E0"/>
    <w:rsid w:val="003359B4"/>
    <w:rsid w:val="00336366"/>
    <w:rsid w:val="00342C5B"/>
    <w:rsid w:val="0034438C"/>
    <w:rsid w:val="00362A45"/>
    <w:rsid w:val="00374E47"/>
    <w:rsid w:val="0037679F"/>
    <w:rsid w:val="003A213C"/>
    <w:rsid w:val="003A3F3B"/>
    <w:rsid w:val="003C3AC6"/>
    <w:rsid w:val="003D75D1"/>
    <w:rsid w:val="003D7A80"/>
    <w:rsid w:val="003E522E"/>
    <w:rsid w:val="003F3BC0"/>
    <w:rsid w:val="0041519E"/>
    <w:rsid w:val="00417C0B"/>
    <w:rsid w:val="00432000"/>
    <w:rsid w:val="00443314"/>
    <w:rsid w:val="004511F1"/>
    <w:rsid w:val="00451EA9"/>
    <w:rsid w:val="0048080A"/>
    <w:rsid w:val="004842BB"/>
    <w:rsid w:val="00490593"/>
    <w:rsid w:val="00491386"/>
    <w:rsid w:val="004931CE"/>
    <w:rsid w:val="004B3382"/>
    <w:rsid w:val="004F2BA9"/>
    <w:rsid w:val="00505058"/>
    <w:rsid w:val="00541F0C"/>
    <w:rsid w:val="005423C0"/>
    <w:rsid w:val="00564CAF"/>
    <w:rsid w:val="005679B7"/>
    <w:rsid w:val="005D7D92"/>
    <w:rsid w:val="00607C9F"/>
    <w:rsid w:val="006312F0"/>
    <w:rsid w:val="006556A6"/>
    <w:rsid w:val="00681307"/>
    <w:rsid w:val="006845CB"/>
    <w:rsid w:val="006A43FE"/>
    <w:rsid w:val="006A5730"/>
    <w:rsid w:val="006A72E8"/>
    <w:rsid w:val="006B1A79"/>
    <w:rsid w:val="006B54DF"/>
    <w:rsid w:val="006B7EDC"/>
    <w:rsid w:val="006C1113"/>
    <w:rsid w:val="006C78BD"/>
    <w:rsid w:val="007127FB"/>
    <w:rsid w:val="00733EE1"/>
    <w:rsid w:val="007516F5"/>
    <w:rsid w:val="00782729"/>
    <w:rsid w:val="00796BEC"/>
    <w:rsid w:val="00796F95"/>
    <w:rsid w:val="007D7CB7"/>
    <w:rsid w:val="007E1F7C"/>
    <w:rsid w:val="00817B4C"/>
    <w:rsid w:val="008656CD"/>
    <w:rsid w:val="00872FE8"/>
    <w:rsid w:val="00874061"/>
    <w:rsid w:val="008A064F"/>
    <w:rsid w:val="008A5046"/>
    <w:rsid w:val="008B3C06"/>
    <w:rsid w:val="008B3DF2"/>
    <w:rsid w:val="008C4EC8"/>
    <w:rsid w:val="008D5DD7"/>
    <w:rsid w:val="008E30A8"/>
    <w:rsid w:val="00905919"/>
    <w:rsid w:val="00924BBA"/>
    <w:rsid w:val="00935672"/>
    <w:rsid w:val="00974DF7"/>
    <w:rsid w:val="009A026B"/>
    <w:rsid w:val="009A25B0"/>
    <w:rsid w:val="009A6151"/>
    <w:rsid w:val="009D21CC"/>
    <w:rsid w:val="009D4D33"/>
    <w:rsid w:val="009E3F10"/>
    <w:rsid w:val="009E6C53"/>
    <w:rsid w:val="009F2422"/>
    <w:rsid w:val="009F5C7C"/>
    <w:rsid w:val="00A05FCA"/>
    <w:rsid w:val="00A13BD8"/>
    <w:rsid w:val="00A27A93"/>
    <w:rsid w:val="00A40C3D"/>
    <w:rsid w:val="00A42866"/>
    <w:rsid w:val="00A444E1"/>
    <w:rsid w:val="00A51E14"/>
    <w:rsid w:val="00A84DEE"/>
    <w:rsid w:val="00AD0F66"/>
    <w:rsid w:val="00AE24FE"/>
    <w:rsid w:val="00B17866"/>
    <w:rsid w:val="00B500A8"/>
    <w:rsid w:val="00B843EB"/>
    <w:rsid w:val="00B93AB5"/>
    <w:rsid w:val="00BA0CA3"/>
    <w:rsid w:val="00BB363E"/>
    <w:rsid w:val="00BD496A"/>
    <w:rsid w:val="00BD50A5"/>
    <w:rsid w:val="00BF1E6D"/>
    <w:rsid w:val="00C066CF"/>
    <w:rsid w:val="00C17038"/>
    <w:rsid w:val="00C22670"/>
    <w:rsid w:val="00C23190"/>
    <w:rsid w:val="00C27E94"/>
    <w:rsid w:val="00C55AA1"/>
    <w:rsid w:val="00C642B6"/>
    <w:rsid w:val="00C90760"/>
    <w:rsid w:val="00CB113F"/>
    <w:rsid w:val="00CE4E0B"/>
    <w:rsid w:val="00CF5B26"/>
    <w:rsid w:val="00D01C19"/>
    <w:rsid w:val="00D06010"/>
    <w:rsid w:val="00D1240D"/>
    <w:rsid w:val="00D2316E"/>
    <w:rsid w:val="00D32299"/>
    <w:rsid w:val="00D569C7"/>
    <w:rsid w:val="00D73DAD"/>
    <w:rsid w:val="00D74C8D"/>
    <w:rsid w:val="00D82694"/>
    <w:rsid w:val="00D9071C"/>
    <w:rsid w:val="00DA29D3"/>
    <w:rsid w:val="00DF16F9"/>
    <w:rsid w:val="00E241DD"/>
    <w:rsid w:val="00E362E3"/>
    <w:rsid w:val="00E57A18"/>
    <w:rsid w:val="00E61285"/>
    <w:rsid w:val="00E82457"/>
    <w:rsid w:val="00E9133B"/>
    <w:rsid w:val="00ED67EB"/>
    <w:rsid w:val="00EE722F"/>
    <w:rsid w:val="00F071BE"/>
    <w:rsid w:val="00F27386"/>
    <w:rsid w:val="00F32636"/>
    <w:rsid w:val="00F3406D"/>
    <w:rsid w:val="00F45308"/>
    <w:rsid w:val="00F60EED"/>
    <w:rsid w:val="00F73E36"/>
    <w:rsid w:val="00F9371E"/>
    <w:rsid w:val="00FA6BC8"/>
    <w:rsid w:val="00FB2A81"/>
    <w:rsid w:val="00FD59F1"/>
    <w:rsid w:val="00FD7527"/>
    <w:rsid w:val="00FF0891"/>
    <w:rsid w:val="00FF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225</Words>
  <Characters>1289</Characters>
  <Application>Microsoft Office Word</Application>
  <DocSecurity>0</DocSecurity>
  <Lines>10</Lines>
  <Paragraphs>3</Paragraphs>
  <ScaleCrop>false</ScaleCrop>
  <Company>Microsoft</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98</cp:revision>
  <dcterms:created xsi:type="dcterms:W3CDTF">2016-09-22T03:34:00Z</dcterms:created>
  <dcterms:modified xsi:type="dcterms:W3CDTF">2022-01-25T07:10:00Z</dcterms:modified>
</cp:coreProperties>
</file>