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1689A3CC" w:rsidR="00722154" w:rsidRPr="007F60C9" w:rsidRDefault="00D60C56" w:rsidP="00D6675A">
      <w:pPr>
        <w:jc w:val="center"/>
        <w:rPr>
          <w:rFonts w:ascii="Times New Roman" w:eastAsia="宋体" w:hAnsi="Times New Roman" w:cs="Times New Roman"/>
          <w:b/>
          <w:sz w:val="30"/>
          <w:szCs w:val="30"/>
        </w:rPr>
      </w:pPr>
      <w:bookmarkStart w:id="0" w:name="_GoBack"/>
      <w:bookmarkEnd w:id="0"/>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4A50BC">
        <w:rPr>
          <w:rFonts w:ascii="Times New Roman" w:eastAsia="宋体" w:hAnsi="Times New Roman" w:cs="Times New Roman" w:hint="eastAsia"/>
          <w:b/>
          <w:sz w:val="30"/>
          <w:szCs w:val="30"/>
        </w:rPr>
        <w:t>交银施罗德恒益灵活配置混合型证券投资基金</w:t>
      </w:r>
      <w:r w:rsidR="00D6675A" w:rsidRPr="007F60C9">
        <w:rPr>
          <w:rFonts w:ascii="Times New Roman" w:eastAsia="宋体" w:hAnsi="Times New Roman" w:cs="Times New Roman" w:hint="eastAsia"/>
          <w:b/>
          <w:sz w:val="30"/>
          <w:szCs w:val="30"/>
        </w:rPr>
        <w:t>增加</w:t>
      </w:r>
      <w:r w:rsidR="00D6675A" w:rsidRPr="007F60C9">
        <w:rPr>
          <w:rFonts w:ascii="Times New Roman" w:eastAsia="宋体" w:hAnsi="Times New Roman" w:cs="Times New Roman"/>
          <w:b/>
          <w:sz w:val="30"/>
          <w:szCs w:val="30"/>
        </w:rPr>
        <w:t>C</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6A766E">
        <w:rPr>
          <w:rFonts w:ascii="Times New Roman" w:eastAsia="宋体" w:hAnsi="Times New Roman" w:cs="Times New Roman" w:hint="eastAsia"/>
          <w:b/>
          <w:sz w:val="30"/>
          <w:szCs w:val="30"/>
        </w:rPr>
        <w:t>、增加</w:t>
      </w:r>
      <w:r w:rsidR="00E7373E">
        <w:rPr>
          <w:rFonts w:ascii="Times New Roman" w:eastAsia="宋体" w:hAnsi="Times New Roman" w:cs="Times New Roman" w:hint="eastAsia"/>
          <w:b/>
          <w:sz w:val="30"/>
          <w:szCs w:val="30"/>
        </w:rPr>
        <w:t>侧袋机制</w:t>
      </w:r>
      <w:r w:rsidR="00D6675A" w:rsidRPr="007F60C9">
        <w:rPr>
          <w:rFonts w:ascii="Times New Roman" w:eastAsia="宋体" w:hAnsi="Times New Roman" w:cs="Times New Roman" w:hint="eastAsia"/>
          <w:b/>
          <w:sz w:val="30"/>
          <w:szCs w:val="30"/>
        </w:rPr>
        <w:t>并修改基金合同</w:t>
      </w:r>
      <w:r w:rsidR="007D0CAF">
        <w:rPr>
          <w:rFonts w:ascii="Times New Roman" w:eastAsia="宋体" w:hAnsi="Times New Roman" w:cs="Times New Roman" w:hint="eastAsia"/>
          <w:b/>
          <w:sz w:val="30"/>
          <w:szCs w:val="30"/>
        </w:rPr>
        <w:t>和</w:t>
      </w:r>
      <w:r w:rsidR="00771C26" w:rsidRPr="007F60C9">
        <w:rPr>
          <w:rFonts w:ascii="Times New Roman" w:eastAsia="宋体" w:hAnsi="Times New Roman" w:cs="Times New Roman" w:hint="eastAsia"/>
          <w:b/>
          <w:sz w:val="30"/>
          <w:szCs w:val="30"/>
        </w:rPr>
        <w:t>托管协议</w:t>
      </w:r>
      <w:r w:rsidR="00C24746" w:rsidRPr="007F60C9">
        <w:rPr>
          <w:rFonts w:ascii="Times New Roman" w:eastAsia="宋体" w:hAnsi="Times New Roman" w:cs="Times New Roman" w:hint="eastAsia"/>
          <w:b/>
          <w:sz w:val="30"/>
          <w:szCs w:val="30"/>
        </w:rPr>
        <w:t>的公告</w:t>
      </w:r>
    </w:p>
    <w:p w14:paraId="4867E6E8" w14:textId="77777777" w:rsidR="00F72B4C" w:rsidRPr="007F60C9" w:rsidRDefault="00F72B4C" w:rsidP="007F60C9">
      <w:pPr>
        <w:rPr>
          <w:rFonts w:ascii="Times New Roman" w:eastAsia="宋体" w:hAnsi="Times New Roman" w:cs="Times New Roman"/>
          <w:b/>
          <w:sz w:val="30"/>
          <w:szCs w:val="30"/>
        </w:rPr>
      </w:pPr>
    </w:p>
    <w:p w14:paraId="55123722" w14:textId="6B31DD04"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w:t>
      </w:r>
      <w:r w:rsidR="00D23B0A" w:rsidRPr="00FE40C5">
        <w:rPr>
          <w:rFonts w:ascii="Times New Roman" w:eastAsia="宋体" w:hAnsi="Times New Roman" w:cs="Times New Roman" w:hint="eastAsia"/>
          <w:bCs/>
          <w:sz w:val="24"/>
          <w:szCs w:val="20"/>
        </w:rPr>
        <w:t>、《公开募集证券投资基金侧袋机制指引</w:t>
      </w:r>
      <w:r w:rsidR="00CD0C60" w:rsidRPr="00CD0C60">
        <w:rPr>
          <w:rFonts w:ascii="Times New Roman" w:eastAsia="宋体" w:hAnsi="Times New Roman" w:cs="Times New Roman" w:hint="eastAsia"/>
          <w:bCs/>
          <w:sz w:val="24"/>
          <w:szCs w:val="20"/>
        </w:rPr>
        <w:t>（试行）</w:t>
      </w:r>
      <w:r w:rsidR="00D23B0A" w:rsidRPr="00FE40C5">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和《</w:t>
      </w:r>
      <w:r w:rsidR="004A50BC">
        <w:rPr>
          <w:rFonts w:ascii="Times New Roman" w:eastAsia="宋体" w:hAnsi="Times New Roman" w:cs="Times New Roman" w:hint="eastAsia"/>
          <w:bCs/>
          <w:sz w:val="24"/>
          <w:szCs w:val="20"/>
        </w:rPr>
        <w:t>交银施罗德恒益灵活配置混合型证券投资基金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B93560" w:rsidRPr="007F60C9">
        <w:rPr>
          <w:rFonts w:ascii="Times New Roman" w:eastAsia="宋体" w:hAnsi="Times New Roman" w:cs="Times New Roman" w:hint="eastAsia"/>
          <w:bCs/>
          <w:sz w:val="24"/>
          <w:szCs w:val="20"/>
        </w:rPr>
        <w:t>中国</w:t>
      </w:r>
      <w:r w:rsidR="003A20E8">
        <w:rPr>
          <w:rFonts w:ascii="Times New Roman" w:eastAsia="宋体" w:hAnsi="Times New Roman" w:cs="Times New Roman" w:hint="eastAsia"/>
          <w:bCs/>
          <w:sz w:val="24"/>
          <w:szCs w:val="20"/>
        </w:rPr>
        <w:t>农业</w:t>
      </w:r>
      <w:r w:rsidR="00B93560" w:rsidRPr="007F60C9">
        <w:rPr>
          <w:rFonts w:ascii="Times New Roman" w:eastAsia="宋体" w:hAnsi="Times New Roman" w:cs="Times New Roman" w:hint="eastAsia"/>
          <w:bCs/>
          <w:sz w:val="24"/>
          <w:szCs w:val="20"/>
        </w:rPr>
        <w:t>银行股份有限公司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A82CBE" w:rsidRPr="007F60C9">
        <w:rPr>
          <w:rFonts w:asciiTheme="minorEastAsia" w:hAnsiTheme="minorEastAsia" w:cs="Times New Roman" w:hint="eastAsia"/>
          <w:bCs/>
          <w:sz w:val="24"/>
          <w:szCs w:val="20"/>
        </w:rPr>
        <w:t>中国</w:t>
      </w:r>
      <w:r w:rsidR="003A20E8">
        <w:rPr>
          <w:rFonts w:asciiTheme="minorEastAsia" w:hAnsiTheme="minorEastAsia" w:cs="Times New Roman" w:hint="eastAsia"/>
          <w:bCs/>
          <w:sz w:val="24"/>
          <w:szCs w:val="20"/>
        </w:rPr>
        <w:t>农业</w:t>
      </w:r>
      <w:r w:rsidR="00B93560" w:rsidRPr="007F60C9">
        <w:rPr>
          <w:rFonts w:asciiTheme="minorEastAsia" w:hAnsiTheme="minorEastAsia" w:cs="Times New Roman" w:hint="eastAsia"/>
          <w:bCs/>
          <w:sz w:val="24"/>
          <w:szCs w:val="20"/>
        </w:rPr>
        <w:t>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771C26" w:rsidRPr="007F60C9">
        <w:rPr>
          <w:rFonts w:ascii="Times New Roman" w:eastAsia="宋体" w:hAnsi="Times New Roman" w:hint="eastAsia"/>
          <w:color w:val="000000"/>
          <w:sz w:val="24"/>
          <w:szCs w:val="24"/>
        </w:rPr>
        <w:t>并报中国证券监督管理委员会备案</w:t>
      </w:r>
      <w:r w:rsidRPr="007F60C9">
        <w:rPr>
          <w:rFonts w:ascii="Times New Roman" w:eastAsia="宋体" w:hAnsi="Times New Roman" w:cs="Times New Roman" w:hint="eastAsia"/>
          <w:bCs/>
          <w:sz w:val="24"/>
          <w:szCs w:val="20"/>
        </w:rPr>
        <w:t>，</w:t>
      </w:r>
      <w:r w:rsidR="00DF4A65" w:rsidRPr="00DF4A65">
        <w:rPr>
          <w:rFonts w:ascii="Times New Roman" w:eastAsia="宋体" w:hAnsi="Times New Roman" w:cs="Times New Roman" w:hint="eastAsia"/>
          <w:bCs/>
          <w:sz w:val="24"/>
          <w:szCs w:val="20"/>
        </w:rPr>
        <w:t>决定自</w:t>
      </w:r>
      <w:r w:rsidR="00A37ED1" w:rsidRPr="00DF4A65">
        <w:rPr>
          <w:rFonts w:ascii="Times New Roman" w:eastAsia="宋体" w:hAnsi="Times New Roman" w:cs="Times New Roman" w:hint="eastAsia"/>
          <w:bCs/>
          <w:sz w:val="24"/>
          <w:szCs w:val="20"/>
        </w:rPr>
        <w:t>202</w:t>
      </w:r>
      <w:r w:rsidR="00A37ED1">
        <w:rPr>
          <w:rFonts w:ascii="Times New Roman" w:eastAsia="宋体" w:hAnsi="Times New Roman" w:cs="Times New Roman"/>
          <w:bCs/>
          <w:sz w:val="24"/>
          <w:szCs w:val="20"/>
        </w:rPr>
        <w:t>2</w:t>
      </w:r>
      <w:r w:rsidR="004A50BC" w:rsidRPr="00DF4A65">
        <w:rPr>
          <w:rFonts w:ascii="Times New Roman" w:eastAsia="宋体" w:hAnsi="Times New Roman" w:cs="Times New Roman" w:hint="eastAsia"/>
          <w:bCs/>
          <w:sz w:val="24"/>
          <w:szCs w:val="20"/>
        </w:rPr>
        <w:t>年</w:t>
      </w:r>
      <w:r w:rsidR="00867F3B">
        <w:rPr>
          <w:rFonts w:ascii="Times New Roman" w:eastAsia="宋体" w:hAnsi="Times New Roman" w:cs="Times New Roman"/>
          <w:bCs/>
          <w:sz w:val="24"/>
          <w:szCs w:val="20"/>
        </w:rPr>
        <w:t>1</w:t>
      </w:r>
      <w:r w:rsidR="004A50BC" w:rsidRPr="00DF4A65">
        <w:rPr>
          <w:rFonts w:ascii="Times New Roman" w:eastAsia="宋体" w:hAnsi="Times New Roman" w:cs="Times New Roman" w:hint="eastAsia"/>
          <w:bCs/>
          <w:sz w:val="24"/>
          <w:szCs w:val="20"/>
        </w:rPr>
        <w:t>月</w:t>
      </w:r>
      <w:r w:rsidR="00037ABE">
        <w:rPr>
          <w:rFonts w:ascii="Times New Roman" w:eastAsia="宋体" w:hAnsi="Times New Roman" w:cs="Times New Roman" w:hint="eastAsia"/>
          <w:bCs/>
          <w:sz w:val="24"/>
          <w:szCs w:val="20"/>
        </w:rPr>
        <w:t>2</w:t>
      </w:r>
      <w:r w:rsidR="00037ABE">
        <w:rPr>
          <w:rFonts w:ascii="Times New Roman" w:eastAsia="宋体" w:hAnsi="Times New Roman" w:cs="Times New Roman"/>
          <w:bCs/>
          <w:sz w:val="24"/>
          <w:szCs w:val="20"/>
        </w:rPr>
        <w:t>5</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4A50BC">
        <w:rPr>
          <w:rFonts w:ascii="Times New Roman" w:eastAsia="宋体" w:hAnsi="Times New Roman" w:cs="Times New Roman" w:hint="eastAsia"/>
          <w:bCs/>
          <w:sz w:val="24"/>
          <w:szCs w:val="20"/>
        </w:rPr>
        <w:t>交银施罗德恒益灵活配置混合型证券投资基金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006C2288">
        <w:rPr>
          <w:rFonts w:ascii="Times New Roman" w:eastAsia="宋体" w:hAnsi="Times New Roman" w:cs="Times New Roman" w:hint="eastAsia"/>
          <w:bCs/>
          <w:sz w:val="24"/>
          <w:szCs w:val="20"/>
        </w:rPr>
        <w:t>同时增加侧袋机制的</w:t>
      </w:r>
      <w:r w:rsidR="00184B95">
        <w:rPr>
          <w:rFonts w:ascii="Times New Roman" w:eastAsia="宋体" w:hAnsi="Times New Roman" w:cs="Times New Roman" w:hint="eastAsia"/>
          <w:bCs/>
          <w:sz w:val="24"/>
          <w:szCs w:val="20"/>
        </w:rPr>
        <w:t>相关</w:t>
      </w:r>
      <w:r w:rsidR="006A416A">
        <w:rPr>
          <w:rFonts w:ascii="Times New Roman" w:eastAsia="宋体" w:hAnsi="Times New Roman" w:cs="Times New Roman" w:hint="eastAsia"/>
          <w:bCs/>
          <w:sz w:val="24"/>
          <w:szCs w:val="20"/>
        </w:rPr>
        <w:t>条款</w:t>
      </w:r>
      <w:r w:rsidR="006C2288">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71C26" w:rsidRPr="007F60C9">
        <w:rPr>
          <w:rFonts w:ascii="Times New Roman" w:eastAsia="宋体" w:hAnsi="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1143E558"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B8047E" w:rsidRPr="007F60C9">
        <w:rPr>
          <w:rFonts w:ascii="Times New Roman" w:eastAsia="宋体" w:hAnsi="Times New Roman" w:cs="Times New Roman"/>
          <w:b/>
          <w:bCs/>
          <w:sz w:val="24"/>
          <w:szCs w:val="20"/>
        </w:rPr>
        <w:t>C</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7E84B045" w14:textId="62A831EF" w:rsidR="00DF4A65"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A37ED1">
        <w:rPr>
          <w:rFonts w:ascii="Times New Roman" w:eastAsia="宋体" w:hAnsi="Times New Roman" w:cs="Times New Roman" w:hint="eastAsia"/>
          <w:bCs/>
          <w:sz w:val="24"/>
          <w:szCs w:val="20"/>
        </w:rPr>
        <w:t>2</w:t>
      </w:r>
      <w:r w:rsidR="00A37ED1">
        <w:rPr>
          <w:rFonts w:ascii="Times New Roman" w:eastAsia="宋体" w:hAnsi="Times New Roman" w:cs="Times New Roman"/>
          <w:bCs/>
          <w:sz w:val="24"/>
          <w:szCs w:val="20"/>
        </w:rPr>
        <w:t>022</w:t>
      </w:r>
      <w:r>
        <w:rPr>
          <w:rFonts w:ascii="Times New Roman" w:eastAsia="宋体" w:hAnsi="Times New Roman" w:cs="Times New Roman" w:hint="eastAsia"/>
          <w:bCs/>
          <w:sz w:val="24"/>
          <w:szCs w:val="20"/>
        </w:rPr>
        <w:t>年</w:t>
      </w:r>
      <w:r w:rsidR="00867F3B">
        <w:rPr>
          <w:rFonts w:ascii="Times New Roman" w:eastAsia="宋体" w:hAnsi="Times New Roman" w:cs="Times New Roman"/>
          <w:bCs/>
          <w:sz w:val="24"/>
          <w:szCs w:val="20"/>
        </w:rPr>
        <w:t>1</w:t>
      </w:r>
      <w:r>
        <w:rPr>
          <w:rFonts w:ascii="Times New Roman" w:eastAsia="宋体" w:hAnsi="Times New Roman" w:cs="Times New Roman" w:hint="eastAsia"/>
          <w:bCs/>
          <w:sz w:val="24"/>
          <w:szCs w:val="20"/>
        </w:rPr>
        <w:t>月</w:t>
      </w:r>
      <w:r w:rsidR="00037ABE">
        <w:rPr>
          <w:rFonts w:ascii="Times New Roman" w:eastAsia="宋体" w:hAnsi="Times New Roman" w:cs="Times New Roman"/>
          <w:bCs/>
          <w:sz w:val="24"/>
          <w:szCs w:val="20"/>
        </w:rPr>
        <w:t>25</w:t>
      </w:r>
      <w:r>
        <w:rPr>
          <w:rFonts w:ascii="Times New Roman" w:eastAsia="宋体" w:hAnsi="Times New Roman" w:cs="Times New Roman" w:hint="eastAsia"/>
          <w:bCs/>
          <w:sz w:val="24"/>
          <w:szCs w:val="20"/>
        </w:rPr>
        <w:t>日，本基金增加</w:t>
      </w: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类基金份额（基金代码：</w:t>
      </w:r>
      <w:r w:rsidR="00807754">
        <w:rPr>
          <w:rFonts w:ascii="Times New Roman" w:eastAsia="宋体" w:hAnsi="Times New Roman" w:cs="Times New Roman"/>
          <w:bCs/>
          <w:sz w:val="24"/>
          <w:szCs w:val="20"/>
        </w:rPr>
        <w:t>014949</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D22F1C" w:rsidRPr="00D22F1C">
        <w:rPr>
          <w:rFonts w:ascii="Times New Roman" w:eastAsia="宋体" w:hAnsi="Times New Roman" w:cs="Times New Roman" w:hint="eastAsia"/>
          <w:bCs/>
          <w:sz w:val="24"/>
          <w:szCs w:val="20"/>
        </w:rPr>
        <w:t>C</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的基金份额全部自动</w:t>
      </w:r>
      <w:r w:rsidRPr="00E34B68">
        <w:rPr>
          <w:rFonts w:ascii="Times New Roman" w:eastAsia="宋体" w:hAnsi="Times New Roman" w:hint="eastAsia"/>
          <w:bCs/>
          <w:sz w:val="24"/>
          <w:szCs w:val="20"/>
        </w:rPr>
        <w:t>划归</w:t>
      </w:r>
      <w:r w:rsidRPr="00E34B68">
        <w:rPr>
          <w:rFonts w:ascii="Times New Roman" w:eastAsia="宋体" w:hAnsi="Times New Roman"/>
          <w:bCs/>
          <w:sz w:val="24"/>
          <w:szCs w:val="20"/>
        </w:rPr>
        <w:t>为</w:t>
      </w:r>
      <w:r w:rsidRPr="00E34B68">
        <w:rPr>
          <w:rFonts w:ascii="Times New Roman" w:eastAsia="宋体" w:hAnsi="Times New Roman" w:cs="Times New Roman"/>
          <w:bCs/>
          <w:sz w:val="24"/>
          <w:szCs w:val="20"/>
        </w:rPr>
        <w:t>A</w:t>
      </w:r>
      <w:r w:rsidRPr="00E34B68">
        <w:rPr>
          <w:rFonts w:ascii="Times New Roman" w:eastAsia="宋体" w:hAnsi="Times New Roman" w:cs="Times New Roman" w:hint="eastAsia"/>
          <w:bCs/>
          <w:sz w:val="24"/>
          <w:szCs w:val="20"/>
        </w:rPr>
        <w:t>类</w:t>
      </w:r>
      <w:r>
        <w:rPr>
          <w:rFonts w:ascii="Times New Roman" w:eastAsia="宋体" w:hAnsi="Times New Roman" w:cs="Times New Roman" w:hint="eastAsia"/>
          <w:bCs/>
          <w:sz w:val="24"/>
          <w:szCs w:val="20"/>
        </w:rPr>
        <w:t>基金</w:t>
      </w:r>
      <w:r w:rsidRPr="00E34B68">
        <w:rPr>
          <w:rFonts w:ascii="Times New Roman" w:eastAsia="宋体" w:hAnsi="Times New Roman" w:cs="Times New Roman" w:hint="eastAsia"/>
          <w:bCs/>
          <w:sz w:val="24"/>
          <w:szCs w:val="20"/>
        </w:rPr>
        <w:t>份</w:t>
      </w:r>
      <w:r w:rsidRPr="00273AFA">
        <w:rPr>
          <w:rFonts w:ascii="Times New Roman" w:eastAsia="宋体" w:hAnsi="Times New Roman" w:hint="eastAsia"/>
          <w:bCs/>
          <w:sz w:val="24"/>
          <w:szCs w:val="20"/>
        </w:rPr>
        <w:t>额（基金代码：</w:t>
      </w:r>
      <w:r w:rsidR="00AC1CAD" w:rsidRPr="00AC1CAD">
        <w:rPr>
          <w:rFonts w:ascii="Times New Roman" w:eastAsia="宋体" w:hAnsi="Times New Roman"/>
          <w:bCs/>
          <w:sz w:val="24"/>
          <w:szCs w:val="20"/>
        </w:rPr>
        <w:t>004975</w:t>
      </w:r>
      <w:r w:rsidRPr="00273AFA">
        <w:rPr>
          <w:rFonts w:ascii="Times New Roman" w:eastAsia="宋体" w:hAnsi="Times New Roman" w:hint="eastAsia"/>
          <w:bCs/>
          <w:sz w:val="24"/>
          <w:szCs w:val="20"/>
        </w:rPr>
        <w:t>），</w:t>
      </w:r>
      <w:r w:rsidRPr="007F60C9">
        <w:rPr>
          <w:rFonts w:ascii="Times New Roman" w:eastAsia="宋体" w:hAnsi="Times New Roman" w:hint="eastAsia"/>
          <w:bCs/>
          <w:sz w:val="24"/>
          <w:szCs w:val="20"/>
        </w:rPr>
        <w:t>该类份额的申购赎回业务规则以及费率结构均保持不变</w:t>
      </w:r>
      <w:r w:rsidRPr="00273AFA">
        <w:rPr>
          <w:rFonts w:ascii="Times New Roman" w:eastAsia="宋体" w:hAnsi="Times New Roman" w:hint="eastAsia"/>
          <w:bCs/>
          <w:sz w:val="24"/>
          <w:szCs w:val="20"/>
        </w:rPr>
        <w:t>。两类基金份额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Pr="00DF4A65">
        <w:rPr>
          <w:rFonts w:ascii="Times New Roman" w:eastAsia="宋体" w:hAnsi="Times New Roman" w:cs="Times New Roman" w:hint="eastAsia"/>
          <w:bCs/>
          <w:sz w:val="24"/>
          <w:szCs w:val="20"/>
        </w:rPr>
        <w:t>C</w:t>
      </w:r>
      <w:r w:rsidRPr="00DF4A65">
        <w:rPr>
          <w:rFonts w:ascii="Times New Roman" w:eastAsia="宋体" w:hAnsi="Times New Roman" w:cs="Times New Roman" w:hint="eastAsia"/>
          <w:bCs/>
          <w:sz w:val="24"/>
          <w:szCs w:val="20"/>
        </w:rPr>
        <w:t>类基金份额的初始基金份额净值与当日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份额或</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份额相对应的基金代码进行申购。</w:t>
      </w:r>
    </w:p>
    <w:p w14:paraId="685F5E03" w14:textId="22C3E469" w:rsidR="00A76382" w:rsidRPr="007F60C9"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Pr="007F60C9">
        <w:rPr>
          <w:rFonts w:ascii="Times New Roman" w:eastAsia="宋体" w:hAnsi="Times New Roman" w:cs="Times New Roman" w:hint="eastAsia"/>
          <w:bCs/>
          <w:sz w:val="24"/>
          <w:szCs w:val="20"/>
        </w:rPr>
        <w:t>如下：</w:t>
      </w:r>
    </w:p>
    <w:p w14:paraId="03CE4D00" w14:textId="22D8BFD3" w:rsidR="00A76382" w:rsidRPr="007F60C9"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A76382"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类基金份额申购费</w:t>
      </w:r>
    </w:p>
    <w:p w14:paraId="48CD262A" w14:textId="01293B1E" w:rsidR="00DF4A65" w:rsidRDefault="00DF4A65"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sidRPr="00DF4A65">
        <w:rPr>
          <w:rFonts w:ascii="Times New Roman" w:eastAsia="宋体" w:hAnsi="Times New Roman" w:cs="Times New Roman" w:hint="eastAsia"/>
          <w:color w:val="000000"/>
          <w:sz w:val="24"/>
          <w:szCs w:val="24"/>
        </w:rPr>
        <w:t>C</w:t>
      </w:r>
      <w:r w:rsidRPr="00DF4A65">
        <w:rPr>
          <w:rFonts w:ascii="Times New Roman" w:eastAsia="宋体" w:hAnsi="Times New Roman" w:cs="Times New Roman" w:hint="eastAsia"/>
          <w:color w:val="000000"/>
          <w:sz w:val="24"/>
          <w:szCs w:val="24"/>
        </w:rPr>
        <w:t>类基金份额不收取申购费用</w:t>
      </w:r>
      <w:r w:rsidR="00273AFA">
        <w:rPr>
          <w:rFonts w:ascii="Times New Roman" w:eastAsia="宋体" w:hAnsi="Times New Roman" w:cs="Times New Roman" w:hint="eastAsia"/>
          <w:color w:val="000000"/>
          <w:sz w:val="24"/>
          <w:szCs w:val="24"/>
        </w:rPr>
        <w:t>。</w:t>
      </w:r>
    </w:p>
    <w:p w14:paraId="0EA072D2" w14:textId="0C7051D1"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类基金份额销售服务费</w:t>
      </w:r>
    </w:p>
    <w:p w14:paraId="3C61AB75" w14:textId="7218758A" w:rsidR="00A76382" w:rsidRPr="007F60C9"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本基金</w:t>
      </w:r>
      <w:r w:rsidR="007F32D7"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类基金份额的销售服务费年费率为</w:t>
      </w:r>
      <w:r w:rsidR="00565CEB" w:rsidRPr="007F60C9">
        <w:rPr>
          <w:rFonts w:ascii="Times New Roman" w:eastAsia="宋体" w:hAnsi="Times New Roman" w:cs="Times New Roman"/>
          <w:color w:val="000000"/>
          <w:kern w:val="0"/>
          <w:sz w:val="24"/>
        </w:rPr>
        <w:t>0.</w:t>
      </w:r>
      <w:r w:rsidR="00D14F3E">
        <w:rPr>
          <w:rFonts w:ascii="Times New Roman" w:eastAsia="宋体" w:hAnsi="Times New Roman" w:cs="Times New Roman"/>
          <w:color w:val="000000"/>
          <w:kern w:val="0"/>
          <w:sz w:val="24"/>
        </w:rPr>
        <w:t>1</w:t>
      </w:r>
      <w:r w:rsidR="00565CEB" w:rsidRPr="007F60C9">
        <w:rPr>
          <w:rFonts w:ascii="Times New Roman" w:eastAsia="宋体" w:hAnsi="Times New Roman" w:cs="Times New Roman"/>
          <w:color w:val="000000"/>
          <w:kern w:val="0"/>
          <w:sz w:val="24"/>
        </w:rPr>
        <w:t>%</w:t>
      </w:r>
      <w:r w:rsidR="00273AFA">
        <w:rPr>
          <w:rFonts w:ascii="Times New Roman" w:eastAsia="宋体" w:hAnsi="Times New Roman" w:cs="Times New Roman" w:hint="eastAsia"/>
          <w:color w:val="000000"/>
          <w:kern w:val="0"/>
          <w:sz w:val="24"/>
        </w:rPr>
        <w:t>。</w:t>
      </w:r>
    </w:p>
    <w:p w14:paraId="0FE19714" w14:textId="7A899C60"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3992" w:type="pct"/>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64"/>
        <w:gridCol w:w="2760"/>
      </w:tblGrid>
      <w:tr w:rsidR="00DF4A65" w:rsidRPr="008D3BA7" w14:paraId="0684C97F" w14:textId="77777777" w:rsidTr="007F60C9">
        <w:trPr>
          <w:cantSplit/>
          <w:trHeight w:val="133"/>
        </w:trPr>
        <w:tc>
          <w:tcPr>
            <w:tcW w:w="2917"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lastRenderedPageBreak/>
              <w:t>持有期限</w:t>
            </w:r>
          </w:p>
        </w:tc>
        <w:tc>
          <w:tcPr>
            <w:tcW w:w="2083" w:type="pct"/>
            <w:shd w:val="clear" w:color="auto" w:fill="auto"/>
            <w:vAlign w:val="center"/>
          </w:tcPr>
          <w:p w14:paraId="1AE60CC6" w14:textId="0C40FE5F"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b/>
                <w:color w:val="000000"/>
                <w:sz w:val="24"/>
              </w:rPr>
              <w:t>C</w:t>
            </w:r>
            <w:r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7F60C9">
        <w:trPr>
          <w:cantSplit/>
          <w:trHeight w:val="132"/>
        </w:trPr>
        <w:tc>
          <w:tcPr>
            <w:tcW w:w="2917"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083"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3E0430D2" w14:textId="77777777" w:rsidTr="007F60C9">
        <w:trPr>
          <w:cantSplit/>
          <w:trHeight w:val="176"/>
        </w:trPr>
        <w:tc>
          <w:tcPr>
            <w:tcW w:w="2917" w:type="pct"/>
            <w:vAlign w:val="center"/>
          </w:tcPr>
          <w:p w14:paraId="44825758" w14:textId="236A9316" w:rsidR="00DF4A65" w:rsidRPr="008D3BA7" w:rsidDel="00ED2D14"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日（含）</w:t>
            </w:r>
            <w:r w:rsidRPr="007F60C9">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w:t>
            </w:r>
          </w:p>
        </w:tc>
        <w:tc>
          <w:tcPr>
            <w:tcW w:w="2083" w:type="pct"/>
            <w:vAlign w:val="center"/>
          </w:tcPr>
          <w:p w14:paraId="575DA15C" w14:textId="4A996AD0" w:rsidR="00DF4A65" w:rsidRPr="008D3BA7"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0.5%</w:t>
            </w:r>
          </w:p>
        </w:tc>
      </w:tr>
      <w:tr w:rsidR="00DF4A65" w:rsidRPr="008D3BA7" w14:paraId="2C517307" w14:textId="77777777" w:rsidTr="007F60C9">
        <w:trPr>
          <w:cantSplit/>
          <w:trHeight w:val="176"/>
        </w:trPr>
        <w:tc>
          <w:tcPr>
            <w:tcW w:w="2917" w:type="pct"/>
            <w:vAlign w:val="center"/>
          </w:tcPr>
          <w:p w14:paraId="4755D24F" w14:textId="3F2D5262" w:rsidR="00DF4A65" w:rsidRPr="007F60C9" w:rsidRDefault="00DF4A65" w:rsidP="007F60C9">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日以上（含）</w:t>
            </w:r>
          </w:p>
        </w:tc>
        <w:tc>
          <w:tcPr>
            <w:tcW w:w="2083"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169E9E29"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类基金份额的赎回费用由赎回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类基金份额时收取，对</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类基金份额持有人收取的赎回费全额计入基金财产。</w:t>
      </w:r>
    </w:p>
    <w:p w14:paraId="6AF7992E" w14:textId="5E264988"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Pr="007F60C9">
        <w:rPr>
          <w:rFonts w:ascii="Times New Roman" w:eastAsia="宋体" w:hAnsi="Times New Roman" w:cs="Times New Roman"/>
          <w:b/>
          <w:color w:val="000000"/>
          <w:kern w:val="0"/>
          <w:sz w:val="24"/>
        </w:rPr>
        <w:t>C</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Pr="007C7602">
        <w:rPr>
          <w:rFonts w:ascii="Times New Roman" w:eastAsia="宋体" w:hAnsi="Times New Roman" w:hint="eastAsia"/>
          <w:sz w:val="24"/>
        </w:rPr>
        <w:t>阮红</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04C33B04"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、定期定额投资</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55CE2A85" w14:textId="699095A2" w:rsidR="00672AD7" w:rsidRDefault="000453CF">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0453CF">
        <w:rPr>
          <w:rFonts w:ascii="Times New Roman" w:eastAsia="宋体" w:hAnsi="Times New Roman" w:cs="Times New Roman" w:hint="eastAsia"/>
          <w:color w:val="000000"/>
          <w:kern w:val="0"/>
          <w:sz w:val="24"/>
        </w:rPr>
        <w:t>东方财富证券股份有限公司、蚂蚁（杭州）基金销售有限公司、深圳众禄基金销售股份有限公司、上海长量基金销售有限公司、上海好买基金销售有限公司、诺亚正行基金销售有限公司、和讯信息科技有限公司、上海天天基金销售有限公司、深圳市新兰德证券投资咨询有限公司、北京展恒基金销售股份有限公司、上海大智慧基金销售有限公司、上海联泰基金销售有限公司、宜信普泽投资顾问（北京）有限公司、浙江同花顺基金销售有限公司、上海基煜基金销售有限公司、珠</w:t>
      </w:r>
      <w:r w:rsidRPr="000453CF">
        <w:rPr>
          <w:rFonts w:ascii="Times New Roman" w:eastAsia="宋体" w:hAnsi="Times New Roman" w:cs="Times New Roman" w:hint="eastAsia"/>
          <w:color w:val="000000"/>
          <w:kern w:val="0"/>
          <w:sz w:val="24"/>
        </w:rPr>
        <w:lastRenderedPageBreak/>
        <w:t>海盈米基金销售有限公司、上海陆金所基金销售有限公司、北京虹点基金销售有限公司、上海利得基金销售有限公司、北京汇成基金销售有限公司、北京恒天明泽基金销售有限公司、奕丰基金销售有限公司、北京唐鼎耀华基金销售有限公司、北京创金启富基金销售有限公司、中证金牛（北京）基金销售有限公司、上海云湾基金销售有限公司、北京新浪仓石基金销售有限公司、京东肯特瑞基金销售有限公司北京蛋卷基金销售有限公司、凤凰金信（海口）基金销售有限公司、深圳市金斧子基金销售有限公司、格上富信投资顾问有限公司、上海万得基金销售有限公司、万家财富基金销售（天津）有限公司、上海挖财基金销售有限公司、嘉实财富管理有限公司、南京苏宁基金销售有限公司、北京度小满基金销售有限公司、上海华夏财富投资管理有限公司、江苏汇林保大基金销售有限公司、玄元保险代理有限公司、阳光人寿保险股份有限公司</w:t>
      </w:r>
      <w:r w:rsidR="00672AD7">
        <w:rPr>
          <w:rFonts w:ascii="Times New Roman" w:eastAsia="宋体" w:hAnsi="Times New Roman" w:cs="Times New Roman" w:hint="eastAsia"/>
          <w:color w:val="000000"/>
          <w:kern w:val="0"/>
          <w:sz w:val="24"/>
        </w:rPr>
        <w:t>。</w:t>
      </w:r>
    </w:p>
    <w:p w14:paraId="48432054" w14:textId="6F7B842F" w:rsidR="001126EF" w:rsidRPr="007F60C9" w:rsidRDefault="00DC2988">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上述</w:t>
      </w:r>
      <w:r w:rsidR="00682D1C" w:rsidRPr="007C7602">
        <w:rPr>
          <w:rFonts w:hint="eastAsia"/>
          <w:sz w:val="24"/>
        </w:rPr>
        <w:t>销售机构的地址和联系方式等有关信息，请详见各销售机构的网站。</w:t>
      </w:r>
      <w:r w:rsidR="001666A1" w:rsidRPr="007C7602">
        <w:rPr>
          <w:rFonts w:hint="eastAsia"/>
          <w:sz w:val="24"/>
        </w:rPr>
        <w:t>基金管理人可根据有关法律法规的要求，选择其它符合要求的机构销售本基金，并在</w:t>
      </w:r>
      <w:r w:rsidR="00273AFA" w:rsidRPr="007C7602">
        <w:rPr>
          <w:rFonts w:hint="eastAsia"/>
          <w:sz w:val="24"/>
        </w:rPr>
        <w:t>基金</w:t>
      </w:r>
      <w:r w:rsidR="001666A1" w:rsidRPr="007C7602">
        <w:rPr>
          <w:rFonts w:hint="eastAsia"/>
          <w:sz w:val="24"/>
        </w:rPr>
        <w:t>管理人网站公示</w:t>
      </w:r>
      <w:r w:rsidR="001666A1" w:rsidRPr="001666A1">
        <w:rPr>
          <w:rFonts w:hint="eastAsia"/>
          <w:sz w:val="24"/>
        </w:rPr>
        <w:t>。</w:t>
      </w:r>
    </w:p>
    <w:p w14:paraId="523C1333" w14:textId="15000869"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1666A1" w:rsidRPr="001666A1">
        <w:rPr>
          <w:rFonts w:ascii="Times New Roman" w:eastAsia="宋体" w:hAnsi="Times New Roman" w:hint="eastAsia"/>
          <w:b/>
          <w:kern w:val="0"/>
          <w:sz w:val="24"/>
          <w:szCs w:val="24"/>
        </w:rPr>
        <w:t>C</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77777777" w:rsidR="008C103D" w:rsidRPr="00E10429"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E10429">
        <w:rPr>
          <w:rFonts w:ascii="Times New Roman" w:eastAsia="宋体" w:hAnsi="Times New Roman"/>
          <w:sz w:val="24"/>
        </w:rPr>
        <w:t>1</w:t>
      </w:r>
      <w:r w:rsidRPr="00E10429">
        <w:rPr>
          <w:rFonts w:ascii="Times New Roman" w:eastAsia="宋体" w:hAnsi="Times New Roman"/>
          <w:sz w:val="24"/>
        </w:rPr>
        <w:t>、申购金额的限制</w:t>
      </w:r>
    </w:p>
    <w:p w14:paraId="7670A8BB" w14:textId="77777777" w:rsidR="00E45762" w:rsidRPr="00E10429" w:rsidRDefault="00E45762"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E10429">
        <w:rPr>
          <w:rFonts w:ascii="Times New Roman" w:eastAsia="宋体" w:hAnsi="Times New Roman" w:hint="eastAsia"/>
          <w:sz w:val="24"/>
        </w:rPr>
        <w:t>直销机构首次申购的最低金额为单笔</w:t>
      </w:r>
      <w:r w:rsidRPr="00E10429">
        <w:rPr>
          <w:rFonts w:ascii="Times New Roman" w:eastAsia="宋体" w:hAnsi="Times New Roman"/>
          <w:sz w:val="24"/>
        </w:rPr>
        <w:t>100,000</w:t>
      </w:r>
      <w:r w:rsidRPr="00E10429">
        <w:rPr>
          <w:rFonts w:ascii="Times New Roman" w:eastAsia="宋体" w:hAnsi="Times New Roman" w:hint="eastAsia"/>
          <w:sz w:val="24"/>
        </w:rPr>
        <w:t>元，追加申购的最低金额为单笔</w:t>
      </w:r>
      <w:r w:rsidRPr="00E10429">
        <w:rPr>
          <w:rFonts w:ascii="Times New Roman" w:eastAsia="宋体" w:hAnsi="Times New Roman"/>
          <w:sz w:val="24"/>
        </w:rPr>
        <w:t>10,000</w:t>
      </w:r>
      <w:r w:rsidRPr="00E10429">
        <w:rPr>
          <w:rFonts w:ascii="Times New Roman" w:eastAsia="宋体" w:hAnsi="Times New Roman" w:hint="eastAsia"/>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E10429">
        <w:rPr>
          <w:rFonts w:ascii="Times New Roman" w:eastAsia="宋体" w:hAnsi="Times New Roman"/>
          <w:sz w:val="24"/>
        </w:rPr>
        <w:t>1</w:t>
      </w:r>
      <w:r w:rsidRPr="00E10429">
        <w:rPr>
          <w:rFonts w:ascii="Times New Roman" w:eastAsia="宋体" w:hAnsi="Times New Roman" w:hint="eastAsia"/>
          <w:sz w:val="24"/>
        </w:rPr>
        <w:t>元。本基金直销机构单笔申购最低金额可由基金管理人酌情调整。其他销售机构接受申购申请的最低金额为单笔</w:t>
      </w:r>
      <w:r w:rsidRPr="00E10429">
        <w:rPr>
          <w:rFonts w:ascii="Times New Roman" w:eastAsia="宋体" w:hAnsi="Times New Roman"/>
          <w:sz w:val="24"/>
        </w:rPr>
        <w:t>1</w:t>
      </w:r>
      <w:r w:rsidRPr="00E10429">
        <w:rPr>
          <w:rFonts w:ascii="Times New Roman" w:eastAsia="宋体" w:hAnsi="Times New Roman" w:hint="eastAsia"/>
          <w:sz w:val="24"/>
        </w:rPr>
        <w:t>元，如果销售机构业务规则规定的最低单笔申购金额高于</w:t>
      </w:r>
      <w:r w:rsidRPr="00E10429">
        <w:rPr>
          <w:rFonts w:ascii="Times New Roman" w:eastAsia="宋体" w:hAnsi="Times New Roman"/>
          <w:sz w:val="24"/>
        </w:rPr>
        <w:t>1</w:t>
      </w:r>
      <w:r w:rsidRPr="00E10429">
        <w:rPr>
          <w:rFonts w:ascii="Times New Roman" w:eastAsia="宋体" w:hAnsi="Times New Roman" w:hint="eastAsia"/>
          <w:sz w:val="24"/>
        </w:rPr>
        <w:t>元，以该销售机构的规定为准。</w:t>
      </w:r>
    </w:p>
    <w:p w14:paraId="5B05F4E2" w14:textId="77777777" w:rsidR="00E45762" w:rsidRPr="00E10429" w:rsidRDefault="00E45762"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E10429">
        <w:rPr>
          <w:rFonts w:ascii="Times New Roman" w:eastAsia="宋体" w:hAnsi="Times New Roman"/>
          <w:sz w:val="24"/>
        </w:rPr>
        <w:t>2</w:t>
      </w:r>
      <w:r w:rsidRPr="00E10429">
        <w:rPr>
          <w:rFonts w:ascii="Times New Roman" w:eastAsia="宋体" w:hAnsi="Times New Roman" w:hint="eastAsia"/>
          <w:sz w:val="24"/>
        </w:rPr>
        <w:t>、赎回份额的限制</w:t>
      </w:r>
    </w:p>
    <w:p w14:paraId="0E90721F" w14:textId="77777777" w:rsidR="00E45762" w:rsidRPr="00E10429" w:rsidRDefault="00E45762"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E10429">
        <w:rPr>
          <w:rFonts w:ascii="Times New Roman" w:eastAsia="宋体" w:hAnsi="Times New Roman" w:hint="eastAsia"/>
          <w:sz w:val="24"/>
        </w:rPr>
        <w:t>赎回的最低份额为</w:t>
      </w:r>
      <w:r w:rsidRPr="00E10429">
        <w:rPr>
          <w:rFonts w:ascii="Times New Roman" w:eastAsia="宋体" w:hAnsi="Times New Roman"/>
          <w:sz w:val="24"/>
        </w:rPr>
        <w:t>1</w:t>
      </w:r>
      <w:r w:rsidRPr="00E10429">
        <w:rPr>
          <w:rFonts w:ascii="Times New Roman" w:eastAsia="宋体" w:hAnsi="Times New Roman" w:hint="eastAsia"/>
          <w:sz w:val="24"/>
        </w:rPr>
        <w:t>份基金份额，如果销售机构业务规则规定的最低单笔赎回份额高于</w:t>
      </w:r>
      <w:r w:rsidRPr="00E10429">
        <w:rPr>
          <w:rFonts w:ascii="Times New Roman" w:eastAsia="宋体" w:hAnsi="Times New Roman"/>
          <w:sz w:val="24"/>
        </w:rPr>
        <w:t>1</w:t>
      </w:r>
      <w:r w:rsidRPr="00E10429">
        <w:rPr>
          <w:rFonts w:ascii="Times New Roman" w:eastAsia="宋体" w:hAnsi="Times New Roman" w:hint="eastAsia"/>
          <w:sz w:val="24"/>
        </w:rPr>
        <w:t>份，以该销售机构的规定为准。</w:t>
      </w:r>
    </w:p>
    <w:p w14:paraId="5676D7F1" w14:textId="77777777" w:rsidR="00E45762" w:rsidRPr="00E10429" w:rsidRDefault="00E45762"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E10429">
        <w:rPr>
          <w:rFonts w:ascii="Times New Roman" w:eastAsia="宋体" w:hAnsi="Times New Roman"/>
          <w:sz w:val="24"/>
        </w:rPr>
        <w:t>3</w:t>
      </w:r>
      <w:r w:rsidRPr="00E10429">
        <w:rPr>
          <w:rFonts w:ascii="Times New Roman" w:eastAsia="宋体" w:hAnsi="Times New Roman" w:hint="eastAsia"/>
          <w:sz w:val="24"/>
        </w:rPr>
        <w:t>、最低保留余额的限制</w:t>
      </w:r>
    </w:p>
    <w:p w14:paraId="284719BC" w14:textId="77777777" w:rsidR="00E45762" w:rsidRPr="00E10429" w:rsidRDefault="00E45762"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E10429">
        <w:rPr>
          <w:rFonts w:ascii="Times New Roman" w:eastAsia="宋体" w:hAnsi="Times New Roman" w:hint="eastAsia"/>
          <w:sz w:val="24"/>
        </w:rPr>
        <w:t>每个工作日投资人在单个交易账户保留的本基金份额余额少于</w:t>
      </w:r>
      <w:r w:rsidRPr="00E10429">
        <w:rPr>
          <w:rFonts w:ascii="Times New Roman" w:eastAsia="宋体" w:hAnsi="Times New Roman"/>
          <w:sz w:val="24"/>
        </w:rPr>
        <w:t>1</w:t>
      </w:r>
      <w:r w:rsidRPr="00E10429">
        <w:rPr>
          <w:rFonts w:ascii="Times New Roman" w:eastAsia="宋体" w:hAnsi="Times New Roman" w:hint="eastAsia"/>
          <w:sz w:val="24"/>
        </w:rPr>
        <w:t>份时，若当日该账户同时有基金份额减少类业务（如赎回、转换出等）被确认，则基金管理人有权将投资人在该账户保留的本基金份额一次性全部赎回。</w:t>
      </w:r>
    </w:p>
    <w:p w14:paraId="4AB30B53" w14:textId="77777777" w:rsidR="00E45762" w:rsidRPr="00E10429" w:rsidRDefault="00E45762" w:rsidP="00E45762">
      <w:pPr>
        <w:autoSpaceDE w:val="0"/>
        <w:autoSpaceDN w:val="0"/>
        <w:adjustRightInd w:val="0"/>
        <w:snapToGrid w:val="0"/>
        <w:spacing w:line="360" w:lineRule="auto"/>
        <w:ind w:firstLineChars="200" w:firstLine="480"/>
        <w:jc w:val="left"/>
        <w:rPr>
          <w:rFonts w:ascii="Times New Roman" w:eastAsia="宋体" w:hAnsi="Times New Roman"/>
          <w:sz w:val="24"/>
        </w:rPr>
      </w:pPr>
      <w:r w:rsidRPr="00E10429">
        <w:rPr>
          <w:rFonts w:ascii="Times New Roman" w:eastAsia="宋体" w:hAnsi="Times New Roman"/>
          <w:sz w:val="24"/>
        </w:rPr>
        <w:lastRenderedPageBreak/>
        <w:t>4</w:t>
      </w:r>
      <w:r w:rsidRPr="00E10429">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7C462078" w14:textId="621F0B89" w:rsidR="00823ED8" w:rsidRPr="0009559E" w:rsidRDefault="00E45762">
      <w:pPr>
        <w:widowControl/>
        <w:adjustRightInd w:val="0"/>
        <w:snapToGrid w:val="0"/>
        <w:spacing w:line="360" w:lineRule="auto"/>
        <w:ind w:firstLineChars="200" w:firstLine="480"/>
        <w:rPr>
          <w:rFonts w:ascii="Times New Roman" w:eastAsia="宋体" w:hAnsi="Times New Roman" w:cs="Times New Roman"/>
          <w:b/>
          <w:color w:val="000000"/>
          <w:kern w:val="0"/>
          <w:sz w:val="24"/>
        </w:rPr>
      </w:pPr>
      <w:r w:rsidRPr="00E10429">
        <w:rPr>
          <w:rFonts w:ascii="Times New Roman" w:eastAsia="宋体" w:hAnsi="Times New Roman"/>
          <w:sz w:val="24"/>
        </w:rPr>
        <w:t>5</w:t>
      </w:r>
      <w:r w:rsidRPr="00E10429">
        <w:rPr>
          <w:rFonts w:ascii="Times New Roman" w:eastAsia="宋体" w:hAnsi="Times New Roman" w:hint="eastAsia"/>
          <w:sz w:val="24"/>
        </w:rPr>
        <w:t>、基金管理人可在法律法规允许的情况下，调整上述规定的申购金额、赎回份额和最低基金份额保留余额的数量限制</w:t>
      </w:r>
      <w:r w:rsidR="007350B3" w:rsidRPr="0009559E">
        <w:rPr>
          <w:rFonts w:ascii="Times New Roman" w:eastAsia="宋体" w:hAnsi="Times New Roman" w:cs="Times New Roman" w:hint="eastAsia"/>
          <w:kern w:val="0"/>
          <w:sz w:val="24"/>
          <w:szCs w:val="24"/>
        </w:rPr>
        <w:t>，</w:t>
      </w:r>
      <w:r w:rsidR="00F32EF3" w:rsidRPr="0009559E">
        <w:rPr>
          <w:rFonts w:ascii="Times New Roman" w:eastAsia="宋体" w:hAnsi="Times New Roman" w:cs="Times New Roman" w:hint="eastAsia"/>
          <w:kern w:val="0"/>
          <w:sz w:val="24"/>
          <w:szCs w:val="24"/>
        </w:rPr>
        <w:t>基金管理人必须在调整实施前依照《</w:t>
      </w:r>
      <w:r w:rsidR="00554566" w:rsidRPr="0009559E">
        <w:rPr>
          <w:rFonts w:ascii="Times New Roman" w:eastAsia="宋体" w:hAnsi="Times New Roman" w:cs="Times New Roman" w:hint="eastAsia"/>
          <w:kern w:val="0"/>
          <w:sz w:val="24"/>
          <w:szCs w:val="24"/>
        </w:rPr>
        <w:t>公开募集证券投资基金</w:t>
      </w:r>
      <w:r w:rsidR="00F32EF3" w:rsidRPr="0009559E">
        <w:rPr>
          <w:rFonts w:ascii="Times New Roman" w:eastAsia="宋体" w:hAnsi="Times New Roman" w:cs="Times New Roman" w:hint="eastAsia"/>
          <w:kern w:val="0"/>
          <w:sz w:val="24"/>
          <w:szCs w:val="24"/>
        </w:rPr>
        <w:t>信息披露</w:t>
      </w:r>
      <w:r w:rsidR="00554566" w:rsidRPr="0009559E">
        <w:rPr>
          <w:rFonts w:ascii="Times New Roman" w:eastAsia="宋体" w:hAnsi="Times New Roman" w:cs="Times New Roman" w:hint="eastAsia"/>
          <w:kern w:val="0"/>
          <w:sz w:val="24"/>
          <w:szCs w:val="24"/>
        </w:rPr>
        <w:t>管理</w:t>
      </w:r>
      <w:r w:rsidR="00F32EF3" w:rsidRPr="0009559E">
        <w:rPr>
          <w:rFonts w:ascii="Times New Roman" w:eastAsia="宋体" w:hAnsi="Times New Roman" w:cs="Times New Roman" w:hint="eastAsia"/>
          <w:kern w:val="0"/>
          <w:sz w:val="24"/>
          <w:szCs w:val="24"/>
        </w:rPr>
        <w:t>办法》的有关规定在</w:t>
      </w:r>
      <w:r w:rsidR="00E36EC0" w:rsidRPr="0009559E">
        <w:rPr>
          <w:rFonts w:ascii="Times New Roman" w:eastAsia="宋体" w:hAnsi="Times New Roman" w:cs="Times New Roman" w:hint="eastAsia"/>
          <w:kern w:val="0"/>
          <w:sz w:val="24"/>
          <w:szCs w:val="24"/>
        </w:rPr>
        <w:t>规定</w:t>
      </w:r>
      <w:r w:rsidR="00F32EF3" w:rsidRPr="0009559E">
        <w:rPr>
          <w:rFonts w:ascii="Times New Roman" w:eastAsia="宋体" w:hAnsi="Times New Roman" w:cs="Times New Roman" w:hint="eastAsia"/>
          <w:kern w:val="0"/>
          <w:sz w:val="24"/>
          <w:szCs w:val="24"/>
        </w:rPr>
        <w:t>媒介上公告。</w:t>
      </w:r>
    </w:p>
    <w:p w14:paraId="7F3BB74E" w14:textId="12C0749B" w:rsidR="00CB6AA6" w:rsidRDefault="00692C89"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w:t>
      </w:r>
      <w:r w:rsidR="00CB6AA6" w:rsidRPr="00CB6AA6">
        <w:rPr>
          <w:rFonts w:ascii="Times New Roman" w:eastAsia="宋体" w:hAnsi="Times New Roman" w:cs="Times New Roman" w:hint="eastAsia"/>
          <w:b/>
          <w:color w:val="000000"/>
          <w:kern w:val="0"/>
          <w:sz w:val="24"/>
        </w:rPr>
        <w:t>增加侧袋机制的基本情况</w:t>
      </w:r>
    </w:p>
    <w:p w14:paraId="2831BEE0" w14:textId="77143184" w:rsidR="00C87E62" w:rsidRPr="009E5AEB" w:rsidRDefault="006A416A"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6A416A">
        <w:rPr>
          <w:rFonts w:ascii="Times New Roman" w:eastAsia="宋体" w:hAnsi="Times New Roman" w:cs="Times New Roman" w:hint="eastAsia"/>
          <w:color w:val="000000"/>
          <w:kern w:val="0"/>
          <w:sz w:val="24"/>
        </w:rPr>
        <w:t>根据《公开募集证券投</w:t>
      </w:r>
      <w:r>
        <w:rPr>
          <w:rFonts w:ascii="Times New Roman" w:eastAsia="宋体" w:hAnsi="Times New Roman" w:cs="Times New Roman" w:hint="eastAsia"/>
          <w:color w:val="000000"/>
          <w:kern w:val="0"/>
          <w:sz w:val="24"/>
        </w:rPr>
        <w:t>资基金侧袋机制指引（试行）》的相关规定，在本基金的基金合同中增加侧袋机制的相关条款</w:t>
      </w:r>
      <w:r w:rsidR="00C673A8">
        <w:rPr>
          <w:rFonts w:ascii="Times New Roman" w:eastAsia="宋体" w:hAnsi="Times New Roman" w:cs="Times New Roman" w:hint="eastAsia"/>
          <w:color w:val="000000"/>
          <w:kern w:val="0"/>
          <w:sz w:val="24"/>
        </w:rPr>
        <w:t>，</w:t>
      </w:r>
      <w:r w:rsidR="00EB0AFA">
        <w:rPr>
          <w:rFonts w:ascii="Times New Roman" w:eastAsia="宋体" w:hAnsi="Times New Roman" w:cs="Times New Roman" w:hint="eastAsia"/>
          <w:color w:val="000000"/>
          <w:kern w:val="0"/>
          <w:sz w:val="24"/>
        </w:rPr>
        <w:t>包括</w:t>
      </w:r>
      <w:r w:rsidR="00C87E62">
        <w:rPr>
          <w:rFonts w:ascii="Times New Roman" w:eastAsia="宋体" w:hAnsi="Times New Roman" w:cs="Times New Roman" w:hint="eastAsia"/>
          <w:color w:val="000000"/>
          <w:kern w:val="0"/>
          <w:sz w:val="24"/>
        </w:rPr>
        <w:t>在</w:t>
      </w:r>
      <w:r w:rsidRPr="006A416A">
        <w:rPr>
          <w:rFonts w:ascii="Times New Roman" w:eastAsia="宋体" w:hAnsi="Times New Roman" w:cs="Times New Roman" w:hint="eastAsia"/>
          <w:color w:val="000000"/>
          <w:kern w:val="0"/>
          <w:sz w:val="24"/>
        </w:rPr>
        <w:t>释义部分</w:t>
      </w:r>
      <w:r w:rsidR="00EB0AFA">
        <w:rPr>
          <w:rFonts w:ascii="Times New Roman" w:eastAsia="宋体" w:hAnsi="Times New Roman" w:cs="Times New Roman" w:hint="eastAsia"/>
          <w:color w:val="000000"/>
          <w:kern w:val="0"/>
          <w:sz w:val="24"/>
        </w:rPr>
        <w:t>、</w:t>
      </w:r>
      <w:r w:rsidR="00751941" w:rsidRPr="00751941">
        <w:rPr>
          <w:rFonts w:ascii="Times New Roman" w:eastAsia="宋体" w:hAnsi="Times New Roman" w:cs="Times New Roman" w:hint="eastAsia"/>
          <w:color w:val="000000"/>
          <w:kern w:val="0"/>
          <w:sz w:val="24"/>
        </w:rPr>
        <w:t>基金份额的申购与赎回</w:t>
      </w:r>
      <w:r w:rsidRPr="006A416A">
        <w:rPr>
          <w:rFonts w:ascii="Times New Roman" w:eastAsia="宋体" w:hAnsi="Times New Roman" w:cs="Times New Roman" w:hint="eastAsia"/>
          <w:color w:val="000000"/>
          <w:kern w:val="0"/>
          <w:sz w:val="24"/>
        </w:rPr>
        <w:t>、基金份额持</w:t>
      </w:r>
      <w:r w:rsidR="00751941">
        <w:rPr>
          <w:rFonts w:ascii="Times New Roman" w:eastAsia="宋体" w:hAnsi="Times New Roman" w:cs="Times New Roman" w:hint="eastAsia"/>
          <w:color w:val="000000"/>
          <w:kern w:val="0"/>
          <w:sz w:val="24"/>
        </w:rPr>
        <w:t>有人大会、基金的投资、基金资产</w:t>
      </w:r>
      <w:r w:rsidRPr="006A416A">
        <w:rPr>
          <w:rFonts w:ascii="Times New Roman" w:eastAsia="宋体" w:hAnsi="Times New Roman" w:cs="Times New Roman" w:hint="eastAsia"/>
          <w:color w:val="000000"/>
          <w:kern w:val="0"/>
          <w:sz w:val="24"/>
        </w:rPr>
        <w:t>估值、基金费用与税收、基金</w:t>
      </w:r>
      <w:r w:rsidR="00751941">
        <w:rPr>
          <w:rFonts w:ascii="Times New Roman" w:eastAsia="宋体" w:hAnsi="Times New Roman" w:cs="Times New Roman" w:hint="eastAsia"/>
          <w:color w:val="000000"/>
          <w:kern w:val="0"/>
          <w:sz w:val="24"/>
        </w:rPr>
        <w:t>的</w:t>
      </w:r>
      <w:r w:rsidRPr="006A416A">
        <w:rPr>
          <w:rFonts w:ascii="Times New Roman" w:eastAsia="宋体" w:hAnsi="Times New Roman" w:cs="Times New Roman" w:hint="eastAsia"/>
          <w:color w:val="000000"/>
          <w:kern w:val="0"/>
          <w:sz w:val="24"/>
        </w:rPr>
        <w:t>收益与分配、基金的信息披露等</w:t>
      </w:r>
      <w:r w:rsidR="00C87E62">
        <w:rPr>
          <w:rFonts w:ascii="Times New Roman" w:eastAsia="宋体" w:hAnsi="Times New Roman" w:cs="Times New Roman" w:hint="eastAsia"/>
          <w:color w:val="000000"/>
          <w:kern w:val="0"/>
          <w:sz w:val="24"/>
        </w:rPr>
        <w:t>章节增加侧袋机制</w:t>
      </w:r>
      <w:r w:rsidR="006F32CE">
        <w:rPr>
          <w:rFonts w:ascii="Times New Roman" w:eastAsia="宋体" w:hAnsi="Times New Roman" w:cs="Times New Roman" w:hint="eastAsia"/>
          <w:color w:val="000000"/>
          <w:kern w:val="0"/>
          <w:sz w:val="24"/>
        </w:rPr>
        <w:t>相关</w:t>
      </w:r>
      <w:r w:rsidRPr="006A416A">
        <w:rPr>
          <w:rFonts w:ascii="Times New Roman" w:eastAsia="宋体" w:hAnsi="Times New Roman" w:cs="Times New Roman" w:hint="eastAsia"/>
          <w:color w:val="000000"/>
          <w:kern w:val="0"/>
          <w:sz w:val="24"/>
        </w:rPr>
        <w:t>内容</w:t>
      </w:r>
      <w:r w:rsidR="00B97A59">
        <w:rPr>
          <w:rFonts w:ascii="Times New Roman" w:eastAsia="宋体" w:hAnsi="Times New Roman" w:cs="Times New Roman" w:hint="eastAsia"/>
          <w:color w:val="000000"/>
          <w:kern w:val="0"/>
          <w:sz w:val="24"/>
        </w:rPr>
        <w:t>。</w:t>
      </w:r>
    </w:p>
    <w:p w14:paraId="1B3D441E" w14:textId="0AB2BC3D" w:rsidR="00CB6AA6" w:rsidRDefault="00C87E62"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5AEB">
        <w:rPr>
          <w:rFonts w:ascii="Times New Roman" w:eastAsia="宋体" w:hAnsi="Times New Roman" w:cs="Times New Roman" w:hint="eastAsia"/>
          <w:color w:val="000000"/>
          <w:kern w:val="0"/>
          <w:sz w:val="24"/>
        </w:rPr>
        <w:t>托管协议、招募说明书涉及到上述修改的内容进</w:t>
      </w:r>
      <w:r>
        <w:rPr>
          <w:rFonts w:ascii="Times New Roman" w:eastAsia="宋体" w:hAnsi="Times New Roman" w:cs="Times New Roman" w:hint="eastAsia"/>
          <w:color w:val="000000"/>
          <w:kern w:val="0"/>
          <w:sz w:val="24"/>
        </w:rPr>
        <w:t>行相应更新，在招募说明书中补充侧袋机制相关章节，并在招募说明书</w:t>
      </w:r>
      <w:r w:rsidRPr="009E5AEB">
        <w:rPr>
          <w:rFonts w:ascii="Times New Roman" w:eastAsia="宋体" w:hAnsi="Times New Roman" w:cs="Times New Roman" w:hint="eastAsia"/>
          <w:color w:val="000000"/>
          <w:kern w:val="0"/>
          <w:sz w:val="24"/>
        </w:rPr>
        <w:t>中增加启用侧袋机制的风险揭示内容。</w:t>
      </w:r>
    </w:p>
    <w:p w14:paraId="0CF1B32E" w14:textId="09543CC7" w:rsidR="00D17B52" w:rsidRPr="007F60C9" w:rsidRDefault="007F1F2B" w:rsidP="00FB4286">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263B34">
        <w:rPr>
          <w:rFonts w:ascii="Times New Roman" w:eastAsia="宋体" w:hAnsi="Times New Roman" w:cs="Times New Roman" w:hint="eastAsia"/>
          <w:b/>
          <w:color w:val="000000"/>
          <w:kern w:val="0"/>
          <w:sz w:val="24"/>
        </w:rPr>
        <w:t>五、</w:t>
      </w:r>
      <w:r w:rsidR="008867E3" w:rsidRPr="007F60C9">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7FAC4E18" w:rsidR="00653BDA" w:rsidRPr="007F60C9"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1C5444"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CB6FAE">
        <w:rPr>
          <w:rFonts w:ascii="Times New Roman" w:eastAsia="宋体" w:hAnsi="Times New Roman" w:cs="Times New Roman" w:hint="eastAsia"/>
          <w:color w:val="000000"/>
          <w:kern w:val="0"/>
          <w:sz w:val="24"/>
        </w:rPr>
        <w:t>、增加侧袋机制</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776E25" w:rsidRPr="00F0502F">
        <w:rPr>
          <w:rFonts w:ascii="Times New Roman" w:eastAsia="宋体" w:hAnsi="Times New Roman" w:cs="Times New Roman" w:hint="eastAsia"/>
          <w:color w:val="000000"/>
          <w:kern w:val="0"/>
          <w:sz w:val="24"/>
        </w:rPr>
        <w:t>此外，根据实际情况更新部分基金托管人信息。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A82CBE" w:rsidRPr="005049EE">
        <w:rPr>
          <w:rFonts w:ascii="Times New Roman" w:eastAsia="宋体" w:hAnsi="Times New Roman" w:cs="Times New Roman" w:hint="eastAsia"/>
          <w:bCs/>
          <w:sz w:val="24"/>
          <w:szCs w:val="20"/>
        </w:rPr>
        <w:t>中国</w:t>
      </w:r>
      <w:r w:rsidR="003A20E8">
        <w:rPr>
          <w:rFonts w:ascii="Times New Roman" w:eastAsia="宋体" w:hAnsi="Times New Roman" w:cs="Times New Roman" w:hint="eastAsia"/>
          <w:color w:val="000000"/>
          <w:kern w:val="0"/>
          <w:sz w:val="24"/>
        </w:rPr>
        <w:t>农业</w:t>
      </w:r>
      <w:r w:rsidR="00B93560" w:rsidRPr="007F60C9">
        <w:rPr>
          <w:rFonts w:ascii="Times New Roman" w:eastAsia="宋体" w:hAnsi="Times New Roman" w:cs="Times New Roman" w:hint="eastAsia"/>
          <w:color w:val="000000"/>
          <w:kern w:val="0"/>
          <w:sz w:val="24"/>
        </w:rPr>
        <w:t>银行</w:t>
      </w:r>
      <w:r w:rsidRPr="007F60C9">
        <w:rPr>
          <w:rFonts w:ascii="Times New Roman" w:eastAsia="宋体" w:hAnsi="Times New Roman" w:cs="Times New Roman" w:hint="eastAsia"/>
          <w:color w:val="000000"/>
          <w:kern w:val="0"/>
          <w:sz w:val="24"/>
        </w:rPr>
        <w:t>协商一致，并已报中国证监会备案。《基金合同》</w:t>
      </w:r>
      <w:r w:rsidR="00A10D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523BF6">
        <w:rPr>
          <w:rFonts w:ascii="Times New Roman" w:eastAsia="宋体" w:hAnsi="Times New Roman" w:cs="Times New Roman" w:hint="eastAsia"/>
          <w:color w:val="000000"/>
          <w:kern w:val="0"/>
          <w:sz w:val="24"/>
        </w:rPr>
        <w:t>1</w:t>
      </w:r>
      <w:r w:rsidR="00523BF6">
        <w:rPr>
          <w:rFonts w:ascii="Times New Roman" w:eastAsia="宋体" w:hAnsi="Times New Roman" w:cs="Times New Roman" w:hint="eastAsia"/>
          <w:color w:val="000000"/>
          <w:kern w:val="0"/>
          <w:sz w:val="24"/>
        </w:rPr>
        <w:t>、</w:t>
      </w:r>
      <w:r w:rsidR="00523BF6">
        <w:rPr>
          <w:rFonts w:ascii="Times New Roman" w:eastAsia="宋体" w:hAnsi="Times New Roman" w:cs="Times New Roman"/>
          <w:color w:val="000000"/>
          <w:kern w:val="0"/>
          <w:sz w:val="24"/>
        </w:rPr>
        <w:t>附件</w:t>
      </w:r>
      <w:r w:rsidR="00523BF6">
        <w:rPr>
          <w:rFonts w:ascii="Times New Roman" w:eastAsia="宋体" w:hAnsi="Times New Roman" w:cs="Times New Roman"/>
          <w:color w:val="000000"/>
          <w:kern w:val="0"/>
          <w:sz w:val="24"/>
        </w:rPr>
        <w:t>2</w:t>
      </w:r>
      <w:r w:rsidR="00A148E8" w:rsidRPr="007F60C9">
        <w:rPr>
          <w:rFonts w:ascii="Times New Roman" w:eastAsia="宋体" w:hAnsi="Times New Roman" w:cs="Times New Roman" w:hint="eastAsia"/>
          <w:color w:val="000000"/>
          <w:kern w:val="0"/>
          <w:sz w:val="24"/>
        </w:rPr>
        <w:t>。</w:t>
      </w: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03D7B31B" w:rsidR="009E6919" w:rsidRPr="007F60C9" w:rsidRDefault="00FC7BCF" w:rsidP="00ED6B9C">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修改后的基金合同、托管协议自</w:t>
      </w:r>
      <w:r w:rsidR="00652996" w:rsidRPr="007F60C9">
        <w:rPr>
          <w:rFonts w:ascii="Times New Roman" w:hAnsi="Times New Roman" w:cs="Times New Roman"/>
          <w:bCs/>
          <w:szCs w:val="20"/>
        </w:rPr>
        <w:t>202</w:t>
      </w:r>
      <w:r w:rsidR="00B25630">
        <w:rPr>
          <w:rFonts w:ascii="Times New Roman" w:hAnsi="Times New Roman" w:cs="Times New Roman" w:hint="eastAsia"/>
          <w:bCs/>
          <w:szCs w:val="20"/>
        </w:rPr>
        <w:t>2</w:t>
      </w:r>
      <w:r w:rsidR="00F64B98" w:rsidRPr="007F60C9">
        <w:rPr>
          <w:rFonts w:ascii="Times New Roman" w:hAnsi="Times New Roman" w:cs="Times New Roman" w:hint="eastAsia"/>
          <w:bCs/>
          <w:szCs w:val="20"/>
        </w:rPr>
        <w:t>年</w:t>
      </w:r>
      <w:r w:rsidR="00B25630">
        <w:rPr>
          <w:rFonts w:ascii="Times New Roman" w:hAnsi="Times New Roman" w:cs="Times New Roman" w:hint="eastAsia"/>
          <w:bCs/>
          <w:szCs w:val="20"/>
        </w:rPr>
        <w:t>1</w:t>
      </w:r>
      <w:r w:rsidR="00F64B98" w:rsidRPr="007F60C9">
        <w:rPr>
          <w:rFonts w:ascii="Times New Roman" w:hAnsi="Times New Roman" w:cs="Times New Roman" w:hint="eastAsia"/>
          <w:bCs/>
          <w:szCs w:val="20"/>
        </w:rPr>
        <w:t>月</w:t>
      </w:r>
      <w:r w:rsidR="006D604F">
        <w:rPr>
          <w:rFonts w:ascii="Times New Roman" w:hAnsi="Times New Roman" w:cs="Times New Roman" w:hint="eastAsia"/>
          <w:bCs/>
          <w:szCs w:val="20"/>
        </w:rPr>
        <w:t>2</w:t>
      </w:r>
      <w:r w:rsidR="006D604F">
        <w:rPr>
          <w:rFonts w:ascii="Times New Roman" w:hAnsi="Times New Roman" w:cs="Times New Roman"/>
          <w:bCs/>
          <w:szCs w:val="20"/>
        </w:rPr>
        <w:t>5</w:t>
      </w:r>
      <w:r w:rsidR="00F64B98" w:rsidRPr="007F60C9">
        <w:rPr>
          <w:rFonts w:ascii="Times New Roman" w:hAnsi="Times New Roman" w:cs="Times New Roman" w:hint="eastAsia"/>
          <w:bCs/>
          <w:szCs w:val="20"/>
        </w:rPr>
        <w:t>日起生效，基金管理人已履行了规定程序，符合相关法律法规的规定及本基金基金合同、托管协议的约定。修改后的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基金基金合同、托管协议全文将与本公告同日登载于基金管理人网站（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hint="eastAsia"/>
          <w:bCs/>
          <w:szCs w:val="20"/>
        </w:rPr>
        <w:lastRenderedPageBreak/>
        <w:t>（</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0CC49D59" w:rsidR="009E6919" w:rsidRPr="007F60C9" w:rsidRDefault="00822060"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533365D5"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981FC8" w:rsidRPr="007F60C9">
        <w:rPr>
          <w:rFonts w:ascii="Times New Roman" w:hAnsi="Times New Roman" w:cs="Times New Roman" w:hint="eastAsia"/>
          <w:color w:val="000000"/>
        </w:rPr>
        <w:t>二〇二</w:t>
      </w:r>
      <w:r w:rsidR="003D0FBE">
        <w:rPr>
          <w:rFonts w:ascii="Times New Roman" w:hAnsi="Times New Roman" w:cs="Times New Roman" w:hint="eastAsia"/>
          <w:color w:val="000000"/>
        </w:rPr>
        <w:t>二</w:t>
      </w:r>
      <w:r w:rsidR="00981FC8" w:rsidRPr="007F60C9">
        <w:rPr>
          <w:rFonts w:ascii="Times New Roman" w:hAnsi="Times New Roman" w:cs="Times New Roman" w:hint="eastAsia"/>
          <w:color w:val="000000"/>
        </w:rPr>
        <w:t>年</w:t>
      </w:r>
      <w:r w:rsidR="00E52652">
        <w:rPr>
          <w:rFonts w:ascii="Times New Roman" w:hAnsi="Times New Roman" w:cs="Times New Roman" w:hint="eastAsia"/>
          <w:color w:val="000000"/>
        </w:rPr>
        <w:t>一</w:t>
      </w:r>
      <w:r w:rsidR="009E3192" w:rsidRPr="007F60C9">
        <w:rPr>
          <w:rFonts w:ascii="Times New Roman" w:hAnsi="Times New Roman" w:cs="Times New Roman" w:hint="eastAsia"/>
          <w:color w:val="000000"/>
        </w:rPr>
        <w:t>月</w:t>
      </w:r>
      <w:r w:rsidR="007370DE">
        <w:rPr>
          <w:rFonts w:ascii="Times New Roman" w:hAnsi="Times New Roman" w:cs="Times New Roman" w:hint="eastAsia"/>
          <w:color w:val="000000"/>
        </w:rPr>
        <w:t>二十四</w:t>
      </w:r>
      <w:r w:rsidR="00B73E48" w:rsidRPr="007F60C9">
        <w:rPr>
          <w:rFonts w:ascii="Times New Roman" w:hAnsi="Times New Roman" w:cs="Times New Roman" w:hint="eastAsia"/>
          <w:color w:val="000000"/>
        </w:rPr>
        <w:t>日</w:t>
      </w:r>
    </w:p>
    <w:p w14:paraId="22C7DCC9" w14:textId="7F9F3B92"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004A50BC">
        <w:rPr>
          <w:rFonts w:ascii="宋体" w:eastAsia="宋体" w:hAnsi="宋体" w:hint="eastAsia"/>
          <w:b/>
        </w:rPr>
        <w:t>交银施罗德恒益灵活配置混合型证券投资基金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5D7357" w:rsidRDefault="00523BF6" w:rsidP="003065A5">
      <w:pPr>
        <w:jc w:val="center"/>
        <w:rPr>
          <w:rFonts w:ascii="宋体" w:eastAsia="宋体" w:hAnsi="宋体"/>
          <w:b/>
        </w:rPr>
      </w:pPr>
    </w:p>
    <w:tbl>
      <w:tblPr>
        <w:tblStyle w:val="100"/>
        <w:tblW w:w="0" w:type="auto"/>
        <w:tblLook w:val="04A0" w:firstRow="1" w:lastRow="0" w:firstColumn="1" w:lastColumn="0" w:noHBand="0" w:noVBand="1"/>
      </w:tblPr>
      <w:tblGrid>
        <w:gridCol w:w="1696"/>
        <w:gridCol w:w="6096"/>
        <w:gridCol w:w="6095"/>
      </w:tblGrid>
      <w:tr w:rsidR="00F27685" w:rsidRPr="006547A4" w14:paraId="77CFB2B8" w14:textId="77777777" w:rsidTr="00873059">
        <w:tc>
          <w:tcPr>
            <w:tcW w:w="1696" w:type="dxa"/>
          </w:tcPr>
          <w:p w14:paraId="3695EC9A" w14:textId="77777777" w:rsidR="00F27685" w:rsidRPr="006547A4" w:rsidRDefault="00F27685" w:rsidP="00873059">
            <w:pPr>
              <w:jc w:val="center"/>
              <w:rPr>
                <w:rFonts w:ascii="宋体" w:eastAsia="宋体" w:hAnsi="宋体"/>
                <w:b/>
                <w:szCs w:val="21"/>
              </w:rPr>
            </w:pPr>
            <w:r w:rsidRPr="006547A4">
              <w:rPr>
                <w:rFonts w:ascii="宋体" w:eastAsia="宋体" w:hAnsi="宋体" w:hint="eastAsia"/>
                <w:b/>
                <w:szCs w:val="21"/>
              </w:rPr>
              <w:t>章节</w:t>
            </w:r>
          </w:p>
        </w:tc>
        <w:tc>
          <w:tcPr>
            <w:tcW w:w="6096" w:type="dxa"/>
          </w:tcPr>
          <w:p w14:paraId="30A2AB22" w14:textId="77777777" w:rsidR="00F27685" w:rsidRPr="006547A4" w:rsidRDefault="00F27685" w:rsidP="00873059">
            <w:pPr>
              <w:jc w:val="center"/>
              <w:rPr>
                <w:rFonts w:ascii="宋体" w:eastAsia="宋体" w:hAnsi="宋体"/>
                <w:b/>
                <w:szCs w:val="21"/>
              </w:rPr>
            </w:pPr>
            <w:r w:rsidRPr="006547A4">
              <w:rPr>
                <w:rFonts w:ascii="宋体" w:eastAsia="宋体" w:hAnsi="宋体" w:hint="eastAsia"/>
                <w:b/>
                <w:szCs w:val="21"/>
              </w:rPr>
              <w:t>修订前</w:t>
            </w:r>
          </w:p>
        </w:tc>
        <w:tc>
          <w:tcPr>
            <w:tcW w:w="6095" w:type="dxa"/>
          </w:tcPr>
          <w:p w14:paraId="6B8C135C" w14:textId="77777777" w:rsidR="00F27685" w:rsidRPr="006547A4" w:rsidRDefault="00F27685" w:rsidP="00873059">
            <w:pPr>
              <w:jc w:val="center"/>
              <w:rPr>
                <w:rFonts w:ascii="宋体" w:eastAsia="宋体" w:hAnsi="宋体"/>
                <w:b/>
                <w:szCs w:val="21"/>
              </w:rPr>
            </w:pPr>
            <w:r w:rsidRPr="006547A4">
              <w:rPr>
                <w:rFonts w:ascii="宋体" w:eastAsia="宋体" w:hAnsi="宋体" w:hint="eastAsia"/>
                <w:b/>
                <w:szCs w:val="21"/>
              </w:rPr>
              <w:t>修订后</w:t>
            </w:r>
          </w:p>
        </w:tc>
      </w:tr>
      <w:tr w:rsidR="00F27685" w:rsidRPr="006547A4" w14:paraId="2A55B6AD" w14:textId="77777777" w:rsidTr="00873059">
        <w:tc>
          <w:tcPr>
            <w:tcW w:w="1696" w:type="dxa"/>
          </w:tcPr>
          <w:p w14:paraId="7608383F"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t>第一部分</w:t>
            </w:r>
            <w:r w:rsidRPr="006547A4">
              <w:rPr>
                <w:rFonts w:ascii="宋体" w:eastAsia="宋体" w:hAnsi="宋体"/>
                <w:b/>
                <w:szCs w:val="21"/>
              </w:rPr>
              <w:t xml:space="preserve">  前言</w:t>
            </w:r>
          </w:p>
        </w:tc>
        <w:tc>
          <w:tcPr>
            <w:tcW w:w="6096" w:type="dxa"/>
          </w:tcPr>
          <w:p w14:paraId="3462CF62" w14:textId="77777777" w:rsidR="00F27685" w:rsidRPr="006547A4" w:rsidRDefault="00F27685" w:rsidP="00F27685">
            <w:pPr>
              <w:pStyle w:val="af3"/>
              <w:numPr>
                <w:ilvl w:val="0"/>
                <w:numId w:val="2"/>
              </w:numPr>
              <w:ind w:firstLineChars="0"/>
              <w:rPr>
                <w:rFonts w:ascii="Times New Roman" w:eastAsia="宋体" w:hAnsi="Times New Roman" w:cs="Times New Roman"/>
                <w:bCs/>
                <w:szCs w:val="21"/>
              </w:rPr>
            </w:pPr>
            <w:r w:rsidRPr="006547A4">
              <w:rPr>
                <w:rFonts w:ascii="Times New Roman" w:eastAsia="宋体" w:hAnsi="Times New Roman" w:cs="Times New Roman" w:hint="eastAsia"/>
                <w:bCs/>
                <w:szCs w:val="21"/>
              </w:rPr>
              <w:t>订立本基金合同的目的、依据和原则</w:t>
            </w:r>
          </w:p>
          <w:p w14:paraId="4DBABE3D" w14:textId="77777777" w:rsidR="00F27685" w:rsidRPr="006547A4" w:rsidRDefault="00F27685" w:rsidP="00873059">
            <w:pPr>
              <w:rPr>
                <w:rFonts w:ascii="Times New Roman" w:eastAsia="宋体" w:hAnsi="Times New Roman" w:cs="Times New Roman"/>
                <w:bCs/>
                <w:szCs w:val="21"/>
              </w:rPr>
            </w:pPr>
            <w:r w:rsidRPr="006547A4">
              <w:rPr>
                <w:rFonts w:ascii="Times New Roman" w:eastAsia="宋体" w:hAnsi="Times New Roman" w:cs="Times New Roman"/>
                <w:bCs/>
                <w:szCs w:val="21"/>
              </w:rPr>
              <w:t>2</w:t>
            </w:r>
            <w:r w:rsidRPr="006547A4">
              <w:rPr>
                <w:rFonts w:ascii="Times New Roman" w:eastAsia="宋体" w:hAnsi="Times New Roman" w:cs="Times New Roman" w:hint="eastAsia"/>
                <w:bCs/>
                <w:szCs w:val="21"/>
              </w:rPr>
              <w:t>、订立本基金合同的依据是《中华人民共和国合同法》、《中华人民共和国证券投资基金法》（以下简称</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《基金法》</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）、《公开募集证券投资基金运作管理办法》（以下简称</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《运作办法》</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）、《证券投资基金销售管理办法》（以下简称</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《销售办法》</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）、《公开募集证券投资基金信息披露管理办法》（以下简称</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《信息披露办法》</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）、《公开募集开放式证券投资基金流动性风险管理规定》（以下简称“《流动性规定》”）和其他有关法律法规。</w:t>
            </w:r>
          </w:p>
        </w:tc>
        <w:tc>
          <w:tcPr>
            <w:tcW w:w="6095" w:type="dxa"/>
          </w:tcPr>
          <w:p w14:paraId="1021099F" w14:textId="77777777" w:rsidR="00F27685" w:rsidRPr="006547A4" w:rsidRDefault="00F27685" w:rsidP="00873059">
            <w:pPr>
              <w:rPr>
                <w:rFonts w:ascii="宋体" w:eastAsia="宋体" w:hAnsi="宋体"/>
                <w:szCs w:val="21"/>
              </w:rPr>
            </w:pPr>
            <w:r w:rsidRPr="006547A4">
              <w:rPr>
                <w:rFonts w:ascii="宋体" w:eastAsia="宋体" w:hAnsi="宋体" w:hint="eastAsia"/>
                <w:szCs w:val="21"/>
              </w:rPr>
              <w:t>一、</w:t>
            </w:r>
            <w:r w:rsidRPr="006547A4">
              <w:rPr>
                <w:rFonts w:ascii="宋体" w:eastAsia="宋体" w:hAnsi="宋体"/>
                <w:szCs w:val="21"/>
              </w:rPr>
              <w:t>订立本基金合同的目的、依据和原则</w:t>
            </w:r>
          </w:p>
          <w:p w14:paraId="5E7ADBF9" w14:textId="77777777" w:rsidR="00F27685" w:rsidRPr="006547A4" w:rsidRDefault="00F27685" w:rsidP="00873059">
            <w:pPr>
              <w:rPr>
                <w:rFonts w:ascii="宋体" w:eastAsia="宋体" w:hAnsi="宋体"/>
                <w:szCs w:val="21"/>
              </w:rPr>
            </w:pPr>
            <w:r w:rsidRPr="006547A4">
              <w:rPr>
                <w:rFonts w:ascii="Times New Roman" w:eastAsia="宋体" w:hAnsi="Times New Roman" w:cs="Times New Roman"/>
                <w:bCs/>
                <w:szCs w:val="21"/>
              </w:rPr>
              <w:t>2</w:t>
            </w:r>
            <w:r w:rsidRPr="006547A4">
              <w:rPr>
                <w:rFonts w:ascii="Times New Roman" w:eastAsia="宋体" w:hAnsi="Times New Roman" w:cs="Times New Roman" w:hint="eastAsia"/>
                <w:bCs/>
                <w:szCs w:val="21"/>
              </w:rPr>
              <w:t>、订立本基金合同的依据是《中华人民共和国证券投资基金法》（以下简称</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《基金法》</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）、《公开募集证券投资基金运作管理办法》（以下简称</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《运作办法》</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）、《证券投资基金销售管理办法》（以下简称</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《销售办法》</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）、《公开募集证券投资基金信息披露管理办法》（以下简称</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《信息披露办法》</w:t>
            </w:r>
            <w:r w:rsidRPr="006547A4">
              <w:rPr>
                <w:rFonts w:ascii="Times New Roman" w:eastAsia="宋体" w:hAnsi="Times New Roman" w:cs="Times New Roman"/>
                <w:bCs/>
                <w:szCs w:val="21"/>
              </w:rPr>
              <w:t>”</w:t>
            </w:r>
            <w:r w:rsidRPr="006547A4">
              <w:rPr>
                <w:rFonts w:ascii="Times New Roman" w:eastAsia="宋体" w:hAnsi="Times New Roman" w:cs="Times New Roman" w:hint="eastAsia"/>
                <w:bCs/>
                <w:szCs w:val="21"/>
              </w:rPr>
              <w:t>）、《公开募集开放式证券投资基金流动性风险管理规定》（以下简称“《流动性规定》”）和其他有关法律法规。</w:t>
            </w:r>
          </w:p>
        </w:tc>
      </w:tr>
      <w:tr w:rsidR="00F27685" w:rsidRPr="006547A4" w14:paraId="3560B7D5" w14:textId="77777777" w:rsidTr="00873059">
        <w:tc>
          <w:tcPr>
            <w:tcW w:w="1696" w:type="dxa"/>
          </w:tcPr>
          <w:p w14:paraId="354DCECF"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t>第一部分</w:t>
            </w:r>
            <w:r w:rsidRPr="006547A4">
              <w:rPr>
                <w:rFonts w:ascii="宋体" w:eastAsia="宋体" w:hAnsi="宋体"/>
                <w:b/>
                <w:szCs w:val="21"/>
              </w:rPr>
              <w:t xml:space="preserve">  前言</w:t>
            </w:r>
          </w:p>
        </w:tc>
        <w:tc>
          <w:tcPr>
            <w:tcW w:w="6096" w:type="dxa"/>
          </w:tcPr>
          <w:p w14:paraId="0503AB60" w14:textId="77777777" w:rsidR="00F27685" w:rsidRPr="0081437D" w:rsidRDefault="00F27685" w:rsidP="00873059">
            <w:pPr>
              <w:rPr>
                <w:rFonts w:ascii="Times New Roman" w:eastAsia="宋体" w:hAnsi="Times New Roman" w:cs="Times New Roman"/>
                <w:bCs/>
                <w:szCs w:val="21"/>
              </w:rPr>
            </w:pPr>
            <w:r w:rsidRPr="0081437D">
              <w:rPr>
                <w:rFonts w:ascii="Times New Roman" w:eastAsia="宋体" w:hAnsi="Times New Roman" w:cs="Times New Roman" w:hint="eastAsia"/>
                <w:bCs/>
                <w:szCs w:val="21"/>
              </w:rPr>
              <w:t>八、本基金合同关于基金产品资料概要的编制、披露及更新等内容，将不晚于</w:t>
            </w:r>
            <w:r w:rsidRPr="0081437D">
              <w:rPr>
                <w:rFonts w:ascii="Times New Roman" w:eastAsia="宋体" w:hAnsi="Times New Roman" w:cs="Times New Roman" w:hint="eastAsia"/>
                <w:bCs/>
                <w:szCs w:val="21"/>
              </w:rPr>
              <w:t>2020</w:t>
            </w:r>
            <w:r w:rsidRPr="0081437D">
              <w:rPr>
                <w:rFonts w:ascii="Times New Roman" w:eastAsia="宋体" w:hAnsi="Times New Roman" w:cs="Times New Roman" w:hint="eastAsia"/>
                <w:bCs/>
                <w:szCs w:val="21"/>
              </w:rPr>
              <w:t>年</w:t>
            </w:r>
            <w:r w:rsidRPr="0081437D">
              <w:rPr>
                <w:rFonts w:ascii="Times New Roman" w:eastAsia="宋体" w:hAnsi="Times New Roman" w:cs="Times New Roman" w:hint="eastAsia"/>
                <w:bCs/>
                <w:szCs w:val="21"/>
              </w:rPr>
              <w:t>9</w:t>
            </w:r>
            <w:r w:rsidRPr="0081437D">
              <w:rPr>
                <w:rFonts w:ascii="Times New Roman" w:eastAsia="宋体" w:hAnsi="Times New Roman" w:cs="Times New Roman" w:hint="eastAsia"/>
                <w:bCs/>
                <w:szCs w:val="21"/>
              </w:rPr>
              <w:t>月</w:t>
            </w:r>
            <w:r w:rsidRPr="0081437D">
              <w:rPr>
                <w:rFonts w:ascii="Times New Roman" w:eastAsia="宋体" w:hAnsi="Times New Roman" w:cs="Times New Roman" w:hint="eastAsia"/>
                <w:bCs/>
                <w:szCs w:val="21"/>
              </w:rPr>
              <w:t>1</w:t>
            </w:r>
            <w:r w:rsidRPr="0081437D">
              <w:rPr>
                <w:rFonts w:ascii="Times New Roman" w:eastAsia="宋体" w:hAnsi="Times New Roman" w:cs="Times New Roman" w:hint="eastAsia"/>
                <w:bCs/>
                <w:szCs w:val="21"/>
              </w:rPr>
              <w:t>日起执行。</w:t>
            </w:r>
          </w:p>
        </w:tc>
        <w:tc>
          <w:tcPr>
            <w:tcW w:w="6095" w:type="dxa"/>
          </w:tcPr>
          <w:p w14:paraId="78D242FC" w14:textId="77777777" w:rsidR="00F27685" w:rsidRPr="006547A4" w:rsidRDefault="00F27685" w:rsidP="00873059">
            <w:pPr>
              <w:rPr>
                <w:rFonts w:ascii="Times New Roman" w:eastAsia="宋体" w:hAnsi="Times New Roman" w:cs="Times New Roman"/>
                <w:bCs/>
                <w:szCs w:val="21"/>
              </w:rPr>
            </w:pPr>
          </w:p>
        </w:tc>
      </w:tr>
      <w:tr w:rsidR="00F27685" w:rsidRPr="006547A4" w14:paraId="6ADF54F5" w14:textId="77777777" w:rsidTr="00873059">
        <w:tc>
          <w:tcPr>
            <w:tcW w:w="1696" w:type="dxa"/>
          </w:tcPr>
          <w:p w14:paraId="5A792AA3"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t>第二部分</w:t>
            </w:r>
            <w:r w:rsidRPr="006547A4">
              <w:rPr>
                <w:rFonts w:ascii="宋体" w:eastAsia="宋体" w:hAnsi="宋体"/>
                <w:b/>
                <w:szCs w:val="21"/>
              </w:rPr>
              <w:t xml:space="preserve">  释义</w:t>
            </w:r>
          </w:p>
        </w:tc>
        <w:tc>
          <w:tcPr>
            <w:tcW w:w="6096" w:type="dxa"/>
          </w:tcPr>
          <w:p w14:paraId="75659B42" w14:textId="77777777" w:rsidR="00F27685" w:rsidRPr="006547A4" w:rsidRDefault="00F27685" w:rsidP="00873059">
            <w:pPr>
              <w:rPr>
                <w:rFonts w:ascii="Times New Roman" w:eastAsia="宋体" w:hAnsi="Times New Roman" w:cs="Times New Roman"/>
                <w:bCs/>
                <w:szCs w:val="21"/>
              </w:rPr>
            </w:pPr>
            <w:r w:rsidRPr="006547A4">
              <w:rPr>
                <w:rFonts w:ascii="Times New Roman" w:eastAsia="宋体" w:hAnsi="Times New Roman" w:cs="Times New Roman"/>
                <w:bCs/>
                <w:szCs w:val="21"/>
              </w:rPr>
              <w:t>8</w:t>
            </w:r>
            <w:r w:rsidRPr="006547A4">
              <w:rPr>
                <w:rFonts w:ascii="Times New Roman" w:eastAsia="宋体" w:hAnsi="Times New Roman" w:cs="Times New Roman" w:hint="eastAsia"/>
                <w:bCs/>
                <w:szCs w:val="21"/>
              </w:rPr>
              <w:t>、基金产品资料概要：指《交银施罗德恒益灵活配置混合型证券投资基金基金产品资料概要》及其更新（本基金合同关于基金产品资料概要的编制、披露及更新等内容，将不晚于</w:t>
            </w:r>
            <w:r w:rsidRPr="006547A4">
              <w:rPr>
                <w:rFonts w:ascii="Times New Roman" w:eastAsia="宋体" w:hAnsi="Times New Roman" w:cs="Times New Roman" w:hint="eastAsia"/>
                <w:bCs/>
                <w:szCs w:val="21"/>
              </w:rPr>
              <w:t>2020</w:t>
            </w:r>
            <w:r w:rsidRPr="006547A4">
              <w:rPr>
                <w:rFonts w:ascii="Times New Roman" w:eastAsia="宋体" w:hAnsi="Times New Roman" w:cs="Times New Roman" w:hint="eastAsia"/>
                <w:bCs/>
                <w:szCs w:val="21"/>
              </w:rPr>
              <w:t>年</w:t>
            </w:r>
            <w:r w:rsidRPr="006547A4">
              <w:rPr>
                <w:rFonts w:ascii="Times New Roman" w:eastAsia="宋体" w:hAnsi="Times New Roman" w:cs="Times New Roman" w:hint="eastAsia"/>
                <w:bCs/>
                <w:szCs w:val="21"/>
              </w:rPr>
              <w:t>9</w:t>
            </w:r>
            <w:r w:rsidRPr="006547A4">
              <w:rPr>
                <w:rFonts w:ascii="Times New Roman" w:eastAsia="宋体" w:hAnsi="Times New Roman" w:cs="Times New Roman" w:hint="eastAsia"/>
                <w:bCs/>
                <w:szCs w:val="21"/>
              </w:rPr>
              <w:t>月</w:t>
            </w:r>
            <w:r w:rsidRPr="006547A4">
              <w:rPr>
                <w:rFonts w:ascii="Times New Roman" w:eastAsia="宋体" w:hAnsi="Times New Roman" w:cs="Times New Roman" w:hint="eastAsia"/>
                <w:bCs/>
                <w:szCs w:val="21"/>
              </w:rPr>
              <w:t>1</w:t>
            </w:r>
            <w:r w:rsidRPr="006547A4">
              <w:rPr>
                <w:rFonts w:ascii="Times New Roman" w:eastAsia="宋体" w:hAnsi="Times New Roman" w:cs="Times New Roman" w:hint="eastAsia"/>
                <w:bCs/>
                <w:szCs w:val="21"/>
              </w:rPr>
              <w:t>日起执行）</w:t>
            </w:r>
          </w:p>
        </w:tc>
        <w:tc>
          <w:tcPr>
            <w:tcW w:w="6095" w:type="dxa"/>
          </w:tcPr>
          <w:p w14:paraId="56023055" w14:textId="77777777" w:rsidR="00F27685" w:rsidRPr="006547A4" w:rsidRDefault="00F27685" w:rsidP="00873059">
            <w:pPr>
              <w:rPr>
                <w:rFonts w:ascii="Times New Roman" w:eastAsia="宋体" w:hAnsi="Times New Roman" w:cs="Times New Roman"/>
                <w:bCs/>
                <w:szCs w:val="21"/>
              </w:rPr>
            </w:pPr>
            <w:r w:rsidRPr="006547A4">
              <w:rPr>
                <w:rFonts w:ascii="Times New Roman" w:eastAsia="宋体" w:hAnsi="Times New Roman" w:cs="Times New Roman"/>
                <w:bCs/>
                <w:szCs w:val="21"/>
              </w:rPr>
              <w:t>8</w:t>
            </w:r>
            <w:r w:rsidRPr="006547A4">
              <w:rPr>
                <w:rFonts w:ascii="Times New Roman" w:eastAsia="宋体" w:hAnsi="Times New Roman" w:cs="Times New Roman" w:hint="eastAsia"/>
                <w:bCs/>
                <w:szCs w:val="21"/>
              </w:rPr>
              <w:t>、基金产品资料概要：指《交银施罗德恒益灵活配置混合型证券投资基金基金产品资料概要》及其更新</w:t>
            </w:r>
          </w:p>
          <w:p w14:paraId="2D050260" w14:textId="77777777" w:rsidR="00F27685" w:rsidRPr="006547A4" w:rsidRDefault="00F27685" w:rsidP="00873059">
            <w:pPr>
              <w:rPr>
                <w:rFonts w:ascii="Times New Roman" w:eastAsia="宋体" w:hAnsi="Times New Roman" w:cs="Times New Roman"/>
                <w:bCs/>
                <w:szCs w:val="21"/>
              </w:rPr>
            </w:pPr>
          </w:p>
          <w:p w14:paraId="3438DA04" w14:textId="77777777" w:rsidR="00F27685" w:rsidRPr="006547A4" w:rsidRDefault="00F27685" w:rsidP="00873059">
            <w:pPr>
              <w:rPr>
                <w:rFonts w:ascii="Times New Roman" w:eastAsia="宋体" w:hAnsi="Times New Roman" w:cs="Times New Roman"/>
                <w:bCs/>
                <w:szCs w:val="21"/>
              </w:rPr>
            </w:pPr>
          </w:p>
          <w:p w14:paraId="0410ADB0" w14:textId="77777777" w:rsidR="00F27685" w:rsidRPr="006547A4" w:rsidRDefault="00F27685" w:rsidP="00873059">
            <w:pPr>
              <w:rPr>
                <w:rFonts w:ascii="Times New Roman" w:eastAsia="宋体" w:hAnsi="Times New Roman" w:cs="Times New Roman"/>
                <w:bCs/>
                <w:szCs w:val="21"/>
              </w:rPr>
            </w:pPr>
            <w:r w:rsidRPr="006547A4">
              <w:rPr>
                <w:rFonts w:ascii="Times New Roman" w:eastAsia="宋体" w:hAnsi="Times New Roman" w:cs="Times New Roman" w:hint="eastAsia"/>
                <w:bCs/>
                <w:szCs w:val="21"/>
              </w:rPr>
              <w:t>53</w:t>
            </w:r>
            <w:r w:rsidRPr="006547A4">
              <w:rPr>
                <w:rFonts w:ascii="Times New Roman" w:eastAsia="宋体" w:hAnsi="Times New Roman" w:cs="Times New Roman" w:hint="eastAsia"/>
                <w:bCs/>
                <w:szCs w:val="21"/>
              </w:rPr>
              <w:t>、销售服务费：指从基金财产中计提的，用于本基金市场推广、销售以及基金份额持有人服务的费用</w:t>
            </w:r>
          </w:p>
          <w:p w14:paraId="0EE3F170" w14:textId="77777777" w:rsidR="00F27685" w:rsidRPr="006547A4" w:rsidRDefault="00F27685" w:rsidP="00873059">
            <w:pPr>
              <w:rPr>
                <w:rFonts w:ascii="Times New Roman" w:eastAsia="宋体" w:hAnsi="Times New Roman" w:cs="Times New Roman"/>
                <w:bCs/>
                <w:szCs w:val="21"/>
              </w:rPr>
            </w:pPr>
            <w:r w:rsidRPr="006547A4">
              <w:rPr>
                <w:rFonts w:ascii="Times New Roman" w:eastAsia="宋体" w:hAnsi="Times New Roman" w:cs="Times New Roman" w:hint="eastAsia"/>
                <w:bCs/>
                <w:szCs w:val="21"/>
              </w:rPr>
              <w:t>54</w:t>
            </w:r>
            <w:r w:rsidRPr="006547A4">
              <w:rPr>
                <w:rFonts w:ascii="Times New Roman" w:eastAsia="宋体" w:hAnsi="Times New Roman" w:cs="Times New Roman" w:hint="eastAsia"/>
                <w:bCs/>
                <w:szCs w:val="21"/>
              </w:rPr>
              <w:t>、</w:t>
            </w:r>
            <w:r w:rsidRPr="006547A4">
              <w:rPr>
                <w:rFonts w:ascii="Times New Roman" w:eastAsia="宋体" w:hAnsi="Times New Roman" w:cs="Times New Roman" w:hint="eastAsia"/>
                <w:bCs/>
                <w:szCs w:val="21"/>
              </w:rPr>
              <w:t>A</w:t>
            </w:r>
            <w:r w:rsidRPr="006547A4">
              <w:rPr>
                <w:rFonts w:ascii="Times New Roman" w:eastAsia="宋体" w:hAnsi="Times New Roman" w:cs="Times New Roman" w:hint="eastAsia"/>
                <w:bCs/>
                <w:szCs w:val="21"/>
              </w:rPr>
              <w:t>类基金份额：指在投资人申购时收取申购费用且不从本类别基金资产中计提销售服务费的基金份额</w:t>
            </w:r>
          </w:p>
          <w:p w14:paraId="59B20783" w14:textId="77777777" w:rsidR="00F27685" w:rsidRPr="006547A4" w:rsidRDefault="00F27685" w:rsidP="00873059">
            <w:pPr>
              <w:rPr>
                <w:rFonts w:ascii="Times New Roman" w:eastAsia="宋体" w:hAnsi="Times New Roman" w:cs="Times New Roman"/>
                <w:bCs/>
                <w:szCs w:val="21"/>
              </w:rPr>
            </w:pPr>
            <w:r w:rsidRPr="006547A4">
              <w:rPr>
                <w:rFonts w:ascii="Times New Roman" w:eastAsia="宋体" w:hAnsi="Times New Roman" w:cs="Times New Roman" w:hint="eastAsia"/>
                <w:bCs/>
                <w:szCs w:val="21"/>
              </w:rPr>
              <w:t>55</w:t>
            </w:r>
            <w:r w:rsidRPr="006547A4">
              <w:rPr>
                <w:rFonts w:ascii="Times New Roman" w:eastAsia="宋体" w:hAnsi="Times New Roman" w:cs="Times New Roman" w:hint="eastAsia"/>
                <w:bCs/>
                <w:szCs w:val="21"/>
              </w:rPr>
              <w:t>、</w:t>
            </w:r>
            <w:r w:rsidRPr="006547A4">
              <w:rPr>
                <w:rFonts w:ascii="Times New Roman" w:eastAsia="宋体" w:hAnsi="Times New Roman" w:cs="Times New Roman" w:hint="eastAsia"/>
                <w:bCs/>
                <w:szCs w:val="21"/>
              </w:rPr>
              <w:t>C</w:t>
            </w:r>
            <w:r w:rsidRPr="006547A4">
              <w:rPr>
                <w:rFonts w:ascii="Times New Roman" w:eastAsia="宋体" w:hAnsi="Times New Roman" w:cs="Times New Roman" w:hint="eastAsia"/>
                <w:bCs/>
                <w:szCs w:val="21"/>
              </w:rPr>
              <w:t>类基金份额：指在投资人申购时不收取申购费用，并从本类别基金资产中计提销售服务费的基金份额</w:t>
            </w:r>
          </w:p>
          <w:p w14:paraId="1DD724C7" w14:textId="77777777" w:rsidR="00F27685" w:rsidRPr="006547A4" w:rsidRDefault="00F27685" w:rsidP="00873059">
            <w:pPr>
              <w:rPr>
                <w:rFonts w:ascii="Times New Roman" w:eastAsia="宋体" w:hAnsi="Times New Roman" w:cs="Times New Roman"/>
                <w:bCs/>
                <w:szCs w:val="21"/>
              </w:rPr>
            </w:pPr>
            <w:r w:rsidRPr="006547A4">
              <w:rPr>
                <w:rFonts w:ascii="Times New Roman" w:eastAsia="宋体" w:hAnsi="Times New Roman" w:cs="Times New Roman"/>
                <w:bCs/>
                <w:szCs w:val="21"/>
              </w:rPr>
              <w:t>58</w:t>
            </w:r>
            <w:r w:rsidRPr="006547A4">
              <w:rPr>
                <w:rFonts w:ascii="Times New Roman" w:eastAsia="宋体" w:hAnsi="Times New Roman" w:cs="Times New Roman" w:hint="eastAsia"/>
                <w:bCs/>
                <w:szCs w:val="21"/>
              </w:rPr>
              <w:t>、侧袋机制：指将基金投资组合中的特定资产从原有账户分离至一个专门账户进行处置清算，目的在于有效隔离并化解风险，确保投资者得到公平对待，属于流动性风险管理工具。侧袋机制</w:t>
            </w:r>
            <w:r w:rsidRPr="006547A4">
              <w:rPr>
                <w:rFonts w:ascii="Times New Roman" w:eastAsia="宋体" w:hAnsi="Times New Roman" w:cs="Times New Roman" w:hint="eastAsia"/>
                <w:bCs/>
                <w:szCs w:val="21"/>
              </w:rPr>
              <w:lastRenderedPageBreak/>
              <w:t>实施期间，原有账户称为主袋账户，专门账户称为侧袋账户</w:t>
            </w:r>
          </w:p>
          <w:p w14:paraId="61AAA741" w14:textId="77777777" w:rsidR="00F27685" w:rsidRPr="006547A4" w:rsidRDefault="00F27685" w:rsidP="00873059">
            <w:pPr>
              <w:rPr>
                <w:rFonts w:ascii="Times New Roman" w:eastAsia="宋体" w:hAnsi="Times New Roman" w:cs="Times New Roman"/>
                <w:bCs/>
                <w:szCs w:val="21"/>
              </w:rPr>
            </w:pPr>
            <w:r w:rsidRPr="006547A4">
              <w:rPr>
                <w:rFonts w:ascii="Times New Roman" w:eastAsia="宋体" w:hAnsi="Times New Roman" w:cs="Times New Roman" w:hint="eastAsia"/>
                <w:bCs/>
                <w:szCs w:val="21"/>
              </w:rPr>
              <w:t>5</w:t>
            </w:r>
            <w:r w:rsidRPr="006547A4">
              <w:rPr>
                <w:rFonts w:ascii="Times New Roman" w:eastAsia="宋体" w:hAnsi="Times New Roman" w:cs="Times New Roman"/>
                <w:bCs/>
                <w:szCs w:val="21"/>
              </w:rPr>
              <w:t>9</w:t>
            </w:r>
            <w:r w:rsidRPr="006547A4">
              <w:rPr>
                <w:rFonts w:ascii="Times New Roman" w:eastAsia="宋体" w:hAnsi="Times New Roman" w:cs="Times New Roman"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F27685" w:rsidRPr="006547A4" w14:paraId="041CBB62" w14:textId="77777777" w:rsidTr="00873059">
        <w:trPr>
          <w:trHeight w:val="1692"/>
        </w:trPr>
        <w:tc>
          <w:tcPr>
            <w:tcW w:w="1696" w:type="dxa"/>
          </w:tcPr>
          <w:p w14:paraId="14CB2DDF"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lastRenderedPageBreak/>
              <w:t>第三部分</w:t>
            </w:r>
            <w:r w:rsidRPr="006547A4">
              <w:rPr>
                <w:rFonts w:ascii="宋体" w:eastAsia="宋体" w:hAnsi="宋体"/>
                <w:b/>
                <w:szCs w:val="21"/>
              </w:rPr>
              <w:t xml:space="preserve">  基金的基本情况</w:t>
            </w:r>
          </w:p>
        </w:tc>
        <w:tc>
          <w:tcPr>
            <w:tcW w:w="6096" w:type="dxa"/>
          </w:tcPr>
          <w:p w14:paraId="51AB8905" w14:textId="77777777" w:rsidR="00F27685" w:rsidRPr="006547A4" w:rsidRDefault="00F27685" w:rsidP="00873059">
            <w:pPr>
              <w:rPr>
                <w:rFonts w:ascii="宋体" w:eastAsia="宋体" w:hAnsi="宋体"/>
                <w:szCs w:val="21"/>
              </w:rPr>
            </w:pPr>
          </w:p>
        </w:tc>
        <w:tc>
          <w:tcPr>
            <w:tcW w:w="6095" w:type="dxa"/>
          </w:tcPr>
          <w:p w14:paraId="3CB469D2" w14:textId="77777777" w:rsidR="00F27685" w:rsidRPr="00AE11E7" w:rsidRDefault="00F27685" w:rsidP="00873059">
            <w:pPr>
              <w:rPr>
                <w:rFonts w:ascii="Times New Roman" w:eastAsia="宋体" w:hAnsi="Times New Roman" w:cs="Times New Roman"/>
                <w:bCs/>
                <w:szCs w:val="21"/>
              </w:rPr>
            </w:pPr>
            <w:r w:rsidRPr="00AE11E7">
              <w:rPr>
                <w:rFonts w:ascii="Times New Roman" w:eastAsia="宋体" w:hAnsi="Times New Roman" w:cs="Times New Roman" w:hint="eastAsia"/>
                <w:bCs/>
                <w:szCs w:val="21"/>
              </w:rPr>
              <w:t>八、基金份额类别</w:t>
            </w:r>
          </w:p>
          <w:p w14:paraId="704C716E" w14:textId="77777777" w:rsidR="00F27685" w:rsidRPr="00AE11E7" w:rsidRDefault="00F27685" w:rsidP="00873059">
            <w:pPr>
              <w:rPr>
                <w:rFonts w:ascii="Times New Roman" w:eastAsia="宋体" w:hAnsi="Times New Roman" w:cs="Times New Roman"/>
                <w:bCs/>
                <w:szCs w:val="21"/>
              </w:rPr>
            </w:pPr>
            <w:r w:rsidRPr="00AE11E7">
              <w:rPr>
                <w:rFonts w:ascii="Times New Roman" w:eastAsia="宋体" w:hAnsi="Times New Roman" w:cs="Times New Roman" w:hint="eastAsia"/>
                <w:bCs/>
                <w:szCs w:val="21"/>
              </w:rPr>
              <w:t>本基金根据申购费用、销售服务费收取方式的不同，将基金份额分为不同的类别。在投资人申购时收取申购费用且不从本类别基金资产中计提销售服务费的，称为</w:t>
            </w:r>
            <w:r w:rsidRPr="00AE11E7">
              <w:rPr>
                <w:rFonts w:ascii="Times New Roman" w:eastAsia="宋体" w:hAnsi="Times New Roman" w:cs="Times New Roman" w:hint="eastAsia"/>
                <w:bCs/>
                <w:szCs w:val="21"/>
              </w:rPr>
              <w:t>A</w:t>
            </w:r>
            <w:r w:rsidRPr="00AE11E7">
              <w:rPr>
                <w:rFonts w:ascii="Times New Roman" w:eastAsia="宋体" w:hAnsi="Times New Roman" w:cs="Times New Roman" w:hint="eastAsia"/>
                <w:bCs/>
                <w:szCs w:val="21"/>
              </w:rPr>
              <w:t>类基金份额；在投资人申购时不收取申购费用，并从本类别基金资产中计提销售服务费的，称为</w:t>
            </w:r>
            <w:r w:rsidRPr="00AE11E7">
              <w:rPr>
                <w:rFonts w:ascii="Times New Roman" w:eastAsia="宋体" w:hAnsi="Times New Roman" w:cs="Times New Roman" w:hint="eastAsia"/>
                <w:bCs/>
                <w:szCs w:val="21"/>
              </w:rPr>
              <w:t>C</w:t>
            </w:r>
            <w:r w:rsidRPr="00AE11E7">
              <w:rPr>
                <w:rFonts w:ascii="Times New Roman" w:eastAsia="宋体" w:hAnsi="Times New Roman" w:cs="Times New Roman" w:hint="eastAsia"/>
                <w:bCs/>
                <w:szCs w:val="21"/>
              </w:rPr>
              <w:t>类基金份额。</w:t>
            </w:r>
          </w:p>
          <w:p w14:paraId="3FA8887D" w14:textId="77777777" w:rsidR="00F27685" w:rsidRPr="00AE11E7" w:rsidRDefault="00F27685" w:rsidP="00873059">
            <w:pPr>
              <w:rPr>
                <w:rFonts w:ascii="Times New Roman" w:eastAsia="宋体" w:hAnsi="Times New Roman" w:cs="Times New Roman"/>
                <w:bCs/>
                <w:szCs w:val="21"/>
              </w:rPr>
            </w:pPr>
            <w:r w:rsidRPr="00AE11E7">
              <w:rPr>
                <w:rFonts w:ascii="Times New Roman" w:eastAsia="宋体" w:hAnsi="Times New Roman" w:cs="Times New Roman" w:hint="eastAsia"/>
                <w:bCs/>
                <w:szCs w:val="21"/>
              </w:rPr>
              <w:t>本基金</w:t>
            </w:r>
            <w:r w:rsidRPr="00AE11E7">
              <w:rPr>
                <w:rFonts w:ascii="Times New Roman" w:eastAsia="宋体" w:hAnsi="Times New Roman" w:cs="Times New Roman" w:hint="eastAsia"/>
                <w:bCs/>
                <w:szCs w:val="21"/>
              </w:rPr>
              <w:t>A</w:t>
            </w:r>
            <w:r w:rsidRPr="00AE11E7">
              <w:rPr>
                <w:rFonts w:ascii="Times New Roman" w:eastAsia="宋体" w:hAnsi="Times New Roman" w:cs="Times New Roman" w:hint="eastAsia"/>
                <w:bCs/>
                <w:szCs w:val="21"/>
              </w:rPr>
              <w:t>类基金份额和</w:t>
            </w:r>
            <w:r w:rsidRPr="00AE11E7">
              <w:rPr>
                <w:rFonts w:ascii="Times New Roman" w:eastAsia="宋体" w:hAnsi="Times New Roman" w:cs="Times New Roman" w:hint="eastAsia"/>
                <w:bCs/>
                <w:szCs w:val="21"/>
              </w:rPr>
              <w:t>C</w:t>
            </w:r>
            <w:r w:rsidRPr="00AE11E7">
              <w:rPr>
                <w:rFonts w:ascii="Times New Roman" w:eastAsia="宋体" w:hAnsi="Times New Roman" w:cs="Times New Roman" w:hint="eastAsia"/>
                <w:bCs/>
                <w:szCs w:val="21"/>
              </w:rPr>
              <w:t>类基金份额分别设置基金代码。由于基金费用的不同，本基金</w:t>
            </w:r>
            <w:r w:rsidRPr="00AE11E7">
              <w:rPr>
                <w:rFonts w:ascii="Times New Roman" w:eastAsia="宋体" w:hAnsi="Times New Roman" w:cs="Times New Roman" w:hint="eastAsia"/>
                <w:bCs/>
                <w:szCs w:val="21"/>
              </w:rPr>
              <w:t>A</w:t>
            </w:r>
            <w:r w:rsidRPr="00AE11E7">
              <w:rPr>
                <w:rFonts w:ascii="Times New Roman" w:eastAsia="宋体" w:hAnsi="Times New Roman" w:cs="Times New Roman" w:hint="eastAsia"/>
                <w:bCs/>
                <w:szCs w:val="21"/>
              </w:rPr>
              <w:t>类基金份额和</w:t>
            </w:r>
            <w:r w:rsidRPr="00AE11E7">
              <w:rPr>
                <w:rFonts w:ascii="Times New Roman" w:eastAsia="宋体" w:hAnsi="Times New Roman" w:cs="Times New Roman" w:hint="eastAsia"/>
                <w:bCs/>
                <w:szCs w:val="21"/>
              </w:rPr>
              <w:t>C</w:t>
            </w:r>
            <w:r w:rsidRPr="00AE11E7">
              <w:rPr>
                <w:rFonts w:ascii="Times New Roman" w:eastAsia="宋体" w:hAnsi="Times New Roman" w:cs="Times New Roman" w:hint="eastAsia"/>
                <w:bCs/>
                <w:szCs w:val="21"/>
              </w:rPr>
              <w:t>类基金份额将分别计算基金份额净值并单独公告。</w:t>
            </w:r>
          </w:p>
          <w:p w14:paraId="3F89033E" w14:textId="77777777" w:rsidR="00F27685" w:rsidRPr="00AE11E7" w:rsidRDefault="00F27685" w:rsidP="00873059">
            <w:pPr>
              <w:rPr>
                <w:rFonts w:ascii="Times New Roman" w:eastAsia="宋体" w:hAnsi="Times New Roman" w:cs="Times New Roman"/>
                <w:bCs/>
                <w:szCs w:val="21"/>
              </w:rPr>
            </w:pPr>
            <w:r w:rsidRPr="00AE11E7">
              <w:rPr>
                <w:rFonts w:ascii="Times New Roman" w:eastAsia="宋体" w:hAnsi="Times New Roman" w:cs="Times New Roman" w:hint="eastAsia"/>
                <w:bCs/>
                <w:szCs w:val="21"/>
              </w:rPr>
              <w:t>投资者可自行选择申购的基金份额类别。本基金不同基金份额类别之间不得互相转换。</w:t>
            </w:r>
          </w:p>
          <w:p w14:paraId="064E4794" w14:textId="77777777" w:rsidR="00F27685" w:rsidRPr="00AE11E7" w:rsidRDefault="00F27685" w:rsidP="00873059">
            <w:pPr>
              <w:rPr>
                <w:rFonts w:ascii="Times New Roman" w:eastAsia="宋体" w:hAnsi="Times New Roman" w:cs="Times New Roman"/>
                <w:bCs/>
                <w:szCs w:val="21"/>
              </w:rPr>
            </w:pPr>
            <w:r w:rsidRPr="00AE11E7">
              <w:rPr>
                <w:rFonts w:ascii="Times New Roman" w:eastAsia="宋体" w:hAnsi="Times New Roman" w:cs="Times New Roman" w:hint="eastAsia"/>
                <w:bCs/>
                <w:szCs w:val="21"/>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w:t>
            </w:r>
            <w:r w:rsidRPr="004B52CB">
              <w:rPr>
                <w:rFonts w:ascii="宋体" w:eastAsia="宋体" w:hAnsi="宋体" w:hint="eastAsia"/>
                <w:bCs/>
                <w:szCs w:val="21"/>
              </w:rPr>
              <w:t>行调整或者停止现有基金份额类别的销售等，并在调整实施前依照《信息披露办</w:t>
            </w:r>
            <w:r w:rsidRPr="00AE11E7">
              <w:rPr>
                <w:rFonts w:ascii="Times New Roman" w:eastAsia="宋体" w:hAnsi="Times New Roman" w:cs="Times New Roman" w:hint="eastAsia"/>
                <w:bCs/>
                <w:szCs w:val="21"/>
              </w:rPr>
              <w:t>法》的有关规定在指定媒介上公告，而无需召开基金份额持有人大会。</w:t>
            </w:r>
          </w:p>
        </w:tc>
      </w:tr>
      <w:tr w:rsidR="00F27685" w:rsidRPr="006547A4" w14:paraId="2510E16B" w14:textId="77777777" w:rsidTr="00873059">
        <w:tc>
          <w:tcPr>
            <w:tcW w:w="1696" w:type="dxa"/>
          </w:tcPr>
          <w:p w14:paraId="5D4D3E12"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t>第六部分  基金份额的申购与赎回</w:t>
            </w:r>
          </w:p>
        </w:tc>
        <w:tc>
          <w:tcPr>
            <w:tcW w:w="6096" w:type="dxa"/>
          </w:tcPr>
          <w:p w14:paraId="77531D77" w14:textId="77777777" w:rsidR="00F27685" w:rsidRPr="00487063" w:rsidRDefault="00F27685" w:rsidP="00873059">
            <w:pPr>
              <w:rPr>
                <w:rFonts w:ascii="Times New Roman" w:eastAsia="宋体" w:hAnsi="Times New Roman" w:cs="Times New Roman"/>
                <w:bCs/>
                <w:szCs w:val="21"/>
              </w:rPr>
            </w:pPr>
            <w:r w:rsidRPr="00487063">
              <w:rPr>
                <w:rFonts w:ascii="Times New Roman" w:eastAsia="宋体" w:hAnsi="Times New Roman" w:cs="Times New Roman" w:hint="eastAsia"/>
                <w:bCs/>
                <w:szCs w:val="21"/>
              </w:rPr>
              <w:t>六、申购和赎回的价格、费用及其用途</w:t>
            </w:r>
          </w:p>
          <w:p w14:paraId="4A9E51C5" w14:textId="77777777" w:rsidR="00F27685" w:rsidRDefault="00F27685" w:rsidP="00873059">
            <w:pPr>
              <w:rPr>
                <w:rFonts w:ascii="宋体" w:eastAsia="宋体" w:hAnsi="宋体"/>
                <w:bCs/>
                <w:szCs w:val="21"/>
              </w:rPr>
            </w:pPr>
          </w:p>
          <w:p w14:paraId="36B3D001" w14:textId="77777777" w:rsidR="00F27685" w:rsidRDefault="00F27685" w:rsidP="00873059">
            <w:pPr>
              <w:rPr>
                <w:rFonts w:ascii="宋体" w:eastAsia="宋体" w:hAnsi="宋体"/>
                <w:bCs/>
                <w:szCs w:val="21"/>
              </w:rPr>
            </w:pPr>
          </w:p>
          <w:p w14:paraId="2B3F7D3F" w14:textId="77777777" w:rsidR="00F27685" w:rsidRDefault="00F27685" w:rsidP="00873059">
            <w:pPr>
              <w:rPr>
                <w:rFonts w:ascii="宋体" w:eastAsia="宋体" w:hAnsi="宋体"/>
                <w:bCs/>
                <w:szCs w:val="21"/>
              </w:rPr>
            </w:pPr>
          </w:p>
          <w:p w14:paraId="3DB4AD48" w14:textId="77777777" w:rsidR="00F27685" w:rsidRPr="00D51491" w:rsidRDefault="00F27685" w:rsidP="00873059">
            <w:pPr>
              <w:rPr>
                <w:rFonts w:ascii="宋体" w:eastAsia="宋体" w:hAnsi="宋体"/>
                <w:bCs/>
                <w:szCs w:val="21"/>
              </w:rPr>
            </w:pPr>
            <w:r w:rsidRPr="00D51491">
              <w:rPr>
                <w:rFonts w:ascii="宋体" w:eastAsia="宋体" w:hAnsi="宋体"/>
                <w:bCs/>
                <w:szCs w:val="21"/>
              </w:rPr>
              <w:lastRenderedPageBreak/>
              <w:t>1</w:t>
            </w:r>
            <w:r w:rsidRPr="00D51491">
              <w:rPr>
                <w:rFonts w:ascii="宋体" w:eastAsia="宋体" w:hAnsi="宋体" w:hint="eastAsia"/>
                <w:bCs/>
                <w:szCs w:val="21"/>
              </w:rPr>
              <w:t>、本基金份额净值的计算，保留到小数点后</w:t>
            </w:r>
            <w:r w:rsidRPr="00D51491">
              <w:rPr>
                <w:rFonts w:ascii="宋体" w:eastAsia="宋体" w:hAnsi="宋体"/>
                <w:bCs/>
                <w:szCs w:val="21"/>
              </w:rPr>
              <w:t>4</w:t>
            </w:r>
            <w:r w:rsidRPr="00D51491">
              <w:rPr>
                <w:rFonts w:ascii="宋体" w:eastAsia="宋体" w:hAnsi="宋体" w:hint="eastAsia"/>
                <w:bCs/>
                <w:szCs w:val="21"/>
              </w:rPr>
              <w:t>位，小数点后第</w:t>
            </w:r>
            <w:r w:rsidRPr="00D51491">
              <w:rPr>
                <w:rFonts w:ascii="宋体" w:eastAsia="宋体" w:hAnsi="宋体"/>
                <w:bCs/>
                <w:szCs w:val="21"/>
              </w:rPr>
              <w:t>5</w:t>
            </w:r>
            <w:r w:rsidRPr="00D51491">
              <w:rPr>
                <w:rFonts w:ascii="宋体" w:eastAsia="宋体" w:hAnsi="宋体" w:hint="eastAsia"/>
                <w:bCs/>
                <w:szCs w:val="21"/>
              </w:rPr>
              <w:t>位四舍五入，由此产生的收益或损失由基金财产承担。</w:t>
            </w:r>
            <w:bookmarkStart w:id="1" w:name="OLE_LINK27"/>
            <w:bookmarkStart w:id="2" w:name="OLE_LINK26"/>
            <w:r w:rsidRPr="00D51491">
              <w:rPr>
                <w:rFonts w:ascii="宋体" w:eastAsia="宋体" w:hAnsi="宋体"/>
                <w:bCs/>
                <w:szCs w:val="21"/>
              </w:rPr>
              <w:t>T</w:t>
            </w:r>
            <w:r w:rsidRPr="00D51491">
              <w:rPr>
                <w:rFonts w:ascii="宋体" w:eastAsia="宋体" w:hAnsi="宋体" w:hint="eastAsia"/>
                <w:bCs/>
                <w:szCs w:val="21"/>
              </w:rPr>
              <w:t>日的基金份额净值在当天收市后计算，并在</w:t>
            </w:r>
            <w:r w:rsidRPr="00D51491">
              <w:rPr>
                <w:rFonts w:ascii="宋体" w:eastAsia="宋体" w:hAnsi="宋体"/>
                <w:bCs/>
                <w:szCs w:val="21"/>
              </w:rPr>
              <w:t>T+1</w:t>
            </w:r>
            <w:r w:rsidRPr="00D51491">
              <w:rPr>
                <w:rFonts w:ascii="宋体" w:eastAsia="宋体" w:hAnsi="宋体" w:hint="eastAsia"/>
                <w:bCs/>
                <w:szCs w:val="21"/>
              </w:rPr>
              <w:t>日（包括该日）内公告。</w:t>
            </w:r>
            <w:bookmarkEnd w:id="1"/>
            <w:bookmarkEnd w:id="2"/>
            <w:r w:rsidRPr="00D51491">
              <w:rPr>
                <w:rFonts w:ascii="宋体" w:eastAsia="宋体" w:hAnsi="宋体" w:hint="eastAsia"/>
                <w:bCs/>
                <w:szCs w:val="21"/>
              </w:rPr>
              <w:t>遇特殊情况，经中国证监会同意，可以适当延迟计算或公告。</w:t>
            </w:r>
          </w:p>
          <w:p w14:paraId="5768835D" w14:textId="77777777" w:rsidR="00F27685" w:rsidRDefault="00F27685" w:rsidP="00873059">
            <w:pPr>
              <w:rPr>
                <w:rFonts w:ascii="宋体" w:eastAsia="宋体" w:hAnsi="宋体"/>
                <w:bCs/>
                <w:szCs w:val="21"/>
              </w:rPr>
            </w:pPr>
          </w:p>
          <w:p w14:paraId="5F846950" w14:textId="77777777" w:rsidR="00F27685" w:rsidRPr="00D51491" w:rsidRDefault="00F27685" w:rsidP="00873059">
            <w:pPr>
              <w:rPr>
                <w:rFonts w:ascii="宋体" w:eastAsia="宋体" w:hAnsi="宋体"/>
                <w:bCs/>
                <w:szCs w:val="21"/>
              </w:rPr>
            </w:pPr>
            <w:r w:rsidRPr="00D51491">
              <w:rPr>
                <w:rFonts w:ascii="宋体" w:eastAsia="宋体" w:hAnsi="宋体"/>
                <w:bCs/>
                <w:szCs w:val="21"/>
              </w:rPr>
              <w:t>2</w:t>
            </w:r>
            <w:r w:rsidRPr="00D51491">
              <w:rPr>
                <w:rFonts w:ascii="宋体" w:eastAsia="宋体" w:hAnsi="宋体" w:hint="eastAsia"/>
                <w:bCs/>
                <w:szCs w:val="21"/>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75C91CCB" w14:textId="77777777" w:rsidR="00F27685" w:rsidRDefault="00F27685" w:rsidP="00873059">
            <w:pPr>
              <w:rPr>
                <w:rFonts w:ascii="宋体" w:eastAsia="宋体" w:hAnsi="宋体"/>
                <w:bCs/>
                <w:szCs w:val="21"/>
              </w:rPr>
            </w:pPr>
          </w:p>
          <w:p w14:paraId="3F6285D1" w14:textId="77777777" w:rsidR="00F27685" w:rsidRPr="00D51491" w:rsidRDefault="00F27685" w:rsidP="00873059">
            <w:pPr>
              <w:rPr>
                <w:rFonts w:ascii="宋体" w:eastAsia="宋体" w:hAnsi="宋体"/>
                <w:bCs/>
                <w:szCs w:val="21"/>
              </w:rPr>
            </w:pPr>
            <w:r w:rsidRPr="00D51491">
              <w:rPr>
                <w:rFonts w:ascii="宋体" w:eastAsia="宋体" w:hAnsi="宋体"/>
                <w:bCs/>
                <w:szCs w:val="21"/>
              </w:rPr>
              <w:t>3</w:t>
            </w:r>
            <w:r w:rsidRPr="00D51491">
              <w:rPr>
                <w:rFonts w:ascii="宋体" w:eastAsia="宋体" w:hAnsi="宋体" w:hint="eastAsia"/>
                <w:bCs/>
                <w:szCs w:val="21"/>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41B47652" w14:textId="77777777" w:rsidR="00F27685" w:rsidRDefault="00F27685" w:rsidP="00873059">
            <w:pPr>
              <w:rPr>
                <w:rFonts w:ascii="宋体" w:eastAsia="宋体" w:hAnsi="宋体"/>
                <w:bCs/>
                <w:szCs w:val="21"/>
              </w:rPr>
            </w:pPr>
          </w:p>
          <w:p w14:paraId="432C07FF" w14:textId="77777777" w:rsidR="00F27685" w:rsidRPr="00D51491" w:rsidRDefault="00F27685" w:rsidP="00873059">
            <w:pPr>
              <w:rPr>
                <w:rFonts w:ascii="宋体" w:eastAsia="宋体" w:hAnsi="宋体"/>
                <w:bCs/>
                <w:szCs w:val="21"/>
              </w:rPr>
            </w:pPr>
            <w:r w:rsidRPr="00D51491">
              <w:rPr>
                <w:rFonts w:ascii="宋体" w:eastAsia="宋体" w:hAnsi="宋体"/>
                <w:bCs/>
                <w:szCs w:val="21"/>
              </w:rPr>
              <w:t>4</w:t>
            </w:r>
            <w:r w:rsidRPr="00D51491">
              <w:rPr>
                <w:rFonts w:ascii="宋体" w:eastAsia="宋体" w:hAnsi="宋体" w:hint="eastAsia"/>
                <w:bCs/>
                <w:szCs w:val="21"/>
              </w:rPr>
              <w:t>、申购费用由投资人承担，不列入基金财产。</w:t>
            </w:r>
          </w:p>
          <w:p w14:paraId="0B3BA42C" w14:textId="77777777" w:rsidR="00F27685" w:rsidRDefault="00F27685" w:rsidP="00873059">
            <w:pPr>
              <w:rPr>
                <w:rFonts w:ascii="宋体" w:eastAsia="宋体" w:hAnsi="宋体"/>
                <w:bCs/>
                <w:szCs w:val="21"/>
              </w:rPr>
            </w:pPr>
          </w:p>
          <w:p w14:paraId="0A15D9FE" w14:textId="77777777" w:rsidR="00F27685" w:rsidRPr="006547A4" w:rsidRDefault="00F27685" w:rsidP="00873059">
            <w:pPr>
              <w:rPr>
                <w:rFonts w:ascii="宋体" w:eastAsia="宋体" w:hAnsi="宋体"/>
                <w:szCs w:val="21"/>
              </w:rPr>
            </w:pPr>
            <w:r w:rsidRPr="00D51491">
              <w:rPr>
                <w:rFonts w:ascii="宋体" w:eastAsia="宋体" w:hAnsi="宋体"/>
                <w:bCs/>
                <w:szCs w:val="21"/>
              </w:rPr>
              <w:t>5</w:t>
            </w:r>
            <w:r w:rsidRPr="00D51491">
              <w:rPr>
                <w:rFonts w:ascii="宋体" w:eastAsia="宋体" w:hAnsi="宋体" w:hint="eastAsia"/>
                <w:bCs/>
                <w:szCs w:val="21"/>
              </w:rPr>
              <w:t>、赎回费用由赎回基金份额的基金份额持有人承担，在基金份额持有人赎回基金份额时收取。赎回费用纳入基金财产的比例详见招募说明书，未归入基金财产的部分用于支付登记费和其他必要的手续费。其中，对持续持有期少于7日的基金份额持有人收取不低于1.5%的赎回费并全额计入基金财产。</w:t>
            </w:r>
          </w:p>
        </w:tc>
        <w:tc>
          <w:tcPr>
            <w:tcW w:w="6095" w:type="dxa"/>
          </w:tcPr>
          <w:p w14:paraId="0358ACFC" w14:textId="77777777" w:rsidR="00F27685" w:rsidRPr="00487063" w:rsidRDefault="00F27685" w:rsidP="00873059">
            <w:pPr>
              <w:rPr>
                <w:rFonts w:ascii="Times New Roman" w:eastAsia="宋体" w:hAnsi="Times New Roman" w:cs="Times New Roman"/>
                <w:bCs/>
                <w:szCs w:val="21"/>
              </w:rPr>
            </w:pPr>
            <w:r w:rsidRPr="00487063">
              <w:rPr>
                <w:rFonts w:ascii="Times New Roman" w:eastAsia="宋体" w:hAnsi="Times New Roman" w:cs="Times New Roman" w:hint="eastAsia"/>
                <w:bCs/>
                <w:szCs w:val="21"/>
              </w:rPr>
              <w:lastRenderedPageBreak/>
              <w:t>六、申购和赎回的价格、费用及其用途</w:t>
            </w:r>
          </w:p>
          <w:p w14:paraId="7BF0EC80" w14:textId="77777777" w:rsidR="00F27685" w:rsidRPr="00D51491" w:rsidRDefault="00F27685" w:rsidP="00873059">
            <w:pPr>
              <w:rPr>
                <w:rFonts w:ascii="宋体" w:eastAsia="宋体" w:hAnsi="宋体"/>
                <w:bCs/>
                <w:szCs w:val="21"/>
              </w:rPr>
            </w:pPr>
            <w:r w:rsidRPr="00D51491">
              <w:rPr>
                <w:rFonts w:ascii="宋体" w:eastAsia="宋体" w:hAnsi="宋体"/>
                <w:bCs/>
                <w:szCs w:val="21"/>
              </w:rPr>
              <w:t>1</w:t>
            </w:r>
            <w:r w:rsidRPr="00D51491">
              <w:rPr>
                <w:rFonts w:ascii="宋体" w:eastAsia="宋体" w:hAnsi="宋体" w:hint="eastAsia"/>
                <w:bCs/>
                <w:szCs w:val="21"/>
              </w:rPr>
              <w:t>、本基金基金份额分为A类基金份额和C类基金份额。投资人申购A类基金份额在申购时支付申购费用；申购C类基金份额不支付申购费用，并从该类别基金资产中计提销售服务费。</w:t>
            </w:r>
          </w:p>
          <w:p w14:paraId="64ADEA1A" w14:textId="77777777" w:rsidR="00F27685" w:rsidRPr="00D51491" w:rsidRDefault="00F27685" w:rsidP="00873059">
            <w:pPr>
              <w:rPr>
                <w:rFonts w:ascii="宋体" w:eastAsia="宋体" w:hAnsi="宋体"/>
                <w:bCs/>
                <w:szCs w:val="21"/>
              </w:rPr>
            </w:pPr>
            <w:r w:rsidRPr="00D51491">
              <w:rPr>
                <w:rFonts w:ascii="宋体" w:eastAsia="宋体" w:hAnsi="宋体" w:hint="eastAsia"/>
                <w:bCs/>
                <w:szCs w:val="21"/>
              </w:rPr>
              <w:lastRenderedPageBreak/>
              <w:t>2、本基金A类基金份额和C类基金份额的基金份额净值的计算，均保留到小数点后</w:t>
            </w:r>
            <w:r w:rsidRPr="00D51491">
              <w:rPr>
                <w:rFonts w:ascii="宋体" w:eastAsia="宋体" w:hAnsi="宋体"/>
                <w:bCs/>
                <w:szCs w:val="21"/>
              </w:rPr>
              <w:t>4</w:t>
            </w:r>
            <w:r w:rsidRPr="00D51491">
              <w:rPr>
                <w:rFonts w:ascii="宋体" w:eastAsia="宋体" w:hAnsi="宋体" w:hint="eastAsia"/>
                <w:bCs/>
                <w:szCs w:val="21"/>
              </w:rPr>
              <w:t>位，小数点后第</w:t>
            </w:r>
            <w:r w:rsidRPr="00D51491">
              <w:rPr>
                <w:rFonts w:ascii="宋体" w:eastAsia="宋体" w:hAnsi="宋体"/>
                <w:bCs/>
                <w:szCs w:val="21"/>
              </w:rPr>
              <w:t>5</w:t>
            </w:r>
            <w:r w:rsidRPr="00D51491">
              <w:rPr>
                <w:rFonts w:ascii="宋体" w:eastAsia="宋体" w:hAnsi="宋体" w:hint="eastAsia"/>
                <w:bCs/>
                <w:szCs w:val="21"/>
              </w:rPr>
              <w:t>位四舍五入，由此产生的收益或损失由基金财产承担。</w:t>
            </w:r>
            <w:r w:rsidRPr="00D51491">
              <w:rPr>
                <w:rFonts w:ascii="宋体" w:eastAsia="宋体" w:hAnsi="宋体"/>
                <w:bCs/>
                <w:szCs w:val="21"/>
              </w:rPr>
              <w:t>T</w:t>
            </w:r>
            <w:r w:rsidRPr="00D51491">
              <w:rPr>
                <w:rFonts w:ascii="宋体" w:eastAsia="宋体" w:hAnsi="宋体" w:hint="eastAsia"/>
                <w:bCs/>
                <w:szCs w:val="21"/>
              </w:rPr>
              <w:t>日的基金份额净值在当天收市后计算，并在</w:t>
            </w:r>
            <w:r w:rsidRPr="00D51491">
              <w:rPr>
                <w:rFonts w:ascii="宋体" w:eastAsia="宋体" w:hAnsi="宋体"/>
                <w:bCs/>
                <w:szCs w:val="21"/>
              </w:rPr>
              <w:t>T+1</w:t>
            </w:r>
            <w:r w:rsidRPr="00D51491">
              <w:rPr>
                <w:rFonts w:ascii="宋体" w:eastAsia="宋体" w:hAnsi="宋体" w:hint="eastAsia"/>
                <w:bCs/>
                <w:szCs w:val="21"/>
              </w:rPr>
              <w:t>日（包括该日）内公告。遇特殊情况，经中国证监会同意，可以适当延迟计算或公告。</w:t>
            </w:r>
          </w:p>
          <w:p w14:paraId="7EFACE2B" w14:textId="77777777" w:rsidR="00F27685" w:rsidRPr="00D51491" w:rsidRDefault="00F27685" w:rsidP="00873059">
            <w:pPr>
              <w:rPr>
                <w:rFonts w:ascii="宋体" w:eastAsia="宋体" w:hAnsi="宋体"/>
                <w:bCs/>
                <w:szCs w:val="21"/>
              </w:rPr>
            </w:pPr>
            <w:r w:rsidRPr="00D51491">
              <w:rPr>
                <w:rFonts w:ascii="宋体" w:eastAsia="宋体" w:hAnsi="宋体"/>
                <w:bCs/>
                <w:szCs w:val="21"/>
              </w:rPr>
              <w:t>3</w:t>
            </w:r>
            <w:r w:rsidRPr="00D51491">
              <w:rPr>
                <w:rFonts w:ascii="宋体" w:eastAsia="宋体" w:hAnsi="宋体" w:hint="eastAsia"/>
                <w:bCs/>
                <w:szCs w:val="21"/>
              </w:rPr>
              <w:t>、申购份额的计算及余额的处理方式：本基金申购份额的计算及余额的处理方式详见《招募说明书》。本基金A类基金份额的申购费率由基金管理人决定，并在招募说明书中列示。申购A类基金份额或C类基金份额的有效份额为净申购金额除以当日该类基金份额的基金份额净值，有效份额单位为份。</w:t>
            </w:r>
          </w:p>
          <w:p w14:paraId="76C448F2" w14:textId="77777777" w:rsidR="00F27685" w:rsidRPr="00D51491" w:rsidRDefault="00F27685" w:rsidP="00873059">
            <w:pPr>
              <w:rPr>
                <w:rFonts w:ascii="宋体" w:eastAsia="宋体" w:hAnsi="宋体"/>
                <w:bCs/>
                <w:szCs w:val="21"/>
              </w:rPr>
            </w:pPr>
            <w:r w:rsidRPr="00D51491">
              <w:rPr>
                <w:rFonts w:ascii="宋体" w:eastAsia="宋体" w:hAnsi="宋体"/>
                <w:bCs/>
                <w:szCs w:val="21"/>
              </w:rPr>
              <w:t>4</w:t>
            </w:r>
            <w:r w:rsidRPr="00D51491">
              <w:rPr>
                <w:rFonts w:ascii="宋体" w:eastAsia="宋体" w:hAnsi="宋体" w:hint="eastAsia"/>
                <w:bCs/>
                <w:szCs w:val="21"/>
              </w:rPr>
              <w:t>、赎回金额的计算及处理方式：本基金赎回金额的计算及余额的处理方式详见《招募说明书》。本基金A类基金份额和C类基金份额的赎回费率由基金管理人决定，并在招募说明书中列示。赎回金额为按实际确认的A类基金份额或C类基金份额有效赎回份额乘以当日该类基金份额的基金份额净值并扣除相应的费用，赎回金额单位为元。</w:t>
            </w:r>
          </w:p>
          <w:p w14:paraId="632F5988" w14:textId="77777777" w:rsidR="00F27685" w:rsidRPr="00D51491" w:rsidRDefault="00F27685" w:rsidP="00873059">
            <w:pPr>
              <w:rPr>
                <w:rFonts w:ascii="宋体" w:eastAsia="宋体" w:hAnsi="宋体"/>
                <w:bCs/>
                <w:szCs w:val="21"/>
              </w:rPr>
            </w:pPr>
            <w:r w:rsidRPr="00D51491">
              <w:rPr>
                <w:rFonts w:ascii="宋体" w:eastAsia="宋体" w:hAnsi="宋体"/>
                <w:bCs/>
                <w:szCs w:val="21"/>
              </w:rPr>
              <w:t>5</w:t>
            </w:r>
            <w:r w:rsidRPr="00D51491">
              <w:rPr>
                <w:rFonts w:ascii="宋体" w:eastAsia="宋体" w:hAnsi="宋体" w:hint="eastAsia"/>
                <w:bCs/>
                <w:szCs w:val="21"/>
              </w:rPr>
              <w:t>、本基金A类基金份额的申购费用由申购A类基金份额的投资人承担，不列入基金财产。</w:t>
            </w:r>
          </w:p>
          <w:p w14:paraId="2A8AACB8" w14:textId="77777777" w:rsidR="00F27685" w:rsidRPr="00D51491" w:rsidRDefault="00F27685" w:rsidP="00873059">
            <w:pPr>
              <w:rPr>
                <w:rFonts w:ascii="宋体" w:eastAsia="宋体" w:hAnsi="宋体"/>
                <w:bCs/>
                <w:szCs w:val="21"/>
              </w:rPr>
            </w:pPr>
            <w:r w:rsidRPr="00D51491">
              <w:rPr>
                <w:rFonts w:ascii="宋体" w:eastAsia="宋体" w:hAnsi="宋体"/>
                <w:bCs/>
                <w:szCs w:val="21"/>
              </w:rPr>
              <w:t>6</w:t>
            </w:r>
            <w:r w:rsidRPr="00D51491">
              <w:rPr>
                <w:rFonts w:ascii="宋体" w:eastAsia="宋体" w:hAnsi="宋体" w:hint="eastAsia"/>
                <w:bCs/>
                <w:szCs w:val="21"/>
              </w:rPr>
              <w:t>、本基金A类基金份额和C类基金份额的赎回费用由赎回该类基金份额的基金份额持有人承担，在基金份额持有人赎回基金份额时收取。赎回费用纳入基金财产的比例详见招募说明书，未归入基金财产的部分用于支付登记费和其他必要的手续费。其中，对持续持有期少于7日的基金份额持有人收取不低于1.5%的赎回费并全额计入基金财产。</w:t>
            </w:r>
          </w:p>
        </w:tc>
      </w:tr>
      <w:tr w:rsidR="00F27685" w:rsidRPr="006547A4" w14:paraId="5B257526" w14:textId="77777777" w:rsidTr="00873059">
        <w:tc>
          <w:tcPr>
            <w:tcW w:w="1696" w:type="dxa"/>
          </w:tcPr>
          <w:p w14:paraId="13A47FCB"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lastRenderedPageBreak/>
              <w:t>第六部分  基金份额的申购与赎</w:t>
            </w:r>
            <w:r w:rsidRPr="006547A4">
              <w:rPr>
                <w:rFonts w:ascii="宋体" w:eastAsia="宋体" w:hAnsi="宋体" w:hint="eastAsia"/>
                <w:b/>
                <w:szCs w:val="21"/>
              </w:rPr>
              <w:lastRenderedPageBreak/>
              <w:t>回</w:t>
            </w:r>
          </w:p>
        </w:tc>
        <w:tc>
          <w:tcPr>
            <w:tcW w:w="6096" w:type="dxa"/>
          </w:tcPr>
          <w:p w14:paraId="28C751E2" w14:textId="77777777" w:rsidR="00F27685" w:rsidRDefault="00F27685" w:rsidP="00873059">
            <w:pPr>
              <w:rPr>
                <w:rFonts w:ascii="宋体" w:eastAsia="宋体" w:hAnsi="宋体"/>
                <w:szCs w:val="21"/>
              </w:rPr>
            </w:pPr>
            <w:r w:rsidRPr="00560B76">
              <w:rPr>
                <w:rFonts w:ascii="宋体" w:eastAsia="宋体" w:hAnsi="宋体" w:hint="eastAsia"/>
                <w:szCs w:val="21"/>
              </w:rPr>
              <w:lastRenderedPageBreak/>
              <w:t>九、巨额赎回的情形及处理方式</w:t>
            </w:r>
          </w:p>
          <w:p w14:paraId="019D1B5B" w14:textId="77777777" w:rsidR="00F27685" w:rsidRDefault="00F27685" w:rsidP="00873059">
            <w:pPr>
              <w:rPr>
                <w:rFonts w:ascii="宋体" w:eastAsia="宋体" w:hAnsi="宋体"/>
                <w:szCs w:val="21"/>
              </w:rPr>
            </w:pPr>
            <w:r w:rsidRPr="00560B76">
              <w:rPr>
                <w:rFonts w:ascii="宋体" w:eastAsia="宋体" w:hAnsi="宋体"/>
                <w:szCs w:val="21"/>
              </w:rPr>
              <w:t>2、巨额赎回的处理方式</w:t>
            </w:r>
          </w:p>
          <w:p w14:paraId="032F13C8" w14:textId="77777777" w:rsidR="00F27685" w:rsidRPr="00DD5972" w:rsidRDefault="00F27685" w:rsidP="00873059">
            <w:pPr>
              <w:rPr>
                <w:rFonts w:ascii="宋体" w:eastAsia="宋体" w:hAnsi="宋体"/>
                <w:bCs/>
                <w:szCs w:val="21"/>
              </w:rPr>
            </w:pPr>
            <w:r w:rsidRPr="00DD5972">
              <w:rPr>
                <w:rFonts w:ascii="宋体" w:eastAsia="宋体" w:hAnsi="宋体" w:hint="eastAsia"/>
                <w:bCs/>
                <w:szCs w:val="21"/>
              </w:rPr>
              <w:lastRenderedPageBreak/>
              <w:t>（</w:t>
            </w:r>
            <w:r w:rsidRPr="00DD5972">
              <w:rPr>
                <w:rFonts w:ascii="宋体" w:eastAsia="宋体" w:hAnsi="宋体"/>
                <w:bCs/>
                <w:szCs w:val="21"/>
              </w:rPr>
              <w:t>2</w:t>
            </w:r>
            <w:r w:rsidRPr="00DD5972">
              <w:rPr>
                <w:rFonts w:ascii="宋体" w:eastAsia="宋体" w:hAnsi="宋体" w:hint="eastAsia"/>
                <w:bCs/>
                <w:szCs w:val="21"/>
              </w:rPr>
              <w:t>）部分延期赎回：</w:t>
            </w:r>
            <w:r>
              <w:rPr>
                <w:rFonts w:ascii="宋体" w:eastAsia="宋体" w:hAnsi="宋体" w:hint="eastAsia"/>
                <w:bCs/>
                <w:szCs w:val="21"/>
              </w:rPr>
              <w:t>……</w:t>
            </w:r>
            <w:r w:rsidRPr="00DD5972">
              <w:rPr>
                <w:rFonts w:ascii="宋体" w:eastAsia="宋体" w:hAnsi="宋体" w:hint="eastAsia"/>
                <w:bCs/>
                <w:szCs w:val="21"/>
              </w:rPr>
              <w:t>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0168918" w14:textId="77777777" w:rsidR="00F27685" w:rsidRDefault="00F27685" w:rsidP="00873059">
            <w:pPr>
              <w:rPr>
                <w:rFonts w:ascii="宋体" w:eastAsia="宋体" w:hAnsi="宋体"/>
                <w:bCs/>
                <w:szCs w:val="21"/>
              </w:rPr>
            </w:pPr>
          </w:p>
          <w:p w14:paraId="3B962DDA" w14:textId="77777777" w:rsidR="00F27685" w:rsidRPr="00560B76" w:rsidRDefault="00F27685" w:rsidP="00873059">
            <w:pPr>
              <w:rPr>
                <w:rFonts w:ascii="宋体" w:eastAsia="宋体" w:hAnsi="宋体"/>
                <w:szCs w:val="21"/>
              </w:rPr>
            </w:pPr>
            <w:r w:rsidRPr="00DD5972">
              <w:rPr>
                <w:rFonts w:ascii="宋体" w:eastAsia="宋体" w:hAnsi="宋体"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c>
          <w:tcPr>
            <w:tcW w:w="6095" w:type="dxa"/>
          </w:tcPr>
          <w:p w14:paraId="0B69E468" w14:textId="77777777" w:rsidR="00F27685" w:rsidRDefault="00F27685" w:rsidP="00873059">
            <w:pPr>
              <w:rPr>
                <w:rFonts w:ascii="宋体" w:eastAsia="宋体" w:hAnsi="宋体"/>
                <w:bCs/>
                <w:szCs w:val="21"/>
              </w:rPr>
            </w:pPr>
            <w:r w:rsidRPr="00560B76">
              <w:rPr>
                <w:rFonts w:ascii="宋体" w:eastAsia="宋体" w:hAnsi="宋体" w:hint="eastAsia"/>
                <w:bCs/>
                <w:szCs w:val="21"/>
              </w:rPr>
              <w:lastRenderedPageBreak/>
              <w:t>九、巨额赎回的情形及处理方式</w:t>
            </w:r>
          </w:p>
          <w:p w14:paraId="786C25F2" w14:textId="77777777" w:rsidR="00F27685" w:rsidRDefault="00F27685" w:rsidP="00873059">
            <w:pPr>
              <w:rPr>
                <w:rFonts w:ascii="宋体" w:eastAsia="宋体" w:hAnsi="宋体"/>
                <w:bCs/>
                <w:szCs w:val="21"/>
              </w:rPr>
            </w:pPr>
            <w:r w:rsidRPr="00560B76">
              <w:rPr>
                <w:rFonts w:ascii="宋体" w:eastAsia="宋体" w:hAnsi="宋体"/>
                <w:bCs/>
                <w:szCs w:val="21"/>
              </w:rPr>
              <w:t>2、巨额赎回的处理方式</w:t>
            </w:r>
          </w:p>
          <w:p w14:paraId="67F8AFA5" w14:textId="77777777" w:rsidR="00F27685" w:rsidRPr="00DD5972" w:rsidRDefault="00F27685" w:rsidP="00873059">
            <w:pPr>
              <w:rPr>
                <w:rFonts w:ascii="宋体" w:eastAsia="宋体" w:hAnsi="宋体"/>
                <w:bCs/>
                <w:szCs w:val="21"/>
              </w:rPr>
            </w:pPr>
            <w:r w:rsidRPr="00DD5972">
              <w:rPr>
                <w:rFonts w:ascii="宋体" w:eastAsia="宋体" w:hAnsi="宋体" w:hint="eastAsia"/>
                <w:bCs/>
                <w:szCs w:val="21"/>
              </w:rPr>
              <w:lastRenderedPageBreak/>
              <w:t>（</w:t>
            </w:r>
            <w:r w:rsidRPr="00DD5972">
              <w:rPr>
                <w:rFonts w:ascii="宋体" w:eastAsia="宋体" w:hAnsi="宋体"/>
                <w:bCs/>
                <w:szCs w:val="21"/>
              </w:rPr>
              <w:t>2</w:t>
            </w:r>
            <w:r w:rsidRPr="00DD5972">
              <w:rPr>
                <w:rFonts w:ascii="宋体" w:eastAsia="宋体" w:hAnsi="宋体" w:hint="eastAsia"/>
                <w:bCs/>
                <w:szCs w:val="21"/>
              </w:rPr>
              <w:t>）部分延期赎回：</w:t>
            </w:r>
            <w:r>
              <w:rPr>
                <w:rFonts w:ascii="宋体" w:eastAsia="宋体" w:hAnsi="宋体" w:hint="eastAsia"/>
                <w:bCs/>
                <w:szCs w:val="21"/>
              </w:rPr>
              <w:t>……</w:t>
            </w:r>
            <w:r w:rsidRPr="00DD5972">
              <w:rPr>
                <w:rFonts w:ascii="宋体" w:eastAsia="宋体" w:hAnsi="宋体" w:hint="eastAsia"/>
                <w:bCs/>
                <w:szCs w:val="21"/>
              </w:rPr>
              <w:t>延期的赎回申请与下一开放日赎回申请一并处理，无优先权并以下一开放日的该类基金份额净值为基础计算赎回金额，以此类推，直到全部赎回为止。如投资人在提交赎回申请时未作明确选择，投资人未能赎回部分作自动延期赎回处理。</w:t>
            </w:r>
          </w:p>
          <w:p w14:paraId="4A773B29" w14:textId="77777777" w:rsidR="00F27685" w:rsidRPr="00560B76" w:rsidRDefault="00F27685" w:rsidP="00873059">
            <w:pPr>
              <w:rPr>
                <w:rFonts w:ascii="宋体" w:eastAsia="宋体" w:hAnsi="宋体"/>
                <w:bCs/>
                <w:szCs w:val="21"/>
              </w:rPr>
            </w:pPr>
            <w:r w:rsidRPr="00DD5972">
              <w:rPr>
                <w:rFonts w:ascii="宋体" w:eastAsia="宋体" w:hAnsi="宋体" w:hint="eastAsia"/>
                <w:bCs/>
                <w:szCs w:val="21"/>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tc>
      </w:tr>
      <w:tr w:rsidR="00F27685" w:rsidRPr="006547A4" w14:paraId="6755CEE5" w14:textId="77777777" w:rsidTr="00873059">
        <w:tc>
          <w:tcPr>
            <w:tcW w:w="1696" w:type="dxa"/>
          </w:tcPr>
          <w:p w14:paraId="470C2A2A"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lastRenderedPageBreak/>
              <w:t>第六部分  基金份额的申购与赎回</w:t>
            </w:r>
          </w:p>
        </w:tc>
        <w:tc>
          <w:tcPr>
            <w:tcW w:w="6096" w:type="dxa"/>
          </w:tcPr>
          <w:p w14:paraId="38BA74A9" w14:textId="77777777" w:rsidR="00F27685" w:rsidRDefault="00F27685" w:rsidP="00873059">
            <w:pPr>
              <w:rPr>
                <w:rFonts w:ascii="宋体" w:eastAsia="宋体" w:hAnsi="宋体"/>
                <w:szCs w:val="21"/>
              </w:rPr>
            </w:pPr>
            <w:r w:rsidRPr="0041657A">
              <w:rPr>
                <w:rFonts w:ascii="宋体" w:eastAsia="宋体" w:hAnsi="宋体" w:hint="eastAsia"/>
                <w:szCs w:val="21"/>
              </w:rPr>
              <w:t>十、暂停申购或赎回的公告和重新开放申购或赎回的公告</w:t>
            </w:r>
          </w:p>
          <w:p w14:paraId="641A4458" w14:textId="77777777" w:rsidR="00F27685" w:rsidRPr="006547A4" w:rsidRDefault="00F27685" w:rsidP="00873059">
            <w:pPr>
              <w:rPr>
                <w:rFonts w:ascii="宋体" w:eastAsia="宋体" w:hAnsi="宋体"/>
                <w:szCs w:val="21"/>
              </w:rPr>
            </w:pPr>
            <w:r w:rsidRPr="0041657A">
              <w:rPr>
                <w:rFonts w:ascii="宋体" w:eastAsia="宋体" w:hAnsi="宋体"/>
                <w:szCs w:val="21"/>
              </w:rPr>
              <w:t>2、</w:t>
            </w:r>
            <w:r w:rsidRPr="0041657A">
              <w:rPr>
                <w:rFonts w:ascii="宋体" w:eastAsia="宋体" w:hAnsi="宋体" w:hint="eastAsia"/>
                <w:szCs w:val="21"/>
              </w:rPr>
              <w:t>暂停结束，基金重新开放申购或赎回时，基金管理人应依照《信息披露办法》的有关规定，不迟于重新开放日，在指定媒介上刊登基金重新开放申购或赎回公告，并公布最近一个开放日的基金份额净值。</w:t>
            </w:r>
          </w:p>
        </w:tc>
        <w:tc>
          <w:tcPr>
            <w:tcW w:w="6095" w:type="dxa"/>
          </w:tcPr>
          <w:p w14:paraId="5EBCD2B6" w14:textId="77777777" w:rsidR="00F27685" w:rsidRDefault="00F27685" w:rsidP="00873059">
            <w:pPr>
              <w:rPr>
                <w:rFonts w:ascii="宋体" w:eastAsia="宋体" w:hAnsi="宋体"/>
                <w:bCs/>
                <w:szCs w:val="21"/>
              </w:rPr>
            </w:pPr>
            <w:r w:rsidRPr="0041657A">
              <w:rPr>
                <w:rFonts w:ascii="宋体" w:eastAsia="宋体" w:hAnsi="宋体" w:hint="eastAsia"/>
                <w:bCs/>
                <w:szCs w:val="21"/>
              </w:rPr>
              <w:t>十、暂停申购或赎回的公告和重新开放申购或赎回的公告</w:t>
            </w:r>
          </w:p>
          <w:p w14:paraId="0CEC7BCB" w14:textId="77777777" w:rsidR="00F27685" w:rsidRPr="006547A4" w:rsidRDefault="00F27685" w:rsidP="00873059">
            <w:pPr>
              <w:rPr>
                <w:rFonts w:ascii="宋体" w:eastAsia="宋体" w:hAnsi="宋体"/>
                <w:bCs/>
                <w:szCs w:val="21"/>
              </w:rPr>
            </w:pPr>
            <w:r w:rsidRPr="0041657A">
              <w:rPr>
                <w:rFonts w:ascii="宋体" w:eastAsia="宋体" w:hAnsi="宋体"/>
                <w:bCs/>
                <w:szCs w:val="21"/>
              </w:rPr>
              <w:t>2、</w:t>
            </w:r>
            <w:r w:rsidRPr="0041657A">
              <w:rPr>
                <w:rFonts w:ascii="宋体" w:eastAsia="宋体" w:hAnsi="宋体" w:hint="eastAsia"/>
                <w:bCs/>
                <w:szCs w:val="21"/>
              </w:rPr>
              <w:t>暂停结束，基金重新开放申购或赎回时，基金管理人应依照《信息披露办法》的有关规定，不迟于重新开放日，在指定媒介上刊登基金重新开放申购或赎回公告，并公布最近一个开放日各类基金份额的基金份额净值。</w:t>
            </w:r>
          </w:p>
        </w:tc>
      </w:tr>
      <w:tr w:rsidR="00F27685" w:rsidRPr="006547A4" w14:paraId="3A9415EF" w14:textId="77777777" w:rsidTr="00873059">
        <w:tc>
          <w:tcPr>
            <w:tcW w:w="1696" w:type="dxa"/>
          </w:tcPr>
          <w:p w14:paraId="61EF1137"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t>第六部分  基金份额的申购与赎回</w:t>
            </w:r>
          </w:p>
        </w:tc>
        <w:tc>
          <w:tcPr>
            <w:tcW w:w="6096" w:type="dxa"/>
          </w:tcPr>
          <w:p w14:paraId="2B7445A5" w14:textId="77777777" w:rsidR="00F27685" w:rsidRPr="006547A4" w:rsidRDefault="00F27685" w:rsidP="00873059">
            <w:pPr>
              <w:rPr>
                <w:rFonts w:ascii="宋体" w:eastAsia="宋体" w:hAnsi="宋体"/>
                <w:szCs w:val="21"/>
              </w:rPr>
            </w:pPr>
          </w:p>
        </w:tc>
        <w:tc>
          <w:tcPr>
            <w:tcW w:w="6095" w:type="dxa"/>
          </w:tcPr>
          <w:p w14:paraId="26A09C8A" w14:textId="77777777" w:rsidR="00F27685" w:rsidRPr="00C80B04" w:rsidRDefault="00F27685" w:rsidP="00873059">
            <w:pPr>
              <w:rPr>
                <w:rFonts w:ascii="宋体" w:eastAsia="宋体" w:hAnsi="宋体"/>
                <w:bCs/>
                <w:szCs w:val="21"/>
              </w:rPr>
            </w:pPr>
            <w:r w:rsidRPr="00C80B04">
              <w:rPr>
                <w:rFonts w:ascii="宋体" w:eastAsia="宋体" w:hAnsi="宋体" w:hint="eastAsia"/>
                <w:bCs/>
                <w:szCs w:val="21"/>
              </w:rPr>
              <w:t>十七、实施侧袋机制期间本基金的申购与赎回</w:t>
            </w:r>
          </w:p>
          <w:p w14:paraId="7AA22C8D" w14:textId="77777777" w:rsidR="00F27685" w:rsidRPr="00C80B04" w:rsidRDefault="00F27685" w:rsidP="00873059">
            <w:pPr>
              <w:rPr>
                <w:rFonts w:ascii="宋体" w:eastAsia="宋体" w:hAnsi="宋体"/>
                <w:bCs/>
                <w:szCs w:val="21"/>
              </w:rPr>
            </w:pPr>
            <w:r w:rsidRPr="00C80B04">
              <w:rPr>
                <w:rFonts w:ascii="宋体" w:eastAsia="宋体" w:hAnsi="宋体" w:hint="eastAsia"/>
                <w:bCs/>
                <w:szCs w:val="21"/>
              </w:rPr>
              <w:t>本基金实施侧袋机制的，本基金的申购和赎回安排详见招募说明书或相关公告。</w:t>
            </w:r>
          </w:p>
        </w:tc>
      </w:tr>
      <w:tr w:rsidR="00F27685" w:rsidRPr="006547A4" w14:paraId="73D92D43" w14:textId="77777777" w:rsidTr="00873059">
        <w:tc>
          <w:tcPr>
            <w:tcW w:w="1696" w:type="dxa"/>
          </w:tcPr>
          <w:p w14:paraId="5E1A3D47"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t>第七部分</w:t>
            </w:r>
            <w:r w:rsidRPr="006547A4">
              <w:rPr>
                <w:rFonts w:ascii="宋体" w:eastAsia="宋体" w:hAnsi="宋体"/>
                <w:b/>
                <w:szCs w:val="21"/>
              </w:rPr>
              <w:t xml:space="preserve">  基金合同当事人及权利义务</w:t>
            </w:r>
          </w:p>
        </w:tc>
        <w:tc>
          <w:tcPr>
            <w:tcW w:w="6096" w:type="dxa"/>
          </w:tcPr>
          <w:p w14:paraId="2FADA343" w14:textId="77777777" w:rsidR="00F27685" w:rsidRPr="00C80B04" w:rsidRDefault="00F27685" w:rsidP="00F27685">
            <w:pPr>
              <w:pStyle w:val="af3"/>
              <w:numPr>
                <w:ilvl w:val="0"/>
                <w:numId w:val="2"/>
              </w:numPr>
              <w:ind w:firstLineChars="0"/>
              <w:rPr>
                <w:rFonts w:ascii="宋体" w:eastAsia="宋体" w:hAnsi="宋体"/>
                <w:bCs/>
                <w:szCs w:val="21"/>
              </w:rPr>
            </w:pPr>
            <w:bookmarkStart w:id="3" w:name="_Toc57530240"/>
            <w:bookmarkStart w:id="4" w:name="_Toc15118238"/>
            <w:bookmarkStart w:id="5" w:name="_Toc79392581"/>
            <w:r w:rsidRPr="00C80B04">
              <w:rPr>
                <w:rFonts w:ascii="宋体" w:eastAsia="宋体" w:hAnsi="宋体" w:hint="eastAsia"/>
                <w:bCs/>
                <w:szCs w:val="21"/>
              </w:rPr>
              <w:t>基金托管人</w:t>
            </w:r>
            <w:bookmarkEnd w:id="3"/>
            <w:bookmarkEnd w:id="4"/>
            <w:bookmarkEnd w:id="5"/>
          </w:p>
          <w:p w14:paraId="335D0C58" w14:textId="77777777" w:rsidR="00F27685" w:rsidRPr="009E1631" w:rsidRDefault="00F27685" w:rsidP="00873059">
            <w:pPr>
              <w:rPr>
                <w:rFonts w:ascii="宋体" w:eastAsia="宋体" w:hAnsi="宋体"/>
                <w:bCs/>
                <w:szCs w:val="21"/>
              </w:rPr>
            </w:pPr>
            <w:bookmarkStart w:id="6" w:name="_Toc15118240"/>
            <w:r w:rsidRPr="009E1631">
              <w:rPr>
                <w:rFonts w:ascii="宋体" w:eastAsia="宋体" w:hAnsi="宋体" w:hint="eastAsia"/>
                <w:bCs/>
                <w:szCs w:val="21"/>
              </w:rPr>
              <w:t>（一）</w:t>
            </w:r>
            <w:r w:rsidRPr="009E1631">
              <w:rPr>
                <w:rFonts w:ascii="宋体" w:eastAsia="宋体" w:hAnsi="宋体"/>
                <w:bCs/>
                <w:szCs w:val="21"/>
              </w:rPr>
              <w:tab/>
            </w:r>
            <w:r w:rsidRPr="009E1631">
              <w:rPr>
                <w:rFonts w:ascii="宋体" w:eastAsia="宋体" w:hAnsi="宋体" w:hint="eastAsia"/>
                <w:bCs/>
                <w:szCs w:val="21"/>
              </w:rPr>
              <w:t>基金托管人简况</w:t>
            </w:r>
          </w:p>
          <w:p w14:paraId="13AF5EFE" w14:textId="77777777" w:rsidR="00F27685" w:rsidRPr="009E1631" w:rsidRDefault="00F27685" w:rsidP="00873059">
            <w:pPr>
              <w:rPr>
                <w:rFonts w:ascii="宋体" w:eastAsia="宋体" w:hAnsi="宋体"/>
                <w:bCs/>
                <w:szCs w:val="21"/>
              </w:rPr>
            </w:pPr>
            <w:r w:rsidRPr="009E1631">
              <w:rPr>
                <w:rFonts w:ascii="宋体" w:eastAsia="宋体" w:hAnsi="宋体" w:hint="eastAsia"/>
                <w:bCs/>
                <w:szCs w:val="21"/>
              </w:rPr>
              <w:t>法定代表人：周慕冰</w:t>
            </w:r>
          </w:p>
          <w:p w14:paraId="49DBF3A4" w14:textId="77777777" w:rsidR="00F27685" w:rsidRPr="009E1631" w:rsidRDefault="00F27685" w:rsidP="00873059">
            <w:pPr>
              <w:rPr>
                <w:rFonts w:ascii="宋体" w:eastAsia="宋体" w:hAnsi="宋体"/>
                <w:bCs/>
                <w:szCs w:val="21"/>
              </w:rPr>
            </w:pPr>
            <w:r w:rsidRPr="009E1631">
              <w:rPr>
                <w:rFonts w:ascii="宋体" w:eastAsia="宋体" w:hAnsi="宋体" w:hint="eastAsia"/>
                <w:bCs/>
                <w:szCs w:val="21"/>
              </w:rPr>
              <w:t>注册资本：叁仟贰佰肆拾柒亿玖仟肆佰壹拾壹万柒仟元</w:t>
            </w:r>
          </w:p>
          <w:p w14:paraId="161EAB5B" w14:textId="77777777" w:rsidR="00F27685" w:rsidRDefault="00F27685" w:rsidP="00873059">
            <w:pPr>
              <w:rPr>
                <w:rFonts w:ascii="宋体" w:eastAsia="宋体" w:hAnsi="宋体"/>
                <w:bCs/>
                <w:szCs w:val="21"/>
              </w:rPr>
            </w:pPr>
            <w:r w:rsidRPr="00C80B04">
              <w:rPr>
                <w:rFonts w:ascii="宋体" w:eastAsia="宋体" w:hAnsi="宋体" w:hint="eastAsia"/>
                <w:bCs/>
                <w:szCs w:val="21"/>
              </w:rPr>
              <w:t>（二）基金托管人的权利与义务</w:t>
            </w:r>
            <w:bookmarkEnd w:id="6"/>
          </w:p>
          <w:p w14:paraId="31A06E31" w14:textId="77777777" w:rsidR="00F27685" w:rsidRPr="00C80B04" w:rsidRDefault="00F27685" w:rsidP="00873059">
            <w:pPr>
              <w:rPr>
                <w:rFonts w:ascii="宋体" w:eastAsia="宋体" w:hAnsi="宋体"/>
                <w:bCs/>
                <w:szCs w:val="21"/>
              </w:rPr>
            </w:pPr>
            <w:r w:rsidRPr="00C80B04">
              <w:rPr>
                <w:rFonts w:ascii="宋体" w:eastAsia="宋体" w:hAnsi="宋体"/>
                <w:bCs/>
                <w:szCs w:val="21"/>
              </w:rPr>
              <w:lastRenderedPageBreak/>
              <w:t>2</w:t>
            </w:r>
            <w:r w:rsidRPr="00C80B04">
              <w:rPr>
                <w:rFonts w:ascii="宋体" w:eastAsia="宋体" w:hAnsi="宋体" w:hint="eastAsia"/>
                <w:bCs/>
                <w:szCs w:val="21"/>
              </w:rPr>
              <w:t>、根据《基金法》、《运作办法》及其他有关规定，基金托管人的义务包括但不限于：</w:t>
            </w:r>
          </w:p>
          <w:p w14:paraId="72B0271D" w14:textId="77777777" w:rsidR="00F27685" w:rsidRPr="00C80B04" w:rsidRDefault="00F27685" w:rsidP="00873059">
            <w:pPr>
              <w:rPr>
                <w:rFonts w:ascii="宋体" w:eastAsia="宋体" w:hAnsi="宋体"/>
                <w:szCs w:val="21"/>
              </w:rPr>
            </w:pPr>
            <w:r w:rsidRPr="00C80B04">
              <w:rPr>
                <w:rFonts w:ascii="宋体" w:eastAsia="宋体" w:hAnsi="宋体" w:hint="eastAsia"/>
                <w:bCs/>
                <w:szCs w:val="21"/>
              </w:rPr>
              <w:t>（</w:t>
            </w:r>
            <w:r w:rsidRPr="00C80B04">
              <w:rPr>
                <w:rFonts w:ascii="宋体" w:eastAsia="宋体" w:hAnsi="宋体"/>
                <w:bCs/>
                <w:szCs w:val="21"/>
              </w:rPr>
              <w:t>8</w:t>
            </w:r>
            <w:r w:rsidRPr="00C80B04">
              <w:rPr>
                <w:rFonts w:ascii="宋体" w:eastAsia="宋体" w:hAnsi="宋体" w:hint="eastAsia"/>
                <w:bCs/>
                <w:szCs w:val="21"/>
              </w:rPr>
              <w:t>）复核、审查基金管理人计算的基金资产净值、基金份额净值</w:t>
            </w:r>
            <w:r w:rsidRPr="00C80B04">
              <w:rPr>
                <w:rFonts w:ascii="宋体" w:eastAsia="宋体" w:hAnsi="宋体"/>
                <w:bCs/>
                <w:szCs w:val="21"/>
              </w:rPr>
              <w:t>、</w:t>
            </w:r>
            <w:r w:rsidRPr="00C80B04">
              <w:rPr>
                <w:rFonts w:ascii="宋体" w:eastAsia="宋体" w:hAnsi="宋体" w:hint="eastAsia"/>
                <w:bCs/>
                <w:szCs w:val="21"/>
              </w:rPr>
              <w:t>基金份额申购、赎回价格；</w:t>
            </w:r>
          </w:p>
        </w:tc>
        <w:tc>
          <w:tcPr>
            <w:tcW w:w="6095" w:type="dxa"/>
          </w:tcPr>
          <w:p w14:paraId="6AD97127" w14:textId="77777777" w:rsidR="00F27685" w:rsidRDefault="00F27685" w:rsidP="00873059">
            <w:pPr>
              <w:rPr>
                <w:rFonts w:ascii="宋体" w:eastAsia="宋体" w:hAnsi="宋体"/>
                <w:bCs/>
                <w:szCs w:val="21"/>
              </w:rPr>
            </w:pPr>
            <w:r w:rsidRPr="00C80B04">
              <w:rPr>
                <w:rFonts w:ascii="宋体" w:eastAsia="宋体" w:hAnsi="宋体" w:hint="eastAsia"/>
                <w:bCs/>
                <w:szCs w:val="21"/>
              </w:rPr>
              <w:lastRenderedPageBreak/>
              <w:t>二、基金托管人</w:t>
            </w:r>
          </w:p>
          <w:p w14:paraId="32D6DB7B" w14:textId="77777777" w:rsidR="00F27685" w:rsidRPr="009E1631" w:rsidRDefault="00F27685" w:rsidP="00873059">
            <w:pPr>
              <w:rPr>
                <w:rFonts w:ascii="宋体" w:eastAsia="宋体" w:hAnsi="宋体"/>
                <w:bCs/>
                <w:szCs w:val="21"/>
              </w:rPr>
            </w:pPr>
            <w:bookmarkStart w:id="7" w:name="_Toc15118239"/>
            <w:r w:rsidRPr="009E1631">
              <w:rPr>
                <w:rFonts w:ascii="宋体" w:eastAsia="宋体" w:hAnsi="宋体" w:hint="eastAsia"/>
                <w:bCs/>
                <w:szCs w:val="21"/>
              </w:rPr>
              <w:t>（一）</w:t>
            </w:r>
            <w:r w:rsidRPr="009E1631">
              <w:rPr>
                <w:rFonts w:ascii="宋体" w:eastAsia="宋体" w:hAnsi="宋体"/>
                <w:bCs/>
                <w:szCs w:val="21"/>
              </w:rPr>
              <w:tab/>
            </w:r>
            <w:r w:rsidRPr="009E1631">
              <w:rPr>
                <w:rFonts w:ascii="宋体" w:eastAsia="宋体" w:hAnsi="宋体" w:hint="eastAsia"/>
                <w:bCs/>
                <w:szCs w:val="21"/>
              </w:rPr>
              <w:t>基金托管人简况</w:t>
            </w:r>
            <w:bookmarkEnd w:id="7"/>
          </w:p>
          <w:p w14:paraId="77AED054" w14:textId="77777777" w:rsidR="00F27685" w:rsidRPr="009E1631" w:rsidRDefault="00F27685" w:rsidP="00873059">
            <w:pPr>
              <w:rPr>
                <w:rFonts w:ascii="宋体" w:eastAsia="宋体" w:hAnsi="宋体"/>
                <w:bCs/>
                <w:szCs w:val="21"/>
              </w:rPr>
            </w:pPr>
            <w:r w:rsidRPr="009E1631">
              <w:rPr>
                <w:rFonts w:ascii="宋体" w:eastAsia="宋体" w:hAnsi="宋体" w:hint="eastAsia"/>
                <w:bCs/>
                <w:szCs w:val="21"/>
              </w:rPr>
              <w:t>法定代表人：谷澎</w:t>
            </w:r>
          </w:p>
          <w:p w14:paraId="087B0DC5" w14:textId="77777777" w:rsidR="00F27685" w:rsidRPr="009E1631" w:rsidRDefault="00F27685" w:rsidP="00873059">
            <w:pPr>
              <w:rPr>
                <w:rFonts w:ascii="宋体" w:eastAsia="宋体" w:hAnsi="宋体"/>
                <w:bCs/>
                <w:szCs w:val="21"/>
              </w:rPr>
            </w:pPr>
            <w:r w:rsidRPr="009E1631">
              <w:rPr>
                <w:rFonts w:ascii="宋体" w:eastAsia="宋体" w:hAnsi="宋体" w:hint="eastAsia"/>
                <w:bCs/>
                <w:szCs w:val="21"/>
              </w:rPr>
              <w:t>注册资本：叁仟肆佰玖拾玖亿捌仟叁佰零叁万肆仟元</w:t>
            </w:r>
          </w:p>
          <w:p w14:paraId="73CBFDBA" w14:textId="77777777" w:rsidR="00F27685" w:rsidRDefault="00F27685" w:rsidP="00873059">
            <w:pPr>
              <w:rPr>
                <w:rFonts w:ascii="宋体" w:eastAsia="宋体" w:hAnsi="宋体"/>
                <w:bCs/>
                <w:szCs w:val="21"/>
              </w:rPr>
            </w:pPr>
            <w:r w:rsidRPr="00C80B04">
              <w:rPr>
                <w:rFonts w:ascii="宋体" w:eastAsia="宋体" w:hAnsi="宋体" w:hint="eastAsia"/>
                <w:bCs/>
                <w:szCs w:val="21"/>
              </w:rPr>
              <w:t>（二）基金托管人的权利与义务</w:t>
            </w:r>
          </w:p>
          <w:p w14:paraId="73D1CD7E" w14:textId="77777777" w:rsidR="00F27685" w:rsidRPr="00C80B04" w:rsidRDefault="00F27685" w:rsidP="00873059">
            <w:pPr>
              <w:rPr>
                <w:rFonts w:ascii="宋体" w:eastAsia="宋体" w:hAnsi="宋体"/>
                <w:bCs/>
                <w:szCs w:val="21"/>
              </w:rPr>
            </w:pPr>
            <w:r w:rsidRPr="00C80B04">
              <w:rPr>
                <w:rFonts w:ascii="宋体" w:eastAsia="宋体" w:hAnsi="宋体"/>
                <w:bCs/>
                <w:szCs w:val="21"/>
              </w:rPr>
              <w:lastRenderedPageBreak/>
              <w:t>2</w:t>
            </w:r>
            <w:r w:rsidRPr="00C80B04">
              <w:rPr>
                <w:rFonts w:ascii="宋体" w:eastAsia="宋体" w:hAnsi="宋体" w:hint="eastAsia"/>
                <w:bCs/>
                <w:szCs w:val="21"/>
              </w:rPr>
              <w:t>、根据《基金法》、《运作办法》及其他有关规定，基金托管人的义务包括但不限于：</w:t>
            </w:r>
          </w:p>
          <w:p w14:paraId="52C53D9A" w14:textId="77777777" w:rsidR="00F27685" w:rsidRPr="00C80B04" w:rsidRDefault="00F27685" w:rsidP="00873059">
            <w:pPr>
              <w:rPr>
                <w:rFonts w:ascii="宋体" w:eastAsia="宋体" w:hAnsi="宋体"/>
                <w:szCs w:val="21"/>
              </w:rPr>
            </w:pPr>
            <w:r w:rsidRPr="00C80B04">
              <w:rPr>
                <w:rFonts w:ascii="宋体" w:eastAsia="宋体" w:hAnsi="宋体" w:hint="eastAsia"/>
                <w:bCs/>
                <w:szCs w:val="21"/>
              </w:rPr>
              <w:t>（</w:t>
            </w:r>
            <w:r w:rsidRPr="00C80B04">
              <w:rPr>
                <w:rFonts w:ascii="宋体" w:eastAsia="宋体" w:hAnsi="宋体"/>
                <w:bCs/>
                <w:szCs w:val="21"/>
              </w:rPr>
              <w:t>8</w:t>
            </w:r>
            <w:r w:rsidRPr="00C80B04">
              <w:rPr>
                <w:rFonts w:ascii="宋体" w:eastAsia="宋体" w:hAnsi="宋体" w:hint="eastAsia"/>
                <w:bCs/>
                <w:szCs w:val="21"/>
              </w:rPr>
              <w:t>）复核、审查基金管理人计算的基金资产净值、各类基金份额净值</w:t>
            </w:r>
            <w:r w:rsidRPr="00C80B04">
              <w:rPr>
                <w:rFonts w:ascii="宋体" w:eastAsia="宋体" w:hAnsi="宋体"/>
                <w:bCs/>
                <w:szCs w:val="21"/>
              </w:rPr>
              <w:t>、</w:t>
            </w:r>
            <w:r w:rsidRPr="00C80B04">
              <w:rPr>
                <w:rFonts w:ascii="宋体" w:eastAsia="宋体" w:hAnsi="宋体" w:hint="eastAsia"/>
                <w:bCs/>
                <w:szCs w:val="21"/>
              </w:rPr>
              <w:t>基金份额申购、赎回价格；</w:t>
            </w:r>
          </w:p>
        </w:tc>
      </w:tr>
      <w:tr w:rsidR="00F27685" w:rsidRPr="006547A4" w14:paraId="2DD5BF27" w14:textId="77777777" w:rsidTr="00873059">
        <w:trPr>
          <w:trHeight w:val="416"/>
        </w:trPr>
        <w:tc>
          <w:tcPr>
            <w:tcW w:w="1696" w:type="dxa"/>
          </w:tcPr>
          <w:p w14:paraId="6DAA47E4"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lastRenderedPageBreak/>
              <w:t>第七部分</w:t>
            </w:r>
            <w:r w:rsidRPr="006547A4">
              <w:rPr>
                <w:rFonts w:ascii="宋体" w:eastAsia="宋体" w:hAnsi="宋体"/>
                <w:b/>
                <w:szCs w:val="21"/>
              </w:rPr>
              <w:t xml:space="preserve">  基金合同当事人及权利义务</w:t>
            </w:r>
          </w:p>
        </w:tc>
        <w:tc>
          <w:tcPr>
            <w:tcW w:w="6096" w:type="dxa"/>
          </w:tcPr>
          <w:p w14:paraId="3894ED0A" w14:textId="77777777" w:rsidR="00F27685" w:rsidRPr="00C80B04" w:rsidRDefault="00F27685" w:rsidP="00F27685">
            <w:pPr>
              <w:pStyle w:val="af3"/>
              <w:numPr>
                <w:ilvl w:val="0"/>
                <w:numId w:val="2"/>
              </w:numPr>
              <w:ind w:firstLineChars="0"/>
              <w:rPr>
                <w:rFonts w:ascii="宋体" w:eastAsia="宋体" w:hAnsi="宋体"/>
                <w:bCs/>
                <w:szCs w:val="21"/>
              </w:rPr>
            </w:pPr>
            <w:bookmarkStart w:id="8" w:name="_Toc79392582"/>
            <w:r w:rsidRPr="00C80B04">
              <w:rPr>
                <w:rFonts w:ascii="宋体" w:eastAsia="宋体" w:hAnsi="宋体" w:hint="eastAsia"/>
                <w:bCs/>
                <w:szCs w:val="21"/>
              </w:rPr>
              <w:t>基金份额持有人</w:t>
            </w:r>
            <w:bookmarkEnd w:id="8"/>
          </w:p>
          <w:p w14:paraId="4456722C" w14:textId="77777777" w:rsidR="00F27685" w:rsidRPr="00C80B04" w:rsidRDefault="00F27685" w:rsidP="00873059">
            <w:pPr>
              <w:rPr>
                <w:rFonts w:ascii="宋体" w:eastAsia="宋体" w:hAnsi="宋体"/>
                <w:bCs/>
                <w:szCs w:val="21"/>
              </w:rPr>
            </w:pPr>
            <w:r w:rsidRPr="00C80B04">
              <w:rPr>
                <w:rFonts w:ascii="宋体" w:eastAsia="宋体" w:hAnsi="宋体" w:hint="eastAsia"/>
                <w:bCs/>
                <w:szCs w:val="21"/>
              </w:rPr>
              <w:t>每份基金份额具有同等的合法权益。</w:t>
            </w:r>
          </w:p>
        </w:tc>
        <w:tc>
          <w:tcPr>
            <w:tcW w:w="6095" w:type="dxa"/>
          </w:tcPr>
          <w:p w14:paraId="4366DE25" w14:textId="77777777" w:rsidR="00F27685" w:rsidRDefault="00F27685" w:rsidP="00873059">
            <w:pPr>
              <w:rPr>
                <w:rFonts w:ascii="宋体" w:eastAsia="宋体" w:hAnsi="宋体"/>
                <w:bCs/>
                <w:szCs w:val="21"/>
              </w:rPr>
            </w:pPr>
            <w:r w:rsidRPr="00C80B04">
              <w:rPr>
                <w:rFonts w:ascii="宋体" w:eastAsia="宋体" w:hAnsi="宋体" w:hint="eastAsia"/>
                <w:bCs/>
                <w:szCs w:val="21"/>
              </w:rPr>
              <w:t>三、基金份额持有人</w:t>
            </w:r>
          </w:p>
          <w:p w14:paraId="5C651B50" w14:textId="77777777" w:rsidR="00F27685" w:rsidRPr="00C80B04" w:rsidRDefault="00F27685" w:rsidP="00873059">
            <w:pPr>
              <w:rPr>
                <w:rFonts w:ascii="宋体" w:eastAsia="宋体" w:hAnsi="宋体"/>
                <w:bCs/>
                <w:szCs w:val="21"/>
              </w:rPr>
            </w:pPr>
            <w:r w:rsidRPr="00C80B04">
              <w:rPr>
                <w:rFonts w:ascii="宋体" w:eastAsia="宋体" w:hAnsi="宋体" w:hint="eastAsia"/>
                <w:bCs/>
                <w:szCs w:val="21"/>
              </w:rPr>
              <w:t>同一类别的每份基金份额具有同等的合法权益。</w:t>
            </w:r>
          </w:p>
        </w:tc>
      </w:tr>
      <w:tr w:rsidR="00F27685" w:rsidRPr="006547A4" w14:paraId="43D4C4AC" w14:textId="77777777" w:rsidTr="00873059">
        <w:trPr>
          <w:trHeight w:val="2261"/>
        </w:trPr>
        <w:tc>
          <w:tcPr>
            <w:tcW w:w="1696" w:type="dxa"/>
          </w:tcPr>
          <w:p w14:paraId="7C131501"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t>第八部分</w:t>
            </w:r>
            <w:r w:rsidRPr="006547A4">
              <w:rPr>
                <w:rFonts w:ascii="宋体" w:eastAsia="宋体" w:hAnsi="宋体"/>
                <w:b/>
                <w:szCs w:val="21"/>
              </w:rPr>
              <w:t xml:space="preserve">  基金份额持有人大会</w:t>
            </w:r>
          </w:p>
        </w:tc>
        <w:tc>
          <w:tcPr>
            <w:tcW w:w="6096" w:type="dxa"/>
          </w:tcPr>
          <w:p w14:paraId="0319BF67" w14:textId="77777777" w:rsidR="00F27685" w:rsidRPr="00CA3F47" w:rsidRDefault="00F27685" w:rsidP="00873059">
            <w:pPr>
              <w:rPr>
                <w:rFonts w:ascii="宋体" w:eastAsia="宋体" w:hAnsi="宋体"/>
                <w:bCs/>
                <w:szCs w:val="21"/>
              </w:rPr>
            </w:pPr>
            <w:bookmarkStart w:id="9" w:name="_Toc79392584"/>
            <w:bookmarkStart w:id="10" w:name="_Toc15641220"/>
            <w:bookmarkStart w:id="11" w:name="_Toc57530243"/>
            <w:r w:rsidRPr="00CA3F47">
              <w:rPr>
                <w:rFonts w:ascii="宋体" w:eastAsia="宋体" w:hAnsi="宋体" w:hint="eastAsia"/>
                <w:bCs/>
                <w:szCs w:val="21"/>
              </w:rPr>
              <w:t>一、召开事由</w:t>
            </w:r>
            <w:bookmarkEnd w:id="9"/>
            <w:bookmarkEnd w:id="10"/>
            <w:bookmarkEnd w:id="11"/>
          </w:p>
          <w:p w14:paraId="0DD08599" w14:textId="77777777" w:rsidR="00F27685" w:rsidRPr="00CA3F47" w:rsidRDefault="00F27685" w:rsidP="00873059">
            <w:pPr>
              <w:rPr>
                <w:rFonts w:ascii="宋体" w:eastAsia="宋体" w:hAnsi="宋体"/>
                <w:bCs/>
                <w:szCs w:val="21"/>
              </w:rPr>
            </w:pPr>
            <w:r w:rsidRPr="00CA3F47">
              <w:rPr>
                <w:rFonts w:ascii="宋体" w:eastAsia="宋体" w:hAnsi="宋体"/>
                <w:bCs/>
                <w:szCs w:val="21"/>
              </w:rPr>
              <w:t>1</w:t>
            </w:r>
            <w:r w:rsidRPr="00CA3F47">
              <w:rPr>
                <w:rFonts w:ascii="宋体" w:eastAsia="宋体" w:hAnsi="宋体" w:hint="eastAsia"/>
                <w:bCs/>
                <w:szCs w:val="21"/>
              </w:rPr>
              <w:t>、当出现或需要决定下列事由之一的，应当召开基金份额持有人大会，法律法规和中国证监会另有规定的除外：</w:t>
            </w:r>
          </w:p>
          <w:p w14:paraId="13A1F463" w14:textId="77777777" w:rsidR="00F27685" w:rsidRDefault="00F27685" w:rsidP="00873059">
            <w:pPr>
              <w:rPr>
                <w:rFonts w:ascii="宋体" w:eastAsia="宋体" w:hAnsi="宋体"/>
                <w:bCs/>
                <w:szCs w:val="21"/>
              </w:rPr>
            </w:pPr>
            <w:r w:rsidRPr="00CA3F47">
              <w:rPr>
                <w:rFonts w:ascii="宋体" w:eastAsia="宋体" w:hAnsi="宋体" w:hint="eastAsia"/>
                <w:bCs/>
                <w:szCs w:val="21"/>
              </w:rPr>
              <w:t>（</w:t>
            </w:r>
            <w:r w:rsidRPr="00CA3F47">
              <w:rPr>
                <w:rFonts w:ascii="宋体" w:eastAsia="宋体" w:hAnsi="宋体"/>
                <w:bCs/>
                <w:szCs w:val="21"/>
              </w:rPr>
              <w:t>5</w:t>
            </w:r>
            <w:r w:rsidRPr="00CA3F47">
              <w:rPr>
                <w:rFonts w:ascii="宋体" w:eastAsia="宋体" w:hAnsi="宋体" w:hint="eastAsia"/>
                <w:bCs/>
                <w:szCs w:val="21"/>
              </w:rPr>
              <w:t>）调整基金管理人、基金托管人的报酬标准；</w:t>
            </w:r>
          </w:p>
          <w:p w14:paraId="47292E1D" w14:textId="77777777" w:rsidR="00F27685" w:rsidRDefault="00F27685" w:rsidP="00873059">
            <w:pPr>
              <w:rPr>
                <w:rFonts w:ascii="宋体" w:eastAsia="宋体" w:hAnsi="宋体"/>
                <w:bCs/>
                <w:szCs w:val="21"/>
              </w:rPr>
            </w:pPr>
          </w:p>
          <w:p w14:paraId="11DAF890" w14:textId="77777777" w:rsidR="00F27685" w:rsidRDefault="00F27685" w:rsidP="00873059">
            <w:pPr>
              <w:rPr>
                <w:rFonts w:ascii="宋体" w:eastAsia="宋体" w:hAnsi="宋体"/>
                <w:bCs/>
                <w:szCs w:val="21"/>
              </w:rPr>
            </w:pPr>
            <w:r w:rsidRPr="00CA3F47">
              <w:rPr>
                <w:rFonts w:ascii="宋体" w:eastAsia="宋体" w:hAnsi="宋体"/>
                <w:bCs/>
                <w:szCs w:val="21"/>
              </w:rPr>
              <w:t>2</w:t>
            </w:r>
            <w:r w:rsidRPr="00CA3F47">
              <w:rPr>
                <w:rFonts w:ascii="宋体" w:eastAsia="宋体" w:hAnsi="宋体" w:hint="eastAsia"/>
                <w:bCs/>
                <w:szCs w:val="21"/>
              </w:rPr>
              <w:t>、在符合法律法规和《基金合同》规定的</w:t>
            </w:r>
            <w:r w:rsidRPr="00CA3F47">
              <w:rPr>
                <w:rFonts w:ascii="宋体" w:eastAsia="宋体" w:hAnsi="宋体"/>
                <w:bCs/>
                <w:szCs w:val="21"/>
              </w:rPr>
              <w:t>范围内</w:t>
            </w:r>
            <w:r w:rsidRPr="00CA3F47">
              <w:rPr>
                <w:rFonts w:ascii="宋体" w:eastAsia="宋体" w:hAnsi="宋体" w:hint="eastAsia"/>
                <w:bCs/>
                <w:szCs w:val="21"/>
              </w:rPr>
              <w:t>、并且对基金份额持有人利益无实质不利影响的前提下，以下情况可由基金管理人和基金托管人协商后修改，不需召开基金份额持有人大会：</w:t>
            </w:r>
          </w:p>
          <w:p w14:paraId="187E609D" w14:textId="77777777" w:rsidR="00F27685" w:rsidRPr="00CA3F47" w:rsidRDefault="00F27685" w:rsidP="00873059">
            <w:pPr>
              <w:rPr>
                <w:rFonts w:ascii="宋体" w:eastAsia="宋体" w:hAnsi="宋体"/>
                <w:bCs/>
                <w:szCs w:val="21"/>
              </w:rPr>
            </w:pPr>
            <w:r w:rsidRPr="00CA3F47">
              <w:rPr>
                <w:rFonts w:ascii="宋体" w:eastAsia="宋体" w:hAnsi="宋体" w:hint="eastAsia"/>
                <w:bCs/>
                <w:szCs w:val="21"/>
              </w:rPr>
              <w:t>（</w:t>
            </w:r>
            <w:r w:rsidRPr="00CA3F47">
              <w:rPr>
                <w:rFonts w:ascii="宋体" w:eastAsia="宋体" w:hAnsi="宋体"/>
                <w:bCs/>
                <w:szCs w:val="21"/>
              </w:rPr>
              <w:t>3</w:t>
            </w:r>
            <w:r w:rsidRPr="00CA3F47">
              <w:rPr>
                <w:rFonts w:ascii="宋体" w:eastAsia="宋体" w:hAnsi="宋体" w:hint="eastAsia"/>
                <w:bCs/>
                <w:szCs w:val="21"/>
              </w:rPr>
              <w:t>）调整本基金的申购费率、调低赎回费率、变更或增加收费方式；</w:t>
            </w:r>
          </w:p>
        </w:tc>
        <w:tc>
          <w:tcPr>
            <w:tcW w:w="6095" w:type="dxa"/>
          </w:tcPr>
          <w:p w14:paraId="434D38A2" w14:textId="77777777" w:rsidR="00F27685" w:rsidRPr="00CA3F47" w:rsidRDefault="00F27685" w:rsidP="00873059">
            <w:pPr>
              <w:rPr>
                <w:rFonts w:ascii="宋体" w:eastAsia="宋体" w:hAnsi="宋体"/>
                <w:bCs/>
                <w:szCs w:val="21"/>
              </w:rPr>
            </w:pPr>
            <w:r w:rsidRPr="00CA3F47">
              <w:rPr>
                <w:rFonts w:ascii="宋体" w:eastAsia="宋体" w:hAnsi="宋体" w:hint="eastAsia"/>
                <w:bCs/>
                <w:szCs w:val="21"/>
              </w:rPr>
              <w:t>一、召开事由</w:t>
            </w:r>
          </w:p>
          <w:p w14:paraId="04827147" w14:textId="77777777" w:rsidR="00F27685" w:rsidRPr="00CA3F47" w:rsidRDefault="00F27685" w:rsidP="00873059">
            <w:pPr>
              <w:rPr>
                <w:rFonts w:ascii="宋体" w:eastAsia="宋体" w:hAnsi="宋体"/>
                <w:bCs/>
                <w:szCs w:val="21"/>
              </w:rPr>
            </w:pPr>
            <w:r w:rsidRPr="00CA3F47">
              <w:rPr>
                <w:rFonts w:ascii="宋体" w:eastAsia="宋体" w:hAnsi="宋体"/>
                <w:bCs/>
                <w:szCs w:val="21"/>
              </w:rPr>
              <w:t>1</w:t>
            </w:r>
            <w:r w:rsidRPr="00CA3F47">
              <w:rPr>
                <w:rFonts w:ascii="宋体" w:eastAsia="宋体" w:hAnsi="宋体" w:hint="eastAsia"/>
                <w:bCs/>
                <w:szCs w:val="21"/>
              </w:rPr>
              <w:t>、当出现或需要决定下列事由之一的，应当召开基金份额持有人大会，法律法规和中国证监会另有规定的除外：</w:t>
            </w:r>
          </w:p>
          <w:p w14:paraId="1B405CC7" w14:textId="77777777" w:rsidR="00F27685" w:rsidRDefault="00F27685" w:rsidP="00873059">
            <w:pPr>
              <w:rPr>
                <w:rFonts w:ascii="宋体" w:eastAsia="宋体" w:hAnsi="宋体"/>
                <w:bCs/>
                <w:szCs w:val="21"/>
              </w:rPr>
            </w:pPr>
            <w:r w:rsidRPr="00CA3F47">
              <w:rPr>
                <w:rFonts w:ascii="宋体" w:eastAsia="宋体" w:hAnsi="宋体" w:hint="eastAsia"/>
                <w:bCs/>
                <w:szCs w:val="21"/>
              </w:rPr>
              <w:t>（</w:t>
            </w:r>
            <w:r w:rsidRPr="00CA3F47">
              <w:rPr>
                <w:rFonts w:ascii="宋体" w:eastAsia="宋体" w:hAnsi="宋体"/>
                <w:bCs/>
                <w:szCs w:val="21"/>
              </w:rPr>
              <w:t>5</w:t>
            </w:r>
            <w:r w:rsidRPr="00CA3F47">
              <w:rPr>
                <w:rFonts w:ascii="宋体" w:eastAsia="宋体" w:hAnsi="宋体" w:hint="eastAsia"/>
                <w:bCs/>
                <w:szCs w:val="21"/>
              </w:rPr>
              <w:t>）调整基金管理人、基金托管人的报酬标准或提高销售服务费率；</w:t>
            </w:r>
          </w:p>
          <w:p w14:paraId="0F3409AD" w14:textId="77777777" w:rsidR="00F27685" w:rsidRDefault="00F27685" w:rsidP="00873059">
            <w:pPr>
              <w:rPr>
                <w:rFonts w:ascii="宋体" w:eastAsia="宋体" w:hAnsi="宋体"/>
                <w:bCs/>
                <w:szCs w:val="21"/>
              </w:rPr>
            </w:pPr>
            <w:r w:rsidRPr="00CA3F47">
              <w:rPr>
                <w:rFonts w:ascii="宋体" w:eastAsia="宋体" w:hAnsi="宋体"/>
                <w:bCs/>
                <w:szCs w:val="21"/>
              </w:rPr>
              <w:t>2</w:t>
            </w:r>
            <w:r w:rsidRPr="00CA3F47">
              <w:rPr>
                <w:rFonts w:ascii="宋体" w:eastAsia="宋体" w:hAnsi="宋体" w:hint="eastAsia"/>
                <w:bCs/>
                <w:szCs w:val="21"/>
              </w:rPr>
              <w:t>、在符合法律法规和《基金合同》规定的</w:t>
            </w:r>
            <w:r w:rsidRPr="00CA3F47">
              <w:rPr>
                <w:rFonts w:ascii="宋体" w:eastAsia="宋体" w:hAnsi="宋体"/>
                <w:bCs/>
                <w:szCs w:val="21"/>
              </w:rPr>
              <w:t>范围内</w:t>
            </w:r>
            <w:r w:rsidRPr="00CA3F47">
              <w:rPr>
                <w:rFonts w:ascii="宋体" w:eastAsia="宋体" w:hAnsi="宋体" w:hint="eastAsia"/>
                <w:bCs/>
                <w:szCs w:val="21"/>
              </w:rPr>
              <w:t>、并且对基金份额持有人利益无实质不利影响的前提下，以下情况可由基金管理人和基金托管人协商后修改，不需召开基金份额持有人大会：</w:t>
            </w:r>
          </w:p>
          <w:p w14:paraId="5A63DAFB" w14:textId="77777777" w:rsidR="00F27685" w:rsidRPr="00CA3F47" w:rsidRDefault="00F27685" w:rsidP="00873059">
            <w:pPr>
              <w:rPr>
                <w:rFonts w:ascii="宋体" w:eastAsia="宋体" w:hAnsi="宋体"/>
                <w:bCs/>
                <w:szCs w:val="21"/>
              </w:rPr>
            </w:pPr>
            <w:r w:rsidRPr="00CA3F47">
              <w:rPr>
                <w:rFonts w:ascii="宋体" w:eastAsia="宋体" w:hAnsi="宋体" w:hint="eastAsia"/>
                <w:bCs/>
                <w:szCs w:val="21"/>
              </w:rPr>
              <w:t>（</w:t>
            </w:r>
            <w:r w:rsidRPr="00CA3F47">
              <w:rPr>
                <w:rFonts w:ascii="宋体" w:eastAsia="宋体" w:hAnsi="宋体"/>
                <w:bCs/>
                <w:szCs w:val="21"/>
              </w:rPr>
              <w:t>3</w:t>
            </w:r>
            <w:r w:rsidRPr="00CA3F47">
              <w:rPr>
                <w:rFonts w:ascii="宋体" w:eastAsia="宋体" w:hAnsi="宋体" w:hint="eastAsia"/>
                <w:bCs/>
                <w:szCs w:val="21"/>
              </w:rPr>
              <w:t>）调整本基金的申购费率、调低赎回费率及销售服务费率、变更或增加收费方式；</w:t>
            </w:r>
          </w:p>
        </w:tc>
      </w:tr>
      <w:tr w:rsidR="00F27685" w:rsidRPr="006547A4" w14:paraId="7D52DDC7" w14:textId="77777777" w:rsidTr="00873059">
        <w:trPr>
          <w:trHeight w:val="1266"/>
        </w:trPr>
        <w:tc>
          <w:tcPr>
            <w:tcW w:w="1696" w:type="dxa"/>
          </w:tcPr>
          <w:p w14:paraId="5489CD21"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t>第八部分</w:t>
            </w:r>
            <w:r w:rsidRPr="006547A4">
              <w:rPr>
                <w:rFonts w:ascii="宋体" w:eastAsia="宋体" w:hAnsi="宋体"/>
                <w:b/>
                <w:szCs w:val="21"/>
              </w:rPr>
              <w:t xml:space="preserve">  基金份额持有人大会</w:t>
            </w:r>
          </w:p>
        </w:tc>
        <w:tc>
          <w:tcPr>
            <w:tcW w:w="6096" w:type="dxa"/>
          </w:tcPr>
          <w:p w14:paraId="458F523D" w14:textId="77777777" w:rsidR="00F27685" w:rsidRPr="006547A4" w:rsidRDefault="00F27685" w:rsidP="00873059">
            <w:pPr>
              <w:rPr>
                <w:rFonts w:ascii="宋体" w:eastAsia="宋体" w:hAnsi="宋体"/>
                <w:bCs/>
                <w:szCs w:val="21"/>
              </w:rPr>
            </w:pPr>
          </w:p>
        </w:tc>
        <w:tc>
          <w:tcPr>
            <w:tcW w:w="6095" w:type="dxa"/>
          </w:tcPr>
          <w:p w14:paraId="2652D38A" w14:textId="77777777" w:rsidR="00F27685" w:rsidRPr="009C160D" w:rsidRDefault="00F27685" w:rsidP="00873059">
            <w:pPr>
              <w:rPr>
                <w:rFonts w:ascii="宋体" w:eastAsia="宋体" w:hAnsi="宋体"/>
                <w:bCs/>
                <w:szCs w:val="21"/>
              </w:rPr>
            </w:pPr>
            <w:r w:rsidRPr="009C160D">
              <w:rPr>
                <w:rFonts w:ascii="宋体" w:eastAsia="宋体" w:hAnsi="宋体" w:hint="eastAsia"/>
                <w:bCs/>
                <w:szCs w:val="21"/>
              </w:rPr>
              <w:t>九、实施侧袋机制期间基金份额持有人大会的特殊约定</w:t>
            </w:r>
          </w:p>
          <w:p w14:paraId="528A25C1" w14:textId="77777777" w:rsidR="00F27685" w:rsidRPr="009C160D" w:rsidRDefault="00F27685" w:rsidP="00873059">
            <w:pPr>
              <w:rPr>
                <w:rFonts w:ascii="宋体" w:eastAsia="宋体" w:hAnsi="宋体"/>
                <w:bCs/>
                <w:szCs w:val="21"/>
              </w:rPr>
            </w:pPr>
            <w:r w:rsidRPr="009C160D">
              <w:rPr>
                <w:rFonts w:ascii="宋体" w:eastAsia="宋体" w:hAnsi="宋体" w:hint="eastAsia"/>
                <w:bCs/>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18D7480A" w14:textId="77777777" w:rsidR="00F27685" w:rsidRPr="009C160D" w:rsidRDefault="00F27685" w:rsidP="00873059">
            <w:pPr>
              <w:rPr>
                <w:rFonts w:ascii="宋体" w:eastAsia="宋体" w:hAnsi="宋体"/>
                <w:bCs/>
                <w:szCs w:val="21"/>
              </w:rPr>
            </w:pPr>
            <w:r w:rsidRPr="009C160D">
              <w:rPr>
                <w:rFonts w:ascii="宋体" w:eastAsia="宋体" w:hAnsi="宋体" w:hint="eastAsia"/>
                <w:bCs/>
                <w:szCs w:val="21"/>
              </w:rPr>
              <w:t>1、基金份额持有人行使提议权、召集权、提名权所需单独或合计代表相关基金份额10%以上（含10%）；</w:t>
            </w:r>
          </w:p>
          <w:p w14:paraId="15F362D4" w14:textId="77777777" w:rsidR="00F27685" w:rsidRPr="009C160D" w:rsidRDefault="00F27685" w:rsidP="00873059">
            <w:pPr>
              <w:rPr>
                <w:rFonts w:ascii="宋体" w:eastAsia="宋体" w:hAnsi="宋体"/>
                <w:bCs/>
                <w:szCs w:val="21"/>
              </w:rPr>
            </w:pPr>
            <w:r w:rsidRPr="009C160D">
              <w:rPr>
                <w:rFonts w:ascii="宋体" w:eastAsia="宋体" w:hAnsi="宋体" w:hint="eastAsia"/>
                <w:bCs/>
                <w:szCs w:val="21"/>
              </w:rPr>
              <w:t>2、现场开会的到会者在权益登记日代表的基金份额不少于本基</w:t>
            </w:r>
            <w:r w:rsidRPr="009C160D">
              <w:rPr>
                <w:rFonts w:ascii="宋体" w:eastAsia="宋体" w:hAnsi="宋体" w:hint="eastAsia"/>
                <w:bCs/>
                <w:szCs w:val="21"/>
              </w:rPr>
              <w:lastRenderedPageBreak/>
              <w:t>金在权益登记日相关基金份额的二分之一（含二分之一）；</w:t>
            </w:r>
          </w:p>
          <w:p w14:paraId="35232586" w14:textId="77777777" w:rsidR="00F27685" w:rsidRPr="009C160D" w:rsidRDefault="00F27685" w:rsidP="00873059">
            <w:pPr>
              <w:rPr>
                <w:rFonts w:ascii="宋体" w:eastAsia="宋体" w:hAnsi="宋体"/>
                <w:bCs/>
                <w:szCs w:val="21"/>
              </w:rPr>
            </w:pPr>
            <w:r w:rsidRPr="009C160D">
              <w:rPr>
                <w:rFonts w:ascii="宋体" w:eastAsia="宋体" w:hAnsi="宋体" w:hint="eastAsia"/>
                <w:bCs/>
                <w:szCs w:val="21"/>
              </w:rPr>
              <w:t>3、通讯开会的直接出具表决意见或授权他人代表出具表决意见的基金份额持有人所持有的基金份额不小于在权益登记日相关基金份额的二分之一（含二分之一）；</w:t>
            </w:r>
          </w:p>
          <w:p w14:paraId="20635C99" w14:textId="77777777" w:rsidR="00F27685" w:rsidRPr="009C160D" w:rsidRDefault="00F27685" w:rsidP="00873059">
            <w:pPr>
              <w:rPr>
                <w:rFonts w:ascii="宋体" w:eastAsia="宋体" w:hAnsi="宋体"/>
                <w:bCs/>
                <w:szCs w:val="21"/>
              </w:rPr>
            </w:pPr>
            <w:r w:rsidRPr="009C160D">
              <w:rPr>
                <w:rFonts w:ascii="宋体" w:eastAsia="宋体" w:hAnsi="宋体" w:hint="eastAsia"/>
                <w:bCs/>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1EE42809" w14:textId="77777777" w:rsidR="00F27685" w:rsidRPr="009C160D" w:rsidRDefault="00F27685" w:rsidP="00873059">
            <w:pPr>
              <w:rPr>
                <w:rFonts w:ascii="宋体" w:eastAsia="宋体" w:hAnsi="宋体"/>
                <w:bCs/>
                <w:szCs w:val="21"/>
              </w:rPr>
            </w:pPr>
            <w:r w:rsidRPr="009C160D">
              <w:rPr>
                <w:rFonts w:ascii="宋体" w:eastAsia="宋体" w:hAnsi="宋体" w:hint="eastAsia"/>
                <w:bCs/>
                <w:szCs w:val="21"/>
              </w:rPr>
              <w:t>5、现场开会由出席大会的基金份额持有人和代理人所持表决权的50%以上（含50%）选举产生一名基金份额持有人或代理人作为该次基金份额持有人大会的主持人；</w:t>
            </w:r>
          </w:p>
          <w:p w14:paraId="31E09B91" w14:textId="77777777" w:rsidR="00F27685" w:rsidRPr="009C160D" w:rsidRDefault="00F27685" w:rsidP="00873059">
            <w:pPr>
              <w:rPr>
                <w:rFonts w:ascii="宋体" w:eastAsia="宋体" w:hAnsi="宋体"/>
                <w:bCs/>
                <w:szCs w:val="21"/>
              </w:rPr>
            </w:pPr>
            <w:r w:rsidRPr="009C160D">
              <w:rPr>
                <w:rFonts w:ascii="宋体" w:eastAsia="宋体" w:hAnsi="宋体" w:hint="eastAsia"/>
                <w:bCs/>
                <w:szCs w:val="21"/>
              </w:rPr>
              <w:t>6、一般决议须经参加大会的基金份额持有人或其代理人所持表决权的二分之一以上（含二分之一）通过；</w:t>
            </w:r>
          </w:p>
          <w:p w14:paraId="10BCC94B" w14:textId="77777777" w:rsidR="00F27685" w:rsidRPr="009C160D" w:rsidRDefault="00F27685" w:rsidP="00873059">
            <w:pPr>
              <w:rPr>
                <w:rFonts w:ascii="宋体" w:eastAsia="宋体" w:hAnsi="宋体"/>
                <w:bCs/>
                <w:szCs w:val="21"/>
              </w:rPr>
            </w:pPr>
            <w:r w:rsidRPr="009C160D">
              <w:rPr>
                <w:rFonts w:ascii="宋体" w:eastAsia="宋体" w:hAnsi="宋体" w:hint="eastAsia"/>
                <w:bCs/>
                <w:szCs w:val="21"/>
              </w:rPr>
              <w:t>7、特别决议应当经参加大会的基金份额持有人或其代理人所持表决权的三分之二以上（含三分之二）通过。</w:t>
            </w:r>
          </w:p>
          <w:p w14:paraId="3582FDE4" w14:textId="77777777" w:rsidR="00F27685" w:rsidRPr="009C160D" w:rsidRDefault="00F27685" w:rsidP="00873059">
            <w:pPr>
              <w:rPr>
                <w:rFonts w:ascii="宋体" w:eastAsia="宋体" w:hAnsi="宋体"/>
                <w:bCs/>
                <w:szCs w:val="21"/>
              </w:rPr>
            </w:pPr>
            <w:r w:rsidRPr="009C160D">
              <w:rPr>
                <w:rFonts w:ascii="宋体" w:eastAsia="宋体" w:hAnsi="宋体" w:hint="eastAsia"/>
                <w:bCs/>
                <w:szCs w:val="21"/>
              </w:rPr>
              <w:t>同一主侧袋账户内的每份基金份额具有平等的表决权。</w:t>
            </w:r>
          </w:p>
        </w:tc>
      </w:tr>
      <w:tr w:rsidR="00F27685" w:rsidRPr="006547A4" w14:paraId="60079AEA" w14:textId="77777777" w:rsidTr="00873059">
        <w:trPr>
          <w:trHeight w:val="274"/>
        </w:trPr>
        <w:tc>
          <w:tcPr>
            <w:tcW w:w="1696" w:type="dxa"/>
          </w:tcPr>
          <w:p w14:paraId="6F132635"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lastRenderedPageBreak/>
              <w:t>第十二部分</w:t>
            </w:r>
            <w:r w:rsidRPr="006547A4">
              <w:rPr>
                <w:rFonts w:ascii="宋体" w:eastAsia="宋体" w:hAnsi="宋体"/>
                <w:b/>
                <w:szCs w:val="21"/>
              </w:rPr>
              <w:t xml:space="preserve">  基金的投资</w:t>
            </w:r>
          </w:p>
        </w:tc>
        <w:tc>
          <w:tcPr>
            <w:tcW w:w="6096" w:type="dxa"/>
          </w:tcPr>
          <w:p w14:paraId="4CADB677" w14:textId="77777777" w:rsidR="00F27685" w:rsidRPr="006547A4" w:rsidRDefault="00F27685" w:rsidP="00873059">
            <w:pPr>
              <w:rPr>
                <w:rFonts w:ascii="宋体" w:eastAsia="宋体" w:hAnsi="宋体"/>
                <w:bCs/>
                <w:szCs w:val="21"/>
              </w:rPr>
            </w:pPr>
          </w:p>
        </w:tc>
        <w:tc>
          <w:tcPr>
            <w:tcW w:w="6095" w:type="dxa"/>
          </w:tcPr>
          <w:p w14:paraId="3F3DCCC5" w14:textId="77777777" w:rsidR="00F27685" w:rsidRPr="00D20D96" w:rsidRDefault="00F27685" w:rsidP="00873059">
            <w:pPr>
              <w:rPr>
                <w:rFonts w:ascii="宋体" w:eastAsia="宋体" w:hAnsi="宋体"/>
                <w:bCs/>
                <w:szCs w:val="21"/>
              </w:rPr>
            </w:pPr>
            <w:r w:rsidRPr="00D20D96">
              <w:rPr>
                <w:rFonts w:ascii="宋体" w:eastAsia="宋体" w:hAnsi="宋体" w:hint="eastAsia"/>
                <w:bCs/>
                <w:szCs w:val="21"/>
              </w:rPr>
              <w:t>八、侧袋机制的实施和投资运作安排</w:t>
            </w:r>
          </w:p>
          <w:p w14:paraId="40E57DBA" w14:textId="77777777" w:rsidR="00F27685" w:rsidRPr="00D20D96" w:rsidRDefault="00F27685" w:rsidP="00873059">
            <w:pPr>
              <w:rPr>
                <w:rFonts w:ascii="宋体" w:eastAsia="宋体" w:hAnsi="宋体"/>
                <w:bCs/>
                <w:szCs w:val="21"/>
              </w:rPr>
            </w:pPr>
            <w:r w:rsidRPr="00D20D96">
              <w:rPr>
                <w:rFonts w:ascii="宋体" w:eastAsia="宋体" w:hAnsi="宋体" w:hint="eastAsia"/>
                <w:bCs/>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F153272" w14:textId="77777777" w:rsidR="00F27685" w:rsidRPr="00D20D96" w:rsidRDefault="00F27685" w:rsidP="00873059">
            <w:pPr>
              <w:rPr>
                <w:rFonts w:ascii="宋体" w:eastAsia="宋体" w:hAnsi="宋体"/>
                <w:bCs/>
                <w:szCs w:val="21"/>
              </w:rPr>
            </w:pPr>
            <w:r w:rsidRPr="00D20D96">
              <w:rPr>
                <w:rFonts w:ascii="宋体" w:eastAsia="宋体" w:hAnsi="宋体" w:hint="eastAsia"/>
                <w:bCs/>
                <w:szCs w:val="21"/>
              </w:rPr>
              <w:t>侧袋机制实施期间，本部分约定的投资组合比例、投资策略、组合限制、业绩比较基准、风险收益特征等约定仅适用于主袋账户。</w:t>
            </w:r>
          </w:p>
          <w:p w14:paraId="2B3D0C24" w14:textId="77777777" w:rsidR="00F27685" w:rsidRPr="006547A4" w:rsidRDefault="00F27685" w:rsidP="00873059">
            <w:pPr>
              <w:rPr>
                <w:rFonts w:ascii="宋体" w:eastAsia="宋体" w:hAnsi="宋体"/>
                <w:bCs/>
                <w:szCs w:val="21"/>
              </w:rPr>
            </w:pPr>
            <w:r w:rsidRPr="00D20D96">
              <w:rPr>
                <w:rFonts w:ascii="宋体" w:eastAsia="宋体" w:hAnsi="宋体" w:hint="eastAsia"/>
                <w:bCs/>
                <w:szCs w:val="21"/>
              </w:rPr>
              <w:t>侧袋账户的实施条件、实施程序、运作安排、投资安排、特定资</w:t>
            </w:r>
            <w:r w:rsidRPr="00D20D96">
              <w:rPr>
                <w:rFonts w:ascii="宋体" w:eastAsia="宋体" w:hAnsi="宋体" w:hint="eastAsia"/>
                <w:bCs/>
                <w:szCs w:val="21"/>
              </w:rPr>
              <w:lastRenderedPageBreak/>
              <w:t>产的处置变现和支付等对投资者权益有重大影响的事项详见招募说明书的规定。</w:t>
            </w:r>
          </w:p>
        </w:tc>
      </w:tr>
      <w:tr w:rsidR="00F27685" w:rsidRPr="006547A4" w14:paraId="6835DE46" w14:textId="77777777" w:rsidTr="00873059">
        <w:tc>
          <w:tcPr>
            <w:tcW w:w="1696" w:type="dxa"/>
          </w:tcPr>
          <w:p w14:paraId="1ECEFB0C"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lastRenderedPageBreak/>
              <w:t>第十四部分  基金资产估值</w:t>
            </w:r>
          </w:p>
        </w:tc>
        <w:tc>
          <w:tcPr>
            <w:tcW w:w="6096" w:type="dxa"/>
          </w:tcPr>
          <w:p w14:paraId="0581AE64" w14:textId="77777777" w:rsidR="00F27685" w:rsidRPr="006175A0" w:rsidRDefault="00F27685" w:rsidP="00873059">
            <w:pPr>
              <w:rPr>
                <w:rFonts w:ascii="宋体" w:eastAsia="宋体" w:hAnsi="宋体"/>
                <w:bCs/>
                <w:szCs w:val="21"/>
              </w:rPr>
            </w:pPr>
            <w:r w:rsidRPr="006175A0">
              <w:rPr>
                <w:rFonts w:ascii="宋体" w:eastAsia="宋体" w:hAnsi="宋体"/>
                <w:bCs/>
                <w:szCs w:val="21"/>
              </w:rPr>
              <w:t>四、估值程序</w:t>
            </w:r>
          </w:p>
          <w:p w14:paraId="5B0BDA30" w14:textId="77777777" w:rsidR="00F27685" w:rsidRPr="006175A0" w:rsidRDefault="00F27685" w:rsidP="00873059">
            <w:pPr>
              <w:rPr>
                <w:rFonts w:ascii="宋体" w:eastAsia="宋体" w:hAnsi="宋体"/>
                <w:bCs/>
                <w:szCs w:val="21"/>
              </w:rPr>
            </w:pPr>
            <w:r w:rsidRPr="006175A0">
              <w:rPr>
                <w:rFonts w:ascii="宋体" w:eastAsia="宋体" w:hAnsi="宋体"/>
                <w:bCs/>
                <w:szCs w:val="21"/>
              </w:rPr>
              <w:t>1、基金份额净值是按照每个工作日闭市后，基金资产净值除以当日基金份额的余额数量计算，精确到</w:t>
            </w:r>
            <w:r w:rsidRPr="006175A0">
              <w:rPr>
                <w:rFonts w:ascii="宋体" w:eastAsia="宋体" w:hAnsi="宋体" w:hint="eastAsia"/>
                <w:bCs/>
                <w:szCs w:val="21"/>
              </w:rPr>
              <w:t>0.00</w:t>
            </w:r>
            <w:r w:rsidRPr="006175A0">
              <w:rPr>
                <w:rFonts w:ascii="宋体" w:eastAsia="宋体" w:hAnsi="宋体"/>
                <w:bCs/>
                <w:szCs w:val="21"/>
              </w:rPr>
              <w:t>0</w:t>
            </w:r>
            <w:r w:rsidRPr="006175A0">
              <w:rPr>
                <w:rFonts w:ascii="宋体" w:eastAsia="宋体" w:hAnsi="宋体" w:hint="eastAsia"/>
                <w:bCs/>
                <w:szCs w:val="21"/>
              </w:rPr>
              <w:t>1</w:t>
            </w:r>
            <w:r w:rsidRPr="006175A0">
              <w:rPr>
                <w:rFonts w:ascii="宋体" w:eastAsia="宋体" w:hAnsi="宋体"/>
                <w:bCs/>
                <w:szCs w:val="21"/>
              </w:rPr>
              <w:t>元，小数点后第</w:t>
            </w:r>
            <w:r w:rsidRPr="006175A0">
              <w:rPr>
                <w:rFonts w:ascii="宋体" w:eastAsia="宋体" w:hAnsi="宋体" w:hint="eastAsia"/>
                <w:bCs/>
                <w:szCs w:val="21"/>
              </w:rPr>
              <w:t>五</w:t>
            </w:r>
            <w:r w:rsidRPr="006175A0">
              <w:rPr>
                <w:rFonts w:ascii="宋体" w:eastAsia="宋体" w:hAnsi="宋体"/>
                <w:bCs/>
                <w:szCs w:val="21"/>
              </w:rPr>
              <w:t>位四舍五入。国家另有规定的，从其规定。</w:t>
            </w:r>
          </w:p>
          <w:p w14:paraId="70BE558D" w14:textId="77777777" w:rsidR="00F27685" w:rsidRDefault="00F27685" w:rsidP="00873059">
            <w:pPr>
              <w:rPr>
                <w:rFonts w:ascii="宋体" w:eastAsia="宋体" w:hAnsi="宋体"/>
                <w:bCs/>
                <w:szCs w:val="21"/>
              </w:rPr>
            </w:pPr>
          </w:p>
          <w:p w14:paraId="50E4F490" w14:textId="77777777" w:rsidR="00F27685" w:rsidRPr="006175A0" w:rsidRDefault="00F27685" w:rsidP="00873059">
            <w:pPr>
              <w:rPr>
                <w:rFonts w:ascii="宋体" w:eastAsia="宋体" w:hAnsi="宋体"/>
                <w:bCs/>
                <w:szCs w:val="21"/>
              </w:rPr>
            </w:pPr>
            <w:r w:rsidRPr="006175A0">
              <w:rPr>
                <w:rFonts w:ascii="宋体" w:eastAsia="宋体" w:hAnsi="宋体" w:hint="eastAsia"/>
                <w:bCs/>
                <w:szCs w:val="21"/>
              </w:rPr>
              <w:t>基金管理人于</w:t>
            </w:r>
            <w:r w:rsidRPr="006175A0">
              <w:rPr>
                <w:rFonts w:ascii="宋体" w:eastAsia="宋体" w:hAnsi="宋体"/>
                <w:bCs/>
                <w:szCs w:val="21"/>
              </w:rPr>
              <w:t>每个工作日计算基金资产净值及基金份额净值，并按规定公告。</w:t>
            </w:r>
            <w:r w:rsidRPr="006175A0">
              <w:rPr>
                <w:rFonts w:ascii="宋体" w:eastAsia="宋体" w:hAnsi="宋体" w:hint="eastAsia"/>
                <w:bCs/>
                <w:szCs w:val="21"/>
              </w:rPr>
              <w:t>如遇特殊情况，经中国证监会同意，可以适当延迟计算或公告。</w:t>
            </w:r>
          </w:p>
          <w:p w14:paraId="7A871957" w14:textId="77777777" w:rsidR="00F27685" w:rsidRPr="006547A4" w:rsidRDefault="00F27685" w:rsidP="00873059">
            <w:pPr>
              <w:rPr>
                <w:rFonts w:ascii="宋体" w:eastAsia="宋体" w:hAnsi="宋体"/>
                <w:bCs/>
                <w:szCs w:val="21"/>
              </w:rPr>
            </w:pPr>
            <w:r w:rsidRPr="006175A0">
              <w:rPr>
                <w:rFonts w:ascii="宋体" w:eastAsia="宋体" w:hAnsi="宋体"/>
                <w:bCs/>
                <w:szCs w:val="21"/>
              </w:rPr>
              <w:t>2、基金管理人应每个工作日对基金资产估值</w:t>
            </w:r>
            <w:r w:rsidRPr="006175A0">
              <w:rPr>
                <w:rFonts w:ascii="宋体" w:eastAsia="宋体" w:hAnsi="宋体" w:hint="eastAsia"/>
                <w:bCs/>
                <w:szCs w:val="21"/>
              </w:rPr>
              <w:t>，</w:t>
            </w:r>
            <w:r w:rsidRPr="006175A0">
              <w:rPr>
                <w:rFonts w:ascii="宋体" w:eastAsia="宋体" w:hAnsi="宋体"/>
                <w:bCs/>
                <w:szCs w:val="21"/>
              </w:rPr>
              <w:t>但基金管理人根据法律法规或本基金合同的规定暂停估值时除外。基金管理人每个工作日对基金资产估值后，将基金份额净值结果发送基金托管人，经基金托管人复核无误后，由基金管理人</w:t>
            </w:r>
            <w:r w:rsidRPr="006175A0">
              <w:rPr>
                <w:rFonts w:ascii="宋体" w:eastAsia="宋体" w:hAnsi="宋体" w:hint="eastAsia"/>
                <w:bCs/>
                <w:szCs w:val="21"/>
              </w:rPr>
              <w:t>依据基金合同的约定和相关法律法规的规定</w:t>
            </w:r>
            <w:r w:rsidRPr="006175A0">
              <w:rPr>
                <w:rFonts w:ascii="宋体" w:eastAsia="宋体" w:hAnsi="宋体"/>
                <w:bCs/>
                <w:szCs w:val="21"/>
              </w:rPr>
              <w:t>对外公布。</w:t>
            </w:r>
          </w:p>
        </w:tc>
        <w:tc>
          <w:tcPr>
            <w:tcW w:w="6095" w:type="dxa"/>
          </w:tcPr>
          <w:p w14:paraId="2BE4276D" w14:textId="77777777" w:rsidR="00F27685" w:rsidRPr="006175A0" w:rsidRDefault="00F27685" w:rsidP="00873059">
            <w:pPr>
              <w:rPr>
                <w:rFonts w:ascii="宋体" w:eastAsia="宋体" w:hAnsi="宋体"/>
                <w:bCs/>
                <w:szCs w:val="21"/>
              </w:rPr>
            </w:pPr>
            <w:r w:rsidRPr="006175A0">
              <w:rPr>
                <w:rFonts w:ascii="宋体" w:eastAsia="宋体" w:hAnsi="宋体"/>
                <w:bCs/>
                <w:szCs w:val="21"/>
              </w:rPr>
              <w:t>四、估值程序</w:t>
            </w:r>
          </w:p>
          <w:p w14:paraId="6AC94E25" w14:textId="77777777" w:rsidR="00F27685" w:rsidRPr="006175A0" w:rsidRDefault="00F27685" w:rsidP="00873059">
            <w:pPr>
              <w:rPr>
                <w:rFonts w:ascii="宋体" w:eastAsia="宋体" w:hAnsi="宋体"/>
                <w:bCs/>
                <w:szCs w:val="21"/>
              </w:rPr>
            </w:pPr>
            <w:r w:rsidRPr="006175A0">
              <w:rPr>
                <w:rFonts w:ascii="宋体" w:eastAsia="宋体" w:hAnsi="宋体"/>
                <w:bCs/>
                <w:szCs w:val="21"/>
              </w:rPr>
              <w:t>1、</w:t>
            </w:r>
            <w:r w:rsidRPr="006175A0">
              <w:rPr>
                <w:rFonts w:ascii="宋体" w:eastAsia="宋体" w:hAnsi="宋体" w:hint="eastAsia"/>
                <w:bCs/>
                <w:szCs w:val="21"/>
              </w:rPr>
              <w:t>各类基金份额的</w:t>
            </w:r>
            <w:r w:rsidRPr="006175A0">
              <w:rPr>
                <w:rFonts w:ascii="宋体" w:eastAsia="宋体" w:hAnsi="宋体"/>
                <w:bCs/>
                <w:szCs w:val="21"/>
              </w:rPr>
              <w:t>基金份额净值是按照每个工作日闭市后，</w:t>
            </w:r>
            <w:r w:rsidRPr="006175A0">
              <w:rPr>
                <w:rFonts w:ascii="宋体" w:eastAsia="宋体" w:hAnsi="宋体" w:hint="eastAsia"/>
                <w:bCs/>
                <w:szCs w:val="21"/>
              </w:rPr>
              <w:t>该类基金份额的</w:t>
            </w:r>
            <w:r w:rsidRPr="006175A0">
              <w:rPr>
                <w:rFonts w:ascii="宋体" w:eastAsia="宋体" w:hAnsi="宋体"/>
                <w:bCs/>
                <w:szCs w:val="21"/>
              </w:rPr>
              <w:t>基金资产净值除以当日</w:t>
            </w:r>
            <w:r w:rsidRPr="006175A0">
              <w:rPr>
                <w:rFonts w:ascii="宋体" w:eastAsia="宋体" w:hAnsi="宋体" w:hint="eastAsia"/>
                <w:bCs/>
                <w:szCs w:val="21"/>
              </w:rPr>
              <w:t>该类</w:t>
            </w:r>
            <w:r w:rsidRPr="006175A0">
              <w:rPr>
                <w:rFonts w:ascii="宋体" w:eastAsia="宋体" w:hAnsi="宋体"/>
                <w:bCs/>
                <w:szCs w:val="21"/>
              </w:rPr>
              <w:t>基金份额的余额数量计算，精确到</w:t>
            </w:r>
            <w:r w:rsidRPr="006175A0">
              <w:rPr>
                <w:rFonts w:ascii="宋体" w:eastAsia="宋体" w:hAnsi="宋体" w:hint="eastAsia"/>
                <w:bCs/>
                <w:szCs w:val="21"/>
              </w:rPr>
              <w:t>0.00</w:t>
            </w:r>
            <w:r w:rsidRPr="006175A0">
              <w:rPr>
                <w:rFonts w:ascii="宋体" w:eastAsia="宋体" w:hAnsi="宋体"/>
                <w:bCs/>
                <w:szCs w:val="21"/>
              </w:rPr>
              <w:t>0</w:t>
            </w:r>
            <w:r w:rsidRPr="006175A0">
              <w:rPr>
                <w:rFonts w:ascii="宋体" w:eastAsia="宋体" w:hAnsi="宋体" w:hint="eastAsia"/>
                <w:bCs/>
                <w:szCs w:val="21"/>
              </w:rPr>
              <w:t>1</w:t>
            </w:r>
            <w:r w:rsidRPr="006175A0">
              <w:rPr>
                <w:rFonts w:ascii="宋体" w:eastAsia="宋体" w:hAnsi="宋体"/>
                <w:bCs/>
                <w:szCs w:val="21"/>
              </w:rPr>
              <w:t>元，小数点后第</w:t>
            </w:r>
            <w:r w:rsidRPr="006175A0">
              <w:rPr>
                <w:rFonts w:ascii="宋体" w:eastAsia="宋体" w:hAnsi="宋体" w:hint="eastAsia"/>
                <w:bCs/>
                <w:szCs w:val="21"/>
              </w:rPr>
              <w:t>五</w:t>
            </w:r>
            <w:r w:rsidRPr="006175A0">
              <w:rPr>
                <w:rFonts w:ascii="宋体" w:eastAsia="宋体" w:hAnsi="宋体"/>
                <w:bCs/>
                <w:szCs w:val="21"/>
              </w:rPr>
              <w:t>位四舍五入。国家另有规定的，从其规定。</w:t>
            </w:r>
          </w:p>
          <w:p w14:paraId="47C7E192" w14:textId="77777777" w:rsidR="00F27685" w:rsidRPr="006175A0" w:rsidRDefault="00F27685" w:rsidP="00873059">
            <w:pPr>
              <w:rPr>
                <w:rFonts w:ascii="宋体" w:eastAsia="宋体" w:hAnsi="宋体"/>
                <w:bCs/>
                <w:szCs w:val="21"/>
              </w:rPr>
            </w:pPr>
            <w:r w:rsidRPr="006175A0">
              <w:rPr>
                <w:rFonts w:ascii="宋体" w:eastAsia="宋体" w:hAnsi="宋体" w:hint="eastAsia"/>
                <w:bCs/>
                <w:szCs w:val="21"/>
              </w:rPr>
              <w:t>基金管理人于</w:t>
            </w:r>
            <w:r w:rsidRPr="006175A0">
              <w:rPr>
                <w:rFonts w:ascii="宋体" w:eastAsia="宋体" w:hAnsi="宋体"/>
                <w:bCs/>
                <w:szCs w:val="21"/>
              </w:rPr>
              <w:t>每个工作日计算</w:t>
            </w:r>
            <w:r w:rsidRPr="006175A0">
              <w:rPr>
                <w:rFonts w:ascii="宋体" w:eastAsia="宋体" w:hAnsi="宋体" w:hint="eastAsia"/>
                <w:bCs/>
                <w:szCs w:val="21"/>
              </w:rPr>
              <w:t>各类基金份额的</w:t>
            </w:r>
            <w:r w:rsidRPr="006175A0">
              <w:rPr>
                <w:rFonts w:ascii="宋体" w:eastAsia="宋体" w:hAnsi="宋体"/>
                <w:bCs/>
                <w:szCs w:val="21"/>
              </w:rPr>
              <w:t>基金资产净值及基金份额净值，并按规定公告。</w:t>
            </w:r>
            <w:r w:rsidRPr="006175A0">
              <w:rPr>
                <w:rFonts w:ascii="宋体" w:eastAsia="宋体" w:hAnsi="宋体" w:hint="eastAsia"/>
                <w:bCs/>
                <w:szCs w:val="21"/>
              </w:rPr>
              <w:t>如遇特殊情况，经中国证监会同意，可以适当延迟计算或公告。</w:t>
            </w:r>
          </w:p>
          <w:p w14:paraId="5A2568E4" w14:textId="77777777" w:rsidR="00F27685" w:rsidRPr="006547A4" w:rsidRDefault="00F27685" w:rsidP="00873059">
            <w:pPr>
              <w:rPr>
                <w:rFonts w:ascii="宋体" w:eastAsia="宋体" w:hAnsi="宋体"/>
                <w:bCs/>
                <w:szCs w:val="21"/>
              </w:rPr>
            </w:pPr>
            <w:r w:rsidRPr="006175A0">
              <w:rPr>
                <w:rFonts w:ascii="宋体" w:eastAsia="宋体" w:hAnsi="宋体"/>
                <w:bCs/>
                <w:szCs w:val="21"/>
              </w:rPr>
              <w:t>2、基金管理人应每个工作日对基金资产估值</w:t>
            </w:r>
            <w:r w:rsidRPr="006175A0">
              <w:rPr>
                <w:rFonts w:ascii="宋体" w:eastAsia="宋体" w:hAnsi="宋体" w:hint="eastAsia"/>
                <w:bCs/>
                <w:szCs w:val="21"/>
              </w:rPr>
              <w:t>，</w:t>
            </w:r>
            <w:r w:rsidRPr="006175A0">
              <w:rPr>
                <w:rFonts w:ascii="宋体" w:eastAsia="宋体" w:hAnsi="宋体"/>
                <w:bCs/>
                <w:szCs w:val="21"/>
              </w:rPr>
              <w:t>但基金管理人根据法律法规或本基金合同的规定暂停估值时除外。基金管理人每个工作日对基金资产估值后，将</w:t>
            </w:r>
            <w:r w:rsidRPr="006175A0">
              <w:rPr>
                <w:rFonts w:ascii="宋体" w:eastAsia="宋体" w:hAnsi="宋体" w:hint="eastAsia"/>
                <w:bCs/>
                <w:szCs w:val="21"/>
              </w:rPr>
              <w:t>各类</w:t>
            </w:r>
            <w:r w:rsidRPr="006175A0">
              <w:rPr>
                <w:rFonts w:ascii="宋体" w:eastAsia="宋体" w:hAnsi="宋体"/>
                <w:bCs/>
                <w:szCs w:val="21"/>
              </w:rPr>
              <w:t>基金份额净值结果发送基金托管人，经基金托管人复核无误后，由基金管理人</w:t>
            </w:r>
            <w:r w:rsidRPr="006175A0">
              <w:rPr>
                <w:rFonts w:ascii="宋体" w:eastAsia="宋体" w:hAnsi="宋体" w:hint="eastAsia"/>
                <w:bCs/>
                <w:szCs w:val="21"/>
              </w:rPr>
              <w:t>依据基金合同的约定和相关法律法规的规定</w:t>
            </w:r>
            <w:r w:rsidRPr="006175A0">
              <w:rPr>
                <w:rFonts w:ascii="宋体" w:eastAsia="宋体" w:hAnsi="宋体"/>
                <w:bCs/>
                <w:szCs w:val="21"/>
              </w:rPr>
              <w:t>对外公布。</w:t>
            </w:r>
          </w:p>
        </w:tc>
      </w:tr>
      <w:tr w:rsidR="00F27685" w:rsidRPr="006547A4" w14:paraId="2442593F" w14:textId="77777777" w:rsidTr="00873059">
        <w:tc>
          <w:tcPr>
            <w:tcW w:w="1696" w:type="dxa"/>
          </w:tcPr>
          <w:p w14:paraId="759D0F66"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t>第十四部分  基金资产估值</w:t>
            </w:r>
          </w:p>
        </w:tc>
        <w:tc>
          <w:tcPr>
            <w:tcW w:w="6096" w:type="dxa"/>
          </w:tcPr>
          <w:p w14:paraId="2564B271" w14:textId="77777777" w:rsidR="00F27685" w:rsidRDefault="00F27685" w:rsidP="00873059">
            <w:pPr>
              <w:rPr>
                <w:rFonts w:ascii="宋体" w:eastAsia="宋体" w:hAnsi="宋体"/>
                <w:bCs/>
                <w:szCs w:val="21"/>
              </w:rPr>
            </w:pPr>
            <w:r w:rsidRPr="0022344B">
              <w:rPr>
                <w:rFonts w:ascii="宋体" w:eastAsia="宋体" w:hAnsi="宋体"/>
                <w:bCs/>
                <w:szCs w:val="21"/>
              </w:rPr>
              <w:t>六、暂停估值的情形</w:t>
            </w:r>
          </w:p>
          <w:p w14:paraId="231E7298" w14:textId="77777777" w:rsidR="00F27685" w:rsidRPr="006547A4" w:rsidRDefault="00F27685" w:rsidP="00873059">
            <w:pPr>
              <w:rPr>
                <w:rFonts w:ascii="宋体" w:eastAsia="宋体" w:hAnsi="宋体"/>
                <w:szCs w:val="21"/>
              </w:rPr>
            </w:pPr>
            <w:r w:rsidRPr="0022344B">
              <w:rPr>
                <w:rFonts w:ascii="宋体" w:eastAsia="宋体" w:hAnsi="宋体" w:hint="eastAsia"/>
                <w:bCs/>
                <w:szCs w:val="21"/>
              </w:rPr>
              <w:t>3、当前一估值日基金资产净值50%以上的资产出现无可参考的活跃市场价格且采用估值技术仍导致公允价值存在重大不确定性时，经与基金托管人协商确认后，基金管理人应当暂停估值；</w:t>
            </w:r>
          </w:p>
        </w:tc>
        <w:tc>
          <w:tcPr>
            <w:tcW w:w="6095" w:type="dxa"/>
          </w:tcPr>
          <w:p w14:paraId="621EE704" w14:textId="77777777" w:rsidR="00F27685" w:rsidRDefault="00F27685" w:rsidP="00873059">
            <w:pPr>
              <w:rPr>
                <w:rFonts w:ascii="宋体" w:eastAsia="宋体" w:hAnsi="宋体"/>
                <w:bCs/>
                <w:szCs w:val="21"/>
              </w:rPr>
            </w:pPr>
            <w:r w:rsidRPr="0022344B">
              <w:rPr>
                <w:rFonts w:ascii="宋体" w:eastAsia="宋体" w:hAnsi="宋体"/>
                <w:bCs/>
                <w:szCs w:val="21"/>
              </w:rPr>
              <w:t>六、暂停估值的情形</w:t>
            </w:r>
          </w:p>
          <w:p w14:paraId="56916E53" w14:textId="77777777" w:rsidR="00F27685" w:rsidRPr="006547A4" w:rsidRDefault="00F27685" w:rsidP="00873059">
            <w:pPr>
              <w:rPr>
                <w:rFonts w:ascii="宋体" w:eastAsia="宋体" w:hAnsi="宋体"/>
                <w:bCs/>
                <w:szCs w:val="21"/>
              </w:rPr>
            </w:pPr>
            <w:r w:rsidRPr="0022344B">
              <w:rPr>
                <w:rFonts w:ascii="宋体" w:eastAsia="宋体" w:hAnsi="宋体" w:hint="eastAsia"/>
                <w:bCs/>
                <w:szCs w:val="21"/>
              </w:rPr>
              <w:t>3、当特定资产占前一估值日基金资产净值50%以上的，经与基金托管人协商确认后，基金管理人应当暂停估值；</w:t>
            </w:r>
          </w:p>
        </w:tc>
      </w:tr>
      <w:tr w:rsidR="00F27685" w:rsidRPr="006547A4" w14:paraId="37909C1A" w14:textId="77777777" w:rsidTr="00873059">
        <w:tc>
          <w:tcPr>
            <w:tcW w:w="1696" w:type="dxa"/>
          </w:tcPr>
          <w:p w14:paraId="2066795D"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t>第十四部分  基金资产估值</w:t>
            </w:r>
          </w:p>
        </w:tc>
        <w:tc>
          <w:tcPr>
            <w:tcW w:w="6096" w:type="dxa"/>
          </w:tcPr>
          <w:p w14:paraId="164AB676" w14:textId="77777777" w:rsidR="00F27685" w:rsidRPr="0022344B" w:rsidRDefault="00F27685" w:rsidP="00873059">
            <w:pPr>
              <w:rPr>
                <w:rFonts w:ascii="宋体" w:eastAsia="宋体" w:hAnsi="宋体"/>
                <w:bCs/>
                <w:szCs w:val="21"/>
              </w:rPr>
            </w:pPr>
            <w:r w:rsidRPr="0022344B">
              <w:rPr>
                <w:rFonts w:ascii="宋体" w:eastAsia="宋体" w:hAnsi="宋体"/>
                <w:bCs/>
                <w:szCs w:val="21"/>
              </w:rPr>
              <w:t>七、基金净值的确认</w:t>
            </w:r>
          </w:p>
          <w:p w14:paraId="4B467FE5" w14:textId="77777777" w:rsidR="00F27685" w:rsidRPr="0022344B" w:rsidRDefault="00F27685" w:rsidP="00873059">
            <w:pPr>
              <w:rPr>
                <w:rFonts w:ascii="宋体" w:eastAsia="宋体" w:hAnsi="宋体"/>
                <w:bCs/>
                <w:szCs w:val="21"/>
              </w:rPr>
            </w:pPr>
            <w:bookmarkStart w:id="12" w:name="OLE_LINK68"/>
            <w:bookmarkStart w:id="13" w:name="OLE_LINK69"/>
            <w:r w:rsidRPr="0022344B">
              <w:rPr>
                <w:rFonts w:ascii="宋体" w:eastAsia="宋体" w:hAnsi="宋体"/>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Pr="0022344B">
              <w:rPr>
                <w:rFonts w:ascii="宋体" w:eastAsia="宋体" w:hAnsi="宋体" w:hint="eastAsia"/>
                <w:bCs/>
                <w:szCs w:val="21"/>
              </w:rPr>
              <w:t>依据基金合同和相关法律法规的规定</w:t>
            </w:r>
            <w:r w:rsidRPr="0022344B">
              <w:rPr>
                <w:rFonts w:ascii="宋体" w:eastAsia="宋体" w:hAnsi="宋体"/>
                <w:bCs/>
                <w:szCs w:val="21"/>
              </w:rPr>
              <w:t>对基金净值予以公布。</w:t>
            </w:r>
            <w:bookmarkEnd w:id="12"/>
            <w:bookmarkEnd w:id="13"/>
          </w:p>
        </w:tc>
        <w:tc>
          <w:tcPr>
            <w:tcW w:w="6095" w:type="dxa"/>
          </w:tcPr>
          <w:p w14:paraId="6AA5426A" w14:textId="77777777" w:rsidR="00F27685" w:rsidRPr="0022344B" w:rsidRDefault="00F27685" w:rsidP="00873059">
            <w:pPr>
              <w:rPr>
                <w:rFonts w:ascii="宋体" w:eastAsia="宋体" w:hAnsi="宋体"/>
                <w:bCs/>
                <w:szCs w:val="21"/>
              </w:rPr>
            </w:pPr>
            <w:r w:rsidRPr="0022344B">
              <w:rPr>
                <w:rFonts w:ascii="宋体" w:eastAsia="宋体" w:hAnsi="宋体"/>
                <w:bCs/>
                <w:szCs w:val="21"/>
              </w:rPr>
              <w:t>七、基金净值的确认</w:t>
            </w:r>
          </w:p>
          <w:p w14:paraId="60F1CE9F" w14:textId="77777777" w:rsidR="00F27685" w:rsidRPr="0022344B" w:rsidRDefault="00F27685" w:rsidP="00873059">
            <w:pPr>
              <w:rPr>
                <w:rFonts w:ascii="宋体" w:eastAsia="宋体" w:hAnsi="宋体"/>
                <w:bCs/>
                <w:szCs w:val="21"/>
              </w:rPr>
            </w:pPr>
            <w:r w:rsidRPr="0022344B">
              <w:rPr>
                <w:rFonts w:ascii="宋体" w:eastAsia="宋体" w:hAnsi="宋体"/>
                <w:bCs/>
                <w:szCs w:val="21"/>
              </w:rPr>
              <w:t>用于基金信息披露的</w:t>
            </w:r>
            <w:r w:rsidRPr="0022344B">
              <w:rPr>
                <w:rFonts w:ascii="宋体" w:eastAsia="宋体" w:hAnsi="宋体" w:hint="eastAsia"/>
                <w:bCs/>
                <w:szCs w:val="21"/>
              </w:rPr>
              <w:t>各类基金份额的</w:t>
            </w:r>
            <w:r w:rsidRPr="0022344B">
              <w:rPr>
                <w:rFonts w:ascii="宋体" w:eastAsia="宋体" w:hAnsi="宋体"/>
                <w:bCs/>
                <w:szCs w:val="21"/>
              </w:rPr>
              <w:t>基金资产净值和基金份额净值由基金管理人负责计算，基金托管人负责进行复核。基金管理人应于每个开放日交易结束后计算当日</w:t>
            </w:r>
            <w:r w:rsidRPr="0022344B">
              <w:rPr>
                <w:rFonts w:ascii="宋体" w:eastAsia="宋体" w:hAnsi="宋体" w:hint="eastAsia"/>
                <w:bCs/>
                <w:szCs w:val="21"/>
              </w:rPr>
              <w:t>各类基金份额</w:t>
            </w:r>
            <w:r w:rsidRPr="0022344B">
              <w:rPr>
                <w:rFonts w:ascii="宋体" w:eastAsia="宋体" w:hAnsi="宋体"/>
                <w:bCs/>
                <w:szCs w:val="21"/>
              </w:rPr>
              <w:t>的基金资产净值和基金份额净值并发送给基金托管人。基金托管人对净值计算结果复核确认后发送给基金管理人，由基金管理人</w:t>
            </w:r>
            <w:r w:rsidRPr="0022344B">
              <w:rPr>
                <w:rFonts w:ascii="宋体" w:eastAsia="宋体" w:hAnsi="宋体" w:hint="eastAsia"/>
                <w:bCs/>
                <w:szCs w:val="21"/>
              </w:rPr>
              <w:t>依据基金合同和相关法律法规的规定</w:t>
            </w:r>
            <w:r w:rsidRPr="0022344B">
              <w:rPr>
                <w:rFonts w:ascii="宋体" w:eastAsia="宋体" w:hAnsi="宋体"/>
                <w:bCs/>
                <w:szCs w:val="21"/>
              </w:rPr>
              <w:t>对基金净值予以公布。</w:t>
            </w:r>
          </w:p>
        </w:tc>
      </w:tr>
      <w:tr w:rsidR="00F27685" w:rsidRPr="006547A4" w14:paraId="761658FA" w14:textId="77777777" w:rsidTr="00873059">
        <w:tc>
          <w:tcPr>
            <w:tcW w:w="1696" w:type="dxa"/>
          </w:tcPr>
          <w:p w14:paraId="41C17254"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lastRenderedPageBreak/>
              <w:t>第十四部分  基金资产估值</w:t>
            </w:r>
          </w:p>
        </w:tc>
        <w:tc>
          <w:tcPr>
            <w:tcW w:w="6096" w:type="dxa"/>
          </w:tcPr>
          <w:p w14:paraId="354BD509" w14:textId="77777777" w:rsidR="00F27685" w:rsidRPr="006547A4" w:rsidRDefault="00F27685" w:rsidP="00873059">
            <w:pPr>
              <w:rPr>
                <w:rFonts w:ascii="宋体" w:eastAsia="宋体" w:hAnsi="宋体"/>
                <w:szCs w:val="21"/>
              </w:rPr>
            </w:pPr>
          </w:p>
        </w:tc>
        <w:tc>
          <w:tcPr>
            <w:tcW w:w="6095" w:type="dxa"/>
          </w:tcPr>
          <w:p w14:paraId="39388FEA" w14:textId="77777777" w:rsidR="00F27685" w:rsidRPr="0022344B" w:rsidRDefault="00F27685" w:rsidP="00873059">
            <w:pPr>
              <w:rPr>
                <w:rFonts w:ascii="宋体" w:eastAsia="宋体" w:hAnsi="宋体"/>
                <w:szCs w:val="21"/>
              </w:rPr>
            </w:pPr>
            <w:r w:rsidRPr="0022344B">
              <w:rPr>
                <w:rFonts w:ascii="宋体" w:eastAsia="宋体" w:hAnsi="宋体" w:hint="eastAsia"/>
                <w:szCs w:val="21"/>
              </w:rPr>
              <w:t>九、实施侧袋机制期间的基金资产估值</w:t>
            </w:r>
          </w:p>
          <w:p w14:paraId="49F5CF16" w14:textId="77777777" w:rsidR="00F27685" w:rsidRPr="006547A4" w:rsidRDefault="00F27685" w:rsidP="00873059">
            <w:pPr>
              <w:rPr>
                <w:rFonts w:ascii="宋体" w:eastAsia="宋体" w:hAnsi="宋体"/>
                <w:szCs w:val="21"/>
              </w:rPr>
            </w:pPr>
            <w:r w:rsidRPr="0022344B">
              <w:rPr>
                <w:rFonts w:ascii="宋体" w:eastAsia="宋体" w:hAnsi="宋体" w:hint="eastAsia"/>
                <w:szCs w:val="21"/>
              </w:rPr>
              <w:t>本基金实施侧袋机制的，应根据本部分的约定对主袋账户资产进行估值并披露主袋账户的基金净值信息，暂停披露侧袋账户份额净值。</w:t>
            </w:r>
          </w:p>
        </w:tc>
      </w:tr>
      <w:tr w:rsidR="00F27685" w:rsidRPr="006547A4" w14:paraId="3501455B" w14:textId="77777777" w:rsidTr="00873059">
        <w:tc>
          <w:tcPr>
            <w:tcW w:w="1696" w:type="dxa"/>
          </w:tcPr>
          <w:p w14:paraId="526074CB"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t>第十五部分</w:t>
            </w:r>
            <w:r w:rsidRPr="006547A4">
              <w:rPr>
                <w:rFonts w:ascii="宋体" w:eastAsia="宋体" w:hAnsi="宋体"/>
                <w:b/>
                <w:szCs w:val="21"/>
              </w:rPr>
              <w:t xml:space="preserve">  基金费用与税收</w:t>
            </w:r>
          </w:p>
        </w:tc>
        <w:tc>
          <w:tcPr>
            <w:tcW w:w="6096" w:type="dxa"/>
          </w:tcPr>
          <w:p w14:paraId="596D60E4" w14:textId="77777777" w:rsidR="00F27685" w:rsidRPr="00E7039C" w:rsidRDefault="00F27685" w:rsidP="00F27685">
            <w:pPr>
              <w:pStyle w:val="af3"/>
              <w:numPr>
                <w:ilvl w:val="0"/>
                <w:numId w:val="3"/>
              </w:numPr>
              <w:ind w:firstLineChars="0"/>
              <w:rPr>
                <w:rFonts w:ascii="宋体" w:eastAsia="宋体" w:hAnsi="宋体"/>
                <w:bCs/>
                <w:szCs w:val="21"/>
              </w:rPr>
            </w:pPr>
            <w:r w:rsidRPr="00E7039C">
              <w:rPr>
                <w:rFonts w:ascii="宋体" w:eastAsia="宋体" w:hAnsi="宋体"/>
                <w:bCs/>
                <w:szCs w:val="21"/>
              </w:rPr>
              <w:t>基金费用的种类</w:t>
            </w:r>
          </w:p>
          <w:p w14:paraId="542B002A" w14:textId="77777777" w:rsidR="00F27685" w:rsidRPr="00E7039C" w:rsidRDefault="00F27685" w:rsidP="00873059">
            <w:pPr>
              <w:rPr>
                <w:rFonts w:ascii="宋体" w:eastAsia="宋体" w:hAnsi="宋体"/>
                <w:szCs w:val="21"/>
              </w:rPr>
            </w:pPr>
          </w:p>
        </w:tc>
        <w:tc>
          <w:tcPr>
            <w:tcW w:w="6095" w:type="dxa"/>
          </w:tcPr>
          <w:p w14:paraId="10B23655" w14:textId="77777777" w:rsidR="00F27685" w:rsidRDefault="00F27685" w:rsidP="00873059">
            <w:pPr>
              <w:rPr>
                <w:rFonts w:ascii="宋体" w:eastAsia="宋体" w:hAnsi="宋体"/>
                <w:bCs/>
                <w:szCs w:val="21"/>
              </w:rPr>
            </w:pPr>
            <w:r w:rsidRPr="00E7039C">
              <w:rPr>
                <w:rFonts w:ascii="宋体" w:eastAsia="宋体" w:hAnsi="宋体"/>
                <w:bCs/>
                <w:szCs w:val="21"/>
              </w:rPr>
              <w:t>一、基金费用的种类</w:t>
            </w:r>
          </w:p>
          <w:p w14:paraId="1FDB2403" w14:textId="77777777" w:rsidR="00F27685" w:rsidRPr="006547A4" w:rsidRDefault="00F27685" w:rsidP="00873059">
            <w:pPr>
              <w:rPr>
                <w:rFonts w:ascii="宋体" w:eastAsia="宋体" w:hAnsi="宋体"/>
                <w:szCs w:val="21"/>
              </w:rPr>
            </w:pPr>
            <w:r w:rsidRPr="00E7039C">
              <w:rPr>
                <w:rFonts w:ascii="宋体" w:eastAsia="宋体" w:hAnsi="宋体"/>
                <w:bCs/>
                <w:szCs w:val="21"/>
              </w:rPr>
              <w:t>9、</w:t>
            </w:r>
            <w:r w:rsidRPr="00E7039C">
              <w:rPr>
                <w:rFonts w:ascii="宋体" w:eastAsia="宋体" w:hAnsi="宋体" w:hint="eastAsia"/>
                <w:bCs/>
                <w:szCs w:val="21"/>
              </w:rPr>
              <w:t>本基金从C类基金份额的基金财产中计提的销售服务费；</w:t>
            </w:r>
          </w:p>
        </w:tc>
      </w:tr>
      <w:tr w:rsidR="00F27685" w:rsidRPr="006547A4" w14:paraId="3767703A" w14:textId="77777777" w:rsidTr="00873059">
        <w:tc>
          <w:tcPr>
            <w:tcW w:w="1696" w:type="dxa"/>
          </w:tcPr>
          <w:p w14:paraId="0CCE8BBA"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t>第十五部分</w:t>
            </w:r>
            <w:r w:rsidRPr="006547A4">
              <w:rPr>
                <w:rFonts w:ascii="宋体" w:eastAsia="宋体" w:hAnsi="宋体"/>
                <w:b/>
                <w:szCs w:val="21"/>
              </w:rPr>
              <w:t xml:space="preserve">  基金费用与税收</w:t>
            </w:r>
          </w:p>
        </w:tc>
        <w:tc>
          <w:tcPr>
            <w:tcW w:w="6096" w:type="dxa"/>
          </w:tcPr>
          <w:p w14:paraId="6AD325FA" w14:textId="77777777" w:rsidR="00F27685" w:rsidRPr="00E7039C" w:rsidRDefault="00F27685" w:rsidP="00873059">
            <w:pPr>
              <w:rPr>
                <w:rFonts w:ascii="宋体" w:eastAsia="宋体" w:hAnsi="宋体"/>
                <w:bCs/>
                <w:szCs w:val="21"/>
              </w:rPr>
            </w:pPr>
            <w:r w:rsidRPr="00E7039C">
              <w:rPr>
                <w:rFonts w:ascii="宋体" w:eastAsia="宋体" w:hAnsi="宋体"/>
                <w:bCs/>
                <w:szCs w:val="21"/>
              </w:rPr>
              <w:t>二、基金费用计提方法、计提标准和支付方式</w:t>
            </w:r>
          </w:p>
          <w:p w14:paraId="4164C5A1" w14:textId="77777777" w:rsidR="00F27685" w:rsidRDefault="00F27685" w:rsidP="00873059">
            <w:pPr>
              <w:rPr>
                <w:rFonts w:ascii="宋体" w:eastAsia="宋体" w:hAnsi="宋体"/>
                <w:bCs/>
                <w:szCs w:val="21"/>
              </w:rPr>
            </w:pPr>
          </w:p>
          <w:p w14:paraId="51FE9B36" w14:textId="77777777" w:rsidR="00F27685" w:rsidRDefault="00F27685" w:rsidP="00873059">
            <w:pPr>
              <w:rPr>
                <w:rFonts w:ascii="宋体" w:eastAsia="宋体" w:hAnsi="宋体"/>
                <w:bCs/>
                <w:szCs w:val="21"/>
              </w:rPr>
            </w:pPr>
          </w:p>
          <w:p w14:paraId="2F954BC6" w14:textId="77777777" w:rsidR="00F27685" w:rsidRDefault="00F27685" w:rsidP="00873059">
            <w:pPr>
              <w:rPr>
                <w:rFonts w:ascii="宋体" w:eastAsia="宋体" w:hAnsi="宋体"/>
                <w:bCs/>
                <w:szCs w:val="21"/>
              </w:rPr>
            </w:pPr>
          </w:p>
          <w:p w14:paraId="0D88A6A7" w14:textId="77777777" w:rsidR="00F27685" w:rsidRDefault="00F27685" w:rsidP="00873059">
            <w:pPr>
              <w:rPr>
                <w:rFonts w:ascii="宋体" w:eastAsia="宋体" w:hAnsi="宋体"/>
                <w:bCs/>
                <w:szCs w:val="21"/>
              </w:rPr>
            </w:pPr>
          </w:p>
          <w:p w14:paraId="4E6DFF3A" w14:textId="77777777" w:rsidR="00F27685" w:rsidRDefault="00F27685" w:rsidP="00873059">
            <w:pPr>
              <w:rPr>
                <w:rFonts w:ascii="宋体" w:eastAsia="宋体" w:hAnsi="宋体"/>
                <w:bCs/>
                <w:szCs w:val="21"/>
              </w:rPr>
            </w:pPr>
          </w:p>
          <w:p w14:paraId="6CE53480" w14:textId="77777777" w:rsidR="00F27685" w:rsidRDefault="00F27685" w:rsidP="00873059">
            <w:pPr>
              <w:rPr>
                <w:rFonts w:ascii="宋体" w:eastAsia="宋体" w:hAnsi="宋体"/>
                <w:bCs/>
                <w:szCs w:val="21"/>
              </w:rPr>
            </w:pPr>
          </w:p>
          <w:p w14:paraId="301C09F0" w14:textId="77777777" w:rsidR="00F27685" w:rsidRDefault="00F27685" w:rsidP="00873059">
            <w:pPr>
              <w:rPr>
                <w:rFonts w:ascii="宋体" w:eastAsia="宋体" w:hAnsi="宋体"/>
                <w:bCs/>
                <w:szCs w:val="21"/>
              </w:rPr>
            </w:pPr>
          </w:p>
          <w:p w14:paraId="3EB60458" w14:textId="77777777" w:rsidR="00F27685" w:rsidRDefault="00F27685" w:rsidP="00873059">
            <w:pPr>
              <w:rPr>
                <w:rFonts w:ascii="宋体" w:eastAsia="宋体" w:hAnsi="宋体"/>
                <w:bCs/>
                <w:szCs w:val="21"/>
              </w:rPr>
            </w:pPr>
          </w:p>
          <w:p w14:paraId="67D17ABC" w14:textId="77777777" w:rsidR="00F27685" w:rsidRDefault="00F27685" w:rsidP="00873059">
            <w:pPr>
              <w:rPr>
                <w:rFonts w:ascii="宋体" w:eastAsia="宋体" w:hAnsi="宋体"/>
                <w:bCs/>
                <w:szCs w:val="21"/>
              </w:rPr>
            </w:pPr>
          </w:p>
          <w:p w14:paraId="6A5E652C" w14:textId="77777777" w:rsidR="00F27685" w:rsidRDefault="00F27685" w:rsidP="00873059">
            <w:pPr>
              <w:rPr>
                <w:rFonts w:ascii="宋体" w:eastAsia="宋体" w:hAnsi="宋体"/>
                <w:bCs/>
                <w:szCs w:val="21"/>
              </w:rPr>
            </w:pPr>
          </w:p>
          <w:p w14:paraId="425C31E2" w14:textId="77777777" w:rsidR="00F27685" w:rsidRDefault="00F27685" w:rsidP="00873059">
            <w:pPr>
              <w:rPr>
                <w:rFonts w:ascii="宋体" w:eastAsia="宋体" w:hAnsi="宋体"/>
                <w:bCs/>
                <w:szCs w:val="21"/>
              </w:rPr>
            </w:pPr>
          </w:p>
          <w:p w14:paraId="65F29054" w14:textId="77777777" w:rsidR="00F27685" w:rsidRDefault="00F27685" w:rsidP="00873059">
            <w:pPr>
              <w:rPr>
                <w:rFonts w:ascii="宋体" w:eastAsia="宋体" w:hAnsi="宋体"/>
                <w:bCs/>
                <w:szCs w:val="21"/>
              </w:rPr>
            </w:pPr>
          </w:p>
          <w:p w14:paraId="2597CF91" w14:textId="77777777" w:rsidR="00F27685" w:rsidRDefault="00F27685" w:rsidP="00873059">
            <w:pPr>
              <w:rPr>
                <w:rFonts w:ascii="宋体" w:eastAsia="宋体" w:hAnsi="宋体"/>
                <w:bCs/>
                <w:szCs w:val="21"/>
              </w:rPr>
            </w:pPr>
          </w:p>
          <w:p w14:paraId="4C02BA7A" w14:textId="77777777" w:rsidR="00F27685" w:rsidRDefault="00F27685" w:rsidP="00873059">
            <w:pPr>
              <w:rPr>
                <w:rFonts w:ascii="宋体" w:eastAsia="宋体" w:hAnsi="宋体"/>
                <w:bCs/>
                <w:szCs w:val="21"/>
              </w:rPr>
            </w:pPr>
          </w:p>
          <w:p w14:paraId="1FB8BB21" w14:textId="77777777" w:rsidR="00F27685" w:rsidRPr="00E7039C" w:rsidRDefault="00F27685" w:rsidP="00873059">
            <w:pPr>
              <w:rPr>
                <w:rFonts w:ascii="宋体" w:eastAsia="宋体" w:hAnsi="宋体"/>
                <w:szCs w:val="21"/>
              </w:rPr>
            </w:pPr>
            <w:r w:rsidRPr="00E7039C">
              <w:rPr>
                <w:rFonts w:ascii="宋体" w:eastAsia="宋体" w:hAnsi="宋体" w:hint="eastAsia"/>
                <w:bCs/>
                <w:szCs w:val="21"/>
              </w:rPr>
              <w:t>3、</w:t>
            </w:r>
            <w:r w:rsidRPr="00E7039C">
              <w:rPr>
                <w:rFonts w:ascii="宋体" w:eastAsia="宋体" w:hAnsi="宋体"/>
                <w:bCs/>
                <w:szCs w:val="21"/>
              </w:rPr>
              <w:t>上述</w:t>
            </w:r>
            <w:r w:rsidRPr="00E7039C">
              <w:rPr>
                <w:rFonts w:ascii="宋体" w:eastAsia="宋体" w:hAnsi="宋体" w:hint="eastAsia"/>
                <w:bCs/>
                <w:szCs w:val="21"/>
              </w:rPr>
              <w:t>“</w:t>
            </w:r>
            <w:r w:rsidRPr="00E7039C">
              <w:rPr>
                <w:rFonts w:ascii="宋体" w:eastAsia="宋体" w:hAnsi="宋体"/>
                <w:bCs/>
                <w:szCs w:val="21"/>
              </w:rPr>
              <w:t>一、基金费用的种类</w:t>
            </w:r>
            <w:r w:rsidRPr="00E7039C">
              <w:rPr>
                <w:rFonts w:ascii="宋体" w:eastAsia="宋体" w:hAnsi="宋体" w:hint="eastAsia"/>
                <w:bCs/>
                <w:szCs w:val="21"/>
              </w:rPr>
              <w:t>”</w:t>
            </w:r>
            <w:r w:rsidRPr="00E7039C">
              <w:rPr>
                <w:rFonts w:ascii="宋体" w:eastAsia="宋体" w:hAnsi="宋体"/>
                <w:bCs/>
                <w:szCs w:val="21"/>
              </w:rPr>
              <w:t>中第3－</w:t>
            </w:r>
            <w:r w:rsidRPr="00E7039C">
              <w:rPr>
                <w:rFonts w:ascii="宋体" w:eastAsia="宋体" w:hAnsi="宋体" w:hint="eastAsia"/>
                <w:bCs/>
                <w:szCs w:val="21"/>
              </w:rPr>
              <w:t>9项</w:t>
            </w:r>
            <w:r w:rsidRPr="00E7039C">
              <w:rPr>
                <w:rFonts w:ascii="宋体" w:eastAsia="宋体" w:hAnsi="宋体"/>
                <w:bCs/>
                <w:szCs w:val="21"/>
              </w:rPr>
              <w:t>费用，根据有关法规及相应协议规定，按费用实际支出金额列入当期费用，由基金托管人从基金财产中支付。</w:t>
            </w:r>
          </w:p>
        </w:tc>
        <w:tc>
          <w:tcPr>
            <w:tcW w:w="6095" w:type="dxa"/>
          </w:tcPr>
          <w:p w14:paraId="0CEFAE8B" w14:textId="77777777" w:rsidR="00F27685" w:rsidRPr="00E7039C" w:rsidRDefault="00F27685" w:rsidP="00873059">
            <w:pPr>
              <w:rPr>
                <w:rFonts w:ascii="宋体" w:eastAsia="宋体" w:hAnsi="宋体"/>
                <w:bCs/>
                <w:szCs w:val="21"/>
              </w:rPr>
            </w:pPr>
            <w:r w:rsidRPr="00E7039C">
              <w:rPr>
                <w:rFonts w:ascii="宋体" w:eastAsia="宋体" w:hAnsi="宋体"/>
                <w:bCs/>
                <w:szCs w:val="21"/>
              </w:rPr>
              <w:t>二、基金费用计提方法、计提标准和支付方式</w:t>
            </w:r>
          </w:p>
          <w:p w14:paraId="6207BDE5" w14:textId="77777777" w:rsidR="00F27685" w:rsidRPr="00E7039C" w:rsidRDefault="00F27685" w:rsidP="00873059">
            <w:pPr>
              <w:rPr>
                <w:rFonts w:ascii="宋体" w:eastAsia="宋体" w:hAnsi="宋体"/>
                <w:bCs/>
                <w:szCs w:val="21"/>
              </w:rPr>
            </w:pPr>
            <w:r w:rsidRPr="00E7039C">
              <w:rPr>
                <w:rFonts w:ascii="宋体" w:eastAsia="宋体" w:hAnsi="宋体" w:hint="eastAsia"/>
                <w:bCs/>
                <w:szCs w:val="21"/>
              </w:rPr>
              <w:t>3、C类基金份额的销售服务费</w:t>
            </w:r>
          </w:p>
          <w:p w14:paraId="5E0CEB42" w14:textId="77777777" w:rsidR="00F27685" w:rsidRPr="00E7039C" w:rsidRDefault="00F27685" w:rsidP="00873059">
            <w:pPr>
              <w:rPr>
                <w:rFonts w:ascii="宋体" w:eastAsia="宋体" w:hAnsi="宋体"/>
                <w:bCs/>
                <w:szCs w:val="21"/>
              </w:rPr>
            </w:pPr>
            <w:r w:rsidRPr="00E7039C">
              <w:rPr>
                <w:rFonts w:ascii="宋体" w:eastAsia="宋体" w:hAnsi="宋体" w:hint="eastAsia"/>
                <w:bCs/>
                <w:szCs w:val="21"/>
              </w:rPr>
              <w:t>本基金A类基金份额不收取销售服务费，C类基金份额的销售服务费按前一日C类基金资产净值的0.</w:t>
            </w:r>
            <w:r w:rsidRPr="00E7039C">
              <w:rPr>
                <w:rFonts w:ascii="宋体" w:eastAsia="宋体" w:hAnsi="宋体"/>
                <w:bCs/>
                <w:szCs w:val="21"/>
              </w:rPr>
              <w:t>1</w:t>
            </w:r>
            <w:r w:rsidRPr="00E7039C">
              <w:rPr>
                <w:rFonts w:ascii="宋体" w:eastAsia="宋体" w:hAnsi="宋体" w:hint="eastAsia"/>
                <w:bCs/>
                <w:szCs w:val="21"/>
              </w:rPr>
              <w:t>%年费率计提。计算方法如下：</w:t>
            </w:r>
          </w:p>
          <w:p w14:paraId="30AA207D" w14:textId="77777777" w:rsidR="00F27685" w:rsidRPr="00E7039C" w:rsidRDefault="00F27685" w:rsidP="00873059">
            <w:pPr>
              <w:rPr>
                <w:rFonts w:ascii="宋体" w:eastAsia="宋体" w:hAnsi="宋体"/>
                <w:bCs/>
                <w:szCs w:val="21"/>
              </w:rPr>
            </w:pPr>
            <w:r w:rsidRPr="00E7039C">
              <w:rPr>
                <w:rFonts w:ascii="宋体" w:eastAsia="宋体" w:hAnsi="宋体" w:hint="eastAsia"/>
                <w:bCs/>
                <w:szCs w:val="21"/>
              </w:rPr>
              <w:t>H＝E×0.</w:t>
            </w:r>
            <w:r w:rsidRPr="00E7039C">
              <w:rPr>
                <w:rFonts w:ascii="宋体" w:eastAsia="宋体" w:hAnsi="宋体"/>
                <w:bCs/>
                <w:szCs w:val="21"/>
              </w:rPr>
              <w:t>1</w:t>
            </w:r>
            <w:r w:rsidRPr="00E7039C">
              <w:rPr>
                <w:rFonts w:ascii="宋体" w:eastAsia="宋体" w:hAnsi="宋体" w:hint="eastAsia"/>
                <w:bCs/>
                <w:szCs w:val="21"/>
              </w:rPr>
              <w:t>%÷当年天数</w:t>
            </w:r>
          </w:p>
          <w:p w14:paraId="09AD2944" w14:textId="77777777" w:rsidR="00F27685" w:rsidRPr="00E7039C" w:rsidRDefault="00F27685" w:rsidP="00873059">
            <w:pPr>
              <w:rPr>
                <w:rFonts w:ascii="宋体" w:eastAsia="宋体" w:hAnsi="宋体"/>
                <w:bCs/>
                <w:szCs w:val="21"/>
              </w:rPr>
            </w:pPr>
            <w:r w:rsidRPr="00E7039C">
              <w:rPr>
                <w:rFonts w:ascii="宋体" w:eastAsia="宋体" w:hAnsi="宋体" w:hint="eastAsia"/>
                <w:bCs/>
                <w:szCs w:val="21"/>
              </w:rPr>
              <w:t>H为C类基金份额每日应计提的销售服务费</w:t>
            </w:r>
          </w:p>
          <w:p w14:paraId="5314BE9D" w14:textId="77777777" w:rsidR="00F27685" w:rsidRPr="00E7039C" w:rsidRDefault="00F27685" w:rsidP="00873059">
            <w:pPr>
              <w:rPr>
                <w:rFonts w:ascii="宋体" w:eastAsia="宋体" w:hAnsi="宋体"/>
                <w:bCs/>
                <w:szCs w:val="21"/>
              </w:rPr>
            </w:pPr>
            <w:r w:rsidRPr="00E7039C">
              <w:rPr>
                <w:rFonts w:ascii="宋体" w:eastAsia="宋体" w:hAnsi="宋体" w:hint="eastAsia"/>
                <w:bCs/>
                <w:szCs w:val="21"/>
              </w:rPr>
              <w:t>E为C类基金份额前一日基金资产净值</w:t>
            </w:r>
          </w:p>
          <w:p w14:paraId="5DE16D9E" w14:textId="77777777" w:rsidR="00F27685" w:rsidRPr="00E7039C" w:rsidRDefault="00F27685" w:rsidP="00873059">
            <w:pPr>
              <w:rPr>
                <w:rFonts w:ascii="宋体" w:eastAsia="宋体" w:hAnsi="宋体"/>
                <w:bCs/>
                <w:szCs w:val="21"/>
              </w:rPr>
            </w:pPr>
            <w:r w:rsidRPr="00E7039C">
              <w:rPr>
                <w:rFonts w:ascii="宋体" w:eastAsia="宋体" w:hAnsi="宋体" w:hint="eastAsia"/>
                <w:bCs/>
                <w:szCs w:val="21"/>
              </w:rPr>
              <w:t>C类基金份额销售服务费每日计提，按月支付。由基金管理人向基金托管人发送销售服务费划付指令，经基金托管人复核后于次月首日起</w:t>
            </w:r>
            <w:r w:rsidRPr="00E7039C">
              <w:rPr>
                <w:rFonts w:ascii="宋体" w:eastAsia="宋体" w:hAnsi="宋体"/>
                <w:bCs/>
                <w:szCs w:val="21"/>
              </w:rPr>
              <w:t>5</w:t>
            </w:r>
            <w:r w:rsidRPr="00E7039C">
              <w:rPr>
                <w:rFonts w:ascii="宋体" w:eastAsia="宋体" w:hAnsi="宋体" w:hint="eastAsia"/>
                <w:bCs/>
                <w:szCs w:val="21"/>
              </w:rPr>
              <w:t>个工作日内从基金资产中一次性支付给基金管理人，由基金管理人代付给销售机构。若遇法定节假日、休息日或不可抗力致使无法按时支付的，顺延至最近可支付日支付。</w:t>
            </w:r>
          </w:p>
          <w:p w14:paraId="2C372569" w14:textId="77777777" w:rsidR="00F27685" w:rsidRPr="00E7039C" w:rsidRDefault="00F27685" w:rsidP="00873059">
            <w:pPr>
              <w:rPr>
                <w:rFonts w:ascii="宋体" w:eastAsia="宋体" w:hAnsi="宋体"/>
                <w:bCs/>
                <w:szCs w:val="21"/>
              </w:rPr>
            </w:pPr>
            <w:r w:rsidRPr="00E7039C">
              <w:rPr>
                <w:rFonts w:ascii="宋体" w:eastAsia="宋体" w:hAnsi="宋体" w:hint="eastAsia"/>
                <w:bCs/>
                <w:szCs w:val="21"/>
              </w:rPr>
              <w:t>C类基金份额的销售服务费将专门用于本基金的推广、销售与基金份额持有人服务。</w:t>
            </w:r>
          </w:p>
          <w:p w14:paraId="5AA2ECE8" w14:textId="77777777" w:rsidR="00F27685" w:rsidRPr="00E7039C" w:rsidRDefault="00F27685" w:rsidP="00873059">
            <w:pPr>
              <w:rPr>
                <w:rFonts w:ascii="宋体" w:eastAsia="宋体" w:hAnsi="宋体"/>
                <w:szCs w:val="21"/>
              </w:rPr>
            </w:pPr>
            <w:r w:rsidRPr="00E7039C">
              <w:rPr>
                <w:rFonts w:ascii="宋体" w:eastAsia="宋体" w:hAnsi="宋体" w:hint="eastAsia"/>
                <w:bCs/>
                <w:szCs w:val="21"/>
              </w:rPr>
              <w:t>4、</w:t>
            </w:r>
            <w:r w:rsidRPr="00E7039C">
              <w:rPr>
                <w:rFonts w:ascii="宋体" w:eastAsia="宋体" w:hAnsi="宋体"/>
                <w:bCs/>
                <w:szCs w:val="21"/>
              </w:rPr>
              <w:t>上述</w:t>
            </w:r>
            <w:r w:rsidRPr="00E7039C">
              <w:rPr>
                <w:rFonts w:ascii="宋体" w:eastAsia="宋体" w:hAnsi="宋体" w:hint="eastAsia"/>
                <w:bCs/>
                <w:szCs w:val="21"/>
              </w:rPr>
              <w:t>“</w:t>
            </w:r>
            <w:r w:rsidRPr="00E7039C">
              <w:rPr>
                <w:rFonts w:ascii="宋体" w:eastAsia="宋体" w:hAnsi="宋体"/>
                <w:bCs/>
                <w:szCs w:val="21"/>
              </w:rPr>
              <w:t>一、基金费用的种类</w:t>
            </w:r>
            <w:r w:rsidRPr="00E7039C">
              <w:rPr>
                <w:rFonts w:ascii="宋体" w:eastAsia="宋体" w:hAnsi="宋体" w:hint="eastAsia"/>
                <w:bCs/>
                <w:szCs w:val="21"/>
              </w:rPr>
              <w:t>”</w:t>
            </w:r>
            <w:r w:rsidRPr="00E7039C">
              <w:rPr>
                <w:rFonts w:ascii="宋体" w:eastAsia="宋体" w:hAnsi="宋体"/>
                <w:bCs/>
                <w:szCs w:val="21"/>
              </w:rPr>
              <w:t>中第3－8项</w:t>
            </w:r>
            <w:r w:rsidRPr="00E7039C">
              <w:rPr>
                <w:rFonts w:ascii="宋体" w:eastAsia="宋体" w:hAnsi="宋体" w:hint="eastAsia"/>
                <w:bCs/>
                <w:szCs w:val="21"/>
              </w:rPr>
              <w:t>、第1</w:t>
            </w:r>
            <w:r w:rsidRPr="00E7039C">
              <w:rPr>
                <w:rFonts w:ascii="宋体" w:eastAsia="宋体" w:hAnsi="宋体"/>
                <w:bCs/>
                <w:szCs w:val="21"/>
              </w:rPr>
              <w:t>0</w:t>
            </w:r>
            <w:r w:rsidRPr="00E7039C">
              <w:rPr>
                <w:rFonts w:ascii="宋体" w:eastAsia="宋体" w:hAnsi="宋体" w:hint="eastAsia"/>
                <w:bCs/>
                <w:szCs w:val="21"/>
              </w:rPr>
              <w:t>项</w:t>
            </w:r>
            <w:r w:rsidRPr="00E7039C">
              <w:rPr>
                <w:rFonts w:ascii="宋体" w:eastAsia="宋体" w:hAnsi="宋体"/>
                <w:bCs/>
                <w:szCs w:val="21"/>
              </w:rPr>
              <w:t>费用，根据有关法规及相应协议规定，按费用实际支出金额列入当期费用，由基金托管人从基金财产中支付。</w:t>
            </w:r>
          </w:p>
        </w:tc>
      </w:tr>
      <w:tr w:rsidR="00F27685" w:rsidRPr="006547A4" w14:paraId="1C22411B" w14:textId="77777777" w:rsidTr="00873059">
        <w:tc>
          <w:tcPr>
            <w:tcW w:w="1696" w:type="dxa"/>
          </w:tcPr>
          <w:p w14:paraId="164922C9"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t>第十五部分</w:t>
            </w:r>
            <w:r w:rsidRPr="006547A4">
              <w:rPr>
                <w:rFonts w:ascii="宋体" w:eastAsia="宋体" w:hAnsi="宋体"/>
                <w:b/>
                <w:szCs w:val="21"/>
              </w:rPr>
              <w:t xml:space="preserve">  基金费用与税收</w:t>
            </w:r>
          </w:p>
        </w:tc>
        <w:tc>
          <w:tcPr>
            <w:tcW w:w="6096" w:type="dxa"/>
          </w:tcPr>
          <w:p w14:paraId="0EC837F6" w14:textId="77777777" w:rsidR="00F27685" w:rsidRPr="006547A4" w:rsidRDefault="00F27685" w:rsidP="00873059">
            <w:pPr>
              <w:rPr>
                <w:rFonts w:ascii="宋体" w:eastAsia="宋体" w:hAnsi="宋体"/>
                <w:szCs w:val="21"/>
              </w:rPr>
            </w:pPr>
          </w:p>
        </w:tc>
        <w:tc>
          <w:tcPr>
            <w:tcW w:w="6095" w:type="dxa"/>
          </w:tcPr>
          <w:p w14:paraId="3217A206" w14:textId="77777777" w:rsidR="00F27685" w:rsidRPr="00044A5A" w:rsidRDefault="00F27685" w:rsidP="00873059">
            <w:pPr>
              <w:rPr>
                <w:rFonts w:ascii="宋体" w:eastAsia="宋体" w:hAnsi="宋体"/>
                <w:bCs/>
                <w:szCs w:val="21"/>
              </w:rPr>
            </w:pPr>
            <w:r w:rsidRPr="00044A5A">
              <w:rPr>
                <w:rFonts w:ascii="宋体" w:eastAsia="宋体" w:hAnsi="宋体"/>
                <w:bCs/>
                <w:szCs w:val="21"/>
              </w:rPr>
              <w:t>四、</w:t>
            </w:r>
            <w:r w:rsidRPr="00044A5A">
              <w:rPr>
                <w:rFonts w:ascii="宋体" w:eastAsia="宋体" w:hAnsi="宋体" w:hint="eastAsia"/>
                <w:bCs/>
                <w:szCs w:val="21"/>
              </w:rPr>
              <w:t>实施侧袋机制期间的基金费用</w:t>
            </w:r>
          </w:p>
          <w:p w14:paraId="4FAF88DC" w14:textId="77777777" w:rsidR="00F27685" w:rsidRPr="00044A5A" w:rsidRDefault="00F27685" w:rsidP="00873059">
            <w:pPr>
              <w:rPr>
                <w:rFonts w:ascii="宋体" w:eastAsia="宋体" w:hAnsi="宋体"/>
                <w:bCs/>
                <w:szCs w:val="21"/>
              </w:rPr>
            </w:pPr>
            <w:r w:rsidRPr="00044A5A">
              <w:rPr>
                <w:rFonts w:ascii="宋体" w:eastAsia="宋体" w:hAnsi="宋体" w:hint="eastAsia"/>
                <w:bCs/>
                <w:szCs w:val="21"/>
              </w:rPr>
              <w:t>本基金实施侧袋机制的，与侧袋账户有关的费用可以从侧袋账户</w:t>
            </w:r>
            <w:r w:rsidRPr="00044A5A">
              <w:rPr>
                <w:rFonts w:ascii="宋体" w:eastAsia="宋体" w:hAnsi="宋体" w:hint="eastAsia"/>
                <w:bCs/>
                <w:szCs w:val="21"/>
              </w:rPr>
              <w:lastRenderedPageBreak/>
              <w:t>中列支，但应待侧袋账户资产变现后方可列支，有关费用可酌情收取或减免，但不得收取管理费，详见招募说明书的规定。</w:t>
            </w:r>
          </w:p>
        </w:tc>
      </w:tr>
      <w:tr w:rsidR="00F27685" w:rsidRPr="006547A4" w14:paraId="6295E7C2" w14:textId="77777777" w:rsidTr="00873059">
        <w:tc>
          <w:tcPr>
            <w:tcW w:w="1696" w:type="dxa"/>
          </w:tcPr>
          <w:p w14:paraId="692872D6"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lastRenderedPageBreak/>
              <w:t>第十六部分</w:t>
            </w:r>
            <w:r w:rsidRPr="006547A4">
              <w:rPr>
                <w:rFonts w:ascii="宋体" w:eastAsia="宋体" w:hAnsi="宋体"/>
                <w:b/>
                <w:szCs w:val="21"/>
              </w:rPr>
              <w:t xml:space="preserve">  基金的收益与分配</w:t>
            </w:r>
          </w:p>
        </w:tc>
        <w:tc>
          <w:tcPr>
            <w:tcW w:w="6096" w:type="dxa"/>
          </w:tcPr>
          <w:p w14:paraId="4FCA6743" w14:textId="77777777" w:rsidR="00F27685" w:rsidRDefault="00F27685" w:rsidP="00873059">
            <w:pPr>
              <w:rPr>
                <w:rFonts w:ascii="宋体" w:eastAsia="宋体" w:hAnsi="宋体"/>
                <w:szCs w:val="21"/>
              </w:rPr>
            </w:pPr>
            <w:r w:rsidRPr="00D45639">
              <w:rPr>
                <w:rFonts w:ascii="宋体" w:eastAsia="宋体" w:hAnsi="宋体" w:hint="eastAsia"/>
                <w:szCs w:val="21"/>
              </w:rPr>
              <w:t>三、基金收益分配原则</w:t>
            </w:r>
          </w:p>
          <w:p w14:paraId="22E86848" w14:textId="77777777" w:rsidR="00F27685" w:rsidRPr="00D45639" w:rsidRDefault="00F27685" w:rsidP="00873059">
            <w:pPr>
              <w:rPr>
                <w:rFonts w:ascii="宋体" w:eastAsia="宋体" w:hAnsi="宋体"/>
                <w:bCs/>
                <w:szCs w:val="21"/>
              </w:rPr>
            </w:pPr>
            <w:r w:rsidRPr="00D45639">
              <w:rPr>
                <w:rFonts w:ascii="宋体" w:eastAsia="宋体" w:hAnsi="宋体" w:hint="eastAsia"/>
                <w:bCs/>
                <w:szCs w:val="21"/>
              </w:rPr>
              <w:t>2、若基金份额净值连续</w:t>
            </w:r>
            <w:r w:rsidRPr="00D45639">
              <w:rPr>
                <w:rFonts w:ascii="宋体" w:eastAsia="宋体" w:hAnsi="宋体"/>
                <w:bCs/>
                <w:szCs w:val="21"/>
              </w:rPr>
              <w:t>15</w:t>
            </w:r>
            <w:r w:rsidRPr="00D45639">
              <w:rPr>
                <w:rFonts w:ascii="宋体" w:eastAsia="宋体" w:hAnsi="宋体" w:hint="eastAsia"/>
                <w:bCs/>
                <w:szCs w:val="21"/>
              </w:rPr>
              <w:t>个工作日超过</w:t>
            </w:r>
            <w:r w:rsidRPr="00D45639">
              <w:rPr>
                <w:rFonts w:ascii="宋体" w:eastAsia="宋体" w:hAnsi="宋体"/>
                <w:bCs/>
                <w:szCs w:val="21"/>
              </w:rPr>
              <w:t>1.2000</w:t>
            </w:r>
            <w:r w:rsidRPr="00D45639">
              <w:rPr>
                <w:rFonts w:ascii="宋体" w:eastAsia="宋体" w:hAnsi="宋体" w:hint="eastAsia"/>
                <w:bCs/>
                <w:szCs w:val="21"/>
              </w:rPr>
              <w:t>元，且可供分配利润足额的情况下，本基金需对可供分配利润实施收益分配，且基金收益分配后的基金份额净值需低于</w:t>
            </w:r>
            <w:r w:rsidRPr="00D45639">
              <w:rPr>
                <w:rFonts w:ascii="宋体" w:eastAsia="宋体" w:hAnsi="宋体"/>
                <w:bCs/>
                <w:szCs w:val="21"/>
              </w:rPr>
              <w:t>1.1000</w:t>
            </w:r>
            <w:r w:rsidRPr="00D45639">
              <w:rPr>
                <w:rFonts w:ascii="宋体" w:eastAsia="宋体" w:hAnsi="宋体" w:hint="eastAsia"/>
                <w:bCs/>
                <w:szCs w:val="21"/>
              </w:rPr>
              <w:t>元但不能低于面值；即基金收益分配基准日的基金份额净值减去每单位基金份额收益分配金额后需低于</w:t>
            </w:r>
            <w:r w:rsidRPr="00D45639">
              <w:rPr>
                <w:rFonts w:ascii="宋体" w:eastAsia="宋体" w:hAnsi="宋体"/>
                <w:bCs/>
                <w:szCs w:val="21"/>
              </w:rPr>
              <w:t>1.1000</w:t>
            </w:r>
            <w:r w:rsidRPr="00D45639">
              <w:rPr>
                <w:rFonts w:ascii="宋体" w:eastAsia="宋体" w:hAnsi="宋体" w:hint="eastAsia"/>
                <w:bCs/>
                <w:szCs w:val="21"/>
              </w:rPr>
              <w:t>元且不能低于面值；</w:t>
            </w:r>
          </w:p>
          <w:p w14:paraId="48F55E0F" w14:textId="77777777" w:rsidR="00F27685" w:rsidRDefault="00F27685" w:rsidP="00873059">
            <w:pPr>
              <w:rPr>
                <w:rFonts w:ascii="宋体" w:eastAsia="宋体" w:hAnsi="宋体"/>
                <w:bCs/>
                <w:szCs w:val="21"/>
              </w:rPr>
            </w:pPr>
          </w:p>
          <w:p w14:paraId="08263F5E" w14:textId="77777777" w:rsidR="00F27685" w:rsidRPr="00D45639" w:rsidRDefault="00F27685" w:rsidP="00873059">
            <w:pPr>
              <w:rPr>
                <w:rFonts w:ascii="宋体" w:eastAsia="宋体" w:hAnsi="宋体"/>
                <w:bCs/>
                <w:szCs w:val="21"/>
              </w:rPr>
            </w:pPr>
            <w:r w:rsidRPr="00D45639">
              <w:rPr>
                <w:rFonts w:ascii="宋体" w:eastAsia="宋体" w:hAnsi="宋体"/>
                <w:bCs/>
                <w:szCs w:val="21"/>
              </w:rPr>
              <w:t>3、本基金收益分配方式分两种：现金分红与红利再投资，投资者可选择现金红利或将现金红利自动转为基金份额进行再投资；若投资者不选择，本基金默认的收益分配方式是现金分红；</w:t>
            </w:r>
          </w:p>
          <w:p w14:paraId="3E59AB6D" w14:textId="77777777" w:rsidR="00F27685" w:rsidRDefault="00F27685" w:rsidP="00873059">
            <w:pPr>
              <w:rPr>
                <w:rFonts w:ascii="宋体" w:eastAsia="宋体" w:hAnsi="宋体"/>
                <w:bCs/>
                <w:szCs w:val="21"/>
              </w:rPr>
            </w:pPr>
          </w:p>
          <w:p w14:paraId="111249DF" w14:textId="77777777" w:rsidR="00F27685" w:rsidRDefault="00F27685" w:rsidP="00873059">
            <w:pPr>
              <w:rPr>
                <w:rFonts w:ascii="宋体" w:eastAsia="宋体" w:hAnsi="宋体"/>
                <w:bCs/>
                <w:szCs w:val="21"/>
              </w:rPr>
            </w:pPr>
          </w:p>
          <w:p w14:paraId="05A89841" w14:textId="77777777" w:rsidR="00F27685" w:rsidRPr="006547A4" w:rsidRDefault="00F27685" w:rsidP="00873059">
            <w:pPr>
              <w:rPr>
                <w:rFonts w:ascii="宋体" w:eastAsia="宋体" w:hAnsi="宋体"/>
                <w:szCs w:val="21"/>
              </w:rPr>
            </w:pPr>
            <w:r w:rsidRPr="00D45639">
              <w:rPr>
                <w:rFonts w:ascii="宋体" w:eastAsia="宋体" w:hAnsi="宋体"/>
                <w:bCs/>
                <w:szCs w:val="21"/>
              </w:rPr>
              <w:t>4、每一基金份额享有同等分配权；</w:t>
            </w:r>
          </w:p>
        </w:tc>
        <w:tc>
          <w:tcPr>
            <w:tcW w:w="6095" w:type="dxa"/>
          </w:tcPr>
          <w:p w14:paraId="2FE5977B" w14:textId="77777777" w:rsidR="00F27685" w:rsidRDefault="00F27685" w:rsidP="00873059">
            <w:pPr>
              <w:rPr>
                <w:rFonts w:ascii="宋体" w:eastAsia="宋体" w:hAnsi="宋体"/>
                <w:bCs/>
                <w:szCs w:val="21"/>
              </w:rPr>
            </w:pPr>
            <w:r w:rsidRPr="00D45639">
              <w:rPr>
                <w:rFonts w:ascii="宋体" w:eastAsia="宋体" w:hAnsi="宋体" w:hint="eastAsia"/>
                <w:bCs/>
                <w:szCs w:val="21"/>
              </w:rPr>
              <w:t>三、基金收益分配原则</w:t>
            </w:r>
          </w:p>
          <w:p w14:paraId="15F1276C" w14:textId="77777777" w:rsidR="00F27685" w:rsidRPr="00D45639" w:rsidRDefault="00F27685" w:rsidP="00873059">
            <w:pPr>
              <w:rPr>
                <w:rFonts w:ascii="宋体" w:eastAsia="宋体" w:hAnsi="宋体"/>
                <w:bCs/>
                <w:szCs w:val="21"/>
              </w:rPr>
            </w:pPr>
            <w:r w:rsidRPr="00D45639">
              <w:rPr>
                <w:rFonts w:ascii="宋体" w:eastAsia="宋体" w:hAnsi="宋体" w:hint="eastAsia"/>
                <w:bCs/>
                <w:szCs w:val="21"/>
              </w:rPr>
              <w:t>2、若某一类基金份额净值连续</w:t>
            </w:r>
            <w:r w:rsidRPr="00D45639">
              <w:rPr>
                <w:rFonts w:ascii="宋体" w:eastAsia="宋体" w:hAnsi="宋体"/>
                <w:bCs/>
                <w:szCs w:val="21"/>
              </w:rPr>
              <w:t>15</w:t>
            </w:r>
            <w:r w:rsidRPr="00D45639">
              <w:rPr>
                <w:rFonts w:ascii="宋体" w:eastAsia="宋体" w:hAnsi="宋体" w:hint="eastAsia"/>
                <w:bCs/>
                <w:szCs w:val="21"/>
              </w:rPr>
              <w:t>个工作日超过</w:t>
            </w:r>
            <w:r w:rsidRPr="00D45639">
              <w:rPr>
                <w:rFonts w:ascii="宋体" w:eastAsia="宋体" w:hAnsi="宋体"/>
                <w:bCs/>
                <w:szCs w:val="21"/>
              </w:rPr>
              <w:t>1.2000</w:t>
            </w:r>
            <w:r w:rsidRPr="00D45639">
              <w:rPr>
                <w:rFonts w:ascii="宋体" w:eastAsia="宋体" w:hAnsi="宋体" w:hint="eastAsia"/>
                <w:bCs/>
                <w:szCs w:val="21"/>
              </w:rPr>
              <w:t>元，且该类基金份额可供分配利润足额的情况下，本基金需对该类基金份额可供分配利润实施收益分配，且基金收益分配后的该类基金份额净值需低于</w:t>
            </w:r>
            <w:r w:rsidRPr="00D45639">
              <w:rPr>
                <w:rFonts w:ascii="宋体" w:eastAsia="宋体" w:hAnsi="宋体"/>
                <w:bCs/>
                <w:szCs w:val="21"/>
              </w:rPr>
              <w:t>1.1000</w:t>
            </w:r>
            <w:r w:rsidRPr="00D45639">
              <w:rPr>
                <w:rFonts w:ascii="宋体" w:eastAsia="宋体" w:hAnsi="宋体" w:hint="eastAsia"/>
                <w:bCs/>
                <w:szCs w:val="21"/>
              </w:rPr>
              <w:t>元但不能低于面值；即基金收益分配基准日的该类基金份额净值减去每单位该类基金份额收益分配金额后需低于</w:t>
            </w:r>
            <w:r w:rsidRPr="00D45639">
              <w:rPr>
                <w:rFonts w:ascii="宋体" w:eastAsia="宋体" w:hAnsi="宋体"/>
                <w:bCs/>
                <w:szCs w:val="21"/>
              </w:rPr>
              <w:t>1.1000</w:t>
            </w:r>
            <w:r w:rsidRPr="00D45639">
              <w:rPr>
                <w:rFonts w:ascii="宋体" w:eastAsia="宋体" w:hAnsi="宋体" w:hint="eastAsia"/>
                <w:bCs/>
                <w:szCs w:val="21"/>
              </w:rPr>
              <w:t>元且不能低于面值；</w:t>
            </w:r>
          </w:p>
          <w:p w14:paraId="5F8216A0" w14:textId="77777777" w:rsidR="00F27685" w:rsidRPr="00D45639" w:rsidRDefault="00F27685" w:rsidP="00873059">
            <w:pPr>
              <w:rPr>
                <w:rFonts w:ascii="宋体" w:eastAsia="宋体" w:hAnsi="宋体"/>
                <w:bCs/>
                <w:szCs w:val="21"/>
              </w:rPr>
            </w:pPr>
            <w:r w:rsidRPr="00D45639">
              <w:rPr>
                <w:rFonts w:ascii="宋体" w:eastAsia="宋体" w:hAnsi="宋体"/>
                <w:bCs/>
                <w:szCs w:val="21"/>
              </w:rPr>
              <w:t>3、本基金收益分配方式分两种：现金分红与红利再投资，投资者可选择现金红利或将现金红利自动转为</w:t>
            </w:r>
            <w:r w:rsidRPr="00D45639">
              <w:rPr>
                <w:rFonts w:ascii="宋体" w:eastAsia="宋体" w:hAnsi="宋体" w:hint="eastAsia"/>
                <w:bCs/>
                <w:szCs w:val="21"/>
              </w:rPr>
              <w:t>相应类别的</w:t>
            </w:r>
            <w:r w:rsidRPr="00D45639">
              <w:rPr>
                <w:rFonts w:ascii="宋体" w:eastAsia="宋体" w:hAnsi="宋体"/>
                <w:bCs/>
                <w:szCs w:val="21"/>
              </w:rPr>
              <w:t>基金份额进行再投资；若投资者不选择，本基金默认的收益分配方式是现金分红；</w:t>
            </w:r>
            <w:r w:rsidRPr="00D45639">
              <w:rPr>
                <w:rFonts w:ascii="宋体" w:eastAsia="宋体" w:hAnsi="宋体" w:hint="eastAsia"/>
                <w:bCs/>
                <w:szCs w:val="21"/>
              </w:rPr>
              <w:t>基金份额持有人可对其持有的A类基金份额和C类基金份额分别选择不同的收益分配方式；</w:t>
            </w:r>
          </w:p>
          <w:p w14:paraId="1CAAE167" w14:textId="77777777" w:rsidR="00F27685" w:rsidRPr="006547A4" w:rsidRDefault="00F27685" w:rsidP="00873059">
            <w:pPr>
              <w:rPr>
                <w:rFonts w:ascii="宋体" w:eastAsia="宋体" w:hAnsi="宋体"/>
                <w:bCs/>
                <w:szCs w:val="21"/>
              </w:rPr>
            </w:pPr>
            <w:r w:rsidRPr="00D45639">
              <w:rPr>
                <w:rFonts w:ascii="宋体" w:eastAsia="宋体" w:hAnsi="宋体"/>
                <w:bCs/>
                <w:szCs w:val="21"/>
              </w:rPr>
              <w:t>4、</w:t>
            </w:r>
            <w:r w:rsidRPr="00D45639">
              <w:rPr>
                <w:rFonts w:ascii="宋体" w:eastAsia="宋体" w:hAnsi="宋体" w:hint="eastAsia"/>
                <w:bCs/>
                <w:szCs w:val="21"/>
              </w:rPr>
              <w:t>由于本基金A类基金份额不收取销售服务费，C类基金份额收取销售服务费，各基金份额类别对应的可供分配利润将有所不同；本基金同一基金份额类别的</w:t>
            </w:r>
            <w:r w:rsidRPr="00D45639">
              <w:rPr>
                <w:rFonts w:ascii="宋体" w:eastAsia="宋体" w:hAnsi="宋体"/>
                <w:bCs/>
                <w:szCs w:val="21"/>
              </w:rPr>
              <w:t>每一基金份额享有同等分配权；</w:t>
            </w:r>
          </w:p>
        </w:tc>
      </w:tr>
      <w:tr w:rsidR="00F27685" w:rsidRPr="006547A4" w14:paraId="5BDBC5D3" w14:textId="77777777" w:rsidTr="00873059">
        <w:tc>
          <w:tcPr>
            <w:tcW w:w="1696" w:type="dxa"/>
          </w:tcPr>
          <w:p w14:paraId="2BE8F849"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t>第十六部分</w:t>
            </w:r>
            <w:r w:rsidRPr="006547A4">
              <w:rPr>
                <w:rFonts w:ascii="宋体" w:eastAsia="宋体" w:hAnsi="宋体"/>
                <w:b/>
                <w:szCs w:val="21"/>
              </w:rPr>
              <w:t xml:space="preserve">  基金的收益与分配</w:t>
            </w:r>
          </w:p>
        </w:tc>
        <w:tc>
          <w:tcPr>
            <w:tcW w:w="6096" w:type="dxa"/>
          </w:tcPr>
          <w:p w14:paraId="2389D732" w14:textId="77777777" w:rsidR="00F27685" w:rsidRPr="00B732CF" w:rsidRDefault="00F27685" w:rsidP="00873059">
            <w:pPr>
              <w:rPr>
                <w:rFonts w:ascii="宋体" w:eastAsia="宋体" w:hAnsi="宋体"/>
                <w:bCs/>
                <w:szCs w:val="21"/>
              </w:rPr>
            </w:pPr>
            <w:r w:rsidRPr="00B732CF">
              <w:rPr>
                <w:rFonts w:ascii="宋体" w:eastAsia="宋体" w:hAnsi="宋体"/>
                <w:bCs/>
                <w:szCs w:val="21"/>
              </w:rPr>
              <w:t>六、基金收益分配中发生的费用</w:t>
            </w:r>
          </w:p>
          <w:p w14:paraId="7A11685C" w14:textId="77777777" w:rsidR="00F27685" w:rsidRPr="006547A4" w:rsidRDefault="00F27685" w:rsidP="00873059">
            <w:pPr>
              <w:rPr>
                <w:rFonts w:ascii="宋体" w:eastAsia="宋体" w:hAnsi="宋体"/>
                <w:szCs w:val="21"/>
              </w:rPr>
            </w:pPr>
            <w:r w:rsidRPr="00B732CF">
              <w:rPr>
                <w:rFonts w:ascii="宋体" w:eastAsia="宋体" w:hAnsi="宋体"/>
                <w:bCs/>
                <w:szCs w:val="21"/>
              </w:rPr>
              <w:t>基金收益分配时所发生的银行转账或其他手续费用由投资者自行承担。当投资者的现金红利小于一定金额，不足</w:t>
            </w:r>
            <w:r w:rsidRPr="00B732CF">
              <w:rPr>
                <w:rFonts w:ascii="宋体" w:eastAsia="宋体" w:hAnsi="宋体" w:hint="eastAsia"/>
                <w:bCs/>
                <w:szCs w:val="21"/>
              </w:rPr>
              <w:t>以</w:t>
            </w:r>
            <w:r w:rsidRPr="00B732CF">
              <w:rPr>
                <w:rFonts w:ascii="宋体" w:eastAsia="宋体" w:hAnsi="宋体"/>
                <w:bCs/>
                <w:szCs w:val="21"/>
              </w:rPr>
              <w:t>支付银行转账或其他手续费用时，登记机构可将基金份额持有人的现金红利自动转为基金份额。红利再投资的计算方法，依照《业务规则》执行。</w:t>
            </w:r>
          </w:p>
        </w:tc>
        <w:tc>
          <w:tcPr>
            <w:tcW w:w="6095" w:type="dxa"/>
          </w:tcPr>
          <w:p w14:paraId="08DD9167" w14:textId="77777777" w:rsidR="00F27685" w:rsidRPr="00B732CF" w:rsidRDefault="00F27685" w:rsidP="00873059">
            <w:pPr>
              <w:rPr>
                <w:rFonts w:ascii="宋体" w:eastAsia="宋体" w:hAnsi="宋体"/>
                <w:bCs/>
                <w:szCs w:val="21"/>
              </w:rPr>
            </w:pPr>
            <w:r w:rsidRPr="00B732CF">
              <w:rPr>
                <w:rFonts w:ascii="宋体" w:eastAsia="宋体" w:hAnsi="宋体"/>
                <w:bCs/>
                <w:szCs w:val="21"/>
              </w:rPr>
              <w:t>六、基金收益分配中发生的费用</w:t>
            </w:r>
          </w:p>
          <w:p w14:paraId="371FD930" w14:textId="77777777" w:rsidR="00F27685" w:rsidRPr="006547A4" w:rsidRDefault="00F27685" w:rsidP="00873059">
            <w:pPr>
              <w:rPr>
                <w:rFonts w:ascii="宋体" w:eastAsia="宋体" w:hAnsi="宋体"/>
                <w:szCs w:val="21"/>
              </w:rPr>
            </w:pPr>
            <w:r w:rsidRPr="00B732CF">
              <w:rPr>
                <w:rFonts w:ascii="宋体" w:eastAsia="宋体" w:hAnsi="宋体"/>
                <w:bCs/>
                <w:szCs w:val="21"/>
              </w:rPr>
              <w:t>基金收益分配时所发生的银行转账或其他手续费用由投资者自行承担。当投资者的现金红利小于一定金额，不足</w:t>
            </w:r>
            <w:r w:rsidRPr="00B732CF">
              <w:rPr>
                <w:rFonts w:ascii="宋体" w:eastAsia="宋体" w:hAnsi="宋体" w:hint="eastAsia"/>
                <w:bCs/>
                <w:szCs w:val="21"/>
              </w:rPr>
              <w:t>以</w:t>
            </w:r>
            <w:r w:rsidRPr="00B732CF">
              <w:rPr>
                <w:rFonts w:ascii="宋体" w:eastAsia="宋体" w:hAnsi="宋体"/>
                <w:bCs/>
                <w:szCs w:val="21"/>
              </w:rPr>
              <w:t>支付银行转账或其他手续费用时，登记机构可将基金份额持有人的现金红利自动转为</w:t>
            </w:r>
            <w:r w:rsidRPr="00B732CF">
              <w:rPr>
                <w:rFonts w:ascii="宋体" w:eastAsia="宋体" w:hAnsi="宋体" w:hint="eastAsia"/>
                <w:bCs/>
                <w:szCs w:val="21"/>
              </w:rPr>
              <w:t>相应类别的</w:t>
            </w:r>
            <w:r w:rsidRPr="00B732CF">
              <w:rPr>
                <w:rFonts w:ascii="宋体" w:eastAsia="宋体" w:hAnsi="宋体"/>
                <w:bCs/>
                <w:szCs w:val="21"/>
              </w:rPr>
              <w:t>基金份额。红利再投资的计算方法，依照《业务规则》执行。</w:t>
            </w:r>
          </w:p>
        </w:tc>
      </w:tr>
      <w:tr w:rsidR="00F27685" w:rsidRPr="006547A4" w14:paraId="02E158A3" w14:textId="77777777" w:rsidTr="00873059">
        <w:tc>
          <w:tcPr>
            <w:tcW w:w="1696" w:type="dxa"/>
          </w:tcPr>
          <w:p w14:paraId="1941231F"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t>第十六部分</w:t>
            </w:r>
            <w:r w:rsidRPr="006547A4">
              <w:rPr>
                <w:rFonts w:ascii="宋体" w:eastAsia="宋体" w:hAnsi="宋体"/>
                <w:b/>
                <w:szCs w:val="21"/>
              </w:rPr>
              <w:t xml:space="preserve">  基金的收益与分配</w:t>
            </w:r>
          </w:p>
        </w:tc>
        <w:tc>
          <w:tcPr>
            <w:tcW w:w="6096" w:type="dxa"/>
          </w:tcPr>
          <w:p w14:paraId="72ED0C37" w14:textId="77777777" w:rsidR="00F27685" w:rsidRPr="006547A4" w:rsidRDefault="00F27685" w:rsidP="00873059">
            <w:pPr>
              <w:rPr>
                <w:rFonts w:ascii="宋体" w:eastAsia="宋体" w:hAnsi="宋体"/>
                <w:szCs w:val="21"/>
              </w:rPr>
            </w:pPr>
          </w:p>
        </w:tc>
        <w:tc>
          <w:tcPr>
            <w:tcW w:w="6095" w:type="dxa"/>
          </w:tcPr>
          <w:p w14:paraId="0AFA7D6A" w14:textId="77777777" w:rsidR="00F27685" w:rsidRPr="00B732CF" w:rsidRDefault="00F27685" w:rsidP="00873059">
            <w:pPr>
              <w:rPr>
                <w:rFonts w:ascii="宋体" w:eastAsia="宋体" w:hAnsi="宋体"/>
                <w:bCs/>
                <w:szCs w:val="21"/>
              </w:rPr>
            </w:pPr>
            <w:r w:rsidRPr="00B732CF">
              <w:rPr>
                <w:rFonts w:ascii="宋体" w:eastAsia="宋体" w:hAnsi="宋体" w:hint="eastAsia"/>
                <w:bCs/>
                <w:szCs w:val="21"/>
              </w:rPr>
              <w:t>七、实施侧袋机制期间的收益分配</w:t>
            </w:r>
          </w:p>
          <w:p w14:paraId="46AA007B" w14:textId="77777777" w:rsidR="00F27685" w:rsidRPr="006547A4" w:rsidRDefault="00F27685" w:rsidP="00873059">
            <w:pPr>
              <w:rPr>
                <w:rFonts w:ascii="宋体" w:eastAsia="宋体" w:hAnsi="宋体"/>
                <w:szCs w:val="21"/>
              </w:rPr>
            </w:pPr>
            <w:r w:rsidRPr="00B732CF">
              <w:rPr>
                <w:rFonts w:ascii="宋体" w:eastAsia="宋体" w:hAnsi="宋体" w:hint="eastAsia"/>
                <w:bCs/>
                <w:szCs w:val="21"/>
              </w:rPr>
              <w:t>本基金实施侧袋机制的，侧袋账户不进行收益分配，详见招募说明书的规定。</w:t>
            </w:r>
          </w:p>
        </w:tc>
      </w:tr>
      <w:tr w:rsidR="00F27685" w:rsidRPr="006547A4" w14:paraId="6BAA20A8" w14:textId="77777777" w:rsidTr="00873059">
        <w:tc>
          <w:tcPr>
            <w:tcW w:w="1696" w:type="dxa"/>
          </w:tcPr>
          <w:p w14:paraId="1A12128D"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lastRenderedPageBreak/>
              <w:t>第十八部分</w:t>
            </w:r>
            <w:r w:rsidRPr="006547A4">
              <w:rPr>
                <w:rFonts w:ascii="宋体" w:eastAsia="宋体" w:hAnsi="宋体"/>
                <w:b/>
                <w:szCs w:val="21"/>
              </w:rPr>
              <w:t xml:space="preserve">  基金的信息披露</w:t>
            </w:r>
          </w:p>
        </w:tc>
        <w:tc>
          <w:tcPr>
            <w:tcW w:w="6096" w:type="dxa"/>
          </w:tcPr>
          <w:p w14:paraId="425E5A94" w14:textId="77777777" w:rsidR="00F27685" w:rsidRPr="007750E7" w:rsidRDefault="00F27685" w:rsidP="00873059">
            <w:pPr>
              <w:rPr>
                <w:rFonts w:ascii="宋体" w:eastAsia="宋体" w:hAnsi="宋体"/>
                <w:bCs/>
                <w:szCs w:val="21"/>
              </w:rPr>
            </w:pPr>
            <w:r w:rsidRPr="007750E7">
              <w:rPr>
                <w:rFonts w:ascii="宋体" w:eastAsia="宋体" w:hAnsi="宋体" w:hint="eastAsia"/>
                <w:bCs/>
                <w:szCs w:val="21"/>
              </w:rPr>
              <w:t>五、公开披露的基金信息</w:t>
            </w:r>
          </w:p>
          <w:p w14:paraId="38C5C8D1" w14:textId="77777777" w:rsidR="00F27685" w:rsidRPr="007750E7" w:rsidRDefault="00F27685" w:rsidP="00873059">
            <w:pPr>
              <w:rPr>
                <w:rFonts w:ascii="宋体" w:eastAsia="宋体" w:hAnsi="宋体"/>
                <w:bCs/>
                <w:szCs w:val="21"/>
              </w:rPr>
            </w:pPr>
            <w:r w:rsidRPr="007750E7">
              <w:rPr>
                <w:rFonts w:ascii="宋体" w:eastAsia="宋体" w:hAnsi="宋体" w:hint="eastAsia"/>
                <w:bCs/>
                <w:szCs w:val="21"/>
              </w:rPr>
              <w:t>（四）基金净值信息</w:t>
            </w:r>
          </w:p>
          <w:p w14:paraId="16B5C6BB" w14:textId="77777777" w:rsidR="00F27685" w:rsidRPr="007750E7" w:rsidRDefault="00F27685" w:rsidP="00873059">
            <w:pPr>
              <w:rPr>
                <w:rFonts w:ascii="宋体" w:eastAsia="宋体" w:hAnsi="宋体"/>
                <w:bCs/>
                <w:szCs w:val="21"/>
              </w:rPr>
            </w:pPr>
            <w:r w:rsidRPr="007750E7">
              <w:rPr>
                <w:rFonts w:ascii="宋体" w:eastAsia="宋体" w:hAnsi="宋体" w:hint="eastAsia"/>
                <w:bCs/>
                <w:szCs w:val="21"/>
              </w:rPr>
              <w:t>《基金合同》生效后，在开始办理基金份额申购或者赎回前，基金管理人应当至少每周在指定网站披露一次基金份额净值和基金份额累计净值。</w:t>
            </w:r>
          </w:p>
          <w:p w14:paraId="5695AE60" w14:textId="77777777" w:rsidR="00F27685" w:rsidRPr="007750E7" w:rsidRDefault="00F27685" w:rsidP="00873059">
            <w:pPr>
              <w:rPr>
                <w:rFonts w:ascii="宋体" w:eastAsia="宋体" w:hAnsi="宋体"/>
                <w:bCs/>
                <w:szCs w:val="21"/>
              </w:rPr>
            </w:pPr>
            <w:r w:rsidRPr="007750E7">
              <w:rPr>
                <w:rFonts w:ascii="宋体" w:eastAsia="宋体" w:hAnsi="宋体" w:hint="eastAsia"/>
                <w:bCs/>
                <w:szCs w:val="21"/>
              </w:rPr>
              <w:t>在开始办理基金份额申购或者赎回后，基金管理人应当在不晚于每个开放日的次日，通过指定网站、销售机构网站或者营业网点披露开放日的基金份额净值和基金份额累计净值。</w:t>
            </w:r>
          </w:p>
          <w:p w14:paraId="474F8CCA" w14:textId="77777777" w:rsidR="00F27685" w:rsidRDefault="00F27685" w:rsidP="00873059">
            <w:pPr>
              <w:rPr>
                <w:rFonts w:ascii="宋体" w:eastAsia="宋体" w:hAnsi="宋体"/>
                <w:bCs/>
                <w:szCs w:val="21"/>
              </w:rPr>
            </w:pPr>
          </w:p>
          <w:p w14:paraId="51D8FB25" w14:textId="77777777" w:rsidR="00F27685" w:rsidRPr="008D1345" w:rsidRDefault="00F27685" w:rsidP="00873059">
            <w:pPr>
              <w:rPr>
                <w:rFonts w:ascii="宋体" w:eastAsia="宋体" w:hAnsi="宋体"/>
                <w:bCs/>
                <w:szCs w:val="21"/>
              </w:rPr>
            </w:pPr>
            <w:r w:rsidRPr="007750E7">
              <w:rPr>
                <w:rFonts w:ascii="宋体" w:eastAsia="宋体" w:hAnsi="宋体" w:hint="eastAsia"/>
                <w:bCs/>
                <w:szCs w:val="21"/>
              </w:rPr>
              <w:t>基金管理人应当在不晚于半年度和年度最后一日的次日，在指定网站披露半年度和年度最后一日的基金份额净值和基金份额累计净值。</w:t>
            </w:r>
          </w:p>
        </w:tc>
        <w:tc>
          <w:tcPr>
            <w:tcW w:w="6095" w:type="dxa"/>
          </w:tcPr>
          <w:p w14:paraId="0C27AB83" w14:textId="77777777" w:rsidR="00F27685" w:rsidRPr="007750E7" w:rsidRDefault="00F27685" w:rsidP="00873059">
            <w:pPr>
              <w:rPr>
                <w:rFonts w:ascii="宋体" w:eastAsia="宋体" w:hAnsi="宋体"/>
                <w:bCs/>
                <w:szCs w:val="21"/>
              </w:rPr>
            </w:pPr>
            <w:r w:rsidRPr="007750E7">
              <w:rPr>
                <w:rFonts w:ascii="宋体" w:eastAsia="宋体" w:hAnsi="宋体" w:hint="eastAsia"/>
                <w:bCs/>
                <w:szCs w:val="21"/>
              </w:rPr>
              <w:t>五、公开披露的基金信息</w:t>
            </w:r>
          </w:p>
          <w:p w14:paraId="68EB77BC" w14:textId="77777777" w:rsidR="00F27685" w:rsidRPr="007750E7" w:rsidRDefault="00F27685" w:rsidP="00873059">
            <w:pPr>
              <w:rPr>
                <w:rFonts w:ascii="宋体" w:eastAsia="宋体" w:hAnsi="宋体"/>
                <w:bCs/>
                <w:szCs w:val="21"/>
              </w:rPr>
            </w:pPr>
            <w:r w:rsidRPr="007750E7">
              <w:rPr>
                <w:rFonts w:ascii="宋体" w:eastAsia="宋体" w:hAnsi="宋体" w:hint="eastAsia"/>
                <w:bCs/>
                <w:szCs w:val="21"/>
              </w:rPr>
              <w:t>（四）基金净值信息</w:t>
            </w:r>
          </w:p>
          <w:p w14:paraId="2C5D5B83" w14:textId="77777777" w:rsidR="00F27685" w:rsidRPr="007750E7" w:rsidRDefault="00F27685" w:rsidP="00873059">
            <w:pPr>
              <w:rPr>
                <w:rFonts w:ascii="宋体" w:eastAsia="宋体" w:hAnsi="宋体"/>
                <w:bCs/>
                <w:szCs w:val="21"/>
              </w:rPr>
            </w:pPr>
            <w:r w:rsidRPr="007750E7">
              <w:rPr>
                <w:rFonts w:ascii="宋体" w:eastAsia="宋体" w:hAnsi="宋体" w:hint="eastAsia"/>
                <w:bCs/>
                <w:szCs w:val="21"/>
              </w:rPr>
              <w:t>《基金合同》生效后，在开始办理基金份额申购或者赎回前，基金管理人应当至少每周在指定网站分别披露一次A类基金份额和C类基金份额所对应的基金份额净值和基金份额累计净值。</w:t>
            </w:r>
          </w:p>
          <w:p w14:paraId="148C7FDE" w14:textId="77777777" w:rsidR="00F27685" w:rsidRPr="007750E7" w:rsidRDefault="00F27685" w:rsidP="00873059">
            <w:pPr>
              <w:rPr>
                <w:rFonts w:ascii="宋体" w:eastAsia="宋体" w:hAnsi="宋体"/>
                <w:bCs/>
                <w:szCs w:val="21"/>
              </w:rPr>
            </w:pPr>
            <w:r w:rsidRPr="007750E7">
              <w:rPr>
                <w:rFonts w:ascii="宋体" w:eastAsia="宋体" w:hAnsi="宋体" w:hint="eastAsia"/>
                <w:bCs/>
                <w:szCs w:val="21"/>
              </w:rPr>
              <w:t>在开始办理基金份额申购或者赎回后，基金管理人应当在不晚于每个开放日的次日，通过指定网站、销售机构网站或者营业网点分别披露开放日A类基金份额和C类基金份额所对应的基金份额净值和基金份额累计净值。</w:t>
            </w:r>
          </w:p>
          <w:p w14:paraId="6D1221DE" w14:textId="77777777" w:rsidR="00F27685" w:rsidRPr="009827A1" w:rsidRDefault="00F27685" w:rsidP="00873059">
            <w:pPr>
              <w:rPr>
                <w:rFonts w:ascii="宋体" w:eastAsia="宋体" w:hAnsi="宋体"/>
                <w:bCs/>
                <w:szCs w:val="21"/>
              </w:rPr>
            </w:pPr>
            <w:r w:rsidRPr="007750E7">
              <w:rPr>
                <w:rFonts w:ascii="宋体" w:eastAsia="宋体" w:hAnsi="宋体" w:hint="eastAsia"/>
                <w:bCs/>
                <w:szCs w:val="21"/>
              </w:rPr>
              <w:t>基金管理人应当在不晚于半年度和年度最后一日的次日，在指定网站披露半年度和年度最后一日A类基金份额和C类基金份额所对应的基金份额净值和基金份额累计净值。</w:t>
            </w:r>
          </w:p>
        </w:tc>
      </w:tr>
      <w:tr w:rsidR="00F27685" w:rsidRPr="006547A4" w14:paraId="32681EFF" w14:textId="77777777" w:rsidTr="00873059">
        <w:tc>
          <w:tcPr>
            <w:tcW w:w="1696" w:type="dxa"/>
          </w:tcPr>
          <w:p w14:paraId="78B3B328"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t>第十八部分</w:t>
            </w:r>
            <w:r w:rsidRPr="006547A4">
              <w:rPr>
                <w:rFonts w:ascii="宋体" w:eastAsia="宋体" w:hAnsi="宋体"/>
                <w:b/>
                <w:szCs w:val="21"/>
              </w:rPr>
              <w:t xml:space="preserve">  基金的信息披露</w:t>
            </w:r>
          </w:p>
        </w:tc>
        <w:tc>
          <w:tcPr>
            <w:tcW w:w="6096" w:type="dxa"/>
          </w:tcPr>
          <w:p w14:paraId="20ECF58D" w14:textId="77777777" w:rsidR="00F27685" w:rsidRPr="009827A1" w:rsidRDefault="00F27685" w:rsidP="00873059">
            <w:pPr>
              <w:rPr>
                <w:rFonts w:ascii="宋体" w:eastAsia="宋体" w:hAnsi="宋体"/>
                <w:bCs/>
                <w:szCs w:val="21"/>
              </w:rPr>
            </w:pPr>
            <w:r w:rsidRPr="009827A1">
              <w:rPr>
                <w:rFonts w:ascii="宋体" w:eastAsia="宋体" w:hAnsi="宋体" w:hint="eastAsia"/>
                <w:bCs/>
                <w:szCs w:val="21"/>
              </w:rPr>
              <w:t>五、公开披露的基金信息</w:t>
            </w:r>
          </w:p>
          <w:p w14:paraId="3D94EAFA" w14:textId="77777777" w:rsidR="00F27685" w:rsidRDefault="00F27685" w:rsidP="00873059">
            <w:pPr>
              <w:rPr>
                <w:rFonts w:ascii="宋体" w:eastAsia="宋体" w:hAnsi="宋体"/>
                <w:bCs/>
                <w:szCs w:val="21"/>
              </w:rPr>
            </w:pPr>
            <w:r w:rsidRPr="008D1345">
              <w:rPr>
                <w:rFonts w:ascii="宋体" w:eastAsia="宋体" w:hAnsi="宋体" w:hint="eastAsia"/>
                <w:bCs/>
                <w:szCs w:val="21"/>
              </w:rPr>
              <w:t>（七）临时报告</w:t>
            </w:r>
          </w:p>
          <w:p w14:paraId="150760F9" w14:textId="77777777" w:rsidR="00F27685" w:rsidRPr="008D1345" w:rsidRDefault="00F27685" w:rsidP="00873059">
            <w:pPr>
              <w:rPr>
                <w:rFonts w:ascii="宋体" w:eastAsia="宋体" w:hAnsi="宋体"/>
                <w:bCs/>
                <w:szCs w:val="21"/>
              </w:rPr>
            </w:pPr>
            <w:r w:rsidRPr="008D1345">
              <w:rPr>
                <w:rFonts w:ascii="宋体" w:eastAsia="宋体" w:hAnsi="宋体" w:hint="eastAsia"/>
                <w:bCs/>
                <w:szCs w:val="21"/>
              </w:rPr>
              <w:t>前款所称重大事件，是指可能对基金份额持有人权益或者基金份额的价格产生重大影响的下列事件：</w:t>
            </w:r>
          </w:p>
          <w:p w14:paraId="571FF65D" w14:textId="77777777" w:rsidR="00F27685" w:rsidRPr="008D1345" w:rsidRDefault="00F27685" w:rsidP="00873059">
            <w:pPr>
              <w:rPr>
                <w:rFonts w:ascii="宋体" w:eastAsia="宋体" w:hAnsi="宋体"/>
                <w:bCs/>
                <w:szCs w:val="21"/>
              </w:rPr>
            </w:pPr>
            <w:r w:rsidRPr="008D1345">
              <w:rPr>
                <w:rFonts w:ascii="宋体" w:eastAsia="宋体" w:hAnsi="宋体" w:hint="eastAsia"/>
                <w:bCs/>
                <w:szCs w:val="21"/>
              </w:rPr>
              <w:t>15、管理费、托管费、申购费、赎回费等费用计提标准、计提方式和费率发生变更；</w:t>
            </w:r>
          </w:p>
          <w:p w14:paraId="003B39B0" w14:textId="77777777" w:rsidR="00F27685" w:rsidRPr="006547A4" w:rsidRDefault="00F27685" w:rsidP="00873059">
            <w:pPr>
              <w:rPr>
                <w:rFonts w:ascii="宋体" w:eastAsia="宋体" w:hAnsi="宋体"/>
                <w:bCs/>
                <w:szCs w:val="21"/>
              </w:rPr>
            </w:pPr>
            <w:r w:rsidRPr="008D1345">
              <w:rPr>
                <w:rFonts w:ascii="宋体" w:eastAsia="宋体" w:hAnsi="宋体" w:hint="eastAsia"/>
                <w:bCs/>
                <w:szCs w:val="21"/>
              </w:rPr>
              <w:t>16、基金份额净值计价错误达基金份额净值百分之零点五；</w:t>
            </w:r>
          </w:p>
        </w:tc>
        <w:tc>
          <w:tcPr>
            <w:tcW w:w="6095" w:type="dxa"/>
          </w:tcPr>
          <w:p w14:paraId="7B20B7A0" w14:textId="77777777" w:rsidR="00F27685" w:rsidRPr="009827A1" w:rsidRDefault="00F27685" w:rsidP="00873059">
            <w:pPr>
              <w:rPr>
                <w:rFonts w:ascii="宋体" w:eastAsia="宋体" w:hAnsi="宋体"/>
                <w:bCs/>
                <w:szCs w:val="21"/>
              </w:rPr>
            </w:pPr>
            <w:r w:rsidRPr="009827A1">
              <w:rPr>
                <w:rFonts w:ascii="宋体" w:eastAsia="宋体" w:hAnsi="宋体" w:hint="eastAsia"/>
                <w:bCs/>
                <w:szCs w:val="21"/>
              </w:rPr>
              <w:t>五、公开披露的基金信息</w:t>
            </w:r>
          </w:p>
          <w:p w14:paraId="31317927" w14:textId="77777777" w:rsidR="00F27685" w:rsidRDefault="00F27685" w:rsidP="00873059">
            <w:pPr>
              <w:rPr>
                <w:rFonts w:ascii="宋体" w:eastAsia="宋体" w:hAnsi="宋体"/>
                <w:bCs/>
                <w:szCs w:val="21"/>
              </w:rPr>
            </w:pPr>
            <w:r w:rsidRPr="008D1345">
              <w:rPr>
                <w:rFonts w:ascii="宋体" w:eastAsia="宋体" w:hAnsi="宋体" w:hint="eastAsia"/>
                <w:bCs/>
                <w:szCs w:val="21"/>
              </w:rPr>
              <w:t>（七）临时报告</w:t>
            </w:r>
          </w:p>
          <w:p w14:paraId="520190FA" w14:textId="77777777" w:rsidR="00F27685" w:rsidRPr="008D1345" w:rsidRDefault="00F27685" w:rsidP="00873059">
            <w:pPr>
              <w:rPr>
                <w:rFonts w:ascii="宋体" w:eastAsia="宋体" w:hAnsi="宋体"/>
                <w:bCs/>
                <w:szCs w:val="21"/>
              </w:rPr>
            </w:pPr>
            <w:r w:rsidRPr="008D1345">
              <w:rPr>
                <w:rFonts w:ascii="宋体" w:eastAsia="宋体" w:hAnsi="宋体" w:hint="eastAsia"/>
                <w:bCs/>
                <w:szCs w:val="21"/>
              </w:rPr>
              <w:t>前款所称重大事件，是指可能对基金份额持有人权益或者基金份额的价格产生重大影响的下列事件：</w:t>
            </w:r>
          </w:p>
          <w:p w14:paraId="2123AF6C" w14:textId="77777777" w:rsidR="00F27685" w:rsidRPr="008D1345" w:rsidRDefault="00F27685" w:rsidP="00873059">
            <w:pPr>
              <w:rPr>
                <w:rFonts w:ascii="宋体" w:eastAsia="宋体" w:hAnsi="宋体"/>
                <w:bCs/>
                <w:szCs w:val="21"/>
              </w:rPr>
            </w:pPr>
            <w:r w:rsidRPr="008D1345">
              <w:rPr>
                <w:rFonts w:ascii="宋体" w:eastAsia="宋体" w:hAnsi="宋体" w:hint="eastAsia"/>
                <w:bCs/>
                <w:szCs w:val="21"/>
              </w:rPr>
              <w:t>15、管理费、托管费、销售服务费、申购费、赎回费等费用计提标准、计提方式和费率发生变更；</w:t>
            </w:r>
          </w:p>
          <w:p w14:paraId="710D8B96" w14:textId="77777777" w:rsidR="00F27685" w:rsidRDefault="00F27685" w:rsidP="00873059">
            <w:pPr>
              <w:rPr>
                <w:rFonts w:ascii="宋体" w:eastAsia="宋体" w:hAnsi="宋体"/>
                <w:bCs/>
                <w:szCs w:val="21"/>
              </w:rPr>
            </w:pPr>
            <w:r w:rsidRPr="008D1345">
              <w:rPr>
                <w:rFonts w:ascii="宋体" w:eastAsia="宋体" w:hAnsi="宋体" w:hint="eastAsia"/>
                <w:bCs/>
                <w:szCs w:val="21"/>
              </w:rPr>
              <w:t>16、任一类基金份额净值计价错误达该类基金份额净值百分之零点五；</w:t>
            </w:r>
          </w:p>
          <w:p w14:paraId="2FB0F307" w14:textId="77777777" w:rsidR="00F27685" w:rsidRPr="009827A1" w:rsidRDefault="00F27685" w:rsidP="00873059">
            <w:pPr>
              <w:rPr>
                <w:rFonts w:ascii="宋体" w:eastAsia="宋体" w:hAnsi="宋体"/>
                <w:bCs/>
                <w:szCs w:val="21"/>
              </w:rPr>
            </w:pPr>
            <w:r w:rsidRPr="008D1345">
              <w:rPr>
                <w:rFonts w:ascii="宋体" w:eastAsia="宋体" w:hAnsi="宋体" w:hint="eastAsia"/>
                <w:bCs/>
                <w:szCs w:val="21"/>
              </w:rPr>
              <w:t>2</w:t>
            </w:r>
            <w:r w:rsidRPr="008D1345">
              <w:rPr>
                <w:rFonts w:ascii="宋体" w:eastAsia="宋体" w:hAnsi="宋体"/>
                <w:bCs/>
                <w:szCs w:val="21"/>
              </w:rPr>
              <w:t>2</w:t>
            </w:r>
            <w:r w:rsidRPr="008D1345">
              <w:rPr>
                <w:rFonts w:ascii="宋体" w:eastAsia="宋体" w:hAnsi="宋体" w:hint="eastAsia"/>
                <w:bCs/>
                <w:szCs w:val="21"/>
              </w:rPr>
              <w:t>、本基金增加或调整基金份额类别；</w:t>
            </w:r>
          </w:p>
        </w:tc>
      </w:tr>
      <w:tr w:rsidR="00F27685" w:rsidRPr="006547A4" w14:paraId="1938F92A" w14:textId="77777777" w:rsidTr="00873059">
        <w:tc>
          <w:tcPr>
            <w:tcW w:w="1696" w:type="dxa"/>
          </w:tcPr>
          <w:p w14:paraId="5F79F31A"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t>第十八部分</w:t>
            </w:r>
            <w:r w:rsidRPr="006547A4">
              <w:rPr>
                <w:rFonts w:ascii="宋体" w:eastAsia="宋体" w:hAnsi="宋体"/>
                <w:b/>
                <w:szCs w:val="21"/>
              </w:rPr>
              <w:t xml:space="preserve">  基金的信息披露</w:t>
            </w:r>
          </w:p>
        </w:tc>
        <w:tc>
          <w:tcPr>
            <w:tcW w:w="6096" w:type="dxa"/>
          </w:tcPr>
          <w:p w14:paraId="64701DCF" w14:textId="77777777" w:rsidR="00F27685" w:rsidRPr="006547A4" w:rsidRDefault="00F27685" w:rsidP="00873059">
            <w:pPr>
              <w:rPr>
                <w:rFonts w:ascii="宋体" w:eastAsia="宋体" w:hAnsi="宋体"/>
                <w:bCs/>
                <w:szCs w:val="21"/>
              </w:rPr>
            </w:pPr>
          </w:p>
        </w:tc>
        <w:tc>
          <w:tcPr>
            <w:tcW w:w="6095" w:type="dxa"/>
          </w:tcPr>
          <w:p w14:paraId="3C348795" w14:textId="77777777" w:rsidR="00F27685" w:rsidRPr="009827A1" w:rsidRDefault="00F27685" w:rsidP="00873059">
            <w:pPr>
              <w:rPr>
                <w:rFonts w:ascii="宋体" w:eastAsia="宋体" w:hAnsi="宋体"/>
                <w:bCs/>
                <w:szCs w:val="21"/>
              </w:rPr>
            </w:pPr>
            <w:r w:rsidRPr="009827A1">
              <w:rPr>
                <w:rFonts w:ascii="宋体" w:eastAsia="宋体" w:hAnsi="宋体" w:hint="eastAsia"/>
                <w:bCs/>
                <w:szCs w:val="21"/>
              </w:rPr>
              <w:t>五、公开披露的基金信息</w:t>
            </w:r>
          </w:p>
          <w:p w14:paraId="464242DC" w14:textId="77777777" w:rsidR="00F27685" w:rsidRPr="009827A1" w:rsidRDefault="00F27685" w:rsidP="00873059">
            <w:pPr>
              <w:rPr>
                <w:rFonts w:ascii="宋体" w:eastAsia="宋体" w:hAnsi="宋体"/>
                <w:bCs/>
                <w:szCs w:val="21"/>
              </w:rPr>
            </w:pPr>
            <w:r w:rsidRPr="009827A1">
              <w:rPr>
                <w:rFonts w:ascii="宋体" w:eastAsia="宋体" w:hAnsi="宋体" w:hint="eastAsia"/>
                <w:bCs/>
                <w:szCs w:val="21"/>
              </w:rPr>
              <w:t>（十四）实施侧袋机制期间的信息披露</w:t>
            </w:r>
          </w:p>
          <w:p w14:paraId="770BC2B1" w14:textId="77777777" w:rsidR="00F27685" w:rsidRPr="006547A4" w:rsidRDefault="00F27685" w:rsidP="00873059">
            <w:pPr>
              <w:rPr>
                <w:rFonts w:ascii="宋体" w:eastAsia="宋体" w:hAnsi="宋体"/>
                <w:bCs/>
                <w:szCs w:val="21"/>
              </w:rPr>
            </w:pPr>
            <w:r w:rsidRPr="009827A1">
              <w:rPr>
                <w:rFonts w:ascii="宋体" w:eastAsia="宋体" w:hAnsi="宋体" w:hint="eastAsia"/>
                <w:bCs/>
                <w:szCs w:val="21"/>
              </w:rPr>
              <w:t>本基金实施侧袋机制的，相关信息披露义务人应当根据法律法规、基金合同和招募说明书的规定进行信息披露，详见招募说明书的规定。</w:t>
            </w:r>
          </w:p>
        </w:tc>
      </w:tr>
      <w:tr w:rsidR="00F27685" w:rsidRPr="006547A4" w14:paraId="2C4C585B" w14:textId="77777777" w:rsidTr="00873059">
        <w:tc>
          <w:tcPr>
            <w:tcW w:w="1696" w:type="dxa"/>
          </w:tcPr>
          <w:p w14:paraId="39BB7349" w14:textId="77777777" w:rsidR="00F27685" w:rsidRPr="006547A4" w:rsidRDefault="00F27685" w:rsidP="00873059">
            <w:pPr>
              <w:rPr>
                <w:rFonts w:ascii="宋体" w:eastAsia="宋体" w:hAnsi="宋体"/>
                <w:b/>
                <w:szCs w:val="21"/>
              </w:rPr>
            </w:pPr>
            <w:r w:rsidRPr="006547A4">
              <w:rPr>
                <w:rFonts w:ascii="宋体" w:eastAsia="宋体" w:hAnsi="宋体" w:hint="eastAsia"/>
                <w:b/>
                <w:szCs w:val="21"/>
              </w:rPr>
              <w:lastRenderedPageBreak/>
              <w:t>第十八部分</w:t>
            </w:r>
            <w:r w:rsidRPr="006547A4">
              <w:rPr>
                <w:rFonts w:ascii="宋体" w:eastAsia="宋体" w:hAnsi="宋体"/>
                <w:b/>
                <w:szCs w:val="21"/>
              </w:rPr>
              <w:t xml:space="preserve">  基金的信息披露</w:t>
            </w:r>
          </w:p>
        </w:tc>
        <w:tc>
          <w:tcPr>
            <w:tcW w:w="6096" w:type="dxa"/>
          </w:tcPr>
          <w:p w14:paraId="674285BE" w14:textId="77777777" w:rsidR="00F27685" w:rsidRDefault="00F27685" w:rsidP="00873059">
            <w:pPr>
              <w:rPr>
                <w:rFonts w:ascii="宋体" w:eastAsia="宋体" w:hAnsi="宋体"/>
                <w:bCs/>
                <w:szCs w:val="21"/>
              </w:rPr>
            </w:pPr>
            <w:r w:rsidRPr="004110FF">
              <w:rPr>
                <w:rFonts w:ascii="宋体" w:eastAsia="宋体" w:hAnsi="宋体" w:hint="eastAsia"/>
                <w:bCs/>
                <w:szCs w:val="21"/>
              </w:rPr>
              <w:t>六、信息披露事务管理</w:t>
            </w:r>
          </w:p>
          <w:p w14:paraId="7E11BC23" w14:textId="77777777" w:rsidR="00F27685" w:rsidRPr="006547A4" w:rsidRDefault="00F27685" w:rsidP="00873059">
            <w:pPr>
              <w:rPr>
                <w:rFonts w:ascii="宋体" w:eastAsia="宋体" w:hAnsi="宋体"/>
                <w:bCs/>
                <w:szCs w:val="21"/>
              </w:rPr>
            </w:pPr>
            <w:r w:rsidRPr="004110FF">
              <w:rPr>
                <w:rFonts w:ascii="宋体" w:eastAsia="宋体" w:hAnsi="宋体"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096B7D0F" w14:textId="77777777" w:rsidR="00F27685" w:rsidRDefault="00F27685" w:rsidP="00873059">
            <w:pPr>
              <w:rPr>
                <w:rFonts w:ascii="宋体" w:eastAsia="宋体" w:hAnsi="宋体"/>
                <w:bCs/>
                <w:szCs w:val="21"/>
              </w:rPr>
            </w:pPr>
            <w:r w:rsidRPr="004110FF">
              <w:rPr>
                <w:rFonts w:ascii="宋体" w:eastAsia="宋体" w:hAnsi="宋体" w:hint="eastAsia"/>
                <w:bCs/>
                <w:szCs w:val="21"/>
              </w:rPr>
              <w:t>六、信息披露事务管理</w:t>
            </w:r>
          </w:p>
          <w:p w14:paraId="7BA9631D" w14:textId="77777777" w:rsidR="00F27685" w:rsidRPr="006547A4" w:rsidRDefault="00F27685" w:rsidP="00873059">
            <w:pPr>
              <w:rPr>
                <w:rFonts w:ascii="宋体" w:eastAsia="宋体" w:hAnsi="宋体"/>
                <w:bCs/>
                <w:szCs w:val="21"/>
              </w:rPr>
            </w:pPr>
            <w:r w:rsidRPr="004110FF">
              <w:rPr>
                <w:rFonts w:ascii="宋体" w:eastAsia="宋体" w:hAnsi="宋体" w:hint="eastAsia"/>
                <w:bCs/>
                <w:szCs w:val="21"/>
              </w:rPr>
              <w:t>基金托管人应当按照相关法律法规、中国证监会的规定和《基金合同》的约定，对基金管理人编制的基金资产净值、各类基金份额净值、基金份额申购赎回价格、基金定期报告、更新的招募说明书、基金产品资料概要、基金清算报告等公开披露的相关基金信息进行复核、审查，并向基金管理人进行书面或电子确认。</w:t>
            </w:r>
          </w:p>
        </w:tc>
      </w:tr>
    </w:tbl>
    <w:p w14:paraId="1FBAC55E" w14:textId="77777777" w:rsidR="00523BF6" w:rsidRPr="00F27685" w:rsidRDefault="00523BF6">
      <w:pPr>
        <w:rPr>
          <w:rFonts w:ascii="宋体" w:eastAsia="宋体" w:hAnsi="宋体"/>
        </w:rPr>
      </w:pPr>
    </w:p>
    <w:p w14:paraId="34418F08" w14:textId="77777777" w:rsidR="00523BF6" w:rsidRDefault="00523BF6">
      <w:pPr>
        <w:widowControl/>
        <w:jc w:val="left"/>
        <w:rPr>
          <w:b/>
        </w:rPr>
      </w:pPr>
      <w:r>
        <w:rPr>
          <w:b/>
        </w:rPr>
        <w:br w:type="page"/>
      </w:r>
    </w:p>
    <w:p w14:paraId="0D53384D" w14:textId="63EE295A" w:rsidR="00523BF6" w:rsidRDefault="00523BF6" w:rsidP="003065A5">
      <w:pPr>
        <w:jc w:val="center"/>
        <w:rPr>
          <w:b/>
        </w:rPr>
      </w:pPr>
      <w:r>
        <w:rPr>
          <w:rFonts w:hint="eastAsia"/>
          <w:b/>
        </w:rPr>
        <w:lastRenderedPageBreak/>
        <w:t>附件</w:t>
      </w:r>
      <w:r>
        <w:rPr>
          <w:b/>
        </w:rPr>
        <w:t>2</w:t>
      </w:r>
      <w:r>
        <w:rPr>
          <w:b/>
        </w:rPr>
        <w:t>：</w:t>
      </w:r>
      <w:r w:rsidRPr="00F846A8">
        <w:rPr>
          <w:rFonts w:hint="eastAsia"/>
          <w:b/>
        </w:rPr>
        <w:t>《</w:t>
      </w:r>
      <w:r w:rsidR="004A50BC">
        <w:rPr>
          <w:rFonts w:hint="eastAsia"/>
          <w:b/>
        </w:rPr>
        <w:t>交银施罗德恒益灵活配置混合型证券投资基金</w:t>
      </w:r>
      <w:r w:rsidRPr="00F846A8">
        <w:rPr>
          <w:rFonts w:hint="eastAsia"/>
          <w:b/>
        </w:rPr>
        <w:t>托管协议》</w:t>
      </w:r>
      <w:r>
        <w:rPr>
          <w:rFonts w:hint="eastAsia"/>
          <w:b/>
        </w:rPr>
        <w:t>修订</w:t>
      </w:r>
      <w:r w:rsidRPr="00F846A8">
        <w:rPr>
          <w:rFonts w:hint="eastAsia"/>
          <w:b/>
        </w:rPr>
        <w:t>前后对照表</w:t>
      </w:r>
    </w:p>
    <w:p w14:paraId="4CA390A7" w14:textId="31D7FC79" w:rsidR="00523BF6" w:rsidRPr="00F846A8" w:rsidRDefault="00523BF6" w:rsidP="003065A5">
      <w:pPr>
        <w:jc w:val="center"/>
        <w:rPr>
          <w:b/>
        </w:rPr>
      </w:pPr>
    </w:p>
    <w:tbl>
      <w:tblPr>
        <w:tblStyle w:val="11"/>
        <w:tblW w:w="0" w:type="auto"/>
        <w:tblLook w:val="04A0" w:firstRow="1" w:lastRow="0" w:firstColumn="1" w:lastColumn="0" w:noHBand="0" w:noVBand="1"/>
      </w:tblPr>
      <w:tblGrid>
        <w:gridCol w:w="1696"/>
        <w:gridCol w:w="6096"/>
        <w:gridCol w:w="6095"/>
      </w:tblGrid>
      <w:tr w:rsidR="00F27685" w:rsidRPr="00F27685" w14:paraId="482CA1CB" w14:textId="77777777" w:rsidTr="00873059">
        <w:tc>
          <w:tcPr>
            <w:tcW w:w="1696" w:type="dxa"/>
          </w:tcPr>
          <w:p w14:paraId="107E403A" w14:textId="77777777" w:rsidR="00F27685" w:rsidRPr="00F27685" w:rsidRDefault="00F27685" w:rsidP="00F27685">
            <w:pPr>
              <w:jc w:val="center"/>
              <w:rPr>
                <w:rFonts w:ascii="Calibri" w:eastAsia="宋体" w:hAnsi="Calibri" w:cs="Times New Roman"/>
                <w:b/>
                <w:szCs w:val="21"/>
              </w:rPr>
            </w:pPr>
            <w:bookmarkStart w:id="14" w:name="_Hlk36809870"/>
            <w:r w:rsidRPr="00F27685">
              <w:rPr>
                <w:rFonts w:ascii="Calibri" w:eastAsia="宋体" w:hAnsi="Calibri" w:cs="Times New Roman" w:hint="eastAsia"/>
                <w:b/>
                <w:szCs w:val="21"/>
              </w:rPr>
              <w:t>章节</w:t>
            </w:r>
          </w:p>
        </w:tc>
        <w:tc>
          <w:tcPr>
            <w:tcW w:w="6096" w:type="dxa"/>
          </w:tcPr>
          <w:p w14:paraId="56729FC0" w14:textId="77777777" w:rsidR="00F27685" w:rsidRPr="00F27685" w:rsidRDefault="00F27685" w:rsidP="00F27685">
            <w:pPr>
              <w:jc w:val="center"/>
              <w:rPr>
                <w:rFonts w:ascii="Calibri" w:eastAsia="宋体" w:hAnsi="Calibri" w:cs="Times New Roman"/>
                <w:b/>
                <w:szCs w:val="21"/>
              </w:rPr>
            </w:pPr>
            <w:r w:rsidRPr="00F27685">
              <w:rPr>
                <w:rFonts w:ascii="Calibri" w:eastAsia="宋体" w:hAnsi="Calibri" w:cs="Times New Roman" w:hint="eastAsia"/>
                <w:b/>
                <w:szCs w:val="21"/>
              </w:rPr>
              <w:t>修订前</w:t>
            </w:r>
          </w:p>
        </w:tc>
        <w:tc>
          <w:tcPr>
            <w:tcW w:w="6095" w:type="dxa"/>
          </w:tcPr>
          <w:p w14:paraId="066768D0" w14:textId="77777777" w:rsidR="00F27685" w:rsidRPr="00F27685" w:rsidRDefault="00F27685" w:rsidP="00F27685">
            <w:pPr>
              <w:jc w:val="center"/>
              <w:rPr>
                <w:rFonts w:ascii="Calibri" w:eastAsia="宋体" w:hAnsi="Calibri" w:cs="Times New Roman"/>
                <w:b/>
                <w:szCs w:val="21"/>
              </w:rPr>
            </w:pPr>
            <w:r w:rsidRPr="00F27685">
              <w:rPr>
                <w:rFonts w:ascii="Calibri" w:eastAsia="宋体" w:hAnsi="Calibri" w:cs="Times New Roman" w:hint="eastAsia"/>
                <w:b/>
                <w:szCs w:val="21"/>
              </w:rPr>
              <w:t>修订后</w:t>
            </w:r>
          </w:p>
        </w:tc>
      </w:tr>
      <w:tr w:rsidR="00F27685" w:rsidRPr="00F27685" w14:paraId="0A45AFE8" w14:textId="77777777" w:rsidTr="00873059">
        <w:tc>
          <w:tcPr>
            <w:tcW w:w="1696" w:type="dxa"/>
          </w:tcPr>
          <w:p w14:paraId="7347C55B" w14:textId="77777777" w:rsidR="00F27685" w:rsidRPr="00F27685" w:rsidRDefault="00F27685" w:rsidP="00F27685">
            <w:pPr>
              <w:rPr>
                <w:rFonts w:ascii="Calibri" w:eastAsia="宋体" w:hAnsi="Calibri" w:cs="Times New Roman"/>
                <w:b/>
                <w:szCs w:val="21"/>
              </w:rPr>
            </w:pPr>
          </w:p>
        </w:tc>
        <w:tc>
          <w:tcPr>
            <w:tcW w:w="6096" w:type="dxa"/>
          </w:tcPr>
          <w:p w14:paraId="236B2162" w14:textId="77777777" w:rsidR="00F27685" w:rsidRPr="00F27685" w:rsidRDefault="00F27685" w:rsidP="00F27685">
            <w:pPr>
              <w:rPr>
                <w:rFonts w:ascii="Calibri" w:eastAsia="宋体" w:hAnsi="Calibri" w:cs="Times New Roman"/>
                <w:szCs w:val="21"/>
              </w:rPr>
            </w:pPr>
          </w:p>
        </w:tc>
        <w:tc>
          <w:tcPr>
            <w:tcW w:w="6095" w:type="dxa"/>
          </w:tcPr>
          <w:p w14:paraId="5FEC60AD" w14:textId="77777777" w:rsidR="00F27685" w:rsidRPr="00F27685" w:rsidRDefault="00F27685" w:rsidP="00F27685">
            <w:pPr>
              <w:rPr>
                <w:rFonts w:ascii="Calibri" w:eastAsia="宋体" w:hAnsi="Calibri" w:cs="Times New Roman"/>
                <w:szCs w:val="21"/>
              </w:rPr>
            </w:pPr>
            <w:r w:rsidRPr="00F27685" w:rsidDel="004716DB">
              <w:rPr>
                <w:rFonts w:ascii="Calibri" w:eastAsia="宋体" w:hAnsi="Calibri" w:cs="Times New Roman" w:hint="eastAsia"/>
                <w:szCs w:val="21"/>
              </w:rPr>
              <w:t>若本基金实施侧袋机制的，侧袋机制实施期间的相关安排见基金合同和招募说明书的规定。</w:t>
            </w:r>
          </w:p>
        </w:tc>
      </w:tr>
      <w:tr w:rsidR="00F27685" w:rsidRPr="00F27685" w14:paraId="204F823F" w14:textId="77777777" w:rsidTr="00873059">
        <w:tc>
          <w:tcPr>
            <w:tcW w:w="1696" w:type="dxa"/>
          </w:tcPr>
          <w:p w14:paraId="2E7A0FB4" w14:textId="77777777" w:rsidR="00F27685" w:rsidRPr="00F27685" w:rsidRDefault="00F27685" w:rsidP="00F27685">
            <w:pPr>
              <w:rPr>
                <w:rFonts w:ascii="Calibri" w:eastAsia="宋体" w:hAnsi="Calibri" w:cs="Times New Roman"/>
                <w:b/>
                <w:szCs w:val="21"/>
              </w:rPr>
            </w:pPr>
            <w:bookmarkStart w:id="15" w:name="_Toc145818935"/>
            <w:r w:rsidRPr="00F27685">
              <w:rPr>
                <w:rFonts w:ascii="Calibri" w:eastAsia="宋体" w:hAnsi="Calibri" w:cs="Times New Roman"/>
                <w:b/>
                <w:szCs w:val="21"/>
              </w:rPr>
              <w:t>一、基金托管协议当事人</w:t>
            </w:r>
            <w:bookmarkEnd w:id="15"/>
          </w:p>
        </w:tc>
        <w:tc>
          <w:tcPr>
            <w:tcW w:w="6096" w:type="dxa"/>
          </w:tcPr>
          <w:p w14:paraId="1BB93D9E"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szCs w:val="21"/>
              </w:rPr>
              <w:t>（二）基金托管人</w:t>
            </w:r>
          </w:p>
          <w:p w14:paraId="2C7D85FB"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szCs w:val="21"/>
              </w:rPr>
              <w:t>法定代表人：</w:t>
            </w:r>
            <w:r w:rsidRPr="00F27685">
              <w:rPr>
                <w:rFonts w:ascii="Calibri" w:eastAsia="宋体" w:hAnsi="Calibri" w:cs="Times New Roman" w:hint="eastAsia"/>
                <w:szCs w:val="21"/>
              </w:rPr>
              <w:t>周慕冰</w:t>
            </w:r>
          </w:p>
          <w:p w14:paraId="6689AEC5"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szCs w:val="21"/>
              </w:rPr>
              <w:t>注册</w:t>
            </w:r>
            <w:r w:rsidRPr="00F27685">
              <w:rPr>
                <w:rFonts w:ascii="Calibri" w:eastAsia="宋体" w:hAnsi="Calibri" w:cs="Times New Roman" w:hint="eastAsia"/>
                <w:szCs w:val="21"/>
              </w:rPr>
              <w:t>资本</w:t>
            </w:r>
            <w:r w:rsidRPr="00F27685">
              <w:rPr>
                <w:rFonts w:ascii="Calibri" w:eastAsia="宋体" w:hAnsi="Calibri" w:cs="Times New Roman"/>
                <w:szCs w:val="21"/>
              </w:rPr>
              <w:t>：</w:t>
            </w:r>
            <w:r w:rsidRPr="00F27685">
              <w:rPr>
                <w:rFonts w:ascii="Calibri" w:eastAsia="宋体" w:hAnsi="Calibri" w:cs="Times New Roman"/>
                <w:szCs w:val="21"/>
              </w:rPr>
              <w:t>32,479,411.7</w:t>
            </w:r>
            <w:r w:rsidRPr="00F27685">
              <w:rPr>
                <w:rFonts w:ascii="Calibri" w:eastAsia="宋体" w:hAnsi="Calibri" w:cs="Times New Roman"/>
                <w:szCs w:val="21"/>
              </w:rPr>
              <w:t>万元人民币</w:t>
            </w:r>
          </w:p>
        </w:tc>
        <w:tc>
          <w:tcPr>
            <w:tcW w:w="6095" w:type="dxa"/>
          </w:tcPr>
          <w:p w14:paraId="4B02AB6F"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szCs w:val="21"/>
              </w:rPr>
              <w:t>（二）基金托管人</w:t>
            </w:r>
          </w:p>
          <w:p w14:paraId="4077A26E"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szCs w:val="21"/>
              </w:rPr>
              <w:t>法定代表人：</w:t>
            </w:r>
            <w:r w:rsidRPr="00F27685">
              <w:rPr>
                <w:rFonts w:ascii="Calibri" w:eastAsia="宋体" w:hAnsi="Calibri" w:cs="Times New Roman" w:hint="eastAsia"/>
                <w:szCs w:val="21"/>
              </w:rPr>
              <w:t>谷澎</w:t>
            </w:r>
          </w:p>
          <w:p w14:paraId="489F3F63" w14:textId="77777777" w:rsidR="00F27685" w:rsidRPr="00F27685" w:rsidDel="004716DB" w:rsidRDefault="00F27685" w:rsidP="00F27685">
            <w:pPr>
              <w:rPr>
                <w:rFonts w:ascii="Calibri" w:eastAsia="宋体" w:hAnsi="Calibri" w:cs="Times New Roman"/>
                <w:szCs w:val="21"/>
              </w:rPr>
            </w:pPr>
            <w:r w:rsidRPr="00F27685">
              <w:rPr>
                <w:rFonts w:ascii="Calibri" w:eastAsia="宋体" w:hAnsi="Calibri" w:cs="Times New Roman"/>
                <w:szCs w:val="21"/>
              </w:rPr>
              <w:t>注册</w:t>
            </w:r>
            <w:r w:rsidRPr="00F27685">
              <w:rPr>
                <w:rFonts w:ascii="Calibri" w:eastAsia="宋体" w:hAnsi="Calibri" w:cs="Times New Roman" w:hint="eastAsia"/>
                <w:szCs w:val="21"/>
              </w:rPr>
              <w:t>资本</w:t>
            </w:r>
            <w:r w:rsidRPr="00F27685">
              <w:rPr>
                <w:rFonts w:ascii="Calibri" w:eastAsia="宋体" w:hAnsi="Calibri" w:cs="Times New Roman"/>
                <w:szCs w:val="21"/>
              </w:rPr>
              <w:t>：</w:t>
            </w:r>
            <w:r w:rsidRPr="00F27685">
              <w:rPr>
                <w:rFonts w:ascii="Calibri" w:eastAsia="宋体" w:hAnsi="Calibri" w:cs="Times New Roman"/>
                <w:szCs w:val="21"/>
              </w:rPr>
              <w:t>34,998,303.4</w:t>
            </w:r>
            <w:r w:rsidRPr="00F27685">
              <w:rPr>
                <w:rFonts w:ascii="Calibri" w:eastAsia="宋体" w:hAnsi="Calibri" w:cs="Times New Roman"/>
                <w:szCs w:val="21"/>
              </w:rPr>
              <w:t>万元人民币</w:t>
            </w:r>
          </w:p>
        </w:tc>
      </w:tr>
      <w:tr w:rsidR="00F27685" w:rsidRPr="00F27685" w14:paraId="5D421E54" w14:textId="77777777" w:rsidTr="00873059">
        <w:tc>
          <w:tcPr>
            <w:tcW w:w="1696" w:type="dxa"/>
          </w:tcPr>
          <w:p w14:paraId="25447717" w14:textId="77777777" w:rsidR="00F27685" w:rsidRPr="00F27685" w:rsidRDefault="00F27685" w:rsidP="00F27685">
            <w:pPr>
              <w:rPr>
                <w:rFonts w:ascii="Calibri" w:eastAsia="宋体" w:hAnsi="Calibri" w:cs="Times New Roman"/>
                <w:b/>
                <w:szCs w:val="21"/>
              </w:rPr>
            </w:pPr>
            <w:r w:rsidRPr="00F27685">
              <w:rPr>
                <w:rFonts w:ascii="Calibri" w:eastAsia="宋体" w:hAnsi="Calibri" w:cs="Times New Roman" w:hint="eastAsia"/>
                <w:b/>
                <w:szCs w:val="21"/>
              </w:rPr>
              <w:t>三、基金托管人对基金管理人的业务监督和核查</w:t>
            </w:r>
          </w:p>
        </w:tc>
        <w:tc>
          <w:tcPr>
            <w:tcW w:w="6096" w:type="dxa"/>
          </w:tcPr>
          <w:p w14:paraId="4E997CC7"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szCs w:val="21"/>
              </w:rPr>
              <w:t>（</w:t>
            </w:r>
            <w:r w:rsidRPr="00F27685">
              <w:rPr>
                <w:rFonts w:ascii="Calibri" w:eastAsia="宋体" w:hAnsi="Calibri" w:cs="Times New Roman" w:hint="eastAsia"/>
                <w:szCs w:val="21"/>
              </w:rPr>
              <w:t>六</w:t>
            </w:r>
            <w:r w:rsidRPr="00F27685">
              <w:rPr>
                <w:rFonts w:ascii="Calibri" w:eastAsia="宋体" w:hAnsi="Calibri" w:cs="Times New Roman"/>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Pr>
          <w:p w14:paraId="7154CCCF"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szCs w:val="21"/>
              </w:rPr>
              <w:t>（</w:t>
            </w:r>
            <w:r w:rsidRPr="00F27685">
              <w:rPr>
                <w:rFonts w:ascii="Calibri" w:eastAsia="宋体" w:hAnsi="Calibri" w:cs="Times New Roman" w:hint="eastAsia"/>
                <w:szCs w:val="21"/>
              </w:rPr>
              <w:t>六</w:t>
            </w:r>
            <w:r w:rsidRPr="00F27685">
              <w:rPr>
                <w:rFonts w:ascii="Calibri" w:eastAsia="宋体" w:hAnsi="Calibri" w:cs="Times New Roman"/>
                <w:szCs w:val="21"/>
              </w:rPr>
              <w:t>）基金托管人根据有关法律法规的规定及基金合同的约定，对基金资产净值计算、</w:t>
            </w:r>
            <w:r w:rsidRPr="00F27685">
              <w:rPr>
                <w:rFonts w:ascii="Calibri" w:eastAsia="宋体" w:hAnsi="Calibri" w:cs="Times New Roman" w:hint="eastAsia"/>
                <w:szCs w:val="21"/>
              </w:rPr>
              <w:t>各类</w:t>
            </w:r>
            <w:r w:rsidRPr="00F27685">
              <w:rPr>
                <w:rFonts w:ascii="Calibri" w:eastAsia="宋体" w:hAnsi="Calibri" w:cs="Times New Roman"/>
                <w:szCs w:val="21"/>
              </w:rPr>
              <w:t>基金份额净值计算、应收资金到账、基金费用开支及收入确定、基金收益分配、相关信息披露、基金宣传推介材料中登载基金业绩表现数据等进行监督和核查。</w:t>
            </w:r>
          </w:p>
        </w:tc>
      </w:tr>
      <w:tr w:rsidR="00F27685" w:rsidRPr="00F27685" w14:paraId="5DF82710" w14:textId="77777777" w:rsidTr="00873059">
        <w:tc>
          <w:tcPr>
            <w:tcW w:w="1696" w:type="dxa"/>
          </w:tcPr>
          <w:p w14:paraId="4C92638B" w14:textId="77777777" w:rsidR="00F27685" w:rsidRPr="00F27685" w:rsidRDefault="00F27685" w:rsidP="00F27685">
            <w:pPr>
              <w:rPr>
                <w:rFonts w:ascii="Calibri" w:eastAsia="宋体" w:hAnsi="Calibri" w:cs="Times New Roman"/>
                <w:b/>
                <w:szCs w:val="21"/>
              </w:rPr>
            </w:pPr>
            <w:r w:rsidRPr="00F27685">
              <w:rPr>
                <w:rFonts w:ascii="Calibri" w:eastAsia="宋体" w:hAnsi="Calibri" w:cs="Times New Roman" w:hint="eastAsia"/>
                <w:b/>
                <w:szCs w:val="21"/>
              </w:rPr>
              <w:t>四、基金管理人对基金托管人的业务核查</w:t>
            </w:r>
          </w:p>
        </w:tc>
        <w:tc>
          <w:tcPr>
            <w:tcW w:w="6096" w:type="dxa"/>
          </w:tcPr>
          <w:p w14:paraId="27019BF9"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szCs w:val="21"/>
              </w:rPr>
              <w:t>（一）基金管理人对基金托管人履行托管职责情况进行核查，核查事项包括基金托管人安全保管基金财产、开设基金财产的资金账户</w:t>
            </w:r>
            <w:r w:rsidRPr="00F27685">
              <w:rPr>
                <w:rFonts w:ascii="Calibri" w:eastAsia="宋体" w:hAnsi="Calibri" w:cs="Times New Roman" w:hint="eastAsia"/>
                <w:szCs w:val="21"/>
              </w:rPr>
              <w:t>、</w:t>
            </w:r>
            <w:r w:rsidRPr="00F27685">
              <w:rPr>
                <w:rFonts w:ascii="Calibri" w:eastAsia="宋体" w:hAnsi="Calibri" w:cs="Times New Roman"/>
                <w:szCs w:val="21"/>
              </w:rPr>
              <w:t>证券账户</w:t>
            </w:r>
            <w:r w:rsidRPr="00F27685">
              <w:rPr>
                <w:rFonts w:ascii="Calibri" w:eastAsia="宋体" w:hAnsi="Calibri" w:cs="Times New Roman" w:hint="eastAsia"/>
                <w:bCs/>
                <w:szCs w:val="21"/>
              </w:rPr>
              <w:t>等投资所需账户</w:t>
            </w:r>
            <w:r w:rsidRPr="00F27685">
              <w:rPr>
                <w:rFonts w:ascii="Calibri" w:eastAsia="宋体" w:hAnsi="Calibri" w:cs="Times New Roman"/>
                <w:szCs w:val="21"/>
              </w:rPr>
              <w:t>、</w:t>
            </w:r>
            <w:r w:rsidRPr="00F27685">
              <w:rPr>
                <w:rFonts w:ascii="Calibri" w:eastAsia="宋体" w:hAnsi="Calibri" w:cs="Times New Roman" w:hint="eastAsia"/>
                <w:szCs w:val="21"/>
              </w:rPr>
              <w:t>协助开立股指期货业务相关账户及交易编码、</w:t>
            </w:r>
            <w:r w:rsidRPr="00F27685">
              <w:rPr>
                <w:rFonts w:ascii="Calibri" w:eastAsia="宋体" w:hAnsi="Calibri" w:cs="Times New Roman"/>
                <w:szCs w:val="21"/>
              </w:rPr>
              <w:t>复核基金管理人计算的基金资产净值和基金份额净值、根据基金管理人指令办理清算交收、相关信息披露和监督基金投资运作等行为。</w:t>
            </w:r>
          </w:p>
        </w:tc>
        <w:tc>
          <w:tcPr>
            <w:tcW w:w="6095" w:type="dxa"/>
          </w:tcPr>
          <w:p w14:paraId="03C95615"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szCs w:val="21"/>
              </w:rPr>
              <w:t>（一）基金管理人对基金托管人履行托管职责情况进行核查，核查事项包括基金托管人安全保管基金财产、开设基金财产的资金账户</w:t>
            </w:r>
            <w:r w:rsidRPr="00F27685">
              <w:rPr>
                <w:rFonts w:ascii="Calibri" w:eastAsia="宋体" w:hAnsi="Calibri" w:cs="Times New Roman" w:hint="eastAsia"/>
                <w:szCs w:val="21"/>
              </w:rPr>
              <w:t>、</w:t>
            </w:r>
            <w:r w:rsidRPr="00F27685">
              <w:rPr>
                <w:rFonts w:ascii="Calibri" w:eastAsia="宋体" w:hAnsi="Calibri" w:cs="Times New Roman"/>
                <w:szCs w:val="21"/>
              </w:rPr>
              <w:t>证券账户</w:t>
            </w:r>
            <w:r w:rsidRPr="00F27685">
              <w:rPr>
                <w:rFonts w:ascii="Calibri" w:eastAsia="宋体" w:hAnsi="Calibri" w:cs="Times New Roman" w:hint="eastAsia"/>
                <w:bCs/>
                <w:szCs w:val="21"/>
              </w:rPr>
              <w:t>等投资所需账户</w:t>
            </w:r>
            <w:r w:rsidRPr="00F27685">
              <w:rPr>
                <w:rFonts w:ascii="Calibri" w:eastAsia="宋体" w:hAnsi="Calibri" w:cs="Times New Roman"/>
                <w:szCs w:val="21"/>
              </w:rPr>
              <w:t>、</w:t>
            </w:r>
            <w:r w:rsidRPr="00F27685">
              <w:rPr>
                <w:rFonts w:ascii="Calibri" w:eastAsia="宋体" w:hAnsi="Calibri" w:cs="Times New Roman" w:hint="eastAsia"/>
                <w:szCs w:val="21"/>
              </w:rPr>
              <w:t>协助开立股指期货业务相关账户及交易编码、</w:t>
            </w:r>
            <w:r w:rsidRPr="00F27685">
              <w:rPr>
                <w:rFonts w:ascii="Calibri" w:eastAsia="宋体" w:hAnsi="Calibri" w:cs="Times New Roman"/>
                <w:szCs w:val="21"/>
              </w:rPr>
              <w:t>复核基金管理人计算的基金资产净值和</w:t>
            </w:r>
            <w:r w:rsidRPr="00F27685">
              <w:rPr>
                <w:rFonts w:ascii="Calibri" w:eastAsia="宋体" w:hAnsi="Calibri" w:cs="Times New Roman" w:hint="eastAsia"/>
                <w:szCs w:val="21"/>
              </w:rPr>
              <w:t>各类</w:t>
            </w:r>
            <w:r w:rsidRPr="00F27685">
              <w:rPr>
                <w:rFonts w:ascii="Calibri" w:eastAsia="宋体" w:hAnsi="Calibri" w:cs="Times New Roman"/>
                <w:szCs w:val="21"/>
              </w:rPr>
              <w:t>基金份额净值、根据基金管理人指令办理清算交收、相关信息披露和监督基金投资运作等行为。</w:t>
            </w:r>
          </w:p>
        </w:tc>
      </w:tr>
      <w:tr w:rsidR="00F27685" w:rsidRPr="00F27685" w14:paraId="40692518" w14:textId="77777777" w:rsidTr="00873059">
        <w:tc>
          <w:tcPr>
            <w:tcW w:w="1696" w:type="dxa"/>
          </w:tcPr>
          <w:p w14:paraId="13FF7CF0" w14:textId="77777777" w:rsidR="00F27685" w:rsidRPr="00F27685" w:rsidRDefault="00F27685" w:rsidP="00F27685">
            <w:pPr>
              <w:rPr>
                <w:rFonts w:ascii="Calibri" w:eastAsia="宋体" w:hAnsi="Calibri" w:cs="Times New Roman"/>
                <w:b/>
                <w:szCs w:val="21"/>
              </w:rPr>
            </w:pPr>
            <w:r w:rsidRPr="00F27685">
              <w:rPr>
                <w:rFonts w:ascii="Calibri" w:eastAsia="宋体" w:hAnsi="Calibri" w:cs="Times New Roman" w:hint="eastAsia"/>
                <w:b/>
                <w:szCs w:val="21"/>
              </w:rPr>
              <w:t>八、基金资产净值计算和会计核算</w:t>
            </w:r>
          </w:p>
        </w:tc>
        <w:tc>
          <w:tcPr>
            <w:tcW w:w="6096" w:type="dxa"/>
          </w:tcPr>
          <w:p w14:paraId="4B68BAC9"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szCs w:val="21"/>
              </w:rPr>
              <w:t>（一）基金资产净值的计算及</w:t>
            </w:r>
            <w:r w:rsidRPr="00F27685">
              <w:rPr>
                <w:rFonts w:ascii="Calibri" w:eastAsia="宋体" w:hAnsi="Calibri" w:cs="Times New Roman" w:hint="eastAsia"/>
                <w:szCs w:val="21"/>
              </w:rPr>
              <w:t>复核</w:t>
            </w:r>
            <w:r w:rsidRPr="00F27685">
              <w:rPr>
                <w:rFonts w:ascii="Calibri" w:eastAsia="宋体" w:hAnsi="Calibri" w:cs="Times New Roman"/>
                <w:szCs w:val="21"/>
              </w:rPr>
              <w:t>程序</w:t>
            </w:r>
          </w:p>
          <w:p w14:paraId="0BD28252"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szCs w:val="21"/>
              </w:rPr>
              <w:t>1</w:t>
            </w:r>
            <w:r w:rsidRPr="00F27685">
              <w:rPr>
                <w:rFonts w:ascii="Calibri" w:eastAsia="宋体" w:hAnsi="Calibri" w:cs="Times New Roman" w:hint="eastAsia"/>
                <w:szCs w:val="21"/>
              </w:rPr>
              <w:t>、</w:t>
            </w:r>
            <w:r w:rsidRPr="00F27685">
              <w:rPr>
                <w:rFonts w:ascii="Calibri" w:eastAsia="宋体" w:hAnsi="Calibri" w:cs="Times New Roman"/>
                <w:szCs w:val="21"/>
              </w:rPr>
              <w:t>基金资产净值</w:t>
            </w:r>
          </w:p>
          <w:p w14:paraId="25DE3A57"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szCs w:val="21"/>
              </w:rPr>
              <w:t>基金份额净值是指</w:t>
            </w:r>
            <w:r w:rsidRPr="00F27685">
              <w:rPr>
                <w:rFonts w:ascii="Calibri" w:eastAsia="宋体" w:hAnsi="Calibri" w:cs="Times New Roman" w:hint="eastAsia"/>
                <w:szCs w:val="21"/>
              </w:rPr>
              <w:t>计算日</w:t>
            </w:r>
            <w:r w:rsidRPr="00F27685">
              <w:rPr>
                <w:rFonts w:ascii="Calibri" w:eastAsia="宋体" w:hAnsi="Calibri" w:cs="Times New Roman"/>
                <w:szCs w:val="21"/>
              </w:rPr>
              <w:t>基金资产净值除以</w:t>
            </w:r>
            <w:r w:rsidRPr="00F27685">
              <w:rPr>
                <w:rFonts w:ascii="Calibri" w:eastAsia="宋体" w:hAnsi="Calibri" w:cs="Times New Roman" w:hint="eastAsia"/>
                <w:szCs w:val="21"/>
              </w:rPr>
              <w:t>计算日</w:t>
            </w:r>
            <w:r w:rsidRPr="00F27685">
              <w:rPr>
                <w:rFonts w:ascii="Calibri" w:eastAsia="宋体" w:hAnsi="Calibri" w:cs="Times New Roman"/>
                <w:szCs w:val="21"/>
              </w:rPr>
              <w:t>基金份额总数</w:t>
            </w:r>
            <w:r w:rsidRPr="00F27685">
              <w:rPr>
                <w:rFonts w:ascii="Calibri" w:eastAsia="宋体" w:hAnsi="Calibri" w:cs="Times New Roman" w:hint="eastAsia"/>
                <w:szCs w:val="21"/>
              </w:rPr>
              <w:t>后得到的数值。</w:t>
            </w:r>
            <w:r w:rsidRPr="00F27685">
              <w:rPr>
                <w:rFonts w:ascii="Calibri" w:eastAsia="宋体" w:hAnsi="Calibri" w:cs="Times New Roman"/>
                <w:szCs w:val="21"/>
              </w:rPr>
              <w:t>基金份额净值的计算，精确到</w:t>
            </w:r>
            <w:r w:rsidRPr="00F27685">
              <w:rPr>
                <w:rFonts w:ascii="Calibri" w:eastAsia="宋体" w:hAnsi="Calibri" w:cs="Times New Roman"/>
                <w:szCs w:val="21"/>
              </w:rPr>
              <w:t>0.0001</w:t>
            </w:r>
            <w:r w:rsidRPr="00F27685">
              <w:rPr>
                <w:rFonts w:ascii="Calibri" w:eastAsia="宋体" w:hAnsi="Calibri" w:cs="Times New Roman"/>
                <w:szCs w:val="21"/>
              </w:rPr>
              <w:t>元，小数点后第</w:t>
            </w:r>
            <w:r w:rsidRPr="00F27685">
              <w:rPr>
                <w:rFonts w:ascii="Calibri" w:eastAsia="宋体" w:hAnsi="Calibri" w:cs="Times New Roman" w:hint="eastAsia"/>
                <w:szCs w:val="21"/>
              </w:rPr>
              <w:t>五</w:t>
            </w:r>
            <w:r w:rsidRPr="00F27685">
              <w:rPr>
                <w:rFonts w:ascii="Calibri" w:eastAsia="宋体" w:hAnsi="Calibri" w:cs="Times New Roman"/>
                <w:szCs w:val="21"/>
              </w:rPr>
              <w:t>位四舍五入，</w:t>
            </w:r>
            <w:r w:rsidRPr="00F27685">
              <w:rPr>
                <w:rFonts w:ascii="Calibri" w:eastAsia="宋体" w:hAnsi="Calibri" w:cs="Times New Roman" w:hint="eastAsia"/>
                <w:szCs w:val="21"/>
              </w:rPr>
              <w:t>由此产生的误差计入基金财产。</w:t>
            </w:r>
            <w:r w:rsidRPr="00F27685">
              <w:rPr>
                <w:rFonts w:ascii="Calibri" w:eastAsia="宋体" w:hAnsi="Calibri" w:cs="Times New Roman"/>
                <w:szCs w:val="21"/>
              </w:rPr>
              <w:t>国家另有规定的，从其规定。</w:t>
            </w:r>
          </w:p>
          <w:p w14:paraId="5970D812" w14:textId="77777777" w:rsidR="00F27685" w:rsidRPr="00F27685" w:rsidRDefault="00F27685" w:rsidP="00F27685">
            <w:pPr>
              <w:rPr>
                <w:rFonts w:ascii="Calibri" w:eastAsia="宋体" w:hAnsi="Calibri" w:cs="Times New Roman"/>
                <w:szCs w:val="21"/>
              </w:rPr>
            </w:pPr>
          </w:p>
          <w:p w14:paraId="591E1AC8"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hint="eastAsia"/>
                <w:szCs w:val="21"/>
              </w:rPr>
              <w:t>基金管理人于</w:t>
            </w:r>
            <w:r w:rsidRPr="00F27685">
              <w:rPr>
                <w:rFonts w:ascii="Calibri" w:eastAsia="宋体" w:hAnsi="Calibri" w:cs="Times New Roman"/>
                <w:szCs w:val="21"/>
              </w:rPr>
              <w:t>每工作日计算基金资产净值及基金份额净值，并按</w:t>
            </w:r>
            <w:r w:rsidRPr="00F27685">
              <w:rPr>
                <w:rFonts w:ascii="Calibri" w:eastAsia="宋体" w:hAnsi="Calibri" w:cs="Times New Roman"/>
                <w:szCs w:val="21"/>
              </w:rPr>
              <w:lastRenderedPageBreak/>
              <w:t>规定公告</w:t>
            </w:r>
            <w:r w:rsidRPr="00F27685">
              <w:rPr>
                <w:rFonts w:ascii="Calibri" w:eastAsia="宋体" w:hAnsi="Calibri" w:cs="Times New Roman" w:hint="eastAsia"/>
                <w:szCs w:val="21"/>
              </w:rPr>
              <w:t>，如遇特殊情况，经中国证监会同意，可以适当延迟计算或公告</w:t>
            </w:r>
            <w:r w:rsidRPr="00F27685">
              <w:rPr>
                <w:rFonts w:ascii="Calibri" w:eastAsia="宋体" w:hAnsi="Calibri" w:cs="Times New Roman"/>
                <w:szCs w:val="21"/>
              </w:rPr>
              <w:t>。</w:t>
            </w:r>
          </w:p>
          <w:p w14:paraId="72F6483D"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szCs w:val="21"/>
              </w:rPr>
              <w:t>2</w:t>
            </w:r>
            <w:r w:rsidRPr="00F27685">
              <w:rPr>
                <w:rFonts w:ascii="Calibri" w:eastAsia="宋体" w:hAnsi="Calibri" w:cs="Times New Roman" w:hint="eastAsia"/>
                <w:szCs w:val="21"/>
              </w:rPr>
              <w:t>、</w:t>
            </w:r>
            <w:r w:rsidRPr="00F27685">
              <w:rPr>
                <w:rFonts w:ascii="Calibri" w:eastAsia="宋体" w:hAnsi="Calibri" w:cs="Times New Roman"/>
                <w:szCs w:val="21"/>
              </w:rPr>
              <w:t>复核程序</w:t>
            </w:r>
          </w:p>
          <w:p w14:paraId="6D3E4757"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szCs w:val="21"/>
              </w:rPr>
              <w:t>基金管理人每工作日对基金资产进行估值后，将基金份额净值结果发送基金托管人，经基金托管人复核无误后，由基金管理人</w:t>
            </w:r>
            <w:r w:rsidRPr="00F27685">
              <w:rPr>
                <w:rFonts w:ascii="Calibri" w:eastAsia="宋体" w:hAnsi="Calibri" w:cs="Times New Roman" w:hint="eastAsia"/>
                <w:szCs w:val="21"/>
              </w:rPr>
              <w:t>依据基金合同和相关法律法规的规定</w:t>
            </w:r>
            <w:r w:rsidRPr="00F27685">
              <w:rPr>
                <w:rFonts w:ascii="Calibri" w:eastAsia="宋体" w:hAnsi="Calibri" w:cs="Times New Roman"/>
                <w:szCs w:val="21"/>
              </w:rPr>
              <w:t>对外公布。</w:t>
            </w:r>
            <w:r w:rsidRPr="00F27685">
              <w:rPr>
                <w:rFonts w:ascii="Calibri" w:eastAsia="宋体" w:hAnsi="Calibri" w:cs="Times New Roman" w:hint="eastAsia"/>
                <w:szCs w:val="21"/>
              </w:rPr>
              <w:t>月末、年中和年末估值复核与基金会计账目的核对同时进行。</w:t>
            </w:r>
          </w:p>
        </w:tc>
        <w:tc>
          <w:tcPr>
            <w:tcW w:w="6095" w:type="dxa"/>
          </w:tcPr>
          <w:p w14:paraId="0943C620"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szCs w:val="21"/>
              </w:rPr>
              <w:lastRenderedPageBreak/>
              <w:t>（一）基金资产净值的计算及</w:t>
            </w:r>
            <w:r w:rsidRPr="00F27685">
              <w:rPr>
                <w:rFonts w:ascii="Calibri" w:eastAsia="宋体" w:hAnsi="Calibri" w:cs="Times New Roman" w:hint="eastAsia"/>
                <w:szCs w:val="21"/>
              </w:rPr>
              <w:t>复核</w:t>
            </w:r>
            <w:r w:rsidRPr="00F27685">
              <w:rPr>
                <w:rFonts w:ascii="Calibri" w:eastAsia="宋体" w:hAnsi="Calibri" w:cs="Times New Roman"/>
                <w:szCs w:val="21"/>
              </w:rPr>
              <w:t>程序</w:t>
            </w:r>
          </w:p>
          <w:p w14:paraId="0814744C"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szCs w:val="21"/>
              </w:rPr>
              <w:t>1</w:t>
            </w:r>
            <w:r w:rsidRPr="00F27685">
              <w:rPr>
                <w:rFonts w:ascii="Calibri" w:eastAsia="宋体" w:hAnsi="Calibri" w:cs="Times New Roman" w:hint="eastAsia"/>
                <w:szCs w:val="21"/>
              </w:rPr>
              <w:t>、</w:t>
            </w:r>
            <w:r w:rsidRPr="00F27685">
              <w:rPr>
                <w:rFonts w:ascii="Calibri" w:eastAsia="宋体" w:hAnsi="Calibri" w:cs="Times New Roman"/>
                <w:szCs w:val="21"/>
              </w:rPr>
              <w:t>基金资产净值</w:t>
            </w:r>
          </w:p>
          <w:p w14:paraId="13BE43B4"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hint="eastAsia"/>
                <w:szCs w:val="21"/>
              </w:rPr>
              <w:t>各类基金份额的</w:t>
            </w:r>
            <w:r w:rsidRPr="00F27685">
              <w:rPr>
                <w:rFonts w:ascii="Calibri" w:eastAsia="宋体" w:hAnsi="Calibri" w:cs="Times New Roman"/>
                <w:szCs w:val="21"/>
              </w:rPr>
              <w:t>基金份额净值是指</w:t>
            </w:r>
            <w:r w:rsidRPr="00F27685">
              <w:rPr>
                <w:rFonts w:ascii="Calibri" w:eastAsia="宋体" w:hAnsi="Calibri" w:cs="Times New Roman" w:hint="eastAsia"/>
                <w:szCs w:val="21"/>
              </w:rPr>
              <w:t>计算日该类基金份额的</w:t>
            </w:r>
            <w:r w:rsidRPr="00F27685">
              <w:rPr>
                <w:rFonts w:ascii="Calibri" w:eastAsia="宋体" w:hAnsi="Calibri" w:cs="Times New Roman"/>
                <w:szCs w:val="21"/>
              </w:rPr>
              <w:t>基金资产净值除以</w:t>
            </w:r>
            <w:r w:rsidRPr="00F27685">
              <w:rPr>
                <w:rFonts w:ascii="Calibri" w:eastAsia="宋体" w:hAnsi="Calibri" w:cs="Times New Roman" w:hint="eastAsia"/>
                <w:szCs w:val="21"/>
              </w:rPr>
              <w:t>计算日该类</w:t>
            </w:r>
            <w:r w:rsidRPr="00F27685">
              <w:rPr>
                <w:rFonts w:ascii="Calibri" w:eastAsia="宋体" w:hAnsi="Calibri" w:cs="Times New Roman"/>
                <w:szCs w:val="21"/>
              </w:rPr>
              <w:t>基金份额总数</w:t>
            </w:r>
            <w:r w:rsidRPr="00F27685">
              <w:rPr>
                <w:rFonts w:ascii="Calibri" w:eastAsia="宋体" w:hAnsi="Calibri" w:cs="Times New Roman" w:hint="eastAsia"/>
                <w:szCs w:val="21"/>
              </w:rPr>
              <w:t>后得到的数值。各类基金份额的</w:t>
            </w:r>
            <w:r w:rsidRPr="00F27685">
              <w:rPr>
                <w:rFonts w:ascii="Calibri" w:eastAsia="宋体" w:hAnsi="Calibri" w:cs="Times New Roman"/>
                <w:szCs w:val="21"/>
              </w:rPr>
              <w:t>基金份额净值的计算，</w:t>
            </w:r>
            <w:r w:rsidRPr="00F27685">
              <w:rPr>
                <w:rFonts w:ascii="Calibri" w:eastAsia="宋体" w:hAnsi="Calibri" w:cs="Times New Roman" w:hint="eastAsia"/>
                <w:szCs w:val="21"/>
              </w:rPr>
              <w:t>均</w:t>
            </w:r>
            <w:r w:rsidRPr="00F27685">
              <w:rPr>
                <w:rFonts w:ascii="Calibri" w:eastAsia="宋体" w:hAnsi="Calibri" w:cs="Times New Roman"/>
                <w:szCs w:val="21"/>
              </w:rPr>
              <w:t>精确到</w:t>
            </w:r>
            <w:r w:rsidRPr="00F27685">
              <w:rPr>
                <w:rFonts w:ascii="Calibri" w:eastAsia="宋体" w:hAnsi="Calibri" w:cs="Times New Roman"/>
                <w:szCs w:val="21"/>
              </w:rPr>
              <w:t>0.0001</w:t>
            </w:r>
            <w:r w:rsidRPr="00F27685">
              <w:rPr>
                <w:rFonts w:ascii="Calibri" w:eastAsia="宋体" w:hAnsi="Calibri" w:cs="Times New Roman"/>
                <w:szCs w:val="21"/>
              </w:rPr>
              <w:t>元，小数点后第</w:t>
            </w:r>
            <w:r w:rsidRPr="00F27685">
              <w:rPr>
                <w:rFonts w:ascii="Calibri" w:eastAsia="宋体" w:hAnsi="Calibri" w:cs="Times New Roman" w:hint="eastAsia"/>
                <w:szCs w:val="21"/>
              </w:rPr>
              <w:t>五</w:t>
            </w:r>
            <w:r w:rsidRPr="00F27685">
              <w:rPr>
                <w:rFonts w:ascii="Calibri" w:eastAsia="宋体" w:hAnsi="Calibri" w:cs="Times New Roman"/>
                <w:szCs w:val="21"/>
              </w:rPr>
              <w:t>位四舍五入，</w:t>
            </w:r>
            <w:r w:rsidRPr="00F27685">
              <w:rPr>
                <w:rFonts w:ascii="Calibri" w:eastAsia="宋体" w:hAnsi="Calibri" w:cs="Times New Roman" w:hint="eastAsia"/>
                <w:szCs w:val="21"/>
              </w:rPr>
              <w:t>由此产生的误差计入基金财产。</w:t>
            </w:r>
            <w:r w:rsidRPr="00F27685">
              <w:rPr>
                <w:rFonts w:ascii="Calibri" w:eastAsia="宋体" w:hAnsi="Calibri" w:cs="Times New Roman"/>
                <w:szCs w:val="21"/>
              </w:rPr>
              <w:t>国家另有规定的，从其规定。</w:t>
            </w:r>
          </w:p>
          <w:p w14:paraId="05381DCC"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hint="eastAsia"/>
                <w:szCs w:val="21"/>
              </w:rPr>
              <w:t>基金管理人于</w:t>
            </w:r>
            <w:r w:rsidRPr="00F27685">
              <w:rPr>
                <w:rFonts w:ascii="Calibri" w:eastAsia="宋体" w:hAnsi="Calibri" w:cs="Times New Roman"/>
                <w:szCs w:val="21"/>
              </w:rPr>
              <w:t>每工作日计算</w:t>
            </w:r>
            <w:r w:rsidRPr="00F27685">
              <w:rPr>
                <w:rFonts w:ascii="Calibri" w:eastAsia="宋体" w:hAnsi="Calibri" w:cs="Times New Roman" w:hint="eastAsia"/>
                <w:szCs w:val="21"/>
              </w:rPr>
              <w:t>各类基金份额的</w:t>
            </w:r>
            <w:r w:rsidRPr="00F27685">
              <w:rPr>
                <w:rFonts w:ascii="Calibri" w:eastAsia="宋体" w:hAnsi="Calibri" w:cs="Times New Roman"/>
                <w:szCs w:val="21"/>
              </w:rPr>
              <w:t>基金资产净值及基</w:t>
            </w:r>
            <w:r w:rsidRPr="00F27685">
              <w:rPr>
                <w:rFonts w:ascii="Calibri" w:eastAsia="宋体" w:hAnsi="Calibri" w:cs="Times New Roman"/>
                <w:szCs w:val="21"/>
              </w:rPr>
              <w:lastRenderedPageBreak/>
              <w:t>金份额净值，并按规定公告</w:t>
            </w:r>
            <w:r w:rsidRPr="00F27685">
              <w:rPr>
                <w:rFonts w:ascii="Calibri" w:eastAsia="宋体" w:hAnsi="Calibri" w:cs="Times New Roman" w:hint="eastAsia"/>
                <w:szCs w:val="21"/>
              </w:rPr>
              <w:t>，如遇特殊情况，经中国证监会同意，可以适当延迟计算或公告</w:t>
            </w:r>
            <w:r w:rsidRPr="00F27685">
              <w:rPr>
                <w:rFonts w:ascii="Calibri" w:eastAsia="宋体" w:hAnsi="Calibri" w:cs="Times New Roman"/>
                <w:szCs w:val="21"/>
              </w:rPr>
              <w:t>。</w:t>
            </w:r>
          </w:p>
          <w:p w14:paraId="54DBC093"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szCs w:val="21"/>
              </w:rPr>
              <w:t>2</w:t>
            </w:r>
            <w:r w:rsidRPr="00F27685">
              <w:rPr>
                <w:rFonts w:ascii="Calibri" w:eastAsia="宋体" w:hAnsi="Calibri" w:cs="Times New Roman" w:hint="eastAsia"/>
                <w:szCs w:val="21"/>
              </w:rPr>
              <w:t>、</w:t>
            </w:r>
            <w:r w:rsidRPr="00F27685">
              <w:rPr>
                <w:rFonts w:ascii="Calibri" w:eastAsia="宋体" w:hAnsi="Calibri" w:cs="Times New Roman"/>
                <w:szCs w:val="21"/>
              </w:rPr>
              <w:t>复核程序</w:t>
            </w:r>
          </w:p>
          <w:p w14:paraId="0D779A5A" w14:textId="77777777" w:rsidR="00F27685" w:rsidRPr="00F27685" w:rsidRDefault="00F27685" w:rsidP="00F27685">
            <w:pPr>
              <w:rPr>
                <w:rFonts w:ascii="Calibri" w:eastAsia="宋体" w:hAnsi="Calibri" w:cs="Times New Roman"/>
                <w:szCs w:val="21"/>
              </w:rPr>
            </w:pPr>
            <w:r w:rsidRPr="00F27685">
              <w:rPr>
                <w:rFonts w:ascii="Calibri" w:eastAsia="宋体" w:hAnsi="Calibri" w:cs="Times New Roman"/>
                <w:szCs w:val="21"/>
              </w:rPr>
              <w:t>基金管理人每工作日对基金资产进行估值后，将</w:t>
            </w:r>
            <w:r w:rsidRPr="00F27685">
              <w:rPr>
                <w:rFonts w:ascii="Calibri" w:eastAsia="宋体" w:hAnsi="Calibri" w:cs="Times New Roman" w:hint="eastAsia"/>
                <w:szCs w:val="21"/>
              </w:rPr>
              <w:t>各类</w:t>
            </w:r>
            <w:r w:rsidRPr="00F27685">
              <w:rPr>
                <w:rFonts w:ascii="Calibri" w:eastAsia="宋体" w:hAnsi="Calibri" w:cs="Times New Roman"/>
                <w:szCs w:val="21"/>
              </w:rPr>
              <w:t>基金份额净值结果发送基金托管人，经基金托管人复核无误后，由基金管理人</w:t>
            </w:r>
            <w:r w:rsidRPr="00F27685">
              <w:rPr>
                <w:rFonts w:ascii="Calibri" w:eastAsia="宋体" w:hAnsi="Calibri" w:cs="Times New Roman" w:hint="eastAsia"/>
                <w:szCs w:val="21"/>
              </w:rPr>
              <w:t>依据基金合同和相关法律法规的规定</w:t>
            </w:r>
            <w:r w:rsidRPr="00F27685">
              <w:rPr>
                <w:rFonts w:ascii="Calibri" w:eastAsia="宋体" w:hAnsi="Calibri" w:cs="Times New Roman"/>
                <w:szCs w:val="21"/>
              </w:rPr>
              <w:t>对外公布。</w:t>
            </w:r>
            <w:r w:rsidRPr="00F27685">
              <w:rPr>
                <w:rFonts w:ascii="Calibri" w:eastAsia="宋体" w:hAnsi="Calibri" w:cs="Times New Roman" w:hint="eastAsia"/>
                <w:szCs w:val="21"/>
              </w:rPr>
              <w:t>月末、年中和年末估值复核与基金会计账目的核对同时进行。</w:t>
            </w:r>
          </w:p>
        </w:tc>
      </w:tr>
      <w:tr w:rsidR="00F27685" w:rsidRPr="00F27685" w14:paraId="72E6244E" w14:textId="77777777" w:rsidTr="00873059">
        <w:tc>
          <w:tcPr>
            <w:tcW w:w="1696" w:type="dxa"/>
          </w:tcPr>
          <w:p w14:paraId="1CC0DE9D" w14:textId="77777777" w:rsidR="00F27685" w:rsidRPr="00F27685" w:rsidRDefault="00F27685" w:rsidP="00F27685">
            <w:pPr>
              <w:rPr>
                <w:rFonts w:ascii="Calibri" w:eastAsia="宋体" w:hAnsi="Calibri" w:cs="Times New Roman"/>
                <w:b/>
                <w:szCs w:val="21"/>
              </w:rPr>
            </w:pPr>
            <w:r w:rsidRPr="00F27685">
              <w:rPr>
                <w:rFonts w:ascii="Calibri" w:eastAsia="宋体" w:hAnsi="Calibri" w:cs="Times New Roman" w:hint="eastAsia"/>
                <w:b/>
                <w:szCs w:val="21"/>
              </w:rPr>
              <w:lastRenderedPageBreak/>
              <w:t>八、基金资产净值计算和会计核算</w:t>
            </w:r>
          </w:p>
        </w:tc>
        <w:tc>
          <w:tcPr>
            <w:tcW w:w="6096" w:type="dxa"/>
          </w:tcPr>
          <w:p w14:paraId="2E28FF28" w14:textId="77777777" w:rsidR="00F27685" w:rsidRPr="00F27685" w:rsidRDefault="00F27685" w:rsidP="00F27685">
            <w:pPr>
              <w:rPr>
                <w:rFonts w:ascii="Calibri" w:eastAsia="宋体" w:hAnsi="Calibri" w:cs="Times New Roman"/>
                <w:bCs/>
              </w:rPr>
            </w:pPr>
            <w:r w:rsidRPr="00F27685">
              <w:rPr>
                <w:rFonts w:ascii="Calibri" w:eastAsia="宋体" w:hAnsi="Calibri" w:cs="Times New Roman"/>
                <w:bCs/>
              </w:rPr>
              <w:t>（四）暂停估值与公告基金份额净值的情形</w:t>
            </w:r>
          </w:p>
          <w:p w14:paraId="75D17E5D" w14:textId="77777777" w:rsidR="00F27685" w:rsidRPr="00F27685" w:rsidRDefault="00F27685" w:rsidP="00F27685">
            <w:pPr>
              <w:rPr>
                <w:rFonts w:ascii="Calibri" w:eastAsia="宋体" w:hAnsi="Calibri" w:cs="Times New Roman"/>
                <w:bCs/>
              </w:rPr>
            </w:pPr>
            <w:r w:rsidRPr="00F27685">
              <w:rPr>
                <w:rFonts w:ascii="Calibri" w:eastAsia="宋体" w:hAnsi="Calibri" w:cs="Times New Roman" w:hint="eastAsia"/>
                <w:bCs/>
              </w:rPr>
              <w:t>3</w:t>
            </w:r>
            <w:r w:rsidRPr="00F27685">
              <w:rPr>
                <w:rFonts w:ascii="Calibri" w:eastAsia="宋体" w:hAnsi="Calibri" w:cs="Times New Roman" w:hint="eastAsia"/>
                <w:bCs/>
              </w:rPr>
              <w:t>、当前一估值日基金资产净值</w:t>
            </w:r>
            <w:r w:rsidRPr="00F27685">
              <w:rPr>
                <w:rFonts w:ascii="Calibri" w:eastAsia="宋体" w:hAnsi="Calibri" w:cs="Times New Roman" w:hint="eastAsia"/>
                <w:bCs/>
              </w:rPr>
              <w:t>50%</w:t>
            </w:r>
            <w:r w:rsidRPr="00F27685">
              <w:rPr>
                <w:rFonts w:ascii="Calibri" w:eastAsia="宋体" w:hAnsi="Calibri" w:cs="Times New Roman" w:hint="eastAsia"/>
                <w:bCs/>
              </w:rPr>
              <w:t>以上的资产出现无可参考的活跃市场价格且采用估值技术仍导致公允价值存在重大不确定性时，经与基金托管人协商确认后，基金管理人应当暂停估值；</w:t>
            </w:r>
          </w:p>
        </w:tc>
        <w:tc>
          <w:tcPr>
            <w:tcW w:w="6095" w:type="dxa"/>
          </w:tcPr>
          <w:p w14:paraId="00E9B804" w14:textId="77777777" w:rsidR="00F27685" w:rsidRPr="00F27685" w:rsidRDefault="00F27685" w:rsidP="00F27685">
            <w:pPr>
              <w:rPr>
                <w:rFonts w:ascii="Calibri" w:eastAsia="宋体" w:hAnsi="Calibri" w:cs="Times New Roman"/>
                <w:bCs/>
              </w:rPr>
            </w:pPr>
            <w:r w:rsidRPr="00F27685">
              <w:rPr>
                <w:rFonts w:ascii="Calibri" w:eastAsia="宋体" w:hAnsi="Calibri" w:cs="Times New Roman"/>
                <w:bCs/>
              </w:rPr>
              <w:t>（四）暂停估值与公告基金份额净值的情形</w:t>
            </w:r>
          </w:p>
          <w:p w14:paraId="2145193E" w14:textId="77777777" w:rsidR="00F27685" w:rsidRPr="00F27685" w:rsidRDefault="00F27685" w:rsidP="00F27685">
            <w:pPr>
              <w:rPr>
                <w:rFonts w:ascii="Calibri" w:eastAsia="宋体" w:hAnsi="Calibri" w:cs="Times New Roman"/>
                <w:bCs/>
              </w:rPr>
            </w:pPr>
            <w:r w:rsidRPr="00F27685">
              <w:rPr>
                <w:rFonts w:ascii="Calibri" w:eastAsia="宋体" w:hAnsi="Calibri" w:cs="Times New Roman" w:hint="eastAsia"/>
                <w:bCs/>
              </w:rPr>
              <w:t>3</w:t>
            </w:r>
            <w:r w:rsidRPr="00F27685">
              <w:rPr>
                <w:rFonts w:ascii="Calibri" w:eastAsia="宋体" w:hAnsi="Calibri" w:cs="Times New Roman" w:hint="eastAsia"/>
                <w:bCs/>
              </w:rPr>
              <w:t>、当特定资产占前一估值日基金资产净值</w:t>
            </w:r>
            <w:r w:rsidRPr="00F27685">
              <w:rPr>
                <w:rFonts w:ascii="Calibri" w:eastAsia="宋体" w:hAnsi="Calibri" w:cs="Times New Roman" w:hint="eastAsia"/>
                <w:bCs/>
              </w:rPr>
              <w:t>50%</w:t>
            </w:r>
            <w:r w:rsidRPr="00F27685">
              <w:rPr>
                <w:rFonts w:ascii="Calibri" w:eastAsia="宋体" w:hAnsi="Calibri" w:cs="Times New Roman" w:hint="eastAsia"/>
                <w:bCs/>
              </w:rPr>
              <w:t>以上的，经与基金托管人协商确认后，基金管理人应当暂停估值；</w:t>
            </w:r>
          </w:p>
        </w:tc>
      </w:tr>
      <w:tr w:rsidR="00F27685" w:rsidRPr="00F27685" w14:paraId="28E1D78F" w14:textId="77777777" w:rsidTr="00873059">
        <w:tc>
          <w:tcPr>
            <w:tcW w:w="1696" w:type="dxa"/>
          </w:tcPr>
          <w:p w14:paraId="020BC64E" w14:textId="77777777" w:rsidR="00F27685" w:rsidRPr="00F27685" w:rsidRDefault="00F27685" w:rsidP="00F27685">
            <w:pPr>
              <w:rPr>
                <w:rFonts w:ascii="Calibri" w:eastAsia="宋体" w:hAnsi="Calibri" w:cs="Times New Roman"/>
                <w:b/>
                <w:szCs w:val="21"/>
              </w:rPr>
            </w:pPr>
            <w:r w:rsidRPr="00F27685">
              <w:rPr>
                <w:rFonts w:ascii="Calibri" w:eastAsia="宋体" w:hAnsi="Calibri" w:cs="Times New Roman" w:hint="eastAsia"/>
                <w:b/>
                <w:szCs w:val="21"/>
              </w:rPr>
              <w:t>九、基金收益分配</w:t>
            </w:r>
          </w:p>
        </w:tc>
        <w:tc>
          <w:tcPr>
            <w:tcW w:w="6096" w:type="dxa"/>
          </w:tcPr>
          <w:p w14:paraId="18C340E1" w14:textId="77777777" w:rsidR="00F27685" w:rsidRPr="00F27685" w:rsidRDefault="00F27685" w:rsidP="00F27685">
            <w:pPr>
              <w:rPr>
                <w:rFonts w:ascii="Calibri" w:eastAsia="宋体" w:hAnsi="Calibri" w:cs="Times New Roman"/>
                <w:bCs/>
              </w:rPr>
            </w:pPr>
            <w:r w:rsidRPr="00F27685">
              <w:rPr>
                <w:rFonts w:ascii="Calibri" w:eastAsia="宋体" w:hAnsi="Calibri" w:cs="Times New Roman"/>
                <w:bCs/>
              </w:rPr>
              <w:t>（一）基金收益分配的原则</w:t>
            </w:r>
          </w:p>
          <w:p w14:paraId="159CC778" w14:textId="77777777" w:rsidR="00F27685" w:rsidRPr="00F27685" w:rsidRDefault="00F27685" w:rsidP="00F27685">
            <w:pPr>
              <w:rPr>
                <w:rFonts w:ascii="Calibri" w:eastAsia="宋体" w:hAnsi="Calibri" w:cs="Times New Roman"/>
                <w:bCs/>
              </w:rPr>
            </w:pPr>
            <w:r w:rsidRPr="00F27685">
              <w:rPr>
                <w:rFonts w:ascii="Calibri" w:eastAsia="宋体" w:hAnsi="Calibri" w:cs="Times New Roman"/>
                <w:bCs/>
              </w:rPr>
              <w:t>基金收益分配应遵循下列原则：</w:t>
            </w:r>
          </w:p>
          <w:p w14:paraId="3A9CF4E6" w14:textId="77777777" w:rsidR="00F27685" w:rsidRPr="00F27685" w:rsidRDefault="00F27685" w:rsidP="00F27685">
            <w:pPr>
              <w:rPr>
                <w:rFonts w:ascii="Calibri" w:eastAsia="宋体" w:hAnsi="Calibri" w:cs="Times New Roman"/>
                <w:bCs/>
              </w:rPr>
            </w:pPr>
            <w:r w:rsidRPr="00F27685">
              <w:rPr>
                <w:rFonts w:ascii="Calibri" w:eastAsia="宋体" w:hAnsi="Calibri" w:cs="Times New Roman" w:hint="eastAsia"/>
                <w:bCs/>
              </w:rPr>
              <w:t>2</w:t>
            </w:r>
            <w:r w:rsidRPr="00F27685">
              <w:rPr>
                <w:rFonts w:ascii="Calibri" w:eastAsia="宋体" w:hAnsi="Calibri" w:cs="Times New Roman" w:hint="eastAsia"/>
                <w:bCs/>
              </w:rPr>
              <w:t>、若基金份额净值连续</w:t>
            </w:r>
            <w:r w:rsidRPr="00F27685">
              <w:rPr>
                <w:rFonts w:ascii="Calibri" w:eastAsia="宋体" w:hAnsi="Calibri" w:cs="Times New Roman"/>
                <w:bCs/>
              </w:rPr>
              <w:t>15</w:t>
            </w:r>
            <w:r w:rsidRPr="00F27685">
              <w:rPr>
                <w:rFonts w:ascii="Calibri" w:eastAsia="宋体" w:hAnsi="Calibri" w:cs="Times New Roman" w:hint="eastAsia"/>
                <w:bCs/>
              </w:rPr>
              <w:t>个工作日超过</w:t>
            </w:r>
            <w:r w:rsidRPr="00F27685">
              <w:rPr>
                <w:rFonts w:ascii="Calibri" w:eastAsia="宋体" w:hAnsi="Calibri" w:cs="Times New Roman"/>
                <w:bCs/>
              </w:rPr>
              <w:t>1.2000</w:t>
            </w:r>
            <w:r w:rsidRPr="00F27685">
              <w:rPr>
                <w:rFonts w:ascii="Calibri" w:eastAsia="宋体" w:hAnsi="Calibri" w:cs="Times New Roman" w:hint="eastAsia"/>
                <w:bCs/>
              </w:rPr>
              <w:t>元，且可供分配利润足额的情况下，本基金需对可供分配利润实施收益分配，且基金收益分配后的基金份额净值需低于</w:t>
            </w:r>
            <w:r w:rsidRPr="00F27685">
              <w:rPr>
                <w:rFonts w:ascii="Calibri" w:eastAsia="宋体" w:hAnsi="Calibri" w:cs="Times New Roman"/>
                <w:bCs/>
              </w:rPr>
              <w:t>1.1000</w:t>
            </w:r>
            <w:r w:rsidRPr="00F27685">
              <w:rPr>
                <w:rFonts w:ascii="Calibri" w:eastAsia="宋体" w:hAnsi="Calibri" w:cs="Times New Roman" w:hint="eastAsia"/>
                <w:bCs/>
              </w:rPr>
              <w:t>元但不能低于面值；即基金收益分配基准日的基金份额净值减去每单位基金份额收益分配金额后需低于</w:t>
            </w:r>
            <w:r w:rsidRPr="00F27685">
              <w:rPr>
                <w:rFonts w:ascii="Calibri" w:eastAsia="宋体" w:hAnsi="Calibri" w:cs="Times New Roman"/>
                <w:bCs/>
              </w:rPr>
              <w:t>1.1000</w:t>
            </w:r>
            <w:r w:rsidRPr="00F27685">
              <w:rPr>
                <w:rFonts w:ascii="Calibri" w:eastAsia="宋体" w:hAnsi="Calibri" w:cs="Times New Roman" w:hint="eastAsia"/>
                <w:bCs/>
              </w:rPr>
              <w:t>元且不能低于面值；</w:t>
            </w:r>
          </w:p>
          <w:p w14:paraId="326BFF23" w14:textId="77777777" w:rsidR="00F27685" w:rsidRPr="00F27685" w:rsidRDefault="00F27685" w:rsidP="00F27685">
            <w:pPr>
              <w:rPr>
                <w:rFonts w:ascii="Calibri" w:eastAsia="宋体" w:hAnsi="Calibri" w:cs="Times New Roman"/>
                <w:bCs/>
              </w:rPr>
            </w:pPr>
          </w:p>
          <w:p w14:paraId="7427A48C" w14:textId="77777777" w:rsidR="00F27685" w:rsidRPr="00F27685" w:rsidRDefault="00F27685" w:rsidP="00F27685">
            <w:pPr>
              <w:rPr>
                <w:rFonts w:ascii="Calibri" w:eastAsia="宋体" w:hAnsi="Calibri" w:cs="Times New Roman"/>
                <w:bCs/>
              </w:rPr>
            </w:pPr>
            <w:r w:rsidRPr="00F27685">
              <w:rPr>
                <w:rFonts w:ascii="Calibri" w:eastAsia="宋体" w:hAnsi="Calibri" w:cs="Times New Roman"/>
                <w:bCs/>
              </w:rPr>
              <w:t>3</w:t>
            </w:r>
            <w:r w:rsidRPr="00F27685">
              <w:rPr>
                <w:rFonts w:ascii="Calibri" w:eastAsia="宋体" w:hAnsi="Calibri" w:cs="Times New Roman" w:hint="eastAsia"/>
                <w:bCs/>
              </w:rPr>
              <w:t>、</w:t>
            </w:r>
            <w:r w:rsidRPr="00F27685">
              <w:rPr>
                <w:rFonts w:ascii="Calibri" w:eastAsia="宋体" w:hAnsi="Calibri" w:cs="Times New Roman"/>
                <w:bCs/>
              </w:rPr>
              <w:t>本基金收益分配方式分两种：现金分红与红利再投资，投资者可选择现金红利或将现金红利自动转为基金份额进行再投资；若投资者不选择，本基金默认的收益分配方式是现金分红；</w:t>
            </w:r>
          </w:p>
          <w:p w14:paraId="2FE08FF6" w14:textId="77777777" w:rsidR="00F27685" w:rsidRPr="00F27685" w:rsidRDefault="00F27685" w:rsidP="00F27685">
            <w:pPr>
              <w:rPr>
                <w:rFonts w:ascii="Calibri" w:eastAsia="宋体" w:hAnsi="Calibri" w:cs="Times New Roman"/>
                <w:bCs/>
              </w:rPr>
            </w:pPr>
          </w:p>
          <w:p w14:paraId="54FFA902" w14:textId="77777777" w:rsidR="00F27685" w:rsidRPr="00F27685" w:rsidRDefault="00F27685" w:rsidP="00F27685">
            <w:pPr>
              <w:rPr>
                <w:rFonts w:ascii="Calibri" w:eastAsia="宋体" w:hAnsi="Calibri" w:cs="Times New Roman"/>
                <w:bCs/>
              </w:rPr>
            </w:pPr>
          </w:p>
          <w:p w14:paraId="6F0386FE" w14:textId="77777777" w:rsidR="00F27685" w:rsidRPr="00F27685" w:rsidRDefault="00F27685" w:rsidP="00F27685">
            <w:pPr>
              <w:rPr>
                <w:rFonts w:ascii="Calibri" w:eastAsia="宋体" w:hAnsi="Calibri" w:cs="Times New Roman"/>
                <w:bCs/>
              </w:rPr>
            </w:pPr>
            <w:r w:rsidRPr="00F27685">
              <w:rPr>
                <w:rFonts w:ascii="Calibri" w:eastAsia="宋体" w:hAnsi="Calibri" w:cs="Times New Roman" w:hint="eastAsia"/>
                <w:bCs/>
              </w:rPr>
              <w:t>4</w:t>
            </w:r>
            <w:r w:rsidRPr="00F27685">
              <w:rPr>
                <w:rFonts w:ascii="Calibri" w:eastAsia="宋体" w:hAnsi="Calibri" w:cs="Times New Roman" w:hint="eastAsia"/>
                <w:bCs/>
              </w:rPr>
              <w:t>、</w:t>
            </w:r>
            <w:r w:rsidRPr="00F27685">
              <w:rPr>
                <w:rFonts w:ascii="Calibri" w:eastAsia="宋体" w:hAnsi="Calibri" w:cs="Times New Roman"/>
                <w:bCs/>
              </w:rPr>
              <w:t>每</w:t>
            </w:r>
            <w:r w:rsidRPr="00F27685">
              <w:rPr>
                <w:rFonts w:ascii="Calibri" w:eastAsia="宋体" w:hAnsi="Calibri" w:cs="Times New Roman" w:hint="eastAsia"/>
                <w:bCs/>
              </w:rPr>
              <w:t>一</w:t>
            </w:r>
            <w:r w:rsidRPr="00F27685">
              <w:rPr>
                <w:rFonts w:ascii="Calibri" w:eastAsia="宋体" w:hAnsi="Calibri" w:cs="Times New Roman"/>
                <w:bCs/>
              </w:rPr>
              <w:t>基金份额享有同等分配权；</w:t>
            </w:r>
          </w:p>
        </w:tc>
        <w:tc>
          <w:tcPr>
            <w:tcW w:w="6095" w:type="dxa"/>
          </w:tcPr>
          <w:p w14:paraId="755EB33C" w14:textId="77777777" w:rsidR="00F27685" w:rsidRPr="00F27685" w:rsidRDefault="00F27685" w:rsidP="00F27685">
            <w:pPr>
              <w:rPr>
                <w:rFonts w:ascii="Calibri" w:eastAsia="宋体" w:hAnsi="Calibri" w:cs="Times New Roman"/>
                <w:bCs/>
              </w:rPr>
            </w:pPr>
            <w:r w:rsidRPr="00F27685">
              <w:rPr>
                <w:rFonts w:ascii="Calibri" w:eastAsia="宋体" w:hAnsi="Calibri" w:cs="Times New Roman"/>
                <w:bCs/>
              </w:rPr>
              <w:t>（一）基金收益分配的原则</w:t>
            </w:r>
          </w:p>
          <w:p w14:paraId="4D0EF377" w14:textId="77777777" w:rsidR="00F27685" w:rsidRPr="00F27685" w:rsidRDefault="00F27685" w:rsidP="00F27685">
            <w:pPr>
              <w:rPr>
                <w:rFonts w:ascii="Calibri" w:eastAsia="宋体" w:hAnsi="Calibri" w:cs="Times New Roman"/>
                <w:bCs/>
              </w:rPr>
            </w:pPr>
            <w:r w:rsidRPr="00F27685">
              <w:rPr>
                <w:rFonts w:ascii="Calibri" w:eastAsia="宋体" w:hAnsi="Calibri" w:cs="Times New Roman"/>
                <w:bCs/>
              </w:rPr>
              <w:t>基金收益分配应遵循下列原则：</w:t>
            </w:r>
          </w:p>
          <w:p w14:paraId="519F0102" w14:textId="77777777" w:rsidR="00F27685" w:rsidRPr="00F27685" w:rsidRDefault="00F27685" w:rsidP="00F27685">
            <w:pPr>
              <w:rPr>
                <w:rFonts w:ascii="Calibri" w:eastAsia="宋体" w:hAnsi="Calibri" w:cs="Times New Roman"/>
                <w:bCs/>
              </w:rPr>
            </w:pPr>
            <w:r w:rsidRPr="00F27685">
              <w:rPr>
                <w:rFonts w:ascii="Calibri" w:eastAsia="宋体" w:hAnsi="Calibri" w:cs="Times New Roman" w:hint="eastAsia"/>
                <w:bCs/>
              </w:rPr>
              <w:t>2</w:t>
            </w:r>
            <w:r w:rsidRPr="00F27685">
              <w:rPr>
                <w:rFonts w:ascii="Calibri" w:eastAsia="宋体" w:hAnsi="Calibri" w:cs="Times New Roman" w:hint="eastAsia"/>
                <w:bCs/>
              </w:rPr>
              <w:t>、若某一类基金份额净值连续</w:t>
            </w:r>
            <w:r w:rsidRPr="00F27685">
              <w:rPr>
                <w:rFonts w:ascii="Calibri" w:eastAsia="宋体" w:hAnsi="Calibri" w:cs="Times New Roman"/>
                <w:bCs/>
              </w:rPr>
              <w:t>15</w:t>
            </w:r>
            <w:r w:rsidRPr="00F27685">
              <w:rPr>
                <w:rFonts w:ascii="Calibri" w:eastAsia="宋体" w:hAnsi="Calibri" w:cs="Times New Roman" w:hint="eastAsia"/>
                <w:bCs/>
              </w:rPr>
              <w:t>个工作日超过</w:t>
            </w:r>
            <w:r w:rsidRPr="00F27685">
              <w:rPr>
                <w:rFonts w:ascii="Calibri" w:eastAsia="宋体" w:hAnsi="Calibri" w:cs="Times New Roman"/>
                <w:bCs/>
              </w:rPr>
              <w:t>1.2000</w:t>
            </w:r>
            <w:r w:rsidRPr="00F27685">
              <w:rPr>
                <w:rFonts w:ascii="Calibri" w:eastAsia="宋体" w:hAnsi="Calibri" w:cs="Times New Roman" w:hint="eastAsia"/>
                <w:bCs/>
              </w:rPr>
              <w:t>元，且该类基金份额可供分配利润足额的情况下，本基金需对该类基金份额可供分配利润实施收益分配，且基金收益分配后的该类基金份额净值需低于</w:t>
            </w:r>
            <w:r w:rsidRPr="00F27685">
              <w:rPr>
                <w:rFonts w:ascii="Calibri" w:eastAsia="宋体" w:hAnsi="Calibri" w:cs="Times New Roman"/>
                <w:bCs/>
              </w:rPr>
              <w:t>1.1000</w:t>
            </w:r>
            <w:r w:rsidRPr="00F27685">
              <w:rPr>
                <w:rFonts w:ascii="Calibri" w:eastAsia="宋体" w:hAnsi="Calibri" w:cs="Times New Roman" w:hint="eastAsia"/>
                <w:bCs/>
              </w:rPr>
              <w:t>元但不能低于面值；即基金收益分配基准日的该类基金份额净值减去每单位该类基金份额收益分配金额后需低于</w:t>
            </w:r>
            <w:r w:rsidRPr="00F27685">
              <w:rPr>
                <w:rFonts w:ascii="Calibri" w:eastAsia="宋体" w:hAnsi="Calibri" w:cs="Times New Roman"/>
                <w:bCs/>
              </w:rPr>
              <w:t>1.1000</w:t>
            </w:r>
            <w:r w:rsidRPr="00F27685">
              <w:rPr>
                <w:rFonts w:ascii="Calibri" w:eastAsia="宋体" w:hAnsi="Calibri" w:cs="Times New Roman" w:hint="eastAsia"/>
                <w:bCs/>
              </w:rPr>
              <w:t>元且不能低于面值；</w:t>
            </w:r>
          </w:p>
          <w:p w14:paraId="5BF68F54" w14:textId="77777777" w:rsidR="00F27685" w:rsidRPr="00F27685" w:rsidRDefault="00F27685" w:rsidP="00F27685">
            <w:pPr>
              <w:rPr>
                <w:rFonts w:ascii="Calibri" w:eastAsia="宋体" w:hAnsi="Calibri" w:cs="Times New Roman"/>
                <w:bCs/>
              </w:rPr>
            </w:pPr>
            <w:r w:rsidRPr="00F27685">
              <w:rPr>
                <w:rFonts w:ascii="Calibri" w:eastAsia="宋体" w:hAnsi="Calibri" w:cs="Times New Roman"/>
                <w:bCs/>
              </w:rPr>
              <w:t>3</w:t>
            </w:r>
            <w:r w:rsidRPr="00F27685">
              <w:rPr>
                <w:rFonts w:ascii="Calibri" w:eastAsia="宋体" w:hAnsi="Calibri" w:cs="Times New Roman" w:hint="eastAsia"/>
                <w:bCs/>
              </w:rPr>
              <w:t>、</w:t>
            </w:r>
            <w:r w:rsidRPr="00F27685">
              <w:rPr>
                <w:rFonts w:ascii="Calibri" w:eastAsia="宋体" w:hAnsi="Calibri" w:cs="Times New Roman"/>
                <w:bCs/>
              </w:rPr>
              <w:t>本基金收益分配方式分两种：现金分红与红利再投资，投资者可选择现金红利或将现金红利自动转为</w:t>
            </w:r>
            <w:r w:rsidRPr="00F27685">
              <w:rPr>
                <w:rFonts w:ascii="Calibri" w:eastAsia="宋体" w:hAnsi="Calibri" w:cs="Times New Roman" w:hint="eastAsia"/>
                <w:bCs/>
              </w:rPr>
              <w:t>相应类别的</w:t>
            </w:r>
            <w:r w:rsidRPr="00F27685">
              <w:rPr>
                <w:rFonts w:ascii="Calibri" w:eastAsia="宋体" w:hAnsi="Calibri" w:cs="Times New Roman"/>
                <w:bCs/>
              </w:rPr>
              <w:t>基金份额进行再投资；若投资者不选择，本基金默认的收益分配方式是现金分红；</w:t>
            </w:r>
            <w:r w:rsidRPr="00F27685">
              <w:rPr>
                <w:rFonts w:ascii="Calibri" w:eastAsia="宋体" w:hAnsi="Calibri" w:cs="Times New Roman" w:hint="eastAsia"/>
                <w:bCs/>
              </w:rPr>
              <w:t>基金份额持有人可对其持有的</w:t>
            </w:r>
            <w:r w:rsidRPr="00F27685">
              <w:rPr>
                <w:rFonts w:ascii="Calibri" w:eastAsia="宋体" w:hAnsi="Calibri" w:cs="Times New Roman" w:hint="eastAsia"/>
                <w:bCs/>
              </w:rPr>
              <w:t>A</w:t>
            </w:r>
            <w:r w:rsidRPr="00F27685">
              <w:rPr>
                <w:rFonts w:ascii="Calibri" w:eastAsia="宋体" w:hAnsi="Calibri" w:cs="Times New Roman" w:hint="eastAsia"/>
                <w:bCs/>
              </w:rPr>
              <w:t>类基金份额和</w:t>
            </w:r>
            <w:r w:rsidRPr="00F27685">
              <w:rPr>
                <w:rFonts w:ascii="Calibri" w:eastAsia="宋体" w:hAnsi="Calibri" w:cs="Times New Roman" w:hint="eastAsia"/>
                <w:bCs/>
              </w:rPr>
              <w:t>C</w:t>
            </w:r>
            <w:r w:rsidRPr="00F27685">
              <w:rPr>
                <w:rFonts w:ascii="Calibri" w:eastAsia="宋体" w:hAnsi="Calibri" w:cs="Times New Roman" w:hint="eastAsia"/>
                <w:bCs/>
              </w:rPr>
              <w:t>类基金份额分别选择不同的收益分配方式；</w:t>
            </w:r>
          </w:p>
          <w:p w14:paraId="1CE56F0C" w14:textId="77777777" w:rsidR="00F27685" w:rsidRPr="00F27685" w:rsidRDefault="00F27685" w:rsidP="00F27685">
            <w:pPr>
              <w:rPr>
                <w:rFonts w:ascii="Calibri" w:eastAsia="宋体" w:hAnsi="Calibri" w:cs="Times New Roman"/>
                <w:bCs/>
              </w:rPr>
            </w:pPr>
            <w:r w:rsidRPr="00F27685">
              <w:rPr>
                <w:rFonts w:ascii="Calibri" w:eastAsia="宋体" w:hAnsi="Calibri" w:cs="Times New Roman" w:hint="eastAsia"/>
                <w:bCs/>
              </w:rPr>
              <w:t>4</w:t>
            </w:r>
            <w:r w:rsidRPr="00F27685">
              <w:rPr>
                <w:rFonts w:ascii="Calibri" w:eastAsia="宋体" w:hAnsi="Calibri" w:cs="Times New Roman" w:hint="eastAsia"/>
                <w:bCs/>
              </w:rPr>
              <w:t>、由于本基金</w:t>
            </w:r>
            <w:r w:rsidRPr="00F27685">
              <w:rPr>
                <w:rFonts w:ascii="Calibri" w:eastAsia="宋体" w:hAnsi="Calibri" w:cs="Times New Roman" w:hint="eastAsia"/>
                <w:bCs/>
              </w:rPr>
              <w:t>A</w:t>
            </w:r>
            <w:r w:rsidRPr="00F27685">
              <w:rPr>
                <w:rFonts w:ascii="Calibri" w:eastAsia="宋体" w:hAnsi="Calibri" w:cs="Times New Roman" w:hint="eastAsia"/>
                <w:bCs/>
              </w:rPr>
              <w:t>类基金份额不收取销售服务费，</w:t>
            </w:r>
            <w:r w:rsidRPr="00F27685">
              <w:rPr>
                <w:rFonts w:ascii="Calibri" w:eastAsia="宋体" w:hAnsi="Calibri" w:cs="Times New Roman" w:hint="eastAsia"/>
                <w:bCs/>
              </w:rPr>
              <w:t>C</w:t>
            </w:r>
            <w:r w:rsidRPr="00F27685">
              <w:rPr>
                <w:rFonts w:ascii="Calibri" w:eastAsia="宋体" w:hAnsi="Calibri" w:cs="Times New Roman" w:hint="eastAsia"/>
                <w:bCs/>
              </w:rPr>
              <w:t>类基金份额收取销售服务费，各基金份额类别对应的可供分配利润将有所不</w:t>
            </w:r>
            <w:r w:rsidRPr="00F27685">
              <w:rPr>
                <w:rFonts w:ascii="Calibri" w:eastAsia="宋体" w:hAnsi="Calibri" w:cs="Times New Roman" w:hint="eastAsia"/>
                <w:bCs/>
              </w:rPr>
              <w:lastRenderedPageBreak/>
              <w:t>同；本基金同一基金份额类别的</w:t>
            </w:r>
            <w:r w:rsidRPr="00F27685">
              <w:rPr>
                <w:rFonts w:ascii="Calibri" w:eastAsia="宋体" w:hAnsi="Calibri" w:cs="Times New Roman"/>
                <w:bCs/>
              </w:rPr>
              <w:t>每</w:t>
            </w:r>
            <w:r w:rsidRPr="00F27685">
              <w:rPr>
                <w:rFonts w:ascii="Calibri" w:eastAsia="宋体" w:hAnsi="Calibri" w:cs="Times New Roman" w:hint="eastAsia"/>
                <w:bCs/>
              </w:rPr>
              <w:t>一</w:t>
            </w:r>
            <w:r w:rsidRPr="00F27685">
              <w:rPr>
                <w:rFonts w:ascii="Calibri" w:eastAsia="宋体" w:hAnsi="Calibri" w:cs="Times New Roman"/>
                <w:bCs/>
              </w:rPr>
              <w:t>基金份额享有同等分配权；</w:t>
            </w:r>
          </w:p>
        </w:tc>
      </w:tr>
      <w:tr w:rsidR="00F27685" w:rsidRPr="00F27685" w14:paraId="0077C8E1" w14:textId="77777777" w:rsidTr="00873059">
        <w:tc>
          <w:tcPr>
            <w:tcW w:w="1696" w:type="dxa"/>
          </w:tcPr>
          <w:p w14:paraId="7B174543" w14:textId="77777777" w:rsidR="00F27685" w:rsidRPr="00F27685" w:rsidRDefault="00F27685" w:rsidP="00F27685">
            <w:pPr>
              <w:jc w:val="center"/>
              <w:rPr>
                <w:rFonts w:ascii="Calibri" w:eastAsia="宋体" w:hAnsi="Calibri" w:cs="Times New Roman"/>
                <w:b/>
                <w:szCs w:val="21"/>
              </w:rPr>
            </w:pPr>
            <w:r w:rsidRPr="00F27685">
              <w:rPr>
                <w:rFonts w:ascii="Calibri" w:eastAsia="宋体" w:hAnsi="Calibri" w:cs="Times New Roman" w:hint="eastAsia"/>
                <w:b/>
                <w:szCs w:val="21"/>
              </w:rPr>
              <w:lastRenderedPageBreak/>
              <w:t>十、基金信息披露</w:t>
            </w:r>
          </w:p>
        </w:tc>
        <w:tc>
          <w:tcPr>
            <w:tcW w:w="6096" w:type="dxa"/>
          </w:tcPr>
          <w:p w14:paraId="46C92402" w14:textId="77777777" w:rsidR="00F27685" w:rsidRPr="00F27685" w:rsidRDefault="00F27685" w:rsidP="00F27685">
            <w:pPr>
              <w:rPr>
                <w:rFonts w:ascii="Calibri" w:eastAsia="宋体" w:hAnsi="Calibri" w:cs="Times New Roman"/>
              </w:rPr>
            </w:pPr>
            <w:r w:rsidRPr="00F27685">
              <w:rPr>
                <w:rFonts w:ascii="Calibri" w:eastAsia="宋体" w:hAnsi="Calibri" w:cs="Times New Roman"/>
              </w:rPr>
              <w:t>（二）信息披露的内容</w:t>
            </w:r>
          </w:p>
          <w:p w14:paraId="2D77468E" w14:textId="77777777" w:rsidR="00F27685" w:rsidRPr="00F27685" w:rsidRDefault="00F27685" w:rsidP="00F27685">
            <w:pPr>
              <w:rPr>
                <w:rFonts w:ascii="Calibri" w:eastAsia="宋体" w:hAnsi="Calibri" w:cs="Times New Roman"/>
              </w:rPr>
            </w:pPr>
            <w:r w:rsidRPr="00F27685">
              <w:rPr>
                <w:rFonts w:ascii="Calibri" w:eastAsia="宋体" w:hAnsi="Calibri" w:cs="Times New Roman"/>
              </w:rPr>
              <w:t>基金的信息披露主要包括基金招募说明书、基金合同、托管协议、基金产品资料概要</w:t>
            </w:r>
            <w:r w:rsidRPr="00F27685">
              <w:rPr>
                <w:rFonts w:ascii="Calibri" w:eastAsia="宋体" w:hAnsi="Calibri" w:cs="Times New Roman" w:hint="eastAsia"/>
              </w:rPr>
              <w:t>、</w:t>
            </w:r>
            <w:r w:rsidRPr="00F27685">
              <w:rPr>
                <w:rFonts w:ascii="Calibri" w:eastAsia="宋体" w:hAnsi="Calibri" w:cs="Times New Roman"/>
              </w:rPr>
              <w:t>基金份额发售公告、基金募集情况、基金合同生效公告、</w:t>
            </w:r>
            <w:r w:rsidRPr="00F27685">
              <w:rPr>
                <w:rFonts w:ascii="Calibri" w:eastAsia="宋体" w:hAnsi="Calibri" w:cs="Times New Roman" w:hint="eastAsia"/>
              </w:rPr>
              <w:t>基金净值</w:t>
            </w:r>
            <w:r w:rsidRPr="00F27685">
              <w:rPr>
                <w:rFonts w:ascii="Calibri" w:eastAsia="宋体" w:hAnsi="Calibri" w:cs="Times New Roman"/>
              </w:rPr>
              <w:t>信息</w:t>
            </w:r>
            <w:r w:rsidRPr="00F27685">
              <w:rPr>
                <w:rFonts w:ascii="Calibri" w:eastAsia="宋体" w:hAnsi="Calibri" w:cs="Times New Roman" w:hint="eastAsia"/>
              </w:rPr>
              <w:t>、</w:t>
            </w:r>
            <w:r w:rsidRPr="00F27685">
              <w:rPr>
                <w:rFonts w:ascii="Calibri" w:eastAsia="宋体" w:hAnsi="Calibri" w:cs="Times New Roman"/>
              </w:rPr>
              <w:t>基金份额申购赎回价格、基金定期报告</w:t>
            </w:r>
            <w:r w:rsidRPr="00F27685">
              <w:rPr>
                <w:rFonts w:ascii="Calibri" w:eastAsia="宋体" w:hAnsi="Calibri" w:cs="Times New Roman" w:hint="eastAsia"/>
              </w:rPr>
              <w:t>（</w:t>
            </w:r>
            <w:r w:rsidRPr="00F27685">
              <w:rPr>
                <w:rFonts w:ascii="Calibri" w:eastAsia="宋体" w:hAnsi="Calibri" w:cs="Times New Roman"/>
              </w:rPr>
              <w:t>包括基金年度报告、基金</w:t>
            </w:r>
            <w:r w:rsidRPr="00F27685">
              <w:rPr>
                <w:rFonts w:ascii="Calibri" w:eastAsia="宋体" w:hAnsi="Calibri" w:cs="Times New Roman" w:hint="eastAsia"/>
              </w:rPr>
              <w:t>中期</w:t>
            </w:r>
            <w:r w:rsidRPr="00F27685">
              <w:rPr>
                <w:rFonts w:ascii="Calibri" w:eastAsia="宋体" w:hAnsi="Calibri" w:cs="Times New Roman"/>
              </w:rPr>
              <w:t>报告和基金季度报告</w:t>
            </w:r>
            <w:r w:rsidRPr="00F27685">
              <w:rPr>
                <w:rFonts w:ascii="Calibri" w:eastAsia="宋体" w:hAnsi="Calibri" w:cs="Times New Roman" w:hint="eastAsia"/>
              </w:rPr>
              <w:t>）、</w:t>
            </w:r>
            <w:r w:rsidRPr="00F27685">
              <w:rPr>
                <w:rFonts w:ascii="Calibri" w:eastAsia="宋体" w:hAnsi="Calibri" w:cs="Times New Roman"/>
              </w:rPr>
              <w:t>临时报告、澄清</w:t>
            </w:r>
            <w:r w:rsidRPr="00F27685">
              <w:rPr>
                <w:rFonts w:ascii="Calibri" w:eastAsia="宋体" w:hAnsi="Calibri" w:cs="Times New Roman" w:hint="eastAsia"/>
              </w:rPr>
              <w:t>公</w:t>
            </w:r>
            <w:r w:rsidRPr="00F27685">
              <w:rPr>
                <w:rFonts w:ascii="Calibri" w:eastAsia="宋体" w:hAnsi="Calibri" w:cs="Times New Roman"/>
              </w:rPr>
              <w:t>告、基金份额持有人大会决议、</w:t>
            </w:r>
            <w:r w:rsidRPr="00F27685">
              <w:rPr>
                <w:rFonts w:ascii="Calibri" w:eastAsia="宋体" w:hAnsi="Calibri" w:cs="Times New Roman" w:hint="eastAsia"/>
                <w:bCs/>
              </w:rPr>
              <w:t>基金投资股指期货情况</w:t>
            </w:r>
            <w:r w:rsidRPr="00F27685">
              <w:rPr>
                <w:rFonts w:ascii="Calibri" w:eastAsia="宋体" w:hAnsi="Calibri" w:cs="Times New Roman"/>
                <w:bCs/>
              </w:rPr>
              <w:t>、</w:t>
            </w:r>
            <w:r w:rsidRPr="00F27685">
              <w:rPr>
                <w:rFonts w:ascii="Calibri" w:eastAsia="宋体" w:hAnsi="Calibri" w:cs="Times New Roman" w:hint="eastAsia"/>
              </w:rPr>
              <w:t>基金投资资产支持证券情况、基金投资非公开发行股票情况及</w:t>
            </w:r>
            <w:r w:rsidRPr="00F27685">
              <w:rPr>
                <w:rFonts w:ascii="Calibri" w:eastAsia="宋体" w:hAnsi="Calibri" w:cs="Times New Roman"/>
              </w:rPr>
              <w:t>中国证监会规定的其他信息。基金年度报告需经具有从事证券相关业务资格的会计师事务所审计后，方可披露。</w:t>
            </w:r>
          </w:p>
        </w:tc>
        <w:tc>
          <w:tcPr>
            <w:tcW w:w="6095" w:type="dxa"/>
          </w:tcPr>
          <w:p w14:paraId="53DA89A8" w14:textId="77777777" w:rsidR="00F27685" w:rsidRPr="00F27685" w:rsidRDefault="00F27685" w:rsidP="00F27685">
            <w:pPr>
              <w:rPr>
                <w:rFonts w:ascii="Calibri" w:eastAsia="宋体" w:hAnsi="Calibri" w:cs="Times New Roman"/>
              </w:rPr>
            </w:pPr>
            <w:r w:rsidRPr="00F27685">
              <w:rPr>
                <w:rFonts w:ascii="Calibri" w:eastAsia="宋体" w:hAnsi="Calibri" w:cs="Times New Roman"/>
              </w:rPr>
              <w:t>（二）信息披露的内容</w:t>
            </w:r>
          </w:p>
          <w:p w14:paraId="01DFC43B" w14:textId="77777777" w:rsidR="00F27685" w:rsidRPr="00F27685" w:rsidRDefault="00F27685" w:rsidP="00F27685">
            <w:pPr>
              <w:rPr>
                <w:rFonts w:ascii="Calibri" w:eastAsia="宋体" w:hAnsi="Calibri" w:cs="Times New Roman"/>
              </w:rPr>
            </w:pPr>
            <w:r w:rsidRPr="00F27685">
              <w:rPr>
                <w:rFonts w:ascii="Calibri" w:eastAsia="宋体" w:hAnsi="Calibri" w:cs="Times New Roman"/>
              </w:rPr>
              <w:t>基金的信息披露主要包括基金招募说明书、基金合同、托管协议、基金产品资料概要</w:t>
            </w:r>
            <w:r w:rsidRPr="00F27685">
              <w:rPr>
                <w:rFonts w:ascii="Calibri" w:eastAsia="宋体" w:hAnsi="Calibri" w:cs="Times New Roman" w:hint="eastAsia"/>
              </w:rPr>
              <w:t>、</w:t>
            </w:r>
            <w:r w:rsidRPr="00F27685">
              <w:rPr>
                <w:rFonts w:ascii="Calibri" w:eastAsia="宋体" w:hAnsi="Calibri" w:cs="Times New Roman"/>
              </w:rPr>
              <w:t>基金份额发售公告、基金募集情况、基金合同生效公告、</w:t>
            </w:r>
            <w:r w:rsidRPr="00F27685">
              <w:rPr>
                <w:rFonts w:ascii="Calibri" w:eastAsia="宋体" w:hAnsi="Calibri" w:cs="Times New Roman" w:hint="eastAsia"/>
              </w:rPr>
              <w:t>基金净值</w:t>
            </w:r>
            <w:r w:rsidRPr="00F27685">
              <w:rPr>
                <w:rFonts w:ascii="Calibri" w:eastAsia="宋体" w:hAnsi="Calibri" w:cs="Times New Roman"/>
              </w:rPr>
              <w:t>信息</w:t>
            </w:r>
            <w:r w:rsidRPr="00F27685">
              <w:rPr>
                <w:rFonts w:ascii="Calibri" w:eastAsia="宋体" w:hAnsi="Calibri" w:cs="Times New Roman" w:hint="eastAsia"/>
              </w:rPr>
              <w:t>、</w:t>
            </w:r>
            <w:r w:rsidRPr="00F27685">
              <w:rPr>
                <w:rFonts w:ascii="Calibri" w:eastAsia="宋体" w:hAnsi="Calibri" w:cs="Times New Roman"/>
              </w:rPr>
              <w:t>基金份额申购赎回价格、基金定期报告</w:t>
            </w:r>
            <w:r w:rsidRPr="00F27685">
              <w:rPr>
                <w:rFonts w:ascii="Calibri" w:eastAsia="宋体" w:hAnsi="Calibri" w:cs="Times New Roman" w:hint="eastAsia"/>
              </w:rPr>
              <w:t>（</w:t>
            </w:r>
            <w:r w:rsidRPr="00F27685">
              <w:rPr>
                <w:rFonts w:ascii="Calibri" w:eastAsia="宋体" w:hAnsi="Calibri" w:cs="Times New Roman"/>
              </w:rPr>
              <w:t>包括基金年度报告、基金</w:t>
            </w:r>
            <w:r w:rsidRPr="00F27685">
              <w:rPr>
                <w:rFonts w:ascii="Calibri" w:eastAsia="宋体" w:hAnsi="Calibri" w:cs="Times New Roman" w:hint="eastAsia"/>
              </w:rPr>
              <w:t>中期</w:t>
            </w:r>
            <w:r w:rsidRPr="00F27685">
              <w:rPr>
                <w:rFonts w:ascii="Calibri" w:eastAsia="宋体" w:hAnsi="Calibri" w:cs="Times New Roman"/>
              </w:rPr>
              <w:t>报告和基金季度报告</w:t>
            </w:r>
            <w:r w:rsidRPr="00F27685">
              <w:rPr>
                <w:rFonts w:ascii="Calibri" w:eastAsia="宋体" w:hAnsi="Calibri" w:cs="Times New Roman" w:hint="eastAsia"/>
              </w:rPr>
              <w:t>）、</w:t>
            </w:r>
            <w:r w:rsidRPr="00F27685">
              <w:rPr>
                <w:rFonts w:ascii="Calibri" w:eastAsia="宋体" w:hAnsi="Calibri" w:cs="Times New Roman"/>
              </w:rPr>
              <w:t>临时报告、澄清</w:t>
            </w:r>
            <w:r w:rsidRPr="00F27685">
              <w:rPr>
                <w:rFonts w:ascii="Calibri" w:eastAsia="宋体" w:hAnsi="Calibri" w:cs="Times New Roman" w:hint="eastAsia"/>
              </w:rPr>
              <w:t>公</w:t>
            </w:r>
            <w:r w:rsidRPr="00F27685">
              <w:rPr>
                <w:rFonts w:ascii="Calibri" w:eastAsia="宋体" w:hAnsi="Calibri" w:cs="Times New Roman"/>
              </w:rPr>
              <w:t>告、基金份额持有人大会决议、</w:t>
            </w:r>
            <w:r w:rsidRPr="00F27685">
              <w:rPr>
                <w:rFonts w:ascii="Calibri" w:eastAsia="宋体" w:hAnsi="Calibri" w:cs="Times New Roman" w:hint="eastAsia"/>
                <w:bCs/>
              </w:rPr>
              <w:t>基金投资股指期货情况</w:t>
            </w:r>
            <w:r w:rsidRPr="00F27685">
              <w:rPr>
                <w:rFonts w:ascii="Calibri" w:eastAsia="宋体" w:hAnsi="Calibri" w:cs="Times New Roman"/>
                <w:bCs/>
              </w:rPr>
              <w:t>、</w:t>
            </w:r>
            <w:r w:rsidRPr="00F27685">
              <w:rPr>
                <w:rFonts w:ascii="Calibri" w:eastAsia="宋体" w:hAnsi="Calibri" w:cs="Times New Roman" w:hint="eastAsia"/>
              </w:rPr>
              <w:t>基金投资资产支持证券情况、基金投资非公开发行股票情况、实施侧袋机制期间的信息披露及</w:t>
            </w:r>
            <w:r w:rsidRPr="00F27685">
              <w:rPr>
                <w:rFonts w:ascii="Calibri" w:eastAsia="宋体" w:hAnsi="Calibri" w:cs="Times New Roman"/>
              </w:rPr>
              <w:t>中国证监会规定的其他信息。基金年度报告需经具有从事证券相关业务资格的会计师事务所审计后，方可披露。</w:t>
            </w:r>
          </w:p>
        </w:tc>
      </w:tr>
      <w:tr w:rsidR="00F27685" w:rsidRPr="00F27685" w14:paraId="21793B94" w14:textId="77777777" w:rsidTr="00873059">
        <w:tc>
          <w:tcPr>
            <w:tcW w:w="1696" w:type="dxa"/>
          </w:tcPr>
          <w:p w14:paraId="0E62111F" w14:textId="77777777" w:rsidR="00F27685" w:rsidRPr="00F27685" w:rsidRDefault="00F27685" w:rsidP="00F27685">
            <w:pPr>
              <w:jc w:val="center"/>
              <w:rPr>
                <w:rFonts w:ascii="Calibri" w:eastAsia="宋体" w:hAnsi="Calibri" w:cs="Times New Roman"/>
                <w:b/>
                <w:szCs w:val="21"/>
              </w:rPr>
            </w:pPr>
            <w:r w:rsidRPr="00F27685">
              <w:rPr>
                <w:rFonts w:ascii="Calibri" w:eastAsia="宋体" w:hAnsi="Calibri" w:cs="Times New Roman" w:hint="eastAsia"/>
                <w:b/>
                <w:szCs w:val="21"/>
              </w:rPr>
              <w:t>十一、基金费用</w:t>
            </w:r>
          </w:p>
        </w:tc>
        <w:tc>
          <w:tcPr>
            <w:tcW w:w="6096" w:type="dxa"/>
          </w:tcPr>
          <w:p w14:paraId="63379145" w14:textId="77777777" w:rsidR="00F27685" w:rsidRPr="00F27685" w:rsidRDefault="00F27685" w:rsidP="00F27685">
            <w:pPr>
              <w:rPr>
                <w:rFonts w:ascii="Calibri" w:eastAsia="宋体" w:hAnsi="Calibri" w:cs="Times New Roman"/>
              </w:rPr>
            </w:pPr>
          </w:p>
        </w:tc>
        <w:tc>
          <w:tcPr>
            <w:tcW w:w="6095" w:type="dxa"/>
          </w:tcPr>
          <w:p w14:paraId="65CCE7ED" w14:textId="77777777" w:rsidR="00F27685" w:rsidRPr="00F27685" w:rsidRDefault="00F27685" w:rsidP="00F27685">
            <w:pPr>
              <w:rPr>
                <w:rFonts w:ascii="Calibri" w:eastAsia="宋体" w:hAnsi="Calibri" w:cs="Times New Roman"/>
              </w:rPr>
            </w:pPr>
            <w:r w:rsidRPr="00F27685">
              <w:rPr>
                <w:rFonts w:ascii="Calibri" w:eastAsia="宋体" w:hAnsi="Calibri" w:cs="Times New Roman"/>
              </w:rPr>
              <w:t>（三）</w:t>
            </w:r>
            <w:r w:rsidRPr="00F27685">
              <w:rPr>
                <w:rFonts w:ascii="Calibri" w:eastAsia="宋体" w:hAnsi="Calibri" w:cs="Times New Roman" w:hint="eastAsia"/>
              </w:rPr>
              <w:t>C</w:t>
            </w:r>
            <w:r w:rsidRPr="00F27685">
              <w:rPr>
                <w:rFonts w:ascii="Calibri" w:eastAsia="宋体" w:hAnsi="Calibri" w:cs="Times New Roman" w:hint="eastAsia"/>
              </w:rPr>
              <w:t>类基金份额的销售服务费的计提比例和计提方法</w:t>
            </w:r>
          </w:p>
          <w:p w14:paraId="00EA55AE" w14:textId="77777777" w:rsidR="00F27685" w:rsidRPr="00F27685" w:rsidRDefault="00F27685" w:rsidP="00F27685">
            <w:pPr>
              <w:rPr>
                <w:rFonts w:ascii="Calibri" w:eastAsia="宋体" w:hAnsi="Calibri" w:cs="Times New Roman"/>
              </w:rPr>
            </w:pPr>
            <w:r w:rsidRPr="00F27685">
              <w:rPr>
                <w:rFonts w:ascii="Calibri" w:eastAsia="宋体" w:hAnsi="Calibri" w:cs="Times New Roman" w:hint="eastAsia"/>
              </w:rPr>
              <w:t>本基金</w:t>
            </w:r>
            <w:r w:rsidRPr="00F27685">
              <w:rPr>
                <w:rFonts w:ascii="Calibri" w:eastAsia="宋体" w:hAnsi="Calibri" w:cs="Times New Roman" w:hint="eastAsia"/>
              </w:rPr>
              <w:t>A</w:t>
            </w:r>
            <w:r w:rsidRPr="00F27685">
              <w:rPr>
                <w:rFonts w:ascii="Calibri" w:eastAsia="宋体" w:hAnsi="Calibri" w:cs="Times New Roman" w:hint="eastAsia"/>
              </w:rPr>
              <w:t>类基金份额不收取销售服务费，</w:t>
            </w:r>
            <w:r w:rsidRPr="00F27685">
              <w:rPr>
                <w:rFonts w:ascii="Calibri" w:eastAsia="宋体" w:hAnsi="Calibri" w:cs="Times New Roman" w:hint="eastAsia"/>
              </w:rPr>
              <w:t>C</w:t>
            </w:r>
            <w:r w:rsidRPr="00F27685">
              <w:rPr>
                <w:rFonts w:ascii="Calibri" w:eastAsia="宋体" w:hAnsi="Calibri" w:cs="Times New Roman" w:hint="eastAsia"/>
              </w:rPr>
              <w:t>类基金份额的销售服务费按前一日</w:t>
            </w:r>
            <w:r w:rsidRPr="00F27685">
              <w:rPr>
                <w:rFonts w:ascii="Calibri" w:eastAsia="宋体" w:hAnsi="Calibri" w:cs="Times New Roman" w:hint="eastAsia"/>
              </w:rPr>
              <w:t>C</w:t>
            </w:r>
            <w:r w:rsidRPr="00F27685">
              <w:rPr>
                <w:rFonts w:ascii="Calibri" w:eastAsia="宋体" w:hAnsi="Calibri" w:cs="Times New Roman" w:hint="eastAsia"/>
              </w:rPr>
              <w:t>类基金资产净值的</w:t>
            </w:r>
            <w:r w:rsidRPr="00F27685">
              <w:rPr>
                <w:rFonts w:ascii="Calibri" w:eastAsia="宋体" w:hAnsi="Calibri" w:cs="Times New Roman" w:hint="eastAsia"/>
              </w:rPr>
              <w:t>0.</w:t>
            </w:r>
            <w:r w:rsidRPr="00F27685">
              <w:rPr>
                <w:rFonts w:ascii="Calibri" w:eastAsia="宋体" w:hAnsi="Calibri" w:cs="Times New Roman"/>
              </w:rPr>
              <w:t>1</w:t>
            </w:r>
            <w:r w:rsidRPr="00F27685">
              <w:rPr>
                <w:rFonts w:ascii="Calibri" w:eastAsia="宋体" w:hAnsi="Calibri" w:cs="Times New Roman" w:hint="eastAsia"/>
              </w:rPr>
              <w:t>%</w:t>
            </w:r>
            <w:r w:rsidRPr="00F27685">
              <w:rPr>
                <w:rFonts w:ascii="Calibri" w:eastAsia="宋体" w:hAnsi="Calibri" w:cs="Times New Roman" w:hint="eastAsia"/>
              </w:rPr>
              <w:t>年费率计提。计算方法如下：</w:t>
            </w:r>
          </w:p>
          <w:p w14:paraId="38E59AE0" w14:textId="77777777" w:rsidR="00F27685" w:rsidRPr="00F27685" w:rsidRDefault="00F27685" w:rsidP="00F27685">
            <w:pPr>
              <w:rPr>
                <w:rFonts w:ascii="Calibri" w:eastAsia="宋体" w:hAnsi="Calibri" w:cs="Times New Roman"/>
              </w:rPr>
            </w:pPr>
            <w:r w:rsidRPr="00F27685">
              <w:rPr>
                <w:rFonts w:ascii="Calibri" w:eastAsia="宋体" w:hAnsi="Calibri" w:cs="Times New Roman" w:hint="eastAsia"/>
              </w:rPr>
              <w:t>H</w:t>
            </w:r>
            <w:r w:rsidRPr="00F27685">
              <w:rPr>
                <w:rFonts w:ascii="Calibri" w:eastAsia="宋体" w:hAnsi="Calibri" w:cs="Times New Roman" w:hint="eastAsia"/>
              </w:rPr>
              <w:t>＝</w:t>
            </w:r>
            <w:r w:rsidRPr="00F27685">
              <w:rPr>
                <w:rFonts w:ascii="Calibri" w:eastAsia="宋体" w:hAnsi="Calibri" w:cs="Times New Roman" w:hint="eastAsia"/>
              </w:rPr>
              <w:t>E</w:t>
            </w:r>
            <w:r w:rsidRPr="00F27685">
              <w:rPr>
                <w:rFonts w:ascii="Calibri" w:eastAsia="宋体" w:hAnsi="Calibri" w:cs="Times New Roman" w:hint="eastAsia"/>
              </w:rPr>
              <w:t>×年销售服务费率÷当年天数</w:t>
            </w:r>
          </w:p>
          <w:p w14:paraId="5B7352B9" w14:textId="77777777" w:rsidR="00F27685" w:rsidRPr="00F27685" w:rsidRDefault="00F27685" w:rsidP="00F27685">
            <w:pPr>
              <w:rPr>
                <w:rFonts w:ascii="Calibri" w:eastAsia="宋体" w:hAnsi="Calibri" w:cs="Times New Roman"/>
              </w:rPr>
            </w:pPr>
            <w:r w:rsidRPr="00F27685">
              <w:rPr>
                <w:rFonts w:ascii="Calibri" w:eastAsia="宋体" w:hAnsi="Calibri" w:cs="Times New Roman" w:hint="eastAsia"/>
              </w:rPr>
              <w:t>H</w:t>
            </w:r>
            <w:r w:rsidRPr="00F27685">
              <w:rPr>
                <w:rFonts w:ascii="Calibri" w:eastAsia="宋体" w:hAnsi="Calibri" w:cs="Times New Roman" w:hint="eastAsia"/>
              </w:rPr>
              <w:t>为</w:t>
            </w:r>
            <w:r w:rsidRPr="00F27685">
              <w:rPr>
                <w:rFonts w:ascii="Calibri" w:eastAsia="宋体" w:hAnsi="Calibri" w:cs="Times New Roman" w:hint="eastAsia"/>
              </w:rPr>
              <w:t>C</w:t>
            </w:r>
            <w:r w:rsidRPr="00F27685">
              <w:rPr>
                <w:rFonts w:ascii="Calibri" w:eastAsia="宋体" w:hAnsi="Calibri" w:cs="Times New Roman" w:hint="eastAsia"/>
              </w:rPr>
              <w:t>类基金份额每日应计提的销售服务费</w:t>
            </w:r>
          </w:p>
          <w:p w14:paraId="72397638" w14:textId="77777777" w:rsidR="00F27685" w:rsidRPr="00F27685" w:rsidRDefault="00F27685" w:rsidP="00F27685">
            <w:pPr>
              <w:rPr>
                <w:rFonts w:ascii="Calibri" w:eastAsia="宋体" w:hAnsi="Calibri" w:cs="Times New Roman"/>
              </w:rPr>
            </w:pPr>
            <w:r w:rsidRPr="00F27685">
              <w:rPr>
                <w:rFonts w:ascii="Calibri" w:eastAsia="宋体" w:hAnsi="Calibri" w:cs="Times New Roman" w:hint="eastAsia"/>
              </w:rPr>
              <w:t>E</w:t>
            </w:r>
            <w:r w:rsidRPr="00F27685">
              <w:rPr>
                <w:rFonts w:ascii="Calibri" w:eastAsia="宋体" w:hAnsi="Calibri" w:cs="Times New Roman" w:hint="eastAsia"/>
              </w:rPr>
              <w:t>为</w:t>
            </w:r>
            <w:r w:rsidRPr="00F27685">
              <w:rPr>
                <w:rFonts w:ascii="Calibri" w:eastAsia="宋体" w:hAnsi="Calibri" w:cs="Times New Roman" w:hint="eastAsia"/>
              </w:rPr>
              <w:t>C</w:t>
            </w:r>
            <w:r w:rsidRPr="00F27685">
              <w:rPr>
                <w:rFonts w:ascii="Calibri" w:eastAsia="宋体" w:hAnsi="Calibri" w:cs="Times New Roman" w:hint="eastAsia"/>
              </w:rPr>
              <w:t>类基金份额前一日基金资产净值</w:t>
            </w:r>
          </w:p>
        </w:tc>
      </w:tr>
      <w:tr w:rsidR="00F27685" w:rsidRPr="00F27685" w14:paraId="5D5C9235" w14:textId="77777777" w:rsidTr="00873059">
        <w:tc>
          <w:tcPr>
            <w:tcW w:w="1696" w:type="dxa"/>
          </w:tcPr>
          <w:p w14:paraId="42EF72B5" w14:textId="77777777" w:rsidR="00F27685" w:rsidRPr="00F27685" w:rsidRDefault="00F27685" w:rsidP="00F27685">
            <w:pPr>
              <w:jc w:val="center"/>
              <w:rPr>
                <w:rFonts w:ascii="Calibri" w:eastAsia="宋体" w:hAnsi="Calibri" w:cs="Times New Roman"/>
                <w:b/>
                <w:szCs w:val="21"/>
              </w:rPr>
            </w:pPr>
            <w:r w:rsidRPr="00F27685">
              <w:rPr>
                <w:rFonts w:ascii="Calibri" w:eastAsia="宋体" w:hAnsi="Calibri" w:cs="Times New Roman" w:hint="eastAsia"/>
                <w:b/>
                <w:szCs w:val="21"/>
              </w:rPr>
              <w:t>十一、基金费用</w:t>
            </w:r>
          </w:p>
        </w:tc>
        <w:tc>
          <w:tcPr>
            <w:tcW w:w="6096" w:type="dxa"/>
          </w:tcPr>
          <w:p w14:paraId="771070B4" w14:textId="77777777" w:rsidR="00F27685" w:rsidRPr="00F27685" w:rsidRDefault="00F27685" w:rsidP="00F27685">
            <w:pPr>
              <w:rPr>
                <w:rFonts w:ascii="Calibri" w:eastAsia="宋体" w:hAnsi="Calibri" w:cs="Times New Roman"/>
              </w:rPr>
            </w:pPr>
            <w:r w:rsidRPr="00F27685">
              <w:rPr>
                <w:rFonts w:ascii="Calibri" w:eastAsia="宋体" w:hAnsi="Calibri" w:cs="Times New Roman"/>
              </w:rPr>
              <w:t>（</w:t>
            </w:r>
            <w:r w:rsidRPr="00F27685">
              <w:rPr>
                <w:rFonts w:ascii="Calibri" w:eastAsia="宋体" w:hAnsi="Calibri" w:cs="Times New Roman" w:hint="eastAsia"/>
              </w:rPr>
              <w:t>六</w:t>
            </w:r>
            <w:r w:rsidRPr="00F27685">
              <w:rPr>
                <w:rFonts w:ascii="Calibri" w:eastAsia="宋体" w:hAnsi="Calibri" w:cs="Times New Roman"/>
              </w:rPr>
              <w:t>）基金管理费和基金托管费的复核程序、支付方式和时间</w:t>
            </w:r>
          </w:p>
          <w:p w14:paraId="4CC09942" w14:textId="77777777" w:rsidR="00F27685" w:rsidRPr="00F27685" w:rsidRDefault="00F27685" w:rsidP="00F27685">
            <w:pPr>
              <w:rPr>
                <w:rFonts w:ascii="Calibri" w:eastAsia="宋体" w:hAnsi="Calibri" w:cs="Times New Roman"/>
              </w:rPr>
            </w:pPr>
          </w:p>
          <w:p w14:paraId="13C45A29" w14:textId="77777777" w:rsidR="00F27685" w:rsidRPr="00F27685" w:rsidRDefault="00F27685" w:rsidP="00F27685">
            <w:pPr>
              <w:rPr>
                <w:rFonts w:ascii="Calibri" w:eastAsia="宋体" w:hAnsi="Calibri" w:cs="Times New Roman"/>
              </w:rPr>
            </w:pPr>
            <w:r w:rsidRPr="00F27685">
              <w:rPr>
                <w:rFonts w:ascii="Calibri" w:eastAsia="宋体" w:hAnsi="Calibri" w:cs="Times New Roman"/>
              </w:rPr>
              <w:t>1</w:t>
            </w:r>
            <w:r w:rsidRPr="00F27685">
              <w:rPr>
                <w:rFonts w:ascii="Calibri" w:eastAsia="宋体" w:hAnsi="Calibri" w:cs="Times New Roman" w:hint="eastAsia"/>
              </w:rPr>
              <w:t>、</w:t>
            </w:r>
            <w:r w:rsidRPr="00F27685">
              <w:rPr>
                <w:rFonts w:ascii="Calibri" w:eastAsia="宋体" w:hAnsi="Calibri" w:cs="Times New Roman"/>
              </w:rPr>
              <w:t>复核程序</w:t>
            </w:r>
          </w:p>
          <w:p w14:paraId="6EC3A0EC" w14:textId="77777777" w:rsidR="00F27685" w:rsidRPr="00F27685" w:rsidRDefault="00F27685" w:rsidP="00F27685">
            <w:pPr>
              <w:rPr>
                <w:rFonts w:ascii="Calibri" w:eastAsia="宋体" w:hAnsi="Calibri" w:cs="Times New Roman"/>
              </w:rPr>
            </w:pPr>
            <w:r w:rsidRPr="00F27685">
              <w:rPr>
                <w:rFonts w:ascii="Calibri" w:eastAsia="宋体" w:hAnsi="Calibri" w:cs="Times New Roman"/>
              </w:rPr>
              <w:t>基金托管人对基金管理人计提的基金管理费和基金托管费等，根据本托管协议和基金合同的有关规定进行复核。</w:t>
            </w:r>
          </w:p>
          <w:p w14:paraId="62016941" w14:textId="77777777" w:rsidR="00F27685" w:rsidRPr="00F27685" w:rsidRDefault="00F27685" w:rsidP="00F27685">
            <w:pPr>
              <w:rPr>
                <w:rFonts w:ascii="Calibri" w:eastAsia="宋体" w:hAnsi="Calibri" w:cs="Times New Roman"/>
              </w:rPr>
            </w:pPr>
            <w:r w:rsidRPr="00F27685">
              <w:rPr>
                <w:rFonts w:ascii="Calibri" w:eastAsia="宋体" w:hAnsi="Calibri" w:cs="Times New Roman"/>
              </w:rPr>
              <w:t>2</w:t>
            </w:r>
            <w:r w:rsidRPr="00F27685">
              <w:rPr>
                <w:rFonts w:ascii="Calibri" w:eastAsia="宋体" w:hAnsi="Calibri" w:cs="Times New Roman" w:hint="eastAsia"/>
              </w:rPr>
              <w:t>、</w:t>
            </w:r>
            <w:r w:rsidRPr="00F27685">
              <w:rPr>
                <w:rFonts w:ascii="Calibri" w:eastAsia="宋体" w:hAnsi="Calibri" w:cs="Times New Roman"/>
              </w:rPr>
              <w:t>支付方式和时间</w:t>
            </w:r>
          </w:p>
          <w:p w14:paraId="6B2FD5A0" w14:textId="77777777" w:rsidR="00F27685" w:rsidRPr="00F27685" w:rsidDel="00D26F16" w:rsidRDefault="00F27685" w:rsidP="00F27685">
            <w:pPr>
              <w:rPr>
                <w:rFonts w:ascii="Calibri" w:eastAsia="宋体" w:hAnsi="Calibri" w:cs="Times New Roman"/>
              </w:rPr>
            </w:pPr>
          </w:p>
        </w:tc>
        <w:tc>
          <w:tcPr>
            <w:tcW w:w="6095" w:type="dxa"/>
          </w:tcPr>
          <w:p w14:paraId="2523545C" w14:textId="77777777" w:rsidR="00F27685" w:rsidRPr="00F27685" w:rsidRDefault="00F27685" w:rsidP="00F27685">
            <w:pPr>
              <w:rPr>
                <w:rFonts w:ascii="Calibri" w:eastAsia="宋体" w:hAnsi="Calibri" w:cs="Times New Roman"/>
              </w:rPr>
            </w:pPr>
            <w:r w:rsidRPr="00F27685">
              <w:rPr>
                <w:rFonts w:ascii="Calibri" w:eastAsia="宋体" w:hAnsi="Calibri" w:cs="Times New Roman"/>
              </w:rPr>
              <w:t>（</w:t>
            </w:r>
            <w:r w:rsidRPr="00F27685">
              <w:rPr>
                <w:rFonts w:ascii="Calibri" w:eastAsia="宋体" w:hAnsi="Calibri" w:cs="Times New Roman" w:hint="eastAsia"/>
              </w:rPr>
              <w:t>七</w:t>
            </w:r>
            <w:r w:rsidRPr="00F27685">
              <w:rPr>
                <w:rFonts w:ascii="Calibri" w:eastAsia="宋体" w:hAnsi="Calibri" w:cs="Times New Roman"/>
              </w:rPr>
              <w:t>）基金管理费</w:t>
            </w:r>
            <w:r w:rsidRPr="00F27685">
              <w:rPr>
                <w:rFonts w:ascii="Calibri" w:eastAsia="宋体" w:hAnsi="Calibri" w:cs="Times New Roman" w:hint="eastAsia"/>
              </w:rPr>
              <w:t>、</w:t>
            </w:r>
            <w:r w:rsidRPr="00F27685">
              <w:rPr>
                <w:rFonts w:ascii="Calibri" w:eastAsia="宋体" w:hAnsi="Calibri" w:cs="Times New Roman"/>
              </w:rPr>
              <w:t>基金托管费</w:t>
            </w:r>
            <w:r w:rsidRPr="00F27685">
              <w:rPr>
                <w:rFonts w:ascii="Calibri" w:eastAsia="宋体" w:hAnsi="Calibri" w:cs="Times New Roman" w:hint="eastAsia"/>
              </w:rPr>
              <w:t>和销售服务费</w:t>
            </w:r>
            <w:r w:rsidRPr="00F27685">
              <w:rPr>
                <w:rFonts w:ascii="Calibri" w:eastAsia="宋体" w:hAnsi="Calibri" w:cs="Times New Roman"/>
              </w:rPr>
              <w:t>的复核程序、支付方式和时间</w:t>
            </w:r>
          </w:p>
          <w:p w14:paraId="5768235D" w14:textId="77777777" w:rsidR="00F27685" w:rsidRPr="00F27685" w:rsidRDefault="00F27685" w:rsidP="00F27685">
            <w:pPr>
              <w:rPr>
                <w:rFonts w:ascii="Calibri" w:eastAsia="宋体" w:hAnsi="Calibri" w:cs="Times New Roman"/>
              </w:rPr>
            </w:pPr>
            <w:r w:rsidRPr="00F27685">
              <w:rPr>
                <w:rFonts w:ascii="Calibri" w:eastAsia="宋体" w:hAnsi="Calibri" w:cs="Times New Roman"/>
              </w:rPr>
              <w:t>1</w:t>
            </w:r>
            <w:r w:rsidRPr="00F27685">
              <w:rPr>
                <w:rFonts w:ascii="Calibri" w:eastAsia="宋体" w:hAnsi="Calibri" w:cs="Times New Roman" w:hint="eastAsia"/>
              </w:rPr>
              <w:t>、</w:t>
            </w:r>
            <w:r w:rsidRPr="00F27685">
              <w:rPr>
                <w:rFonts w:ascii="Calibri" w:eastAsia="宋体" w:hAnsi="Calibri" w:cs="Times New Roman"/>
              </w:rPr>
              <w:t>复核程序</w:t>
            </w:r>
          </w:p>
          <w:p w14:paraId="51218DBC" w14:textId="77777777" w:rsidR="00F27685" w:rsidRPr="00F27685" w:rsidRDefault="00F27685" w:rsidP="00F27685">
            <w:pPr>
              <w:rPr>
                <w:rFonts w:ascii="Calibri" w:eastAsia="宋体" w:hAnsi="Calibri" w:cs="Times New Roman"/>
              </w:rPr>
            </w:pPr>
            <w:r w:rsidRPr="00F27685">
              <w:rPr>
                <w:rFonts w:ascii="Calibri" w:eastAsia="宋体" w:hAnsi="Calibri" w:cs="Times New Roman"/>
              </w:rPr>
              <w:t>基金托管人对基金管理人计提的基金管理费</w:t>
            </w:r>
            <w:r w:rsidRPr="00F27685">
              <w:rPr>
                <w:rFonts w:ascii="Calibri" w:eastAsia="宋体" w:hAnsi="Calibri" w:cs="Times New Roman" w:hint="eastAsia"/>
              </w:rPr>
              <w:t>、</w:t>
            </w:r>
            <w:r w:rsidRPr="00F27685">
              <w:rPr>
                <w:rFonts w:ascii="Calibri" w:eastAsia="宋体" w:hAnsi="Calibri" w:cs="Times New Roman"/>
              </w:rPr>
              <w:t>基金托管费</w:t>
            </w:r>
            <w:r w:rsidRPr="00F27685">
              <w:rPr>
                <w:rFonts w:ascii="Calibri" w:eastAsia="宋体" w:hAnsi="Calibri" w:cs="Times New Roman" w:hint="eastAsia"/>
              </w:rPr>
              <w:t>和销售服务费</w:t>
            </w:r>
            <w:r w:rsidRPr="00F27685">
              <w:rPr>
                <w:rFonts w:ascii="Calibri" w:eastAsia="宋体" w:hAnsi="Calibri" w:cs="Times New Roman"/>
              </w:rPr>
              <w:t>等，根据本托管协议和基金合同的有关规定进行复核。</w:t>
            </w:r>
          </w:p>
          <w:p w14:paraId="0F47552B" w14:textId="77777777" w:rsidR="00F27685" w:rsidRPr="00F27685" w:rsidRDefault="00F27685" w:rsidP="00F27685">
            <w:pPr>
              <w:rPr>
                <w:rFonts w:ascii="Calibri" w:eastAsia="宋体" w:hAnsi="Calibri" w:cs="Times New Roman"/>
              </w:rPr>
            </w:pPr>
            <w:r w:rsidRPr="00F27685">
              <w:rPr>
                <w:rFonts w:ascii="Calibri" w:eastAsia="宋体" w:hAnsi="Calibri" w:cs="Times New Roman"/>
              </w:rPr>
              <w:t>2</w:t>
            </w:r>
            <w:r w:rsidRPr="00F27685">
              <w:rPr>
                <w:rFonts w:ascii="Calibri" w:eastAsia="宋体" w:hAnsi="Calibri" w:cs="Times New Roman" w:hint="eastAsia"/>
              </w:rPr>
              <w:t>、</w:t>
            </w:r>
            <w:r w:rsidRPr="00F27685">
              <w:rPr>
                <w:rFonts w:ascii="Calibri" w:eastAsia="宋体" w:hAnsi="Calibri" w:cs="Times New Roman"/>
              </w:rPr>
              <w:t>支付方式和时间</w:t>
            </w:r>
          </w:p>
          <w:p w14:paraId="3E9B0D5E" w14:textId="77777777" w:rsidR="00F27685" w:rsidRPr="00F27685" w:rsidRDefault="00F27685" w:rsidP="00F27685">
            <w:pPr>
              <w:rPr>
                <w:rFonts w:ascii="Calibri" w:eastAsia="宋体" w:hAnsi="Calibri" w:cs="Times New Roman"/>
              </w:rPr>
            </w:pPr>
            <w:r w:rsidRPr="00F27685">
              <w:rPr>
                <w:rFonts w:ascii="Calibri" w:eastAsia="宋体" w:hAnsi="Calibri" w:cs="Times New Roman" w:hint="eastAsia"/>
              </w:rPr>
              <w:t>C</w:t>
            </w:r>
            <w:r w:rsidRPr="00F27685">
              <w:rPr>
                <w:rFonts w:ascii="Calibri" w:eastAsia="宋体" w:hAnsi="Calibri" w:cs="Times New Roman" w:hint="eastAsia"/>
              </w:rPr>
              <w:t>类基金份额销售服务费每日计提，按月支付。由基金管理人向基金托管人发送销售服务费划付指令，经基金托管人复核后于次</w:t>
            </w:r>
            <w:r w:rsidRPr="00F27685">
              <w:rPr>
                <w:rFonts w:ascii="Calibri" w:eastAsia="宋体" w:hAnsi="Calibri" w:cs="Times New Roman" w:hint="eastAsia"/>
              </w:rPr>
              <w:lastRenderedPageBreak/>
              <w:t>月首日起</w:t>
            </w:r>
            <w:r w:rsidRPr="00F27685">
              <w:rPr>
                <w:rFonts w:ascii="Calibri" w:eastAsia="宋体" w:hAnsi="Calibri" w:cs="Times New Roman" w:hint="eastAsia"/>
              </w:rPr>
              <w:t>5</w:t>
            </w:r>
            <w:r w:rsidRPr="00F27685">
              <w:rPr>
                <w:rFonts w:ascii="Calibri" w:eastAsia="宋体" w:hAnsi="Calibri" w:cs="Times New Roman" w:hint="eastAsia"/>
              </w:rPr>
              <w:t>个工作日内从基金资产中一次性支付给基金管理人，由基金管理人代付给销售机构。</w:t>
            </w:r>
          </w:p>
        </w:tc>
      </w:tr>
      <w:bookmarkEnd w:id="14"/>
    </w:tbl>
    <w:p w14:paraId="195BDDDF" w14:textId="35D5F3C9" w:rsidR="00C24746" w:rsidRPr="00F27685" w:rsidRDefault="00C24746" w:rsidP="007F60C9">
      <w:pPr>
        <w:pStyle w:val="a7"/>
        <w:spacing w:line="20" w:lineRule="exact"/>
        <w:ind w:right="482"/>
        <w:rPr>
          <w:rFonts w:ascii="Times New Roman" w:hAnsi="Times New Roman" w:cs="Times New Roman"/>
        </w:rPr>
      </w:pPr>
    </w:p>
    <w:sectPr w:rsidR="00C24746" w:rsidRPr="00F27685"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4F2ECFF" w16cid:durableId="249ACD7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682E76" w14:textId="77777777" w:rsidR="00CD4DFA" w:rsidRDefault="00CD4DFA" w:rsidP="00C24746">
      <w:r>
        <w:separator/>
      </w:r>
    </w:p>
  </w:endnote>
  <w:endnote w:type="continuationSeparator" w:id="0">
    <w:p w14:paraId="5D53F5DF" w14:textId="77777777" w:rsidR="00CD4DFA" w:rsidRDefault="00CD4DFA"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A8AA3" w14:textId="77777777" w:rsidR="00CD4DFA" w:rsidRDefault="00CD4DFA" w:rsidP="00C24746">
      <w:r>
        <w:separator/>
      </w:r>
    </w:p>
  </w:footnote>
  <w:footnote w:type="continuationSeparator" w:id="0">
    <w:p w14:paraId="783380B2" w14:textId="77777777" w:rsidR="00CD4DFA" w:rsidRDefault="00CD4DFA"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73EE3653"/>
    <w:multiLevelType w:val="hybridMultilevel"/>
    <w:tmpl w:val="77628DF6"/>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286A"/>
    <w:rsid w:val="000031F1"/>
    <w:rsid w:val="000036BE"/>
    <w:rsid w:val="000061A2"/>
    <w:rsid w:val="00006318"/>
    <w:rsid w:val="00006698"/>
    <w:rsid w:val="000068D4"/>
    <w:rsid w:val="00006C7D"/>
    <w:rsid w:val="00012BFD"/>
    <w:rsid w:val="00014DEB"/>
    <w:rsid w:val="000174CC"/>
    <w:rsid w:val="000277DA"/>
    <w:rsid w:val="00027B28"/>
    <w:rsid w:val="00031078"/>
    <w:rsid w:val="00034218"/>
    <w:rsid w:val="00037ABE"/>
    <w:rsid w:val="000453CF"/>
    <w:rsid w:val="000458A4"/>
    <w:rsid w:val="00054E4D"/>
    <w:rsid w:val="00055C6B"/>
    <w:rsid w:val="00055F04"/>
    <w:rsid w:val="0006140E"/>
    <w:rsid w:val="00061F8F"/>
    <w:rsid w:val="00063809"/>
    <w:rsid w:val="00064928"/>
    <w:rsid w:val="0006726F"/>
    <w:rsid w:val="000708CC"/>
    <w:rsid w:val="00071A7D"/>
    <w:rsid w:val="00072602"/>
    <w:rsid w:val="00074216"/>
    <w:rsid w:val="000748A9"/>
    <w:rsid w:val="000764D0"/>
    <w:rsid w:val="00080B76"/>
    <w:rsid w:val="00081C1C"/>
    <w:rsid w:val="00083D17"/>
    <w:rsid w:val="00085F92"/>
    <w:rsid w:val="00086110"/>
    <w:rsid w:val="000873ED"/>
    <w:rsid w:val="00090BA1"/>
    <w:rsid w:val="000910C2"/>
    <w:rsid w:val="0009559E"/>
    <w:rsid w:val="00097C70"/>
    <w:rsid w:val="000A3905"/>
    <w:rsid w:val="000A540B"/>
    <w:rsid w:val="000B30E8"/>
    <w:rsid w:val="000B4BB5"/>
    <w:rsid w:val="000C215A"/>
    <w:rsid w:val="000C453D"/>
    <w:rsid w:val="000D00C7"/>
    <w:rsid w:val="000D0917"/>
    <w:rsid w:val="000D2663"/>
    <w:rsid w:val="000D284F"/>
    <w:rsid w:val="000D4906"/>
    <w:rsid w:val="000D4EC9"/>
    <w:rsid w:val="000D6C64"/>
    <w:rsid w:val="000D7169"/>
    <w:rsid w:val="000D77E7"/>
    <w:rsid w:val="000D7BDD"/>
    <w:rsid w:val="000E0655"/>
    <w:rsid w:val="000E7168"/>
    <w:rsid w:val="000E7512"/>
    <w:rsid w:val="000E77C6"/>
    <w:rsid w:val="000F3CB6"/>
    <w:rsid w:val="000F5D4F"/>
    <w:rsid w:val="000F7AFD"/>
    <w:rsid w:val="0010367D"/>
    <w:rsid w:val="00105F43"/>
    <w:rsid w:val="00106181"/>
    <w:rsid w:val="00110B9E"/>
    <w:rsid w:val="001126EF"/>
    <w:rsid w:val="00115E7F"/>
    <w:rsid w:val="00121B59"/>
    <w:rsid w:val="00123111"/>
    <w:rsid w:val="00124092"/>
    <w:rsid w:val="00124702"/>
    <w:rsid w:val="00124E75"/>
    <w:rsid w:val="001278EA"/>
    <w:rsid w:val="0013040F"/>
    <w:rsid w:val="00132E51"/>
    <w:rsid w:val="00134359"/>
    <w:rsid w:val="001346B4"/>
    <w:rsid w:val="00134CC8"/>
    <w:rsid w:val="00140277"/>
    <w:rsid w:val="001527B0"/>
    <w:rsid w:val="00154213"/>
    <w:rsid w:val="00156835"/>
    <w:rsid w:val="00157279"/>
    <w:rsid w:val="001618F5"/>
    <w:rsid w:val="001666A1"/>
    <w:rsid w:val="00166D86"/>
    <w:rsid w:val="00167858"/>
    <w:rsid w:val="00171CB5"/>
    <w:rsid w:val="00172984"/>
    <w:rsid w:val="00174E2D"/>
    <w:rsid w:val="00180E03"/>
    <w:rsid w:val="00184885"/>
    <w:rsid w:val="00184B95"/>
    <w:rsid w:val="0018510F"/>
    <w:rsid w:val="0018656D"/>
    <w:rsid w:val="00191075"/>
    <w:rsid w:val="00194AF7"/>
    <w:rsid w:val="001A017E"/>
    <w:rsid w:val="001A083A"/>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0F39"/>
    <w:rsid w:val="001C2429"/>
    <w:rsid w:val="001C3765"/>
    <w:rsid w:val="001C5444"/>
    <w:rsid w:val="001D083F"/>
    <w:rsid w:val="001D50DC"/>
    <w:rsid w:val="001D5120"/>
    <w:rsid w:val="001D5BEF"/>
    <w:rsid w:val="001D68B5"/>
    <w:rsid w:val="001D6BA1"/>
    <w:rsid w:val="001E0F28"/>
    <w:rsid w:val="001E1FE3"/>
    <w:rsid w:val="001E735D"/>
    <w:rsid w:val="001F46A9"/>
    <w:rsid w:val="001F78B4"/>
    <w:rsid w:val="00215388"/>
    <w:rsid w:val="002175AD"/>
    <w:rsid w:val="00222312"/>
    <w:rsid w:val="002226B9"/>
    <w:rsid w:val="00223588"/>
    <w:rsid w:val="002245C5"/>
    <w:rsid w:val="002262B2"/>
    <w:rsid w:val="00227080"/>
    <w:rsid w:val="00230266"/>
    <w:rsid w:val="002308FC"/>
    <w:rsid w:val="00236CAB"/>
    <w:rsid w:val="002375A7"/>
    <w:rsid w:val="002401C5"/>
    <w:rsid w:val="00244ADC"/>
    <w:rsid w:val="00245008"/>
    <w:rsid w:val="0024553A"/>
    <w:rsid w:val="00246885"/>
    <w:rsid w:val="00255441"/>
    <w:rsid w:val="00257436"/>
    <w:rsid w:val="0025749D"/>
    <w:rsid w:val="00257BC3"/>
    <w:rsid w:val="00261460"/>
    <w:rsid w:val="0026322C"/>
    <w:rsid w:val="00263B34"/>
    <w:rsid w:val="002646FF"/>
    <w:rsid w:val="00267310"/>
    <w:rsid w:val="002708EF"/>
    <w:rsid w:val="0027106A"/>
    <w:rsid w:val="00273AFA"/>
    <w:rsid w:val="00276744"/>
    <w:rsid w:val="00280ECD"/>
    <w:rsid w:val="0028233E"/>
    <w:rsid w:val="00290567"/>
    <w:rsid w:val="00292E7A"/>
    <w:rsid w:val="00293634"/>
    <w:rsid w:val="00296087"/>
    <w:rsid w:val="00297699"/>
    <w:rsid w:val="002A0074"/>
    <w:rsid w:val="002A1523"/>
    <w:rsid w:val="002A2102"/>
    <w:rsid w:val="002A4080"/>
    <w:rsid w:val="002A47F5"/>
    <w:rsid w:val="002A5FB0"/>
    <w:rsid w:val="002A6F38"/>
    <w:rsid w:val="002A7767"/>
    <w:rsid w:val="002A7A09"/>
    <w:rsid w:val="002B0FEC"/>
    <w:rsid w:val="002B199B"/>
    <w:rsid w:val="002B7C2A"/>
    <w:rsid w:val="002C0603"/>
    <w:rsid w:val="002C2715"/>
    <w:rsid w:val="002C29FF"/>
    <w:rsid w:val="002C313C"/>
    <w:rsid w:val="002C5DCD"/>
    <w:rsid w:val="002C680A"/>
    <w:rsid w:val="002D289C"/>
    <w:rsid w:val="002D2A11"/>
    <w:rsid w:val="002D35CA"/>
    <w:rsid w:val="002D5801"/>
    <w:rsid w:val="002E5263"/>
    <w:rsid w:val="002E6C65"/>
    <w:rsid w:val="002F09AC"/>
    <w:rsid w:val="002F1720"/>
    <w:rsid w:val="00300E3E"/>
    <w:rsid w:val="00302D7C"/>
    <w:rsid w:val="003065A5"/>
    <w:rsid w:val="003068EE"/>
    <w:rsid w:val="00310291"/>
    <w:rsid w:val="003179B9"/>
    <w:rsid w:val="00320090"/>
    <w:rsid w:val="003237E9"/>
    <w:rsid w:val="0032403D"/>
    <w:rsid w:val="0032437C"/>
    <w:rsid w:val="003248CE"/>
    <w:rsid w:val="0032585B"/>
    <w:rsid w:val="00326D55"/>
    <w:rsid w:val="00333C76"/>
    <w:rsid w:val="00335252"/>
    <w:rsid w:val="00335482"/>
    <w:rsid w:val="00335E45"/>
    <w:rsid w:val="00336362"/>
    <w:rsid w:val="003415CF"/>
    <w:rsid w:val="0034401E"/>
    <w:rsid w:val="0035120B"/>
    <w:rsid w:val="00352F5F"/>
    <w:rsid w:val="00356D11"/>
    <w:rsid w:val="0035725F"/>
    <w:rsid w:val="00357B02"/>
    <w:rsid w:val="003618F4"/>
    <w:rsid w:val="00370D0A"/>
    <w:rsid w:val="00374829"/>
    <w:rsid w:val="00377E18"/>
    <w:rsid w:val="00380DDF"/>
    <w:rsid w:val="0038243B"/>
    <w:rsid w:val="00385374"/>
    <w:rsid w:val="00387158"/>
    <w:rsid w:val="00387972"/>
    <w:rsid w:val="0039059A"/>
    <w:rsid w:val="003919E2"/>
    <w:rsid w:val="00393F21"/>
    <w:rsid w:val="003A20E8"/>
    <w:rsid w:val="003A3CAD"/>
    <w:rsid w:val="003A669B"/>
    <w:rsid w:val="003B0AE6"/>
    <w:rsid w:val="003B0F48"/>
    <w:rsid w:val="003B19AF"/>
    <w:rsid w:val="003B4E5B"/>
    <w:rsid w:val="003B6E28"/>
    <w:rsid w:val="003D08D1"/>
    <w:rsid w:val="003D0ABE"/>
    <w:rsid w:val="003D0FBE"/>
    <w:rsid w:val="003E08D2"/>
    <w:rsid w:val="004000FD"/>
    <w:rsid w:val="0041193A"/>
    <w:rsid w:val="00414F7B"/>
    <w:rsid w:val="00416BF0"/>
    <w:rsid w:val="0042074B"/>
    <w:rsid w:val="0043285A"/>
    <w:rsid w:val="00432F5B"/>
    <w:rsid w:val="0043382D"/>
    <w:rsid w:val="0043744B"/>
    <w:rsid w:val="00441ADF"/>
    <w:rsid w:val="0044463C"/>
    <w:rsid w:val="00451B05"/>
    <w:rsid w:val="00451B45"/>
    <w:rsid w:val="00455095"/>
    <w:rsid w:val="004551B3"/>
    <w:rsid w:val="004557AB"/>
    <w:rsid w:val="00457ADE"/>
    <w:rsid w:val="004621C1"/>
    <w:rsid w:val="00467045"/>
    <w:rsid w:val="0046799A"/>
    <w:rsid w:val="00472168"/>
    <w:rsid w:val="0047240A"/>
    <w:rsid w:val="0047420B"/>
    <w:rsid w:val="0047470B"/>
    <w:rsid w:val="00480A4D"/>
    <w:rsid w:val="00480D08"/>
    <w:rsid w:val="004902E8"/>
    <w:rsid w:val="00490C6D"/>
    <w:rsid w:val="004920EA"/>
    <w:rsid w:val="00495473"/>
    <w:rsid w:val="00496E28"/>
    <w:rsid w:val="004A3EB7"/>
    <w:rsid w:val="004A4649"/>
    <w:rsid w:val="004A50BC"/>
    <w:rsid w:val="004B0FE0"/>
    <w:rsid w:val="004B134F"/>
    <w:rsid w:val="004B1C8A"/>
    <w:rsid w:val="004B1FED"/>
    <w:rsid w:val="004B6E26"/>
    <w:rsid w:val="004C25A7"/>
    <w:rsid w:val="004C50D4"/>
    <w:rsid w:val="004D05DD"/>
    <w:rsid w:val="004D0924"/>
    <w:rsid w:val="004D11AD"/>
    <w:rsid w:val="004D2BB2"/>
    <w:rsid w:val="004D5B8C"/>
    <w:rsid w:val="004D756A"/>
    <w:rsid w:val="004E2AF7"/>
    <w:rsid w:val="004E6EC2"/>
    <w:rsid w:val="004E6F35"/>
    <w:rsid w:val="004F2B6D"/>
    <w:rsid w:val="004F4396"/>
    <w:rsid w:val="004F6469"/>
    <w:rsid w:val="00500CC3"/>
    <w:rsid w:val="00506E2C"/>
    <w:rsid w:val="0051110A"/>
    <w:rsid w:val="00511B61"/>
    <w:rsid w:val="00512939"/>
    <w:rsid w:val="00512D08"/>
    <w:rsid w:val="005139AA"/>
    <w:rsid w:val="00513A96"/>
    <w:rsid w:val="0051696F"/>
    <w:rsid w:val="00521800"/>
    <w:rsid w:val="00521D1E"/>
    <w:rsid w:val="005226A5"/>
    <w:rsid w:val="00523BF6"/>
    <w:rsid w:val="00523E72"/>
    <w:rsid w:val="005255D7"/>
    <w:rsid w:val="00526BD0"/>
    <w:rsid w:val="00527244"/>
    <w:rsid w:val="005272C9"/>
    <w:rsid w:val="00534D44"/>
    <w:rsid w:val="00551CE4"/>
    <w:rsid w:val="0055229F"/>
    <w:rsid w:val="00552487"/>
    <w:rsid w:val="005526F0"/>
    <w:rsid w:val="0055311F"/>
    <w:rsid w:val="00554566"/>
    <w:rsid w:val="0056018C"/>
    <w:rsid w:val="00561449"/>
    <w:rsid w:val="00565CEB"/>
    <w:rsid w:val="005668B8"/>
    <w:rsid w:val="00566B1C"/>
    <w:rsid w:val="005732D9"/>
    <w:rsid w:val="0057774E"/>
    <w:rsid w:val="005828E6"/>
    <w:rsid w:val="00583B5E"/>
    <w:rsid w:val="00587071"/>
    <w:rsid w:val="00590980"/>
    <w:rsid w:val="005926A3"/>
    <w:rsid w:val="00592E50"/>
    <w:rsid w:val="005A1702"/>
    <w:rsid w:val="005A1A43"/>
    <w:rsid w:val="005A1D7A"/>
    <w:rsid w:val="005A4570"/>
    <w:rsid w:val="005A7965"/>
    <w:rsid w:val="005B0E95"/>
    <w:rsid w:val="005B5654"/>
    <w:rsid w:val="005B58C0"/>
    <w:rsid w:val="005C0094"/>
    <w:rsid w:val="005C34D0"/>
    <w:rsid w:val="005C4CDB"/>
    <w:rsid w:val="005C6D1D"/>
    <w:rsid w:val="005D1CBA"/>
    <w:rsid w:val="005D2876"/>
    <w:rsid w:val="005D6890"/>
    <w:rsid w:val="005E41AE"/>
    <w:rsid w:val="005E4A1E"/>
    <w:rsid w:val="005E7F27"/>
    <w:rsid w:val="005F0E46"/>
    <w:rsid w:val="005F13D6"/>
    <w:rsid w:val="005F2AF7"/>
    <w:rsid w:val="005F4E9E"/>
    <w:rsid w:val="0060060C"/>
    <w:rsid w:val="00601163"/>
    <w:rsid w:val="00603A15"/>
    <w:rsid w:val="00607FE6"/>
    <w:rsid w:val="0061186B"/>
    <w:rsid w:val="00616C53"/>
    <w:rsid w:val="0062023F"/>
    <w:rsid w:val="00622E1C"/>
    <w:rsid w:val="00624E22"/>
    <w:rsid w:val="00630CF3"/>
    <w:rsid w:val="00631FC4"/>
    <w:rsid w:val="00635225"/>
    <w:rsid w:val="00636A65"/>
    <w:rsid w:val="006413CB"/>
    <w:rsid w:val="0064199B"/>
    <w:rsid w:val="00643583"/>
    <w:rsid w:val="00647C76"/>
    <w:rsid w:val="00652996"/>
    <w:rsid w:val="00653BDA"/>
    <w:rsid w:val="00660E52"/>
    <w:rsid w:val="006627D1"/>
    <w:rsid w:val="00662937"/>
    <w:rsid w:val="006660FD"/>
    <w:rsid w:val="00667F9F"/>
    <w:rsid w:val="00671D42"/>
    <w:rsid w:val="00672AD7"/>
    <w:rsid w:val="00682D1C"/>
    <w:rsid w:val="00683553"/>
    <w:rsid w:val="0068381E"/>
    <w:rsid w:val="006878E4"/>
    <w:rsid w:val="00687BD3"/>
    <w:rsid w:val="00691024"/>
    <w:rsid w:val="006912CA"/>
    <w:rsid w:val="00692C89"/>
    <w:rsid w:val="00696384"/>
    <w:rsid w:val="00696762"/>
    <w:rsid w:val="00696AC2"/>
    <w:rsid w:val="00697276"/>
    <w:rsid w:val="006A012B"/>
    <w:rsid w:val="006A1BCB"/>
    <w:rsid w:val="006A1C39"/>
    <w:rsid w:val="006A3C1D"/>
    <w:rsid w:val="006A416A"/>
    <w:rsid w:val="006A766E"/>
    <w:rsid w:val="006A7BC8"/>
    <w:rsid w:val="006B429D"/>
    <w:rsid w:val="006B62F0"/>
    <w:rsid w:val="006B750B"/>
    <w:rsid w:val="006B7885"/>
    <w:rsid w:val="006C0580"/>
    <w:rsid w:val="006C2149"/>
    <w:rsid w:val="006C2288"/>
    <w:rsid w:val="006C6BB0"/>
    <w:rsid w:val="006D5388"/>
    <w:rsid w:val="006D5D9E"/>
    <w:rsid w:val="006D604F"/>
    <w:rsid w:val="006E223D"/>
    <w:rsid w:val="006E38BB"/>
    <w:rsid w:val="006E48C0"/>
    <w:rsid w:val="006E5AB6"/>
    <w:rsid w:val="006F32CE"/>
    <w:rsid w:val="006F7123"/>
    <w:rsid w:val="00703B67"/>
    <w:rsid w:val="007078F5"/>
    <w:rsid w:val="00712D98"/>
    <w:rsid w:val="00713CC8"/>
    <w:rsid w:val="0071430B"/>
    <w:rsid w:val="00722154"/>
    <w:rsid w:val="00723FA5"/>
    <w:rsid w:val="007248C7"/>
    <w:rsid w:val="00724B97"/>
    <w:rsid w:val="00732E9D"/>
    <w:rsid w:val="007339C7"/>
    <w:rsid w:val="007350B3"/>
    <w:rsid w:val="0073563B"/>
    <w:rsid w:val="00735789"/>
    <w:rsid w:val="007370DE"/>
    <w:rsid w:val="00737256"/>
    <w:rsid w:val="00737CA6"/>
    <w:rsid w:val="007426CB"/>
    <w:rsid w:val="00751941"/>
    <w:rsid w:val="007519DB"/>
    <w:rsid w:val="00751E2D"/>
    <w:rsid w:val="00751F60"/>
    <w:rsid w:val="00753FDD"/>
    <w:rsid w:val="00754A1E"/>
    <w:rsid w:val="0076454E"/>
    <w:rsid w:val="00765E78"/>
    <w:rsid w:val="0076603A"/>
    <w:rsid w:val="00770481"/>
    <w:rsid w:val="00770880"/>
    <w:rsid w:val="00771C26"/>
    <w:rsid w:val="00772AEA"/>
    <w:rsid w:val="007767F0"/>
    <w:rsid w:val="00776E25"/>
    <w:rsid w:val="007838E3"/>
    <w:rsid w:val="00783A06"/>
    <w:rsid w:val="007847D5"/>
    <w:rsid w:val="007861A2"/>
    <w:rsid w:val="00793B59"/>
    <w:rsid w:val="00796E15"/>
    <w:rsid w:val="007A14AB"/>
    <w:rsid w:val="007A340D"/>
    <w:rsid w:val="007A57D1"/>
    <w:rsid w:val="007B04CE"/>
    <w:rsid w:val="007B0C76"/>
    <w:rsid w:val="007B138F"/>
    <w:rsid w:val="007B45D6"/>
    <w:rsid w:val="007B70FF"/>
    <w:rsid w:val="007C0CC2"/>
    <w:rsid w:val="007C234F"/>
    <w:rsid w:val="007C5DC0"/>
    <w:rsid w:val="007C69E0"/>
    <w:rsid w:val="007C7602"/>
    <w:rsid w:val="007C774A"/>
    <w:rsid w:val="007D0CAF"/>
    <w:rsid w:val="007D0EB9"/>
    <w:rsid w:val="007D453D"/>
    <w:rsid w:val="007D481D"/>
    <w:rsid w:val="007E02D7"/>
    <w:rsid w:val="007E0480"/>
    <w:rsid w:val="007E0BE6"/>
    <w:rsid w:val="007E3956"/>
    <w:rsid w:val="007E5DAC"/>
    <w:rsid w:val="007F1F2B"/>
    <w:rsid w:val="007F2052"/>
    <w:rsid w:val="007F32D7"/>
    <w:rsid w:val="007F3AB2"/>
    <w:rsid w:val="007F4A23"/>
    <w:rsid w:val="007F60C9"/>
    <w:rsid w:val="00807754"/>
    <w:rsid w:val="00814CDB"/>
    <w:rsid w:val="008169BF"/>
    <w:rsid w:val="00822060"/>
    <w:rsid w:val="00823ED8"/>
    <w:rsid w:val="00825504"/>
    <w:rsid w:val="00827CCD"/>
    <w:rsid w:val="0083006A"/>
    <w:rsid w:val="00831856"/>
    <w:rsid w:val="00832F32"/>
    <w:rsid w:val="008345DC"/>
    <w:rsid w:val="0084399A"/>
    <w:rsid w:val="00843C9D"/>
    <w:rsid w:val="00852BA3"/>
    <w:rsid w:val="00853791"/>
    <w:rsid w:val="00856C32"/>
    <w:rsid w:val="0086018E"/>
    <w:rsid w:val="0086045F"/>
    <w:rsid w:val="008607C8"/>
    <w:rsid w:val="00867F3B"/>
    <w:rsid w:val="0087001C"/>
    <w:rsid w:val="008704EE"/>
    <w:rsid w:val="008756B2"/>
    <w:rsid w:val="00876021"/>
    <w:rsid w:val="008777F8"/>
    <w:rsid w:val="0088314E"/>
    <w:rsid w:val="00884135"/>
    <w:rsid w:val="00885517"/>
    <w:rsid w:val="008867E3"/>
    <w:rsid w:val="00893F10"/>
    <w:rsid w:val="00894114"/>
    <w:rsid w:val="0089532B"/>
    <w:rsid w:val="00896555"/>
    <w:rsid w:val="008A4205"/>
    <w:rsid w:val="008A78D5"/>
    <w:rsid w:val="008B09A3"/>
    <w:rsid w:val="008B770D"/>
    <w:rsid w:val="008C103D"/>
    <w:rsid w:val="008C1BA3"/>
    <w:rsid w:val="008C3678"/>
    <w:rsid w:val="008D08F5"/>
    <w:rsid w:val="008D0DB9"/>
    <w:rsid w:val="008D3272"/>
    <w:rsid w:val="008D33B8"/>
    <w:rsid w:val="008D3BA7"/>
    <w:rsid w:val="008E2FA6"/>
    <w:rsid w:val="008E3B48"/>
    <w:rsid w:val="008E4757"/>
    <w:rsid w:val="008E55B0"/>
    <w:rsid w:val="008E798C"/>
    <w:rsid w:val="008F71CF"/>
    <w:rsid w:val="00902C56"/>
    <w:rsid w:val="00911785"/>
    <w:rsid w:val="0091518A"/>
    <w:rsid w:val="009153E4"/>
    <w:rsid w:val="00924724"/>
    <w:rsid w:val="009260BE"/>
    <w:rsid w:val="009269AF"/>
    <w:rsid w:val="009338E4"/>
    <w:rsid w:val="009367BB"/>
    <w:rsid w:val="00943114"/>
    <w:rsid w:val="009518D0"/>
    <w:rsid w:val="00952868"/>
    <w:rsid w:val="00962FEC"/>
    <w:rsid w:val="00964AD4"/>
    <w:rsid w:val="009667A1"/>
    <w:rsid w:val="009703EA"/>
    <w:rsid w:val="00970432"/>
    <w:rsid w:val="00970875"/>
    <w:rsid w:val="00970BC0"/>
    <w:rsid w:val="00971E4D"/>
    <w:rsid w:val="00971F46"/>
    <w:rsid w:val="00975205"/>
    <w:rsid w:val="009762B9"/>
    <w:rsid w:val="00981D7E"/>
    <w:rsid w:val="00981FC8"/>
    <w:rsid w:val="00986C22"/>
    <w:rsid w:val="0098777C"/>
    <w:rsid w:val="00990BE4"/>
    <w:rsid w:val="009928B4"/>
    <w:rsid w:val="009979B4"/>
    <w:rsid w:val="009A72C0"/>
    <w:rsid w:val="009A7AEE"/>
    <w:rsid w:val="009B0DC3"/>
    <w:rsid w:val="009B6E17"/>
    <w:rsid w:val="009C18D0"/>
    <w:rsid w:val="009D07E4"/>
    <w:rsid w:val="009D4EEE"/>
    <w:rsid w:val="009E3192"/>
    <w:rsid w:val="009E6919"/>
    <w:rsid w:val="009E7DA1"/>
    <w:rsid w:val="00A03552"/>
    <w:rsid w:val="00A07DA5"/>
    <w:rsid w:val="00A10D7D"/>
    <w:rsid w:val="00A127CC"/>
    <w:rsid w:val="00A135DB"/>
    <w:rsid w:val="00A148E8"/>
    <w:rsid w:val="00A150DD"/>
    <w:rsid w:val="00A207AF"/>
    <w:rsid w:val="00A21B18"/>
    <w:rsid w:val="00A247EA"/>
    <w:rsid w:val="00A27A85"/>
    <w:rsid w:val="00A27BCC"/>
    <w:rsid w:val="00A338E7"/>
    <w:rsid w:val="00A37DDF"/>
    <w:rsid w:val="00A37ED1"/>
    <w:rsid w:val="00A40AA4"/>
    <w:rsid w:val="00A40C80"/>
    <w:rsid w:val="00A4149A"/>
    <w:rsid w:val="00A42A8E"/>
    <w:rsid w:val="00A43C8D"/>
    <w:rsid w:val="00A477F0"/>
    <w:rsid w:val="00A50C6D"/>
    <w:rsid w:val="00A53817"/>
    <w:rsid w:val="00A548DA"/>
    <w:rsid w:val="00A55768"/>
    <w:rsid w:val="00A55811"/>
    <w:rsid w:val="00A55FAE"/>
    <w:rsid w:val="00A560F2"/>
    <w:rsid w:val="00A57543"/>
    <w:rsid w:val="00A57F08"/>
    <w:rsid w:val="00A61226"/>
    <w:rsid w:val="00A64AA3"/>
    <w:rsid w:val="00A65DE7"/>
    <w:rsid w:val="00A72B5D"/>
    <w:rsid w:val="00A76382"/>
    <w:rsid w:val="00A7643A"/>
    <w:rsid w:val="00A82CBE"/>
    <w:rsid w:val="00A83B7A"/>
    <w:rsid w:val="00A94E4D"/>
    <w:rsid w:val="00A95A4B"/>
    <w:rsid w:val="00AA6577"/>
    <w:rsid w:val="00AB2F05"/>
    <w:rsid w:val="00AB390F"/>
    <w:rsid w:val="00AB713A"/>
    <w:rsid w:val="00AC1CAD"/>
    <w:rsid w:val="00AC4346"/>
    <w:rsid w:val="00AD29F4"/>
    <w:rsid w:val="00AD3A46"/>
    <w:rsid w:val="00AE3296"/>
    <w:rsid w:val="00AE6974"/>
    <w:rsid w:val="00AF299A"/>
    <w:rsid w:val="00B00A5C"/>
    <w:rsid w:val="00B00B8E"/>
    <w:rsid w:val="00B045CD"/>
    <w:rsid w:val="00B04921"/>
    <w:rsid w:val="00B063E7"/>
    <w:rsid w:val="00B07F67"/>
    <w:rsid w:val="00B10372"/>
    <w:rsid w:val="00B11669"/>
    <w:rsid w:val="00B128C1"/>
    <w:rsid w:val="00B134C3"/>
    <w:rsid w:val="00B1452A"/>
    <w:rsid w:val="00B221C5"/>
    <w:rsid w:val="00B2556D"/>
    <w:rsid w:val="00B25630"/>
    <w:rsid w:val="00B26F8A"/>
    <w:rsid w:val="00B31E65"/>
    <w:rsid w:val="00B327A8"/>
    <w:rsid w:val="00B34ABA"/>
    <w:rsid w:val="00B3747E"/>
    <w:rsid w:val="00B40DDD"/>
    <w:rsid w:val="00B41DA1"/>
    <w:rsid w:val="00B4341A"/>
    <w:rsid w:val="00B5291C"/>
    <w:rsid w:val="00B54746"/>
    <w:rsid w:val="00B5546A"/>
    <w:rsid w:val="00B55A93"/>
    <w:rsid w:val="00B5637A"/>
    <w:rsid w:val="00B574D0"/>
    <w:rsid w:val="00B61C2D"/>
    <w:rsid w:val="00B62ACA"/>
    <w:rsid w:val="00B6624E"/>
    <w:rsid w:val="00B7286B"/>
    <w:rsid w:val="00B73E48"/>
    <w:rsid w:val="00B75874"/>
    <w:rsid w:val="00B801E7"/>
    <w:rsid w:val="00B8047E"/>
    <w:rsid w:val="00B84BC8"/>
    <w:rsid w:val="00B860C5"/>
    <w:rsid w:val="00B90092"/>
    <w:rsid w:val="00B93560"/>
    <w:rsid w:val="00B94A55"/>
    <w:rsid w:val="00B9564F"/>
    <w:rsid w:val="00B97A59"/>
    <w:rsid w:val="00B97E46"/>
    <w:rsid w:val="00BA3769"/>
    <w:rsid w:val="00BB19DF"/>
    <w:rsid w:val="00BB2067"/>
    <w:rsid w:val="00BB458E"/>
    <w:rsid w:val="00BB4E10"/>
    <w:rsid w:val="00BC341D"/>
    <w:rsid w:val="00BC535A"/>
    <w:rsid w:val="00BD208B"/>
    <w:rsid w:val="00BD63CF"/>
    <w:rsid w:val="00BE1BED"/>
    <w:rsid w:val="00BE5AB9"/>
    <w:rsid w:val="00BE67A5"/>
    <w:rsid w:val="00BE7FF0"/>
    <w:rsid w:val="00BF1D0F"/>
    <w:rsid w:val="00BF35FB"/>
    <w:rsid w:val="00BF455E"/>
    <w:rsid w:val="00BF76A7"/>
    <w:rsid w:val="00C02027"/>
    <w:rsid w:val="00C021CA"/>
    <w:rsid w:val="00C02AB9"/>
    <w:rsid w:val="00C03283"/>
    <w:rsid w:val="00C034CB"/>
    <w:rsid w:val="00C05537"/>
    <w:rsid w:val="00C101B0"/>
    <w:rsid w:val="00C12E52"/>
    <w:rsid w:val="00C130C6"/>
    <w:rsid w:val="00C14C98"/>
    <w:rsid w:val="00C1585B"/>
    <w:rsid w:val="00C21634"/>
    <w:rsid w:val="00C23710"/>
    <w:rsid w:val="00C24746"/>
    <w:rsid w:val="00C2772B"/>
    <w:rsid w:val="00C32D83"/>
    <w:rsid w:val="00C33651"/>
    <w:rsid w:val="00C351F9"/>
    <w:rsid w:val="00C479F6"/>
    <w:rsid w:val="00C47CE1"/>
    <w:rsid w:val="00C52778"/>
    <w:rsid w:val="00C5732F"/>
    <w:rsid w:val="00C57580"/>
    <w:rsid w:val="00C643C3"/>
    <w:rsid w:val="00C673A8"/>
    <w:rsid w:val="00C72006"/>
    <w:rsid w:val="00C8308E"/>
    <w:rsid w:val="00C83D95"/>
    <w:rsid w:val="00C86DF9"/>
    <w:rsid w:val="00C87E62"/>
    <w:rsid w:val="00C937B9"/>
    <w:rsid w:val="00C93C94"/>
    <w:rsid w:val="00C957B0"/>
    <w:rsid w:val="00CA1758"/>
    <w:rsid w:val="00CA211E"/>
    <w:rsid w:val="00CB0D8B"/>
    <w:rsid w:val="00CB6AA6"/>
    <w:rsid w:val="00CB6FAE"/>
    <w:rsid w:val="00CB758B"/>
    <w:rsid w:val="00CC0FF4"/>
    <w:rsid w:val="00CC103C"/>
    <w:rsid w:val="00CC5A0B"/>
    <w:rsid w:val="00CC77B2"/>
    <w:rsid w:val="00CD0C60"/>
    <w:rsid w:val="00CD1973"/>
    <w:rsid w:val="00CD247F"/>
    <w:rsid w:val="00CD4DFA"/>
    <w:rsid w:val="00CD6B9C"/>
    <w:rsid w:val="00CD7D2A"/>
    <w:rsid w:val="00CE1A4B"/>
    <w:rsid w:val="00CE246E"/>
    <w:rsid w:val="00CE2C69"/>
    <w:rsid w:val="00CE3AB5"/>
    <w:rsid w:val="00CE3B06"/>
    <w:rsid w:val="00CE63EF"/>
    <w:rsid w:val="00CF246C"/>
    <w:rsid w:val="00CF2704"/>
    <w:rsid w:val="00CF5F49"/>
    <w:rsid w:val="00D0065F"/>
    <w:rsid w:val="00D017A6"/>
    <w:rsid w:val="00D05701"/>
    <w:rsid w:val="00D12A9B"/>
    <w:rsid w:val="00D14F3E"/>
    <w:rsid w:val="00D17B52"/>
    <w:rsid w:val="00D22F1C"/>
    <w:rsid w:val="00D23B0A"/>
    <w:rsid w:val="00D27870"/>
    <w:rsid w:val="00D32F58"/>
    <w:rsid w:val="00D333B3"/>
    <w:rsid w:val="00D33C0B"/>
    <w:rsid w:val="00D340B4"/>
    <w:rsid w:val="00D361CE"/>
    <w:rsid w:val="00D41D6D"/>
    <w:rsid w:val="00D430C1"/>
    <w:rsid w:val="00D4337B"/>
    <w:rsid w:val="00D433F5"/>
    <w:rsid w:val="00D4370C"/>
    <w:rsid w:val="00D56F12"/>
    <w:rsid w:val="00D57B77"/>
    <w:rsid w:val="00D60C56"/>
    <w:rsid w:val="00D61EF9"/>
    <w:rsid w:val="00D62135"/>
    <w:rsid w:val="00D63C15"/>
    <w:rsid w:val="00D6513E"/>
    <w:rsid w:val="00D651D5"/>
    <w:rsid w:val="00D6622A"/>
    <w:rsid w:val="00D6675A"/>
    <w:rsid w:val="00D66E36"/>
    <w:rsid w:val="00D71535"/>
    <w:rsid w:val="00D73B93"/>
    <w:rsid w:val="00D7461C"/>
    <w:rsid w:val="00D75630"/>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58F"/>
    <w:rsid w:val="00DC2988"/>
    <w:rsid w:val="00DC314F"/>
    <w:rsid w:val="00DC6C35"/>
    <w:rsid w:val="00DD104D"/>
    <w:rsid w:val="00DD5A3F"/>
    <w:rsid w:val="00DE38B2"/>
    <w:rsid w:val="00DE3CC6"/>
    <w:rsid w:val="00DE71F7"/>
    <w:rsid w:val="00DF0AC7"/>
    <w:rsid w:val="00DF4A65"/>
    <w:rsid w:val="00DF7463"/>
    <w:rsid w:val="00E00BC1"/>
    <w:rsid w:val="00E03659"/>
    <w:rsid w:val="00E0547E"/>
    <w:rsid w:val="00E06E33"/>
    <w:rsid w:val="00E070FE"/>
    <w:rsid w:val="00E07E77"/>
    <w:rsid w:val="00E100CE"/>
    <w:rsid w:val="00E10429"/>
    <w:rsid w:val="00E11273"/>
    <w:rsid w:val="00E132CF"/>
    <w:rsid w:val="00E14AAF"/>
    <w:rsid w:val="00E16769"/>
    <w:rsid w:val="00E172ED"/>
    <w:rsid w:val="00E21C02"/>
    <w:rsid w:val="00E26CCF"/>
    <w:rsid w:val="00E306DA"/>
    <w:rsid w:val="00E307C8"/>
    <w:rsid w:val="00E33314"/>
    <w:rsid w:val="00E336B9"/>
    <w:rsid w:val="00E359EA"/>
    <w:rsid w:val="00E36EC0"/>
    <w:rsid w:val="00E407E4"/>
    <w:rsid w:val="00E432C9"/>
    <w:rsid w:val="00E43B75"/>
    <w:rsid w:val="00E44AD7"/>
    <w:rsid w:val="00E44E54"/>
    <w:rsid w:val="00E45554"/>
    <w:rsid w:val="00E45762"/>
    <w:rsid w:val="00E506A2"/>
    <w:rsid w:val="00E52652"/>
    <w:rsid w:val="00E52F6E"/>
    <w:rsid w:val="00E5377B"/>
    <w:rsid w:val="00E569E3"/>
    <w:rsid w:val="00E57747"/>
    <w:rsid w:val="00E6079F"/>
    <w:rsid w:val="00E620A7"/>
    <w:rsid w:val="00E7211D"/>
    <w:rsid w:val="00E7373E"/>
    <w:rsid w:val="00E73EE8"/>
    <w:rsid w:val="00E746EF"/>
    <w:rsid w:val="00E77765"/>
    <w:rsid w:val="00E802D0"/>
    <w:rsid w:val="00E81ADC"/>
    <w:rsid w:val="00E87253"/>
    <w:rsid w:val="00E92A3C"/>
    <w:rsid w:val="00EA47A7"/>
    <w:rsid w:val="00EA4B7E"/>
    <w:rsid w:val="00EA5D98"/>
    <w:rsid w:val="00EB0AFA"/>
    <w:rsid w:val="00EB2B0E"/>
    <w:rsid w:val="00EB4847"/>
    <w:rsid w:val="00EB5DEA"/>
    <w:rsid w:val="00EB7781"/>
    <w:rsid w:val="00EC159D"/>
    <w:rsid w:val="00EC294E"/>
    <w:rsid w:val="00EC2D7F"/>
    <w:rsid w:val="00EC584A"/>
    <w:rsid w:val="00ED1C9B"/>
    <w:rsid w:val="00ED2D14"/>
    <w:rsid w:val="00ED2D75"/>
    <w:rsid w:val="00ED6B9C"/>
    <w:rsid w:val="00EE049E"/>
    <w:rsid w:val="00EE0557"/>
    <w:rsid w:val="00EE2F36"/>
    <w:rsid w:val="00EE605F"/>
    <w:rsid w:val="00EE6F50"/>
    <w:rsid w:val="00EF1CF3"/>
    <w:rsid w:val="00EF4017"/>
    <w:rsid w:val="00F02245"/>
    <w:rsid w:val="00F022B9"/>
    <w:rsid w:val="00F03DEE"/>
    <w:rsid w:val="00F04571"/>
    <w:rsid w:val="00F07E60"/>
    <w:rsid w:val="00F10752"/>
    <w:rsid w:val="00F170D6"/>
    <w:rsid w:val="00F2117E"/>
    <w:rsid w:val="00F23CAE"/>
    <w:rsid w:val="00F2465A"/>
    <w:rsid w:val="00F26475"/>
    <w:rsid w:val="00F27685"/>
    <w:rsid w:val="00F2798C"/>
    <w:rsid w:val="00F32EF3"/>
    <w:rsid w:val="00F332E6"/>
    <w:rsid w:val="00F37548"/>
    <w:rsid w:val="00F400D0"/>
    <w:rsid w:val="00F4620B"/>
    <w:rsid w:val="00F47212"/>
    <w:rsid w:val="00F52B9A"/>
    <w:rsid w:val="00F55003"/>
    <w:rsid w:val="00F57D67"/>
    <w:rsid w:val="00F601A2"/>
    <w:rsid w:val="00F64B98"/>
    <w:rsid w:val="00F65073"/>
    <w:rsid w:val="00F71D79"/>
    <w:rsid w:val="00F72B4C"/>
    <w:rsid w:val="00F74533"/>
    <w:rsid w:val="00F7540C"/>
    <w:rsid w:val="00F76402"/>
    <w:rsid w:val="00F7740E"/>
    <w:rsid w:val="00F81507"/>
    <w:rsid w:val="00F84B55"/>
    <w:rsid w:val="00F85C7B"/>
    <w:rsid w:val="00F85DB3"/>
    <w:rsid w:val="00F931D8"/>
    <w:rsid w:val="00F94B29"/>
    <w:rsid w:val="00FA1839"/>
    <w:rsid w:val="00FB280B"/>
    <w:rsid w:val="00FB3110"/>
    <w:rsid w:val="00FB3274"/>
    <w:rsid w:val="00FB4286"/>
    <w:rsid w:val="00FB4613"/>
    <w:rsid w:val="00FC1582"/>
    <w:rsid w:val="00FC3A51"/>
    <w:rsid w:val="00FC3A74"/>
    <w:rsid w:val="00FC7BCF"/>
    <w:rsid w:val="00FD3D0B"/>
    <w:rsid w:val="00FD67A6"/>
    <w:rsid w:val="00FD7D94"/>
    <w:rsid w:val="00FF21E0"/>
    <w:rsid w:val="00FF61DF"/>
    <w:rsid w:val="00FF701D"/>
    <w:rsid w:val="00FF7308"/>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F276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885D76-9ADC-46F7-918B-E71D8D39C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20</Pages>
  <Words>2470</Words>
  <Characters>14083</Characters>
  <Application>Microsoft Office Word</Application>
  <DocSecurity>0</DocSecurity>
  <Lines>117</Lines>
  <Paragraphs>33</Paragraphs>
  <ScaleCrop>false</ScaleCrop>
  <Company>wind</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165</cp:revision>
  <cp:lastPrinted>2015-11-11T11:21:00Z</cp:lastPrinted>
  <dcterms:created xsi:type="dcterms:W3CDTF">2021-11-11T05:22:00Z</dcterms:created>
  <dcterms:modified xsi:type="dcterms:W3CDTF">2022-01-21T02:55:00Z</dcterms:modified>
</cp:coreProperties>
</file>