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0406C910" w14:textId="1EE7D602" w:rsidR="00C92FC0" w:rsidRPr="00B748FC" w:rsidRDefault="00C5200A" w:rsidP="00C5200A">
      <w:pPr>
        <w:adjustRightInd w:val="0"/>
        <w:snapToGrid w:val="0"/>
        <w:spacing w:line="360" w:lineRule="auto"/>
        <w:jc w:val="center"/>
        <w:rPr>
          <w:sz w:val="24"/>
        </w:rPr>
      </w:pPr>
      <w:r>
        <w:rPr>
          <w:rFonts w:hAnsi="宋体"/>
          <w:b/>
          <w:sz w:val="44"/>
        </w:rPr>
        <w:t>交银施罗德</w:t>
      </w:r>
      <w:r w:rsidR="001A0125">
        <w:rPr>
          <w:rFonts w:hAnsi="宋体"/>
          <w:b/>
          <w:sz w:val="44"/>
        </w:rPr>
        <w:t>瑞和三年</w:t>
      </w:r>
      <w:r>
        <w:rPr>
          <w:rFonts w:hAnsi="宋体"/>
          <w:b/>
          <w:sz w:val="44"/>
        </w:rPr>
        <w:t>持有期混合型证券投资基金</w:t>
      </w:r>
      <w:r w:rsidR="00C92FC0"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74A758FD"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w:t>
      </w:r>
      <w:r w:rsidR="00915420">
        <w:rPr>
          <w:rFonts w:hAnsi="宋体" w:hint="eastAsia"/>
          <w:b/>
          <w:sz w:val="28"/>
        </w:rPr>
        <w:t>二</w:t>
      </w:r>
      <w:r w:rsidRPr="00B748FC">
        <w:rPr>
          <w:rFonts w:hAnsi="宋体"/>
          <w:b/>
          <w:sz w:val="28"/>
        </w:rPr>
        <w:t>年</w:t>
      </w:r>
      <w:r w:rsidR="00915420">
        <w:rPr>
          <w:rFonts w:hAnsi="宋体" w:hint="eastAsia"/>
          <w:b/>
          <w:sz w:val="28"/>
        </w:rPr>
        <w:t>一</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16A0B6F6"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1A0125">
        <w:rPr>
          <w:kern w:val="0"/>
          <w:sz w:val="24"/>
        </w:rPr>
        <w:t>瑞和三年</w:t>
      </w:r>
      <w:r>
        <w:rPr>
          <w:kern w:val="0"/>
          <w:sz w:val="24"/>
        </w:rPr>
        <w:t>持有期混合型证券投资基金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1A0125" w:rsidRPr="00B748FC">
        <w:rPr>
          <w:kern w:val="0"/>
          <w:sz w:val="24"/>
        </w:rPr>
        <w:t>202</w:t>
      </w:r>
      <w:r w:rsidR="001A0125">
        <w:rPr>
          <w:kern w:val="0"/>
          <w:sz w:val="24"/>
        </w:rPr>
        <w:t>1</w:t>
      </w:r>
      <w:r w:rsidR="00D97234" w:rsidRPr="00B748FC">
        <w:rPr>
          <w:rFonts w:hAnsi="宋体"/>
          <w:kern w:val="0"/>
          <w:sz w:val="24"/>
        </w:rPr>
        <w:t>年</w:t>
      </w:r>
      <w:r w:rsidR="00CF286E">
        <w:rPr>
          <w:rFonts w:hAnsi="宋体"/>
          <w:kern w:val="0"/>
          <w:sz w:val="24"/>
        </w:rPr>
        <w:t>7</w:t>
      </w:r>
      <w:r w:rsidR="00B6426B" w:rsidRPr="00B748FC">
        <w:rPr>
          <w:rFonts w:hAnsi="宋体"/>
          <w:kern w:val="0"/>
          <w:sz w:val="24"/>
        </w:rPr>
        <w:t>月</w:t>
      </w:r>
      <w:r w:rsidR="00CF286E">
        <w:rPr>
          <w:rFonts w:hAnsi="宋体"/>
          <w:kern w:val="0"/>
          <w:sz w:val="24"/>
        </w:rPr>
        <w:t>20</w:t>
      </w:r>
      <w:r w:rsidR="00B6426B"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CF286E" w:rsidRPr="00B748FC">
        <w:rPr>
          <w:rFonts w:hAnsi="宋体"/>
          <w:kern w:val="0"/>
          <w:sz w:val="24"/>
        </w:rPr>
        <w:t>【</w:t>
      </w:r>
      <w:r w:rsidR="00CF286E">
        <w:rPr>
          <w:kern w:val="0"/>
          <w:sz w:val="24"/>
        </w:rPr>
        <w:t>2021</w:t>
      </w:r>
      <w:r w:rsidR="00D97234" w:rsidRPr="00B748FC">
        <w:rPr>
          <w:rFonts w:hAnsi="宋体"/>
          <w:kern w:val="0"/>
          <w:sz w:val="24"/>
        </w:rPr>
        <w:t>】</w:t>
      </w:r>
      <w:r w:rsidR="00CF286E">
        <w:rPr>
          <w:rFonts w:hAnsi="宋体"/>
          <w:kern w:val="0"/>
          <w:sz w:val="24"/>
        </w:rPr>
        <w:t>2466</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4F7CD046"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4D3D9B">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1D4BEBBB" w14:textId="23067394" w:rsidR="00563FF2" w:rsidRDefault="00900654" w:rsidP="0058033F">
      <w:pPr>
        <w:widowControl/>
        <w:adjustRightInd w:val="0"/>
        <w:snapToGrid w:val="0"/>
        <w:spacing w:line="360" w:lineRule="auto"/>
        <w:ind w:firstLineChars="200" w:firstLine="480"/>
        <w:rPr>
          <w:rFonts w:hAnsi="宋体"/>
          <w:sz w:val="24"/>
        </w:rPr>
      </w:pPr>
      <w:r w:rsidRPr="00AE2C59">
        <w:rPr>
          <w:rFonts w:hAnsi="宋体" w:hint="eastAsia"/>
          <w:sz w:val="24"/>
        </w:rPr>
        <w:t>本基金每份基金份额的最短持有期限为</w:t>
      </w:r>
      <w:r w:rsidR="001A0125">
        <w:rPr>
          <w:rFonts w:hAnsi="宋体" w:hint="eastAsia"/>
          <w:sz w:val="24"/>
        </w:rPr>
        <w:t>三</w:t>
      </w:r>
      <w:r w:rsidRPr="00AE2C59">
        <w:rPr>
          <w:rFonts w:hAnsi="宋体" w:hint="eastAsia"/>
          <w:sz w:val="24"/>
        </w:rPr>
        <w:t>年，</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w:t>
      </w:r>
      <w:r w:rsidR="001A0125">
        <w:rPr>
          <w:rFonts w:hint="eastAsia"/>
          <w:bCs/>
          <w:sz w:val="24"/>
        </w:rPr>
        <w:t>三</w:t>
      </w:r>
      <w:r w:rsidR="00EE2EEA" w:rsidRPr="009423D5">
        <w:rPr>
          <w:rFonts w:hint="eastAsia"/>
          <w:bCs/>
          <w:sz w:val="24"/>
        </w:rPr>
        <w:t>年后的年度对日的前一日；对于每笔申购的基金份额而言，最短持有期限自该笔申购份额确认日（含该日）至</w:t>
      </w:r>
      <w:r w:rsidR="001A0125">
        <w:rPr>
          <w:rFonts w:hint="eastAsia"/>
          <w:bCs/>
          <w:sz w:val="24"/>
        </w:rPr>
        <w:t>三</w:t>
      </w:r>
      <w:r w:rsidR="00EE2EEA" w:rsidRPr="009423D5">
        <w:rPr>
          <w:rFonts w:hint="eastAsia"/>
          <w:bCs/>
          <w:sz w:val="24"/>
        </w:rPr>
        <w:t>年后的年度对日的前一日</w:t>
      </w:r>
      <w:r w:rsidRPr="00AE2C59">
        <w:rPr>
          <w:rFonts w:hAnsi="宋体" w:hint="eastAsia"/>
          <w:sz w:val="24"/>
        </w:rPr>
        <w:t>。因此，对于基金份额持有人而言，存在投资本基金后</w:t>
      </w:r>
      <w:r w:rsidR="001A0125">
        <w:rPr>
          <w:rFonts w:hAnsi="宋体" w:hint="eastAsia"/>
          <w:sz w:val="24"/>
        </w:rPr>
        <w:t>三</w:t>
      </w:r>
      <w:r w:rsidRPr="00AE2C59">
        <w:rPr>
          <w:rFonts w:hAnsi="宋体" w:hint="eastAsia"/>
          <w:sz w:val="24"/>
        </w:rPr>
        <w:t>年内无法赎回的风险</w:t>
      </w:r>
      <w:r>
        <w:rPr>
          <w:rFonts w:hAnsi="宋体" w:hint="eastAsia"/>
          <w:sz w:val="24"/>
        </w:rPr>
        <w:t>。</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w:t>
      </w:r>
      <w:r w:rsidRPr="00435C3A">
        <w:rPr>
          <w:rFonts w:hint="eastAsia"/>
          <w:kern w:val="0"/>
          <w:sz w:val="24"/>
        </w:rPr>
        <w:lastRenderedPageBreak/>
        <w:t>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11E59DB1"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0903">
          <w:rPr>
            <w:rStyle w:val="a6"/>
            <w:rFonts w:ascii="宋体"/>
            <w:b/>
            <w:noProof/>
            <w:webHidden/>
            <w:kern w:val="0"/>
          </w:rPr>
          <w:t>6</w:t>
        </w:r>
        <w:r w:rsidR="00BA2B07" w:rsidRPr="000A3FB4">
          <w:rPr>
            <w:rStyle w:val="a6"/>
            <w:rFonts w:ascii="宋体"/>
            <w:b/>
            <w:noProof/>
            <w:webHidden/>
            <w:kern w:val="0"/>
          </w:rPr>
          <w:fldChar w:fldCharType="end"/>
        </w:r>
      </w:hyperlink>
    </w:p>
    <w:p w14:paraId="4E2C4CFF" w14:textId="0022DD31" w:rsidR="00BA2B07" w:rsidRPr="000A3FB4" w:rsidRDefault="00FB46CE"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0903">
          <w:rPr>
            <w:rStyle w:val="a6"/>
            <w:rFonts w:ascii="宋体"/>
            <w:b/>
            <w:noProof/>
            <w:webHidden/>
            <w:kern w:val="0"/>
          </w:rPr>
          <w:t>7</w:t>
        </w:r>
        <w:r w:rsidR="00BA2B07" w:rsidRPr="000A3FB4">
          <w:rPr>
            <w:rStyle w:val="a6"/>
            <w:rFonts w:ascii="宋体"/>
            <w:b/>
            <w:noProof/>
            <w:webHidden/>
            <w:kern w:val="0"/>
          </w:rPr>
          <w:fldChar w:fldCharType="end"/>
        </w:r>
      </w:hyperlink>
    </w:p>
    <w:p w14:paraId="1492C14F" w14:textId="2883E2B5"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0903">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2FE663D8"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9F0903">
          <w:rPr>
            <w:noProof/>
            <w:webHidden/>
          </w:rPr>
          <w:t>20</w:t>
        </w:r>
        <w:r w:rsidR="00BA2B07">
          <w:rPr>
            <w:noProof/>
            <w:webHidden/>
          </w:rPr>
          <w:fldChar w:fldCharType="end"/>
        </w:r>
      </w:hyperlink>
    </w:p>
    <w:p w14:paraId="17D10845" w14:textId="3FF64533"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9F0903">
          <w:rPr>
            <w:noProof/>
            <w:webHidden/>
          </w:rPr>
          <w:t>26</w:t>
        </w:r>
        <w:r w:rsidR="00BA2B07">
          <w:rPr>
            <w:noProof/>
            <w:webHidden/>
          </w:rPr>
          <w:fldChar w:fldCharType="end"/>
        </w:r>
      </w:hyperlink>
    </w:p>
    <w:p w14:paraId="4937025A" w14:textId="016E10BD"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9F0903">
          <w:rPr>
            <w:noProof/>
            <w:webHidden/>
          </w:rPr>
          <w:t>29</w:t>
        </w:r>
        <w:r w:rsidR="00BA2B07">
          <w:rPr>
            <w:noProof/>
            <w:webHidden/>
          </w:rPr>
          <w:fldChar w:fldCharType="end"/>
        </w:r>
      </w:hyperlink>
    </w:p>
    <w:p w14:paraId="5E6214E1" w14:textId="5ED8E840"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9F0903">
          <w:rPr>
            <w:noProof/>
            <w:webHidden/>
          </w:rPr>
          <w:t>34</w:t>
        </w:r>
        <w:r w:rsidR="00BA2B07">
          <w:rPr>
            <w:noProof/>
            <w:webHidden/>
          </w:rPr>
          <w:fldChar w:fldCharType="end"/>
        </w:r>
      </w:hyperlink>
    </w:p>
    <w:p w14:paraId="73C7E1F0" w14:textId="7F05C5D0"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9F0903">
          <w:rPr>
            <w:noProof/>
            <w:webHidden/>
          </w:rPr>
          <w:t>35</w:t>
        </w:r>
        <w:r w:rsidR="00BA2B07">
          <w:rPr>
            <w:noProof/>
            <w:webHidden/>
          </w:rPr>
          <w:fldChar w:fldCharType="end"/>
        </w:r>
      </w:hyperlink>
    </w:p>
    <w:p w14:paraId="5633AB19" w14:textId="7E65E16B"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9F0903">
          <w:rPr>
            <w:noProof/>
            <w:webHidden/>
          </w:rPr>
          <w:t>48</w:t>
        </w:r>
        <w:r w:rsidR="00BA2B07">
          <w:rPr>
            <w:noProof/>
            <w:webHidden/>
          </w:rPr>
          <w:fldChar w:fldCharType="end"/>
        </w:r>
      </w:hyperlink>
    </w:p>
    <w:p w14:paraId="1737C21D" w14:textId="14F61C24"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9F0903">
          <w:rPr>
            <w:noProof/>
            <w:webHidden/>
          </w:rPr>
          <w:t>57</w:t>
        </w:r>
        <w:r w:rsidR="00BA2B07">
          <w:rPr>
            <w:noProof/>
            <w:webHidden/>
          </w:rPr>
          <w:fldChar w:fldCharType="end"/>
        </w:r>
      </w:hyperlink>
    </w:p>
    <w:p w14:paraId="511E98D1" w14:textId="2F37CA36"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9F0903">
          <w:rPr>
            <w:noProof/>
            <w:webHidden/>
          </w:rPr>
          <w:t>58</w:t>
        </w:r>
        <w:r w:rsidR="00BA2B07">
          <w:rPr>
            <w:noProof/>
            <w:webHidden/>
          </w:rPr>
          <w:fldChar w:fldCharType="end"/>
        </w:r>
      </w:hyperlink>
    </w:p>
    <w:p w14:paraId="1DD9724E" w14:textId="05BA6954"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9F0903">
          <w:rPr>
            <w:noProof/>
            <w:webHidden/>
          </w:rPr>
          <w:t>65</w:t>
        </w:r>
        <w:r w:rsidR="00BA2B07">
          <w:rPr>
            <w:noProof/>
            <w:webHidden/>
          </w:rPr>
          <w:fldChar w:fldCharType="end"/>
        </w:r>
      </w:hyperlink>
    </w:p>
    <w:p w14:paraId="3A02CEC9" w14:textId="28B2881D"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9F0903">
          <w:rPr>
            <w:noProof/>
            <w:webHidden/>
          </w:rPr>
          <w:t>67</w:t>
        </w:r>
        <w:r w:rsidR="00BA2B07">
          <w:rPr>
            <w:noProof/>
            <w:webHidden/>
          </w:rPr>
          <w:fldChar w:fldCharType="end"/>
        </w:r>
      </w:hyperlink>
    </w:p>
    <w:p w14:paraId="18C3D48E" w14:textId="34FFAD37"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9F0903">
          <w:rPr>
            <w:noProof/>
            <w:webHidden/>
          </w:rPr>
          <w:t>70</w:t>
        </w:r>
        <w:r w:rsidR="00BA2B07">
          <w:rPr>
            <w:noProof/>
            <w:webHidden/>
          </w:rPr>
          <w:fldChar w:fldCharType="end"/>
        </w:r>
      </w:hyperlink>
    </w:p>
    <w:p w14:paraId="2BBE15C4" w14:textId="065592DA"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9F0903">
          <w:rPr>
            <w:noProof/>
            <w:webHidden/>
          </w:rPr>
          <w:t>71</w:t>
        </w:r>
        <w:r w:rsidR="00BA2B07">
          <w:rPr>
            <w:noProof/>
            <w:webHidden/>
          </w:rPr>
          <w:fldChar w:fldCharType="end"/>
        </w:r>
      </w:hyperlink>
    </w:p>
    <w:p w14:paraId="3655D34D" w14:textId="4B053ADA"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9F0903">
          <w:rPr>
            <w:noProof/>
            <w:webHidden/>
          </w:rPr>
          <w:t>78</w:t>
        </w:r>
        <w:r w:rsidR="00BA2B07">
          <w:rPr>
            <w:noProof/>
            <w:webHidden/>
          </w:rPr>
          <w:fldChar w:fldCharType="end"/>
        </w:r>
      </w:hyperlink>
    </w:p>
    <w:p w14:paraId="1597F54F" w14:textId="489D7F46"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9F0903">
          <w:rPr>
            <w:noProof/>
            <w:webHidden/>
          </w:rPr>
          <w:t>81</w:t>
        </w:r>
        <w:r w:rsidR="00BA2B07">
          <w:rPr>
            <w:noProof/>
            <w:webHidden/>
          </w:rPr>
          <w:fldChar w:fldCharType="end"/>
        </w:r>
      </w:hyperlink>
    </w:p>
    <w:p w14:paraId="01AAA45B" w14:textId="7426E366"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9F0903">
          <w:rPr>
            <w:noProof/>
            <w:webHidden/>
          </w:rPr>
          <w:t>91</w:t>
        </w:r>
        <w:r w:rsidR="00BA2B07">
          <w:rPr>
            <w:noProof/>
            <w:webHidden/>
          </w:rPr>
          <w:fldChar w:fldCharType="end"/>
        </w:r>
      </w:hyperlink>
    </w:p>
    <w:p w14:paraId="0A6FE392" w14:textId="6D638983"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9F0903">
          <w:rPr>
            <w:noProof/>
            <w:webHidden/>
          </w:rPr>
          <w:t>93</w:t>
        </w:r>
        <w:r w:rsidR="00BA2B07">
          <w:rPr>
            <w:noProof/>
            <w:webHidden/>
          </w:rPr>
          <w:fldChar w:fldCharType="end"/>
        </w:r>
      </w:hyperlink>
    </w:p>
    <w:p w14:paraId="017A077A" w14:textId="5F4F2415"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9F0903">
          <w:rPr>
            <w:noProof/>
            <w:webHidden/>
          </w:rPr>
          <w:t>111</w:t>
        </w:r>
        <w:r w:rsidR="00BA2B07">
          <w:rPr>
            <w:noProof/>
            <w:webHidden/>
          </w:rPr>
          <w:fldChar w:fldCharType="end"/>
        </w:r>
      </w:hyperlink>
    </w:p>
    <w:p w14:paraId="417D769A" w14:textId="7031C0BC"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9F0903">
          <w:rPr>
            <w:noProof/>
            <w:webHidden/>
          </w:rPr>
          <w:t>130</w:t>
        </w:r>
        <w:r w:rsidR="00BA2B07">
          <w:rPr>
            <w:noProof/>
            <w:webHidden/>
          </w:rPr>
          <w:fldChar w:fldCharType="end"/>
        </w:r>
      </w:hyperlink>
    </w:p>
    <w:p w14:paraId="053BD1BD" w14:textId="26198B82"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9F0903">
          <w:rPr>
            <w:noProof/>
            <w:webHidden/>
          </w:rPr>
          <w:t>132</w:t>
        </w:r>
        <w:r w:rsidR="00BA2B07">
          <w:rPr>
            <w:noProof/>
            <w:webHidden/>
          </w:rPr>
          <w:fldChar w:fldCharType="end"/>
        </w:r>
      </w:hyperlink>
    </w:p>
    <w:p w14:paraId="62E9E4E6" w14:textId="3C364C11"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9F0903">
          <w:rPr>
            <w:noProof/>
            <w:webHidden/>
          </w:rPr>
          <w:t>133</w:t>
        </w:r>
        <w:r w:rsidR="00BA2B07">
          <w:rPr>
            <w:noProof/>
            <w:webHidden/>
          </w:rPr>
          <w:fldChar w:fldCharType="end"/>
        </w:r>
      </w:hyperlink>
    </w:p>
    <w:p w14:paraId="41FF2FF5" w14:textId="4681E7EA" w:rsidR="00BA2B07" w:rsidRDefault="00FB46CE"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9F0903">
          <w:rPr>
            <w:noProof/>
            <w:webHidden/>
          </w:rPr>
          <w:t>134</w:t>
        </w:r>
        <w:r w:rsidR="00BA2B07">
          <w:rPr>
            <w:noProof/>
            <w:webHidden/>
          </w:rPr>
          <w:fldChar w:fldCharType="end"/>
        </w:r>
      </w:hyperlink>
    </w:p>
    <w:p w14:paraId="52D01A71" w14:textId="1129CED0"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1" w:name="_Toc48122002"/>
      <w:r w:rsidRPr="00B748FC">
        <w:rPr>
          <w:rFonts w:ascii="宋体" w:hAnsi="宋体" w:hint="eastAsia"/>
          <w:b/>
          <w:kern w:val="0"/>
          <w:sz w:val="30"/>
        </w:rPr>
        <w:lastRenderedPageBreak/>
        <w:t>一、绪言</w:t>
      </w:r>
      <w:bookmarkEnd w:id="0"/>
      <w:bookmarkEnd w:id="1"/>
    </w:p>
    <w:p w14:paraId="704F8299" w14:textId="70E586BA"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B748FC">
        <w:rPr>
          <w:rFonts w:ascii="宋体" w:hAnsi="宋体"/>
          <w:b/>
          <w:kern w:val="0"/>
          <w:sz w:val="30"/>
        </w:rPr>
        <w:br w:type="page"/>
      </w:r>
      <w:bookmarkStart w:id="3" w:name="_Toc48122003"/>
      <w:r w:rsidR="00C92FC0" w:rsidRPr="00B748FC">
        <w:rPr>
          <w:rFonts w:ascii="宋体" w:hAnsi="宋体" w:hint="eastAsia"/>
          <w:b/>
          <w:kern w:val="0"/>
          <w:sz w:val="30"/>
        </w:rPr>
        <w:lastRenderedPageBreak/>
        <w:t>二、释义</w:t>
      </w:r>
      <w:bookmarkEnd w:id="2"/>
      <w:bookmarkEnd w:id="3"/>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19A6D4AF" w:rsidR="00567B83" w:rsidRPr="00B748FC" w:rsidRDefault="00567B83" w:rsidP="00567B83">
      <w:pPr>
        <w:adjustRightInd w:val="0"/>
        <w:snapToGrid w:val="0"/>
        <w:spacing w:line="360" w:lineRule="auto"/>
        <w:ind w:firstLineChars="200" w:firstLine="480"/>
        <w:rPr>
          <w:bCs/>
          <w:sz w:val="24"/>
        </w:rPr>
      </w:pPr>
      <w:bookmarkStart w:id="4"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3A686B51"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r w:rsidRPr="00B748FC">
        <w:rPr>
          <w:rFonts w:hint="eastAsia"/>
          <w:bCs/>
          <w:sz w:val="24"/>
        </w:rPr>
        <w:t>基金合同》及对基金合同的任何有效修订和补充</w:t>
      </w:r>
    </w:p>
    <w:p w14:paraId="32C50B7E" w14:textId="705AD26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r w:rsidRPr="00B748FC">
        <w:rPr>
          <w:rFonts w:hint="eastAsia"/>
          <w:bCs/>
          <w:sz w:val="24"/>
        </w:rPr>
        <w:t>托管协议》及对该托管协议的任何有效修订和补充</w:t>
      </w:r>
    </w:p>
    <w:p w14:paraId="4C56BE95" w14:textId="7EA1F2C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r w:rsidRPr="00B748FC">
        <w:rPr>
          <w:rFonts w:hint="eastAsia"/>
          <w:bCs/>
          <w:sz w:val="24"/>
        </w:rPr>
        <w:t>招募说明书》及其更新</w:t>
      </w:r>
    </w:p>
    <w:p w14:paraId="5EDAC8FB" w14:textId="700189C9"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r w:rsidR="00F259B1" w:rsidRPr="00B748FC">
        <w:rPr>
          <w:rFonts w:hint="eastAsia"/>
          <w:bCs/>
          <w:sz w:val="24"/>
        </w:rPr>
        <w:t>基金产品资料概要》及其更新</w:t>
      </w:r>
    </w:p>
    <w:p w14:paraId="36DA43DB" w14:textId="2B00CD0A"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1A0125">
        <w:rPr>
          <w:rFonts w:hint="eastAsia"/>
          <w:bCs/>
          <w:sz w:val="24"/>
        </w:rPr>
        <w:t>瑞和三年</w:t>
      </w:r>
      <w:r w:rsidR="00C5200A">
        <w:rPr>
          <w:rFonts w:hint="eastAsia"/>
          <w:bCs/>
          <w:sz w:val="24"/>
        </w:rPr>
        <w:t>持有期混合型证券投资基金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lastRenderedPageBreak/>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2E5CE2" w14:textId="0D5BBA67" w:rsidR="00613A1C" w:rsidRPr="00B748FC" w:rsidRDefault="001A0125" w:rsidP="00613A1C">
      <w:pPr>
        <w:adjustRightInd w:val="0"/>
        <w:snapToGrid w:val="0"/>
        <w:spacing w:line="360" w:lineRule="auto"/>
        <w:ind w:firstLineChars="200" w:firstLine="480"/>
        <w:rPr>
          <w:bCs/>
          <w:sz w:val="24"/>
        </w:rPr>
      </w:pPr>
      <w:r>
        <w:rPr>
          <w:rFonts w:hint="eastAsia"/>
          <w:bCs/>
          <w:sz w:val="24"/>
        </w:rPr>
        <w:t>2</w:t>
      </w:r>
      <w:r>
        <w:rPr>
          <w:bCs/>
          <w:sz w:val="24"/>
        </w:rPr>
        <w:t>0</w:t>
      </w:r>
      <w:r>
        <w:rPr>
          <w:rFonts w:hint="eastAsia"/>
          <w:bCs/>
          <w:sz w:val="24"/>
        </w:rPr>
        <w:t>、</w:t>
      </w:r>
      <w:r w:rsidRPr="00A87801">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00404C8F" w:rsidR="00613A1C" w:rsidRPr="00B748FC" w:rsidRDefault="001A0125" w:rsidP="00613A1C">
      <w:pPr>
        <w:adjustRightInd w:val="0"/>
        <w:snapToGrid w:val="0"/>
        <w:spacing w:line="360" w:lineRule="auto"/>
        <w:ind w:firstLineChars="200" w:firstLine="480"/>
        <w:rPr>
          <w:bCs/>
          <w:sz w:val="24"/>
        </w:rPr>
      </w:pPr>
      <w:r w:rsidRPr="00B748FC">
        <w:rPr>
          <w:rFonts w:hint="eastAsia"/>
          <w:bCs/>
          <w:sz w:val="24"/>
        </w:rPr>
        <w:t>2</w:t>
      </w:r>
      <w:r>
        <w:rPr>
          <w:bCs/>
          <w:sz w:val="24"/>
        </w:rPr>
        <w:t>1</w:t>
      </w:r>
      <w:r w:rsidR="00613A1C" w:rsidRPr="00B748FC">
        <w:rPr>
          <w:rFonts w:hint="eastAsia"/>
          <w:bCs/>
          <w:sz w:val="24"/>
        </w:rPr>
        <w:t>、投资人、投资者：指个人投资者、机构投资者、合格境外投资者以及法律法规或中国证监会允许购买证券投资基金的其他投资人的合称</w:t>
      </w:r>
    </w:p>
    <w:p w14:paraId="42F13C6A" w14:textId="62CAB542" w:rsidR="00613A1C" w:rsidRPr="00B748FC" w:rsidRDefault="001A0125" w:rsidP="00613A1C">
      <w:pPr>
        <w:adjustRightInd w:val="0"/>
        <w:snapToGrid w:val="0"/>
        <w:spacing w:line="360" w:lineRule="auto"/>
        <w:ind w:firstLineChars="200" w:firstLine="480"/>
        <w:rPr>
          <w:bCs/>
          <w:sz w:val="24"/>
        </w:rPr>
      </w:pPr>
      <w:r>
        <w:rPr>
          <w:bCs/>
          <w:sz w:val="24"/>
        </w:rPr>
        <w:t>22</w:t>
      </w:r>
      <w:r w:rsidR="00613A1C" w:rsidRPr="00B748FC">
        <w:rPr>
          <w:rFonts w:hint="eastAsia"/>
          <w:bCs/>
          <w:sz w:val="24"/>
        </w:rPr>
        <w:t>、基金份额持有人：指依基金合同和招募说明书合法取得基金份额的投资人</w:t>
      </w:r>
    </w:p>
    <w:p w14:paraId="3BA778EA" w14:textId="16C463E9" w:rsidR="00613A1C" w:rsidRPr="00B748FC" w:rsidRDefault="001A0125" w:rsidP="00613A1C">
      <w:pPr>
        <w:adjustRightInd w:val="0"/>
        <w:snapToGrid w:val="0"/>
        <w:spacing w:line="360" w:lineRule="auto"/>
        <w:ind w:firstLineChars="200" w:firstLine="480"/>
        <w:rPr>
          <w:bCs/>
          <w:sz w:val="24"/>
        </w:rPr>
      </w:pPr>
      <w:r>
        <w:rPr>
          <w:bCs/>
          <w:sz w:val="24"/>
        </w:rPr>
        <w:t>23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489BC69B" w:rsidR="00613A1C" w:rsidRPr="00B748FC" w:rsidRDefault="001A0125" w:rsidP="00613A1C">
      <w:pPr>
        <w:adjustRightInd w:val="0"/>
        <w:snapToGrid w:val="0"/>
        <w:spacing w:line="360" w:lineRule="auto"/>
        <w:ind w:firstLineChars="200" w:firstLine="480"/>
        <w:rPr>
          <w:bCs/>
          <w:sz w:val="24"/>
        </w:rPr>
      </w:pPr>
      <w:r>
        <w:rPr>
          <w:bCs/>
          <w:sz w:val="24"/>
        </w:rPr>
        <w:t>24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0D4C5861" w:rsidR="00613A1C" w:rsidRPr="00B748FC" w:rsidRDefault="001A0125" w:rsidP="00613A1C">
      <w:pPr>
        <w:adjustRightInd w:val="0"/>
        <w:snapToGrid w:val="0"/>
        <w:spacing w:line="360" w:lineRule="auto"/>
        <w:ind w:firstLineChars="200" w:firstLine="480"/>
        <w:rPr>
          <w:bCs/>
          <w:sz w:val="24"/>
        </w:rPr>
      </w:pPr>
      <w:r>
        <w:rPr>
          <w:bCs/>
          <w:sz w:val="24"/>
        </w:rPr>
        <w:t>25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76C6CC2A" w:rsidR="00613A1C" w:rsidRPr="00B748FC" w:rsidRDefault="001A0125" w:rsidP="00613A1C">
      <w:pPr>
        <w:adjustRightInd w:val="0"/>
        <w:snapToGrid w:val="0"/>
        <w:spacing w:line="360" w:lineRule="auto"/>
        <w:ind w:firstLineChars="200" w:firstLine="480"/>
        <w:rPr>
          <w:bCs/>
          <w:sz w:val="24"/>
        </w:rPr>
      </w:pPr>
      <w:r>
        <w:rPr>
          <w:bCs/>
          <w:sz w:val="24"/>
        </w:rPr>
        <w:t>26</w:t>
      </w:r>
      <w:r w:rsidR="00613A1C"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07627DB9" w:rsidR="00613A1C" w:rsidRPr="00B748FC" w:rsidRDefault="001A0125" w:rsidP="00613A1C">
      <w:pPr>
        <w:adjustRightInd w:val="0"/>
        <w:snapToGrid w:val="0"/>
        <w:spacing w:line="360" w:lineRule="auto"/>
        <w:ind w:firstLineChars="200" w:firstLine="480"/>
        <w:rPr>
          <w:bCs/>
          <w:sz w:val="24"/>
        </w:rPr>
      </w:pPr>
      <w:r>
        <w:rPr>
          <w:bCs/>
          <w:sz w:val="24"/>
        </w:rPr>
        <w:t>27</w:t>
      </w:r>
      <w:r w:rsidR="00613A1C" w:rsidRPr="00B748FC">
        <w:rPr>
          <w:rFonts w:hint="eastAsia"/>
          <w:bCs/>
          <w:sz w:val="24"/>
        </w:rPr>
        <w:t>、基金账户：指登记机构为投资人开立的、记录其持有的、基金管理人所管理的基金份额余额及其变动情况的账户</w:t>
      </w:r>
    </w:p>
    <w:p w14:paraId="22CAB4AD" w14:textId="3FAEFE69" w:rsidR="00613A1C" w:rsidRPr="00B748FC" w:rsidRDefault="001A0125" w:rsidP="00613A1C">
      <w:pPr>
        <w:adjustRightInd w:val="0"/>
        <w:snapToGrid w:val="0"/>
        <w:spacing w:line="360" w:lineRule="auto"/>
        <w:ind w:firstLineChars="200" w:firstLine="480"/>
        <w:rPr>
          <w:bCs/>
          <w:sz w:val="24"/>
        </w:rPr>
      </w:pPr>
      <w:r>
        <w:rPr>
          <w:bCs/>
          <w:sz w:val="24"/>
        </w:rPr>
        <w:t>28</w:t>
      </w:r>
      <w:r w:rsidR="00613A1C" w:rsidRPr="00B748FC">
        <w:rPr>
          <w:rFonts w:hint="eastAsia"/>
          <w:bCs/>
          <w:sz w:val="24"/>
        </w:rPr>
        <w:t>、基金交易账户：指销售机构为投资人开立的、记录投资人通过该销售机构</w:t>
      </w:r>
      <w:r w:rsidR="00613A1C" w:rsidRPr="00B748FC">
        <w:rPr>
          <w:rFonts w:hint="eastAsia"/>
          <w:bCs/>
          <w:sz w:val="24"/>
        </w:rPr>
        <w:lastRenderedPageBreak/>
        <w:t>办理认购、申购、赎回、转换及转托管等业务而引起的基金份额变动及结余情况的账户</w:t>
      </w:r>
    </w:p>
    <w:p w14:paraId="5582091E" w14:textId="3762C894" w:rsidR="00613A1C" w:rsidRPr="00B748FC" w:rsidRDefault="001A0125"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AA3300D" w:rsidR="00613A1C" w:rsidRPr="00B748FC" w:rsidRDefault="001A0125" w:rsidP="00613A1C">
      <w:pPr>
        <w:adjustRightInd w:val="0"/>
        <w:snapToGrid w:val="0"/>
        <w:spacing w:line="360" w:lineRule="auto"/>
        <w:ind w:firstLineChars="200" w:firstLine="480"/>
        <w:rPr>
          <w:bCs/>
          <w:sz w:val="24"/>
        </w:rPr>
      </w:pPr>
      <w:r>
        <w:rPr>
          <w:bCs/>
          <w:sz w:val="24"/>
        </w:rPr>
        <w:t>30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075266DE" w:rsidR="00613A1C" w:rsidRPr="00B748FC" w:rsidRDefault="001A0125" w:rsidP="00613A1C">
      <w:pPr>
        <w:adjustRightInd w:val="0"/>
        <w:snapToGrid w:val="0"/>
        <w:spacing w:line="360" w:lineRule="auto"/>
        <w:ind w:firstLineChars="200" w:firstLine="480"/>
        <w:rPr>
          <w:bCs/>
          <w:sz w:val="24"/>
        </w:rPr>
      </w:pPr>
      <w:r>
        <w:rPr>
          <w:bCs/>
          <w:sz w:val="24"/>
        </w:rPr>
        <w:t>31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7B24DBD9" w:rsidR="00613A1C" w:rsidRPr="00B748FC" w:rsidRDefault="001A0125" w:rsidP="00613A1C">
      <w:pPr>
        <w:adjustRightInd w:val="0"/>
        <w:snapToGrid w:val="0"/>
        <w:spacing w:line="360" w:lineRule="auto"/>
        <w:ind w:firstLineChars="200" w:firstLine="480"/>
        <w:rPr>
          <w:bCs/>
          <w:sz w:val="24"/>
        </w:rPr>
      </w:pPr>
      <w:r>
        <w:rPr>
          <w:bCs/>
          <w:sz w:val="24"/>
        </w:rPr>
        <w:t>32</w:t>
      </w:r>
      <w:r w:rsidR="00613A1C" w:rsidRPr="00B748FC">
        <w:rPr>
          <w:rFonts w:hint="eastAsia"/>
          <w:bCs/>
          <w:sz w:val="24"/>
        </w:rPr>
        <w:t>、存续期：指基金合同生效至终止之间的不定期期限</w:t>
      </w:r>
    </w:p>
    <w:p w14:paraId="634FF2F2" w14:textId="05790017" w:rsidR="00613A1C" w:rsidRPr="00B748FC" w:rsidRDefault="001A0125" w:rsidP="00613A1C">
      <w:pPr>
        <w:adjustRightInd w:val="0"/>
        <w:snapToGrid w:val="0"/>
        <w:spacing w:line="360" w:lineRule="auto"/>
        <w:ind w:firstLineChars="200" w:firstLine="480"/>
        <w:rPr>
          <w:bCs/>
          <w:sz w:val="24"/>
        </w:rPr>
      </w:pPr>
      <w:r>
        <w:rPr>
          <w:bCs/>
          <w:sz w:val="24"/>
        </w:rPr>
        <w:t>33</w:t>
      </w:r>
      <w:r w:rsidR="00613A1C" w:rsidRPr="00B748FC">
        <w:rPr>
          <w:rFonts w:hint="eastAsia"/>
          <w:bCs/>
          <w:sz w:val="24"/>
        </w:rPr>
        <w:t>、工作日：指上海证券交易所、深圳证券交易所的正常交易日</w:t>
      </w:r>
    </w:p>
    <w:p w14:paraId="0D280DC0" w14:textId="788BB6E6" w:rsidR="00613A1C" w:rsidRPr="00B748FC" w:rsidRDefault="001A0125" w:rsidP="00613A1C">
      <w:pPr>
        <w:adjustRightInd w:val="0"/>
        <w:snapToGrid w:val="0"/>
        <w:spacing w:line="360" w:lineRule="auto"/>
        <w:ind w:firstLineChars="200" w:firstLine="480"/>
        <w:rPr>
          <w:bCs/>
          <w:sz w:val="24"/>
        </w:rPr>
      </w:pPr>
      <w:r>
        <w:rPr>
          <w:bCs/>
          <w:sz w:val="24"/>
        </w:rPr>
        <w:t>34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1AC0750F" w:rsidR="00613A1C" w:rsidRDefault="001A0125" w:rsidP="00613A1C">
      <w:pPr>
        <w:adjustRightInd w:val="0"/>
        <w:snapToGrid w:val="0"/>
        <w:spacing w:line="360" w:lineRule="auto"/>
        <w:ind w:firstLineChars="200" w:firstLine="480"/>
        <w:rPr>
          <w:bCs/>
          <w:sz w:val="24"/>
        </w:rPr>
      </w:pPr>
      <w:r>
        <w:rPr>
          <w:bCs/>
          <w:sz w:val="24"/>
        </w:rPr>
        <w:t>35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r w:rsidR="00613A1C" w:rsidRPr="00B748FC">
        <w:rPr>
          <w:rFonts w:hint="eastAsia"/>
          <w:bCs/>
          <w:sz w:val="24"/>
        </w:rPr>
        <w:t>个工作日（不包含</w:t>
      </w:r>
      <w:r w:rsidR="00613A1C" w:rsidRPr="00B748FC">
        <w:rPr>
          <w:rFonts w:hint="eastAsia"/>
          <w:bCs/>
          <w:sz w:val="24"/>
        </w:rPr>
        <w:t>T</w:t>
      </w:r>
      <w:r w:rsidR="00613A1C" w:rsidRPr="00B748FC">
        <w:rPr>
          <w:rFonts w:hint="eastAsia"/>
          <w:bCs/>
          <w:sz w:val="24"/>
        </w:rPr>
        <w:t>日）</w:t>
      </w:r>
    </w:p>
    <w:p w14:paraId="1845A999" w14:textId="1A7EEC1E" w:rsidR="002130F3" w:rsidRPr="002130F3" w:rsidRDefault="001A0125" w:rsidP="002130F3">
      <w:pPr>
        <w:adjustRightInd w:val="0"/>
        <w:snapToGrid w:val="0"/>
        <w:spacing w:line="360" w:lineRule="auto"/>
        <w:ind w:firstLineChars="200" w:firstLine="480"/>
        <w:rPr>
          <w:bCs/>
          <w:sz w:val="24"/>
        </w:rPr>
      </w:pPr>
      <w:r w:rsidRPr="002130F3">
        <w:rPr>
          <w:rFonts w:hint="eastAsia"/>
          <w:bCs/>
          <w:sz w:val="24"/>
        </w:rPr>
        <w:t>3</w:t>
      </w:r>
      <w:r>
        <w:rPr>
          <w:bCs/>
          <w:sz w:val="24"/>
        </w:rPr>
        <w:t>6</w:t>
      </w:r>
      <w:r w:rsidR="002130F3" w:rsidRPr="002130F3">
        <w:rPr>
          <w:rFonts w:hint="eastAsia"/>
          <w:bCs/>
          <w:sz w:val="24"/>
        </w:rPr>
        <w:t>、最短持有期限：</w:t>
      </w:r>
      <w:r w:rsidR="00EE2EEA" w:rsidRPr="00EE2EEA">
        <w:rPr>
          <w:rFonts w:hint="eastAsia"/>
          <w:bCs/>
          <w:sz w:val="24"/>
        </w:rPr>
        <w:t>基金份额持有人持有的每份基金份额最短持有期限为</w:t>
      </w:r>
      <w:r>
        <w:rPr>
          <w:rFonts w:hint="eastAsia"/>
          <w:bCs/>
          <w:sz w:val="24"/>
        </w:rPr>
        <w:t>三</w:t>
      </w:r>
      <w:r w:rsidR="00EE2EEA" w:rsidRPr="00EE2EEA">
        <w:rPr>
          <w:rFonts w:hint="eastAsia"/>
          <w:bCs/>
          <w:sz w:val="24"/>
        </w:rPr>
        <w:t>年，在最短持有期限内该份基金份额不可赎回，自最短持有期限届满的下一工作日起（含该日）可赎回。对于每笔认购的基金份额而言，最短持有期限自基金合同生效之日起（含该日）至</w:t>
      </w:r>
      <w:r>
        <w:rPr>
          <w:rFonts w:hint="eastAsia"/>
          <w:bCs/>
          <w:sz w:val="24"/>
        </w:rPr>
        <w:t>三</w:t>
      </w:r>
      <w:r w:rsidR="00EE2EEA" w:rsidRPr="00EE2EEA">
        <w:rPr>
          <w:rFonts w:hint="eastAsia"/>
          <w:bCs/>
          <w:sz w:val="24"/>
        </w:rPr>
        <w:t>年后的年度对日的前一日；对于每笔申购的基金份额而言，最短持有期限自该笔申购份额确认日（含该日）至</w:t>
      </w:r>
      <w:r>
        <w:rPr>
          <w:rFonts w:hint="eastAsia"/>
          <w:bCs/>
          <w:sz w:val="24"/>
        </w:rPr>
        <w:t>三</w:t>
      </w:r>
      <w:r w:rsidR="00EE2EEA" w:rsidRPr="00EE2EEA">
        <w:rPr>
          <w:rFonts w:hint="eastAsia"/>
          <w:bCs/>
          <w:sz w:val="24"/>
        </w:rPr>
        <w:t>年后的年度对日的前一日</w:t>
      </w:r>
    </w:p>
    <w:p w14:paraId="2F98D9CD" w14:textId="1234F532" w:rsidR="002130F3" w:rsidRPr="00B748FC" w:rsidRDefault="001A0125" w:rsidP="002130F3">
      <w:pPr>
        <w:adjustRightInd w:val="0"/>
        <w:snapToGrid w:val="0"/>
        <w:spacing w:line="360" w:lineRule="auto"/>
        <w:ind w:firstLineChars="200" w:firstLine="480"/>
        <w:rPr>
          <w:bCs/>
          <w:sz w:val="24"/>
        </w:rPr>
      </w:pPr>
      <w:r>
        <w:rPr>
          <w:bCs/>
          <w:sz w:val="24"/>
        </w:rPr>
        <w:t>37</w:t>
      </w:r>
      <w:r w:rsidR="002130F3" w:rsidRPr="002130F3">
        <w:rPr>
          <w:rFonts w:hint="eastAsia"/>
          <w:bCs/>
          <w:sz w:val="24"/>
        </w:rPr>
        <w:t>、年度对日：</w:t>
      </w:r>
      <w:r w:rsidR="00EE2EEA" w:rsidRPr="00EE2EEA">
        <w:rPr>
          <w:rFonts w:hint="eastAsia"/>
          <w:bCs/>
          <w:sz w:val="24"/>
        </w:rPr>
        <w:t>指某一特定日期在后续日历年度中的对应日期，若该日历年度中不存在对应日期的，则该年度对日为该特定日期在后续日历年度中对应月度的最后一日。如该年度对日为非工作日的，则顺延至下一个工作日</w:t>
      </w:r>
    </w:p>
    <w:p w14:paraId="3BFC37AA" w14:textId="14AF3EC8" w:rsidR="00613A1C" w:rsidRPr="00B748FC" w:rsidRDefault="001A0125"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22083A4D" w:rsidR="00613A1C" w:rsidRPr="00B748FC" w:rsidRDefault="001A0125"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、开放时间：指开放日基金接受申购、赎回或其他交易的时间段</w:t>
      </w:r>
    </w:p>
    <w:p w14:paraId="7C0497C8" w14:textId="20A019A7" w:rsidR="00613A1C" w:rsidRPr="00B748FC" w:rsidRDefault="001A0125"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、《业务规则》：指中国证券登记结算有限责任公司相关业务规则及其不时做出的修订</w:t>
      </w:r>
    </w:p>
    <w:p w14:paraId="573FC732" w14:textId="3904EC5E" w:rsidR="00613A1C" w:rsidRPr="00B748FC" w:rsidRDefault="001A0125" w:rsidP="00613A1C">
      <w:pPr>
        <w:adjustRightInd w:val="0"/>
        <w:snapToGrid w:val="0"/>
        <w:spacing w:line="360" w:lineRule="auto"/>
        <w:ind w:firstLineChars="200" w:firstLine="480"/>
        <w:rPr>
          <w:bCs/>
          <w:sz w:val="24"/>
        </w:rPr>
      </w:pPr>
      <w:r>
        <w:rPr>
          <w:bCs/>
          <w:sz w:val="24"/>
        </w:rPr>
        <w:t>41</w:t>
      </w:r>
      <w:r w:rsidR="00613A1C" w:rsidRPr="00B748FC">
        <w:rPr>
          <w:rFonts w:hint="eastAsia"/>
          <w:bCs/>
          <w:sz w:val="24"/>
        </w:rPr>
        <w:t>、认购：指在基金募集期内，投资人根据基金合同和招募说明书的规定申请</w:t>
      </w:r>
      <w:r w:rsidR="00613A1C" w:rsidRPr="00B748FC">
        <w:rPr>
          <w:rFonts w:hint="eastAsia"/>
          <w:bCs/>
          <w:sz w:val="24"/>
        </w:rPr>
        <w:lastRenderedPageBreak/>
        <w:t>购买基金份额的行为</w:t>
      </w:r>
    </w:p>
    <w:p w14:paraId="44C9A69A" w14:textId="0CEC9DAE" w:rsidR="00613A1C" w:rsidRPr="00B748FC" w:rsidRDefault="001A0125"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、申购：指基金合同生效后，投资人根据基金合同和招募说明书的规定申请购买基金份额的行为</w:t>
      </w:r>
    </w:p>
    <w:p w14:paraId="070928D5" w14:textId="6C69D348" w:rsidR="00613A1C" w:rsidRPr="00B748FC" w:rsidRDefault="001A0125" w:rsidP="00613A1C">
      <w:pPr>
        <w:adjustRightInd w:val="0"/>
        <w:snapToGrid w:val="0"/>
        <w:spacing w:line="360" w:lineRule="auto"/>
        <w:ind w:firstLineChars="200" w:firstLine="480"/>
        <w:rPr>
          <w:bCs/>
          <w:sz w:val="24"/>
        </w:rPr>
      </w:pPr>
      <w:r>
        <w:rPr>
          <w:bCs/>
          <w:sz w:val="24"/>
        </w:rPr>
        <w:t>43</w:t>
      </w:r>
      <w:r w:rsidR="00613A1C" w:rsidRPr="00B748FC">
        <w:rPr>
          <w:rFonts w:hint="eastAsia"/>
          <w:bCs/>
          <w:sz w:val="24"/>
        </w:rPr>
        <w:t>、赎回：指基金合同生效后，基金份额持有人按基金合同和招募说明书规定的条件要求将基金份额兑换为现金的行为</w:t>
      </w:r>
    </w:p>
    <w:p w14:paraId="0570206A" w14:textId="32DB5E67" w:rsidR="00613A1C" w:rsidRPr="00B748FC" w:rsidRDefault="001A0125"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24C168F7" w:rsidR="00613A1C" w:rsidRPr="00B748FC" w:rsidRDefault="001A0125"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、转托管：指基金份额持有人在本基金的不同销售机构之间实施的变更所持基金份额销售机构的操作</w:t>
      </w:r>
    </w:p>
    <w:p w14:paraId="20502B3A" w14:textId="2AE49383" w:rsidR="00613A1C" w:rsidRPr="00B748FC" w:rsidRDefault="001A0125"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1DFBE2E1" w:rsidR="00613A1C" w:rsidRPr="00B748FC" w:rsidRDefault="001A0125"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633BA6DB" w:rsidR="00613A1C" w:rsidRPr="00B748FC" w:rsidRDefault="001A0125"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、元：指人民币元</w:t>
      </w:r>
    </w:p>
    <w:p w14:paraId="743847CB" w14:textId="027D0697" w:rsidR="00613A1C" w:rsidRPr="00B748FC" w:rsidRDefault="001A0125"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117278F8" w:rsidR="00613A1C" w:rsidRPr="00B748FC" w:rsidRDefault="001A0125"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6F9778B7" w:rsidR="00613A1C" w:rsidRPr="00B748FC" w:rsidRDefault="001A0125"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、基金资产净值：指基金资产总值减去基金负债后的价值</w:t>
      </w:r>
    </w:p>
    <w:p w14:paraId="524CA969" w14:textId="20FF0549" w:rsidR="00613A1C" w:rsidRPr="00B748FC" w:rsidRDefault="001A0125" w:rsidP="00613A1C">
      <w:pPr>
        <w:adjustRightInd w:val="0"/>
        <w:snapToGrid w:val="0"/>
        <w:spacing w:line="360" w:lineRule="auto"/>
        <w:ind w:firstLineChars="200" w:firstLine="480"/>
        <w:rPr>
          <w:bCs/>
          <w:sz w:val="24"/>
        </w:rPr>
      </w:pPr>
      <w:r>
        <w:rPr>
          <w:bCs/>
          <w:sz w:val="24"/>
        </w:rPr>
        <w:t>52</w:t>
      </w:r>
      <w:r w:rsidR="00613A1C" w:rsidRPr="00B748FC">
        <w:rPr>
          <w:rFonts w:hint="eastAsia"/>
          <w:bCs/>
          <w:sz w:val="24"/>
        </w:rPr>
        <w:t>、基金份额净值：指计算日基金资产净值除以计算日基金份额总数</w:t>
      </w:r>
    </w:p>
    <w:p w14:paraId="24656A37" w14:textId="727A7E49" w:rsidR="00567B83" w:rsidRPr="00B748FC" w:rsidRDefault="00DD0F97" w:rsidP="00613A1C">
      <w:pPr>
        <w:adjustRightInd w:val="0"/>
        <w:snapToGrid w:val="0"/>
        <w:spacing w:line="360" w:lineRule="auto"/>
        <w:ind w:firstLineChars="200" w:firstLine="480"/>
        <w:rPr>
          <w:bCs/>
          <w:sz w:val="24"/>
        </w:rPr>
      </w:pPr>
      <w:r>
        <w:rPr>
          <w:bCs/>
          <w:sz w:val="24"/>
        </w:rPr>
        <w:t>5</w:t>
      </w:r>
      <w:r w:rsidR="001A0125">
        <w:rPr>
          <w:bCs/>
          <w:sz w:val="24"/>
        </w:rPr>
        <w:t>3</w:t>
      </w:r>
      <w:r w:rsidR="00613A1C" w:rsidRPr="00B748FC">
        <w:rPr>
          <w:rFonts w:hint="eastAsia"/>
          <w:bCs/>
          <w:sz w:val="24"/>
        </w:rPr>
        <w:t>、基金资产估值：指计算评估基金资产和负债的价值，以确定基金资产净值和基金份额净值的过程</w:t>
      </w:r>
    </w:p>
    <w:p w14:paraId="5076BBF1" w14:textId="604B9C45" w:rsidR="00145F60" w:rsidRDefault="001A0125" w:rsidP="00613A1C">
      <w:pPr>
        <w:adjustRightInd w:val="0"/>
        <w:snapToGrid w:val="0"/>
        <w:spacing w:line="360" w:lineRule="auto"/>
        <w:ind w:firstLineChars="200" w:firstLine="480"/>
        <w:rPr>
          <w:bCs/>
          <w:sz w:val="24"/>
        </w:rPr>
      </w:pPr>
      <w:r>
        <w:rPr>
          <w:bCs/>
          <w:sz w:val="24"/>
        </w:rPr>
        <w:t>54</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设立的证券交易服务公司，向香港联合交易所进行申报，买卖规定范围内的香港联合交易所上市的股票</w:t>
      </w:r>
    </w:p>
    <w:p w14:paraId="61A883F0" w14:textId="1784A354" w:rsidR="00567B83" w:rsidRPr="00B748FC" w:rsidRDefault="001A0125" w:rsidP="00567B83">
      <w:pPr>
        <w:adjustRightInd w:val="0"/>
        <w:snapToGrid w:val="0"/>
        <w:spacing w:line="360" w:lineRule="auto"/>
        <w:ind w:firstLineChars="200" w:firstLine="480"/>
        <w:rPr>
          <w:bCs/>
          <w:sz w:val="24"/>
        </w:rPr>
      </w:pPr>
      <w:r>
        <w:rPr>
          <w:bCs/>
          <w:sz w:val="24"/>
        </w:rPr>
        <w:lastRenderedPageBreak/>
        <w:t>5</w:t>
      </w:r>
      <w:r w:rsidR="0066785E">
        <w:rPr>
          <w:bCs/>
          <w:sz w:val="24"/>
        </w:rPr>
        <w:t>5</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DA84BA" w14:textId="344626DC" w:rsidR="00567B83" w:rsidRPr="00B748FC" w:rsidRDefault="0066785E" w:rsidP="00567B83">
      <w:pPr>
        <w:adjustRightInd w:val="0"/>
        <w:snapToGrid w:val="0"/>
        <w:spacing w:line="360" w:lineRule="auto"/>
        <w:ind w:firstLineChars="200" w:firstLine="480"/>
        <w:rPr>
          <w:bCs/>
          <w:sz w:val="24"/>
        </w:rPr>
      </w:pPr>
      <w:r>
        <w:rPr>
          <w:bCs/>
          <w:sz w:val="24"/>
        </w:rPr>
        <w:t>56</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775E48DA" w:rsidR="00567B83" w:rsidRPr="00B748FC" w:rsidRDefault="0066785E" w:rsidP="00567B83">
      <w:pPr>
        <w:adjustRightInd w:val="0"/>
        <w:snapToGrid w:val="0"/>
        <w:spacing w:line="360" w:lineRule="auto"/>
        <w:ind w:firstLineChars="200" w:firstLine="480"/>
        <w:rPr>
          <w:bCs/>
          <w:sz w:val="24"/>
        </w:rPr>
      </w:pPr>
      <w:r>
        <w:rPr>
          <w:bCs/>
          <w:sz w:val="24"/>
        </w:rPr>
        <w:t>57</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4EF610B6" w:rsidR="001D06DB" w:rsidRPr="001D06DB" w:rsidRDefault="0066785E" w:rsidP="001D06DB">
      <w:pPr>
        <w:adjustRightInd w:val="0"/>
        <w:snapToGrid w:val="0"/>
        <w:spacing w:line="360" w:lineRule="auto"/>
        <w:ind w:firstLineChars="200" w:firstLine="480"/>
        <w:rPr>
          <w:bCs/>
          <w:sz w:val="24"/>
        </w:rPr>
      </w:pPr>
      <w:r>
        <w:rPr>
          <w:bCs/>
          <w:sz w:val="24"/>
        </w:rPr>
        <w:t>58</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06EB5579" w:rsidR="001D06DB" w:rsidRPr="001D06DB" w:rsidRDefault="0066785E" w:rsidP="001D06DB">
      <w:pPr>
        <w:adjustRightInd w:val="0"/>
        <w:snapToGrid w:val="0"/>
        <w:spacing w:line="360" w:lineRule="auto"/>
        <w:ind w:firstLineChars="200" w:firstLine="480"/>
        <w:rPr>
          <w:bCs/>
          <w:sz w:val="24"/>
        </w:rPr>
      </w:pPr>
      <w:r>
        <w:rPr>
          <w:bCs/>
          <w:sz w:val="24"/>
        </w:rPr>
        <w:t>59</w:t>
      </w:r>
      <w:r w:rsidR="001D06DB"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1F7E5D1F" w:rsidR="00763B7C" w:rsidRPr="00B748FC" w:rsidRDefault="0066785E" w:rsidP="00D2594A">
      <w:pPr>
        <w:adjustRightInd w:val="0"/>
        <w:snapToGrid w:val="0"/>
        <w:spacing w:line="360" w:lineRule="auto"/>
        <w:ind w:firstLineChars="200" w:firstLine="480"/>
        <w:rPr>
          <w:rFonts w:ascii="宋体" w:hAnsi="宋体"/>
          <w:sz w:val="24"/>
        </w:rPr>
      </w:pPr>
      <w:r>
        <w:rPr>
          <w:bCs/>
          <w:sz w:val="24"/>
        </w:rPr>
        <w:t>60</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4"/>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lastRenderedPageBreak/>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144F4347" w14:textId="77777777" w:rsidR="00913EB2" w:rsidRPr="005435A1" w:rsidRDefault="00913EB2" w:rsidP="00913EB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3FD4B636" w14:textId="77777777" w:rsidR="00913EB2" w:rsidRPr="000F5782" w:rsidRDefault="00913EB2" w:rsidP="00913EB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p>
    <w:p w14:paraId="5E5F1107"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01D2A77"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lastRenderedPageBreak/>
        <w:t>周曦女士，董事，硕士。现任交通银行总行个人金融业务部副总经理。历任交通银行湖南省分行风险管理部、资产保全部、法律合规部、个人金融业务部总经理，交通银行总行个人金融业务部总经理助理。</w:t>
      </w:r>
    </w:p>
    <w:p w14:paraId="79F2C070"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王贤家先生，董事，学士。现任交通银行总行风险管理部</w:t>
      </w:r>
      <w:r w:rsidRPr="00273B71">
        <w:rPr>
          <w:rFonts w:hint="eastAsia"/>
          <w:kern w:val="0"/>
          <w:sz w:val="24"/>
        </w:rPr>
        <w:t>/</w:t>
      </w:r>
      <w:r w:rsidRPr="00273B71">
        <w:rPr>
          <w:rFonts w:hint="eastAsia"/>
          <w:kern w:val="0"/>
          <w:sz w:val="24"/>
        </w:rPr>
        <w:t>内控案防办副总经理。历任交通银行总行国际业务部外汇资金处交易员、澳门分行资金部主管、总行金融市场部债券投资部副高级经理、外汇交易部高级经理。</w:t>
      </w:r>
    </w:p>
    <w:p w14:paraId="70CD8524"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谢卫先生，董事，总经理，博士，高级经济师，民盟中央委员、全国政协委员。现任交银施罗德基金管理有限公司总经理，兼任交银施罗德资产管理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779B96E"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李定邦（</w:t>
      </w:r>
      <w:r w:rsidRPr="00273B71">
        <w:rPr>
          <w:rFonts w:hint="eastAsia"/>
          <w:kern w:val="0"/>
          <w:sz w:val="24"/>
        </w:rPr>
        <w:t>Lieven Debruyne</w:t>
      </w:r>
      <w:r w:rsidRPr="00273B71">
        <w:rPr>
          <w:rFonts w:hint="eastAsia"/>
          <w:kern w:val="0"/>
          <w:sz w:val="24"/>
        </w:rPr>
        <w:t>）先生，董事，硕士。现任施罗德集团全球业务总裁、亚太区行政总裁</w:t>
      </w:r>
      <w:r>
        <w:rPr>
          <w:rFonts w:hint="eastAsia"/>
          <w:kern w:val="0"/>
          <w:sz w:val="24"/>
        </w:rPr>
        <w:t>，</w:t>
      </w:r>
      <w:r w:rsidRPr="00273B71">
        <w:rPr>
          <w:rFonts w:hint="eastAsia"/>
          <w:kern w:val="0"/>
          <w:sz w:val="24"/>
        </w:rPr>
        <w:t>担任集团管理委员会成员。历任施罗德投资管理有限公司亚洲投资产品总监，施罗德投资管理（香港）有限公司行政总裁兼亚太区基金业务拓展总监。</w:t>
      </w:r>
    </w:p>
    <w:p w14:paraId="33CB7479"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章骏翔先生，董事，硕士，美国特许金融分析师</w:t>
      </w:r>
      <w:r w:rsidRPr="00273B71">
        <w:rPr>
          <w:rFonts w:hint="eastAsia"/>
          <w:kern w:val="0"/>
          <w:sz w:val="24"/>
        </w:rPr>
        <w:t>(CFA)</w:t>
      </w:r>
      <w:r w:rsidRPr="00273B71">
        <w:rPr>
          <w:rFonts w:hint="eastAsia"/>
          <w:kern w:val="0"/>
          <w:sz w:val="24"/>
        </w:rPr>
        <w:t>持证人。现任施罗德投资管理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1F4012B0"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78199D69"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9B8BD2F" w14:textId="77777777" w:rsidR="00913EB2"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F3E6741" w14:textId="77777777" w:rsidR="00913EB2" w:rsidRPr="000F5782" w:rsidRDefault="00913EB2" w:rsidP="00913EB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p>
    <w:p w14:paraId="680BDE69"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2A604C05"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曾葆泠女士，监事，学士。现任施罗德投资管理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有限公司香港合规主管。历任香港证券及期货事务监察委员会投资产品科助理，骏利资产管理亚洲有限公司高级合规分析师，东方汇理资产管理香港有限公司合规经理，施罗德投资管理</w:t>
      </w:r>
      <w:r w:rsidRPr="00273B71">
        <w:rPr>
          <w:rFonts w:hint="eastAsia"/>
          <w:kern w:val="0"/>
          <w:sz w:val="24"/>
        </w:rPr>
        <w:t>(</w:t>
      </w:r>
      <w:r w:rsidRPr="00273B71">
        <w:rPr>
          <w:rFonts w:hint="eastAsia"/>
          <w:kern w:val="0"/>
          <w:sz w:val="24"/>
        </w:rPr>
        <w:t>香港</w:t>
      </w:r>
      <w:r w:rsidRPr="00273B71">
        <w:rPr>
          <w:rFonts w:hint="eastAsia"/>
          <w:kern w:val="0"/>
          <w:sz w:val="24"/>
        </w:rPr>
        <w:t>)</w:t>
      </w:r>
      <w:r w:rsidRPr="00273B71">
        <w:rPr>
          <w:rFonts w:hint="eastAsia"/>
          <w:kern w:val="0"/>
          <w:sz w:val="24"/>
        </w:rPr>
        <w:t>有限公司合规经理。</w:t>
      </w:r>
    </w:p>
    <w:p w14:paraId="4B51288B"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38D3657" w14:textId="77777777" w:rsidR="00913EB2"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5B6A52EA" w14:textId="77777777" w:rsidR="00913EB2" w:rsidRPr="000F5782" w:rsidRDefault="00913EB2" w:rsidP="00913EB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p>
    <w:p w14:paraId="18FBB466"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谢卫先生，总经理。简历同上。</w:t>
      </w:r>
    </w:p>
    <w:p w14:paraId="0B447B49"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D3A44E8"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印皓女士，副总经理，硕士，兼任交银施罗德资产管理有限公司董事长。历任交通银行研究开发部副主管体改规划员，交通银行市场营销部副主管市场规划员、</w:t>
      </w:r>
      <w:r w:rsidRPr="00273B71">
        <w:rPr>
          <w:rFonts w:hint="eastAsia"/>
          <w:kern w:val="0"/>
          <w:sz w:val="24"/>
        </w:rPr>
        <w:lastRenderedPageBreak/>
        <w:t>主管市场规划员，交通银行公司业务部副高级经理、高级经理，交通银行机构业务部高级经理、总经理助理、副总经理。</w:t>
      </w:r>
    </w:p>
    <w:p w14:paraId="1F726AA0" w14:textId="77777777" w:rsidR="00913EB2" w:rsidRPr="00273B71" w:rsidRDefault="00913EB2" w:rsidP="00913EB2">
      <w:pPr>
        <w:widowControl/>
        <w:adjustRightInd w:val="0"/>
        <w:snapToGrid w:val="0"/>
        <w:spacing w:line="360" w:lineRule="auto"/>
        <w:ind w:firstLineChars="200" w:firstLine="480"/>
        <w:jc w:val="left"/>
        <w:rPr>
          <w:kern w:val="0"/>
          <w:sz w:val="24"/>
        </w:rPr>
      </w:pPr>
      <w:r w:rsidRPr="00273B71">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37136A6" w14:textId="77777777" w:rsidR="00913EB2" w:rsidRDefault="00913EB2" w:rsidP="00913EB2">
      <w:pPr>
        <w:widowControl/>
        <w:adjustRightInd w:val="0"/>
        <w:snapToGrid w:val="0"/>
        <w:spacing w:line="360" w:lineRule="auto"/>
        <w:ind w:firstLineChars="200" w:firstLine="480"/>
        <w:rPr>
          <w:kern w:val="0"/>
          <w:sz w:val="24"/>
        </w:rPr>
      </w:pPr>
      <w:r w:rsidRPr="00273B71">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0B64A43F" w14:textId="77777777" w:rsidR="00913EB2" w:rsidRPr="00B748FC" w:rsidRDefault="00913EB2" w:rsidP="00913EB2">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1D988083" w14:textId="7C00B2D7" w:rsidR="00913EB2" w:rsidRPr="003463BC" w:rsidRDefault="007E6E2E" w:rsidP="003463BC">
      <w:pPr>
        <w:adjustRightInd w:val="0"/>
        <w:snapToGrid w:val="0"/>
        <w:spacing w:line="360" w:lineRule="auto"/>
        <w:ind w:firstLineChars="200" w:firstLine="480"/>
        <w:rPr>
          <w:rFonts w:hAnsi="宋体"/>
          <w:kern w:val="0"/>
          <w:sz w:val="24"/>
        </w:rPr>
      </w:pPr>
      <w:r w:rsidRPr="001A0125">
        <w:rPr>
          <w:rFonts w:hAnsi="宋体" w:hint="eastAsia"/>
          <w:kern w:val="0"/>
          <w:sz w:val="24"/>
        </w:rPr>
        <w:t>何帅先生</w:t>
      </w:r>
      <w:r>
        <w:rPr>
          <w:rFonts w:ascii="宋体" w:hAnsi="宋体" w:hint="eastAsia"/>
          <w:sz w:val="24"/>
        </w:rPr>
        <w:t>，</w:t>
      </w:r>
      <w:r w:rsidRPr="001A0125">
        <w:rPr>
          <w:rFonts w:hAnsi="宋体" w:hint="eastAsia"/>
          <w:kern w:val="0"/>
          <w:sz w:val="24"/>
        </w:rPr>
        <w:t>上海财经大学硕士</w:t>
      </w:r>
      <w:r>
        <w:rPr>
          <w:rFonts w:ascii="宋体" w:hAnsi="宋体"/>
          <w:sz w:val="24"/>
        </w:rPr>
        <w:t>，</w:t>
      </w:r>
      <w:r w:rsidRPr="00856652">
        <w:rPr>
          <w:rFonts w:hAnsi="宋体" w:hint="eastAsia"/>
          <w:kern w:val="0"/>
          <w:sz w:val="24"/>
        </w:rPr>
        <w:t>12</w:t>
      </w:r>
      <w:r w:rsidRPr="00856652">
        <w:rPr>
          <w:rFonts w:hAnsi="宋体" w:hint="eastAsia"/>
          <w:kern w:val="0"/>
          <w:sz w:val="24"/>
        </w:rPr>
        <w:t>年证券投资行业从业经验</w:t>
      </w:r>
      <w:r w:rsidRPr="001A0125">
        <w:rPr>
          <w:rFonts w:hAnsi="宋体" w:hint="eastAsia"/>
          <w:kern w:val="0"/>
          <w:sz w:val="24"/>
        </w:rPr>
        <w:t>。</w:t>
      </w:r>
      <w:r w:rsidRPr="001A0125">
        <w:rPr>
          <w:rFonts w:hAnsi="宋体" w:hint="eastAsia"/>
          <w:kern w:val="0"/>
          <w:sz w:val="24"/>
        </w:rPr>
        <w:t>2010</w:t>
      </w:r>
      <w:r w:rsidRPr="001A0125">
        <w:rPr>
          <w:rFonts w:hAnsi="宋体" w:hint="eastAsia"/>
          <w:kern w:val="0"/>
          <w:sz w:val="24"/>
        </w:rPr>
        <w:t>年至</w:t>
      </w:r>
      <w:r w:rsidRPr="001A0125">
        <w:rPr>
          <w:rFonts w:hAnsi="宋体" w:hint="eastAsia"/>
          <w:kern w:val="0"/>
          <w:sz w:val="24"/>
        </w:rPr>
        <w:t>2012</w:t>
      </w:r>
      <w:r w:rsidRPr="001A0125">
        <w:rPr>
          <w:rFonts w:hAnsi="宋体" w:hint="eastAsia"/>
          <w:kern w:val="0"/>
          <w:sz w:val="24"/>
        </w:rPr>
        <w:t>年任国联安基金管理有限公司研究员</w:t>
      </w:r>
      <w:r w:rsidRPr="00856652">
        <w:rPr>
          <w:rFonts w:hAnsi="宋体"/>
          <w:kern w:val="0"/>
          <w:sz w:val="24"/>
        </w:rPr>
        <w:t>。</w:t>
      </w:r>
      <w:r w:rsidRPr="00856652">
        <w:rPr>
          <w:rFonts w:hAnsi="宋体"/>
          <w:kern w:val="0"/>
          <w:sz w:val="24"/>
        </w:rPr>
        <w:t>2012</w:t>
      </w:r>
      <w:r w:rsidRPr="00856652">
        <w:rPr>
          <w:rFonts w:hAnsi="宋体"/>
          <w:kern w:val="0"/>
          <w:sz w:val="24"/>
        </w:rPr>
        <w:t>年</w:t>
      </w:r>
      <w:r>
        <w:rPr>
          <w:rFonts w:ascii="宋体" w:hAnsi="宋体"/>
          <w:sz w:val="24"/>
        </w:rPr>
        <w:t>加入交银施罗德基金管理有限公司，曾任研究部行业分析师，现任权益部基金经理。现任</w:t>
      </w:r>
      <w:r w:rsidRPr="001A0125">
        <w:rPr>
          <w:rFonts w:hAnsi="宋体" w:hint="eastAsia"/>
          <w:kern w:val="0"/>
          <w:sz w:val="24"/>
        </w:rPr>
        <w:t>交银施罗德优势行业灵活配置混合型证券投资基金基金经理</w:t>
      </w:r>
      <w:r>
        <w:rPr>
          <w:rFonts w:ascii="宋体" w:hAnsi="宋体"/>
          <w:sz w:val="24"/>
        </w:rPr>
        <w:t>(2015年07月09日至今)、</w:t>
      </w:r>
      <w:r w:rsidRPr="001A0125">
        <w:rPr>
          <w:rFonts w:hAnsi="宋体" w:hint="eastAsia"/>
          <w:kern w:val="0"/>
          <w:sz w:val="24"/>
        </w:rPr>
        <w:t>交银施罗德阿尔法核心混合型证券投资基金</w:t>
      </w:r>
      <w:r w:rsidR="001B4C58">
        <w:rPr>
          <w:rFonts w:hAnsi="宋体" w:hint="eastAsia"/>
          <w:kern w:val="0"/>
          <w:sz w:val="24"/>
        </w:rPr>
        <w:t>基金经理</w:t>
      </w:r>
      <w:r>
        <w:rPr>
          <w:rFonts w:ascii="宋体" w:hAnsi="宋体"/>
          <w:sz w:val="24"/>
        </w:rPr>
        <w:t>(2015年09月</w:t>
      </w:r>
      <w:r>
        <w:rPr>
          <w:rFonts w:ascii="宋体" w:hAnsi="宋体" w:hint="eastAsia"/>
          <w:sz w:val="24"/>
        </w:rPr>
        <w:t>1</w:t>
      </w:r>
      <w:r>
        <w:rPr>
          <w:rFonts w:ascii="宋体" w:hAnsi="宋体"/>
          <w:sz w:val="24"/>
        </w:rPr>
        <w:t>6日至今)、</w:t>
      </w:r>
      <w:r w:rsidRPr="001A0125">
        <w:rPr>
          <w:rFonts w:hAnsi="宋体" w:hint="eastAsia"/>
          <w:kern w:val="0"/>
          <w:sz w:val="24"/>
        </w:rPr>
        <w:t>交银施罗德持续成长主题混合型证券投资基金</w:t>
      </w:r>
      <w:r w:rsidR="001B4C58">
        <w:rPr>
          <w:rFonts w:hAnsi="宋体" w:hint="eastAsia"/>
          <w:kern w:val="0"/>
          <w:sz w:val="24"/>
        </w:rPr>
        <w:t>基金经理</w:t>
      </w:r>
      <w:r>
        <w:rPr>
          <w:rFonts w:ascii="宋体" w:hAnsi="宋体"/>
          <w:sz w:val="24"/>
        </w:rPr>
        <w:t>(2018年01月12日至今)。</w:t>
      </w:r>
    </w:p>
    <w:p w14:paraId="7E86ECAA" w14:textId="77777777" w:rsidR="00913EB2" w:rsidRPr="00AB6DA1" w:rsidRDefault="00913EB2" w:rsidP="00913EB2">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p>
    <w:p w14:paraId="1932361D" w14:textId="77777777" w:rsidR="00913EB2" w:rsidRPr="00745C90" w:rsidRDefault="00913EB2" w:rsidP="00913EB2">
      <w:pPr>
        <w:widowControl/>
        <w:adjustRightInd w:val="0"/>
        <w:snapToGrid w:val="0"/>
        <w:spacing w:line="360" w:lineRule="auto"/>
        <w:ind w:firstLineChars="200" w:firstLine="480"/>
        <w:rPr>
          <w:kern w:val="0"/>
          <w:sz w:val="24"/>
        </w:rPr>
      </w:pPr>
      <w:r w:rsidRPr="000F5782">
        <w:rPr>
          <w:rFonts w:hint="eastAsia"/>
          <w:kern w:val="0"/>
          <w:sz w:val="24"/>
        </w:rPr>
        <w:t>委员：</w:t>
      </w:r>
      <w:r w:rsidRPr="00745C90">
        <w:rPr>
          <w:rFonts w:hint="eastAsia"/>
          <w:kern w:val="0"/>
          <w:sz w:val="24"/>
        </w:rPr>
        <w:t>谢卫（总经理）</w:t>
      </w:r>
    </w:p>
    <w:p w14:paraId="3652AFDB" w14:textId="77777777" w:rsidR="00913EB2" w:rsidRPr="00745C90" w:rsidRDefault="00913EB2" w:rsidP="00913EB2">
      <w:pPr>
        <w:widowControl/>
        <w:adjustRightInd w:val="0"/>
        <w:snapToGrid w:val="0"/>
        <w:spacing w:line="360" w:lineRule="auto"/>
        <w:ind w:firstLineChars="450" w:firstLine="1080"/>
        <w:rPr>
          <w:kern w:val="0"/>
          <w:sz w:val="24"/>
        </w:rPr>
      </w:pPr>
      <w:r w:rsidRPr="00745C90">
        <w:rPr>
          <w:rFonts w:hint="eastAsia"/>
          <w:kern w:val="0"/>
          <w:sz w:val="24"/>
        </w:rPr>
        <w:t>马俊（副总经理</w:t>
      </w:r>
      <w:r>
        <w:rPr>
          <w:rFonts w:hint="eastAsia"/>
          <w:sz w:val="24"/>
        </w:rPr>
        <w:t>、</w:t>
      </w:r>
      <w:r>
        <w:rPr>
          <w:sz w:val="24"/>
        </w:rPr>
        <w:t>研究总监</w:t>
      </w:r>
      <w:r w:rsidRPr="00745C90">
        <w:rPr>
          <w:rFonts w:hint="eastAsia"/>
          <w:kern w:val="0"/>
          <w:sz w:val="24"/>
        </w:rPr>
        <w:t>）</w:t>
      </w:r>
    </w:p>
    <w:p w14:paraId="1D313CAD" w14:textId="77777777" w:rsidR="00913EB2" w:rsidRPr="00745C90" w:rsidRDefault="00913EB2" w:rsidP="00913EB2">
      <w:pPr>
        <w:widowControl/>
        <w:adjustRightInd w:val="0"/>
        <w:snapToGrid w:val="0"/>
        <w:spacing w:line="360" w:lineRule="auto"/>
        <w:ind w:firstLineChars="450" w:firstLine="1080"/>
        <w:rPr>
          <w:kern w:val="0"/>
          <w:sz w:val="24"/>
        </w:rPr>
      </w:pPr>
      <w:r w:rsidRPr="00745C90">
        <w:rPr>
          <w:rFonts w:hint="eastAsia"/>
          <w:kern w:val="0"/>
          <w:sz w:val="24"/>
        </w:rPr>
        <w:t>王少成（权益投资总监、基金经理）</w:t>
      </w:r>
    </w:p>
    <w:p w14:paraId="04F183B4" w14:textId="77777777" w:rsidR="00913EB2" w:rsidRDefault="00913EB2" w:rsidP="00913EB2">
      <w:pPr>
        <w:widowControl/>
        <w:adjustRightInd w:val="0"/>
        <w:snapToGrid w:val="0"/>
        <w:spacing w:line="360" w:lineRule="auto"/>
        <w:ind w:firstLineChars="450" w:firstLine="1080"/>
        <w:rPr>
          <w:kern w:val="0"/>
          <w:sz w:val="24"/>
        </w:rPr>
      </w:pPr>
      <w:r w:rsidRPr="00745C90">
        <w:rPr>
          <w:rFonts w:hint="eastAsia"/>
          <w:kern w:val="0"/>
          <w:sz w:val="24"/>
        </w:rPr>
        <w:t>于海颖（固定收益（公募）投资总监、基金经理）</w:t>
      </w:r>
    </w:p>
    <w:p w14:paraId="4056557A" w14:textId="77777777" w:rsidR="00913EB2" w:rsidRPr="00745C90" w:rsidRDefault="00913EB2" w:rsidP="00913EB2">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56437F45" w14:textId="0CB44202" w:rsidR="00606059" w:rsidRPr="00951072" w:rsidRDefault="00913EB2" w:rsidP="00951072">
      <w:pPr>
        <w:widowControl/>
        <w:adjustRightInd w:val="0"/>
        <w:snapToGrid w:val="0"/>
        <w:spacing w:line="360" w:lineRule="auto"/>
        <w:ind w:firstLineChars="450" w:firstLine="1080"/>
        <w:rPr>
          <w:rFonts w:ascii="宋体" w:hAnsi="宋体" w:hint="eastAsia"/>
          <w:kern w:val="0"/>
          <w:sz w:val="24"/>
        </w:rPr>
      </w:pPr>
      <w:r w:rsidRPr="00FA5B6C">
        <w:rPr>
          <w:kern w:val="0"/>
          <w:sz w:val="24"/>
        </w:rPr>
        <w:t>上述人员之间不存在近亲属关系。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w:t>
      </w:r>
      <w:bookmarkStart w:id="9" w:name="_GoBack"/>
      <w:bookmarkEnd w:id="9"/>
      <w:r w:rsidRPr="00B748FC">
        <w:rPr>
          <w:sz w:val="24"/>
          <w:szCs w:val="24"/>
        </w:rPr>
        <w:t>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lastRenderedPageBreak/>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10"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1" w:name="_Toc48122005"/>
      <w:r w:rsidR="00C92FC0" w:rsidRPr="00B748FC">
        <w:rPr>
          <w:rFonts w:ascii="宋体" w:hAnsi="宋体" w:hint="eastAsia"/>
          <w:b/>
          <w:kern w:val="0"/>
          <w:sz w:val="30"/>
        </w:rPr>
        <w:lastRenderedPageBreak/>
        <w:t>四、基金托管人</w:t>
      </w:r>
      <w:bookmarkEnd w:id="10"/>
      <w:bookmarkEnd w:id="11"/>
    </w:p>
    <w:p w14:paraId="0C0945AA" w14:textId="77777777" w:rsidR="007E6E2E" w:rsidRPr="003463BC" w:rsidRDefault="007E6E2E" w:rsidP="003463BC">
      <w:pPr>
        <w:widowControl/>
        <w:adjustRightInd w:val="0"/>
        <w:snapToGrid w:val="0"/>
        <w:spacing w:line="360" w:lineRule="auto"/>
        <w:ind w:firstLineChars="200" w:firstLine="482"/>
        <w:rPr>
          <w:rFonts w:hAnsi="宋体"/>
          <w:b/>
          <w:kern w:val="0"/>
          <w:sz w:val="24"/>
        </w:rPr>
      </w:pPr>
      <w:r w:rsidRPr="003463BC">
        <w:rPr>
          <w:rFonts w:hAnsi="宋体" w:hint="eastAsia"/>
          <w:b/>
          <w:kern w:val="0"/>
          <w:sz w:val="24"/>
        </w:rPr>
        <w:t>（一）基金托管人情况</w:t>
      </w:r>
    </w:p>
    <w:p w14:paraId="5AC23F82"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90B3345"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6DBABE1F"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301CA638" w14:textId="0D8D04F1"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56218F07" w14:textId="1530E70D"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6078F3D4"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1B2F08A0"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766A9838"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行长：田惠宇</w:t>
      </w:r>
    </w:p>
    <w:p w14:paraId="725EA217"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337D2F0A"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64824EA6"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76102319"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资产托管部信息披露负责人：张燕</w:t>
      </w:r>
    </w:p>
    <w:p w14:paraId="641F6C64"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248E3157"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2021年9月30日，本集团总资产89,174.40亿元人民币，高级法下资本充足率16.36%，权重法下资本充足率13.65%。</w:t>
      </w:r>
    </w:p>
    <w:p w14:paraId="7E07977D"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114人。2002年11月，经中国人民银行和中国证监会批准获得证券投资基金托管业务资格，成为国内第一家获得该项业务</w:t>
      </w:r>
      <w:r>
        <w:rPr>
          <w:rFonts w:ascii="宋体" w:hAnsi="宋体"/>
          <w:sz w:val="24"/>
        </w:rPr>
        <w:lastRenderedPageBreak/>
        <w:t>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044BA228"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649882DD"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w:t>
      </w:r>
      <w:r>
        <w:rPr>
          <w:rFonts w:ascii="宋体" w:hAnsi="宋体"/>
          <w:sz w:val="24"/>
        </w:rPr>
        <w:lastRenderedPageBreak/>
        <w:t>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w:t>
      </w:r>
    </w:p>
    <w:p w14:paraId="49E14A2D" w14:textId="77777777" w:rsidR="007E6E2E" w:rsidRPr="003463BC" w:rsidRDefault="007E6E2E" w:rsidP="003463BC">
      <w:pPr>
        <w:widowControl/>
        <w:adjustRightInd w:val="0"/>
        <w:snapToGrid w:val="0"/>
        <w:spacing w:line="360" w:lineRule="auto"/>
        <w:ind w:firstLineChars="200" w:firstLine="482"/>
        <w:rPr>
          <w:rFonts w:hAnsi="宋体"/>
          <w:b/>
          <w:kern w:val="0"/>
          <w:sz w:val="24"/>
        </w:rPr>
      </w:pPr>
      <w:r w:rsidRPr="003463BC">
        <w:rPr>
          <w:rFonts w:hAnsi="宋体" w:hint="eastAsia"/>
          <w:b/>
          <w:kern w:val="0"/>
          <w:sz w:val="24"/>
        </w:rPr>
        <w:t>（二）主要人员情况</w:t>
      </w:r>
    </w:p>
    <w:p w14:paraId="62E77DC8" w14:textId="7A820FA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招商银行董事长、非执行董事，2020年9月起担任招商银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65D14EE6" w14:textId="0CA5BBD6"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田惠宇先生，招商银行行长、执行董事，2013年5月起担任招商银行行长、招商银行执行董事。美国哥伦比亚大学公共管理硕士学位，高级经济师。曾于2003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9CCC751" w14:textId="300814B4"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汪建中先生，招商银行副行长，1991年加入招商银行；2002年10月至2013年12月历任招商银行长沙分行行长，总行公司银行部副总经理，佛山分行筹备组组长，佛山分行行长，武汉分行行长；2013年12月至2016年10月任招商银行业务总监兼公司金融总部总裁，期间先后兼任公司金融综合管理部总经理、战略客户部总经理；2016年10月至2017年4月任招商银行业务总监兼北京分行行长；2017年4月起任招商银行党委委员兼北京分行行长。2019年4月起任招商银行副行长。</w:t>
      </w:r>
    </w:p>
    <w:p w14:paraId="30072846"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刘波先生，招商银行资产托管部总经理，硕士研究生毕业，1999年7月加入招</w:t>
      </w:r>
      <w:r>
        <w:rPr>
          <w:rFonts w:ascii="宋体" w:hAnsi="宋体"/>
          <w:sz w:val="24"/>
        </w:rPr>
        <w:lastRenderedPageBreak/>
        <w:t>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1DA0C199" w14:textId="77777777" w:rsidR="007E6E2E" w:rsidRPr="003463BC" w:rsidRDefault="007E6E2E" w:rsidP="003463BC">
      <w:pPr>
        <w:widowControl/>
        <w:adjustRightInd w:val="0"/>
        <w:snapToGrid w:val="0"/>
        <w:spacing w:line="360" w:lineRule="auto"/>
        <w:ind w:firstLineChars="200" w:firstLine="482"/>
        <w:rPr>
          <w:rFonts w:hAnsi="宋体"/>
          <w:b/>
          <w:kern w:val="0"/>
          <w:sz w:val="24"/>
        </w:rPr>
      </w:pPr>
      <w:r w:rsidRPr="003463BC">
        <w:rPr>
          <w:rFonts w:hAnsi="宋体" w:hint="eastAsia"/>
          <w:b/>
          <w:kern w:val="0"/>
          <w:sz w:val="24"/>
        </w:rPr>
        <w:t>（三）基金托管业务经营情况</w:t>
      </w:r>
    </w:p>
    <w:p w14:paraId="3B2FDEF4"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截至2021年9月30日，招商银行股份有限公司累计托管922只证券投资基金。</w:t>
      </w:r>
    </w:p>
    <w:p w14:paraId="3688FE59" w14:textId="77777777" w:rsidR="007E6E2E" w:rsidRPr="003463BC" w:rsidRDefault="007E6E2E" w:rsidP="003463BC">
      <w:pPr>
        <w:widowControl/>
        <w:adjustRightInd w:val="0"/>
        <w:snapToGrid w:val="0"/>
        <w:spacing w:line="360" w:lineRule="auto"/>
        <w:ind w:firstLineChars="200" w:firstLine="482"/>
        <w:rPr>
          <w:rFonts w:hAnsi="宋体"/>
          <w:b/>
          <w:kern w:val="0"/>
          <w:sz w:val="24"/>
        </w:rPr>
      </w:pPr>
      <w:r w:rsidRPr="003463BC">
        <w:rPr>
          <w:rFonts w:hAnsi="宋体" w:hint="eastAsia"/>
          <w:b/>
          <w:kern w:val="0"/>
          <w:sz w:val="24"/>
        </w:rPr>
        <w:t>（四）托管人的内部控制制度</w:t>
      </w:r>
    </w:p>
    <w:p w14:paraId="40926FA7"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14:paraId="4CD232E8"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6F7D4EF"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14:paraId="5CB0A8D1"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00494B85"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w:t>
      </w:r>
    </w:p>
    <w:p w14:paraId="16E2EEE2"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二级内部控制及风险防范是招商银行资产托管部设立稽核监察团队，负责部门内部风险预防和控制；</w:t>
      </w:r>
    </w:p>
    <w:p w14:paraId="1AF3051C"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7817BD12"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内部控制原则</w:t>
      </w:r>
    </w:p>
    <w:p w14:paraId="41BD4CE8"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163C3361"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1E8BD493"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w:t>
      </w:r>
      <w:r>
        <w:rPr>
          <w:rFonts w:ascii="宋体" w:hAnsi="宋体"/>
          <w:sz w:val="24"/>
        </w:rPr>
        <w:lastRenderedPageBreak/>
        <w:t>不同托管资产之间、托管资产和自有资产之间相互分离。内部控制的检查、评价部门独立于内部控制的建立和执行部门。</w:t>
      </w:r>
    </w:p>
    <w:p w14:paraId="7566D80D"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057B63F6"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69B683F2"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14:paraId="19F0C1DE"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444A2B27"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（8）制衡性原则。内部控制能够实现在托管组织体系、机构设置、权责分配及业务流程等方面形成相互制约、相互监督，同时兼顾运营效率。</w:t>
      </w:r>
    </w:p>
    <w:p w14:paraId="6C665846"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14:paraId="2D555EDB"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3F24C0EA"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0009A42F"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0CEC4404"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w:t>
      </w:r>
      <w:r>
        <w:rPr>
          <w:rFonts w:ascii="宋体" w:hAnsi="宋体"/>
          <w:sz w:val="24"/>
        </w:rPr>
        <w:lastRenderedPageBreak/>
        <w:t>业务网和办公网、托管业务网与全行业务网双分离制度，与外部业务机构实行防火墙保护，对信息技术系统采取两地三中心的应急备份管理措施等，保证信息技术系统的安全。</w:t>
      </w:r>
    </w:p>
    <w:p w14:paraId="5EFA15FC"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3B2A4573" w14:textId="77777777" w:rsidR="007E6E2E" w:rsidRPr="003463BC" w:rsidRDefault="007E6E2E" w:rsidP="003463BC">
      <w:pPr>
        <w:widowControl/>
        <w:adjustRightInd w:val="0"/>
        <w:snapToGrid w:val="0"/>
        <w:spacing w:line="360" w:lineRule="auto"/>
        <w:ind w:firstLineChars="200" w:firstLine="482"/>
        <w:rPr>
          <w:rFonts w:hAnsi="宋体"/>
          <w:b/>
          <w:kern w:val="0"/>
          <w:sz w:val="24"/>
        </w:rPr>
      </w:pPr>
      <w:r w:rsidRPr="003463BC">
        <w:rPr>
          <w:rFonts w:hAnsi="宋体" w:hint="eastAsia"/>
          <w:b/>
          <w:kern w:val="0"/>
          <w:sz w:val="24"/>
        </w:rPr>
        <w:t>（五）基金托管人对基金管理人运作基金进行监督的方法和程序</w:t>
      </w:r>
    </w:p>
    <w:p w14:paraId="5FB7196D"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E5763D6" w14:textId="77777777" w:rsidR="007E6E2E" w:rsidRDefault="007E6E2E" w:rsidP="007E6E2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21AFBFAC" w:rsidR="004D711C" w:rsidRPr="00B748FC" w:rsidRDefault="007E6E2E" w:rsidP="004D711C">
      <w:pPr>
        <w:adjustRightInd w:val="0"/>
        <w:snapToGrid w:val="0"/>
        <w:spacing w:line="360" w:lineRule="auto"/>
        <w:ind w:firstLineChars="200" w:firstLine="480"/>
        <w:rPr>
          <w:color w:val="000000"/>
          <w:sz w:val="24"/>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sidRPr="00B748FC">
        <w:rPr>
          <w:rFonts w:ascii="宋体" w:hAnsi="宋体"/>
          <w:b/>
          <w:kern w:val="0"/>
          <w:sz w:val="30"/>
        </w:rPr>
        <w:br w:type="page"/>
      </w:r>
      <w:bookmarkStart w:id="13" w:name="_Toc48122006"/>
      <w:r w:rsidR="00C92FC0" w:rsidRPr="00B748FC">
        <w:rPr>
          <w:rFonts w:ascii="宋体" w:hAnsi="宋体" w:hint="eastAsia"/>
          <w:b/>
          <w:kern w:val="0"/>
          <w:sz w:val="30"/>
        </w:rPr>
        <w:lastRenderedPageBreak/>
        <w:t>五、相关服务机构</w:t>
      </w:r>
      <w:bookmarkEnd w:id="12"/>
      <w:bookmarkEnd w:id="13"/>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1FCD2FF2"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2179A15D"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ED4C1DD" w14:textId="77777777" w:rsidR="00CE31B6" w:rsidRPr="00B748FC" w:rsidRDefault="00CE31B6" w:rsidP="00CE31B6">
      <w:pPr>
        <w:widowControl/>
        <w:adjustRightInd w:val="0"/>
        <w:snapToGrid w:val="0"/>
        <w:spacing w:line="360" w:lineRule="auto"/>
        <w:ind w:firstLineChars="200" w:firstLine="480"/>
        <w:rPr>
          <w:rStyle w:val="a6"/>
          <w:color w:val="auto"/>
          <w:kern w:val="0"/>
          <w:sz w:val="24"/>
          <w:u w:val="none"/>
        </w:rPr>
      </w:pPr>
      <w:r w:rsidRPr="008F1141">
        <w:rPr>
          <w:rFonts w:hint="eastAsia"/>
          <w:kern w:val="0"/>
          <w:sz w:val="24"/>
          <w:szCs w:val="24"/>
        </w:rPr>
        <w:t>本基金目前仅通过直销</w:t>
      </w:r>
      <w:r w:rsidRPr="00B748FC">
        <w:rPr>
          <w:rFonts w:hAnsi="宋体" w:hint="eastAsia"/>
          <w:sz w:val="24"/>
        </w:rPr>
        <w:t>柜台</w:t>
      </w:r>
      <w:r w:rsidRPr="008F1141">
        <w:rPr>
          <w:rFonts w:hint="eastAsia"/>
          <w:kern w:val="0"/>
          <w:sz w:val="24"/>
          <w:szCs w:val="24"/>
        </w:rPr>
        <w:t>进行发售</w:t>
      </w:r>
      <w:r>
        <w:rPr>
          <w:rFonts w:hint="eastAsia"/>
          <w:kern w:val="0"/>
          <w:sz w:val="24"/>
          <w:szCs w:val="24"/>
        </w:rPr>
        <w:t>，</w:t>
      </w:r>
      <w:r w:rsidRPr="00B748FC">
        <w:rPr>
          <w:rFonts w:hAnsi="宋体" w:hint="eastAsia"/>
          <w:sz w:val="24"/>
        </w:rPr>
        <w:t>基金管理人可根据有关法律法规的要求，</w:t>
      </w:r>
      <w:r w:rsidRPr="00375D72">
        <w:rPr>
          <w:rFonts w:ascii="宋体" w:hAnsi="宋体" w:hint="eastAsia"/>
          <w:sz w:val="24"/>
        </w:rPr>
        <w:t>开通基金管理人的网上直销交易平台</w:t>
      </w:r>
      <w:r>
        <w:rPr>
          <w:rFonts w:ascii="宋体" w:hAnsi="宋体" w:hint="eastAsia"/>
          <w:sz w:val="24"/>
        </w:rPr>
        <w:t>销售</w:t>
      </w:r>
      <w:r>
        <w:rPr>
          <w:rFonts w:ascii="宋体" w:hAnsi="宋体"/>
          <w:sz w:val="24"/>
        </w:rPr>
        <w:t>本基金</w:t>
      </w:r>
      <w:r w:rsidRPr="008F1141">
        <w:rPr>
          <w:kern w:val="0"/>
          <w:sz w:val="24"/>
          <w:szCs w:val="24"/>
        </w:rPr>
        <w:t>。</w:t>
      </w:r>
    </w:p>
    <w:p w14:paraId="54844C6C" w14:textId="2A243BE1"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698B1DB8" w14:textId="5AF42A76" w:rsidR="008264FD" w:rsidRPr="00B748FC" w:rsidRDefault="00913EB2">
      <w:pPr>
        <w:adjustRightInd w:val="0"/>
        <w:snapToGrid w:val="0"/>
        <w:spacing w:line="360" w:lineRule="auto"/>
        <w:ind w:firstLineChars="200" w:firstLine="480"/>
        <w:rPr>
          <w:rFonts w:hAnsi="宋体"/>
          <w:sz w:val="24"/>
        </w:rPr>
      </w:pPr>
      <w:r w:rsidRPr="008F1141">
        <w:rPr>
          <w:rFonts w:hint="eastAsia"/>
          <w:kern w:val="0"/>
          <w:sz w:val="24"/>
          <w:szCs w:val="24"/>
        </w:rPr>
        <w:t>本基金目前仅通过直销</w:t>
      </w:r>
      <w:r w:rsidR="00087A4A" w:rsidRPr="00B748FC">
        <w:rPr>
          <w:rFonts w:hAnsi="宋体" w:hint="eastAsia"/>
          <w:sz w:val="24"/>
        </w:rPr>
        <w:t>柜台</w:t>
      </w:r>
      <w:r w:rsidRPr="008F1141">
        <w:rPr>
          <w:rFonts w:hint="eastAsia"/>
          <w:kern w:val="0"/>
          <w:sz w:val="24"/>
          <w:szCs w:val="24"/>
        </w:rPr>
        <w:t>进行发售</w:t>
      </w:r>
      <w:r w:rsidRPr="008F1141">
        <w:rPr>
          <w:kern w:val="0"/>
          <w:sz w:val="24"/>
          <w:szCs w:val="24"/>
        </w:rPr>
        <w:t>。</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01D2A029"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6427E6" w:rsidRPr="00276576">
        <w:rPr>
          <w:rFonts w:hAnsi="宋体" w:hint="eastAsia"/>
          <w:kern w:val="0"/>
          <w:sz w:val="24"/>
        </w:rPr>
        <w:t>于文强</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lastRenderedPageBreak/>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5B1D3C44"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名称：普华永道中天会计师事务所（特殊普通合伙）</w:t>
      </w:r>
    </w:p>
    <w:p w14:paraId="0B9DE349"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住所：中国</w:t>
      </w:r>
      <w:r w:rsidRPr="00276576">
        <w:rPr>
          <w:rFonts w:hint="eastAsia"/>
          <w:kern w:val="0"/>
          <w:sz w:val="24"/>
        </w:rPr>
        <w:t>(</w:t>
      </w:r>
      <w:r w:rsidRPr="00276576">
        <w:rPr>
          <w:rFonts w:hint="eastAsia"/>
          <w:kern w:val="0"/>
          <w:sz w:val="24"/>
        </w:rPr>
        <w:t>上海</w:t>
      </w:r>
      <w:r w:rsidRPr="00276576">
        <w:rPr>
          <w:rFonts w:hint="eastAsia"/>
          <w:kern w:val="0"/>
          <w:sz w:val="24"/>
        </w:rPr>
        <w:t>)</w:t>
      </w:r>
      <w:r w:rsidRPr="00276576">
        <w:rPr>
          <w:rFonts w:hint="eastAsia"/>
          <w:kern w:val="0"/>
          <w:sz w:val="24"/>
        </w:rPr>
        <w:t>自由贸易试验区陆家嘴环路</w:t>
      </w:r>
      <w:r w:rsidRPr="00276576">
        <w:rPr>
          <w:rFonts w:hint="eastAsia"/>
          <w:kern w:val="0"/>
          <w:sz w:val="24"/>
        </w:rPr>
        <w:t>1318</w:t>
      </w:r>
      <w:r w:rsidRPr="00276576">
        <w:rPr>
          <w:rFonts w:hint="eastAsia"/>
          <w:kern w:val="0"/>
          <w:sz w:val="24"/>
        </w:rPr>
        <w:t>号星展银行大厦</w:t>
      </w:r>
      <w:r w:rsidRPr="00276576">
        <w:rPr>
          <w:rFonts w:hint="eastAsia"/>
          <w:kern w:val="0"/>
          <w:sz w:val="24"/>
        </w:rPr>
        <w:t>507</w:t>
      </w:r>
      <w:r w:rsidRPr="00276576">
        <w:rPr>
          <w:rFonts w:hint="eastAsia"/>
          <w:kern w:val="0"/>
          <w:sz w:val="24"/>
        </w:rPr>
        <w:t>单元</w:t>
      </w:r>
      <w:r w:rsidRPr="00276576">
        <w:rPr>
          <w:rFonts w:hint="eastAsia"/>
          <w:kern w:val="0"/>
          <w:sz w:val="24"/>
        </w:rPr>
        <w:t>01</w:t>
      </w:r>
      <w:r w:rsidRPr="00276576">
        <w:rPr>
          <w:rFonts w:hint="eastAsia"/>
          <w:kern w:val="0"/>
          <w:sz w:val="24"/>
        </w:rPr>
        <w:t>室</w:t>
      </w:r>
    </w:p>
    <w:p w14:paraId="43250E2F" w14:textId="0856F7B3" w:rsidR="00E8721F" w:rsidRPr="003463BC" w:rsidRDefault="00E8721F" w:rsidP="00E8721F">
      <w:pPr>
        <w:widowControl/>
        <w:adjustRightInd w:val="0"/>
        <w:snapToGrid w:val="0"/>
        <w:spacing w:line="360" w:lineRule="auto"/>
        <w:ind w:firstLine="480"/>
        <w:rPr>
          <w:kern w:val="0"/>
          <w:sz w:val="24"/>
          <w:lang w:val="x-none"/>
        </w:rPr>
      </w:pPr>
      <w:r w:rsidRPr="00276576">
        <w:rPr>
          <w:rFonts w:hint="eastAsia"/>
          <w:kern w:val="0"/>
          <w:sz w:val="24"/>
        </w:rPr>
        <w:t>办公地址：</w:t>
      </w:r>
      <w:r w:rsidR="00FE68F4" w:rsidRPr="00FE68F4">
        <w:rPr>
          <w:rFonts w:hint="eastAsia"/>
          <w:kern w:val="0"/>
          <w:sz w:val="24"/>
        </w:rPr>
        <w:t>中国上海市浦东新区东育路</w:t>
      </w:r>
      <w:r w:rsidR="00FE68F4" w:rsidRPr="00FE68F4">
        <w:rPr>
          <w:rFonts w:hint="eastAsia"/>
          <w:kern w:val="0"/>
          <w:sz w:val="24"/>
        </w:rPr>
        <w:t>588</w:t>
      </w:r>
      <w:r w:rsidR="00FE68F4" w:rsidRPr="00FE68F4">
        <w:rPr>
          <w:rFonts w:hint="eastAsia"/>
          <w:kern w:val="0"/>
          <w:sz w:val="24"/>
        </w:rPr>
        <w:t>号前滩中心</w:t>
      </w:r>
      <w:r w:rsidR="00FE68F4" w:rsidRPr="00FE68F4">
        <w:rPr>
          <w:rFonts w:hint="eastAsia"/>
          <w:kern w:val="0"/>
          <w:sz w:val="24"/>
        </w:rPr>
        <w:t>42</w:t>
      </w:r>
      <w:r w:rsidR="00FE68F4" w:rsidRPr="00FE68F4">
        <w:rPr>
          <w:rFonts w:hint="eastAsia"/>
          <w:kern w:val="0"/>
          <w:sz w:val="24"/>
        </w:rPr>
        <w:t>楼</w:t>
      </w:r>
    </w:p>
    <w:p w14:paraId="7F9DF06B"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执行事务合伙人：李丹</w:t>
      </w:r>
    </w:p>
    <w:p w14:paraId="691D46C8"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电话：（</w:t>
      </w:r>
      <w:r w:rsidRPr="00276576">
        <w:rPr>
          <w:rFonts w:hint="eastAsia"/>
          <w:kern w:val="0"/>
          <w:sz w:val="24"/>
        </w:rPr>
        <w:t>021</w:t>
      </w:r>
      <w:r w:rsidRPr="00276576">
        <w:rPr>
          <w:rFonts w:hint="eastAsia"/>
          <w:kern w:val="0"/>
          <w:sz w:val="24"/>
        </w:rPr>
        <w:t>）</w:t>
      </w:r>
      <w:r w:rsidRPr="00276576">
        <w:rPr>
          <w:rFonts w:hint="eastAsia"/>
          <w:kern w:val="0"/>
          <w:sz w:val="24"/>
        </w:rPr>
        <w:t>23238888</w:t>
      </w:r>
    </w:p>
    <w:p w14:paraId="2331680F"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传真：（</w:t>
      </w:r>
      <w:r w:rsidRPr="00276576">
        <w:rPr>
          <w:rFonts w:hint="eastAsia"/>
          <w:kern w:val="0"/>
          <w:sz w:val="24"/>
        </w:rPr>
        <w:t>021</w:t>
      </w:r>
      <w:r w:rsidRPr="00276576">
        <w:rPr>
          <w:rFonts w:hint="eastAsia"/>
          <w:kern w:val="0"/>
          <w:sz w:val="24"/>
        </w:rPr>
        <w:t>）</w:t>
      </w:r>
      <w:r w:rsidRPr="00276576">
        <w:rPr>
          <w:rFonts w:hint="eastAsia"/>
          <w:kern w:val="0"/>
          <w:sz w:val="24"/>
        </w:rPr>
        <w:t>23238800</w:t>
      </w:r>
    </w:p>
    <w:p w14:paraId="3971D586" w14:textId="77777777" w:rsidR="00E8721F" w:rsidRPr="00276576" w:rsidRDefault="00E8721F" w:rsidP="00E8721F">
      <w:pPr>
        <w:widowControl/>
        <w:adjustRightInd w:val="0"/>
        <w:snapToGrid w:val="0"/>
        <w:spacing w:line="360" w:lineRule="auto"/>
        <w:ind w:firstLine="480"/>
        <w:rPr>
          <w:kern w:val="0"/>
          <w:sz w:val="24"/>
        </w:rPr>
      </w:pPr>
      <w:r w:rsidRPr="00276576">
        <w:rPr>
          <w:rFonts w:hint="eastAsia"/>
          <w:kern w:val="0"/>
          <w:sz w:val="24"/>
        </w:rPr>
        <w:t>联系人：金诗涛</w:t>
      </w:r>
    </w:p>
    <w:p w14:paraId="3A988362" w14:textId="7CC06DAB" w:rsidR="00905DDB" w:rsidRPr="00B748FC" w:rsidRDefault="00E8721F" w:rsidP="00550BC2">
      <w:pPr>
        <w:widowControl/>
        <w:adjustRightInd w:val="0"/>
        <w:snapToGrid w:val="0"/>
        <w:spacing w:line="360" w:lineRule="auto"/>
        <w:ind w:firstLineChars="200" w:firstLine="480"/>
        <w:rPr>
          <w:rFonts w:hAnsi="宋体"/>
          <w:kern w:val="0"/>
          <w:sz w:val="24"/>
        </w:rPr>
      </w:pPr>
      <w:r w:rsidRPr="00276576">
        <w:rPr>
          <w:rFonts w:hint="eastAsia"/>
          <w:kern w:val="0"/>
          <w:sz w:val="24"/>
        </w:rPr>
        <w:t>经办注册会计师：童咏静、金诗涛</w:t>
      </w:r>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4" w:name="_Toc48122007"/>
      <w:r w:rsidR="00C92FC0" w:rsidRPr="00B748FC">
        <w:rPr>
          <w:rFonts w:ascii="宋体" w:hAnsi="宋体" w:hint="eastAsia"/>
          <w:b/>
          <w:kern w:val="0"/>
          <w:sz w:val="30"/>
        </w:rPr>
        <w:lastRenderedPageBreak/>
        <w:t>六、基金的募集</w:t>
      </w:r>
      <w:bookmarkEnd w:id="14"/>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425F4631"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CF286E" w:rsidRPr="00B748FC">
        <w:rPr>
          <w:kern w:val="0"/>
          <w:sz w:val="24"/>
        </w:rPr>
        <w:t>202</w:t>
      </w:r>
      <w:r w:rsidR="00CF286E">
        <w:rPr>
          <w:kern w:val="0"/>
          <w:sz w:val="24"/>
        </w:rPr>
        <w:t>1</w:t>
      </w:r>
      <w:r w:rsidR="008D484D" w:rsidRPr="00B748FC">
        <w:rPr>
          <w:rFonts w:hint="eastAsia"/>
          <w:kern w:val="0"/>
          <w:sz w:val="24"/>
        </w:rPr>
        <w:t>年</w:t>
      </w:r>
      <w:r w:rsidR="00CF286E">
        <w:rPr>
          <w:kern w:val="0"/>
          <w:sz w:val="24"/>
        </w:rPr>
        <w:t>7</w:t>
      </w:r>
      <w:r w:rsidR="00B6426B" w:rsidRPr="00B748FC">
        <w:rPr>
          <w:kern w:val="0"/>
          <w:sz w:val="24"/>
        </w:rPr>
        <w:t>月</w:t>
      </w:r>
      <w:r w:rsidR="00CF286E">
        <w:rPr>
          <w:kern w:val="0"/>
          <w:sz w:val="24"/>
        </w:rPr>
        <w:t>20</w:t>
      </w:r>
      <w:r w:rsidR="00B6426B" w:rsidRPr="00B748FC">
        <w:rPr>
          <w:kern w:val="0"/>
          <w:sz w:val="24"/>
        </w:rPr>
        <w:t>日</w:t>
      </w:r>
      <w:r w:rsidR="001723A3" w:rsidRPr="00B748FC">
        <w:rPr>
          <w:kern w:val="0"/>
          <w:sz w:val="24"/>
        </w:rPr>
        <w:t>证监许可</w:t>
      </w:r>
      <w:r w:rsidR="00CF286E" w:rsidRPr="00B748FC">
        <w:rPr>
          <w:rFonts w:hint="eastAsia"/>
          <w:kern w:val="0"/>
          <w:sz w:val="24"/>
        </w:rPr>
        <w:t>【</w:t>
      </w:r>
      <w:r w:rsidR="00CF286E">
        <w:rPr>
          <w:kern w:val="0"/>
          <w:sz w:val="24"/>
        </w:rPr>
        <w:t>2021</w:t>
      </w:r>
      <w:r w:rsidR="008D484D" w:rsidRPr="00B748FC">
        <w:rPr>
          <w:kern w:val="0"/>
          <w:sz w:val="24"/>
        </w:rPr>
        <w:t>】</w:t>
      </w:r>
      <w:r w:rsidR="00CF286E">
        <w:rPr>
          <w:kern w:val="0"/>
          <w:sz w:val="24"/>
        </w:rPr>
        <w:t>2466</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42BF73" w14:textId="39EB509C" w:rsidR="00220FBF" w:rsidRPr="00220FBF" w:rsidRDefault="00EE2EEA" w:rsidP="00220FBF">
      <w:pPr>
        <w:adjustRightInd w:val="0"/>
        <w:snapToGrid w:val="0"/>
        <w:spacing w:line="360" w:lineRule="auto"/>
        <w:ind w:firstLineChars="200" w:firstLine="480"/>
        <w:rPr>
          <w:sz w:val="24"/>
        </w:rPr>
      </w:pPr>
      <w:r w:rsidRPr="00EE2EEA">
        <w:rPr>
          <w:rFonts w:hint="eastAsia"/>
          <w:sz w:val="24"/>
        </w:rPr>
        <w:t>本基金每份基金份额的最短持有期限为</w:t>
      </w:r>
      <w:r w:rsidR="001A0125">
        <w:rPr>
          <w:rFonts w:hint="eastAsia"/>
          <w:sz w:val="24"/>
        </w:rPr>
        <w:t>三</w:t>
      </w:r>
      <w:r w:rsidRPr="00EE2EEA">
        <w:rPr>
          <w:rFonts w:hint="eastAsia"/>
          <w:sz w:val="24"/>
        </w:rPr>
        <w:t>年，在最短持有期限内该份基金份额不可赎回，自最短持有期限届满的下一工作日起（含该日）可赎回。对于每笔认购的基金份额而言，最短持有期限自基金合同生效之日起（含该日）至</w:t>
      </w:r>
      <w:r w:rsidR="00DD4065">
        <w:rPr>
          <w:rFonts w:hint="eastAsia"/>
          <w:sz w:val="24"/>
        </w:rPr>
        <w:t>三</w:t>
      </w:r>
      <w:r w:rsidRPr="00EE2EEA">
        <w:rPr>
          <w:rFonts w:hint="eastAsia"/>
          <w:sz w:val="24"/>
        </w:rPr>
        <w:t>年后的年度对日的前一日；对于每笔申购的基金份额而言，最短持有期限自该笔申购份额确认日（含该日）至</w:t>
      </w:r>
      <w:r w:rsidR="00DD4065">
        <w:rPr>
          <w:rFonts w:hint="eastAsia"/>
          <w:sz w:val="24"/>
        </w:rPr>
        <w:t>三</w:t>
      </w:r>
      <w:r w:rsidRPr="00EE2EEA">
        <w:rPr>
          <w:rFonts w:hint="eastAsia"/>
          <w:sz w:val="24"/>
        </w:rPr>
        <w:t>年后的年度对日的前一日。</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5"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447B537D" w14:textId="4CE6764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t>（</w:t>
      </w:r>
      <w:r w:rsidR="0066785E">
        <w:rPr>
          <w:rFonts w:hint="eastAsia"/>
          <w:b/>
          <w:sz w:val="24"/>
          <w:szCs w:val="24"/>
        </w:rPr>
        <w:t>五</w:t>
      </w:r>
      <w:r w:rsidRPr="00B748FC">
        <w:rPr>
          <w:b/>
          <w:sz w:val="24"/>
          <w:szCs w:val="24"/>
        </w:rPr>
        <w:t>）</w:t>
      </w:r>
      <w:r w:rsidR="0049664E" w:rsidRPr="00B748FC">
        <w:rPr>
          <w:b/>
          <w:sz w:val="24"/>
          <w:szCs w:val="24"/>
        </w:rPr>
        <w:t>基金份额的认购</w:t>
      </w:r>
    </w:p>
    <w:p w14:paraId="4A3EC1F2" w14:textId="7777777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104975">
        <w:rPr>
          <w:sz w:val="24"/>
        </w:rPr>
        <w:t>募集期间个人投资者可以通过</w:t>
      </w:r>
      <w:r w:rsidR="00B073D5" w:rsidRPr="00104975">
        <w:rPr>
          <w:rFonts w:hint="eastAsia"/>
          <w:sz w:val="24"/>
        </w:rPr>
        <w:t>基金管理人</w:t>
      </w:r>
      <w:r w:rsidR="00F86646" w:rsidRPr="00104975">
        <w:rPr>
          <w:sz w:val="24"/>
        </w:rPr>
        <w:t>网上直销交易平台</w:t>
      </w:r>
      <w:r w:rsidRPr="00104975">
        <w:rPr>
          <w:rFonts w:hint="eastAsia"/>
          <w:sz w:val="24"/>
        </w:rPr>
        <w:t>办理开户和</w:t>
      </w:r>
      <w:r w:rsidR="00F00549" w:rsidRPr="00104975">
        <w:rPr>
          <w:rFonts w:hint="eastAsia"/>
          <w:sz w:val="24"/>
        </w:rPr>
        <w:t>本基金的</w:t>
      </w:r>
      <w:r w:rsidRPr="00104975">
        <w:rPr>
          <w:rFonts w:hint="eastAsia"/>
          <w:sz w:val="24"/>
        </w:rPr>
        <w:t>认购业务。除</w:t>
      </w:r>
      <w:r w:rsidRPr="00B748FC">
        <w:rPr>
          <w:sz w:val="24"/>
        </w:rPr>
        <w:t>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7968D907"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913EB2" w:rsidRPr="00B748FC">
        <w:rPr>
          <w:kern w:val="0"/>
          <w:sz w:val="24"/>
        </w:rPr>
        <w:t>202</w:t>
      </w:r>
      <w:r w:rsidR="00913EB2">
        <w:rPr>
          <w:kern w:val="0"/>
          <w:sz w:val="24"/>
        </w:rPr>
        <w:t>2</w:t>
      </w:r>
      <w:r w:rsidR="00EA1A62" w:rsidRPr="00B748FC">
        <w:rPr>
          <w:rFonts w:hint="eastAsia"/>
          <w:kern w:val="0"/>
          <w:sz w:val="24"/>
        </w:rPr>
        <w:t>年</w:t>
      </w:r>
      <w:r w:rsidR="00913EB2">
        <w:rPr>
          <w:kern w:val="0"/>
          <w:sz w:val="24"/>
        </w:rPr>
        <w:t>1</w:t>
      </w:r>
      <w:r w:rsidR="00EA1A62" w:rsidRPr="00B748FC">
        <w:rPr>
          <w:kern w:val="0"/>
          <w:sz w:val="24"/>
        </w:rPr>
        <w:t>月</w:t>
      </w:r>
      <w:r w:rsidR="0024149B">
        <w:rPr>
          <w:kern w:val="0"/>
          <w:sz w:val="24"/>
        </w:rPr>
        <w:t>18</w:t>
      </w:r>
      <w:r w:rsidR="00EA1A62" w:rsidRPr="00B748FC">
        <w:rPr>
          <w:kern w:val="0"/>
          <w:sz w:val="24"/>
        </w:rPr>
        <w:t>日</w:t>
      </w:r>
      <w:r w:rsidR="00EA1A62" w:rsidRPr="00B748FC">
        <w:rPr>
          <w:rFonts w:hint="eastAsia"/>
          <w:sz w:val="24"/>
        </w:rPr>
        <w:t>起至</w:t>
      </w:r>
      <w:r w:rsidR="00913EB2" w:rsidRPr="00B748FC">
        <w:rPr>
          <w:kern w:val="0"/>
          <w:sz w:val="24"/>
        </w:rPr>
        <w:t>202</w:t>
      </w:r>
      <w:r w:rsidR="00913EB2">
        <w:rPr>
          <w:kern w:val="0"/>
          <w:sz w:val="24"/>
        </w:rPr>
        <w:t>2</w:t>
      </w:r>
      <w:r w:rsidR="00EA1A62" w:rsidRPr="00B748FC">
        <w:rPr>
          <w:rFonts w:hint="eastAsia"/>
          <w:kern w:val="0"/>
          <w:sz w:val="24"/>
        </w:rPr>
        <w:t>年</w:t>
      </w:r>
      <w:r w:rsidR="00913EB2">
        <w:rPr>
          <w:kern w:val="0"/>
          <w:sz w:val="24"/>
        </w:rPr>
        <w:t>2</w:t>
      </w:r>
      <w:r w:rsidR="00EA1A62" w:rsidRPr="00B748FC">
        <w:rPr>
          <w:kern w:val="0"/>
          <w:sz w:val="24"/>
        </w:rPr>
        <w:t>月</w:t>
      </w:r>
      <w:r w:rsidR="00913EB2">
        <w:rPr>
          <w:kern w:val="0"/>
          <w:sz w:val="24"/>
        </w:rPr>
        <w:t>25</w:t>
      </w:r>
      <w:r w:rsidR="00EA1A62" w:rsidRPr="00B748FC">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w:t>
      </w:r>
      <w:r w:rsidR="0064002B" w:rsidRPr="00B748FC">
        <w:rPr>
          <w:rFonts w:hint="eastAsia"/>
          <w:sz w:val="24"/>
        </w:rPr>
        <w:lastRenderedPageBreak/>
        <w:t>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75777E34"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w:t>
      </w:r>
      <w:r w:rsidR="00B9445E" w:rsidRPr="00B748FC">
        <w:rPr>
          <w:rFonts w:hint="eastAsia"/>
          <w:sz w:val="24"/>
        </w:rPr>
        <w:t>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1BDEBC3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100,000</w:t>
      </w:r>
      <w:r w:rsidRPr="00B748FC">
        <w:rPr>
          <w:sz w:val="24"/>
        </w:rPr>
        <w:t>元，追加认购的最低金额为单笔</w:t>
      </w:r>
      <w:r w:rsidRPr="00B748FC">
        <w:rPr>
          <w:sz w:val="24"/>
        </w:rPr>
        <w:t>10,000</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w:t>
      </w:r>
      <w:r w:rsidR="00971F19">
        <w:rPr>
          <w:rFonts w:hint="eastAsia"/>
          <w:sz w:val="24"/>
        </w:rPr>
        <w:t>基金</w:t>
      </w:r>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5A14F03B" w:rsidR="00743B8C" w:rsidRPr="00B748FC" w:rsidRDefault="00B36EF1" w:rsidP="00045328">
      <w:pPr>
        <w:adjustRightInd w:val="0"/>
        <w:snapToGrid w:val="0"/>
        <w:spacing w:line="360" w:lineRule="auto"/>
        <w:ind w:firstLineChars="200" w:firstLine="480"/>
        <w:rPr>
          <w:sz w:val="24"/>
        </w:rPr>
      </w:pPr>
      <w:r w:rsidRPr="00B36EF1">
        <w:rPr>
          <w:rFonts w:hint="eastAsia"/>
          <w:sz w:val="24"/>
        </w:rPr>
        <w:lastRenderedPageBreak/>
        <w:t>募集期</w:t>
      </w:r>
      <w:r w:rsidR="009F78F8">
        <w:rPr>
          <w:rFonts w:hint="eastAsia"/>
          <w:sz w:val="24"/>
        </w:rPr>
        <w:t>内</w:t>
      </w:r>
      <w:r w:rsidRPr="00B36EF1">
        <w:rPr>
          <w:rFonts w:hint="eastAsia"/>
          <w:sz w:val="24"/>
        </w:rPr>
        <w:t>投资人可以多次认购本基金，认购费用按每笔认购申请单独计算。</w:t>
      </w:r>
    </w:p>
    <w:p w14:paraId="05C09679" w14:textId="6A212920"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78506680" w:rsidR="00D30B76" w:rsidRPr="00B748FC" w:rsidRDefault="00D30B76" w:rsidP="00456FD9">
            <w:pPr>
              <w:adjustRightInd w:val="0"/>
              <w:snapToGrid w:val="0"/>
              <w:jc w:val="center"/>
              <w:rPr>
                <w:b/>
                <w:sz w:val="24"/>
              </w:rPr>
            </w:pPr>
            <w:r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25BC3DF0"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2C782D"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4E4FC715" w:rsidR="007E0ED1" w:rsidRPr="00B748FC" w:rsidRDefault="007E0ED1" w:rsidP="00151FEC">
            <w:pPr>
              <w:adjustRightInd w:val="0"/>
              <w:snapToGrid w:val="0"/>
              <w:jc w:val="center"/>
              <w:rPr>
                <w:b/>
                <w:sz w:val="24"/>
              </w:rPr>
            </w:pPr>
            <w:r w:rsidRPr="00B748FC">
              <w:rPr>
                <w:rFonts w:hint="eastAsia"/>
                <w:b/>
                <w:sz w:val="24"/>
              </w:rPr>
              <w:t>特定认</w:t>
            </w:r>
            <w:r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71E11FBD"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00960B05" w:rsidRPr="00B748FC">
        <w:rPr>
          <w:sz w:val="24"/>
        </w:rPr>
        <w:t>认购费用</w:t>
      </w:r>
      <w:r w:rsidR="00960B05" w:rsidRPr="00B748FC">
        <w:rPr>
          <w:rFonts w:hint="eastAsia"/>
          <w:sz w:val="24"/>
        </w:rPr>
        <w:t>由认购基金份额的投资人承担，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lastRenderedPageBreak/>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2567EADD" w:rsidR="00CE24FC" w:rsidRPr="00CE24FC" w:rsidRDefault="00717AA3" w:rsidP="00CE24FC">
      <w:pPr>
        <w:adjustRightInd w:val="0"/>
        <w:snapToGrid w:val="0"/>
        <w:spacing w:line="360" w:lineRule="auto"/>
        <w:ind w:firstLineChars="200" w:firstLine="480"/>
        <w:rPr>
          <w:sz w:val="24"/>
        </w:rPr>
      </w:pPr>
      <w:r w:rsidRPr="00B748FC">
        <w:rPr>
          <w:sz w:val="24"/>
        </w:rPr>
        <w:t>例一：</w:t>
      </w:r>
      <w:r w:rsidR="00CE24FC" w:rsidRPr="00CE24FC">
        <w:rPr>
          <w:rFonts w:hint="eastAsia"/>
          <w:sz w:val="24"/>
        </w:rPr>
        <w:t>某投资者（非养老金客户）投资本基金</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r w:rsidRPr="00CE24FC">
        <w:rPr>
          <w:rFonts w:hint="eastAsia"/>
          <w:sz w:val="24"/>
        </w:rPr>
        <w:t>认购总金额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3FCC1CA4"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份基金份额。</w:t>
      </w:r>
    </w:p>
    <w:p w14:paraId="4D6E8060" w14:textId="321F0C0D"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817689">
        <w:rPr>
          <w:rFonts w:hint="eastAsia"/>
          <w:sz w:val="24"/>
        </w:rPr>
        <w:t>100,000</w:t>
      </w:r>
      <w:r w:rsidR="00817689" w:rsidRPr="00817689">
        <w:rPr>
          <w:rFonts w:hint="eastAsia"/>
          <w:sz w:val="24"/>
        </w:rPr>
        <w:t>元，且该认购申请被全额确认，假定募集期产生的利息为</w:t>
      </w:r>
      <w:r w:rsidR="00817689" w:rsidRPr="00817689">
        <w:rPr>
          <w:rFonts w:hint="eastAsia"/>
          <w:sz w:val="24"/>
        </w:rPr>
        <w:t>10.00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77777777" w:rsidR="00817689" w:rsidRPr="00817689" w:rsidRDefault="00817689" w:rsidP="00817689">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09289145"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Pr="00B748FC">
        <w:rPr>
          <w:rFonts w:hint="eastAsia"/>
          <w:sz w:val="24"/>
        </w:rPr>
        <w:t>99,522.29</w:t>
      </w:r>
      <w:r w:rsidRPr="00B748FC">
        <w:rPr>
          <w:sz w:val="24"/>
        </w:rPr>
        <w:t>元</w:t>
      </w:r>
    </w:p>
    <w:p w14:paraId="7459C507"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32E889E4"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Pr="00B748FC">
        <w:rPr>
          <w:sz w:val="24"/>
        </w:rPr>
        <w:t>,</w:t>
      </w:r>
      <w:r w:rsidRPr="00B748FC">
        <w:rPr>
          <w:rFonts w:hint="eastAsia"/>
          <w:sz w:val="24"/>
        </w:rPr>
        <w:t>532.29</w:t>
      </w:r>
      <w:r w:rsidRPr="00B748FC">
        <w:rPr>
          <w:sz w:val="24"/>
        </w:rPr>
        <w:t>份</w:t>
      </w:r>
    </w:p>
    <w:p w14:paraId="3D2A75E1" w14:textId="45917F68"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0010779D" w:rsidRPr="00B748FC">
        <w:rPr>
          <w:rFonts w:hint="eastAsia"/>
          <w:sz w:val="24"/>
        </w:rPr>
        <w:t>99</w:t>
      </w:r>
      <w:r w:rsidR="0010779D" w:rsidRPr="00B748FC">
        <w:rPr>
          <w:sz w:val="24"/>
        </w:rPr>
        <w:t>,</w:t>
      </w:r>
      <w:r w:rsidR="0010779D" w:rsidRPr="00B748FC">
        <w:rPr>
          <w:rFonts w:hint="eastAsia"/>
          <w:sz w:val="24"/>
        </w:rPr>
        <w:t>532.29</w:t>
      </w:r>
      <w:r w:rsidRPr="00817689">
        <w:rPr>
          <w:rFonts w:hint="eastAsia"/>
          <w:sz w:val="24"/>
        </w:rPr>
        <w:t>份基金份额。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w:t>
      </w:r>
      <w:r w:rsidRPr="00B748FC">
        <w:rPr>
          <w:sz w:val="24"/>
          <w:szCs w:val="21"/>
        </w:rPr>
        <w:lastRenderedPageBreak/>
        <w:t>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5"/>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lastRenderedPageBreak/>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3A04D23C"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lastRenderedPageBreak/>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5FAE7E65"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投资人在开放日办理基金份额的申购和赎回，</w:t>
      </w:r>
      <w:r w:rsidR="00385221" w:rsidRPr="00992A24">
        <w:rPr>
          <w:rFonts w:hint="eastAsia"/>
          <w:bCs/>
          <w:sz w:val="24"/>
        </w:rPr>
        <w:t>但对于每份基金份额，基金份额</w:t>
      </w:r>
      <w:r w:rsidR="00385221" w:rsidRPr="00992A24">
        <w:rPr>
          <w:rFonts w:hint="eastAsia"/>
          <w:bCs/>
          <w:sz w:val="24"/>
        </w:rPr>
        <w:lastRenderedPageBreak/>
        <w:t>持有人仅可在该份额最短持有期限届满后申请赎回</w:t>
      </w:r>
      <w:r w:rsidR="00385221">
        <w:rPr>
          <w:rFonts w:hint="eastAsia"/>
          <w:bCs/>
          <w:sz w:val="24"/>
        </w:rPr>
        <w:t>，</w:t>
      </w:r>
      <w:r w:rsidRPr="00B748FC">
        <w:rPr>
          <w:rFonts w:hint="eastAsia"/>
          <w:sz w:val="24"/>
          <w:szCs w:val="24"/>
        </w:rPr>
        <w:t>具体办理时间为上海证券交易所、深圳证券交易所的正常交易日的交易时间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基金管理人自基金合同生效之日起不超过</w:t>
      </w:r>
      <w:r w:rsidRPr="00B748FC">
        <w:rPr>
          <w:rFonts w:hint="eastAsia"/>
          <w:sz w:val="24"/>
          <w:szCs w:val="24"/>
        </w:rPr>
        <w:t>3</w:t>
      </w:r>
      <w:r w:rsidRPr="00B748FC">
        <w:rPr>
          <w:rFonts w:hint="eastAsia"/>
          <w:sz w:val="24"/>
          <w:szCs w:val="24"/>
        </w:rPr>
        <w:t>个月开始办理申购，具体业务办理时间在申购开始公告中规定。</w:t>
      </w:r>
    </w:p>
    <w:p w14:paraId="229FAFBB" w14:textId="0C8ED9EA"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DD4065">
        <w:rPr>
          <w:rFonts w:hint="eastAsia"/>
          <w:sz w:val="24"/>
          <w:szCs w:val="24"/>
        </w:rPr>
        <w:t>三</w:t>
      </w:r>
      <w:r w:rsidRPr="00385221">
        <w:rPr>
          <w:rFonts w:hint="eastAsia"/>
          <w:sz w:val="24"/>
          <w:szCs w:val="24"/>
        </w:rPr>
        <w:t>年后的年度对日（含该日）开始办理赎回，具体业务办理时间在赎回开始公告中规定。对于每份基金份额，自其最短持有期限届满的下一工作日起（含该日），基金份额持有人方可就该基金份额提出赎回申请。</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6439A208"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385221" w:rsidRPr="00245DF7">
        <w:rPr>
          <w:rFonts w:hint="eastAsia"/>
          <w:bCs/>
          <w:sz w:val="24"/>
        </w:rPr>
        <w:t>投资人在最短持有期限内提出的赎回</w:t>
      </w:r>
      <w:r w:rsidR="00385221">
        <w:rPr>
          <w:rFonts w:hint="eastAsia"/>
          <w:bCs/>
          <w:sz w:val="24"/>
        </w:rPr>
        <w:t>或转换</w:t>
      </w:r>
      <w:r w:rsidR="00385221" w:rsidRPr="00245DF7">
        <w:rPr>
          <w:rFonts w:hint="eastAsia"/>
          <w:bCs/>
          <w:sz w:val="24"/>
        </w:rPr>
        <w:t>申请，视为无效申请。</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w:t>
      </w:r>
      <w:r w:rsidRPr="00B748FC">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119C68E3"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100,000</w:t>
      </w:r>
      <w:r w:rsidRPr="00B748FC">
        <w:rPr>
          <w:kern w:val="0"/>
          <w:sz w:val="24"/>
          <w:szCs w:val="24"/>
        </w:rPr>
        <w:t>元，追加申购的最低金额为单笔</w:t>
      </w:r>
      <w:r w:rsidRPr="00B748FC">
        <w:rPr>
          <w:kern w:val="0"/>
          <w:sz w:val="24"/>
          <w:szCs w:val="24"/>
        </w:rPr>
        <w:t>10,000</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47277CA4" w:rsidR="006E1DD9" w:rsidRPr="00B748FC" w:rsidRDefault="00DD4065" w:rsidP="00A73D44">
      <w:pPr>
        <w:widowControl/>
        <w:adjustRightInd w:val="0"/>
        <w:snapToGrid w:val="0"/>
        <w:spacing w:line="360" w:lineRule="auto"/>
        <w:ind w:firstLineChars="200" w:firstLine="480"/>
        <w:rPr>
          <w:rFonts w:hAnsi="宋体"/>
          <w:sz w:val="24"/>
          <w:szCs w:val="24"/>
        </w:rPr>
      </w:pPr>
      <w:r w:rsidRPr="002213C7">
        <w:rPr>
          <w:rFonts w:hAnsi="宋体" w:hint="eastAsia"/>
          <w:sz w:val="24"/>
          <w:szCs w:val="24"/>
        </w:rPr>
        <w:t>本基金暂无最低保留余额限制。</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lastRenderedPageBreak/>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5A8E6C6D"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028CF380" w14:textId="759EF01D"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本基金的申购费用由基金申购人承担，不列入基金财产，主要用于本基金的市场推广、销售、登记等各项费用。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40AF3861"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0DF541C" w:rsidR="00786C14" w:rsidRPr="00B748FC" w:rsidRDefault="00786C14" w:rsidP="00A73D44">
            <w:pPr>
              <w:adjustRightInd w:val="0"/>
              <w:snapToGrid w:val="0"/>
              <w:jc w:val="center"/>
              <w:rPr>
                <w:b/>
                <w:sz w:val="24"/>
              </w:rPr>
            </w:pPr>
            <w:r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5EB2C54E" w:rsidR="009A7D78" w:rsidRPr="00B748FC" w:rsidRDefault="00172FA0" w:rsidP="00814089">
      <w:pPr>
        <w:widowControl/>
        <w:adjustRightInd w:val="0"/>
        <w:snapToGrid w:val="0"/>
        <w:spacing w:beforeLines="50" w:before="143" w:line="360" w:lineRule="auto"/>
        <w:ind w:firstLineChars="200" w:firstLine="480"/>
        <w:rPr>
          <w:sz w:val="24"/>
          <w:szCs w:val="24"/>
        </w:rPr>
      </w:pPr>
      <w:r w:rsidRPr="00B748FC">
        <w:rPr>
          <w:rFonts w:hAnsi="宋体" w:hint="eastAsia"/>
          <w:sz w:val="24"/>
          <w:szCs w:val="24"/>
        </w:rPr>
        <w:t>因红利自动再投资而产生的基金份额，不收取相应的申购费用。</w:t>
      </w:r>
    </w:p>
    <w:p w14:paraId="15728CA1" w14:textId="6A698672"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686267">
        <w:rPr>
          <w:rFonts w:hAnsi="宋体"/>
          <w:kern w:val="0"/>
          <w:sz w:val="24"/>
          <w:szCs w:val="24"/>
        </w:rPr>
        <w:t>本基金</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78A171B1"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lastRenderedPageBreak/>
              <w:t>申购金额（含申购费）</w:t>
            </w:r>
          </w:p>
        </w:tc>
        <w:tc>
          <w:tcPr>
            <w:tcW w:w="3938" w:type="dxa"/>
            <w:shd w:val="clear" w:color="auto" w:fill="FFFFFF"/>
            <w:vAlign w:val="center"/>
          </w:tcPr>
          <w:p w14:paraId="2A775DD2" w14:textId="0C46B0EC" w:rsidR="00786C14" w:rsidRPr="00B748FC" w:rsidRDefault="00786C14" w:rsidP="00A73D44">
            <w:pPr>
              <w:adjustRightInd w:val="0"/>
              <w:snapToGrid w:val="0"/>
              <w:jc w:val="center"/>
              <w:rPr>
                <w:b/>
                <w:sz w:val="24"/>
              </w:rPr>
            </w:pP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F056A1" w:rsidRPr="00B748FC" w14:paraId="2BCB9AE2" w14:textId="77777777" w:rsidTr="00153215">
        <w:trPr>
          <w:cantSplit/>
          <w:trHeight w:val="340"/>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66956C5E" w14:textId="0EFE02A3" w:rsidR="00A34743" w:rsidRDefault="00051804" w:rsidP="00A73D44">
      <w:pPr>
        <w:widowControl/>
        <w:adjustRightInd w:val="0"/>
        <w:snapToGrid w:val="0"/>
        <w:spacing w:line="360" w:lineRule="auto"/>
        <w:ind w:firstLineChars="200" w:firstLine="480"/>
        <w:rPr>
          <w:rFonts w:hAnsi="宋体"/>
          <w:sz w:val="24"/>
          <w:szCs w:val="24"/>
        </w:rPr>
      </w:pPr>
      <w:r w:rsidRPr="00051804">
        <w:rPr>
          <w:rFonts w:hAnsi="宋体" w:hint="eastAsia"/>
          <w:sz w:val="24"/>
          <w:szCs w:val="24"/>
        </w:rPr>
        <w:t>基金份额持有人持有的每份基金份额最短持有期限为</w:t>
      </w:r>
      <w:r>
        <w:rPr>
          <w:rFonts w:hAnsi="宋体" w:hint="eastAsia"/>
          <w:sz w:val="24"/>
          <w:szCs w:val="24"/>
        </w:rPr>
        <w:t>三</w:t>
      </w:r>
      <w:r w:rsidRPr="00051804">
        <w:rPr>
          <w:rFonts w:hAnsi="宋体" w:hint="eastAsia"/>
          <w:sz w:val="24"/>
          <w:szCs w:val="24"/>
        </w:rPr>
        <w:t>年，最短持有期限届满后，本基金不收取赎回费。其中，对于不受最短持有期限制的红利再投资所得基金份额，对持续持有期少于</w:t>
      </w:r>
      <w:r w:rsidRPr="00051804">
        <w:rPr>
          <w:rFonts w:hAnsi="宋体" w:hint="eastAsia"/>
          <w:sz w:val="24"/>
          <w:szCs w:val="24"/>
        </w:rPr>
        <w:t>7</w:t>
      </w:r>
      <w:r w:rsidRPr="00051804">
        <w:rPr>
          <w:rFonts w:hAnsi="宋体" w:hint="eastAsia"/>
          <w:sz w:val="24"/>
          <w:szCs w:val="24"/>
        </w:rPr>
        <w:t>日的投资者收取</w:t>
      </w:r>
      <w:r w:rsidRPr="00051804">
        <w:rPr>
          <w:rFonts w:hAnsi="宋体" w:hint="eastAsia"/>
          <w:sz w:val="24"/>
          <w:szCs w:val="24"/>
        </w:rPr>
        <w:t>1.5%</w:t>
      </w:r>
      <w:r w:rsidRPr="00051804">
        <w:rPr>
          <w:rFonts w:hAnsi="宋体" w:hint="eastAsia"/>
          <w:sz w:val="24"/>
          <w:szCs w:val="24"/>
        </w:rPr>
        <w:t>的赎回费，并全额计入基金财产。</w:t>
      </w:r>
    </w:p>
    <w:p w14:paraId="29DF176E" w14:textId="0D6B3009"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4A4FC660"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申购的有效份额为净申购金额除以当日</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103895FA"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赎回金额为按实际确认的有效赎回份额乘以当日</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0A9E85F6"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日基金份额净值</w:t>
      </w:r>
    </w:p>
    <w:p w14:paraId="3E600753" w14:textId="17128956"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6765E3">
        <w:rPr>
          <w:rFonts w:hAnsi="宋体" w:hint="eastAsia"/>
          <w:kern w:val="0"/>
          <w:sz w:val="24"/>
          <w:szCs w:val="24"/>
        </w:rPr>
        <w:t>三</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元申购本基金，假设申购当日基金份额净值为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31556A10"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元申购本基金，假设申购当日基金份额净值为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份基金份额。</w:t>
      </w:r>
    </w:p>
    <w:p w14:paraId="218D5227" w14:textId="27EA7C21"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6765E3">
        <w:rPr>
          <w:rFonts w:hAnsi="宋体" w:hint="eastAsia"/>
          <w:kern w:val="0"/>
          <w:sz w:val="24"/>
          <w:szCs w:val="24"/>
        </w:rPr>
        <w:t>四</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100,000</w:t>
      </w:r>
      <w:r w:rsidR="00786C14" w:rsidRPr="00786C14">
        <w:rPr>
          <w:rFonts w:hAnsi="宋体" w:hint="eastAsia"/>
          <w:kern w:val="0"/>
          <w:sz w:val="24"/>
          <w:szCs w:val="24"/>
        </w:rPr>
        <w:t>元通过基金管理人的直销柜台申购本基金，假设申购当日基金份额净值为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9AD963"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5092955D"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2278E7EE"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382FDD9A"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元通过基金管理人的直销柜台申购本基金，假设申购当日基金份额净值为</w:t>
      </w:r>
      <w:r w:rsidRPr="00786C14">
        <w:rPr>
          <w:rFonts w:hAnsi="宋体" w:hint="eastAsia"/>
          <w:kern w:val="0"/>
          <w:sz w:val="24"/>
          <w:szCs w:val="24"/>
        </w:rPr>
        <w:t>1.0400</w:t>
      </w:r>
      <w:r w:rsidRPr="00786C14">
        <w:rPr>
          <w:rFonts w:hAnsi="宋体" w:hint="eastAsia"/>
          <w:kern w:val="0"/>
          <w:sz w:val="24"/>
          <w:szCs w:val="24"/>
        </w:rPr>
        <w:t>元，则其可得到</w:t>
      </w:r>
      <w:r w:rsidR="00F577CB" w:rsidRPr="005435A1">
        <w:rPr>
          <w:rFonts w:hAnsi="宋体" w:hint="eastAsia"/>
          <w:kern w:val="0"/>
          <w:sz w:val="24"/>
          <w:szCs w:val="24"/>
        </w:rPr>
        <w:t>95,580.37</w:t>
      </w:r>
      <w:r w:rsidRPr="00786C14">
        <w:rPr>
          <w:rFonts w:hAnsi="宋体" w:hint="eastAsia"/>
          <w:kern w:val="0"/>
          <w:sz w:val="24"/>
          <w:szCs w:val="24"/>
        </w:rPr>
        <w:t>份基金份额。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6D4D2D54" w14:textId="69043734" w:rsidR="00385221" w:rsidRDefault="00385221" w:rsidP="00A73D44">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w:t>
      </w:r>
      <w:r w:rsidR="00EC6448">
        <w:rPr>
          <w:rFonts w:hAnsi="宋体"/>
          <w:kern w:val="0"/>
          <w:sz w:val="24"/>
          <w:szCs w:val="24"/>
        </w:rPr>
        <w:t>费用</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日基金份额净值</w:t>
      </w:r>
      <w:r w:rsidR="00EC6448" w:rsidRPr="00EC6448">
        <w:rPr>
          <w:rFonts w:hAnsi="宋体" w:hint="eastAsia"/>
          <w:kern w:val="0"/>
          <w:sz w:val="24"/>
          <w:szCs w:val="24"/>
        </w:rPr>
        <w:t>×赎回费率</w:t>
      </w:r>
    </w:p>
    <w:p w14:paraId="5546F24C" w14:textId="28B9DD61" w:rsidR="00EC6448" w:rsidRPr="00EC6448" w:rsidRDefault="00EC6448" w:rsidP="00EC6448">
      <w:pPr>
        <w:widowControl/>
        <w:adjustRightInd w:val="0"/>
        <w:snapToGrid w:val="0"/>
        <w:spacing w:line="360" w:lineRule="auto"/>
        <w:ind w:firstLineChars="200" w:firstLine="480"/>
        <w:rPr>
          <w:rFonts w:hAnsi="宋体"/>
          <w:kern w:val="0"/>
          <w:sz w:val="24"/>
          <w:szCs w:val="24"/>
        </w:rPr>
      </w:pPr>
      <w:r w:rsidRPr="00EC6448">
        <w:rPr>
          <w:rFonts w:hAnsi="宋体" w:hint="eastAsia"/>
          <w:kern w:val="0"/>
          <w:sz w:val="24"/>
          <w:szCs w:val="24"/>
        </w:rPr>
        <w:t>赎回金额</w:t>
      </w:r>
      <w:r w:rsidRPr="00EC6448">
        <w:rPr>
          <w:rFonts w:hAnsi="宋体" w:hint="eastAsia"/>
          <w:kern w:val="0"/>
          <w:sz w:val="24"/>
          <w:szCs w:val="24"/>
        </w:rPr>
        <w:t>=</w:t>
      </w:r>
      <w:r w:rsidRPr="00EC6448">
        <w:rPr>
          <w:rFonts w:hAnsi="宋体" w:hint="eastAsia"/>
          <w:kern w:val="0"/>
          <w:sz w:val="24"/>
          <w:szCs w:val="24"/>
        </w:rPr>
        <w:t>赎回份额×</w:t>
      </w:r>
      <w:r w:rsidRPr="00EC6448">
        <w:rPr>
          <w:rFonts w:hAnsi="宋体" w:hint="eastAsia"/>
          <w:kern w:val="0"/>
          <w:sz w:val="24"/>
          <w:szCs w:val="24"/>
        </w:rPr>
        <w:t>T</w:t>
      </w:r>
      <w:r w:rsidRPr="00EC6448">
        <w:rPr>
          <w:rFonts w:hAnsi="宋体" w:hint="eastAsia"/>
          <w:kern w:val="0"/>
          <w:sz w:val="24"/>
          <w:szCs w:val="24"/>
        </w:rPr>
        <w:t>日基金份额净值</w:t>
      </w:r>
      <w:r w:rsidRPr="00EC6448">
        <w:rPr>
          <w:rFonts w:hAnsi="宋体" w:hint="eastAsia"/>
          <w:kern w:val="0"/>
          <w:sz w:val="24"/>
          <w:szCs w:val="24"/>
        </w:rPr>
        <w:t>-</w:t>
      </w:r>
      <w:r w:rsidRPr="00EC6448">
        <w:rPr>
          <w:rFonts w:hAnsi="宋体" w:hint="eastAsia"/>
          <w:kern w:val="0"/>
          <w:sz w:val="24"/>
          <w:szCs w:val="24"/>
        </w:rPr>
        <w:t>赎回费用</w:t>
      </w:r>
    </w:p>
    <w:p w14:paraId="7673BD5B" w14:textId="4EF444E0" w:rsidR="00385221" w:rsidRPr="00385221" w:rsidRDefault="007224C2" w:rsidP="0038522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D65AF7">
        <w:rPr>
          <w:rFonts w:hAnsi="宋体" w:hint="eastAsia"/>
          <w:kern w:val="0"/>
          <w:sz w:val="24"/>
          <w:szCs w:val="24"/>
        </w:rPr>
        <w:t>五</w:t>
      </w:r>
      <w:r w:rsidRPr="00B748FC">
        <w:rPr>
          <w:rFonts w:hAnsi="宋体" w:hint="eastAsia"/>
          <w:kern w:val="0"/>
          <w:sz w:val="24"/>
          <w:szCs w:val="24"/>
        </w:rPr>
        <w:t>：</w:t>
      </w:r>
      <w:r w:rsidR="00385221" w:rsidRPr="00385221">
        <w:rPr>
          <w:rFonts w:hAnsi="宋体" w:hint="eastAsia"/>
          <w:kern w:val="0"/>
          <w:sz w:val="24"/>
          <w:szCs w:val="24"/>
        </w:rPr>
        <w:t>某投资者赎回持有</w:t>
      </w:r>
      <w:r w:rsidR="00EC6448">
        <w:rPr>
          <w:rFonts w:hAnsi="宋体" w:hint="eastAsia"/>
          <w:kern w:val="0"/>
          <w:sz w:val="24"/>
          <w:szCs w:val="24"/>
        </w:rPr>
        <w:t>2</w:t>
      </w:r>
      <w:r w:rsidR="00EC6448">
        <w:rPr>
          <w:rFonts w:hAnsi="宋体"/>
          <w:kern w:val="0"/>
          <w:sz w:val="24"/>
          <w:szCs w:val="24"/>
        </w:rPr>
        <w:t>000</w:t>
      </w:r>
      <w:r w:rsidR="00EC6448">
        <w:rPr>
          <w:rFonts w:hAnsi="宋体"/>
          <w:kern w:val="0"/>
          <w:sz w:val="24"/>
          <w:szCs w:val="24"/>
        </w:rPr>
        <w:t>天</w:t>
      </w:r>
      <w:r w:rsidR="00385221" w:rsidRPr="00385221">
        <w:rPr>
          <w:rFonts w:hAnsi="宋体" w:hint="eastAsia"/>
          <w:kern w:val="0"/>
          <w:sz w:val="24"/>
          <w:szCs w:val="24"/>
        </w:rPr>
        <w:t>的</w:t>
      </w:r>
      <w:r w:rsidR="00385221" w:rsidRPr="00385221">
        <w:rPr>
          <w:rFonts w:hAnsi="宋体" w:hint="eastAsia"/>
          <w:kern w:val="0"/>
          <w:sz w:val="24"/>
          <w:szCs w:val="24"/>
        </w:rPr>
        <w:t>10,000</w:t>
      </w:r>
      <w:r w:rsidR="00385221" w:rsidRPr="00385221">
        <w:rPr>
          <w:rFonts w:hAnsi="宋体" w:hint="eastAsia"/>
          <w:kern w:val="0"/>
          <w:sz w:val="24"/>
          <w:szCs w:val="24"/>
        </w:rPr>
        <w:t>份基金份额，</w:t>
      </w:r>
      <w:r w:rsidR="00813165">
        <w:rPr>
          <w:rFonts w:hAnsi="宋体" w:hint="eastAsia"/>
          <w:kern w:val="0"/>
          <w:sz w:val="24"/>
          <w:szCs w:val="24"/>
        </w:rPr>
        <w:t>对应的赎回费率为</w:t>
      </w:r>
      <w:r w:rsidR="00813165">
        <w:rPr>
          <w:rFonts w:hAnsi="宋体" w:hint="eastAsia"/>
          <w:kern w:val="0"/>
          <w:sz w:val="24"/>
          <w:szCs w:val="24"/>
        </w:rPr>
        <w:t>0</w:t>
      </w:r>
      <w:r w:rsidR="00813165">
        <w:rPr>
          <w:rFonts w:hAnsi="宋体" w:hint="eastAsia"/>
          <w:kern w:val="0"/>
          <w:sz w:val="24"/>
          <w:szCs w:val="24"/>
        </w:rPr>
        <w:t>，</w:t>
      </w:r>
      <w:r w:rsidR="00385221" w:rsidRPr="00385221">
        <w:rPr>
          <w:rFonts w:hAnsi="宋体" w:hint="eastAsia"/>
          <w:kern w:val="0"/>
          <w:sz w:val="24"/>
          <w:szCs w:val="24"/>
        </w:rPr>
        <w:t>假设赎回当日基金份额净值是</w:t>
      </w:r>
      <w:r w:rsidR="00385221" w:rsidRPr="00385221">
        <w:rPr>
          <w:rFonts w:hAnsi="宋体" w:hint="eastAsia"/>
          <w:kern w:val="0"/>
          <w:sz w:val="24"/>
          <w:szCs w:val="24"/>
        </w:rPr>
        <w:t>1.0160</w:t>
      </w:r>
      <w:r w:rsidR="00385221" w:rsidRPr="00385221">
        <w:rPr>
          <w:rFonts w:hAnsi="宋体" w:hint="eastAsia"/>
          <w:kern w:val="0"/>
          <w:sz w:val="24"/>
          <w:szCs w:val="24"/>
        </w:rPr>
        <w:t>元，则其可得到的赎回金额为：</w:t>
      </w:r>
    </w:p>
    <w:p w14:paraId="072F0412" w14:textId="77777777" w:rsidR="00813165" w:rsidRDefault="00813165" w:rsidP="00385221">
      <w:pPr>
        <w:widowControl/>
        <w:adjustRightInd w:val="0"/>
        <w:snapToGrid w:val="0"/>
        <w:spacing w:line="360" w:lineRule="auto"/>
        <w:ind w:firstLineChars="200" w:firstLine="480"/>
        <w:rPr>
          <w:rFonts w:hAnsi="宋体"/>
          <w:kern w:val="0"/>
          <w:sz w:val="24"/>
          <w:szCs w:val="24"/>
        </w:rPr>
      </w:pPr>
      <w:r w:rsidRPr="00813165">
        <w:rPr>
          <w:rFonts w:hAnsi="宋体" w:hint="eastAsia"/>
          <w:kern w:val="0"/>
          <w:sz w:val="24"/>
          <w:szCs w:val="24"/>
        </w:rPr>
        <w:t>赎回</w:t>
      </w:r>
      <w:r w:rsidRPr="00813165">
        <w:rPr>
          <w:rFonts w:hAnsi="宋体"/>
          <w:kern w:val="0"/>
          <w:sz w:val="24"/>
          <w:szCs w:val="24"/>
        </w:rPr>
        <w:t>费用</w:t>
      </w:r>
      <w:r>
        <w:rPr>
          <w:rFonts w:hAnsi="宋体" w:hint="eastAsia"/>
          <w:kern w:val="0"/>
          <w:sz w:val="24"/>
          <w:szCs w:val="24"/>
        </w:rPr>
        <w:t>=</w:t>
      </w:r>
      <w:r>
        <w:rPr>
          <w:rFonts w:hAnsi="宋体"/>
          <w:kern w:val="0"/>
          <w:sz w:val="24"/>
          <w:szCs w:val="24"/>
        </w:rPr>
        <w:t>0</w:t>
      </w:r>
      <w:r>
        <w:rPr>
          <w:rFonts w:hAnsi="宋体"/>
          <w:kern w:val="0"/>
          <w:sz w:val="24"/>
          <w:szCs w:val="24"/>
        </w:rPr>
        <w:t>元</w:t>
      </w:r>
    </w:p>
    <w:p w14:paraId="51343D80" w14:textId="31BBD033" w:rsidR="00385221" w:rsidRPr="00385221"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lastRenderedPageBreak/>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sidR="00813165">
        <w:rPr>
          <w:rFonts w:hAnsi="宋体" w:hint="eastAsia"/>
          <w:kern w:val="0"/>
          <w:sz w:val="24"/>
          <w:szCs w:val="24"/>
        </w:rPr>
        <w:t>-</w:t>
      </w:r>
      <w:r w:rsidR="00813165">
        <w:rPr>
          <w:rFonts w:hAnsi="宋体"/>
          <w:kern w:val="0"/>
          <w:sz w:val="24"/>
          <w:szCs w:val="24"/>
        </w:rPr>
        <w:t>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40569B69" w14:textId="7DE0C2C5" w:rsidR="007224C2" w:rsidRPr="00B748FC"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w:t>
      </w:r>
      <w:r w:rsidR="009E48D3" w:rsidRPr="009E48D3">
        <w:rPr>
          <w:rFonts w:hAnsi="宋体" w:hint="eastAsia"/>
          <w:kern w:val="0"/>
          <w:sz w:val="24"/>
          <w:szCs w:val="24"/>
        </w:rPr>
        <w:t>持有</w:t>
      </w:r>
      <w:r w:rsidR="009E48D3" w:rsidRPr="009E48D3">
        <w:rPr>
          <w:rFonts w:hAnsi="宋体" w:hint="eastAsia"/>
          <w:kern w:val="0"/>
          <w:sz w:val="24"/>
          <w:szCs w:val="24"/>
        </w:rPr>
        <w:t>2</w:t>
      </w:r>
      <w:r w:rsidR="009E48D3" w:rsidRPr="009E48D3">
        <w:rPr>
          <w:rFonts w:hAnsi="宋体"/>
          <w:kern w:val="0"/>
          <w:sz w:val="24"/>
          <w:szCs w:val="24"/>
        </w:rPr>
        <w:t>000</w:t>
      </w:r>
      <w:r w:rsidR="009E48D3" w:rsidRPr="009E48D3">
        <w:rPr>
          <w:rFonts w:hAnsi="宋体"/>
          <w:kern w:val="0"/>
          <w:sz w:val="24"/>
          <w:szCs w:val="24"/>
        </w:rPr>
        <w:t>天</w:t>
      </w:r>
      <w:r w:rsidR="009E48D3" w:rsidRPr="009E48D3">
        <w:rPr>
          <w:rFonts w:hAnsi="宋体" w:hint="eastAsia"/>
          <w:kern w:val="0"/>
          <w:sz w:val="24"/>
          <w:szCs w:val="24"/>
        </w:rPr>
        <w:t>的</w:t>
      </w:r>
      <w:r w:rsidRPr="00385221">
        <w:rPr>
          <w:rFonts w:hAnsi="宋体" w:hint="eastAsia"/>
          <w:kern w:val="0"/>
          <w:sz w:val="24"/>
          <w:szCs w:val="24"/>
        </w:rPr>
        <w:t>本基金</w:t>
      </w:r>
      <w:r w:rsidRPr="00385221">
        <w:rPr>
          <w:rFonts w:hAnsi="宋体" w:hint="eastAsia"/>
          <w:kern w:val="0"/>
          <w:sz w:val="24"/>
          <w:szCs w:val="24"/>
        </w:rPr>
        <w:t>10,000</w:t>
      </w:r>
      <w:r w:rsidRPr="00385221">
        <w:rPr>
          <w:rFonts w:hAnsi="宋体" w:hint="eastAsia"/>
          <w:kern w:val="0"/>
          <w:sz w:val="24"/>
          <w:szCs w:val="24"/>
        </w:rPr>
        <w:t>份基金份额，</w:t>
      </w:r>
      <w:r w:rsidR="00813165" w:rsidRPr="00813165">
        <w:rPr>
          <w:rFonts w:hAnsi="宋体" w:hint="eastAsia"/>
          <w:kern w:val="0"/>
          <w:sz w:val="24"/>
          <w:szCs w:val="24"/>
        </w:rPr>
        <w:t>对应的赎回费率为</w:t>
      </w:r>
      <w:r w:rsidR="00813165" w:rsidRPr="00813165">
        <w:rPr>
          <w:rFonts w:hAnsi="宋体" w:hint="eastAsia"/>
          <w:kern w:val="0"/>
          <w:sz w:val="24"/>
          <w:szCs w:val="24"/>
        </w:rPr>
        <w:t>0</w:t>
      </w:r>
      <w:r w:rsidR="00813165" w:rsidRPr="00813165">
        <w:rPr>
          <w:rFonts w:hAnsi="宋体" w:hint="eastAsia"/>
          <w:kern w:val="0"/>
          <w:sz w:val="24"/>
          <w:szCs w:val="24"/>
        </w:rPr>
        <w:t>，</w:t>
      </w:r>
      <w:r w:rsidRPr="00385221">
        <w:rPr>
          <w:rFonts w:hAnsi="宋体" w:hint="eastAsia"/>
          <w:kern w:val="0"/>
          <w:sz w:val="24"/>
          <w:szCs w:val="24"/>
        </w:rPr>
        <w:t>假设赎回当日基金份额净值是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69EBDC42"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基金份额净值＝基金资产净值总额</w:t>
      </w:r>
      <w:r w:rsidRPr="00CC3602">
        <w:rPr>
          <w:rFonts w:hAnsi="宋体" w:hint="eastAsia"/>
          <w:kern w:val="0"/>
          <w:sz w:val="24"/>
          <w:szCs w:val="24"/>
        </w:rPr>
        <w:t>/</w:t>
      </w:r>
      <w:r w:rsidRPr="00CC3602">
        <w:rPr>
          <w:rFonts w:hAnsi="宋体" w:hint="eastAsia"/>
          <w:kern w:val="0"/>
          <w:sz w:val="24"/>
          <w:szCs w:val="24"/>
        </w:rPr>
        <w:t>发行在外的基金份额总数</w:t>
      </w:r>
    </w:p>
    <w:p w14:paraId="63CFAC0F" w14:textId="750F142C"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34303D">
        <w:rPr>
          <w:rFonts w:hAnsi="宋体"/>
          <w:sz w:val="24"/>
          <w:szCs w:val="24"/>
        </w:rPr>
        <w:t>基金</w:t>
      </w:r>
      <w:r w:rsidR="000E4073" w:rsidRPr="00B748FC">
        <w:rPr>
          <w:rFonts w:hAnsi="宋体"/>
          <w:sz w:val="24"/>
          <w:szCs w:val="24"/>
        </w:rPr>
        <w:t>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lastRenderedPageBreak/>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519EE0B3"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2EDEEB6B"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7036DD23"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w:t>
      </w:r>
      <w:r w:rsidRPr="00B748FC">
        <w:rPr>
          <w:rFonts w:hAnsi="宋体" w:hint="eastAsia"/>
          <w:kern w:val="0"/>
          <w:sz w:val="24"/>
          <w:szCs w:val="24"/>
        </w:rPr>
        <w:lastRenderedPageBreak/>
        <w:t>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03CE74E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w:t>
      </w:r>
      <w:r w:rsidRPr="00B748FC">
        <w:rPr>
          <w:rFonts w:ascii="宋体" w:hAnsi="宋体" w:hint="eastAsia"/>
          <w:sz w:val="24"/>
        </w:rPr>
        <w:lastRenderedPageBreak/>
        <w:t>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lastRenderedPageBreak/>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62D09307" w:rsidR="00E86632" w:rsidRPr="00B748FC" w:rsidRDefault="00DD4065" w:rsidP="00B84E21">
      <w:pPr>
        <w:adjustRightInd w:val="0"/>
        <w:snapToGrid w:val="0"/>
        <w:spacing w:line="360" w:lineRule="auto"/>
        <w:ind w:firstLine="482"/>
        <w:rPr>
          <w:bCs/>
          <w:sz w:val="24"/>
        </w:rPr>
      </w:pPr>
      <w:r w:rsidRPr="00886703">
        <w:rPr>
          <w:rFonts w:hint="eastAsia"/>
          <w:bCs/>
          <w:sz w:val="24"/>
        </w:rPr>
        <w:t>在合理控制风险的前提下，充分发挥专业的研究与管理能力，力争实现基金资产的长期稳健增值。</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76A55193"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B748FC">
        <w:rPr>
          <w:rFonts w:hint="eastAsia"/>
          <w:bCs/>
          <w:sz w:val="24"/>
        </w:rPr>
        <w:t>的纯债部分</w:t>
      </w:r>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70CBD3E5"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（含存托凭证）</w:t>
      </w:r>
      <w:r w:rsidRPr="00962149">
        <w:rPr>
          <w:rFonts w:ascii="宋体" w:hAnsi="宋体" w:hint="eastAsia"/>
          <w:bCs/>
          <w:sz w:val="24"/>
          <w:szCs w:val="24"/>
        </w:rPr>
        <w:t>占基金资产的比例为60%-95%</w:t>
      </w:r>
      <w:r w:rsidR="00DD4065">
        <w:rPr>
          <w:rFonts w:ascii="宋体" w:hAnsi="宋体" w:hint="eastAsia"/>
          <w:bCs/>
          <w:sz w:val="24"/>
          <w:szCs w:val="24"/>
        </w:rPr>
        <w:t>，</w:t>
      </w:r>
      <w:r w:rsidRPr="00962149">
        <w:rPr>
          <w:rFonts w:ascii="宋体" w:hAnsi="宋体" w:hint="eastAsia"/>
          <w:bCs/>
          <w:sz w:val="24"/>
          <w:szCs w:val="24"/>
        </w:rPr>
        <w:t>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568CEE34"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sidR="00487F1C">
        <w:rPr>
          <w:rFonts w:hint="eastAsia"/>
          <w:bCs/>
          <w:sz w:val="24"/>
        </w:rPr>
        <w:t>个股和</w:t>
      </w:r>
      <w:r w:rsidRPr="00B748FC">
        <w:rPr>
          <w:rFonts w:ascii="宋体" w:hAnsi="宋体" w:hint="eastAsia"/>
          <w:bCs/>
          <w:sz w:val="24"/>
          <w:szCs w:val="24"/>
        </w:rPr>
        <w:t>个券；在保持总体风险水平相对稳定的基础上，力争获取投资组合的较高回报。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BBDDDC6" w14:textId="4EE7522D" w:rsidR="00251639" w:rsidRPr="00251639" w:rsidRDefault="00251639" w:rsidP="00251639">
      <w:pPr>
        <w:adjustRightInd w:val="0"/>
        <w:snapToGrid w:val="0"/>
        <w:spacing w:line="360" w:lineRule="auto"/>
        <w:ind w:firstLineChars="200" w:firstLine="480"/>
        <w:rPr>
          <w:rFonts w:ascii="宋体" w:hAnsi="宋体"/>
          <w:bCs/>
          <w:sz w:val="24"/>
          <w:szCs w:val="24"/>
        </w:rPr>
      </w:pPr>
    </w:p>
    <w:p w14:paraId="3DF1E519" w14:textId="1B485B98"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w:t>
      </w:r>
      <w:r w:rsidR="00DD4065">
        <w:rPr>
          <w:rFonts w:ascii="宋体" w:hAnsi="宋体"/>
          <w:bCs/>
          <w:sz w:val="24"/>
          <w:szCs w:val="24"/>
        </w:rPr>
        <w:t>1</w:t>
      </w:r>
      <w:r w:rsidRPr="00251639">
        <w:rPr>
          <w:rFonts w:ascii="宋体" w:hAnsi="宋体" w:hint="eastAsia"/>
          <w:bCs/>
          <w:sz w:val="24"/>
          <w:szCs w:val="24"/>
        </w:rPr>
        <w:t>）品质筛选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9"/>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41EEA87D"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DD4065">
        <w:rPr>
          <w:rFonts w:ascii="宋体" w:hAnsi="宋体"/>
          <w:bCs/>
          <w:sz w:val="24"/>
          <w:szCs w:val="24"/>
        </w:rPr>
        <w:t>2</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7BC2AE2E"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w:t>
      </w:r>
      <w:r w:rsidR="00DD4065">
        <w:rPr>
          <w:rFonts w:ascii="宋体" w:hAnsi="宋体"/>
          <w:bCs/>
          <w:sz w:val="24"/>
          <w:szCs w:val="24"/>
        </w:rPr>
        <w:t>3</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76A114B1"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sidR="00DD4065">
        <w:rPr>
          <w:rFonts w:ascii="宋体" w:hAnsi="宋体"/>
          <w:bCs/>
          <w:sz w:val="24"/>
          <w:szCs w:val="24"/>
        </w:rPr>
        <w:t>4</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sidRPr="00B748FC">
        <w:rPr>
          <w:rFonts w:ascii="宋体" w:hAnsi="宋体" w:hint="eastAsia"/>
          <w:bCs/>
          <w:sz w:val="24"/>
          <w:szCs w:val="24"/>
        </w:rPr>
        <w:lastRenderedPageBreak/>
        <w:t>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5610040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r w:rsidR="00435C3A" w:rsidRPr="004B59FC">
        <w:rPr>
          <w:bCs/>
          <w:sz w:val="24"/>
        </w:rPr>
        <w:t>含存托凭证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DD4065">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Pr="00B748FC">
        <w:rPr>
          <w:rFonts w:hint="eastAsia"/>
          <w:bCs/>
          <w:sz w:val="24"/>
        </w:rPr>
        <w:t>；</w:t>
      </w:r>
    </w:p>
    <w:p w14:paraId="487FC37E" w14:textId="07983C8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其中现金不包括结算备付金、存出保证金和应收申购款等；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w:t>
      </w:r>
      <w:r w:rsidRPr="00B748FC">
        <w:rPr>
          <w:rFonts w:hint="eastAsia"/>
          <w:bCs/>
          <w:sz w:val="24"/>
        </w:rPr>
        <w:lastRenderedPageBreak/>
        <w:t>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w:t>
      </w:r>
      <w:r w:rsidRPr="00B748FC">
        <w:rPr>
          <w:rFonts w:hint="eastAsia"/>
          <w:bCs/>
          <w:sz w:val="24"/>
        </w:rPr>
        <w:lastRenderedPageBreak/>
        <w:t>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B748FC">
        <w:rPr>
          <w:rFonts w:ascii="宋体" w:hAnsi="宋体" w:hint="eastAsia"/>
          <w:sz w:val="24"/>
          <w:szCs w:val="24"/>
        </w:rPr>
        <w:lastRenderedPageBreak/>
        <w:t>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684EC966"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lastRenderedPageBreak/>
        <w:t>本基金是一只混合型基金，其</w:t>
      </w:r>
      <w:r w:rsidR="00BA250C" w:rsidRPr="00B748FC">
        <w:rPr>
          <w:rFonts w:ascii="宋体" w:hAnsi="宋体" w:hint="eastAsia"/>
          <w:sz w:val="24"/>
        </w:rPr>
        <w:t>预期</w:t>
      </w:r>
      <w:r w:rsidRPr="00B748FC">
        <w:rPr>
          <w:rFonts w:ascii="宋体" w:hAnsi="宋体" w:hint="eastAsia"/>
          <w:sz w:val="24"/>
        </w:rPr>
        <w:t>风险和预期收益高于债券型基金和货币市场基金，低于股票型基金。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4BF4939B"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77777777"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、估值计算中涉及港币对人民币汇率的，将依据下列信息提供机构所提供的汇率为基准：当日中国人民银行公布的人民币与港币的中间价。</w:t>
      </w:r>
    </w:p>
    <w:p w14:paraId="206B9C38" w14:textId="5D014517" w:rsidR="00AD1621" w:rsidRPr="00B748FC" w:rsidRDefault="002A071E" w:rsidP="00AD1621">
      <w:pPr>
        <w:adjustRightInd w:val="0"/>
        <w:snapToGrid w:val="0"/>
        <w:spacing w:line="360" w:lineRule="auto"/>
        <w:ind w:firstLineChars="200" w:firstLine="480"/>
        <w:rPr>
          <w:sz w:val="24"/>
          <w:szCs w:val="24"/>
        </w:rPr>
      </w:pPr>
      <w:r>
        <w:rPr>
          <w:sz w:val="24"/>
          <w:szCs w:val="24"/>
        </w:rPr>
        <w:t>6</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14C4636B" w:rsidR="00AD1621" w:rsidRPr="00B748FC" w:rsidRDefault="002A071E"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、当发生大额申购或赎回情形时，基金管理人可以采用摆动定价机制，以确保基金估值的公平性。</w:t>
      </w:r>
    </w:p>
    <w:p w14:paraId="30A99658" w14:textId="77777777" w:rsidR="00435C3A" w:rsidRPr="00435C3A" w:rsidRDefault="002A071E" w:rsidP="00435C3A">
      <w:pPr>
        <w:adjustRightInd w:val="0"/>
        <w:snapToGrid w:val="0"/>
        <w:spacing w:line="360" w:lineRule="auto"/>
        <w:ind w:firstLineChars="200" w:firstLine="480"/>
        <w:rPr>
          <w:sz w:val="24"/>
          <w:szCs w:val="24"/>
        </w:rPr>
      </w:pPr>
      <w:r>
        <w:rPr>
          <w:sz w:val="24"/>
          <w:szCs w:val="24"/>
        </w:rPr>
        <w:t>8</w:t>
      </w:r>
      <w:r w:rsidR="00AD1621" w:rsidRPr="00B748FC">
        <w:rPr>
          <w:rFonts w:hint="eastAsia"/>
          <w:sz w:val="24"/>
          <w:szCs w:val="24"/>
        </w:rPr>
        <w:t>、</w:t>
      </w:r>
      <w:r w:rsidR="00435C3A" w:rsidRPr="00435C3A">
        <w:rPr>
          <w:rFonts w:hint="eastAsia"/>
          <w:sz w:val="24"/>
          <w:szCs w:val="24"/>
        </w:rPr>
        <w:t>本基金投资存托凭证的估值核算依照境内上市交易的股票执行。</w:t>
      </w:r>
    </w:p>
    <w:p w14:paraId="0C124C90" w14:textId="74F96C88" w:rsidR="00107C20" w:rsidRPr="00B748FC" w:rsidRDefault="00435C3A" w:rsidP="00435C3A">
      <w:pPr>
        <w:adjustRightInd w:val="0"/>
        <w:snapToGrid w:val="0"/>
        <w:spacing w:line="360" w:lineRule="auto"/>
        <w:ind w:firstLineChars="200" w:firstLine="480"/>
        <w:rPr>
          <w:sz w:val="24"/>
          <w:szCs w:val="24"/>
        </w:rPr>
      </w:pPr>
      <w:r w:rsidRPr="00435C3A">
        <w:rPr>
          <w:rFonts w:hint="eastAsia"/>
          <w:sz w:val="24"/>
          <w:szCs w:val="24"/>
        </w:rPr>
        <w:t>9</w:t>
      </w:r>
      <w:r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根据有关法律法规，基金资产净值计算和基金会计核算的义务由基金管理人承担。本基金的基金会计责任方由基金管理人担任，因此，就与本基金有关的会计问</w:t>
      </w:r>
      <w:r w:rsidRPr="00B748FC">
        <w:rPr>
          <w:rFonts w:hint="eastAsia"/>
          <w:sz w:val="24"/>
          <w:szCs w:val="24"/>
        </w:rPr>
        <w:lastRenderedPageBreak/>
        <w:t>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650B894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、基金份额净值是按照每个工作日闭市后，基金资产净值除以当日基金份额的余额数量计算，精确到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05D5AD71"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基金管理人于每个工作日计算基金资产净值及基金份额净值，并按规定公告。如遇特殊情况，经履行适当程序，可以适当延迟计算或公告。</w:t>
      </w:r>
    </w:p>
    <w:p w14:paraId="1D781992" w14:textId="716B7BC0"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w:t>
      </w:r>
      <w:r w:rsidRPr="00B748FC">
        <w:rPr>
          <w:rFonts w:hAnsi="宋体" w:hint="eastAsia"/>
          <w:sz w:val="24"/>
          <w:szCs w:val="24"/>
        </w:rPr>
        <w:lastRenderedPageBreak/>
        <w:t>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w:t>
      </w:r>
      <w:r w:rsidRPr="00B748FC">
        <w:rPr>
          <w:rFonts w:hint="eastAsia"/>
          <w:sz w:val="24"/>
          <w:szCs w:val="24"/>
        </w:rPr>
        <w:lastRenderedPageBreak/>
        <w:t>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54F7729E"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6364705A"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9050E8" w:rsidRPr="00B748FC">
        <w:rPr>
          <w:rFonts w:hint="eastAsia"/>
          <w:sz w:val="24"/>
          <w:szCs w:val="24"/>
        </w:rPr>
        <w:t>第</w:t>
      </w:r>
      <w:r w:rsidR="002D7F04">
        <w:rPr>
          <w:rFonts w:hint="eastAsia"/>
          <w:sz w:val="24"/>
          <w:szCs w:val="24"/>
        </w:rPr>
        <w:t>6</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02D89455"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09D027A8" w14:textId="52F5E881" w:rsidR="00560C9F" w:rsidRPr="00B748FC" w:rsidRDefault="000F0840"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Pr>
          <w:rFonts w:ascii="宋体" w:hAnsi="宋体"/>
          <w:bCs/>
          <w:sz w:val="24"/>
          <w:szCs w:val="24"/>
        </w:rPr>
        <w:t>1</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45C4C75A" w:rsidR="00560C9F" w:rsidRPr="00B748FC" w:rsidRDefault="000F0840"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本基金收益分配方式分两种：现金分红与红利再投资，投资者可选择现金红利或将现金红利自动转为基金份额进行再投资；</w:t>
      </w:r>
      <w:r w:rsidR="00331D44" w:rsidRPr="00B15E28">
        <w:rPr>
          <w:rFonts w:hint="eastAsia"/>
          <w:bCs/>
          <w:sz w:val="24"/>
        </w:rPr>
        <w:t>投资者红利再投资所得基金份额不受最短持有期限制；</w:t>
      </w:r>
      <w:r w:rsidR="00560C9F" w:rsidRPr="00B748FC">
        <w:rPr>
          <w:rFonts w:ascii="宋体" w:hAnsi="宋体"/>
          <w:bCs/>
          <w:sz w:val="24"/>
          <w:szCs w:val="24"/>
        </w:rPr>
        <w:t>若投资者不选择，本基金默认的收益分配方式是现金分红；</w:t>
      </w:r>
      <w:r w:rsidDel="000F0840">
        <w:rPr>
          <w:rFonts w:hAnsi="宋体"/>
          <w:sz w:val="24"/>
        </w:rPr>
        <w:t xml:space="preserve"> </w:t>
      </w:r>
    </w:p>
    <w:p w14:paraId="0F28E540" w14:textId="4E31949F" w:rsidR="00EC5E09" w:rsidRPr="00B748FC" w:rsidRDefault="000F0840"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EC5E09" w:rsidRPr="00B748FC">
        <w:rPr>
          <w:rFonts w:ascii="宋体" w:hAnsi="宋体" w:hint="eastAsia"/>
          <w:bCs/>
          <w:sz w:val="24"/>
          <w:szCs w:val="24"/>
        </w:rPr>
        <w:t>、基金收益分配后基金份额净值不能低于面值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即基金收益分配基准日的基金份额净值减去每单位基金份额收益分配金额后不能低于面值；</w:t>
      </w:r>
    </w:p>
    <w:p w14:paraId="2EEF7D60" w14:textId="553EC824" w:rsidR="00560C9F" w:rsidRPr="00B748FC" w:rsidRDefault="000F0840"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560C9F" w:rsidRPr="00B748FC">
        <w:rPr>
          <w:rFonts w:ascii="宋体" w:hAnsi="宋体"/>
          <w:bCs/>
          <w:sz w:val="24"/>
          <w:szCs w:val="24"/>
        </w:rPr>
        <w:t>、每一基金份额享有同等分配权；</w:t>
      </w:r>
    </w:p>
    <w:p w14:paraId="34A99D66" w14:textId="6490F1EE" w:rsidR="00560C9F" w:rsidRPr="00B748FC" w:rsidRDefault="000F0840"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78D9284F"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w:t>
      </w:r>
      <w:r w:rsidRPr="00B748FC">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01DE2377"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18290CE7" w14:textId="2852ED7A" w:rsidR="00C171B2" w:rsidRPr="00B748FC" w:rsidRDefault="00991A13" w:rsidP="00991A13">
      <w:pPr>
        <w:adjustRightInd w:val="0"/>
        <w:snapToGrid w:val="0"/>
        <w:spacing w:line="360" w:lineRule="auto"/>
        <w:ind w:firstLineChars="200" w:firstLine="480"/>
        <w:rPr>
          <w:sz w:val="24"/>
        </w:rPr>
      </w:pPr>
      <w:r w:rsidRPr="00991A13">
        <w:rPr>
          <w:rFonts w:hint="eastAsia"/>
          <w:sz w:val="24"/>
        </w:rPr>
        <w:t>1</w:t>
      </w:r>
      <w:r w:rsidR="008C7529">
        <w:rPr>
          <w:sz w:val="24"/>
        </w:rPr>
        <w:t>0</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31C5C08B"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1.5</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4FF219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本基金的托管费按前一日基金资产净值的</w:t>
      </w:r>
      <w:r w:rsidRPr="00B748FC">
        <w:rPr>
          <w:rFonts w:hint="eastAsia"/>
          <w:bCs/>
          <w:sz w:val="24"/>
        </w:rPr>
        <w:t>0.2</w:t>
      </w:r>
      <w:r w:rsidR="00ED5292">
        <w:rPr>
          <w:bCs/>
          <w:sz w:val="24"/>
        </w:rPr>
        <w:t>5</w:t>
      </w:r>
      <w:r w:rsidRPr="00B748FC">
        <w:rPr>
          <w:rFonts w:hint="eastAsia"/>
          <w:bCs/>
          <w:sz w:val="24"/>
        </w:rPr>
        <w:t>%</w:t>
      </w:r>
      <w:r w:rsidRPr="00B748FC">
        <w:rPr>
          <w:rFonts w:hint="eastAsia"/>
          <w:bCs/>
          <w:sz w:val="24"/>
        </w:rPr>
        <w:t>年费率计提。托管费的计算方</w:t>
      </w:r>
      <w:r w:rsidRPr="00B748FC">
        <w:rPr>
          <w:rFonts w:hint="eastAsia"/>
          <w:bCs/>
          <w:sz w:val="24"/>
        </w:rPr>
        <w:lastRenderedPageBreak/>
        <w:t>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18E23340" w14:textId="26A91B31" w:rsidR="00F9417B" w:rsidRPr="00B748FC" w:rsidRDefault="00991A13" w:rsidP="00991A13">
      <w:pPr>
        <w:adjustRightInd w:val="0"/>
        <w:snapToGrid w:val="0"/>
        <w:spacing w:line="360" w:lineRule="auto"/>
        <w:ind w:firstLineChars="200" w:firstLine="480"/>
        <w:rPr>
          <w:sz w:val="24"/>
        </w:rPr>
      </w:pPr>
      <w:r>
        <w:rPr>
          <w:rFonts w:hint="eastAsia"/>
          <w:bCs/>
          <w:sz w:val="24"/>
        </w:rPr>
        <w:t>（</w:t>
      </w:r>
      <w:r w:rsidR="00957144">
        <w:rPr>
          <w:bCs/>
          <w:sz w:val="24"/>
        </w:rPr>
        <w:t>3</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957144">
        <w:rPr>
          <w:bCs/>
          <w:sz w:val="24"/>
        </w:rPr>
        <w:t>10</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lastRenderedPageBreak/>
        <w:t>（</w:t>
      </w:r>
      <w:r w:rsidRPr="001D06DB">
        <w:rPr>
          <w:rFonts w:hint="eastAsia"/>
          <w:b/>
          <w:bCs/>
          <w:sz w:val="24"/>
        </w:rPr>
        <w:t>五</w:t>
      </w:r>
      <w:r>
        <w:rPr>
          <w:rFonts w:hint="eastAsia"/>
          <w:b/>
          <w:bCs/>
          <w:sz w:val="24"/>
        </w:rPr>
        <w:t>）</w:t>
      </w:r>
      <w:r w:rsidR="00293BC8" w:rsidRPr="00B748FC">
        <w:rPr>
          <w:b/>
          <w:bCs/>
          <w:sz w:val="24"/>
        </w:rPr>
        <w:t>基金税收</w:t>
      </w:r>
    </w:p>
    <w:p w14:paraId="020BF058" w14:textId="6EAF96B2"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6DA27C2F"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Pr="00B748FC">
        <w:rPr>
          <w:rFonts w:hint="eastAsia"/>
          <w:bCs/>
          <w:sz w:val="24"/>
        </w:rPr>
        <w:t>披露一次基金份额净值和基金份额累计净值。</w:t>
      </w:r>
    </w:p>
    <w:p w14:paraId="4717AA7E" w14:textId="163245F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、基金销售机构网站或者营业网点披露开放日的基金份额净值和基金份额累计净值。</w:t>
      </w:r>
    </w:p>
    <w:p w14:paraId="71F48301" w14:textId="5A305F4A"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lastRenderedPageBreak/>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w:t>
      </w:r>
      <w:r w:rsidRPr="00B748FC">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0CC47AE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）管理费、托管费、申购费、赎回费等费用计提标准、计提方式和费率发生变更；</w:t>
      </w:r>
    </w:p>
    <w:p w14:paraId="7E167002" w14:textId="33F1B3A2"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）基金份额净值计价错误达基金份额净值百分之零点五；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lastRenderedPageBreak/>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w:t>
      </w:r>
      <w:r w:rsidRPr="00B748FC">
        <w:rPr>
          <w:rFonts w:hAnsi="宋体" w:hint="eastAsia"/>
          <w:sz w:val="24"/>
        </w:rPr>
        <w:lastRenderedPageBreak/>
        <w:t>露内容与格式准则</w:t>
      </w:r>
      <w:r w:rsidRPr="00B748FC">
        <w:rPr>
          <w:rFonts w:hint="eastAsia"/>
          <w:bCs/>
          <w:sz w:val="24"/>
        </w:rPr>
        <w:t>等法规</w:t>
      </w:r>
      <w:r w:rsidRPr="00B748FC">
        <w:rPr>
          <w:rFonts w:hAnsi="宋体" w:hint="eastAsia"/>
          <w:sz w:val="24"/>
        </w:rPr>
        <w:t>的规定。</w:t>
      </w:r>
    </w:p>
    <w:p w14:paraId="15FD0D0F" w14:textId="5D9B0028"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EE4B186"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7C62D05C"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w:t>
      </w:r>
      <w:r w:rsidR="00900654" w:rsidRPr="00CA4A4E">
        <w:rPr>
          <w:rFonts w:hAnsi="宋体" w:hint="eastAsia"/>
          <w:kern w:val="0"/>
          <w:sz w:val="24"/>
          <w:szCs w:val="24"/>
        </w:rPr>
        <w:t>基金份额持有人持有的每份基金份额最短持有期限为</w:t>
      </w:r>
      <w:r w:rsidR="006748A2">
        <w:rPr>
          <w:rFonts w:hAnsi="宋体" w:hint="eastAsia"/>
          <w:kern w:val="0"/>
          <w:sz w:val="24"/>
          <w:szCs w:val="24"/>
        </w:rPr>
        <w:t>三</w:t>
      </w:r>
      <w:r w:rsidR="00900654" w:rsidRPr="00CA4A4E">
        <w:rPr>
          <w:rFonts w:hAnsi="宋体" w:hint="eastAsia"/>
          <w:kern w:val="0"/>
          <w:sz w:val="24"/>
          <w:szCs w:val="24"/>
        </w:rPr>
        <w:t>年，对于满足持有期限的投资人</w:t>
      </w:r>
      <w:r w:rsidR="00900654">
        <w:rPr>
          <w:rFonts w:hAnsi="宋体" w:hint="eastAsia"/>
          <w:kern w:val="0"/>
          <w:sz w:val="24"/>
          <w:szCs w:val="24"/>
        </w:rPr>
        <w:t>，</w:t>
      </w:r>
      <w:r w:rsidRPr="00B748FC">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75E05BA5" w:rsidR="00396121"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本基金采用开放方式运作，基金管理人在开放日办理基金份额的申购和赎回，</w:t>
      </w:r>
      <w:r w:rsidR="00900654" w:rsidRPr="00D742BD">
        <w:rPr>
          <w:rFonts w:hAnsi="宋体" w:hint="eastAsia"/>
          <w:bCs/>
          <w:kern w:val="0"/>
          <w:sz w:val="24"/>
          <w:szCs w:val="24"/>
        </w:rPr>
        <w:t>但对于每份基金份额，基金份额持有人仅可在该份额最短持有期限届满后申请赎回，</w:t>
      </w:r>
      <w:r w:rsidRPr="00B748FC">
        <w:rPr>
          <w:rFonts w:hAnsi="宋体" w:hint="eastAsia"/>
          <w:kern w:val="0"/>
          <w:sz w:val="24"/>
          <w:szCs w:val="24"/>
        </w:rPr>
        <w:t>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，但基金管理人根据法律法规、中国证监会的要求或基金合同的规定公告暂停申购、赎回时除外。基金管理人自基金合同生效之日起不超过</w:t>
      </w:r>
      <w:r w:rsidRPr="00B748FC">
        <w:rPr>
          <w:rFonts w:hAnsi="宋体" w:hint="eastAsia"/>
          <w:kern w:val="0"/>
          <w:sz w:val="24"/>
          <w:szCs w:val="24"/>
        </w:rPr>
        <w:t>3</w:t>
      </w:r>
      <w:r w:rsidRPr="00B748FC">
        <w:rPr>
          <w:rFonts w:hAnsi="宋体" w:hint="eastAsia"/>
          <w:kern w:val="0"/>
          <w:sz w:val="24"/>
          <w:szCs w:val="24"/>
        </w:rPr>
        <w:t>个月开始办理申购业务，具体业务办理时间在申购</w:t>
      </w:r>
      <w:r w:rsidR="00900654" w:rsidRPr="00190429">
        <w:rPr>
          <w:rFonts w:hAnsi="宋体" w:hint="eastAsia"/>
          <w:kern w:val="0"/>
          <w:sz w:val="24"/>
          <w:szCs w:val="24"/>
        </w:rPr>
        <w:t>开始公告中规定。</w:t>
      </w:r>
      <w:r w:rsidR="00900654" w:rsidRPr="00CA4A4E">
        <w:rPr>
          <w:rFonts w:hAnsi="宋体" w:hint="eastAsia"/>
          <w:kern w:val="0"/>
          <w:sz w:val="24"/>
          <w:szCs w:val="24"/>
        </w:rPr>
        <w:t>基金管理人自基金合同生效之日起</w:t>
      </w:r>
      <w:r w:rsidR="00F679D0">
        <w:rPr>
          <w:rFonts w:hAnsi="宋体" w:hint="eastAsia"/>
          <w:kern w:val="0"/>
          <w:sz w:val="24"/>
          <w:szCs w:val="24"/>
        </w:rPr>
        <w:t>三</w:t>
      </w:r>
      <w:r w:rsidR="00635D25">
        <w:rPr>
          <w:rFonts w:hAnsi="宋体" w:hint="eastAsia"/>
          <w:kern w:val="0"/>
          <w:sz w:val="24"/>
          <w:szCs w:val="24"/>
        </w:rPr>
        <w:t>年后</w:t>
      </w:r>
      <w:r w:rsidR="00900654" w:rsidRPr="00CA4A4E">
        <w:rPr>
          <w:rFonts w:hAnsi="宋体" w:hint="eastAsia"/>
          <w:kern w:val="0"/>
          <w:sz w:val="24"/>
          <w:szCs w:val="24"/>
        </w:rPr>
        <w:t>的年度对日（含该日）开始办理赎回，具体业务办理时间在</w:t>
      </w:r>
      <w:r w:rsidRPr="00B748FC">
        <w:rPr>
          <w:rFonts w:hAnsi="宋体" w:hint="eastAsia"/>
          <w:kern w:val="0"/>
          <w:sz w:val="24"/>
          <w:szCs w:val="24"/>
        </w:rPr>
        <w:t>赎回开始公告中规定。</w:t>
      </w:r>
      <w:r w:rsidR="00872066" w:rsidRPr="00872066">
        <w:rPr>
          <w:rFonts w:hAnsi="宋体" w:hint="eastAsia"/>
          <w:kern w:val="0"/>
          <w:sz w:val="24"/>
          <w:szCs w:val="24"/>
        </w:rPr>
        <w:t>对于每份基金份额，自其最短持有期限届满的下一工作日起（含该日），基金份额持有人方可就该基金份额提出赎回申请。</w:t>
      </w:r>
    </w:p>
    <w:p w14:paraId="64341235" w14:textId="3B28BD75" w:rsidR="00900654" w:rsidRPr="00B748FC" w:rsidRDefault="00900654"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w:t>
      </w:r>
      <w:r w:rsidR="00B45190">
        <w:rPr>
          <w:rFonts w:hAnsi="宋体" w:hint="eastAsia"/>
          <w:kern w:val="0"/>
          <w:sz w:val="24"/>
          <w:szCs w:val="24"/>
        </w:rPr>
        <w:t>基金</w:t>
      </w:r>
      <w:r w:rsidRPr="00CA4A4E">
        <w:rPr>
          <w:rFonts w:hAnsi="宋体" w:hint="eastAsia"/>
          <w:kern w:val="0"/>
          <w:sz w:val="24"/>
          <w:szCs w:val="24"/>
        </w:rPr>
        <w:t>份额持有人持续持有超过</w:t>
      </w:r>
      <w:r w:rsidR="00F679D0">
        <w:rPr>
          <w:rFonts w:hAnsi="宋体" w:hint="eastAsia"/>
          <w:kern w:val="0"/>
          <w:sz w:val="24"/>
          <w:szCs w:val="24"/>
        </w:rPr>
        <w:t>三</w:t>
      </w:r>
      <w:r w:rsidRPr="00CA4A4E">
        <w:rPr>
          <w:rFonts w:hAnsi="宋体" w:hint="eastAsia"/>
          <w:kern w:val="0"/>
          <w:sz w:val="24"/>
          <w:szCs w:val="24"/>
        </w:rPr>
        <w:t>年的基金份额数量，则基金份额持有人的赎回申请将</w:t>
      </w:r>
      <w:r w:rsidR="00D92E04">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7E1024D9"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1A4E4A19"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B97956">
        <w:rPr>
          <w:rFonts w:hAnsi="宋体" w:hint="eastAsia"/>
          <w:kern w:val="0"/>
          <w:sz w:val="24"/>
          <w:szCs w:val="24"/>
        </w:rPr>
        <w:t>的</w:t>
      </w:r>
      <w:r w:rsidRPr="00B748FC">
        <w:rPr>
          <w:rFonts w:hAnsi="宋体" w:hint="eastAsia"/>
          <w:kern w:val="0"/>
          <w:sz w:val="24"/>
          <w:szCs w:val="24"/>
        </w:rPr>
        <w:t>基金份额净值为基础计算赎回金额，以此类推，直到全部赎回为止。</w:t>
      </w:r>
    </w:p>
    <w:p w14:paraId="790064E3" w14:textId="0AAEC8C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w:t>
      </w:r>
      <w:r w:rsidRPr="00B748FC">
        <w:rPr>
          <w:rFonts w:hAnsi="宋体" w:hint="eastAsia"/>
          <w:kern w:val="0"/>
          <w:sz w:val="24"/>
          <w:szCs w:val="24"/>
        </w:rPr>
        <w:lastRenderedPageBreak/>
        <w:t>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033F04AE"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w:t>
      </w:r>
      <w:r w:rsidR="00FF1EBF">
        <w:rPr>
          <w:rFonts w:hAnsi="宋体" w:hint="eastAsia"/>
          <w:kern w:val="0"/>
          <w:sz w:val="24"/>
          <w:szCs w:val="24"/>
        </w:rPr>
        <w:t>收取</w:t>
      </w:r>
      <w:r w:rsidR="00FF1EBF">
        <w:rPr>
          <w:rFonts w:hAnsi="宋体"/>
          <w:kern w:val="0"/>
          <w:sz w:val="24"/>
          <w:szCs w:val="24"/>
        </w:rPr>
        <w:t>短期赎回费、</w:t>
      </w:r>
      <w:r w:rsidRPr="00B748FC">
        <w:rPr>
          <w:rFonts w:hAnsi="宋体" w:hint="eastAsia"/>
          <w:kern w:val="0"/>
          <w:sz w:val="24"/>
          <w:szCs w:val="24"/>
        </w:rPr>
        <w:t>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05C1DC89" w14:textId="7BB3CD21" w:rsidR="00900654" w:rsidRPr="00B748FC" w:rsidRDefault="00900654"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w:t>
      </w:r>
      <w:r w:rsidR="00D361BD">
        <w:rPr>
          <w:rFonts w:hAnsi="宋体" w:hint="eastAsia"/>
          <w:kern w:val="0"/>
          <w:sz w:val="24"/>
          <w:szCs w:val="24"/>
        </w:rPr>
        <w:t>三</w:t>
      </w:r>
      <w:r w:rsidRPr="00CA4A4E">
        <w:rPr>
          <w:rFonts w:hAnsi="宋体" w:hint="eastAsia"/>
          <w:kern w:val="0"/>
          <w:sz w:val="24"/>
          <w:szCs w:val="24"/>
        </w:rPr>
        <w:t>年，</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w:t>
      </w:r>
      <w:r w:rsidR="00D361BD">
        <w:rPr>
          <w:rFonts w:hint="eastAsia"/>
          <w:bCs/>
          <w:sz w:val="24"/>
        </w:rPr>
        <w:t>三</w:t>
      </w:r>
      <w:r w:rsidR="00EE2EEA" w:rsidRPr="009423D5">
        <w:rPr>
          <w:rFonts w:hint="eastAsia"/>
          <w:bCs/>
          <w:sz w:val="24"/>
        </w:rPr>
        <w:t>年后的年度对日的前一日；对于每笔申购的基金份额而言，最短持有期限自该笔申购份额确认日（含该日）至</w:t>
      </w:r>
      <w:r w:rsidR="00D361BD">
        <w:rPr>
          <w:rFonts w:hint="eastAsia"/>
          <w:bCs/>
          <w:sz w:val="24"/>
        </w:rPr>
        <w:t>三</w:t>
      </w:r>
      <w:r w:rsidR="00EE2EEA" w:rsidRPr="009423D5">
        <w:rPr>
          <w:rFonts w:hint="eastAsia"/>
          <w:bCs/>
          <w:sz w:val="24"/>
        </w:rPr>
        <w:t>年后的年度对日的前一日</w:t>
      </w:r>
      <w:r w:rsidRPr="00CA4A4E">
        <w:rPr>
          <w:rFonts w:hAnsi="宋体" w:hint="eastAsia"/>
          <w:kern w:val="0"/>
          <w:sz w:val="24"/>
          <w:szCs w:val="24"/>
        </w:rPr>
        <w:t>。因此，对于基金份额持有人而言，存在投资本基金后</w:t>
      </w:r>
      <w:r w:rsidR="00D361BD">
        <w:rPr>
          <w:rFonts w:hAnsi="宋体" w:hint="eastAsia"/>
          <w:kern w:val="0"/>
          <w:sz w:val="24"/>
          <w:szCs w:val="24"/>
        </w:rPr>
        <w:t>三</w:t>
      </w:r>
      <w:r w:rsidRPr="00CA4A4E">
        <w:rPr>
          <w:rFonts w:hAnsi="宋体" w:hint="eastAsia"/>
          <w:kern w:val="0"/>
          <w:sz w:val="24"/>
          <w:szCs w:val="24"/>
        </w:rPr>
        <w:t>年内无法赎回的风险。</w:t>
      </w:r>
    </w:p>
    <w:p w14:paraId="3638CAA8" w14:textId="33CB1D6D" w:rsidR="004F0BCF" w:rsidRPr="00B748FC"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97DCA6B" w:rsidR="00EF34AA"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3A9A2235" w:rsidR="00F806D0" w:rsidRPr="00B748FC" w:rsidRDefault="00F806D0" w:rsidP="00156CDE">
      <w:pPr>
        <w:widowControl/>
        <w:adjustRightInd w:val="0"/>
        <w:snapToGrid w:val="0"/>
        <w:spacing w:line="360" w:lineRule="auto"/>
        <w:ind w:firstLineChars="200" w:firstLine="480"/>
        <w:rPr>
          <w:rFonts w:hAnsi="宋体"/>
          <w:kern w:val="0"/>
          <w:sz w:val="24"/>
          <w:szCs w:val="24"/>
        </w:rPr>
      </w:pPr>
      <w:r w:rsidRPr="00F806D0">
        <w:rPr>
          <w:rFonts w:hAnsi="宋体" w:hint="eastAsia"/>
          <w:kern w:val="0"/>
          <w:sz w:val="24"/>
          <w:szCs w:val="24"/>
        </w:rPr>
        <w:t>5</w:t>
      </w:r>
      <w:r w:rsidRPr="00F806D0">
        <w:rPr>
          <w:rFonts w:hAnsi="宋体" w:hint="eastAsia"/>
          <w:kern w:val="0"/>
          <w:sz w:val="24"/>
          <w:szCs w:val="24"/>
        </w:rPr>
        <w:t>、本基金可投资创业板股票，创业板个股上市后的前五个交易日不设价格涨跌幅限制，第六个交易日开始涨跌幅限制比例为</w:t>
      </w:r>
      <w:r w:rsidRPr="00F806D0">
        <w:rPr>
          <w:rFonts w:hAnsi="宋体" w:hint="eastAsia"/>
          <w:kern w:val="0"/>
          <w:sz w:val="24"/>
          <w:szCs w:val="24"/>
        </w:rPr>
        <w:t>20%</w:t>
      </w:r>
      <w:r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w:t>
      </w:r>
      <w:r w:rsidRPr="00B748FC">
        <w:rPr>
          <w:rFonts w:hAnsi="宋体" w:hint="eastAsia"/>
          <w:kern w:val="0"/>
          <w:sz w:val="24"/>
          <w:szCs w:val="24"/>
        </w:rPr>
        <w:lastRenderedPageBreak/>
        <w:t>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9"/>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3BD1742F"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6D62F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678C45F3" w:rsidR="00B21DE1" w:rsidRPr="00B748FC" w:rsidRDefault="006748A2" w:rsidP="00B21DE1">
      <w:pPr>
        <w:adjustRightInd w:val="0"/>
        <w:snapToGrid w:val="0"/>
        <w:spacing w:line="360" w:lineRule="auto"/>
        <w:ind w:firstLineChars="200" w:firstLine="480"/>
        <w:rPr>
          <w:bCs/>
          <w:sz w:val="24"/>
        </w:rPr>
      </w:pPr>
      <w:r>
        <w:rPr>
          <w:bCs/>
          <w:sz w:val="24"/>
        </w:rPr>
        <w:t>1</w:t>
      </w:r>
      <w:r w:rsidR="00782355" w:rsidRPr="00B748FC">
        <w:rPr>
          <w:rFonts w:hint="eastAsia"/>
          <w:bCs/>
          <w:sz w:val="24"/>
        </w:rPr>
        <w:t>）</w:t>
      </w:r>
      <w:r w:rsidR="00B21DE1" w:rsidRPr="00B748FC">
        <w:rPr>
          <w:rFonts w:hint="eastAsia"/>
          <w:bCs/>
          <w:sz w:val="24"/>
        </w:rPr>
        <w:t>法律法规要求增加的基金费用的收取；</w:t>
      </w:r>
    </w:p>
    <w:p w14:paraId="32B82C57" w14:textId="0B6474F7" w:rsidR="00B21DE1" w:rsidRPr="00B748FC" w:rsidRDefault="006748A2" w:rsidP="00B21DE1">
      <w:pPr>
        <w:adjustRightInd w:val="0"/>
        <w:snapToGrid w:val="0"/>
        <w:spacing w:line="360" w:lineRule="auto"/>
        <w:ind w:firstLineChars="200" w:firstLine="480"/>
        <w:rPr>
          <w:bCs/>
          <w:sz w:val="24"/>
        </w:rPr>
      </w:pPr>
      <w:r>
        <w:rPr>
          <w:bCs/>
          <w:sz w:val="24"/>
        </w:rPr>
        <w:t>2</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27E7DA9C" w:rsidR="00B21DE1" w:rsidRPr="00B748FC" w:rsidRDefault="006748A2"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）因相应的法律法规、登记机构的相关业务规则发生变动而应当对《基金合同》进行修改；</w:t>
      </w:r>
    </w:p>
    <w:p w14:paraId="66A4D43E" w14:textId="04BA52F7" w:rsidR="00B21DE1" w:rsidRPr="00B748FC" w:rsidRDefault="006748A2"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7B0D7B5C" w:rsidR="00B21DE1" w:rsidRPr="00B748FC" w:rsidRDefault="006748A2"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）在法律法规允许的情况下，且在对现有基金份额持有人利益无实质性不利影响的前提下，基金推出新业务或服务；</w:t>
      </w:r>
    </w:p>
    <w:p w14:paraId="353786BA" w14:textId="4F426A03" w:rsidR="00B21DE1" w:rsidRPr="00B748FC" w:rsidRDefault="006748A2"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41E9DD04" w:rsidR="00B21DE1" w:rsidRPr="00B748FC" w:rsidRDefault="006748A2"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w:t>
      </w:r>
      <w:r w:rsidRPr="00B748FC">
        <w:rPr>
          <w:rFonts w:hint="eastAsia"/>
          <w:bCs/>
          <w:sz w:val="24"/>
        </w:rPr>
        <w:lastRenderedPageBreak/>
        <w:t>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）经核对，汇总到会者出示的在权益登记日持有基金份额的凭证显示，有效的</w:t>
      </w:r>
      <w:r w:rsidRPr="00B748FC">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B748FC">
        <w:rPr>
          <w:rFonts w:hint="eastAsia"/>
          <w:bCs/>
          <w:sz w:val="24"/>
        </w:rPr>
        <w:lastRenderedPageBreak/>
        <w:t>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sidRPr="000073BB">
        <w:rPr>
          <w:rFonts w:hint="eastAsia"/>
          <w:bCs/>
          <w:sz w:val="24"/>
        </w:rPr>
        <w:lastRenderedPageBreak/>
        <w:t>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）变更基金合同涉及法律法规规定或本基金合同约定应经基金份额持有人</w:t>
      </w:r>
      <w:r w:rsidRPr="00B748FC">
        <w:rPr>
          <w:rFonts w:hint="eastAsia"/>
          <w:bCs/>
          <w:sz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1954A57A"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争议处理期间，基金合同当事人应恪守各自的职责，继续忠实、勤勉、尽责地</w:t>
      </w:r>
      <w:r w:rsidRPr="00B748FC">
        <w:rPr>
          <w:rFonts w:hint="eastAsia"/>
          <w:bCs/>
          <w:sz w:val="24"/>
        </w:rPr>
        <w:lastRenderedPageBreak/>
        <w:t>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3B4F5DB0" w:rsidR="00B21DE1" w:rsidRPr="00B748FC" w:rsidRDefault="00191CCD" w:rsidP="00B21DE1">
      <w:pPr>
        <w:widowControl/>
        <w:adjustRightInd w:val="0"/>
        <w:snapToGrid w:val="0"/>
        <w:spacing w:line="360" w:lineRule="auto"/>
        <w:ind w:firstLineChars="200" w:firstLine="480"/>
        <w:rPr>
          <w:bCs/>
          <w:sz w:val="24"/>
        </w:rPr>
      </w:pPr>
      <w:r w:rsidRPr="00B748FC">
        <w:rPr>
          <w:rFonts w:hint="eastAsia"/>
          <w:bCs/>
          <w:sz w:val="24"/>
        </w:rPr>
        <w:t>住所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6EC9F789"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91CCD" w:rsidRPr="00B748FC">
        <w:rPr>
          <w:rFonts w:hint="eastAsia"/>
          <w:bCs/>
          <w:sz w:val="24"/>
        </w:rPr>
        <w:t>时间</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19884989" w14:textId="77777777" w:rsidR="00191CCD"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批准设立机关</w:t>
      </w:r>
      <w:r w:rsidR="00191CCD" w:rsidRPr="00B748FC">
        <w:rPr>
          <w:rFonts w:hint="eastAsia"/>
          <w:bCs/>
          <w:sz w:val="24"/>
        </w:rPr>
        <w:t>：中国证券监督管理委员会</w:t>
      </w:r>
    </w:p>
    <w:p w14:paraId="6EF97EE8" w14:textId="552A315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0198C313"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其他</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712F33E" w14:textId="43DF9A5A"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4D0A4C57"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1F1F9600"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19CA432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7F7F4878" w14:textId="5E4949D5"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法定代表人：</w:t>
      </w:r>
      <w:r w:rsidR="00760E00">
        <w:rPr>
          <w:rFonts w:hint="eastAsia"/>
          <w:bCs/>
          <w:sz w:val="24"/>
        </w:rPr>
        <w:t>缪建民</w:t>
      </w:r>
    </w:p>
    <w:p w14:paraId="510C15DC"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57AF72E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00D83442"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15972C4"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5AC4CD92" w14:textId="784E25F5" w:rsidR="006E1DD9" w:rsidRPr="00B748FC" w:rsidRDefault="00AF35E7"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4690316E" w14:textId="43D0B9D2" w:rsidR="00E843FD"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1、基金托管人根据有关法律法规的规定以及《基金合同》的约定，对基金投资范围、投资比例、投资限制、关联方交易等进行监督。</w:t>
      </w:r>
    </w:p>
    <w:p w14:paraId="3887AA0A" w14:textId="1EFB40D0" w:rsidR="0006649F" w:rsidRPr="00B748FC" w:rsidRDefault="0006649F" w:rsidP="0006649F">
      <w:pPr>
        <w:adjustRightInd w:val="0"/>
        <w:snapToGrid w:val="0"/>
        <w:spacing w:line="360" w:lineRule="auto"/>
        <w:ind w:firstLine="482"/>
        <w:rPr>
          <w:rFonts w:ascii="宋体" w:hAnsi="宋体"/>
          <w:sz w:val="24"/>
          <w:szCs w:val="24"/>
        </w:rPr>
      </w:pPr>
      <w:bookmarkStart w:id="100" w:name="_Hlk50019036"/>
      <w:r w:rsidRPr="00B748FC">
        <w:rPr>
          <w:rFonts w:ascii="宋体" w:hAnsi="宋体" w:hint="eastAsia"/>
          <w:sz w:val="24"/>
          <w:szCs w:val="24"/>
        </w:rPr>
        <w:t>（1）本基金的投资范围为：</w:t>
      </w:r>
    </w:p>
    <w:p w14:paraId="20FDBA49" w14:textId="39757F3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本基金的投资范围为具有良好流动性的金融工具，包括国内依法发行上市的股票（含创业板及其他经中国证监会核准或注册上市的股票</w:t>
      </w:r>
      <w:r w:rsidR="00435C3A">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71C2F382" w14:textId="20AF9A66" w:rsidR="00E843FD" w:rsidRPr="00B748FC" w:rsidRDefault="00ED5292" w:rsidP="00E843FD">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Pr="00ED5292">
        <w:rPr>
          <w:rFonts w:ascii="宋体" w:hAnsi="宋体" w:hint="eastAsia"/>
          <w:sz w:val="24"/>
          <w:szCs w:val="24"/>
        </w:rPr>
        <w:t>占基金资产的比例为60%-95%</w:t>
      </w:r>
      <w:r w:rsidR="00331D44">
        <w:rPr>
          <w:rFonts w:ascii="宋体" w:hAnsi="宋体" w:hint="eastAsia"/>
          <w:sz w:val="24"/>
          <w:szCs w:val="24"/>
        </w:rPr>
        <w:t>，</w:t>
      </w:r>
      <w:r w:rsidRPr="00ED5292">
        <w:rPr>
          <w:rFonts w:ascii="宋体" w:hAnsi="宋体" w:hint="eastAsia"/>
          <w:sz w:val="24"/>
          <w:szCs w:val="24"/>
        </w:rPr>
        <w:t>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04BF0E"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0D4E79D0" w14:textId="6660B483" w:rsidR="003166AE"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3166AE" w:rsidRPr="003166AE">
        <w:rPr>
          <w:rFonts w:ascii="宋体" w:hAnsi="宋体" w:hint="eastAsia"/>
          <w:sz w:val="24"/>
          <w:szCs w:val="24"/>
        </w:rPr>
        <w:t>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003166AE" w:rsidRPr="003166AE">
        <w:rPr>
          <w:rFonts w:ascii="宋体" w:hAnsi="宋体" w:hint="eastAsia"/>
          <w:sz w:val="24"/>
          <w:szCs w:val="24"/>
        </w:rPr>
        <w:t>占基金资产的比例为</w:t>
      </w:r>
      <w:r w:rsidR="00ED5292">
        <w:rPr>
          <w:rFonts w:ascii="宋体" w:hAnsi="宋体" w:hint="eastAsia"/>
          <w:sz w:val="24"/>
          <w:szCs w:val="24"/>
        </w:rPr>
        <w:t>6</w:t>
      </w:r>
      <w:r w:rsidR="003166AE" w:rsidRPr="003166AE">
        <w:rPr>
          <w:rFonts w:ascii="宋体" w:hAnsi="宋体" w:hint="eastAsia"/>
          <w:sz w:val="24"/>
          <w:szCs w:val="24"/>
        </w:rPr>
        <w:t>0%-</w:t>
      </w:r>
      <w:r w:rsidR="00ED5292">
        <w:rPr>
          <w:rFonts w:ascii="宋体" w:hAnsi="宋体"/>
          <w:sz w:val="24"/>
          <w:szCs w:val="24"/>
        </w:rPr>
        <w:t>9</w:t>
      </w:r>
      <w:r w:rsidR="003166AE" w:rsidRPr="003166AE">
        <w:rPr>
          <w:rFonts w:ascii="宋体" w:hAnsi="宋体" w:hint="eastAsia"/>
          <w:sz w:val="24"/>
          <w:szCs w:val="24"/>
        </w:rPr>
        <w:t>5%</w:t>
      </w:r>
      <w:r w:rsidR="00331D44">
        <w:rPr>
          <w:rFonts w:ascii="宋体" w:hAnsi="宋体" w:hint="eastAsia"/>
          <w:sz w:val="24"/>
          <w:szCs w:val="24"/>
        </w:rPr>
        <w:t>，</w:t>
      </w:r>
      <w:r w:rsidR="003166AE" w:rsidRPr="003166AE">
        <w:rPr>
          <w:rFonts w:ascii="宋体" w:hAnsi="宋体" w:hint="eastAsia"/>
          <w:sz w:val="24"/>
          <w:szCs w:val="24"/>
        </w:rPr>
        <w:t>其中投资于港股通标的股票的比例占股票资产的0%-50%；</w:t>
      </w:r>
    </w:p>
    <w:p w14:paraId="19F7B268" w14:textId="7E5479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sidR="00ED5292">
        <w:rPr>
          <w:rFonts w:hint="eastAsia"/>
          <w:bCs/>
          <w:sz w:val="24"/>
        </w:rPr>
        <w:t>，</w:t>
      </w:r>
      <w:r w:rsidRPr="00B748FC">
        <w:rPr>
          <w:rFonts w:ascii="宋体" w:hAnsi="宋体" w:hint="eastAsia"/>
          <w:sz w:val="24"/>
          <w:szCs w:val="24"/>
        </w:rPr>
        <w:t>其中现金不包括结算备付金、存出保证金和应收申购款等；</w:t>
      </w:r>
    </w:p>
    <w:p w14:paraId="4E84114D" w14:textId="315759A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w:t>
      </w:r>
      <w:r w:rsidRPr="00B748FC">
        <w:rPr>
          <w:rFonts w:ascii="宋体" w:hAnsi="宋体" w:hint="eastAsia"/>
          <w:sz w:val="24"/>
          <w:szCs w:val="24"/>
        </w:rPr>
        <w:lastRenderedPageBreak/>
        <w:t>股合计计算），其市值不超过基金资产净值的10％；</w:t>
      </w:r>
    </w:p>
    <w:p w14:paraId="3B98A8CA" w14:textId="059C58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6A9023D9" w14:textId="58E0419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36BC2D33" w14:textId="4539368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6C1ED08C" w14:textId="6822ED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75336E96" w14:textId="455418C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09C4AF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627C64" w14:textId="77D0E5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w:t>
      </w:r>
      <w:r w:rsidRPr="00B748FC">
        <w:rPr>
          <w:rFonts w:ascii="宋体" w:hAnsi="宋体" w:hint="eastAsia"/>
          <w:sz w:val="24"/>
          <w:szCs w:val="24"/>
        </w:rPr>
        <w:lastRenderedPageBreak/>
        <w:t>展逆回购交易的，可接受质押品的资质要求应当与基金合同约定的投资范围保持一致；</w:t>
      </w:r>
    </w:p>
    <w:p w14:paraId="4F4ADA00" w14:textId="6A1526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059A0B65" w14:textId="2AEFF5F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01B3C98F" w14:textId="0D85B503" w:rsidR="00E843FD" w:rsidRPr="00B748FC" w:rsidRDefault="00E843FD" w:rsidP="002D7F04">
      <w:pPr>
        <w:adjustRightInd w:val="0"/>
        <w:snapToGrid w:val="0"/>
        <w:spacing w:line="360" w:lineRule="auto"/>
        <w:ind w:firstLine="482"/>
        <w:rPr>
          <w:rFonts w:ascii="宋体" w:hAnsi="宋体"/>
          <w:sz w:val="24"/>
          <w:szCs w:val="24"/>
        </w:rPr>
      </w:pPr>
      <w:r w:rsidRPr="00B748FC">
        <w:rPr>
          <w:rFonts w:ascii="宋体" w:hAnsi="宋体"/>
          <w:sz w:val="24"/>
          <w:szCs w:val="24"/>
        </w:rPr>
        <w:t>b.</w:t>
      </w:r>
      <w:r w:rsidR="007C67B3"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0DDA8D97" w14:textId="2A2383A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1D9B5E8" w14:textId="342511C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31585C96" w14:textId="77777777" w:rsidR="00435C3A" w:rsidRPr="00435C3A" w:rsidRDefault="00E843FD" w:rsidP="00435C3A">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00435C3A" w:rsidRPr="00435C3A">
        <w:rPr>
          <w:rFonts w:ascii="宋体" w:hAnsi="宋体" w:hint="eastAsia"/>
          <w:sz w:val="24"/>
          <w:szCs w:val="24"/>
        </w:rPr>
        <w:t>本基金投资存托凭证的比例限制依照境内上市交易的股票执行；</w:t>
      </w:r>
    </w:p>
    <w:p w14:paraId="38245BC0" w14:textId="25E4BA44" w:rsidR="00E843FD" w:rsidRPr="00B748FC" w:rsidRDefault="00435C3A" w:rsidP="00435C3A">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00E843FD" w:rsidRPr="00B748FC">
        <w:rPr>
          <w:rFonts w:ascii="宋体" w:hAnsi="宋体" w:hint="eastAsia"/>
          <w:sz w:val="24"/>
          <w:szCs w:val="24"/>
        </w:rPr>
        <w:t>法律法规及中国证监会规定的和《基金合同》约定的其他投资限制。</w:t>
      </w:r>
    </w:p>
    <w:p w14:paraId="565D4B7B" w14:textId="54EA745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bookmarkEnd w:id="100"/>
    </w:p>
    <w:p w14:paraId="542599B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7B23459B" w14:textId="7260B51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13324392" w14:textId="322CD92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0A57000C" w14:textId="346638D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46A99531" w14:textId="0AE6C6E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72CD418E" w14:textId="7F969C1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5）向其基金管理人、基金托管人出资；</w:t>
      </w:r>
    </w:p>
    <w:p w14:paraId="4758CCBC" w14:textId="3A7DB73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34B334B8" w14:textId="0C5C17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7）法律、行政法规和中国证监会规定禁止的其他活动。</w:t>
      </w:r>
    </w:p>
    <w:p w14:paraId="59FA4A50"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w:t>
      </w:r>
      <w:r w:rsidR="00E843FD" w:rsidRPr="00B748F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w:t>
      </w:r>
      <w:r w:rsidR="00E843FD" w:rsidRPr="00B748F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51E32DA3"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E843FD" w:rsidRPr="00B748FC">
        <w:rPr>
          <w:rFonts w:ascii="宋体" w:hAnsi="宋体" w:hint="eastAsia"/>
          <w:sz w:val="24"/>
          <w:szCs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81E5023" w14:textId="135A9A83"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有关法律法规或监管部门制定或修改新的定期存款投资政策，基金管理人履行适当程序后，可相应调整投资组合限制的规定。</w:t>
      </w:r>
    </w:p>
    <w:p w14:paraId="152841AB"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78FD60FE" w14:textId="141881F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1）基金管理人应与符合资格的存款银行总行或其授权分行签订《存款协议书》。《存款协议书》的格式范本由基金托管人</w:t>
      </w:r>
      <w:r w:rsidR="00744F88">
        <w:rPr>
          <w:rFonts w:ascii="宋体" w:hAnsi="宋体" w:hint="eastAsia"/>
          <w:sz w:val="24"/>
          <w:szCs w:val="24"/>
        </w:rPr>
        <w:t>、</w:t>
      </w:r>
      <w:r w:rsidRPr="00B748FC">
        <w:rPr>
          <w:rFonts w:ascii="宋体" w:hAnsi="宋体" w:hint="eastAsia"/>
          <w:sz w:val="24"/>
          <w:szCs w:val="24"/>
        </w:rPr>
        <w:t>基金管理人</w:t>
      </w:r>
      <w:r w:rsidR="00744F88">
        <w:rPr>
          <w:rFonts w:ascii="宋体" w:hAnsi="宋体" w:hint="eastAsia"/>
          <w:sz w:val="24"/>
          <w:szCs w:val="24"/>
        </w:rPr>
        <w:t>、</w:t>
      </w:r>
      <w:r w:rsidR="00744F88" w:rsidRPr="00B748FC">
        <w:rPr>
          <w:rFonts w:ascii="宋体" w:hAnsi="宋体" w:hint="eastAsia"/>
          <w:sz w:val="24"/>
          <w:szCs w:val="24"/>
        </w:rPr>
        <w:t>存款银行总行或其授权分行</w:t>
      </w:r>
      <w:r w:rsidRPr="00B748FC">
        <w:rPr>
          <w:rFonts w:ascii="宋体" w:hAnsi="宋体" w:hint="eastAsia"/>
          <w:sz w:val="24"/>
          <w:szCs w:val="24"/>
        </w:rPr>
        <w:t>共同商定。</w:t>
      </w:r>
    </w:p>
    <w:p w14:paraId="2B7EF679" w14:textId="0B3DC43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2）基金托管人依据相关法规对《存款协议书》的内容进行复核，审查存款银行资格等。</w:t>
      </w:r>
    </w:p>
    <w:p w14:paraId="40C23FB9" w14:textId="661F8F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w:t>
      </w:r>
      <w:r w:rsidRPr="00B748FC">
        <w:rPr>
          <w:rFonts w:ascii="宋体" w:hAnsi="宋体" w:hint="eastAsia"/>
          <w:sz w:val="24"/>
          <w:szCs w:val="24"/>
        </w:rPr>
        <w:lastRenderedPageBreak/>
        <w:t>理方式、邮寄地址、联系人和联系电话，以及存款证实书或其他有效凭证在邮寄过程中遗失后，存款余额的确认及兑付办法等。</w:t>
      </w:r>
    </w:p>
    <w:p w14:paraId="771365C9" w14:textId="5AEF007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4A6876B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w:t>
      </w:r>
      <w:r w:rsidR="001A7487">
        <w:rPr>
          <w:rFonts w:ascii="宋体" w:hAnsi="宋体" w:hint="eastAsia"/>
          <w:sz w:val="24"/>
          <w:szCs w:val="24"/>
        </w:rPr>
        <w:t>基金</w:t>
      </w:r>
      <w:r w:rsidRPr="00B748FC">
        <w:rPr>
          <w:rFonts w:ascii="宋体" w:hAnsi="宋体" w:hint="eastAsia"/>
          <w:sz w:val="24"/>
          <w:szCs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31592944" w14:textId="54FD296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67F83058" w14:textId="59A3A483" w:rsidR="0006649F"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37637C6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7EA9675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w:t>
      </w:r>
      <w:r w:rsidRPr="00B748FC">
        <w:rPr>
          <w:rFonts w:ascii="宋体" w:hAnsi="宋体" w:hint="eastAsia"/>
          <w:sz w:val="24"/>
          <w:szCs w:val="24"/>
        </w:rPr>
        <w:lastRenderedPageBreak/>
        <w:t>保管存款凭证的，由存款银行分支机构指定会计主管传真一份存款凭证复印件并与基金托管人电话确认收妥。</w:t>
      </w:r>
    </w:p>
    <w:p w14:paraId="43EE7D9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2F544B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7194E35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710B729B" w14:textId="2ADE917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如果存款到期日为法定节假日，存款银行顺延至到期后第一个工作日支付，存款银行需按原协议约定利率和实际延期天数支付延期利息。</w:t>
      </w:r>
    </w:p>
    <w:p w14:paraId="33DF09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0E806FB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w:t>
      </w:r>
      <w:r w:rsidRPr="00B748FC">
        <w:rPr>
          <w:rFonts w:ascii="宋体" w:hAnsi="宋体" w:hint="eastAsia"/>
          <w:sz w:val="24"/>
          <w:szCs w:val="24"/>
        </w:rPr>
        <w:lastRenderedPageBreak/>
        <w:t>等原因，基金管理人可以提前支取全部或部分资金。</w:t>
      </w:r>
    </w:p>
    <w:p w14:paraId="704A118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64901AC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0760F687" w14:textId="6D294D3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2DDE5A88" w14:textId="770E6D9A"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w:t>
      </w:r>
      <w:r w:rsidR="00E231DC" w:rsidRPr="00B32776">
        <w:rPr>
          <w:rFonts w:ascii="宋体" w:hAnsi="宋体" w:hint="eastAsia"/>
          <w:sz w:val="24"/>
          <w:szCs w:val="24"/>
        </w:rPr>
        <w:t>如基金管理人在基金投资运作之前未向基金托管人提供银行间债券市场交易对手名单的，视为基金管理人认可全市场交易对手。</w:t>
      </w:r>
      <w:r w:rsidRPr="00B748FC">
        <w:rPr>
          <w:rFonts w:ascii="宋体" w:hAnsi="宋体" w:hint="eastAsia"/>
          <w:sz w:val="24"/>
          <w:szCs w:val="24"/>
        </w:rPr>
        <w:t>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4643E3CE" w14:textId="1137B929"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w:t>
      </w:r>
      <w:r w:rsidR="009E282B" w:rsidRPr="00B748FC">
        <w:rPr>
          <w:rFonts w:ascii="宋体" w:hAnsi="宋体" w:hint="eastAsia"/>
          <w:sz w:val="24"/>
          <w:szCs w:val="24"/>
        </w:rPr>
        <w:t>控制</w:t>
      </w:r>
      <w:r w:rsidRPr="00B748FC">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w:t>
      </w:r>
      <w:r w:rsidRPr="00B748FC">
        <w:rPr>
          <w:rFonts w:ascii="宋体" w:hAnsi="宋体" w:hint="eastAsia"/>
          <w:sz w:val="24"/>
          <w:szCs w:val="24"/>
        </w:rPr>
        <w:lastRenderedPageBreak/>
        <w:t>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5872BD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9F5EE1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1ABCCFF0"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（3）基金投资流通受限证券前，基金管理人应向基金托管人提供符合法律法规</w:t>
      </w:r>
      <w:r w:rsidRPr="00B748FC">
        <w:rPr>
          <w:rFonts w:ascii="宋体" w:hAnsi="宋体" w:hint="eastAsia"/>
          <w:sz w:val="24"/>
          <w:szCs w:val="24"/>
        </w:rPr>
        <w:lastRenderedPageBreak/>
        <w:t>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3D497E7" w14:textId="0A2E944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w:t>
      </w:r>
      <w:r w:rsidR="001A7487">
        <w:rPr>
          <w:rFonts w:ascii="宋体" w:hAnsi="宋体" w:hint="eastAsia"/>
          <w:sz w:val="24"/>
          <w:szCs w:val="24"/>
        </w:rPr>
        <w:t>基金</w:t>
      </w:r>
      <w:r w:rsidRPr="00B748FC">
        <w:rPr>
          <w:rFonts w:ascii="宋体" w:hAnsi="宋体" w:hint="eastAsia"/>
          <w:sz w:val="24"/>
          <w:szCs w:val="24"/>
        </w:rPr>
        <w:t>托管人无法审核认购指令而影响认购款项划拨的，基金托管人免于承担责任。</w:t>
      </w:r>
    </w:p>
    <w:p w14:paraId="4DD4547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1A794DA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sidR="00684E95">
        <w:rPr>
          <w:rFonts w:ascii="宋体" w:hAnsi="宋体" w:hint="eastAsia"/>
          <w:sz w:val="24"/>
          <w:szCs w:val="24"/>
        </w:rPr>
        <w:t>，</w:t>
      </w:r>
      <w:r w:rsidRPr="00B748FC">
        <w:rPr>
          <w:rFonts w:ascii="宋体" w:hAnsi="宋体" w:hint="eastAsia"/>
          <w:sz w:val="24"/>
          <w:szCs w:val="24"/>
        </w:rPr>
        <w:t>在中国证监会</w:t>
      </w:r>
      <w:r w:rsidR="001732A9" w:rsidRPr="00B748FC">
        <w:rPr>
          <w:rFonts w:ascii="宋体" w:hAnsi="宋体" w:hint="eastAsia"/>
          <w:sz w:val="24"/>
          <w:szCs w:val="24"/>
        </w:rPr>
        <w:t>规定媒介</w:t>
      </w:r>
      <w:r w:rsidRPr="00B748FC">
        <w:rPr>
          <w:rFonts w:ascii="宋体" w:hAnsi="宋体" w:hint="eastAsia"/>
          <w:sz w:val="24"/>
          <w:szCs w:val="24"/>
        </w:rPr>
        <w:t>披露所投资非公开发行股票的名称、数量、总成本、账面价值</w:t>
      </w:r>
      <w:r w:rsidR="00684E95">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23B444A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5B9CEDE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19AB469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w:t>
      </w:r>
      <w:r w:rsidRPr="00B748FC">
        <w:rPr>
          <w:rFonts w:ascii="宋体" w:hAnsi="宋体" w:hint="eastAsia"/>
          <w:sz w:val="24"/>
          <w:szCs w:val="24"/>
        </w:rPr>
        <w:lastRenderedPageBreak/>
        <w:t>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BF0D7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Default="0006649F" w:rsidP="00B21DE1">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306538A3" w14:textId="1FDF8EA5" w:rsidR="003166AE" w:rsidRPr="003166AE" w:rsidRDefault="003166AE" w:rsidP="003166AE">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363A9949"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1757B8" w14:textId="49EAC283"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w:t>
      </w:r>
      <w:r w:rsidR="00BE6D19">
        <w:rPr>
          <w:rFonts w:ascii="宋体" w:hAnsi="宋体" w:hint="eastAsia"/>
          <w:sz w:val="24"/>
          <w:szCs w:val="24"/>
        </w:rPr>
        <w:t>基金合同</w:t>
      </w:r>
      <w:r w:rsidRPr="003166AE">
        <w:rPr>
          <w:rFonts w:ascii="宋体" w:hAnsi="宋体" w:hint="eastAsia"/>
          <w:sz w:val="24"/>
          <w:szCs w:val="24"/>
        </w:rPr>
        <w:t>约定的投资组合比例、投资策略、组合限制、业绩比较基准、风险收益特征等约定仅适用于主袋账户。</w:t>
      </w:r>
    </w:p>
    <w:p w14:paraId="778CEB4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44D87BCA"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（三）基金管理人对基金托管人的业务核查</w:t>
      </w:r>
    </w:p>
    <w:p w14:paraId="35BADB6F" w14:textId="2E60CB02"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5C80F26F" w14:textId="7F2DE7A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w:t>
      </w:r>
      <w:r w:rsidRPr="00B748FC">
        <w:rPr>
          <w:rFonts w:ascii="宋体" w:hAnsi="宋体" w:hint="eastAsia"/>
          <w:sz w:val="24"/>
          <w:szCs w:val="24"/>
        </w:rPr>
        <w:lastRenderedPageBreak/>
        <w:t>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382A52" w14:textId="67E8D706" w:rsidR="009E282B" w:rsidRPr="00B748FC" w:rsidRDefault="009E282B" w:rsidP="00550BC2">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09C649DA" w14:textId="58216468" w:rsidR="006E1DD9" w:rsidRPr="00B748FC" w:rsidRDefault="00C92FC0" w:rsidP="00EA7517">
      <w:pPr>
        <w:adjustRightInd w:val="0"/>
        <w:snapToGrid w:val="0"/>
        <w:spacing w:line="360" w:lineRule="auto"/>
        <w:ind w:firstLine="482"/>
        <w:rPr>
          <w:b/>
          <w:bCs/>
          <w:sz w:val="24"/>
        </w:rPr>
      </w:pPr>
      <w:r w:rsidRPr="00B748FC">
        <w:rPr>
          <w:rFonts w:hint="eastAsia"/>
          <w:b/>
          <w:bCs/>
          <w:sz w:val="24"/>
        </w:rPr>
        <w:t>（四）基金财产保管</w:t>
      </w:r>
    </w:p>
    <w:p w14:paraId="01DF74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48A48E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781B04B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3F9169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D62FD1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w:t>
      </w:r>
      <w:r w:rsidRPr="00B748FC">
        <w:rPr>
          <w:rFonts w:ascii="宋体" w:hAnsi="宋体" w:hint="eastAsia"/>
          <w:sz w:val="24"/>
          <w:szCs w:val="24"/>
        </w:rPr>
        <w:lastRenderedPageBreak/>
        <w:t>构或该机构会员单位等本协议当事人外第三方的欺诈、疏忽、过失或破产等原因给基金资产造成的损失等不承担责任。</w:t>
      </w:r>
    </w:p>
    <w:p w14:paraId="5311992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52E06E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31CB7E3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6B5196E" w14:textId="16AFAC1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007F7A67" w:rsidRPr="00B748FC">
        <w:rPr>
          <w:rFonts w:ascii="宋体" w:hAnsi="宋体" w:hint="eastAsia"/>
          <w:sz w:val="24"/>
          <w:szCs w:val="24"/>
        </w:rPr>
        <w:t>符合《中华人民共和国证券法》规定</w:t>
      </w:r>
      <w:r w:rsidRPr="00B748FC">
        <w:rPr>
          <w:rFonts w:ascii="宋体" w:hAnsi="宋体" w:hint="eastAsia"/>
          <w:sz w:val="24"/>
          <w:szCs w:val="24"/>
        </w:rPr>
        <w:t>的会计师事务所进行验资，出具验资报告。出具的验资报告由参加验资的2名或2名以上中国注册会计师签字方为有效。</w:t>
      </w:r>
    </w:p>
    <w:p w14:paraId="4C9D85EC" w14:textId="064396AA"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sidR="0033329C">
        <w:rPr>
          <w:rFonts w:ascii="宋体" w:hAnsi="宋体" w:hint="eastAsia"/>
          <w:sz w:val="24"/>
        </w:rPr>
        <w:t>合同生效</w:t>
      </w:r>
      <w:r w:rsidRPr="00B748FC">
        <w:rPr>
          <w:rFonts w:ascii="宋体" w:hAnsi="宋体" w:hint="eastAsia"/>
          <w:sz w:val="24"/>
          <w:szCs w:val="24"/>
        </w:rPr>
        <w:t>的条件，由基金管理人按规定办理退款等事宜。</w:t>
      </w:r>
    </w:p>
    <w:p w14:paraId="52279D54"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54CB7D40" w14:textId="350D38A3"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sidR="00C5200A">
        <w:rPr>
          <w:rFonts w:ascii="宋体" w:hAnsi="宋体" w:hint="eastAsia"/>
          <w:sz w:val="24"/>
          <w:szCs w:val="24"/>
        </w:rPr>
        <w:t>交银施罗德</w:t>
      </w:r>
      <w:r w:rsidR="001A0125">
        <w:rPr>
          <w:rFonts w:ascii="宋体" w:hAnsi="宋体" w:hint="eastAsia"/>
          <w:sz w:val="24"/>
          <w:szCs w:val="24"/>
        </w:rPr>
        <w:t>瑞和三年</w:t>
      </w:r>
      <w:r w:rsidR="00C5200A">
        <w:rPr>
          <w:rFonts w:ascii="宋体" w:hAnsi="宋体" w:hint="eastAsia"/>
          <w:sz w:val="24"/>
          <w:szCs w:val="24"/>
        </w:rPr>
        <w:t>持有期混合型证券投资基金</w:t>
      </w:r>
      <w:r w:rsidRPr="00B748FC">
        <w:rPr>
          <w:rFonts w:ascii="宋体" w:hAnsi="宋体" w:hint="eastAsia"/>
          <w:sz w:val="24"/>
          <w:szCs w:val="24"/>
        </w:rPr>
        <w:t>”，预留印鉴为基金托管人印章。</w:t>
      </w:r>
    </w:p>
    <w:p w14:paraId="1D90E30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6A76FCE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71D1BE2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（1）基金托管人在中国证券登记结算有限责任公司上海分公司、深圳分公司为基金开立基金托管人与基金联名的证券账户。</w:t>
      </w:r>
    </w:p>
    <w:p w14:paraId="1679B96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C9DA5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5755FE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67013537"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671EAAB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1FB38A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（3）法律法规等有关规定对相关账户的开立和管理另有规定的，从其规定办理。</w:t>
      </w:r>
    </w:p>
    <w:p w14:paraId="45DD007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4A67D6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A4B2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256C1C2B" w14:textId="3DBFA88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w:t>
      </w:r>
      <w:r w:rsidR="00DC0905" w:rsidRPr="00DC0905">
        <w:rPr>
          <w:rFonts w:ascii="宋体" w:hAnsi="宋体" w:hint="eastAsia"/>
          <w:sz w:val="24"/>
          <w:szCs w:val="24"/>
        </w:rPr>
        <w:t>低于法律法规规定的最低期限</w:t>
      </w:r>
      <w:r w:rsidRPr="00B748FC">
        <w:rPr>
          <w:rFonts w:ascii="宋体" w:hAnsi="宋体" w:hint="eastAsia"/>
          <w:sz w:val="24"/>
          <w:szCs w:val="24"/>
        </w:rPr>
        <w:t>。</w:t>
      </w:r>
    </w:p>
    <w:p w14:paraId="1B4B833E" w14:textId="53911642" w:rsidR="003750FA" w:rsidRPr="00B748FC" w:rsidRDefault="009E282B" w:rsidP="00B21DE1">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B748FC" w:rsidRDefault="009E282B" w:rsidP="00EA7517">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339CF2D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271DCE7F"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3D87992E"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基金资产净值</w:t>
      </w:r>
      <w:r w:rsidRPr="00B748FC">
        <w:rPr>
          <w:rFonts w:ascii="宋体" w:hAnsi="宋体" w:hint="eastAsia"/>
          <w:sz w:val="24"/>
        </w:rPr>
        <w:t>是指基金资产总值减去</w:t>
      </w:r>
      <w:r w:rsidRPr="00B748FC">
        <w:rPr>
          <w:rFonts w:ascii="宋体" w:hAnsi="宋体" w:cs="Arial" w:hint="eastAsia"/>
          <w:sz w:val="24"/>
        </w:rPr>
        <w:t>基金</w:t>
      </w:r>
      <w:r w:rsidRPr="00B748FC">
        <w:rPr>
          <w:rFonts w:ascii="宋体" w:hAnsi="宋体" w:hint="eastAsia"/>
          <w:sz w:val="24"/>
        </w:rPr>
        <w:t>负债后的价值。</w:t>
      </w:r>
    </w:p>
    <w:p w14:paraId="160C58A6" w14:textId="0F83D2FD" w:rsidR="009E282B" w:rsidRPr="00B748FC" w:rsidRDefault="00494682" w:rsidP="009E282B">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w:t>
      </w:r>
      <w:r>
        <w:rPr>
          <w:rFonts w:ascii="宋体" w:hAnsi="宋体" w:hint="eastAsia"/>
          <w:sz w:val="24"/>
        </w:rPr>
        <w:t>按照每个</w:t>
      </w:r>
      <w:r>
        <w:rPr>
          <w:rFonts w:ascii="宋体" w:hAnsi="宋体"/>
          <w:sz w:val="24"/>
        </w:rPr>
        <w:t>工作</w:t>
      </w:r>
      <w:r w:rsidRPr="00E77CC9">
        <w:rPr>
          <w:rFonts w:ascii="宋体" w:hAnsi="宋体" w:hint="eastAsia"/>
          <w:sz w:val="24"/>
        </w:rPr>
        <w:t>日</w:t>
      </w:r>
      <w:r>
        <w:rPr>
          <w:rFonts w:ascii="宋体" w:hAnsi="宋体" w:hint="eastAsia"/>
          <w:sz w:val="24"/>
        </w:rPr>
        <w:t>闭市后，</w:t>
      </w:r>
      <w:r w:rsidRPr="00E77CC9">
        <w:rPr>
          <w:rFonts w:ascii="宋体" w:hAnsi="宋体" w:hint="eastAsia"/>
          <w:sz w:val="24"/>
        </w:rPr>
        <w:t>基金资产净值除以</w:t>
      </w:r>
      <w:r>
        <w:rPr>
          <w:rFonts w:ascii="宋体" w:hAnsi="宋体" w:hint="eastAsia"/>
          <w:sz w:val="24"/>
        </w:rPr>
        <w:t>当</w:t>
      </w:r>
      <w:r w:rsidRPr="00E77CC9">
        <w:rPr>
          <w:rFonts w:ascii="宋体" w:hAnsi="宋体" w:hint="eastAsia"/>
          <w:sz w:val="24"/>
        </w:rPr>
        <w:t>日基金份额</w:t>
      </w:r>
      <w:r w:rsidRPr="00D00BB6">
        <w:rPr>
          <w:rFonts w:ascii="宋体" w:hAnsi="宋体" w:hint="eastAsia"/>
          <w:sz w:val="24"/>
        </w:rPr>
        <w:t>的余额数量</w:t>
      </w:r>
      <w:r w:rsidRPr="00E77CC9">
        <w:rPr>
          <w:rFonts w:ascii="宋体" w:hAnsi="宋体" w:hint="eastAsia"/>
          <w:sz w:val="24"/>
        </w:rPr>
        <w:t>计算，</w:t>
      </w:r>
      <w:r w:rsidR="009E282B" w:rsidRPr="00B748FC">
        <w:rPr>
          <w:rFonts w:ascii="宋体" w:hAnsi="宋体" w:hint="eastAsia"/>
          <w:sz w:val="24"/>
        </w:rPr>
        <w:t>精确到</w:t>
      </w:r>
      <w:r w:rsidR="009E282B" w:rsidRPr="00B748FC">
        <w:rPr>
          <w:rFonts w:ascii="宋体" w:hAnsi="宋体"/>
          <w:sz w:val="24"/>
        </w:rPr>
        <w:t>0.0001元，小数点后第</w:t>
      </w:r>
      <w:r w:rsidR="009E282B" w:rsidRPr="00B748FC">
        <w:rPr>
          <w:rFonts w:ascii="宋体" w:hAnsi="宋体" w:hint="eastAsia"/>
          <w:sz w:val="24"/>
        </w:rPr>
        <w:t>五位四舍五入。基金管理人可以设立大额赎回情形下的净值精度应急调整机制，具体可参见相关公告。国家另有规定的，从其规定。</w:t>
      </w:r>
    </w:p>
    <w:p w14:paraId="72B19119" w14:textId="2DA73A8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基金管理人于每个工作日计算基金资产净值、基金份额净值</w:t>
      </w:r>
      <w:r w:rsidRPr="00B748FC">
        <w:rPr>
          <w:rFonts w:ascii="宋体" w:hAnsi="宋体" w:cs="Arial" w:hint="eastAsia"/>
          <w:sz w:val="24"/>
        </w:rPr>
        <w:t>，</w:t>
      </w:r>
      <w:r w:rsidRPr="00B748FC">
        <w:rPr>
          <w:rFonts w:ascii="宋体" w:hAnsi="宋体" w:hint="eastAsia"/>
          <w:sz w:val="24"/>
        </w:rPr>
        <w:t>经基金托管人复</w:t>
      </w:r>
      <w:r w:rsidRPr="00B748FC">
        <w:rPr>
          <w:rFonts w:ascii="宋体" w:hAnsi="宋体" w:hint="eastAsia"/>
          <w:sz w:val="24"/>
        </w:rPr>
        <w:lastRenderedPageBreak/>
        <w:t>核，按规定公告</w:t>
      </w:r>
      <w:r w:rsidRPr="00B748FC">
        <w:rPr>
          <w:rFonts w:ascii="宋体" w:hAnsi="宋体" w:cs="Arial" w:hint="eastAsia"/>
          <w:sz w:val="24"/>
        </w:rPr>
        <w:t>，</w:t>
      </w:r>
      <w:r w:rsidRPr="00B748FC">
        <w:rPr>
          <w:rFonts w:ascii="宋体" w:hAnsi="宋体" w:cs="Arial"/>
          <w:sz w:val="24"/>
        </w:rPr>
        <w:t>但基金管理人根据法律法规或基金合同的规定暂停估值时除外</w:t>
      </w:r>
      <w:r w:rsidRPr="00B748FC">
        <w:rPr>
          <w:rFonts w:ascii="宋体" w:hAnsi="宋体"/>
          <w:sz w:val="24"/>
        </w:rPr>
        <w:t>。</w:t>
      </w:r>
    </w:p>
    <w:p w14:paraId="21186026"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3F2D5338" w14:textId="037D154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基金管理人每个工作日对基金资产进行估值后，将基金资产净值、基金份额净值发送基金托管人，经基金托管人复核无误后，由基金管理人依据基金合同和相关法律法规的规定对外公布。</w:t>
      </w:r>
    </w:p>
    <w:p w14:paraId="48DE54C6" w14:textId="0C971D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8B5E6E" w:rsidRPr="00B748FC">
        <w:rPr>
          <w:rFonts w:ascii="宋体" w:hAnsi="宋体" w:hint="eastAsia"/>
          <w:sz w:val="24"/>
        </w:rPr>
        <w:t>信息</w:t>
      </w:r>
      <w:r w:rsidRPr="00B748FC">
        <w:rPr>
          <w:rFonts w:ascii="宋体" w:hAnsi="宋体" w:hint="eastAsia"/>
          <w:sz w:val="24"/>
        </w:rPr>
        <w:t>的计算结果对外予以公布。</w:t>
      </w:r>
    </w:p>
    <w:p w14:paraId="14670A12"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4FFA1BB8" w14:textId="77777777" w:rsidR="009E282B" w:rsidRPr="00B748FC" w:rsidRDefault="009E282B" w:rsidP="009E282B">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4906511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12629543"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6B04E90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366BB80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5D7F0D40"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6E2C38FF"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31938C4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0479E44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3363E45"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62FFC0CB"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089422E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（3）财务报表的编制与复核时间安排</w:t>
      </w:r>
    </w:p>
    <w:p w14:paraId="60A268E5" w14:textId="1C5132B9"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w:t>
      </w:r>
      <w:r w:rsidRPr="00B748FC">
        <w:rPr>
          <w:rFonts w:ascii="宋体" w:hAnsi="宋体" w:cs="Arial" w:hint="eastAsia"/>
          <w:sz w:val="24"/>
        </w:rPr>
        <w:lastRenderedPageBreak/>
        <w:t>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sidR="001732A9" w:rsidRPr="00B748FC">
        <w:rPr>
          <w:rFonts w:ascii="宋体" w:hAnsi="宋体" w:cs="Arial" w:hint="eastAsia"/>
          <w:sz w:val="24"/>
        </w:rPr>
        <w:t>符合《中华人民共和国证券法》规定</w:t>
      </w:r>
      <w:r w:rsidRPr="00B748FC">
        <w:rPr>
          <w:rFonts w:ascii="宋体" w:hAnsi="宋体" w:cs="Arial" w:hint="eastAsia"/>
          <w:sz w:val="24"/>
        </w:rPr>
        <w:t>的会计师事务所审计。基金合同生效不足两个月的，基金管理人可以不编制当期季度报告、中期报告或者年度报告。</w:t>
      </w:r>
    </w:p>
    <w:p w14:paraId="3FC5280C" w14:textId="77777777" w:rsidR="009E282B" w:rsidRDefault="009E282B" w:rsidP="00550BC2">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46915C3F" w14:textId="215D2463" w:rsidR="007C21CF" w:rsidRPr="007C21CF" w:rsidRDefault="007C21CF" w:rsidP="007C21CF">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2CFE0EF1" w14:textId="518CCA35" w:rsidR="007C21CF" w:rsidRPr="00B748FC" w:rsidRDefault="007C21CF" w:rsidP="007C21CF">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40C9CAA6" w14:textId="5119D361" w:rsidR="009E282B" w:rsidRPr="00B748FC" w:rsidRDefault="009E282B" w:rsidP="00EA7517">
      <w:pPr>
        <w:adjustRightInd w:val="0"/>
        <w:snapToGrid w:val="0"/>
        <w:spacing w:line="360" w:lineRule="auto"/>
        <w:ind w:firstLine="482"/>
        <w:rPr>
          <w:b/>
          <w:bCs/>
          <w:sz w:val="24"/>
        </w:rPr>
      </w:pPr>
      <w:r w:rsidRPr="00B748FC">
        <w:rPr>
          <w:b/>
          <w:bCs/>
          <w:sz w:val="24"/>
        </w:rPr>
        <w:t>（六）基金份额持有人名册的保管</w:t>
      </w:r>
    </w:p>
    <w:p w14:paraId="18701CE5" w14:textId="1BC414B6"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007C21CF"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201147D2" w14:textId="23F908E5" w:rsidR="009E282B" w:rsidRPr="00B748FC" w:rsidRDefault="009E282B" w:rsidP="009E282B">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B748FC" w:rsidRDefault="009E282B" w:rsidP="00EA7517">
      <w:pPr>
        <w:adjustRightInd w:val="0"/>
        <w:snapToGrid w:val="0"/>
        <w:spacing w:line="360" w:lineRule="auto"/>
        <w:ind w:firstLine="482"/>
        <w:rPr>
          <w:b/>
          <w:bCs/>
          <w:sz w:val="24"/>
        </w:rPr>
      </w:pPr>
      <w:r w:rsidRPr="00B748FC">
        <w:rPr>
          <w:b/>
          <w:bCs/>
          <w:sz w:val="24"/>
        </w:rPr>
        <w:t>（七）争议解决方式</w:t>
      </w:r>
    </w:p>
    <w:p w14:paraId="560A51C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64F01E86"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ACFF5B6" w14:textId="2A4A3DD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lastRenderedPageBreak/>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7F6BAEF7" w14:textId="77777777" w:rsidR="009E282B" w:rsidRPr="00B748FC" w:rsidRDefault="009E282B" w:rsidP="009E282B">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6124311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447C26D5"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69EA8D4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663B873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14BFCE7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1D611BAE"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316F9144"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6FC6131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2024BA3E" w14:textId="1CD812B5"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1"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1"/>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2AC7BA04"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2" w:name="OLE_LINK11"/>
      <w:r w:rsidRPr="00B748FC">
        <w:rPr>
          <w:kern w:val="0"/>
          <w:sz w:val="24"/>
        </w:rPr>
        <w:t>管理人可通过销售机构为投资人提供定期定额投资的服务。通过定期定额</w:t>
      </w:r>
      <w:bookmarkEnd w:id="102"/>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9"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3"/>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4"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4"/>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5" w:name="_Toc109537401"/>
      <w:r w:rsidRPr="00B748FC">
        <w:rPr>
          <w:rFonts w:ascii="宋体" w:hAnsi="宋体"/>
          <w:kern w:val="0"/>
          <w:sz w:val="24"/>
        </w:rPr>
        <w:t>间内取得上述文件复制件</w:t>
      </w:r>
      <w:bookmarkEnd w:id="105"/>
      <w:r w:rsidRPr="00B748FC">
        <w:rPr>
          <w:rFonts w:ascii="宋体" w:hAnsi="宋体"/>
          <w:kern w:val="0"/>
          <w:sz w:val="24"/>
        </w:rPr>
        <w:t>或复印件。对投资人按此种方式所获得的文件及其复印件，基金管理人和基金托管人</w:t>
      </w:r>
      <w:bookmarkStart w:id="106" w:name="_Toc109537402"/>
      <w:r w:rsidRPr="00B748FC">
        <w:rPr>
          <w:rFonts w:ascii="宋体" w:hAnsi="宋体"/>
          <w:kern w:val="0"/>
          <w:sz w:val="24"/>
        </w:rPr>
        <w:t>保证文本的内容与所公告的内容完全一</w:t>
      </w:r>
      <w:bookmarkEnd w:id="106"/>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0"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7"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7"/>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3BC6073C"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0899B06D"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Pr="00B748FC">
        <w:rPr>
          <w:rFonts w:ascii="宋体" w:hAnsi="宋体"/>
          <w:kern w:val="0"/>
          <w:sz w:val="24"/>
        </w:rPr>
        <w:t>基金合同》</w:t>
      </w:r>
    </w:p>
    <w:p w14:paraId="108BA2CE" w14:textId="4EA67BE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550D68EF"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1A0125">
        <w:rPr>
          <w:rFonts w:ascii="宋体" w:hAnsi="宋体"/>
          <w:kern w:val="0"/>
          <w:sz w:val="24"/>
        </w:rPr>
        <w:t>瑞和三年</w:t>
      </w:r>
      <w:r w:rsidR="00C5200A">
        <w:rPr>
          <w:rFonts w:ascii="宋体" w:hAnsi="宋体"/>
          <w:kern w:val="0"/>
          <w:sz w:val="24"/>
        </w:rPr>
        <w:t>持有期混合型证券投资基金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1030" w14:textId="77777777" w:rsidR="00FB46CE" w:rsidRDefault="00FB46CE" w:rsidP="00081717">
      <w:r>
        <w:separator/>
      </w:r>
    </w:p>
  </w:endnote>
  <w:endnote w:type="continuationSeparator" w:id="0">
    <w:p w14:paraId="775D9AB5" w14:textId="77777777" w:rsidR="00FB46CE" w:rsidRDefault="00FB46C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7A39" w14:textId="262F6B1C" w:rsidR="003D5730" w:rsidRDefault="003D5730">
    <w:pPr>
      <w:pStyle w:val="af0"/>
      <w:jc w:val="center"/>
    </w:pPr>
    <w:r>
      <w:fldChar w:fldCharType="begin"/>
    </w:r>
    <w:r>
      <w:instrText xml:space="preserve"> PAGE   \* MERGEFORMAT </w:instrText>
    </w:r>
    <w:r>
      <w:fldChar w:fldCharType="separate"/>
    </w:r>
    <w:r w:rsidR="00951072" w:rsidRPr="00951072">
      <w:rPr>
        <w:noProof/>
        <w:lang w:val="zh-CN"/>
      </w:rPr>
      <w:t>20</w:t>
    </w:r>
    <w:r>
      <w:fldChar w:fldCharType="end"/>
    </w:r>
  </w:p>
  <w:p w14:paraId="7AF886BD" w14:textId="77777777" w:rsidR="003D5730" w:rsidRDefault="003D573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2795" w14:textId="77777777" w:rsidR="00FB46CE" w:rsidRDefault="00FB46CE"/>
    <w:p w14:paraId="07B42B7D" w14:textId="77777777" w:rsidR="00FB46CE" w:rsidRDefault="00FB46CE"/>
  </w:footnote>
  <w:footnote w:type="continuationSeparator" w:id="0">
    <w:p w14:paraId="48306BF6" w14:textId="77777777" w:rsidR="00FB46CE" w:rsidRDefault="00FB46CE"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54FE" w14:textId="79AABAD4" w:rsidR="003D5730" w:rsidRDefault="003D5730">
    <w:pPr>
      <w:pStyle w:val="af5"/>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交银施罗德瑞和三年持有期混合型证券投资基金招募说明书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9AF"/>
    <w:rsid w:val="00023E32"/>
    <w:rsid w:val="00023E75"/>
    <w:rsid w:val="000248AB"/>
    <w:rsid w:val="00025D7E"/>
    <w:rsid w:val="00026566"/>
    <w:rsid w:val="0003244B"/>
    <w:rsid w:val="00032B65"/>
    <w:rsid w:val="00032ED5"/>
    <w:rsid w:val="00033D71"/>
    <w:rsid w:val="00034F61"/>
    <w:rsid w:val="0003520D"/>
    <w:rsid w:val="0003570E"/>
    <w:rsid w:val="00035769"/>
    <w:rsid w:val="0003639E"/>
    <w:rsid w:val="00036C6F"/>
    <w:rsid w:val="00037275"/>
    <w:rsid w:val="000376EB"/>
    <w:rsid w:val="00037F77"/>
    <w:rsid w:val="00041E92"/>
    <w:rsid w:val="00042121"/>
    <w:rsid w:val="000437B3"/>
    <w:rsid w:val="00043A36"/>
    <w:rsid w:val="0004506F"/>
    <w:rsid w:val="00045328"/>
    <w:rsid w:val="000461B1"/>
    <w:rsid w:val="000467E8"/>
    <w:rsid w:val="000469CF"/>
    <w:rsid w:val="00047E47"/>
    <w:rsid w:val="00050316"/>
    <w:rsid w:val="000507CD"/>
    <w:rsid w:val="00051804"/>
    <w:rsid w:val="00051A7C"/>
    <w:rsid w:val="00051C43"/>
    <w:rsid w:val="00051DBC"/>
    <w:rsid w:val="0005284A"/>
    <w:rsid w:val="000531A3"/>
    <w:rsid w:val="00053490"/>
    <w:rsid w:val="00054043"/>
    <w:rsid w:val="00055357"/>
    <w:rsid w:val="000563F7"/>
    <w:rsid w:val="00056533"/>
    <w:rsid w:val="0005668A"/>
    <w:rsid w:val="00057796"/>
    <w:rsid w:val="00061974"/>
    <w:rsid w:val="00061F72"/>
    <w:rsid w:val="00062157"/>
    <w:rsid w:val="000635F3"/>
    <w:rsid w:val="00065B95"/>
    <w:rsid w:val="000663E4"/>
    <w:rsid w:val="0006649F"/>
    <w:rsid w:val="00066B5D"/>
    <w:rsid w:val="0006727E"/>
    <w:rsid w:val="0006731B"/>
    <w:rsid w:val="00067AC9"/>
    <w:rsid w:val="000706E3"/>
    <w:rsid w:val="00070905"/>
    <w:rsid w:val="0007099B"/>
    <w:rsid w:val="00070FCE"/>
    <w:rsid w:val="00071F2F"/>
    <w:rsid w:val="00072162"/>
    <w:rsid w:val="0007227C"/>
    <w:rsid w:val="00072525"/>
    <w:rsid w:val="00072ABF"/>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A4A"/>
    <w:rsid w:val="00087B7B"/>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717"/>
    <w:rsid w:val="000A3CA6"/>
    <w:rsid w:val="000A3FB4"/>
    <w:rsid w:val="000A4E75"/>
    <w:rsid w:val="000A775B"/>
    <w:rsid w:val="000B07CA"/>
    <w:rsid w:val="000B086A"/>
    <w:rsid w:val="000B0A66"/>
    <w:rsid w:val="000B1A18"/>
    <w:rsid w:val="000B26A8"/>
    <w:rsid w:val="000B3D39"/>
    <w:rsid w:val="000B4C2D"/>
    <w:rsid w:val="000B4FB6"/>
    <w:rsid w:val="000B5B04"/>
    <w:rsid w:val="000B6967"/>
    <w:rsid w:val="000B78FB"/>
    <w:rsid w:val="000C0148"/>
    <w:rsid w:val="000C1A8D"/>
    <w:rsid w:val="000C2295"/>
    <w:rsid w:val="000C2DD2"/>
    <w:rsid w:val="000C4E01"/>
    <w:rsid w:val="000C650A"/>
    <w:rsid w:val="000C7711"/>
    <w:rsid w:val="000C7A08"/>
    <w:rsid w:val="000C7F7F"/>
    <w:rsid w:val="000D0D52"/>
    <w:rsid w:val="000D0ED3"/>
    <w:rsid w:val="000D1375"/>
    <w:rsid w:val="000D37C6"/>
    <w:rsid w:val="000D3A89"/>
    <w:rsid w:val="000D49D5"/>
    <w:rsid w:val="000D52A6"/>
    <w:rsid w:val="000D5329"/>
    <w:rsid w:val="000D5EB3"/>
    <w:rsid w:val="000D6B73"/>
    <w:rsid w:val="000D76D1"/>
    <w:rsid w:val="000E03C3"/>
    <w:rsid w:val="000E1A3F"/>
    <w:rsid w:val="000E32F8"/>
    <w:rsid w:val="000E3675"/>
    <w:rsid w:val="000E3794"/>
    <w:rsid w:val="000E3A6B"/>
    <w:rsid w:val="000E4049"/>
    <w:rsid w:val="000E4073"/>
    <w:rsid w:val="000E410D"/>
    <w:rsid w:val="000E456C"/>
    <w:rsid w:val="000E53EB"/>
    <w:rsid w:val="000E57A1"/>
    <w:rsid w:val="000E7980"/>
    <w:rsid w:val="000F0840"/>
    <w:rsid w:val="000F1899"/>
    <w:rsid w:val="000F2783"/>
    <w:rsid w:val="000F5072"/>
    <w:rsid w:val="000F525A"/>
    <w:rsid w:val="000F5363"/>
    <w:rsid w:val="000F603F"/>
    <w:rsid w:val="000F6855"/>
    <w:rsid w:val="000F7635"/>
    <w:rsid w:val="00100052"/>
    <w:rsid w:val="001005E7"/>
    <w:rsid w:val="0010062F"/>
    <w:rsid w:val="00100D51"/>
    <w:rsid w:val="00100DB6"/>
    <w:rsid w:val="00100FB6"/>
    <w:rsid w:val="00101DDD"/>
    <w:rsid w:val="00102F17"/>
    <w:rsid w:val="001032A4"/>
    <w:rsid w:val="0010389E"/>
    <w:rsid w:val="00103B2F"/>
    <w:rsid w:val="00104092"/>
    <w:rsid w:val="00104975"/>
    <w:rsid w:val="00105E2F"/>
    <w:rsid w:val="00106936"/>
    <w:rsid w:val="00106E70"/>
    <w:rsid w:val="0010779D"/>
    <w:rsid w:val="00107C20"/>
    <w:rsid w:val="00107D4B"/>
    <w:rsid w:val="00107D54"/>
    <w:rsid w:val="00107EED"/>
    <w:rsid w:val="001110CF"/>
    <w:rsid w:val="00111562"/>
    <w:rsid w:val="00111801"/>
    <w:rsid w:val="001126A7"/>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215"/>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23B0"/>
    <w:rsid w:val="001629C9"/>
    <w:rsid w:val="001629DE"/>
    <w:rsid w:val="001648AA"/>
    <w:rsid w:val="001651A4"/>
    <w:rsid w:val="00165F32"/>
    <w:rsid w:val="00166AA9"/>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0125"/>
    <w:rsid w:val="001A1652"/>
    <w:rsid w:val="001A191E"/>
    <w:rsid w:val="001A2DD1"/>
    <w:rsid w:val="001A3878"/>
    <w:rsid w:val="001A39CE"/>
    <w:rsid w:val="001A401D"/>
    <w:rsid w:val="001A49AE"/>
    <w:rsid w:val="001A5006"/>
    <w:rsid w:val="001A57CF"/>
    <w:rsid w:val="001A58FE"/>
    <w:rsid w:val="001A7487"/>
    <w:rsid w:val="001B2567"/>
    <w:rsid w:val="001B30C8"/>
    <w:rsid w:val="001B33A8"/>
    <w:rsid w:val="001B4357"/>
    <w:rsid w:val="001B46A1"/>
    <w:rsid w:val="001B480D"/>
    <w:rsid w:val="001B4C58"/>
    <w:rsid w:val="001B5948"/>
    <w:rsid w:val="001B63A2"/>
    <w:rsid w:val="001B65BB"/>
    <w:rsid w:val="001B7CA2"/>
    <w:rsid w:val="001C3484"/>
    <w:rsid w:val="001C3695"/>
    <w:rsid w:val="001C3EAB"/>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47E5"/>
    <w:rsid w:val="00225114"/>
    <w:rsid w:val="0022586B"/>
    <w:rsid w:val="00227112"/>
    <w:rsid w:val="0022796A"/>
    <w:rsid w:val="00231247"/>
    <w:rsid w:val="002339A6"/>
    <w:rsid w:val="002344C9"/>
    <w:rsid w:val="00234677"/>
    <w:rsid w:val="0023502A"/>
    <w:rsid w:val="0023509E"/>
    <w:rsid w:val="00236DFE"/>
    <w:rsid w:val="0023706F"/>
    <w:rsid w:val="0023763D"/>
    <w:rsid w:val="00237DF6"/>
    <w:rsid w:val="00240E2A"/>
    <w:rsid w:val="002413EE"/>
    <w:rsid w:val="0024149B"/>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57EC2"/>
    <w:rsid w:val="00261278"/>
    <w:rsid w:val="0026254E"/>
    <w:rsid w:val="002635A6"/>
    <w:rsid w:val="002635EC"/>
    <w:rsid w:val="00264191"/>
    <w:rsid w:val="00264AD1"/>
    <w:rsid w:val="00265A1F"/>
    <w:rsid w:val="00265FD2"/>
    <w:rsid w:val="002661A3"/>
    <w:rsid w:val="00266ACE"/>
    <w:rsid w:val="00266B21"/>
    <w:rsid w:val="00272220"/>
    <w:rsid w:val="002724C0"/>
    <w:rsid w:val="00273181"/>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6DA8"/>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4278"/>
    <w:rsid w:val="002C6411"/>
    <w:rsid w:val="002C6F9B"/>
    <w:rsid w:val="002C77BA"/>
    <w:rsid w:val="002C7A89"/>
    <w:rsid w:val="002D17E5"/>
    <w:rsid w:val="002D193A"/>
    <w:rsid w:val="002D19CB"/>
    <w:rsid w:val="002D1D28"/>
    <w:rsid w:val="002D2527"/>
    <w:rsid w:val="002D355B"/>
    <w:rsid w:val="002D4CAA"/>
    <w:rsid w:val="002D541C"/>
    <w:rsid w:val="002D55B3"/>
    <w:rsid w:val="002D5E5D"/>
    <w:rsid w:val="002D737E"/>
    <w:rsid w:val="002D781E"/>
    <w:rsid w:val="002D7F04"/>
    <w:rsid w:val="002E0AE6"/>
    <w:rsid w:val="002E1513"/>
    <w:rsid w:val="002E1AC9"/>
    <w:rsid w:val="002E2738"/>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2F700A"/>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55EA"/>
    <w:rsid w:val="00327520"/>
    <w:rsid w:val="0033022C"/>
    <w:rsid w:val="00330610"/>
    <w:rsid w:val="0033142F"/>
    <w:rsid w:val="003315C6"/>
    <w:rsid w:val="00331D44"/>
    <w:rsid w:val="003326C3"/>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03D"/>
    <w:rsid w:val="00343650"/>
    <w:rsid w:val="003447A5"/>
    <w:rsid w:val="00344829"/>
    <w:rsid w:val="00344A3B"/>
    <w:rsid w:val="00345EBD"/>
    <w:rsid w:val="003463BC"/>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4A82"/>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778BB"/>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97F68"/>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54F"/>
    <w:rsid w:val="003C3F39"/>
    <w:rsid w:val="003C4D55"/>
    <w:rsid w:val="003C4D79"/>
    <w:rsid w:val="003C6226"/>
    <w:rsid w:val="003C7623"/>
    <w:rsid w:val="003D0009"/>
    <w:rsid w:val="003D00C6"/>
    <w:rsid w:val="003D08F8"/>
    <w:rsid w:val="003D0EF7"/>
    <w:rsid w:val="003D1A34"/>
    <w:rsid w:val="003D1D93"/>
    <w:rsid w:val="003D5261"/>
    <w:rsid w:val="003D5457"/>
    <w:rsid w:val="003D54ED"/>
    <w:rsid w:val="003D5728"/>
    <w:rsid w:val="003D5730"/>
    <w:rsid w:val="003D5A80"/>
    <w:rsid w:val="003D7221"/>
    <w:rsid w:val="003E1676"/>
    <w:rsid w:val="003E1A54"/>
    <w:rsid w:val="003E1CAC"/>
    <w:rsid w:val="003E2863"/>
    <w:rsid w:val="003E44F3"/>
    <w:rsid w:val="003E47F7"/>
    <w:rsid w:val="003E5507"/>
    <w:rsid w:val="003E5FEA"/>
    <w:rsid w:val="003E63B2"/>
    <w:rsid w:val="003E6434"/>
    <w:rsid w:val="003E6C43"/>
    <w:rsid w:val="003F0623"/>
    <w:rsid w:val="003F0BB2"/>
    <w:rsid w:val="003F0BCA"/>
    <w:rsid w:val="003F0EB4"/>
    <w:rsid w:val="003F14E9"/>
    <w:rsid w:val="003F24F8"/>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2CAF"/>
    <w:rsid w:val="00432D7E"/>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370"/>
    <w:rsid w:val="0048035F"/>
    <w:rsid w:val="00482082"/>
    <w:rsid w:val="00485CB4"/>
    <w:rsid w:val="00486983"/>
    <w:rsid w:val="00486AEC"/>
    <w:rsid w:val="00487F1C"/>
    <w:rsid w:val="00490994"/>
    <w:rsid w:val="00490A0E"/>
    <w:rsid w:val="004915F3"/>
    <w:rsid w:val="00491993"/>
    <w:rsid w:val="0049249E"/>
    <w:rsid w:val="00494682"/>
    <w:rsid w:val="004955C1"/>
    <w:rsid w:val="00495EAB"/>
    <w:rsid w:val="0049664E"/>
    <w:rsid w:val="0049680E"/>
    <w:rsid w:val="00496815"/>
    <w:rsid w:val="00496FF0"/>
    <w:rsid w:val="0049701D"/>
    <w:rsid w:val="004971B4"/>
    <w:rsid w:val="004974EB"/>
    <w:rsid w:val="004978F0"/>
    <w:rsid w:val="004979B6"/>
    <w:rsid w:val="004A07F8"/>
    <w:rsid w:val="004A17D2"/>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581"/>
    <w:rsid w:val="004B1B07"/>
    <w:rsid w:val="004B35FB"/>
    <w:rsid w:val="004B3EF9"/>
    <w:rsid w:val="004B4A08"/>
    <w:rsid w:val="004B550D"/>
    <w:rsid w:val="004B5FD6"/>
    <w:rsid w:val="004B7D31"/>
    <w:rsid w:val="004B7DC4"/>
    <w:rsid w:val="004C0C44"/>
    <w:rsid w:val="004C36B3"/>
    <w:rsid w:val="004C36BB"/>
    <w:rsid w:val="004C3A7E"/>
    <w:rsid w:val="004C3BF1"/>
    <w:rsid w:val="004C3D0A"/>
    <w:rsid w:val="004C5241"/>
    <w:rsid w:val="004C5F6D"/>
    <w:rsid w:val="004C7F8A"/>
    <w:rsid w:val="004D08E3"/>
    <w:rsid w:val="004D340D"/>
    <w:rsid w:val="004D34F3"/>
    <w:rsid w:val="004D3D9B"/>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F2"/>
    <w:rsid w:val="004F3CB8"/>
    <w:rsid w:val="004F495B"/>
    <w:rsid w:val="004F4D77"/>
    <w:rsid w:val="004F5D44"/>
    <w:rsid w:val="004F6CEC"/>
    <w:rsid w:val="004F72EB"/>
    <w:rsid w:val="004F7BFD"/>
    <w:rsid w:val="004F7F45"/>
    <w:rsid w:val="005019DC"/>
    <w:rsid w:val="00501C88"/>
    <w:rsid w:val="0050281E"/>
    <w:rsid w:val="00502B26"/>
    <w:rsid w:val="00502BFA"/>
    <w:rsid w:val="00503097"/>
    <w:rsid w:val="005036C2"/>
    <w:rsid w:val="00504BDF"/>
    <w:rsid w:val="00505A18"/>
    <w:rsid w:val="00505AE1"/>
    <w:rsid w:val="00505F1A"/>
    <w:rsid w:val="005065E2"/>
    <w:rsid w:val="0050666F"/>
    <w:rsid w:val="00506A30"/>
    <w:rsid w:val="00506A86"/>
    <w:rsid w:val="005119F7"/>
    <w:rsid w:val="005120D4"/>
    <w:rsid w:val="005135AA"/>
    <w:rsid w:val="005145B4"/>
    <w:rsid w:val="005158B6"/>
    <w:rsid w:val="00515D02"/>
    <w:rsid w:val="005176CA"/>
    <w:rsid w:val="00517AF3"/>
    <w:rsid w:val="005204D3"/>
    <w:rsid w:val="00521FAE"/>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01"/>
    <w:rsid w:val="00552FC3"/>
    <w:rsid w:val="00552FD0"/>
    <w:rsid w:val="0055429C"/>
    <w:rsid w:val="00554639"/>
    <w:rsid w:val="00554C85"/>
    <w:rsid w:val="005550E5"/>
    <w:rsid w:val="0055516B"/>
    <w:rsid w:val="005552C2"/>
    <w:rsid w:val="00555F2C"/>
    <w:rsid w:val="005565C9"/>
    <w:rsid w:val="00556A03"/>
    <w:rsid w:val="00557556"/>
    <w:rsid w:val="00557E93"/>
    <w:rsid w:val="00560B59"/>
    <w:rsid w:val="00560C9F"/>
    <w:rsid w:val="005614D3"/>
    <w:rsid w:val="005616E3"/>
    <w:rsid w:val="00561BD1"/>
    <w:rsid w:val="005621CB"/>
    <w:rsid w:val="00563A1C"/>
    <w:rsid w:val="00563FF2"/>
    <w:rsid w:val="005643A7"/>
    <w:rsid w:val="0056490B"/>
    <w:rsid w:val="00565375"/>
    <w:rsid w:val="00566FCD"/>
    <w:rsid w:val="0056784C"/>
    <w:rsid w:val="00567B83"/>
    <w:rsid w:val="00570788"/>
    <w:rsid w:val="00570CA9"/>
    <w:rsid w:val="00571009"/>
    <w:rsid w:val="00571556"/>
    <w:rsid w:val="00571B4E"/>
    <w:rsid w:val="005723FD"/>
    <w:rsid w:val="00572BF8"/>
    <w:rsid w:val="00572EF5"/>
    <w:rsid w:val="005732A2"/>
    <w:rsid w:val="0057377B"/>
    <w:rsid w:val="00574190"/>
    <w:rsid w:val="00574893"/>
    <w:rsid w:val="00574D3D"/>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195B"/>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5853"/>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5D25"/>
    <w:rsid w:val="0063638D"/>
    <w:rsid w:val="00636754"/>
    <w:rsid w:val="00636B31"/>
    <w:rsid w:val="0064002B"/>
    <w:rsid w:val="0064179F"/>
    <w:rsid w:val="006423D5"/>
    <w:rsid w:val="006427E6"/>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21AB"/>
    <w:rsid w:val="00663FAA"/>
    <w:rsid w:val="00664310"/>
    <w:rsid w:val="0066474C"/>
    <w:rsid w:val="00664B05"/>
    <w:rsid w:val="00665BB1"/>
    <w:rsid w:val="00665BEB"/>
    <w:rsid w:val="00666A5B"/>
    <w:rsid w:val="00666AB3"/>
    <w:rsid w:val="006674A2"/>
    <w:rsid w:val="0066785E"/>
    <w:rsid w:val="00667F13"/>
    <w:rsid w:val="0067087C"/>
    <w:rsid w:val="00670F48"/>
    <w:rsid w:val="00671603"/>
    <w:rsid w:val="0067415B"/>
    <w:rsid w:val="006744F8"/>
    <w:rsid w:val="006747AC"/>
    <w:rsid w:val="006748A2"/>
    <w:rsid w:val="00675DC1"/>
    <w:rsid w:val="006765E3"/>
    <w:rsid w:val="006811F4"/>
    <w:rsid w:val="00681610"/>
    <w:rsid w:val="00681F76"/>
    <w:rsid w:val="00681FB1"/>
    <w:rsid w:val="00682FDA"/>
    <w:rsid w:val="006837D9"/>
    <w:rsid w:val="00684E95"/>
    <w:rsid w:val="0068511A"/>
    <w:rsid w:val="0068614B"/>
    <w:rsid w:val="006861DF"/>
    <w:rsid w:val="00686267"/>
    <w:rsid w:val="00687099"/>
    <w:rsid w:val="00687B38"/>
    <w:rsid w:val="00687DFE"/>
    <w:rsid w:val="00690134"/>
    <w:rsid w:val="00690EB7"/>
    <w:rsid w:val="00691107"/>
    <w:rsid w:val="006912A9"/>
    <w:rsid w:val="00691703"/>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46"/>
    <w:rsid w:val="0069768D"/>
    <w:rsid w:val="00697E15"/>
    <w:rsid w:val="006A009A"/>
    <w:rsid w:val="006A2AFC"/>
    <w:rsid w:val="006A3192"/>
    <w:rsid w:val="006A3CDB"/>
    <w:rsid w:val="006A5AC9"/>
    <w:rsid w:val="006A5B90"/>
    <w:rsid w:val="006B0C1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53D"/>
    <w:rsid w:val="006D167E"/>
    <w:rsid w:val="006D18E5"/>
    <w:rsid w:val="006D1DE8"/>
    <w:rsid w:val="006D2436"/>
    <w:rsid w:val="006D2843"/>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1B"/>
    <w:rsid w:val="007248A7"/>
    <w:rsid w:val="007254A0"/>
    <w:rsid w:val="00725762"/>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B8C"/>
    <w:rsid w:val="007441F1"/>
    <w:rsid w:val="007449B8"/>
    <w:rsid w:val="00744C7A"/>
    <w:rsid w:val="00744F88"/>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0E00"/>
    <w:rsid w:val="00761F8E"/>
    <w:rsid w:val="00762287"/>
    <w:rsid w:val="00762762"/>
    <w:rsid w:val="00763B7C"/>
    <w:rsid w:val="00763E9F"/>
    <w:rsid w:val="0076403F"/>
    <w:rsid w:val="007643FD"/>
    <w:rsid w:val="00764CC6"/>
    <w:rsid w:val="0076584E"/>
    <w:rsid w:val="00765AF8"/>
    <w:rsid w:val="00766468"/>
    <w:rsid w:val="00766E93"/>
    <w:rsid w:val="007677D7"/>
    <w:rsid w:val="00767F3A"/>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5E0C"/>
    <w:rsid w:val="00795EB8"/>
    <w:rsid w:val="007960FA"/>
    <w:rsid w:val="007967C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243"/>
    <w:rsid w:val="007B4529"/>
    <w:rsid w:val="007B45A6"/>
    <w:rsid w:val="007B4935"/>
    <w:rsid w:val="007B531A"/>
    <w:rsid w:val="007B586C"/>
    <w:rsid w:val="007B5D0D"/>
    <w:rsid w:val="007B709A"/>
    <w:rsid w:val="007B7594"/>
    <w:rsid w:val="007C19C3"/>
    <w:rsid w:val="007C21CF"/>
    <w:rsid w:val="007C31C5"/>
    <w:rsid w:val="007C31F5"/>
    <w:rsid w:val="007C345B"/>
    <w:rsid w:val="007C38C9"/>
    <w:rsid w:val="007C39DF"/>
    <w:rsid w:val="007C3C47"/>
    <w:rsid w:val="007C3D3A"/>
    <w:rsid w:val="007C5B7B"/>
    <w:rsid w:val="007C5EC1"/>
    <w:rsid w:val="007C67B3"/>
    <w:rsid w:val="007C68BD"/>
    <w:rsid w:val="007C796F"/>
    <w:rsid w:val="007D07A0"/>
    <w:rsid w:val="007D124E"/>
    <w:rsid w:val="007D12B8"/>
    <w:rsid w:val="007D34CA"/>
    <w:rsid w:val="007D4016"/>
    <w:rsid w:val="007D4397"/>
    <w:rsid w:val="007D44A5"/>
    <w:rsid w:val="007D4786"/>
    <w:rsid w:val="007D679D"/>
    <w:rsid w:val="007D6863"/>
    <w:rsid w:val="007D6B76"/>
    <w:rsid w:val="007D78E3"/>
    <w:rsid w:val="007E053E"/>
    <w:rsid w:val="007E0C0D"/>
    <w:rsid w:val="007E0EC6"/>
    <w:rsid w:val="007E0ED1"/>
    <w:rsid w:val="007E1C5A"/>
    <w:rsid w:val="007E20B7"/>
    <w:rsid w:val="007E28A0"/>
    <w:rsid w:val="007E3F4C"/>
    <w:rsid w:val="007E453F"/>
    <w:rsid w:val="007E4883"/>
    <w:rsid w:val="007E5806"/>
    <w:rsid w:val="007E6824"/>
    <w:rsid w:val="007E6D33"/>
    <w:rsid w:val="007E6E2E"/>
    <w:rsid w:val="007E74CF"/>
    <w:rsid w:val="007E7DA7"/>
    <w:rsid w:val="007F142D"/>
    <w:rsid w:val="007F2154"/>
    <w:rsid w:val="007F2457"/>
    <w:rsid w:val="007F30AB"/>
    <w:rsid w:val="007F3A04"/>
    <w:rsid w:val="007F491D"/>
    <w:rsid w:val="007F6178"/>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6A8D"/>
    <w:rsid w:val="00807F42"/>
    <w:rsid w:val="00810770"/>
    <w:rsid w:val="00810C57"/>
    <w:rsid w:val="00812530"/>
    <w:rsid w:val="00813165"/>
    <w:rsid w:val="00813E21"/>
    <w:rsid w:val="00814089"/>
    <w:rsid w:val="00814D01"/>
    <w:rsid w:val="00814E15"/>
    <w:rsid w:val="00815065"/>
    <w:rsid w:val="00815D36"/>
    <w:rsid w:val="00816291"/>
    <w:rsid w:val="00817689"/>
    <w:rsid w:val="008178D3"/>
    <w:rsid w:val="00820082"/>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B3F"/>
    <w:rsid w:val="00850D31"/>
    <w:rsid w:val="0085161C"/>
    <w:rsid w:val="00851999"/>
    <w:rsid w:val="00851A7D"/>
    <w:rsid w:val="00851F67"/>
    <w:rsid w:val="00851FF5"/>
    <w:rsid w:val="00853D16"/>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5082"/>
    <w:rsid w:val="008B5742"/>
    <w:rsid w:val="008B5E6E"/>
    <w:rsid w:val="008B7A5D"/>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7529"/>
    <w:rsid w:val="008C780B"/>
    <w:rsid w:val="008D02E0"/>
    <w:rsid w:val="008D0349"/>
    <w:rsid w:val="008D0B42"/>
    <w:rsid w:val="008D0F82"/>
    <w:rsid w:val="008D18A1"/>
    <w:rsid w:val="008D2C09"/>
    <w:rsid w:val="008D319B"/>
    <w:rsid w:val="008D35A3"/>
    <w:rsid w:val="008D3A2B"/>
    <w:rsid w:val="008D3BDC"/>
    <w:rsid w:val="008D4293"/>
    <w:rsid w:val="008D484D"/>
    <w:rsid w:val="008D59D5"/>
    <w:rsid w:val="008D5FB4"/>
    <w:rsid w:val="008E0605"/>
    <w:rsid w:val="008E1A59"/>
    <w:rsid w:val="008E4285"/>
    <w:rsid w:val="008E57BE"/>
    <w:rsid w:val="008E5973"/>
    <w:rsid w:val="008E5AD7"/>
    <w:rsid w:val="008E5C7F"/>
    <w:rsid w:val="008E5CFF"/>
    <w:rsid w:val="008E5E34"/>
    <w:rsid w:val="008E6405"/>
    <w:rsid w:val="008E7213"/>
    <w:rsid w:val="008E7649"/>
    <w:rsid w:val="008E7F3F"/>
    <w:rsid w:val="008F0327"/>
    <w:rsid w:val="008F11E1"/>
    <w:rsid w:val="008F216B"/>
    <w:rsid w:val="008F2CA9"/>
    <w:rsid w:val="008F3866"/>
    <w:rsid w:val="008F41B8"/>
    <w:rsid w:val="008F494C"/>
    <w:rsid w:val="008F4DE2"/>
    <w:rsid w:val="008F5642"/>
    <w:rsid w:val="008F5CC1"/>
    <w:rsid w:val="008F5E95"/>
    <w:rsid w:val="008F66A7"/>
    <w:rsid w:val="008F66F7"/>
    <w:rsid w:val="008F766D"/>
    <w:rsid w:val="00900079"/>
    <w:rsid w:val="00900654"/>
    <w:rsid w:val="00900E5D"/>
    <w:rsid w:val="009018CF"/>
    <w:rsid w:val="00902AA8"/>
    <w:rsid w:val="009035A7"/>
    <w:rsid w:val="00904149"/>
    <w:rsid w:val="009041CC"/>
    <w:rsid w:val="009050E8"/>
    <w:rsid w:val="00905DDB"/>
    <w:rsid w:val="0090615F"/>
    <w:rsid w:val="00907F7D"/>
    <w:rsid w:val="00912550"/>
    <w:rsid w:val="00912F7B"/>
    <w:rsid w:val="00913A29"/>
    <w:rsid w:val="00913EB2"/>
    <w:rsid w:val="009145E2"/>
    <w:rsid w:val="00914FFD"/>
    <w:rsid w:val="00915420"/>
    <w:rsid w:val="009166E5"/>
    <w:rsid w:val="00917019"/>
    <w:rsid w:val="0091747B"/>
    <w:rsid w:val="00917AF0"/>
    <w:rsid w:val="00921510"/>
    <w:rsid w:val="00922324"/>
    <w:rsid w:val="009227B3"/>
    <w:rsid w:val="00923AE5"/>
    <w:rsid w:val="00925609"/>
    <w:rsid w:val="00925BCC"/>
    <w:rsid w:val="009267E3"/>
    <w:rsid w:val="00926E3E"/>
    <w:rsid w:val="00927BE1"/>
    <w:rsid w:val="00927DE8"/>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0D5B"/>
    <w:rsid w:val="00941251"/>
    <w:rsid w:val="009417A9"/>
    <w:rsid w:val="00942248"/>
    <w:rsid w:val="0094265C"/>
    <w:rsid w:val="00943260"/>
    <w:rsid w:val="00944C73"/>
    <w:rsid w:val="00946148"/>
    <w:rsid w:val="009464E1"/>
    <w:rsid w:val="00947216"/>
    <w:rsid w:val="00951072"/>
    <w:rsid w:val="00951235"/>
    <w:rsid w:val="00951372"/>
    <w:rsid w:val="00951F20"/>
    <w:rsid w:val="009522EB"/>
    <w:rsid w:val="0095275C"/>
    <w:rsid w:val="00954085"/>
    <w:rsid w:val="0095444F"/>
    <w:rsid w:val="00954BCC"/>
    <w:rsid w:val="00956AB6"/>
    <w:rsid w:val="009570F1"/>
    <w:rsid w:val="00957144"/>
    <w:rsid w:val="00957E9F"/>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4BBC"/>
    <w:rsid w:val="00985ADA"/>
    <w:rsid w:val="009863A5"/>
    <w:rsid w:val="00987842"/>
    <w:rsid w:val="0099090C"/>
    <w:rsid w:val="00991A13"/>
    <w:rsid w:val="00992C1D"/>
    <w:rsid w:val="0099382D"/>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5EF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38C3"/>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8D3"/>
    <w:rsid w:val="009E4F2B"/>
    <w:rsid w:val="009E7A88"/>
    <w:rsid w:val="009F057F"/>
    <w:rsid w:val="009F0903"/>
    <w:rsid w:val="009F14E8"/>
    <w:rsid w:val="009F1F21"/>
    <w:rsid w:val="009F2DE9"/>
    <w:rsid w:val="009F2F79"/>
    <w:rsid w:val="009F3094"/>
    <w:rsid w:val="009F384E"/>
    <w:rsid w:val="009F40F3"/>
    <w:rsid w:val="009F494E"/>
    <w:rsid w:val="009F5613"/>
    <w:rsid w:val="009F5982"/>
    <w:rsid w:val="009F5EB4"/>
    <w:rsid w:val="009F6DF8"/>
    <w:rsid w:val="009F71D3"/>
    <w:rsid w:val="009F78F8"/>
    <w:rsid w:val="009F7A63"/>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37FC"/>
    <w:rsid w:val="00A14E37"/>
    <w:rsid w:val="00A1557C"/>
    <w:rsid w:val="00A155FA"/>
    <w:rsid w:val="00A15C8B"/>
    <w:rsid w:val="00A16886"/>
    <w:rsid w:val="00A202D0"/>
    <w:rsid w:val="00A20831"/>
    <w:rsid w:val="00A21E48"/>
    <w:rsid w:val="00A22830"/>
    <w:rsid w:val="00A2304C"/>
    <w:rsid w:val="00A23836"/>
    <w:rsid w:val="00A23E52"/>
    <w:rsid w:val="00A23F8D"/>
    <w:rsid w:val="00A24BAA"/>
    <w:rsid w:val="00A25767"/>
    <w:rsid w:val="00A25A37"/>
    <w:rsid w:val="00A266F4"/>
    <w:rsid w:val="00A26CD4"/>
    <w:rsid w:val="00A27360"/>
    <w:rsid w:val="00A30308"/>
    <w:rsid w:val="00A30CE1"/>
    <w:rsid w:val="00A30F14"/>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4FFB"/>
    <w:rsid w:val="00AA6A13"/>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3373"/>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1A0A"/>
    <w:rsid w:val="00B430E7"/>
    <w:rsid w:val="00B43360"/>
    <w:rsid w:val="00B44032"/>
    <w:rsid w:val="00B44DEE"/>
    <w:rsid w:val="00B45190"/>
    <w:rsid w:val="00B45283"/>
    <w:rsid w:val="00B45981"/>
    <w:rsid w:val="00B465BD"/>
    <w:rsid w:val="00B473AC"/>
    <w:rsid w:val="00B47E88"/>
    <w:rsid w:val="00B52F38"/>
    <w:rsid w:val="00B55077"/>
    <w:rsid w:val="00B553C3"/>
    <w:rsid w:val="00B55824"/>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E0F"/>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22F"/>
    <w:rsid w:val="00BB544F"/>
    <w:rsid w:val="00BB6CC4"/>
    <w:rsid w:val="00BB71FF"/>
    <w:rsid w:val="00BC062B"/>
    <w:rsid w:val="00BC10BF"/>
    <w:rsid w:val="00BC4DBC"/>
    <w:rsid w:val="00BC59BD"/>
    <w:rsid w:val="00BC7181"/>
    <w:rsid w:val="00BC7ECA"/>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6D19"/>
    <w:rsid w:val="00BE71CB"/>
    <w:rsid w:val="00BE7375"/>
    <w:rsid w:val="00BE7C20"/>
    <w:rsid w:val="00BE7FBE"/>
    <w:rsid w:val="00BF03A0"/>
    <w:rsid w:val="00BF088A"/>
    <w:rsid w:val="00BF0F73"/>
    <w:rsid w:val="00BF14FB"/>
    <w:rsid w:val="00BF2D81"/>
    <w:rsid w:val="00BF30E8"/>
    <w:rsid w:val="00BF33CB"/>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27EEB"/>
    <w:rsid w:val="00C309F3"/>
    <w:rsid w:val="00C31011"/>
    <w:rsid w:val="00C33DD7"/>
    <w:rsid w:val="00C33FEA"/>
    <w:rsid w:val="00C3459A"/>
    <w:rsid w:val="00C34C24"/>
    <w:rsid w:val="00C3588D"/>
    <w:rsid w:val="00C36293"/>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67FDA"/>
    <w:rsid w:val="00C70E50"/>
    <w:rsid w:val="00C729E5"/>
    <w:rsid w:val="00C73A63"/>
    <w:rsid w:val="00C73C4C"/>
    <w:rsid w:val="00C7451C"/>
    <w:rsid w:val="00C74E98"/>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270"/>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AC3"/>
    <w:rsid w:val="00CB6E24"/>
    <w:rsid w:val="00CB7433"/>
    <w:rsid w:val="00CB7459"/>
    <w:rsid w:val="00CB78EE"/>
    <w:rsid w:val="00CB7A3D"/>
    <w:rsid w:val="00CC0C35"/>
    <w:rsid w:val="00CC0F22"/>
    <w:rsid w:val="00CC1820"/>
    <w:rsid w:val="00CC2431"/>
    <w:rsid w:val="00CC26A9"/>
    <w:rsid w:val="00CC2C4E"/>
    <w:rsid w:val="00CC3583"/>
    <w:rsid w:val="00CC3602"/>
    <w:rsid w:val="00CC3F1F"/>
    <w:rsid w:val="00CC3F34"/>
    <w:rsid w:val="00CC426E"/>
    <w:rsid w:val="00CC5DA3"/>
    <w:rsid w:val="00CC6206"/>
    <w:rsid w:val="00CC6B9F"/>
    <w:rsid w:val="00CC6BE9"/>
    <w:rsid w:val="00CC7753"/>
    <w:rsid w:val="00CC7A0C"/>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1B6"/>
    <w:rsid w:val="00CE33A0"/>
    <w:rsid w:val="00CE3484"/>
    <w:rsid w:val="00CE42D0"/>
    <w:rsid w:val="00CE6A0A"/>
    <w:rsid w:val="00CF0594"/>
    <w:rsid w:val="00CF1C61"/>
    <w:rsid w:val="00CF1E73"/>
    <w:rsid w:val="00CF269F"/>
    <w:rsid w:val="00CF2735"/>
    <w:rsid w:val="00CF286E"/>
    <w:rsid w:val="00CF28B5"/>
    <w:rsid w:val="00CF3309"/>
    <w:rsid w:val="00CF3784"/>
    <w:rsid w:val="00CF476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9BB"/>
    <w:rsid w:val="00D07F3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0B91"/>
    <w:rsid w:val="00D31076"/>
    <w:rsid w:val="00D31412"/>
    <w:rsid w:val="00D31414"/>
    <w:rsid w:val="00D3199E"/>
    <w:rsid w:val="00D32A2D"/>
    <w:rsid w:val="00D33790"/>
    <w:rsid w:val="00D33CFE"/>
    <w:rsid w:val="00D3601A"/>
    <w:rsid w:val="00D3608D"/>
    <w:rsid w:val="00D361BD"/>
    <w:rsid w:val="00D36C25"/>
    <w:rsid w:val="00D375DA"/>
    <w:rsid w:val="00D3771F"/>
    <w:rsid w:val="00D379EF"/>
    <w:rsid w:val="00D37FAB"/>
    <w:rsid w:val="00D40709"/>
    <w:rsid w:val="00D41FCE"/>
    <w:rsid w:val="00D422C4"/>
    <w:rsid w:val="00D4283C"/>
    <w:rsid w:val="00D46FC3"/>
    <w:rsid w:val="00D47749"/>
    <w:rsid w:val="00D47AFA"/>
    <w:rsid w:val="00D51887"/>
    <w:rsid w:val="00D5262B"/>
    <w:rsid w:val="00D53368"/>
    <w:rsid w:val="00D535B9"/>
    <w:rsid w:val="00D53D55"/>
    <w:rsid w:val="00D551BB"/>
    <w:rsid w:val="00D55B36"/>
    <w:rsid w:val="00D566F5"/>
    <w:rsid w:val="00D57DF8"/>
    <w:rsid w:val="00D611E2"/>
    <w:rsid w:val="00D6121A"/>
    <w:rsid w:val="00D6255E"/>
    <w:rsid w:val="00D635EB"/>
    <w:rsid w:val="00D6489B"/>
    <w:rsid w:val="00D65582"/>
    <w:rsid w:val="00D65737"/>
    <w:rsid w:val="00D658C0"/>
    <w:rsid w:val="00D65AF7"/>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30FD"/>
    <w:rsid w:val="00D956FB"/>
    <w:rsid w:val="00D96050"/>
    <w:rsid w:val="00D963A1"/>
    <w:rsid w:val="00D965DD"/>
    <w:rsid w:val="00D968FC"/>
    <w:rsid w:val="00D97234"/>
    <w:rsid w:val="00D97B43"/>
    <w:rsid w:val="00DA01B3"/>
    <w:rsid w:val="00DA0E28"/>
    <w:rsid w:val="00DA16B2"/>
    <w:rsid w:val="00DA1CF2"/>
    <w:rsid w:val="00DA1E29"/>
    <w:rsid w:val="00DA2F32"/>
    <w:rsid w:val="00DA325E"/>
    <w:rsid w:val="00DA3DAC"/>
    <w:rsid w:val="00DA57FC"/>
    <w:rsid w:val="00DA59CC"/>
    <w:rsid w:val="00DA5F54"/>
    <w:rsid w:val="00DA7EA2"/>
    <w:rsid w:val="00DB0999"/>
    <w:rsid w:val="00DB0FA2"/>
    <w:rsid w:val="00DB1D80"/>
    <w:rsid w:val="00DB1F56"/>
    <w:rsid w:val="00DB2204"/>
    <w:rsid w:val="00DB22EE"/>
    <w:rsid w:val="00DB272A"/>
    <w:rsid w:val="00DB3F2E"/>
    <w:rsid w:val="00DB429A"/>
    <w:rsid w:val="00DB4ED8"/>
    <w:rsid w:val="00DB5713"/>
    <w:rsid w:val="00DC0905"/>
    <w:rsid w:val="00DC2BAE"/>
    <w:rsid w:val="00DC2E5F"/>
    <w:rsid w:val="00DC3323"/>
    <w:rsid w:val="00DC34F0"/>
    <w:rsid w:val="00DC516A"/>
    <w:rsid w:val="00DC5A19"/>
    <w:rsid w:val="00DC7C4C"/>
    <w:rsid w:val="00DD04EC"/>
    <w:rsid w:val="00DD0508"/>
    <w:rsid w:val="00DD099C"/>
    <w:rsid w:val="00DD0F97"/>
    <w:rsid w:val="00DD1444"/>
    <w:rsid w:val="00DD2240"/>
    <w:rsid w:val="00DD31ED"/>
    <w:rsid w:val="00DD3AAC"/>
    <w:rsid w:val="00DD4065"/>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6D58"/>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1DC"/>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3424"/>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30A"/>
    <w:rsid w:val="00E718AC"/>
    <w:rsid w:val="00E71EE2"/>
    <w:rsid w:val="00E72992"/>
    <w:rsid w:val="00E72EF2"/>
    <w:rsid w:val="00E73428"/>
    <w:rsid w:val="00E735AC"/>
    <w:rsid w:val="00E73C09"/>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4D84"/>
    <w:rsid w:val="00E85277"/>
    <w:rsid w:val="00E86632"/>
    <w:rsid w:val="00E8691A"/>
    <w:rsid w:val="00E86AD9"/>
    <w:rsid w:val="00E8721F"/>
    <w:rsid w:val="00E87D9E"/>
    <w:rsid w:val="00E901D5"/>
    <w:rsid w:val="00E918D1"/>
    <w:rsid w:val="00E921AB"/>
    <w:rsid w:val="00E92447"/>
    <w:rsid w:val="00E9395F"/>
    <w:rsid w:val="00E93B39"/>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752"/>
    <w:rsid w:val="00EC3F68"/>
    <w:rsid w:val="00EC447E"/>
    <w:rsid w:val="00EC52CA"/>
    <w:rsid w:val="00EC5CDC"/>
    <w:rsid w:val="00EC5E09"/>
    <w:rsid w:val="00EC6448"/>
    <w:rsid w:val="00ED0181"/>
    <w:rsid w:val="00ED06BF"/>
    <w:rsid w:val="00ED099E"/>
    <w:rsid w:val="00ED0A7C"/>
    <w:rsid w:val="00ED249B"/>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0999"/>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8D8"/>
    <w:rsid w:val="00F129D2"/>
    <w:rsid w:val="00F129E8"/>
    <w:rsid w:val="00F12A2F"/>
    <w:rsid w:val="00F12EF3"/>
    <w:rsid w:val="00F13B2B"/>
    <w:rsid w:val="00F1448B"/>
    <w:rsid w:val="00F1590C"/>
    <w:rsid w:val="00F15FF9"/>
    <w:rsid w:val="00F165E3"/>
    <w:rsid w:val="00F1701B"/>
    <w:rsid w:val="00F17D61"/>
    <w:rsid w:val="00F17EEC"/>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154F"/>
    <w:rsid w:val="00F41935"/>
    <w:rsid w:val="00F4315F"/>
    <w:rsid w:val="00F45029"/>
    <w:rsid w:val="00F46411"/>
    <w:rsid w:val="00F46D01"/>
    <w:rsid w:val="00F46EC7"/>
    <w:rsid w:val="00F4770C"/>
    <w:rsid w:val="00F47BB4"/>
    <w:rsid w:val="00F47E16"/>
    <w:rsid w:val="00F51877"/>
    <w:rsid w:val="00F51D4A"/>
    <w:rsid w:val="00F51EBD"/>
    <w:rsid w:val="00F5211B"/>
    <w:rsid w:val="00F527DF"/>
    <w:rsid w:val="00F541B7"/>
    <w:rsid w:val="00F54582"/>
    <w:rsid w:val="00F5513E"/>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9D0"/>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46CE"/>
    <w:rsid w:val="00FB582A"/>
    <w:rsid w:val="00FB5898"/>
    <w:rsid w:val="00FB5A2E"/>
    <w:rsid w:val="00FB5C28"/>
    <w:rsid w:val="00FB702A"/>
    <w:rsid w:val="00FB732E"/>
    <w:rsid w:val="00FB7412"/>
    <w:rsid w:val="00FC0092"/>
    <w:rsid w:val="00FC0874"/>
    <w:rsid w:val="00FC0DC2"/>
    <w:rsid w:val="00FC1B8B"/>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8F4"/>
    <w:rsid w:val="00FE6D0F"/>
    <w:rsid w:val="00FE79C0"/>
    <w:rsid w:val="00FE7C56"/>
    <w:rsid w:val="00FF0E6F"/>
    <w:rsid w:val="00FF13DE"/>
    <w:rsid w:val="00FF1437"/>
    <w:rsid w:val="00FF16AB"/>
    <w:rsid w:val="00FF1749"/>
    <w:rsid w:val="00FF1EBF"/>
    <w:rsid w:val="00FF21C1"/>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ED62BD"/>
    <w:rPr>
      <w:rFonts w:ascii="宋体"/>
      <w:sz w:val="18"/>
      <w:szCs w:val="18"/>
      <w:lang w:val="x-none" w:eastAsia="x-none"/>
    </w:rPr>
  </w:style>
  <w:style w:type="character" w:customStyle="1" w:styleId="afc">
    <w:name w:val="文档结构图 字符"/>
    <w:link w:val="afb"/>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d">
    <w:name w:val="Date"/>
    <w:basedOn w:val="a"/>
    <w:next w:val="a"/>
    <w:link w:val="afe"/>
    <w:uiPriority w:val="99"/>
    <w:semiHidden/>
    <w:unhideWhenUsed/>
    <w:rsid w:val="00DE4720"/>
    <w:pPr>
      <w:ind w:leftChars="2500" w:left="100"/>
    </w:pPr>
    <w:rPr>
      <w:lang w:val="x-none" w:eastAsia="x-none"/>
    </w:rPr>
  </w:style>
  <w:style w:type="character" w:customStyle="1" w:styleId="afe">
    <w:name w:val="日期 字符"/>
    <w:link w:val="afd"/>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jysld.com&#25110;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CB4CE-775D-46C3-9F95-B30814B0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13984</Words>
  <Characters>79709</Characters>
  <Application>Microsoft Office Word</Application>
  <DocSecurity>0</DocSecurity>
  <Lines>664</Lines>
  <Paragraphs>187</Paragraphs>
  <ScaleCrop>false</ScaleCrop>
  <Company>Microsoft</Company>
  <LinksUpToDate>false</LinksUpToDate>
  <CharactersWithSpaces>93506</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张婧</cp:lastModifiedBy>
  <cp:revision>4</cp:revision>
  <cp:lastPrinted>2021-07-02T05:54:00Z</cp:lastPrinted>
  <dcterms:created xsi:type="dcterms:W3CDTF">2022-01-13T06:21:00Z</dcterms:created>
  <dcterms:modified xsi:type="dcterms:W3CDTF">2022-01-13T06:36:00Z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