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3295F9FA" w14:textId="3D2C7142" w:rsidR="00E13A80" w:rsidRPr="001D1D96" w:rsidRDefault="00E13A80" w:rsidP="007820DE">
      <w:pPr>
        <w:adjustRightInd w:val="0"/>
        <w:snapToGrid w:val="0"/>
        <w:spacing w:line="360" w:lineRule="auto"/>
        <w:jc w:val="center"/>
        <w:rPr>
          <w:sz w:val="22"/>
        </w:rPr>
      </w:pPr>
      <w:r w:rsidRPr="001D1D96">
        <w:rPr>
          <w:rFonts w:hAnsi="宋体" w:hint="eastAsia"/>
          <w:b/>
          <w:sz w:val="40"/>
        </w:rPr>
        <w:t>交银施罗德</w:t>
      </w:r>
      <w:r w:rsidR="00DF2346">
        <w:rPr>
          <w:rFonts w:hint="eastAsia"/>
          <w:b/>
          <w:sz w:val="40"/>
          <w:szCs w:val="44"/>
        </w:rPr>
        <w:t>优享</w:t>
      </w:r>
      <w:r w:rsidR="00D148FB">
        <w:rPr>
          <w:rFonts w:hint="eastAsia"/>
          <w:b/>
          <w:sz w:val="40"/>
          <w:szCs w:val="44"/>
        </w:rPr>
        <w:t>一年</w:t>
      </w:r>
      <w:r w:rsidR="007820DE" w:rsidRPr="001D1D96">
        <w:rPr>
          <w:rFonts w:hint="eastAsia"/>
          <w:b/>
          <w:sz w:val="40"/>
          <w:szCs w:val="44"/>
        </w:rPr>
        <w:t>持有期混合型</w:t>
      </w:r>
      <w:r w:rsidR="007820DE" w:rsidRPr="001D1D96">
        <w:rPr>
          <w:rFonts w:hAnsi="宋体" w:hint="eastAsia"/>
          <w:b/>
          <w:sz w:val="40"/>
        </w:rPr>
        <w:t>基金中基金（</w:t>
      </w:r>
      <w:r w:rsidR="007820DE" w:rsidRPr="001D1D96">
        <w:rPr>
          <w:rFonts w:hAnsi="宋体" w:hint="eastAsia"/>
          <w:b/>
          <w:sz w:val="40"/>
        </w:rPr>
        <w:t>FOF</w:t>
      </w:r>
      <w:r w:rsidR="007820DE" w:rsidRPr="001D1D96">
        <w:rPr>
          <w:rFonts w:hAnsi="宋体" w:hint="eastAsia"/>
          <w:b/>
          <w:sz w:val="40"/>
        </w:rPr>
        <w:t>）</w:t>
      </w:r>
      <w:r w:rsidR="000375E0" w:rsidRPr="001D1D96">
        <w:rPr>
          <w:rFonts w:hAnsi="宋体" w:hint="eastAsia"/>
          <w:b/>
          <w:sz w:val="40"/>
        </w:rPr>
        <w:t>招募</w:t>
      </w:r>
      <w:r w:rsidR="000375E0" w:rsidRPr="001D1D96">
        <w:rPr>
          <w:rFonts w:hAnsi="宋体"/>
          <w:b/>
          <w:sz w:val="40"/>
        </w:rPr>
        <w:t>说明书</w:t>
      </w:r>
    </w:p>
    <w:p w14:paraId="0406C910" w14:textId="75FBC3DE" w:rsidR="00C92FC0" w:rsidRPr="00800457" w:rsidRDefault="00C92FC0" w:rsidP="00197746">
      <w:pPr>
        <w:adjustRightInd w:val="0"/>
        <w:snapToGrid w:val="0"/>
        <w:spacing w:line="360" w:lineRule="auto"/>
        <w:jc w:val="center"/>
        <w:rPr>
          <w:sz w:val="24"/>
        </w:rPr>
      </w:pPr>
    </w:p>
    <w:p w14:paraId="135C1FA4" w14:textId="77777777" w:rsidR="00FF1437" w:rsidRPr="005435A1" w:rsidRDefault="00FF1437">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3316E692" w:rsidR="00C92FC0" w:rsidRPr="005435A1" w:rsidRDefault="00C92FC0">
      <w:pPr>
        <w:spacing w:line="360" w:lineRule="auto"/>
        <w:ind w:leftChars="942" w:left="1978"/>
        <w:rPr>
          <w:b/>
          <w:sz w:val="28"/>
        </w:rPr>
      </w:pPr>
      <w:r w:rsidRPr="005435A1">
        <w:rPr>
          <w:rFonts w:hAnsi="宋体"/>
          <w:b/>
          <w:sz w:val="28"/>
        </w:rPr>
        <w:t>基金托管人：</w:t>
      </w:r>
      <w:r w:rsidR="00DF2346" w:rsidRPr="00DF2346">
        <w:rPr>
          <w:rFonts w:hAnsi="宋体" w:hint="eastAsia"/>
          <w:b/>
          <w:sz w:val="28"/>
        </w:rPr>
        <w:t>上海浦东发展银行股份有限公司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D148FB" w:rsidRDefault="00D3608D">
      <w:pPr>
        <w:widowControl/>
        <w:spacing w:line="360" w:lineRule="auto"/>
        <w:ind w:firstLineChars="200" w:firstLine="420"/>
        <w:rPr>
          <w:rFonts w:ascii="宋体" w:hAnsi="宋体"/>
          <w:kern w:val="0"/>
        </w:rPr>
      </w:pPr>
    </w:p>
    <w:p w14:paraId="58376F5D" w14:textId="1FD97333" w:rsidR="00C92FC0" w:rsidRPr="005435A1" w:rsidRDefault="004E79BF" w:rsidP="00D148FB">
      <w:pPr>
        <w:jc w:val="center"/>
        <w:rPr>
          <w:rFonts w:hAnsi="宋体"/>
          <w:b/>
          <w:sz w:val="28"/>
        </w:rPr>
      </w:pPr>
      <w:r>
        <w:rPr>
          <w:rFonts w:ascii="宋体" w:hint="eastAsia"/>
          <w:b/>
          <w:bCs/>
          <w:sz w:val="30"/>
        </w:rPr>
        <w:t>二零二一年</w:t>
      </w:r>
      <w:r w:rsidR="00DF2346">
        <w:rPr>
          <w:rFonts w:ascii="宋体" w:hint="eastAsia"/>
          <w:b/>
          <w:bCs/>
          <w:sz w:val="30"/>
        </w:rPr>
        <w:t>十</w:t>
      </w:r>
      <w:r w:rsidR="004A7185">
        <w:rPr>
          <w:rFonts w:ascii="宋体" w:hint="eastAsia"/>
          <w:b/>
          <w:bCs/>
          <w:sz w:val="30"/>
        </w:rPr>
        <w:t>二</w:t>
      </w:r>
      <w:r>
        <w:rPr>
          <w:rFonts w:ascii="宋体" w:hint="eastAsia"/>
          <w:b/>
          <w:bCs/>
          <w:sz w:val="30"/>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199DF7D9" w14:textId="77777777" w:rsidR="009B09D2" w:rsidRDefault="009B09D2">
      <w:pPr>
        <w:widowControl/>
        <w:spacing w:line="360" w:lineRule="auto"/>
        <w:jc w:val="center"/>
        <w:rPr>
          <w:rFonts w:hAnsi="宋体"/>
          <w:kern w:val="0"/>
        </w:rPr>
      </w:pPr>
    </w:p>
    <w:p w14:paraId="5C39F4F4" w14:textId="77777777" w:rsidR="009B09D2" w:rsidRPr="005D59EB" w:rsidRDefault="009B09D2">
      <w:pPr>
        <w:widowControl/>
        <w:spacing w:line="360" w:lineRule="auto"/>
        <w:jc w:val="center"/>
        <w:rPr>
          <w:rFonts w:hAnsi="宋体"/>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0E955074" w:rsidR="00C92FC0" w:rsidRPr="005435A1" w:rsidRDefault="00FB2D63" w:rsidP="00D53368">
      <w:pPr>
        <w:widowControl/>
        <w:adjustRightInd w:val="0"/>
        <w:snapToGrid w:val="0"/>
        <w:spacing w:line="360" w:lineRule="auto"/>
        <w:ind w:firstLineChars="200" w:firstLine="480"/>
        <w:rPr>
          <w:kern w:val="0"/>
          <w:sz w:val="24"/>
        </w:rPr>
      </w:pPr>
      <w:r>
        <w:rPr>
          <w:rFonts w:hint="eastAsia"/>
          <w:kern w:val="0"/>
          <w:sz w:val="24"/>
        </w:rPr>
        <w:t>交银施罗德</w:t>
      </w:r>
      <w:r w:rsidR="00DF2346">
        <w:rPr>
          <w:rFonts w:hint="eastAsia"/>
          <w:kern w:val="0"/>
          <w:sz w:val="24"/>
        </w:rPr>
        <w:t>优享</w:t>
      </w:r>
      <w:r w:rsidR="00D148FB">
        <w:rPr>
          <w:rFonts w:hint="eastAsia"/>
          <w:kern w:val="0"/>
          <w:sz w:val="24"/>
        </w:rPr>
        <w:t>一年</w:t>
      </w:r>
      <w:r>
        <w:rPr>
          <w:rFonts w:hint="eastAsia"/>
          <w:kern w:val="0"/>
          <w:sz w:val="24"/>
        </w:rPr>
        <w:t>持有期混合型基金中基金（</w:t>
      </w:r>
      <w:r>
        <w:rPr>
          <w:rFonts w:hint="eastAsia"/>
          <w:kern w:val="0"/>
          <w:sz w:val="24"/>
        </w:rPr>
        <w:t>FOF</w:t>
      </w:r>
      <w:r>
        <w:rPr>
          <w:rFonts w:hint="eastAsia"/>
          <w:kern w:val="0"/>
          <w:sz w:val="24"/>
        </w:rPr>
        <w:t>）</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）经</w:t>
      </w:r>
      <w:r w:rsidR="004A7185">
        <w:rPr>
          <w:kern w:val="0"/>
          <w:sz w:val="24"/>
        </w:rPr>
        <w:t>2021</w:t>
      </w:r>
      <w:r w:rsidR="004A7185" w:rsidRPr="005435A1">
        <w:rPr>
          <w:rFonts w:hAnsi="宋体"/>
          <w:kern w:val="0"/>
          <w:sz w:val="24"/>
        </w:rPr>
        <w:t>年</w:t>
      </w:r>
      <w:r w:rsidR="004A7185">
        <w:rPr>
          <w:rFonts w:hAnsi="宋体" w:hint="eastAsia"/>
          <w:kern w:val="0"/>
          <w:sz w:val="24"/>
        </w:rPr>
        <w:t>12</w:t>
      </w:r>
      <w:r w:rsidR="004A7185" w:rsidRPr="005435A1">
        <w:rPr>
          <w:rFonts w:hAnsi="宋体"/>
          <w:kern w:val="0"/>
          <w:sz w:val="24"/>
        </w:rPr>
        <w:t>月</w:t>
      </w:r>
      <w:r w:rsidR="004A7185">
        <w:rPr>
          <w:rFonts w:hAnsi="宋体" w:hint="eastAsia"/>
          <w:kern w:val="0"/>
          <w:sz w:val="24"/>
        </w:rPr>
        <w:t>13</w:t>
      </w:r>
      <w:r w:rsidR="004A7185" w:rsidRPr="005435A1">
        <w:rPr>
          <w:rFonts w:hAnsi="宋体"/>
          <w:kern w:val="0"/>
          <w:sz w:val="24"/>
        </w:rPr>
        <w:t>日</w:t>
      </w:r>
      <w:r w:rsidR="00C92FC0"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00C92FC0"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67B83">
        <w:rPr>
          <w:kern w:val="0"/>
          <w:sz w:val="24"/>
        </w:rPr>
        <w:t>20</w:t>
      </w:r>
      <w:r w:rsidR="00D148FB">
        <w:rPr>
          <w:kern w:val="0"/>
          <w:sz w:val="24"/>
        </w:rPr>
        <w:t>2</w:t>
      </w:r>
      <w:r w:rsidR="004A7185">
        <w:rPr>
          <w:kern w:val="0"/>
          <w:sz w:val="24"/>
        </w:rPr>
        <w:t>1</w:t>
      </w:r>
      <w:r w:rsidR="0033398B" w:rsidRPr="005435A1">
        <w:rPr>
          <w:rFonts w:hAnsi="宋体"/>
          <w:kern w:val="0"/>
          <w:sz w:val="24"/>
        </w:rPr>
        <w:t>】</w:t>
      </w:r>
      <w:r w:rsidR="004A7185">
        <w:rPr>
          <w:rFonts w:hAnsi="宋体" w:hint="eastAsia"/>
          <w:kern w:val="0"/>
          <w:sz w:val="24"/>
        </w:rPr>
        <w:t>3911</w:t>
      </w:r>
      <w:r w:rsidR="00C92FC0" w:rsidRPr="005435A1">
        <w:rPr>
          <w:rFonts w:hAnsi="宋体"/>
          <w:kern w:val="0"/>
          <w:sz w:val="24"/>
        </w:rPr>
        <w:t>号文</w:t>
      </w:r>
      <w:r w:rsidR="001B2567" w:rsidRPr="005435A1">
        <w:rPr>
          <w:rFonts w:hAnsi="宋体" w:hint="eastAsia"/>
          <w:kern w:val="0"/>
          <w:sz w:val="24"/>
        </w:rPr>
        <w:t>准予</w:t>
      </w:r>
      <w:r w:rsidR="00C92FC0" w:rsidRPr="005435A1">
        <w:rPr>
          <w:rFonts w:hAnsi="宋体"/>
          <w:kern w:val="0"/>
          <w:sz w:val="24"/>
        </w:rPr>
        <w:t>募集</w:t>
      </w:r>
      <w:r w:rsidR="00AC26EA" w:rsidRPr="005435A1">
        <w:rPr>
          <w:rFonts w:hAnsi="宋体" w:hint="eastAsia"/>
          <w:kern w:val="0"/>
          <w:sz w:val="24"/>
        </w:rPr>
        <w:t>注册</w:t>
      </w:r>
      <w:r w:rsidR="00C92FC0" w:rsidRPr="005435A1">
        <w:rPr>
          <w:rFonts w:hAnsi="宋体"/>
          <w:kern w:val="0"/>
          <w:sz w:val="24"/>
        </w:rPr>
        <w:t>。</w:t>
      </w:r>
    </w:p>
    <w:p w14:paraId="16D66C8F" w14:textId="657F2C30"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5ACF265F"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2E1A8B">
        <w:rPr>
          <w:rFonts w:hint="eastAsia"/>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11BB9289" w14:textId="66ACCFE8" w:rsidR="004E7004" w:rsidRDefault="004E7004" w:rsidP="0058033F">
      <w:pPr>
        <w:widowControl/>
        <w:adjustRightInd w:val="0"/>
        <w:snapToGrid w:val="0"/>
        <w:spacing w:line="360" w:lineRule="auto"/>
        <w:ind w:firstLineChars="200" w:firstLine="480"/>
        <w:rPr>
          <w:kern w:val="0"/>
          <w:sz w:val="24"/>
        </w:rPr>
      </w:pPr>
      <w:r w:rsidRPr="004E7004">
        <w:rPr>
          <w:rFonts w:hint="eastAsia"/>
          <w:kern w:val="0"/>
          <w:sz w:val="24"/>
        </w:rPr>
        <w:t>本基金投资于证券市场，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w:t>
      </w:r>
      <w:r w:rsidR="00FB2D63" w:rsidRPr="004E7004">
        <w:rPr>
          <w:rFonts w:hint="eastAsia"/>
          <w:kern w:val="0"/>
          <w:sz w:val="24"/>
        </w:rPr>
        <w:t>本基金为基金中基金，由于本基金主要投资于经中国证监会依法核准或注册的公开募集证券投资基金的基金份额，投资本基金可能遇到的风险包括：</w:t>
      </w:r>
      <w:r w:rsidR="00FB2D63" w:rsidRPr="0026531B">
        <w:rPr>
          <w:rFonts w:hint="eastAsia"/>
          <w:kern w:val="0"/>
          <w:sz w:val="24"/>
        </w:rPr>
        <w:t>因受到经济因素、政治因素、投资心理和交易制度等各种因素的影响而引起的市场风险；基金管理人在基金管理运作过程中产生的基金管理风险；流动性风险</w:t>
      </w:r>
      <w:r w:rsidR="006B24DC">
        <w:rPr>
          <w:rFonts w:ascii="宋体" w:hAnsi="宋体" w:hint="eastAsia"/>
          <w:kern w:val="0"/>
          <w:sz w:val="24"/>
        </w:rPr>
        <w:t>（包括实施</w:t>
      </w:r>
      <w:r w:rsidR="006B24DC">
        <w:rPr>
          <w:rFonts w:ascii="宋体" w:hAnsi="宋体"/>
          <w:kern w:val="0"/>
          <w:sz w:val="24"/>
        </w:rPr>
        <w:t>侧袋机制时的特定风险）</w:t>
      </w:r>
      <w:r w:rsidR="00FB2D63" w:rsidRPr="0026531B">
        <w:rPr>
          <w:rFonts w:hint="eastAsia"/>
          <w:kern w:val="0"/>
          <w:sz w:val="24"/>
        </w:rPr>
        <w:t>；信用风险；</w:t>
      </w:r>
      <w:r w:rsidR="00710549" w:rsidRPr="00121E4C">
        <w:rPr>
          <w:rFonts w:hint="eastAsia"/>
          <w:kern w:val="0"/>
          <w:sz w:val="24"/>
        </w:rPr>
        <w:t>基金中基金的特有风险；</w:t>
      </w:r>
      <w:r w:rsidR="00FB2D63" w:rsidRPr="0026531B">
        <w:rPr>
          <w:rFonts w:hint="eastAsia"/>
          <w:kern w:val="0"/>
          <w:sz w:val="24"/>
        </w:rPr>
        <w:t>投资资产支持证券的特定风险；投资流通受限证券的特定风险；</w:t>
      </w:r>
      <w:r w:rsidR="00710549" w:rsidRPr="009C6E4E">
        <w:rPr>
          <w:rFonts w:ascii="宋体" w:hAnsi="宋体" w:hint="eastAsia"/>
          <w:kern w:val="0"/>
          <w:sz w:val="24"/>
        </w:rPr>
        <w:t>连续</w:t>
      </w:r>
      <w:r w:rsidR="00710549">
        <w:rPr>
          <w:rFonts w:ascii="宋体" w:hAnsi="宋体" w:hint="eastAsia"/>
          <w:kern w:val="0"/>
          <w:sz w:val="24"/>
        </w:rPr>
        <w:t>5</w:t>
      </w:r>
      <w:r w:rsidR="00710549">
        <w:rPr>
          <w:rFonts w:ascii="宋体" w:hAnsi="宋体"/>
          <w:kern w:val="0"/>
          <w:sz w:val="24"/>
        </w:rPr>
        <w:t>0</w:t>
      </w:r>
      <w:r w:rsidR="00710549" w:rsidRPr="009C6E4E">
        <w:rPr>
          <w:rFonts w:ascii="宋体" w:hAnsi="宋体" w:hint="eastAsia"/>
          <w:kern w:val="0"/>
          <w:sz w:val="24"/>
        </w:rPr>
        <w:t>个工作日出现基金份额持有人数量不满200人或基金资产净值低于5000万元情形时</w:t>
      </w:r>
      <w:r w:rsidR="00A96EDA">
        <w:rPr>
          <w:rFonts w:ascii="宋体" w:hAnsi="宋体" w:hint="eastAsia"/>
          <w:kern w:val="0"/>
          <w:sz w:val="24"/>
        </w:rPr>
        <w:t>，</w:t>
      </w:r>
      <w:r w:rsidR="00710549" w:rsidRPr="009C6E4E">
        <w:rPr>
          <w:rFonts w:ascii="宋体" w:hAnsi="宋体" w:hint="eastAsia"/>
          <w:kern w:val="0"/>
          <w:sz w:val="24"/>
        </w:rPr>
        <w:t>基金合同</w:t>
      </w:r>
      <w:r w:rsidR="00A96EDA">
        <w:rPr>
          <w:rFonts w:ascii="宋体" w:hAnsi="宋体" w:hint="eastAsia"/>
          <w:kern w:val="0"/>
          <w:sz w:val="24"/>
        </w:rPr>
        <w:t>终止</w:t>
      </w:r>
      <w:r w:rsidR="00710549" w:rsidRPr="009C6E4E">
        <w:rPr>
          <w:rFonts w:ascii="宋体" w:hAnsi="宋体" w:hint="eastAsia"/>
          <w:kern w:val="0"/>
          <w:sz w:val="24"/>
        </w:rPr>
        <w:t>的风险；</w:t>
      </w:r>
      <w:r w:rsidR="00FB2D63" w:rsidRPr="004E7004">
        <w:rPr>
          <w:rFonts w:hint="eastAsia"/>
          <w:kern w:val="0"/>
          <w:sz w:val="24"/>
        </w:rPr>
        <w:t>投资</w:t>
      </w:r>
      <w:r w:rsidR="00FB2D63" w:rsidRPr="0026531B">
        <w:rPr>
          <w:rFonts w:hint="eastAsia"/>
          <w:kern w:val="0"/>
          <w:sz w:val="24"/>
        </w:rPr>
        <w:t>本基金的其他风险等等</w:t>
      </w:r>
      <w:r w:rsidR="00FB2D63" w:rsidRPr="004E7004">
        <w:rPr>
          <w:rFonts w:hint="eastAsia"/>
          <w:kern w:val="0"/>
          <w:sz w:val="24"/>
        </w:rPr>
        <w:t>。本基金为混合型基金中基金，</w:t>
      </w:r>
      <w:r w:rsidR="004851A5">
        <w:rPr>
          <w:rFonts w:hint="eastAsia"/>
          <w:kern w:val="0"/>
          <w:sz w:val="24"/>
        </w:rPr>
        <w:t>其</w:t>
      </w:r>
      <w:r w:rsidR="00FB2D63" w:rsidRPr="004E7004">
        <w:rPr>
          <w:rFonts w:hint="eastAsia"/>
          <w:kern w:val="0"/>
          <w:sz w:val="24"/>
        </w:rPr>
        <w:t>预期风险与预期收益</w:t>
      </w:r>
      <w:r w:rsidR="00FE59E6">
        <w:rPr>
          <w:rFonts w:hint="eastAsia"/>
          <w:bCs/>
          <w:sz w:val="24"/>
        </w:rPr>
        <w:t>理论上</w:t>
      </w:r>
      <w:r w:rsidR="00FB2D63" w:rsidRPr="004E7004">
        <w:rPr>
          <w:rFonts w:hint="eastAsia"/>
          <w:kern w:val="0"/>
          <w:sz w:val="24"/>
        </w:rPr>
        <w:t>高于债券型基金、债券型基金中基金、货币市场基金和货币型基金中基金，低于股票型基金和股票型基金中基金。</w:t>
      </w:r>
    </w:p>
    <w:p w14:paraId="16EA5364" w14:textId="201A49AF" w:rsidR="00327695" w:rsidRPr="00FB2D63" w:rsidRDefault="00327695" w:rsidP="009B09D2">
      <w:pPr>
        <w:widowControl/>
        <w:adjustRightInd w:val="0"/>
        <w:snapToGrid w:val="0"/>
        <w:spacing w:line="360" w:lineRule="auto"/>
        <w:ind w:firstLineChars="200" w:firstLine="480"/>
        <w:rPr>
          <w:kern w:val="0"/>
          <w:sz w:val="24"/>
        </w:rPr>
      </w:pPr>
      <w:r w:rsidRPr="00327695">
        <w:rPr>
          <w:rFonts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31F0CB6" w14:textId="226DBC4A" w:rsidR="00710549" w:rsidRDefault="008B54B5" w:rsidP="00DD2774">
      <w:pPr>
        <w:widowControl/>
        <w:adjustRightInd w:val="0"/>
        <w:snapToGrid w:val="0"/>
        <w:spacing w:line="360" w:lineRule="auto"/>
        <w:ind w:firstLineChars="200" w:firstLine="480"/>
        <w:rPr>
          <w:kern w:val="0"/>
          <w:sz w:val="24"/>
        </w:rPr>
      </w:pPr>
      <w:r w:rsidRPr="008B54B5">
        <w:rPr>
          <w:rFonts w:hint="eastAsia"/>
          <w:kern w:val="0"/>
          <w:sz w:val="24"/>
        </w:rPr>
        <w:lastRenderedPageBreak/>
        <w:t>基金份额持有人持有的每份基金份额最短持有期限为一年，在最短持有期限内该份基金份额不可赎回，自最短持有期限</w:t>
      </w:r>
      <w:r w:rsidR="006B24DC">
        <w:rPr>
          <w:rFonts w:hint="eastAsia"/>
          <w:kern w:val="0"/>
          <w:sz w:val="24"/>
        </w:rPr>
        <w:t>届满</w:t>
      </w:r>
      <w:r w:rsidRPr="008B54B5">
        <w:rPr>
          <w:rFonts w:hint="eastAsia"/>
          <w:kern w:val="0"/>
          <w:sz w:val="24"/>
        </w:rPr>
        <w:t>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r w:rsidRPr="001C7CF3">
        <w:rPr>
          <w:rFonts w:hint="eastAsia"/>
          <w:kern w:val="0"/>
          <w:sz w:val="24"/>
        </w:rPr>
        <w:t>因此，对于基金份额持有人而言，存在投资本基金后</w:t>
      </w:r>
      <w:r>
        <w:rPr>
          <w:rFonts w:hint="eastAsia"/>
          <w:kern w:val="0"/>
          <w:sz w:val="24"/>
        </w:rPr>
        <w:t>一年</w:t>
      </w:r>
      <w:r w:rsidRPr="001C7CF3">
        <w:rPr>
          <w:rFonts w:hint="eastAsia"/>
          <w:kern w:val="0"/>
          <w:sz w:val="24"/>
        </w:rPr>
        <w:t>内无法赎回的风险。</w:t>
      </w:r>
    </w:p>
    <w:p w14:paraId="7AD4DA0F" w14:textId="434DE779" w:rsidR="004464BF" w:rsidRDefault="004464BF" w:rsidP="004464BF">
      <w:pPr>
        <w:widowControl/>
        <w:adjustRightInd w:val="0"/>
        <w:snapToGrid w:val="0"/>
        <w:spacing w:line="360" w:lineRule="auto"/>
        <w:ind w:firstLineChars="200" w:firstLine="480"/>
        <w:rPr>
          <w:kern w:val="0"/>
          <w:sz w:val="24"/>
        </w:rPr>
      </w:pPr>
      <w:r w:rsidRPr="004464BF">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8B54B5">
        <w:rPr>
          <w:rFonts w:hint="eastAsia"/>
          <w:kern w:val="0"/>
          <w:sz w:val="24"/>
        </w:rPr>
        <w:t>一年</w:t>
      </w:r>
      <w:r w:rsidRPr="004464BF">
        <w:rPr>
          <w:rFonts w:hint="eastAsia"/>
          <w:kern w:val="0"/>
          <w:sz w:val="24"/>
        </w:rPr>
        <w:t>的基金份额数量，则基金份额持有人的赎回申请将</w:t>
      </w:r>
      <w:r w:rsidR="00B54FC8">
        <w:rPr>
          <w:rFonts w:hint="eastAsia"/>
          <w:kern w:val="0"/>
          <w:sz w:val="24"/>
        </w:rPr>
        <w:t>全部</w:t>
      </w:r>
      <w:r w:rsidRPr="004464BF">
        <w:rPr>
          <w:rFonts w:hint="eastAsia"/>
          <w:kern w:val="0"/>
          <w:sz w:val="24"/>
        </w:rPr>
        <w:t>被予以拒绝。基金份额持有人需承担赎回申请失败的风险。</w:t>
      </w:r>
    </w:p>
    <w:p w14:paraId="5D2D8709" w14:textId="77777777" w:rsidR="00E24E76" w:rsidRPr="00E24E76" w:rsidRDefault="00E24E76" w:rsidP="00E24E76">
      <w:pPr>
        <w:widowControl/>
        <w:adjustRightInd w:val="0"/>
        <w:snapToGrid w:val="0"/>
        <w:spacing w:line="360" w:lineRule="auto"/>
        <w:ind w:firstLineChars="200" w:firstLine="480"/>
        <w:rPr>
          <w:kern w:val="0"/>
          <w:sz w:val="24"/>
        </w:rPr>
      </w:pPr>
      <w:r w:rsidRPr="00E24E76">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0B68F080" w14:textId="77777777" w:rsidR="00E24E76" w:rsidRDefault="00E24E76" w:rsidP="00E24E76">
      <w:pPr>
        <w:widowControl/>
        <w:adjustRightInd w:val="0"/>
        <w:snapToGrid w:val="0"/>
        <w:spacing w:line="360" w:lineRule="auto"/>
        <w:ind w:firstLineChars="200" w:firstLine="480"/>
        <w:rPr>
          <w:kern w:val="0"/>
          <w:sz w:val="24"/>
        </w:rPr>
      </w:pPr>
      <w:r w:rsidRPr="00E24E76">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53DF0F6D" w:rsidR="00C92FC0" w:rsidRDefault="00C92FC0" w:rsidP="00E24E76">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995CBE" w:rsidRPr="001A4960">
        <w:rPr>
          <w:rFonts w:hint="eastAsia"/>
          <w:bCs/>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23C7738C"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C04F12">
        <w:rPr>
          <w:rFonts w:ascii="宋体" w:hAnsi="宋体"/>
          <w:b/>
          <w:kern w:val="0"/>
          <w:sz w:val="30"/>
        </w:rPr>
        <w:t xml:space="preserve"> </w:t>
      </w:r>
      <w:r w:rsidRPr="005435A1">
        <w:rPr>
          <w:rFonts w:ascii="宋体" w:hAnsi="宋体"/>
          <w:b/>
          <w:kern w:val="0"/>
          <w:sz w:val="30"/>
        </w:rPr>
        <w:t>录</w:t>
      </w:r>
    </w:p>
    <w:bookmarkStart w:id="0" w:name="_Toc109537379"/>
    <w:p w14:paraId="0452CBAD" w14:textId="77777777" w:rsidR="00E74F7E" w:rsidRPr="00E74F7E" w:rsidRDefault="00A60F46" w:rsidP="00E74F7E">
      <w:pPr>
        <w:pStyle w:val="10"/>
        <w:adjustRightInd w:val="0"/>
        <w:snapToGrid w:val="0"/>
        <w:rPr>
          <w:rFonts w:asciiTheme="minorHAnsi" w:eastAsiaTheme="minorEastAsia" w:hAnsiTheme="minorHAnsi" w:cstheme="minorBidi"/>
          <w:noProof/>
          <w:szCs w:val="24"/>
        </w:rPr>
      </w:pPr>
      <w:r w:rsidRPr="00E74F7E">
        <w:rPr>
          <w:rFonts w:ascii="宋体" w:eastAsia="宋体"/>
          <w:kern w:val="0"/>
          <w:szCs w:val="24"/>
        </w:rPr>
        <w:fldChar w:fldCharType="begin"/>
      </w:r>
      <w:r w:rsidR="00C92FC0" w:rsidRPr="00E74F7E">
        <w:rPr>
          <w:rFonts w:ascii="宋体" w:eastAsia="宋体"/>
          <w:kern w:val="0"/>
          <w:szCs w:val="24"/>
        </w:rPr>
        <w:instrText xml:space="preserve"> TOC \o "1-1" \h \z \u </w:instrText>
      </w:r>
      <w:r w:rsidRPr="00E74F7E">
        <w:rPr>
          <w:rFonts w:ascii="宋体" w:eastAsia="宋体"/>
          <w:kern w:val="0"/>
          <w:szCs w:val="24"/>
        </w:rPr>
        <w:fldChar w:fldCharType="separate"/>
      </w:r>
      <w:hyperlink w:anchor="_Toc56690581" w:history="1">
        <w:r w:rsidR="00E74F7E" w:rsidRPr="00E74F7E">
          <w:rPr>
            <w:rStyle w:val="a6"/>
            <w:rFonts w:ascii="宋体" w:hint="eastAsia"/>
            <w:noProof/>
            <w:kern w:val="0"/>
            <w:szCs w:val="24"/>
          </w:rPr>
          <w:t>一、绪言</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_Toc56690581 \h </w:instrText>
        </w:r>
        <w:r w:rsidR="00E74F7E" w:rsidRPr="00E74F7E">
          <w:rPr>
            <w:noProof/>
            <w:webHidden/>
            <w:szCs w:val="24"/>
          </w:rPr>
        </w:r>
        <w:r w:rsidR="00E74F7E" w:rsidRPr="00E74F7E">
          <w:rPr>
            <w:noProof/>
            <w:webHidden/>
            <w:szCs w:val="24"/>
          </w:rPr>
          <w:fldChar w:fldCharType="separate"/>
        </w:r>
        <w:r w:rsidR="00FD3FAA">
          <w:rPr>
            <w:noProof/>
            <w:webHidden/>
            <w:szCs w:val="24"/>
          </w:rPr>
          <w:t>5</w:t>
        </w:r>
        <w:r w:rsidR="00E74F7E" w:rsidRPr="00E74F7E">
          <w:rPr>
            <w:noProof/>
            <w:webHidden/>
            <w:szCs w:val="24"/>
          </w:rPr>
          <w:fldChar w:fldCharType="end"/>
        </w:r>
      </w:hyperlink>
    </w:p>
    <w:p w14:paraId="775C6A8F" w14:textId="77777777"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82" w:history="1">
        <w:r w:rsidR="00E74F7E" w:rsidRPr="00E74F7E">
          <w:rPr>
            <w:rStyle w:val="a6"/>
            <w:rFonts w:ascii="宋体" w:hint="eastAsia"/>
            <w:noProof/>
            <w:kern w:val="0"/>
            <w:szCs w:val="24"/>
          </w:rPr>
          <w:t>二、释义</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_Toc56690582 \h </w:instrText>
        </w:r>
        <w:r w:rsidR="00E74F7E" w:rsidRPr="00E74F7E">
          <w:rPr>
            <w:noProof/>
            <w:webHidden/>
            <w:szCs w:val="24"/>
          </w:rPr>
        </w:r>
        <w:r w:rsidR="00E74F7E" w:rsidRPr="00E74F7E">
          <w:rPr>
            <w:noProof/>
            <w:webHidden/>
            <w:szCs w:val="24"/>
          </w:rPr>
          <w:fldChar w:fldCharType="separate"/>
        </w:r>
        <w:r w:rsidR="00FD3FAA">
          <w:rPr>
            <w:noProof/>
            <w:webHidden/>
            <w:szCs w:val="24"/>
          </w:rPr>
          <w:t>6</w:t>
        </w:r>
        <w:r w:rsidR="00E74F7E" w:rsidRPr="00E74F7E">
          <w:rPr>
            <w:noProof/>
            <w:webHidden/>
            <w:szCs w:val="24"/>
          </w:rPr>
          <w:fldChar w:fldCharType="end"/>
        </w:r>
      </w:hyperlink>
    </w:p>
    <w:p w14:paraId="2F70F16D" w14:textId="77777777"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83" w:history="1">
        <w:r w:rsidR="00E74F7E" w:rsidRPr="00E74F7E">
          <w:rPr>
            <w:rStyle w:val="a6"/>
            <w:rFonts w:ascii="宋体" w:hint="eastAsia"/>
            <w:noProof/>
            <w:kern w:val="0"/>
            <w:szCs w:val="24"/>
          </w:rPr>
          <w:t>三、基金管理人</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_Toc56690583 \h </w:instrText>
        </w:r>
        <w:r w:rsidR="00E74F7E" w:rsidRPr="00E74F7E">
          <w:rPr>
            <w:noProof/>
            <w:webHidden/>
            <w:szCs w:val="24"/>
          </w:rPr>
        </w:r>
        <w:r w:rsidR="00E74F7E" w:rsidRPr="00E74F7E">
          <w:rPr>
            <w:noProof/>
            <w:webHidden/>
            <w:szCs w:val="24"/>
          </w:rPr>
          <w:fldChar w:fldCharType="separate"/>
        </w:r>
        <w:r w:rsidR="00FD3FAA">
          <w:rPr>
            <w:noProof/>
            <w:webHidden/>
            <w:szCs w:val="24"/>
          </w:rPr>
          <w:t>11</w:t>
        </w:r>
        <w:r w:rsidR="00E74F7E" w:rsidRPr="00E74F7E">
          <w:rPr>
            <w:noProof/>
            <w:webHidden/>
            <w:szCs w:val="24"/>
          </w:rPr>
          <w:fldChar w:fldCharType="end"/>
        </w:r>
      </w:hyperlink>
    </w:p>
    <w:p w14:paraId="1AEAB7A5" w14:textId="77777777"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84" w:history="1">
        <w:r w:rsidR="00E74F7E" w:rsidRPr="00E74F7E">
          <w:rPr>
            <w:rStyle w:val="a6"/>
            <w:rFonts w:ascii="宋体" w:hint="eastAsia"/>
            <w:noProof/>
            <w:kern w:val="0"/>
            <w:szCs w:val="24"/>
          </w:rPr>
          <w:t>四、基金托管人</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_Toc56690584 \h </w:instrText>
        </w:r>
        <w:r w:rsidR="00E74F7E" w:rsidRPr="00E74F7E">
          <w:rPr>
            <w:noProof/>
            <w:webHidden/>
            <w:szCs w:val="24"/>
          </w:rPr>
        </w:r>
        <w:r w:rsidR="00E74F7E" w:rsidRPr="00E74F7E">
          <w:rPr>
            <w:noProof/>
            <w:webHidden/>
            <w:szCs w:val="24"/>
          </w:rPr>
          <w:fldChar w:fldCharType="separate"/>
        </w:r>
        <w:r w:rsidR="00FD3FAA">
          <w:rPr>
            <w:noProof/>
            <w:webHidden/>
            <w:szCs w:val="24"/>
          </w:rPr>
          <w:t>19</w:t>
        </w:r>
        <w:r w:rsidR="00E74F7E" w:rsidRPr="00E74F7E">
          <w:rPr>
            <w:noProof/>
            <w:webHidden/>
            <w:szCs w:val="24"/>
          </w:rPr>
          <w:fldChar w:fldCharType="end"/>
        </w:r>
      </w:hyperlink>
    </w:p>
    <w:p w14:paraId="3993EEA3" w14:textId="66DD2412"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85" w:history="1">
        <w:r w:rsidR="00E74F7E" w:rsidRPr="00E74F7E">
          <w:rPr>
            <w:rStyle w:val="a6"/>
            <w:rFonts w:ascii="宋体" w:hint="eastAsia"/>
            <w:noProof/>
            <w:kern w:val="0"/>
            <w:szCs w:val="24"/>
          </w:rPr>
          <w:t>五、相关服务机构</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_Toc56690585 \h </w:instrText>
        </w:r>
        <w:r w:rsidR="00E74F7E" w:rsidRPr="00E74F7E">
          <w:rPr>
            <w:noProof/>
            <w:webHidden/>
            <w:szCs w:val="24"/>
          </w:rPr>
        </w:r>
        <w:r w:rsidR="00E74F7E" w:rsidRPr="00E74F7E">
          <w:rPr>
            <w:noProof/>
            <w:webHidden/>
            <w:szCs w:val="24"/>
          </w:rPr>
          <w:fldChar w:fldCharType="separate"/>
        </w:r>
        <w:r w:rsidR="00FD3FAA">
          <w:rPr>
            <w:noProof/>
            <w:webHidden/>
            <w:szCs w:val="24"/>
          </w:rPr>
          <w:t>29</w:t>
        </w:r>
        <w:r w:rsidR="00E74F7E" w:rsidRPr="00E74F7E">
          <w:rPr>
            <w:noProof/>
            <w:webHidden/>
            <w:szCs w:val="24"/>
          </w:rPr>
          <w:fldChar w:fldCharType="end"/>
        </w:r>
      </w:hyperlink>
    </w:p>
    <w:p w14:paraId="7B36B7CE" w14:textId="4CBDA16D"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86" w:history="1">
        <w:r w:rsidR="00E74F7E" w:rsidRPr="00E74F7E">
          <w:rPr>
            <w:rStyle w:val="a6"/>
            <w:rFonts w:ascii="宋体" w:hint="eastAsia"/>
            <w:noProof/>
            <w:kern w:val="0"/>
            <w:szCs w:val="24"/>
          </w:rPr>
          <w:t>六、基金的募集</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_Toc56690586 \h </w:instrText>
        </w:r>
        <w:r w:rsidR="00E74F7E" w:rsidRPr="00E74F7E">
          <w:rPr>
            <w:noProof/>
            <w:webHidden/>
            <w:szCs w:val="24"/>
          </w:rPr>
        </w:r>
        <w:r w:rsidR="00E74F7E" w:rsidRPr="00E74F7E">
          <w:rPr>
            <w:noProof/>
            <w:webHidden/>
            <w:szCs w:val="24"/>
          </w:rPr>
          <w:fldChar w:fldCharType="separate"/>
        </w:r>
        <w:r w:rsidR="00FD3FAA">
          <w:rPr>
            <w:noProof/>
            <w:webHidden/>
            <w:szCs w:val="24"/>
          </w:rPr>
          <w:t>32</w:t>
        </w:r>
        <w:r w:rsidR="00E74F7E" w:rsidRPr="00E74F7E">
          <w:rPr>
            <w:noProof/>
            <w:webHidden/>
            <w:szCs w:val="24"/>
          </w:rPr>
          <w:fldChar w:fldCharType="end"/>
        </w:r>
      </w:hyperlink>
    </w:p>
    <w:p w14:paraId="7D365CCF" w14:textId="21E6B91A"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87" w:history="1">
        <w:r w:rsidR="00E74F7E" w:rsidRPr="00E74F7E">
          <w:rPr>
            <w:rStyle w:val="a6"/>
            <w:rFonts w:ascii="宋体" w:hint="eastAsia"/>
            <w:noProof/>
            <w:kern w:val="0"/>
            <w:szCs w:val="24"/>
          </w:rPr>
          <w:t>七、基金合同的生效</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_Toc56690587 \h </w:instrText>
        </w:r>
        <w:r w:rsidR="00E74F7E" w:rsidRPr="00E74F7E">
          <w:rPr>
            <w:noProof/>
            <w:webHidden/>
            <w:szCs w:val="24"/>
          </w:rPr>
        </w:r>
        <w:r w:rsidR="00E74F7E" w:rsidRPr="00E74F7E">
          <w:rPr>
            <w:noProof/>
            <w:webHidden/>
            <w:szCs w:val="24"/>
          </w:rPr>
          <w:fldChar w:fldCharType="separate"/>
        </w:r>
        <w:r w:rsidR="00FD3FAA">
          <w:rPr>
            <w:noProof/>
            <w:webHidden/>
            <w:szCs w:val="24"/>
          </w:rPr>
          <w:t>38</w:t>
        </w:r>
        <w:r w:rsidR="00E74F7E" w:rsidRPr="00E74F7E">
          <w:rPr>
            <w:noProof/>
            <w:webHidden/>
            <w:szCs w:val="24"/>
          </w:rPr>
          <w:fldChar w:fldCharType="end"/>
        </w:r>
      </w:hyperlink>
    </w:p>
    <w:p w14:paraId="29935E85" w14:textId="2B57E081"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88" w:history="1">
        <w:r w:rsidR="00E74F7E" w:rsidRPr="00E74F7E">
          <w:rPr>
            <w:rStyle w:val="a6"/>
            <w:rFonts w:ascii="宋体" w:hint="eastAsia"/>
            <w:noProof/>
            <w:kern w:val="0"/>
            <w:szCs w:val="24"/>
          </w:rPr>
          <w:t>八、基金份额的申购与赎回</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_Toc56690588 \h </w:instrText>
        </w:r>
        <w:r w:rsidR="00E74F7E" w:rsidRPr="00E74F7E">
          <w:rPr>
            <w:noProof/>
            <w:webHidden/>
            <w:szCs w:val="24"/>
          </w:rPr>
        </w:r>
        <w:r w:rsidR="00E74F7E" w:rsidRPr="00E74F7E">
          <w:rPr>
            <w:noProof/>
            <w:webHidden/>
            <w:szCs w:val="24"/>
          </w:rPr>
          <w:fldChar w:fldCharType="separate"/>
        </w:r>
        <w:r w:rsidR="00FD3FAA">
          <w:rPr>
            <w:noProof/>
            <w:webHidden/>
            <w:szCs w:val="24"/>
          </w:rPr>
          <w:t>39</w:t>
        </w:r>
        <w:r w:rsidR="00E74F7E" w:rsidRPr="00E74F7E">
          <w:rPr>
            <w:noProof/>
            <w:webHidden/>
            <w:szCs w:val="24"/>
          </w:rPr>
          <w:fldChar w:fldCharType="end"/>
        </w:r>
      </w:hyperlink>
    </w:p>
    <w:p w14:paraId="159DEEC2" w14:textId="654C8855"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89" w:history="1">
        <w:r w:rsidR="00E74F7E" w:rsidRPr="00E74F7E">
          <w:rPr>
            <w:rStyle w:val="a6"/>
            <w:rFonts w:ascii="宋体" w:hint="eastAsia"/>
            <w:noProof/>
            <w:kern w:val="0"/>
            <w:szCs w:val="24"/>
          </w:rPr>
          <w:t>九、基金的投资</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_Toc56690589 \h </w:instrText>
        </w:r>
        <w:r w:rsidR="00E74F7E" w:rsidRPr="00E74F7E">
          <w:rPr>
            <w:noProof/>
            <w:webHidden/>
            <w:szCs w:val="24"/>
          </w:rPr>
        </w:r>
        <w:r w:rsidR="00E74F7E" w:rsidRPr="00E74F7E">
          <w:rPr>
            <w:noProof/>
            <w:webHidden/>
            <w:szCs w:val="24"/>
          </w:rPr>
          <w:fldChar w:fldCharType="separate"/>
        </w:r>
        <w:r w:rsidR="00FD3FAA">
          <w:rPr>
            <w:noProof/>
            <w:webHidden/>
            <w:szCs w:val="24"/>
          </w:rPr>
          <w:t>53</w:t>
        </w:r>
        <w:r w:rsidR="00E74F7E" w:rsidRPr="00E74F7E">
          <w:rPr>
            <w:noProof/>
            <w:webHidden/>
            <w:szCs w:val="24"/>
          </w:rPr>
          <w:fldChar w:fldCharType="end"/>
        </w:r>
      </w:hyperlink>
    </w:p>
    <w:p w14:paraId="66DD452B" w14:textId="44170C0E"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0" w:history="1">
        <w:r w:rsidR="00E74F7E" w:rsidRPr="00E74F7E">
          <w:rPr>
            <w:rStyle w:val="a6"/>
            <w:rFonts w:ascii="宋体" w:hint="eastAsia"/>
            <w:noProof/>
            <w:kern w:val="0"/>
            <w:szCs w:val="24"/>
          </w:rPr>
          <w:t>十、基金的财产</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_Toc56690590 \h </w:instrText>
        </w:r>
        <w:r w:rsidR="00E74F7E" w:rsidRPr="00E74F7E">
          <w:rPr>
            <w:noProof/>
            <w:webHidden/>
            <w:szCs w:val="24"/>
          </w:rPr>
        </w:r>
        <w:r w:rsidR="00E74F7E" w:rsidRPr="00E74F7E">
          <w:rPr>
            <w:noProof/>
            <w:webHidden/>
            <w:szCs w:val="24"/>
          </w:rPr>
          <w:fldChar w:fldCharType="separate"/>
        </w:r>
        <w:r w:rsidR="00FD3FAA">
          <w:rPr>
            <w:noProof/>
            <w:webHidden/>
            <w:szCs w:val="24"/>
          </w:rPr>
          <w:t>61</w:t>
        </w:r>
        <w:r w:rsidR="00E74F7E" w:rsidRPr="00E74F7E">
          <w:rPr>
            <w:noProof/>
            <w:webHidden/>
            <w:szCs w:val="24"/>
          </w:rPr>
          <w:fldChar w:fldCharType="end"/>
        </w:r>
      </w:hyperlink>
    </w:p>
    <w:p w14:paraId="51B36168" w14:textId="4336537F"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1" w:history="1">
        <w:r w:rsidR="00E74F7E" w:rsidRPr="00E74F7E">
          <w:rPr>
            <w:rStyle w:val="a6"/>
            <w:rFonts w:ascii="宋体" w:hint="eastAsia"/>
            <w:noProof/>
            <w:kern w:val="0"/>
            <w:szCs w:val="24"/>
          </w:rPr>
          <w:t>十一、基金资产的估值</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_Toc56690591 \h </w:instrText>
        </w:r>
        <w:r w:rsidR="00E74F7E" w:rsidRPr="00E74F7E">
          <w:rPr>
            <w:noProof/>
            <w:webHidden/>
            <w:szCs w:val="24"/>
          </w:rPr>
        </w:r>
        <w:r w:rsidR="00E74F7E" w:rsidRPr="00E74F7E">
          <w:rPr>
            <w:noProof/>
            <w:webHidden/>
            <w:szCs w:val="24"/>
          </w:rPr>
          <w:fldChar w:fldCharType="separate"/>
        </w:r>
        <w:r w:rsidR="00FD3FAA">
          <w:rPr>
            <w:noProof/>
            <w:webHidden/>
            <w:szCs w:val="24"/>
          </w:rPr>
          <w:t>62</w:t>
        </w:r>
        <w:r w:rsidR="00E74F7E" w:rsidRPr="00E74F7E">
          <w:rPr>
            <w:noProof/>
            <w:webHidden/>
            <w:szCs w:val="24"/>
          </w:rPr>
          <w:fldChar w:fldCharType="end"/>
        </w:r>
      </w:hyperlink>
    </w:p>
    <w:p w14:paraId="69ACA400" w14:textId="162E03E2"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2" w:history="1">
        <w:r w:rsidR="00E74F7E" w:rsidRPr="00E74F7E">
          <w:rPr>
            <w:rStyle w:val="a6"/>
            <w:rFonts w:ascii="宋体" w:hint="eastAsia"/>
            <w:noProof/>
            <w:kern w:val="0"/>
            <w:szCs w:val="24"/>
          </w:rPr>
          <w:t>十二、基金收益与分配</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_Toc56690592 \h </w:instrText>
        </w:r>
        <w:r w:rsidR="00E74F7E" w:rsidRPr="00E74F7E">
          <w:rPr>
            <w:noProof/>
            <w:webHidden/>
            <w:szCs w:val="24"/>
          </w:rPr>
        </w:r>
        <w:r w:rsidR="00E74F7E" w:rsidRPr="00E74F7E">
          <w:rPr>
            <w:noProof/>
            <w:webHidden/>
            <w:szCs w:val="24"/>
          </w:rPr>
          <w:fldChar w:fldCharType="separate"/>
        </w:r>
        <w:r w:rsidR="00FD3FAA">
          <w:rPr>
            <w:noProof/>
            <w:webHidden/>
            <w:szCs w:val="24"/>
          </w:rPr>
          <w:t>70</w:t>
        </w:r>
        <w:r w:rsidR="00E74F7E" w:rsidRPr="00E74F7E">
          <w:rPr>
            <w:noProof/>
            <w:webHidden/>
            <w:szCs w:val="24"/>
          </w:rPr>
          <w:fldChar w:fldCharType="end"/>
        </w:r>
      </w:hyperlink>
    </w:p>
    <w:p w14:paraId="1F1C904F" w14:textId="7E57B948"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3" w:history="1">
        <w:r w:rsidR="00E74F7E" w:rsidRPr="00E74F7E">
          <w:rPr>
            <w:rStyle w:val="a6"/>
            <w:rFonts w:ascii="宋体" w:hint="eastAsia"/>
            <w:noProof/>
            <w:kern w:val="0"/>
            <w:szCs w:val="24"/>
          </w:rPr>
          <w:t>十三、基金的费用与税收</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_Toc56690593 \h </w:instrText>
        </w:r>
        <w:r w:rsidR="00E74F7E" w:rsidRPr="00E74F7E">
          <w:rPr>
            <w:noProof/>
            <w:webHidden/>
            <w:szCs w:val="24"/>
          </w:rPr>
        </w:r>
        <w:r w:rsidR="00E74F7E" w:rsidRPr="00E74F7E">
          <w:rPr>
            <w:noProof/>
            <w:webHidden/>
            <w:szCs w:val="24"/>
          </w:rPr>
          <w:fldChar w:fldCharType="separate"/>
        </w:r>
        <w:r w:rsidR="00FD3FAA">
          <w:rPr>
            <w:noProof/>
            <w:webHidden/>
            <w:szCs w:val="24"/>
          </w:rPr>
          <w:t>72</w:t>
        </w:r>
        <w:r w:rsidR="00E74F7E" w:rsidRPr="00E74F7E">
          <w:rPr>
            <w:noProof/>
            <w:webHidden/>
            <w:szCs w:val="24"/>
          </w:rPr>
          <w:fldChar w:fldCharType="end"/>
        </w:r>
      </w:hyperlink>
    </w:p>
    <w:p w14:paraId="25D8E74A" w14:textId="066C0A9A"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4" w:history="1">
        <w:r w:rsidR="00E74F7E" w:rsidRPr="00E74F7E">
          <w:rPr>
            <w:rStyle w:val="a6"/>
            <w:rFonts w:ascii="宋体" w:hint="eastAsia"/>
            <w:noProof/>
            <w:kern w:val="0"/>
            <w:szCs w:val="24"/>
          </w:rPr>
          <w:t>十四、基金的会计与审计</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_Toc56690594 \h </w:instrText>
        </w:r>
        <w:r w:rsidR="00E74F7E" w:rsidRPr="00E74F7E">
          <w:rPr>
            <w:noProof/>
            <w:webHidden/>
            <w:szCs w:val="24"/>
          </w:rPr>
        </w:r>
        <w:r w:rsidR="00E74F7E" w:rsidRPr="00E74F7E">
          <w:rPr>
            <w:noProof/>
            <w:webHidden/>
            <w:szCs w:val="24"/>
          </w:rPr>
          <w:fldChar w:fldCharType="separate"/>
        </w:r>
        <w:r w:rsidR="00FD3FAA">
          <w:rPr>
            <w:noProof/>
            <w:webHidden/>
            <w:szCs w:val="24"/>
          </w:rPr>
          <w:t>75</w:t>
        </w:r>
        <w:r w:rsidR="00E74F7E" w:rsidRPr="00E74F7E">
          <w:rPr>
            <w:noProof/>
            <w:webHidden/>
            <w:szCs w:val="24"/>
          </w:rPr>
          <w:fldChar w:fldCharType="end"/>
        </w:r>
      </w:hyperlink>
    </w:p>
    <w:p w14:paraId="0D2DCB64" w14:textId="79DF6AC4"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5" w:history="1">
        <w:r w:rsidR="00E74F7E" w:rsidRPr="00E74F7E">
          <w:rPr>
            <w:rStyle w:val="a6"/>
            <w:rFonts w:ascii="宋体" w:hint="eastAsia"/>
            <w:noProof/>
            <w:kern w:val="0"/>
            <w:szCs w:val="24"/>
          </w:rPr>
          <w:t>十五、基金的信息披露</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_Toc56690595 \h </w:instrText>
        </w:r>
        <w:r w:rsidR="00E74F7E" w:rsidRPr="00E74F7E">
          <w:rPr>
            <w:noProof/>
            <w:webHidden/>
            <w:szCs w:val="24"/>
          </w:rPr>
        </w:r>
        <w:r w:rsidR="00E74F7E" w:rsidRPr="00E74F7E">
          <w:rPr>
            <w:noProof/>
            <w:webHidden/>
            <w:szCs w:val="24"/>
          </w:rPr>
          <w:fldChar w:fldCharType="separate"/>
        </w:r>
        <w:r w:rsidR="00FD3FAA">
          <w:rPr>
            <w:noProof/>
            <w:webHidden/>
            <w:szCs w:val="24"/>
          </w:rPr>
          <w:t>76</w:t>
        </w:r>
        <w:r w:rsidR="00E74F7E" w:rsidRPr="00E74F7E">
          <w:rPr>
            <w:noProof/>
            <w:webHidden/>
            <w:szCs w:val="24"/>
          </w:rPr>
          <w:fldChar w:fldCharType="end"/>
        </w:r>
      </w:hyperlink>
    </w:p>
    <w:p w14:paraId="30E07613" w14:textId="0B0FE395"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6" w:history="1">
        <w:r w:rsidR="00E74F7E" w:rsidRPr="00E74F7E">
          <w:rPr>
            <w:rStyle w:val="a6"/>
            <w:rFonts w:ascii="宋体" w:hint="eastAsia"/>
            <w:noProof/>
            <w:kern w:val="0"/>
            <w:szCs w:val="24"/>
          </w:rPr>
          <w:t>十六、侧袋机制</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_Toc56690596 \h </w:instrText>
        </w:r>
        <w:r w:rsidR="00E74F7E" w:rsidRPr="00E74F7E">
          <w:rPr>
            <w:noProof/>
            <w:webHidden/>
            <w:szCs w:val="24"/>
          </w:rPr>
        </w:r>
        <w:r w:rsidR="00E74F7E" w:rsidRPr="00E74F7E">
          <w:rPr>
            <w:noProof/>
            <w:webHidden/>
            <w:szCs w:val="24"/>
          </w:rPr>
          <w:fldChar w:fldCharType="separate"/>
        </w:r>
        <w:r w:rsidR="00FD3FAA">
          <w:rPr>
            <w:noProof/>
            <w:webHidden/>
            <w:szCs w:val="24"/>
          </w:rPr>
          <w:t>83</w:t>
        </w:r>
        <w:r w:rsidR="00E74F7E" w:rsidRPr="00E74F7E">
          <w:rPr>
            <w:noProof/>
            <w:webHidden/>
            <w:szCs w:val="24"/>
          </w:rPr>
          <w:fldChar w:fldCharType="end"/>
        </w:r>
      </w:hyperlink>
    </w:p>
    <w:p w14:paraId="2E1E79F7" w14:textId="7B9A80B3"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7" w:history="1">
        <w:r w:rsidR="00E74F7E" w:rsidRPr="00E74F7E">
          <w:rPr>
            <w:rStyle w:val="a6"/>
            <w:rFonts w:ascii="宋体" w:hint="eastAsia"/>
            <w:noProof/>
            <w:kern w:val="0"/>
            <w:szCs w:val="24"/>
          </w:rPr>
          <w:t>十七、风险揭示</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_Toc56690597 \h </w:instrText>
        </w:r>
        <w:r w:rsidR="00E74F7E" w:rsidRPr="00E74F7E">
          <w:rPr>
            <w:noProof/>
            <w:webHidden/>
            <w:szCs w:val="24"/>
          </w:rPr>
        </w:r>
        <w:r w:rsidR="00E74F7E" w:rsidRPr="00E74F7E">
          <w:rPr>
            <w:noProof/>
            <w:webHidden/>
            <w:szCs w:val="24"/>
          </w:rPr>
          <w:fldChar w:fldCharType="separate"/>
        </w:r>
        <w:r w:rsidR="00FD3FAA">
          <w:rPr>
            <w:noProof/>
            <w:webHidden/>
            <w:szCs w:val="24"/>
          </w:rPr>
          <w:t>86</w:t>
        </w:r>
        <w:r w:rsidR="00E74F7E" w:rsidRPr="00E74F7E">
          <w:rPr>
            <w:noProof/>
            <w:webHidden/>
            <w:szCs w:val="24"/>
          </w:rPr>
          <w:fldChar w:fldCharType="end"/>
        </w:r>
      </w:hyperlink>
    </w:p>
    <w:p w14:paraId="6239C202" w14:textId="71484E5B"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8" w:history="1">
        <w:r w:rsidR="00E74F7E" w:rsidRPr="00E74F7E">
          <w:rPr>
            <w:rStyle w:val="a6"/>
            <w:rFonts w:hint="eastAsia"/>
            <w:noProof/>
            <w:kern w:val="0"/>
            <w:szCs w:val="24"/>
          </w:rPr>
          <w:t>十七、基金合同的变更、终止与基金财产的清算</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_Toc56690598 \h </w:instrText>
        </w:r>
        <w:r w:rsidR="00E74F7E" w:rsidRPr="00E74F7E">
          <w:rPr>
            <w:noProof/>
            <w:webHidden/>
            <w:szCs w:val="24"/>
          </w:rPr>
        </w:r>
        <w:r w:rsidR="00E74F7E" w:rsidRPr="00E74F7E">
          <w:rPr>
            <w:noProof/>
            <w:webHidden/>
            <w:szCs w:val="24"/>
          </w:rPr>
          <w:fldChar w:fldCharType="separate"/>
        </w:r>
        <w:r w:rsidR="00FD3FAA">
          <w:rPr>
            <w:noProof/>
            <w:webHidden/>
            <w:szCs w:val="24"/>
          </w:rPr>
          <w:t>94</w:t>
        </w:r>
        <w:r w:rsidR="00E74F7E" w:rsidRPr="00E74F7E">
          <w:rPr>
            <w:noProof/>
            <w:webHidden/>
            <w:szCs w:val="24"/>
          </w:rPr>
          <w:fldChar w:fldCharType="end"/>
        </w:r>
      </w:hyperlink>
    </w:p>
    <w:p w14:paraId="5CD4B94A" w14:textId="7DF2F8A8"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599" w:history="1">
        <w:r w:rsidR="00E74F7E" w:rsidRPr="00E74F7E">
          <w:rPr>
            <w:rStyle w:val="a6"/>
            <w:rFonts w:ascii="宋体" w:hint="eastAsia"/>
            <w:noProof/>
            <w:kern w:val="0"/>
            <w:szCs w:val="24"/>
          </w:rPr>
          <w:t>十八、基金合同内容摘要</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_Toc56690599 \h </w:instrText>
        </w:r>
        <w:r w:rsidR="00E74F7E" w:rsidRPr="00E74F7E">
          <w:rPr>
            <w:noProof/>
            <w:webHidden/>
            <w:szCs w:val="24"/>
          </w:rPr>
        </w:r>
        <w:r w:rsidR="00E74F7E" w:rsidRPr="00E74F7E">
          <w:rPr>
            <w:noProof/>
            <w:webHidden/>
            <w:szCs w:val="24"/>
          </w:rPr>
          <w:fldChar w:fldCharType="separate"/>
        </w:r>
        <w:r w:rsidR="00FD3FAA">
          <w:rPr>
            <w:noProof/>
            <w:webHidden/>
            <w:szCs w:val="24"/>
          </w:rPr>
          <w:t>96</w:t>
        </w:r>
        <w:r w:rsidR="00E74F7E" w:rsidRPr="00E74F7E">
          <w:rPr>
            <w:noProof/>
            <w:webHidden/>
            <w:szCs w:val="24"/>
          </w:rPr>
          <w:fldChar w:fldCharType="end"/>
        </w:r>
      </w:hyperlink>
    </w:p>
    <w:p w14:paraId="67D541AB" w14:textId="6D3A521E"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600" w:history="1">
        <w:r w:rsidR="00E74F7E" w:rsidRPr="00E74F7E">
          <w:rPr>
            <w:rStyle w:val="a6"/>
            <w:rFonts w:ascii="宋体" w:hint="eastAsia"/>
            <w:noProof/>
            <w:kern w:val="0"/>
            <w:szCs w:val="24"/>
          </w:rPr>
          <w:t>十九、托管协议的内容摘要</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_Toc56690600 \h </w:instrText>
        </w:r>
        <w:r w:rsidR="00E74F7E" w:rsidRPr="00E74F7E">
          <w:rPr>
            <w:noProof/>
            <w:webHidden/>
            <w:szCs w:val="24"/>
          </w:rPr>
        </w:r>
        <w:r w:rsidR="00E74F7E" w:rsidRPr="00E74F7E">
          <w:rPr>
            <w:noProof/>
            <w:webHidden/>
            <w:szCs w:val="24"/>
          </w:rPr>
          <w:fldChar w:fldCharType="separate"/>
        </w:r>
        <w:r w:rsidR="00FD3FAA">
          <w:rPr>
            <w:noProof/>
            <w:webHidden/>
            <w:szCs w:val="24"/>
          </w:rPr>
          <w:t>114</w:t>
        </w:r>
        <w:r w:rsidR="00E74F7E" w:rsidRPr="00E74F7E">
          <w:rPr>
            <w:noProof/>
            <w:webHidden/>
            <w:szCs w:val="24"/>
          </w:rPr>
          <w:fldChar w:fldCharType="end"/>
        </w:r>
      </w:hyperlink>
    </w:p>
    <w:p w14:paraId="7B452BA3" w14:textId="716D4A4C"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601" w:history="1">
        <w:r w:rsidR="00E74F7E" w:rsidRPr="00E74F7E">
          <w:rPr>
            <w:rStyle w:val="a6"/>
            <w:rFonts w:ascii="宋体" w:hint="eastAsia"/>
            <w:noProof/>
            <w:kern w:val="0"/>
            <w:szCs w:val="24"/>
          </w:rPr>
          <w:t>二十、对基金份额持有人的服务</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_Toc56690601 \h </w:instrText>
        </w:r>
        <w:r w:rsidR="00E74F7E" w:rsidRPr="00E74F7E">
          <w:rPr>
            <w:noProof/>
            <w:webHidden/>
            <w:szCs w:val="24"/>
          </w:rPr>
        </w:r>
        <w:r w:rsidR="00E74F7E" w:rsidRPr="00E74F7E">
          <w:rPr>
            <w:noProof/>
            <w:webHidden/>
            <w:szCs w:val="24"/>
          </w:rPr>
          <w:fldChar w:fldCharType="separate"/>
        </w:r>
        <w:r w:rsidR="00FD3FAA">
          <w:rPr>
            <w:noProof/>
            <w:webHidden/>
            <w:szCs w:val="24"/>
          </w:rPr>
          <w:t>134</w:t>
        </w:r>
        <w:r w:rsidR="00E74F7E" w:rsidRPr="00E74F7E">
          <w:rPr>
            <w:noProof/>
            <w:webHidden/>
            <w:szCs w:val="24"/>
          </w:rPr>
          <w:fldChar w:fldCharType="end"/>
        </w:r>
      </w:hyperlink>
    </w:p>
    <w:p w14:paraId="27A80959" w14:textId="08C83A20"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602" w:history="1">
        <w:r w:rsidR="00E74F7E" w:rsidRPr="00E74F7E">
          <w:rPr>
            <w:rStyle w:val="a6"/>
            <w:rFonts w:ascii="宋体" w:hint="eastAsia"/>
            <w:noProof/>
            <w:kern w:val="0"/>
            <w:szCs w:val="24"/>
          </w:rPr>
          <w:t>二十一、其他应披露事项</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_Toc56690602 \h </w:instrText>
        </w:r>
        <w:r w:rsidR="00E74F7E" w:rsidRPr="00E74F7E">
          <w:rPr>
            <w:noProof/>
            <w:webHidden/>
            <w:szCs w:val="24"/>
          </w:rPr>
        </w:r>
        <w:r w:rsidR="00E74F7E" w:rsidRPr="00E74F7E">
          <w:rPr>
            <w:noProof/>
            <w:webHidden/>
            <w:szCs w:val="24"/>
          </w:rPr>
          <w:fldChar w:fldCharType="separate"/>
        </w:r>
        <w:r w:rsidR="00FD3FAA">
          <w:rPr>
            <w:noProof/>
            <w:webHidden/>
            <w:szCs w:val="24"/>
          </w:rPr>
          <w:t>136</w:t>
        </w:r>
        <w:r w:rsidR="00E74F7E" w:rsidRPr="00E74F7E">
          <w:rPr>
            <w:noProof/>
            <w:webHidden/>
            <w:szCs w:val="24"/>
          </w:rPr>
          <w:fldChar w:fldCharType="end"/>
        </w:r>
      </w:hyperlink>
    </w:p>
    <w:p w14:paraId="747B5BFE" w14:textId="046AA27D"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603" w:history="1">
        <w:r w:rsidR="00E74F7E" w:rsidRPr="00E74F7E">
          <w:rPr>
            <w:rStyle w:val="a6"/>
            <w:rFonts w:ascii="宋体" w:hint="eastAsia"/>
            <w:noProof/>
            <w:kern w:val="0"/>
            <w:szCs w:val="24"/>
          </w:rPr>
          <w:t>二十二、招募说明书的存放及查阅方式</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_Toc56690603 \h </w:instrText>
        </w:r>
        <w:r w:rsidR="00E74F7E" w:rsidRPr="00E74F7E">
          <w:rPr>
            <w:noProof/>
            <w:webHidden/>
            <w:szCs w:val="24"/>
          </w:rPr>
        </w:r>
        <w:r w:rsidR="00E74F7E" w:rsidRPr="00E74F7E">
          <w:rPr>
            <w:noProof/>
            <w:webHidden/>
            <w:szCs w:val="24"/>
          </w:rPr>
          <w:fldChar w:fldCharType="separate"/>
        </w:r>
        <w:r w:rsidR="00FD3FAA">
          <w:rPr>
            <w:noProof/>
            <w:webHidden/>
            <w:szCs w:val="24"/>
          </w:rPr>
          <w:t>137</w:t>
        </w:r>
        <w:r w:rsidR="00E74F7E" w:rsidRPr="00E74F7E">
          <w:rPr>
            <w:noProof/>
            <w:webHidden/>
            <w:szCs w:val="24"/>
          </w:rPr>
          <w:fldChar w:fldCharType="end"/>
        </w:r>
      </w:hyperlink>
    </w:p>
    <w:p w14:paraId="3B85161C" w14:textId="09E8461E" w:rsidR="00E74F7E" w:rsidRPr="00E74F7E" w:rsidRDefault="00735E71" w:rsidP="00E74F7E">
      <w:pPr>
        <w:pStyle w:val="10"/>
        <w:adjustRightInd w:val="0"/>
        <w:snapToGrid w:val="0"/>
        <w:rPr>
          <w:rFonts w:asciiTheme="minorHAnsi" w:eastAsiaTheme="minorEastAsia" w:hAnsiTheme="minorHAnsi" w:cstheme="minorBidi"/>
          <w:noProof/>
          <w:szCs w:val="24"/>
        </w:rPr>
      </w:pPr>
      <w:hyperlink w:anchor="_Toc56690604" w:history="1">
        <w:r w:rsidR="00E74F7E" w:rsidRPr="00E74F7E">
          <w:rPr>
            <w:rStyle w:val="a6"/>
            <w:rFonts w:ascii="宋体" w:hint="eastAsia"/>
            <w:noProof/>
            <w:kern w:val="0"/>
            <w:szCs w:val="24"/>
          </w:rPr>
          <w:t>二十三、备查文件</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_Toc56690604 \h </w:instrText>
        </w:r>
        <w:r w:rsidR="00E74F7E" w:rsidRPr="00E74F7E">
          <w:rPr>
            <w:noProof/>
            <w:webHidden/>
            <w:szCs w:val="24"/>
          </w:rPr>
        </w:r>
        <w:r w:rsidR="00E74F7E" w:rsidRPr="00E74F7E">
          <w:rPr>
            <w:noProof/>
            <w:webHidden/>
            <w:szCs w:val="24"/>
          </w:rPr>
          <w:fldChar w:fldCharType="separate"/>
        </w:r>
        <w:r w:rsidR="00FD3FAA">
          <w:rPr>
            <w:noProof/>
            <w:webHidden/>
            <w:szCs w:val="24"/>
          </w:rPr>
          <w:t>138</w:t>
        </w:r>
        <w:r w:rsidR="00E74F7E" w:rsidRPr="00E74F7E">
          <w:rPr>
            <w:noProof/>
            <w:webHidden/>
            <w:szCs w:val="24"/>
          </w:rPr>
          <w:fldChar w:fldCharType="end"/>
        </w:r>
      </w:hyperlink>
    </w:p>
    <w:p w14:paraId="52D01A71" w14:textId="77777777" w:rsidR="00C92FC0" w:rsidRPr="005435A1" w:rsidRDefault="00A60F46" w:rsidP="00E74F7E">
      <w:pPr>
        <w:adjustRightInd w:val="0"/>
        <w:snapToGrid w:val="0"/>
      </w:pPr>
      <w:r w:rsidRPr="00E74F7E">
        <w:rPr>
          <w:sz w:val="24"/>
          <w:szCs w:val="24"/>
        </w:rPr>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56690581"/>
      <w:r w:rsidRPr="005435A1">
        <w:rPr>
          <w:rFonts w:ascii="宋体" w:hAnsi="宋体" w:hint="eastAsia"/>
          <w:b/>
          <w:kern w:val="0"/>
          <w:sz w:val="30"/>
        </w:rPr>
        <w:lastRenderedPageBreak/>
        <w:t>一、绪言</w:t>
      </w:r>
      <w:bookmarkEnd w:id="0"/>
      <w:bookmarkEnd w:id="1"/>
    </w:p>
    <w:p w14:paraId="704F8299" w14:textId="35AE863F"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FB2D63">
        <w:rPr>
          <w:rFonts w:ascii="宋体" w:hAnsi="宋体"/>
          <w:kern w:val="0"/>
          <w:sz w:val="24"/>
        </w:rPr>
        <w:t>交银施罗德</w:t>
      </w:r>
      <w:r w:rsidR="00DF2346">
        <w:rPr>
          <w:rFonts w:ascii="宋体" w:hAnsi="宋体"/>
          <w:kern w:val="0"/>
          <w:sz w:val="24"/>
        </w:rPr>
        <w:t>优享</w:t>
      </w:r>
      <w:r w:rsidR="00D148FB">
        <w:rPr>
          <w:rFonts w:ascii="宋体" w:hAnsi="宋体"/>
          <w:kern w:val="0"/>
          <w:sz w:val="24"/>
        </w:rPr>
        <w:t>一年</w:t>
      </w:r>
      <w:r w:rsidR="00FB2D63">
        <w:rPr>
          <w:rFonts w:ascii="宋体" w:hAnsi="宋体"/>
          <w:kern w:val="0"/>
          <w:sz w:val="24"/>
        </w:rPr>
        <w:t>持有期混合型基金中基金（FOF）</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51642F">
        <w:rPr>
          <w:rFonts w:ascii="宋体" w:hAnsi="宋体"/>
          <w:kern w:val="0"/>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1D1D96" w:rsidRPr="007D6F44">
        <w:rPr>
          <w:rFonts w:hint="eastAsia"/>
          <w:bCs/>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w:t>
      </w:r>
      <w:r w:rsidR="00CC2A38" w:rsidRPr="00F36B78">
        <w:rPr>
          <w:rFonts w:hint="eastAsia"/>
          <w:bCs/>
          <w:sz w:val="24"/>
        </w:rPr>
        <w:t>《公开募集证券投资基金运作指引第</w:t>
      </w:r>
      <w:r w:rsidR="00CC2A38" w:rsidRPr="00F36B78">
        <w:rPr>
          <w:rFonts w:hint="eastAsia"/>
          <w:bCs/>
          <w:sz w:val="24"/>
        </w:rPr>
        <w:t>2</w:t>
      </w:r>
      <w:r w:rsidR="00CC2A38" w:rsidRPr="00F36B78">
        <w:rPr>
          <w:rFonts w:hint="eastAsia"/>
          <w:bCs/>
          <w:sz w:val="24"/>
        </w:rPr>
        <w:t>号——基金中基金指引》</w:t>
      </w:r>
      <w:r w:rsidR="00CC2A38">
        <w:rPr>
          <w:rFonts w:hint="eastAsia"/>
          <w:bCs/>
          <w:sz w:val="24"/>
        </w:rPr>
        <w:t>、</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w:t>
      </w:r>
      <w:r w:rsidR="001D1D96">
        <w:rPr>
          <w:rFonts w:ascii="宋体" w:hAnsi="宋体"/>
          <w:kern w:val="0"/>
          <w:sz w:val="24"/>
        </w:rPr>
        <w:t>交银施罗德</w:t>
      </w:r>
      <w:r w:rsidR="00DF2346">
        <w:rPr>
          <w:rFonts w:ascii="宋体" w:hAnsi="宋体"/>
          <w:kern w:val="0"/>
          <w:sz w:val="24"/>
        </w:rPr>
        <w:t>优享</w:t>
      </w:r>
      <w:r w:rsidR="00D148FB">
        <w:rPr>
          <w:rFonts w:ascii="宋体" w:hAnsi="宋体"/>
          <w:kern w:val="0"/>
          <w:sz w:val="24"/>
        </w:rPr>
        <w:t>一年</w:t>
      </w:r>
      <w:r w:rsidR="001D1D96">
        <w:rPr>
          <w:rFonts w:ascii="宋体" w:hAnsi="宋体"/>
          <w:kern w:val="0"/>
          <w:sz w:val="24"/>
        </w:rPr>
        <w:t>持有期混合型基金中基金（FOF）</w:t>
      </w:r>
      <w:r w:rsidRPr="005435A1">
        <w:rPr>
          <w:rFonts w:ascii="宋体" w:hAnsi="宋体"/>
          <w:kern w:val="0"/>
          <w:sz w:val="24"/>
        </w:rPr>
        <w:t>基金合同》（以下简称“基金合同”）</w:t>
      </w:r>
      <w:r w:rsidRPr="005435A1">
        <w:rPr>
          <w:rFonts w:hAnsi="宋体"/>
          <w:kern w:val="0"/>
          <w:sz w:val="24"/>
        </w:rPr>
        <w:t>编写。</w:t>
      </w:r>
    </w:p>
    <w:p w14:paraId="35522BD5" w14:textId="3876C80A"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6F041E32"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56690582"/>
      <w:r w:rsidR="00C92FC0" w:rsidRPr="005435A1">
        <w:rPr>
          <w:rFonts w:ascii="宋体" w:hAnsi="宋体" w:hint="eastAsia"/>
          <w:b/>
          <w:kern w:val="0"/>
          <w:sz w:val="30"/>
        </w:rPr>
        <w:lastRenderedPageBreak/>
        <w:t>二、释义</w:t>
      </w:r>
      <w:bookmarkEnd w:id="2"/>
      <w:bookmarkEnd w:id="3"/>
    </w:p>
    <w:p w14:paraId="4196C62E" w14:textId="19494570" w:rsidR="00EF3873" w:rsidRPr="00E808C3" w:rsidRDefault="00EF3873" w:rsidP="00FB2D63">
      <w:pPr>
        <w:adjustRightInd w:val="0"/>
        <w:snapToGrid w:val="0"/>
        <w:spacing w:line="360" w:lineRule="auto"/>
        <w:ind w:firstLineChars="200" w:firstLine="480"/>
        <w:rPr>
          <w:sz w:val="24"/>
        </w:rPr>
      </w:pPr>
      <w:r w:rsidRPr="00E808C3">
        <w:rPr>
          <w:rFonts w:hint="eastAsia"/>
          <w:sz w:val="24"/>
        </w:rPr>
        <w:t>在</w:t>
      </w:r>
      <w:r w:rsidRPr="00E808C3">
        <w:rPr>
          <w:rFonts w:hAnsi="宋体" w:hint="eastAsia"/>
          <w:sz w:val="24"/>
        </w:rPr>
        <w:t>本</w:t>
      </w:r>
      <w:r w:rsidR="005778A7" w:rsidRPr="005435A1">
        <w:rPr>
          <w:rFonts w:hAnsi="宋体"/>
          <w:sz w:val="24"/>
        </w:rPr>
        <w:t>招募说明书</w:t>
      </w:r>
      <w:r w:rsidRPr="00E808C3">
        <w:rPr>
          <w:rFonts w:hAnsi="宋体" w:hint="eastAsia"/>
          <w:sz w:val="24"/>
        </w:rPr>
        <w:t>中，除</w:t>
      </w:r>
      <w:r w:rsidRPr="00E808C3">
        <w:rPr>
          <w:rFonts w:hint="eastAsia"/>
          <w:sz w:val="24"/>
        </w:rPr>
        <w:t>非文意另有所指，下列词语或简称具有如下含义：</w:t>
      </w:r>
    </w:p>
    <w:p w14:paraId="503DB47E" w14:textId="0360EF10"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Pr="00FB2D63">
        <w:rPr>
          <w:rFonts w:hint="eastAsia"/>
          <w:bCs/>
          <w:sz w:val="24"/>
        </w:rPr>
        <w:t>、基金或本基金：指</w:t>
      </w:r>
      <w:r w:rsidR="00E808C3">
        <w:rPr>
          <w:rFonts w:hint="eastAsia"/>
          <w:bCs/>
          <w:sz w:val="24"/>
        </w:rPr>
        <w:t>交银施罗德</w:t>
      </w:r>
      <w:r w:rsidR="00DF2346">
        <w:rPr>
          <w:rFonts w:hint="eastAsia"/>
          <w:bCs/>
          <w:sz w:val="24"/>
        </w:rPr>
        <w:t>优享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p>
    <w:p w14:paraId="6A42212F" w14:textId="77777777"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Pr="00FB2D63">
        <w:rPr>
          <w:rFonts w:hint="eastAsia"/>
          <w:bCs/>
          <w:sz w:val="24"/>
        </w:rPr>
        <w:t>、基金管理人：指交银施罗德基金管理有限公司</w:t>
      </w:r>
    </w:p>
    <w:p w14:paraId="05FFF8FF" w14:textId="393CFD14"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Pr="00FB2D63">
        <w:rPr>
          <w:rFonts w:hint="eastAsia"/>
          <w:bCs/>
          <w:sz w:val="24"/>
        </w:rPr>
        <w:t>、基金托管人：指</w:t>
      </w:r>
      <w:r w:rsidR="00DF2346">
        <w:rPr>
          <w:rFonts w:hint="eastAsia"/>
          <w:bCs/>
          <w:sz w:val="24"/>
        </w:rPr>
        <w:t>上海浦东发展银行股份有限公司</w:t>
      </w:r>
    </w:p>
    <w:p w14:paraId="47FFF7D9" w14:textId="73C5ADF2"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Pr="00FB2D63">
        <w:rPr>
          <w:rFonts w:hint="eastAsia"/>
          <w:bCs/>
          <w:sz w:val="24"/>
        </w:rPr>
        <w:t>、基金合同：指</w:t>
      </w:r>
      <w:r w:rsidR="00567B83" w:rsidRPr="00567B83">
        <w:rPr>
          <w:rFonts w:hint="eastAsia"/>
          <w:bCs/>
          <w:sz w:val="24"/>
        </w:rPr>
        <w:t>《</w:t>
      </w:r>
      <w:r w:rsidR="00E808C3">
        <w:rPr>
          <w:rFonts w:hint="eastAsia"/>
          <w:bCs/>
          <w:sz w:val="24"/>
        </w:rPr>
        <w:t>交银施罗德</w:t>
      </w:r>
      <w:r w:rsidR="00DF2346">
        <w:rPr>
          <w:rFonts w:hint="eastAsia"/>
          <w:bCs/>
          <w:sz w:val="24"/>
        </w:rPr>
        <w:t>优享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r w:rsidR="00567B83" w:rsidRPr="00567B83">
        <w:rPr>
          <w:rFonts w:hint="eastAsia"/>
          <w:bCs/>
          <w:sz w:val="24"/>
        </w:rPr>
        <w:t>基金合同》</w:t>
      </w:r>
      <w:r w:rsidRPr="00FB2D63">
        <w:rPr>
          <w:rFonts w:hint="eastAsia"/>
          <w:bCs/>
          <w:sz w:val="24"/>
        </w:rPr>
        <w:t>及对基金合同的任何有效修订和补充</w:t>
      </w:r>
    </w:p>
    <w:p w14:paraId="41D415ED" w14:textId="01AF1A46"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Pr="00FB2D63">
        <w:rPr>
          <w:rFonts w:hint="eastAsia"/>
          <w:bCs/>
          <w:sz w:val="24"/>
        </w:rPr>
        <w:t>、托管协议：指基金管理人与基金托管人就本基金签订之</w:t>
      </w:r>
      <w:r w:rsidR="00567B83" w:rsidRPr="00567B83">
        <w:rPr>
          <w:rFonts w:hint="eastAsia"/>
          <w:bCs/>
          <w:sz w:val="24"/>
        </w:rPr>
        <w:t>《</w:t>
      </w:r>
      <w:r w:rsidR="00E808C3">
        <w:rPr>
          <w:rFonts w:hint="eastAsia"/>
          <w:bCs/>
          <w:sz w:val="24"/>
        </w:rPr>
        <w:t>交银施罗德</w:t>
      </w:r>
      <w:r w:rsidR="00DF2346">
        <w:rPr>
          <w:rFonts w:hint="eastAsia"/>
          <w:bCs/>
          <w:sz w:val="24"/>
        </w:rPr>
        <w:t>优享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r w:rsidR="00567B83" w:rsidRPr="00567B83">
        <w:rPr>
          <w:rFonts w:hint="eastAsia"/>
          <w:bCs/>
          <w:sz w:val="24"/>
        </w:rPr>
        <w:t>托管协议》</w:t>
      </w:r>
      <w:r w:rsidRPr="00FB2D63">
        <w:rPr>
          <w:rFonts w:hint="eastAsia"/>
          <w:bCs/>
          <w:sz w:val="24"/>
        </w:rPr>
        <w:t>及对该托管协议的任何有效修订和补充</w:t>
      </w:r>
    </w:p>
    <w:p w14:paraId="0059F3A0" w14:textId="358F9E90" w:rsidR="00EF3873" w:rsidRPr="00FB2D63" w:rsidRDefault="00EF3873" w:rsidP="00FB2D63">
      <w:pPr>
        <w:adjustRightInd w:val="0"/>
        <w:snapToGrid w:val="0"/>
        <w:spacing w:line="360" w:lineRule="auto"/>
        <w:ind w:firstLineChars="200" w:firstLine="480"/>
        <w:rPr>
          <w:bCs/>
          <w:sz w:val="24"/>
        </w:rPr>
      </w:pPr>
      <w:r w:rsidRPr="00FB2D63">
        <w:rPr>
          <w:bCs/>
          <w:sz w:val="24"/>
        </w:rPr>
        <w:t>6</w:t>
      </w:r>
      <w:r w:rsidRPr="00FB2D63">
        <w:rPr>
          <w:rFonts w:hint="eastAsia"/>
          <w:bCs/>
          <w:sz w:val="24"/>
        </w:rPr>
        <w:t>、招募说明书</w:t>
      </w:r>
      <w:r w:rsidR="00567B83">
        <w:rPr>
          <w:rFonts w:hint="eastAsia"/>
          <w:bCs/>
          <w:sz w:val="24"/>
        </w:rPr>
        <w:t>或</w:t>
      </w:r>
      <w:r w:rsidR="00567B83" w:rsidRPr="00567B83">
        <w:rPr>
          <w:rFonts w:hint="eastAsia"/>
          <w:bCs/>
          <w:sz w:val="24"/>
        </w:rPr>
        <w:t>本招募说明书</w:t>
      </w:r>
      <w:r w:rsidRPr="00FB2D63">
        <w:rPr>
          <w:rFonts w:hint="eastAsia"/>
          <w:bCs/>
          <w:sz w:val="24"/>
        </w:rPr>
        <w:t>：指</w:t>
      </w:r>
      <w:r w:rsidR="00567B83" w:rsidRPr="00567B83">
        <w:rPr>
          <w:rFonts w:hint="eastAsia"/>
          <w:bCs/>
          <w:sz w:val="24"/>
        </w:rPr>
        <w:t>《</w:t>
      </w:r>
      <w:r w:rsidR="00E808C3">
        <w:rPr>
          <w:rFonts w:hint="eastAsia"/>
          <w:bCs/>
          <w:sz w:val="24"/>
        </w:rPr>
        <w:t>交银施罗德</w:t>
      </w:r>
      <w:r w:rsidR="00DF2346">
        <w:rPr>
          <w:rFonts w:hint="eastAsia"/>
          <w:bCs/>
          <w:sz w:val="24"/>
        </w:rPr>
        <w:t>优享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r w:rsidR="00567B83" w:rsidRPr="00567B83">
        <w:rPr>
          <w:rFonts w:hint="eastAsia"/>
          <w:bCs/>
          <w:sz w:val="24"/>
        </w:rPr>
        <w:t>招募说明书》及其</w:t>
      </w:r>
      <w:r w:rsidRPr="00FB2D63">
        <w:rPr>
          <w:rFonts w:hint="eastAsia"/>
          <w:bCs/>
          <w:sz w:val="24"/>
        </w:rPr>
        <w:t>更新</w:t>
      </w:r>
    </w:p>
    <w:p w14:paraId="36175A3E" w14:textId="61C2B774" w:rsidR="00CA2552" w:rsidRPr="00CA2552" w:rsidRDefault="00EF3873" w:rsidP="00CA2552">
      <w:pPr>
        <w:adjustRightInd w:val="0"/>
        <w:snapToGrid w:val="0"/>
        <w:spacing w:line="360" w:lineRule="auto"/>
        <w:ind w:firstLineChars="200" w:firstLine="480"/>
        <w:rPr>
          <w:bCs/>
          <w:sz w:val="24"/>
        </w:rPr>
      </w:pPr>
      <w:r w:rsidRPr="00FB2D63">
        <w:rPr>
          <w:bCs/>
          <w:sz w:val="24"/>
        </w:rPr>
        <w:t>7</w:t>
      </w:r>
      <w:r w:rsidRPr="00FB2D63">
        <w:rPr>
          <w:rFonts w:hint="eastAsia"/>
          <w:bCs/>
          <w:sz w:val="24"/>
        </w:rPr>
        <w:t>、</w:t>
      </w:r>
      <w:r w:rsidR="00CA2552" w:rsidRPr="00CA2552">
        <w:rPr>
          <w:rFonts w:hint="eastAsia"/>
          <w:bCs/>
          <w:sz w:val="24"/>
        </w:rPr>
        <w:t>基金产品资料概要：指《交银施罗德</w:t>
      </w:r>
      <w:r w:rsidR="00DF2346">
        <w:rPr>
          <w:rFonts w:hint="eastAsia"/>
          <w:bCs/>
          <w:sz w:val="24"/>
        </w:rPr>
        <w:t>优享</w:t>
      </w:r>
      <w:r w:rsidR="00D148FB">
        <w:rPr>
          <w:rFonts w:hint="eastAsia"/>
          <w:bCs/>
          <w:sz w:val="24"/>
        </w:rPr>
        <w:t>一年</w:t>
      </w:r>
      <w:r w:rsidR="00CA2552" w:rsidRPr="00CA2552">
        <w:rPr>
          <w:rFonts w:hint="eastAsia"/>
          <w:bCs/>
          <w:sz w:val="24"/>
        </w:rPr>
        <w:t>持有期混合型基金中基金（</w:t>
      </w:r>
      <w:r w:rsidR="00CA2552" w:rsidRPr="00CA2552">
        <w:rPr>
          <w:rFonts w:hint="eastAsia"/>
          <w:bCs/>
          <w:sz w:val="24"/>
        </w:rPr>
        <w:t>FOF</w:t>
      </w:r>
      <w:r w:rsidR="00CA2552" w:rsidRPr="00CA2552">
        <w:rPr>
          <w:rFonts w:hint="eastAsia"/>
          <w:bCs/>
          <w:sz w:val="24"/>
        </w:rPr>
        <w:t>）基金产品资料概要》及其更新</w:t>
      </w:r>
    </w:p>
    <w:p w14:paraId="15E40264" w14:textId="0604D661" w:rsidR="00EF3873" w:rsidRPr="00FB2D63" w:rsidRDefault="00CA2552" w:rsidP="00CA2552">
      <w:pPr>
        <w:adjustRightInd w:val="0"/>
        <w:snapToGrid w:val="0"/>
        <w:spacing w:line="360" w:lineRule="auto"/>
        <w:ind w:firstLineChars="200" w:firstLine="480"/>
        <w:rPr>
          <w:bCs/>
          <w:sz w:val="24"/>
        </w:rPr>
      </w:pPr>
      <w:r w:rsidRPr="00CA2552">
        <w:rPr>
          <w:rFonts w:hint="eastAsia"/>
          <w:bCs/>
          <w:sz w:val="24"/>
        </w:rPr>
        <w:t>8</w:t>
      </w:r>
      <w:r w:rsidRPr="00CA2552">
        <w:rPr>
          <w:rFonts w:hint="eastAsia"/>
          <w:bCs/>
          <w:sz w:val="24"/>
        </w:rPr>
        <w:t>、</w:t>
      </w:r>
      <w:r w:rsidR="00EF3873" w:rsidRPr="00FB2D63">
        <w:rPr>
          <w:rFonts w:hint="eastAsia"/>
          <w:bCs/>
          <w:sz w:val="24"/>
        </w:rPr>
        <w:t>基金份额发售公告：指</w:t>
      </w:r>
      <w:r w:rsidR="00567B83" w:rsidRPr="00567B83">
        <w:rPr>
          <w:rFonts w:hint="eastAsia"/>
          <w:bCs/>
          <w:sz w:val="24"/>
        </w:rPr>
        <w:t>《</w:t>
      </w:r>
      <w:r w:rsidR="00E808C3">
        <w:rPr>
          <w:rFonts w:hint="eastAsia"/>
          <w:bCs/>
          <w:sz w:val="24"/>
        </w:rPr>
        <w:t>交银施罗德</w:t>
      </w:r>
      <w:r w:rsidR="00DF2346">
        <w:rPr>
          <w:rFonts w:hint="eastAsia"/>
          <w:bCs/>
          <w:sz w:val="24"/>
        </w:rPr>
        <w:t>优享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r w:rsidR="00567B83" w:rsidRPr="00567B83">
        <w:rPr>
          <w:rFonts w:hint="eastAsia"/>
          <w:bCs/>
          <w:sz w:val="24"/>
        </w:rPr>
        <w:t>基金份额发售公告》</w:t>
      </w:r>
    </w:p>
    <w:p w14:paraId="673C71D2" w14:textId="560ECAD3" w:rsidR="00EF3873" w:rsidRPr="00FB2D63" w:rsidRDefault="00CA2552" w:rsidP="00FB2D63">
      <w:pPr>
        <w:adjustRightInd w:val="0"/>
        <w:snapToGrid w:val="0"/>
        <w:spacing w:line="360" w:lineRule="auto"/>
        <w:ind w:firstLineChars="200" w:firstLine="480"/>
        <w:rPr>
          <w:bCs/>
          <w:sz w:val="24"/>
        </w:rPr>
      </w:pPr>
      <w:r>
        <w:rPr>
          <w:bCs/>
          <w:sz w:val="24"/>
        </w:rPr>
        <w:t>9</w:t>
      </w:r>
      <w:r w:rsidR="00EF3873" w:rsidRPr="00FB2D63">
        <w:rPr>
          <w:rFonts w:hint="eastAsia"/>
          <w:bCs/>
          <w:sz w:val="24"/>
        </w:rPr>
        <w:t>、法律法规：指中国现行有效并公布实施的法律、行政法规、规范性文件、司法解释、行政规章以及其他对基金合同当事人有约束力的决定、决议、通知等</w:t>
      </w:r>
    </w:p>
    <w:p w14:paraId="14E7760A" w14:textId="1087F4B8" w:rsidR="00EF3873" w:rsidRPr="00FB2D63" w:rsidRDefault="00CA2552" w:rsidP="00FB2D63">
      <w:pPr>
        <w:adjustRightInd w:val="0"/>
        <w:snapToGrid w:val="0"/>
        <w:spacing w:line="360" w:lineRule="auto"/>
        <w:ind w:firstLineChars="200" w:firstLine="480"/>
        <w:rPr>
          <w:bCs/>
          <w:sz w:val="24"/>
        </w:rPr>
      </w:pPr>
      <w:r>
        <w:rPr>
          <w:bCs/>
          <w:sz w:val="24"/>
        </w:rPr>
        <w:t>10</w:t>
      </w:r>
      <w:r w:rsidR="00EF3873" w:rsidRPr="00FB2D63">
        <w:rPr>
          <w:rFonts w:hint="eastAsia"/>
          <w:bCs/>
          <w:sz w:val="24"/>
        </w:rPr>
        <w:t>、《基金法》：指《中华人民共和国证券投资基金法》及颁布机关对其不时做出的修订</w:t>
      </w:r>
    </w:p>
    <w:p w14:paraId="0EA82724" w14:textId="7E182C64"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1</w:t>
      </w:r>
      <w:r w:rsidRPr="00FB2D63">
        <w:rPr>
          <w:rFonts w:hint="eastAsia"/>
          <w:bCs/>
          <w:sz w:val="24"/>
        </w:rPr>
        <w:t>、《销售办法》：指《</w:t>
      </w:r>
      <w:r w:rsidR="0051642F">
        <w:rPr>
          <w:rFonts w:hint="eastAsia"/>
          <w:bCs/>
          <w:sz w:val="24"/>
        </w:rPr>
        <w:t>公开募集证券投资基金销售机构监督管理办法</w:t>
      </w:r>
      <w:r w:rsidRPr="00FB2D63">
        <w:rPr>
          <w:rFonts w:hint="eastAsia"/>
          <w:bCs/>
          <w:sz w:val="24"/>
        </w:rPr>
        <w:t>》及颁布机关对其不时做出的修订</w:t>
      </w:r>
    </w:p>
    <w:p w14:paraId="63F24AD2" w14:textId="5B14E589"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2</w:t>
      </w:r>
      <w:r w:rsidRPr="00FB2D63">
        <w:rPr>
          <w:rFonts w:hint="eastAsia"/>
          <w:bCs/>
          <w:sz w:val="24"/>
        </w:rPr>
        <w:t>、《信息披露办法》：指</w:t>
      </w:r>
      <w:r w:rsidR="00567B83" w:rsidRPr="00567B83">
        <w:rPr>
          <w:rFonts w:hint="eastAsia"/>
          <w:bCs/>
          <w:sz w:val="24"/>
        </w:rPr>
        <w:t>《</w:t>
      </w:r>
      <w:r w:rsidR="00E808C3" w:rsidRPr="00FB2D63">
        <w:rPr>
          <w:rFonts w:hint="eastAsia"/>
          <w:bCs/>
          <w:sz w:val="24"/>
        </w:rPr>
        <w:t>公开募集</w:t>
      </w:r>
      <w:r w:rsidR="00567B83" w:rsidRPr="00567B83">
        <w:rPr>
          <w:rFonts w:hint="eastAsia"/>
          <w:bCs/>
          <w:sz w:val="24"/>
        </w:rPr>
        <w:t>证券投资基金信息披露管理办法》</w:t>
      </w:r>
      <w:r w:rsidRPr="00FB2D63">
        <w:rPr>
          <w:rFonts w:hint="eastAsia"/>
          <w:bCs/>
          <w:sz w:val="24"/>
        </w:rPr>
        <w:t>及颁布机关对其不时做出的修订</w:t>
      </w:r>
    </w:p>
    <w:p w14:paraId="612D43B6" w14:textId="4BB69707"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3</w:t>
      </w:r>
      <w:r w:rsidRPr="00FB2D63">
        <w:rPr>
          <w:rFonts w:hint="eastAsia"/>
          <w:bCs/>
          <w:sz w:val="24"/>
        </w:rPr>
        <w:t>、《运作办法》：指《公开募集证券投资基金运作管理办法》及颁布机关对其不时做出的修订</w:t>
      </w:r>
    </w:p>
    <w:p w14:paraId="208B8CC3" w14:textId="36CCD4B7"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4</w:t>
      </w:r>
      <w:r w:rsidRPr="00FB2D63">
        <w:rPr>
          <w:rFonts w:hint="eastAsia"/>
          <w:bCs/>
          <w:sz w:val="24"/>
        </w:rPr>
        <w:t>、《流动性风险管理规定》：指《公开募集开放式证券投资基金流动性风险管</w:t>
      </w:r>
      <w:r w:rsidRPr="00FB2D63">
        <w:rPr>
          <w:rFonts w:hint="eastAsia"/>
          <w:bCs/>
          <w:sz w:val="24"/>
        </w:rPr>
        <w:lastRenderedPageBreak/>
        <w:t>理规定》及颁布机关对其不时做出的修订</w:t>
      </w:r>
    </w:p>
    <w:p w14:paraId="24A3E10B" w14:textId="6B093CE8"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5</w:t>
      </w:r>
      <w:r w:rsidRPr="00FB2D63">
        <w:rPr>
          <w:rFonts w:hint="eastAsia"/>
          <w:bCs/>
          <w:sz w:val="24"/>
        </w:rPr>
        <w:t>、中国证监会：指中国证券监督管理委员会</w:t>
      </w:r>
    </w:p>
    <w:p w14:paraId="3DFD326C" w14:textId="5C72749C"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6</w:t>
      </w:r>
      <w:r w:rsidRPr="00FB2D63">
        <w:rPr>
          <w:rFonts w:hint="eastAsia"/>
          <w:bCs/>
          <w:sz w:val="24"/>
        </w:rPr>
        <w:t>、银行业监督管理机构：指中国人民银行和</w:t>
      </w:r>
      <w:r w:rsidRPr="00FB2D63">
        <w:rPr>
          <w:bCs/>
          <w:sz w:val="24"/>
        </w:rPr>
        <w:t>/</w:t>
      </w:r>
      <w:r w:rsidRPr="00FB2D63">
        <w:rPr>
          <w:rFonts w:hint="eastAsia"/>
          <w:bCs/>
          <w:sz w:val="24"/>
        </w:rPr>
        <w:t>或中国银行保险监督管理委员会</w:t>
      </w:r>
    </w:p>
    <w:p w14:paraId="35842164" w14:textId="2DF066E7"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7</w:t>
      </w:r>
      <w:r w:rsidRPr="00FB2D63">
        <w:rPr>
          <w:rFonts w:hint="eastAsia"/>
          <w:bCs/>
          <w:sz w:val="24"/>
        </w:rPr>
        <w:t>、基金合同当事人：指受基金合同约束，根据基金合同享有权利并承担义务的法律主体，包括基金管理人、基金托管人和基金份额持有人</w:t>
      </w:r>
    </w:p>
    <w:p w14:paraId="2901D019" w14:textId="7AA88AC6"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8</w:t>
      </w:r>
      <w:r w:rsidRPr="00FB2D63">
        <w:rPr>
          <w:rFonts w:hint="eastAsia"/>
          <w:bCs/>
          <w:sz w:val="24"/>
        </w:rPr>
        <w:t>、个人投资者：指依据有关法律法规规定可投资于证券投资基金的自然人</w:t>
      </w:r>
    </w:p>
    <w:p w14:paraId="45990F98" w14:textId="2EE0CC7C"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9</w:t>
      </w:r>
      <w:r w:rsidRPr="00FB2D6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9681B21" w14:textId="40BFEFD2" w:rsidR="00EF3873" w:rsidRPr="00FB2D63" w:rsidRDefault="00CA2552" w:rsidP="004B24AE">
      <w:pPr>
        <w:adjustRightInd w:val="0"/>
        <w:snapToGrid w:val="0"/>
        <w:spacing w:line="360" w:lineRule="auto"/>
        <w:ind w:firstLineChars="200" w:firstLine="480"/>
        <w:rPr>
          <w:bCs/>
          <w:sz w:val="24"/>
        </w:rPr>
      </w:pPr>
      <w:r>
        <w:rPr>
          <w:bCs/>
          <w:sz w:val="24"/>
        </w:rPr>
        <w:t>20</w:t>
      </w:r>
      <w:r w:rsidR="00EF3873" w:rsidRPr="00FB2D63">
        <w:rPr>
          <w:rFonts w:hint="eastAsia"/>
          <w:bCs/>
          <w:sz w:val="24"/>
        </w:rPr>
        <w:t>、</w:t>
      </w:r>
      <w:r w:rsidR="004B24AE" w:rsidRPr="004B24AE">
        <w:rPr>
          <w:rFonts w:hint="eastAsia"/>
          <w:bCs/>
          <w:sz w:val="24"/>
        </w:rPr>
        <w:t>合格境外投资者：指符合《合格境外机构投资者和人民币合格境外机构投资者境内证券期货投资管理办法》</w:t>
      </w:r>
      <w:r w:rsidR="00B40BA9">
        <w:rPr>
          <w:rFonts w:hint="eastAsia"/>
          <w:bCs/>
          <w:sz w:val="24"/>
        </w:rPr>
        <w:t>（包括</w:t>
      </w:r>
      <w:r w:rsidR="00B40BA9">
        <w:rPr>
          <w:bCs/>
          <w:sz w:val="24"/>
        </w:rPr>
        <w:t>其不时修订）</w:t>
      </w:r>
      <w:r w:rsidR="004B24AE" w:rsidRPr="004B24AE">
        <w:rPr>
          <w:rFonts w:hint="eastAsia"/>
          <w:bCs/>
          <w:sz w:val="24"/>
        </w:rPr>
        <w:t>及相关法律法规规定使用来自境外的资金进行境内证券期货投资的境外机构投资者，包括合格境外机构投资者和人民币合格境外机构投资者</w:t>
      </w:r>
    </w:p>
    <w:p w14:paraId="49E583AD" w14:textId="2D3481DB"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1</w:t>
      </w:r>
      <w:r w:rsidRPr="00FB2D63">
        <w:rPr>
          <w:rFonts w:hint="eastAsia"/>
          <w:bCs/>
          <w:sz w:val="24"/>
        </w:rPr>
        <w:t>、投资人、投资者：指个人投资者、机构投资者、</w:t>
      </w:r>
      <w:r w:rsidR="004B24AE">
        <w:rPr>
          <w:rFonts w:hint="eastAsia"/>
          <w:bCs/>
          <w:sz w:val="24"/>
        </w:rPr>
        <w:t>合格境外投资者</w:t>
      </w:r>
      <w:r w:rsidRPr="00FB2D63">
        <w:rPr>
          <w:rFonts w:hint="eastAsia"/>
          <w:bCs/>
          <w:sz w:val="24"/>
        </w:rPr>
        <w:t>以及法律法规或中国证监会允许购买证券投资基金的其他投资人的合称</w:t>
      </w:r>
    </w:p>
    <w:p w14:paraId="04F950A7" w14:textId="52666884"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2</w:t>
      </w:r>
      <w:r w:rsidRPr="00FB2D63">
        <w:rPr>
          <w:rFonts w:hint="eastAsia"/>
          <w:bCs/>
          <w:sz w:val="24"/>
        </w:rPr>
        <w:t>、基金份额持有人：指依基金合同和招募说明书合法取得基金份额的投资人</w:t>
      </w:r>
    </w:p>
    <w:p w14:paraId="6B97D11C" w14:textId="3DC469C1"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3</w:t>
      </w:r>
      <w:r w:rsidRPr="00FB2D63">
        <w:rPr>
          <w:rFonts w:hint="eastAsia"/>
          <w:bCs/>
          <w:sz w:val="24"/>
        </w:rPr>
        <w:t>、基金销售业务：指基金管理人或销售机构宣传推介基金，发售基金份额，办理基金份额的申购、赎回、转换、转托管及定期定额投资等业务</w:t>
      </w:r>
    </w:p>
    <w:p w14:paraId="3A3E1316" w14:textId="3319F285"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4</w:t>
      </w:r>
      <w:r w:rsidRPr="00FB2D6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A6F0CD4" w14:textId="0579B741"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5</w:t>
      </w:r>
      <w:r w:rsidRPr="00FB2D6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14C190E" w14:textId="2977F169"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6</w:t>
      </w:r>
      <w:r w:rsidRPr="00FB2D63">
        <w:rPr>
          <w:rFonts w:hint="eastAsia"/>
          <w:bCs/>
          <w:sz w:val="24"/>
        </w:rPr>
        <w:t>、登记机构：指办理登记业务的机构。基金的登记机构为交银施罗德基金管理有限公司或接受交银施罗德基金管理有限公司委托代为办理登记业务的机构</w:t>
      </w:r>
    </w:p>
    <w:p w14:paraId="2F69E143" w14:textId="797516D8"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7</w:t>
      </w:r>
      <w:r w:rsidRPr="00FB2D63">
        <w:rPr>
          <w:rFonts w:hint="eastAsia"/>
          <w:bCs/>
          <w:sz w:val="24"/>
        </w:rPr>
        <w:t>、基金账户：指登记机构为投资人开立的、记录其持有的、基金管理人所管理的基金份额余额及其变动情况的账户</w:t>
      </w:r>
    </w:p>
    <w:p w14:paraId="0BF3A381" w14:textId="1BFA442C" w:rsidR="00EF3873" w:rsidRPr="00FB2D63" w:rsidRDefault="00EF3873" w:rsidP="00FB2D63">
      <w:pPr>
        <w:adjustRightInd w:val="0"/>
        <w:snapToGrid w:val="0"/>
        <w:spacing w:line="360" w:lineRule="auto"/>
        <w:ind w:firstLineChars="200" w:firstLine="480"/>
        <w:rPr>
          <w:bCs/>
          <w:sz w:val="24"/>
        </w:rPr>
      </w:pPr>
      <w:r w:rsidRPr="00FB2D63">
        <w:rPr>
          <w:bCs/>
          <w:sz w:val="24"/>
        </w:rPr>
        <w:lastRenderedPageBreak/>
        <w:t>2</w:t>
      </w:r>
      <w:r w:rsidR="004B24AE">
        <w:rPr>
          <w:bCs/>
          <w:sz w:val="24"/>
        </w:rPr>
        <w:t>8</w:t>
      </w:r>
      <w:r w:rsidRPr="00FB2D63">
        <w:rPr>
          <w:rFonts w:hint="eastAsia"/>
          <w:bCs/>
          <w:sz w:val="24"/>
        </w:rPr>
        <w:t>、基金交易账户：指销售机构为投资人开立的、记录投资人通过该销售机构办理认购、申购、赎回、转换及转托管等业务而引起的基金份额变动及结余情况的账户</w:t>
      </w:r>
    </w:p>
    <w:p w14:paraId="1CD44F60" w14:textId="6B160E72" w:rsidR="00EF3873" w:rsidRPr="00FB2D63" w:rsidRDefault="004B24AE" w:rsidP="00FB2D63">
      <w:pPr>
        <w:adjustRightInd w:val="0"/>
        <w:snapToGrid w:val="0"/>
        <w:spacing w:line="360" w:lineRule="auto"/>
        <w:ind w:firstLineChars="200" w:firstLine="480"/>
        <w:rPr>
          <w:bCs/>
          <w:sz w:val="24"/>
        </w:rPr>
      </w:pPr>
      <w:r>
        <w:rPr>
          <w:bCs/>
          <w:sz w:val="24"/>
        </w:rPr>
        <w:t>29</w:t>
      </w:r>
      <w:r w:rsidR="00EF3873" w:rsidRPr="00FB2D63">
        <w:rPr>
          <w:rFonts w:hint="eastAsia"/>
          <w:bCs/>
          <w:sz w:val="24"/>
        </w:rPr>
        <w:t>、基金合同生效日：指基金募集达到法律法规规定及基金合同规定的条件，基金管理人向中国证监会办理基金备案手续完毕，并获得中国证监会书面确认的日期</w:t>
      </w:r>
    </w:p>
    <w:p w14:paraId="17F5E29B" w14:textId="483509AC"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0</w:t>
      </w:r>
      <w:r w:rsidRPr="00FB2D63">
        <w:rPr>
          <w:rFonts w:hint="eastAsia"/>
          <w:bCs/>
          <w:sz w:val="24"/>
        </w:rPr>
        <w:t>、基金合同终止日：指基金合同规定的基金合同终止事由出现后，基金财产清算完毕，清算结果报中国证监会备案并予以公告的日期</w:t>
      </w:r>
    </w:p>
    <w:p w14:paraId="4F0307C9" w14:textId="35C0F8CE"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1</w:t>
      </w:r>
      <w:r w:rsidRPr="00FB2D63">
        <w:rPr>
          <w:rFonts w:hint="eastAsia"/>
          <w:bCs/>
          <w:sz w:val="24"/>
        </w:rPr>
        <w:t>、基金募集期：指自基金份额发售之日起至发售结束之日止的期间，最长不得超过</w:t>
      </w:r>
      <w:r w:rsidRPr="00FB2D63">
        <w:rPr>
          <w:bCs/>
          <w:sz w:val="24"/>
        </w:rPr>
        <w:t>3</w:t>
      </w:r>
      <w:r w:rsidRPr="00FB2D63">
        <w:rPr>
          <w:rFonts w:hint="eastAsia"/>
          <w:bCs/>
          <w:sz w:val="24"/>
        </w:rPr>
        <w:t>个月</w:t>
      </w:r>
    </w:p>
    <w:p w14:paraId="424E7BB1" w14:textId="4715D133"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2</w:t>
      </w:r>
      <w:r w:rsidRPr="00FB2D63">
        <w:rPr>
          <w:rFonts w:hint="eastAsia"/>
          <w:bCs/>
          <w:sz w:val="24"/>
        </w:rPr>
        <w:t>、存续期：指基金合同生效至终止之间的不定期期限</w:t>
      </w:r>
    </w:p>
    <w:p w14:paraId="57EC0EB0" w14:textId="2B076D9E"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3</w:t>
      </w:r>
      <w:r w:rsidRPr="00FB2D63">
        <w:rPr>
          <w:rFonts w:hint="eastAsia"/>
          <w:bCs/>
          <w:sz w:val="24"/>
        </w:rPr>
        <w:t>、工作日：指上海证券交易所、深圳证券交易所的正常交易日</w:t>
      </w:r>
    </w:p>
    <w:p w14:paraId="15FC6A87" w14:textId="570502F0"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4</w:t>
      </w:r>
      <w:r w:rsidRPr="00FB2D63">
        <w:rPr>
          <w:rFonts w:hint="eastAsia"/>
          <w:bCs/>
          <w:sz w:val="24"/>
        </w:rPr>
        <w:t>、</w:t>
      </w:r>
      <w:r w:rsidRPr="00FB2D63">
        <w:rPr>
          <w:bCs/>
          <w:sz w:val="24"/>
        </w:rPr>
        <w:t>T</w:t>
      </w:r>
      <w:r w:rsidRPr="00FB2D63">
        <w:rPr>
          <w:rFonts w:hint="eastAsia"/>
          <w:bCs/>
          <w:sz w:val="24"/>
        </w:rPr>
        <w:t>日：指销售机构在规定时间受理投资人申购、赎回或其他业务申请的开放日</w:t>
      </w:r>
    </w:p>
    <w:p w14:paraId="0F8F88CC" w14:textId="764EA865"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5</w:t>
      </w:r>
      <w:r w:rsidRPr="00FB2D63">
        <w:rPr>
          <w:rFonts w:hint="eastAsia"/>
          <w:bCs/>
          <w:sz w:val="24"/>
        </w:rPr>
        <w:t>、</w:t>
      </w:r>
      <w:r w:rsidRPr="00FB2D63">
        <w:rPr>
          <w:bCs/>
          <w:sz w:val="24"/>
        </w:rPr>
        <w:t>T+n</w:t>
      </w:r>
      <w:r w:rsidRPr="00FB2D63">
        <w:rPr>
          <w:rFonts w:hint="eastAsia"/>
          <w:bCs/>
          <w:sz w:val="24"/>
        </w:rPr>
        <w:t>日：指自</w:t>
      </w:r>
      <w:r w:rsidRPr="00FB2D63">
        <w:rPr>
          <w:bCs/>
          <w:sz w:val="24"/>
        </w:rPr>
        <w:t>T</w:t>
      </w:r>
      <w:r w:rsidRPr="00FB2D63">
        <w:rPr>
          <w:rFonts w:hint="eastAsia"/>
          <w:bCs/>
          <w:sz w:val="24"/>
        </w:rPr>
        <w:t>日起第</w:t>
      </w:r>
      <w:r w:rsidRPr="00FB2D63">
        <w:rPr>
          <w:bCs/>
          <w:sz w:val="24"/>
        </w:rPr>
        <w:t>n</w:t>
      </w:r>
      <w:r w:rsidRPr="00FB2D63">
        <w:rPr>
          <w:rFonts w:hint="eastAsia"/>
          <w:bCs/>
          <w:sz w:val="24"/>
        </w:rPr>
        <w:t>个工作日（不包含</w:t>
      </w:r>
      <w:r w:rsidRPr="00FB2D63">
        <w:rPr>
          <w:bCs/>
          <w:sz w:val="24"/>
        </w:rPr>
        <w:t>T</w:t>
      </w:r>
      <w:r w:rsidRPr="00FB2D63">
        <w:rPr>
          <w:rFonts w:hint="eastAsia"/>
          <w:bCs/>
          <w:sz w:val="24"/>
        </w:rPr>
        <w:t>日）</w:t>
      </w:r>
    </w:p>
    <w:p w14:paraId="72104084" w14:textId="1ECE301E" w:rsidR="00D148FB" w:rsidRPr="00D148FB" w:rsidRDefault="00D148FB" w:rsidP="00D148FB">
      <w:pPr>
        <w:adjustRightInd w:val="0"/>
        <w:snapToGrid w:val="0"/>
        <w:spacing w:line="360" w:lineRule="auto"/>
        <w:ind w:firstLineChars="200" w:firstLine="480"/>
        <w:rPr>
          <w:bCs/>
          <w:sz w:val="24"/>
        </w:rPr>
      </w:pPr>
      <w:r w:rsidRPr="00D148FB">
        <w:rPr>
          <w:rFonts w:hint="eastAsia"/>
          <w:bCs/>
          <w:sz w:val="24"/>
        </w:rPr>
        <w:t>3</w:t>
      </w:r>
      <w:r w:rsidR="004B24AE">
        <w:rPr>
          <w:bCs/>
          <w:sz w:val="24"/>
        </w:rPr>
        <w:t>6</w:t>
      </w:r>
      <w:r w:rsidRPr="00D148FB">
        <w:rPr>
          <w:rFonts w:hint="eastAsia"/>
          <w:bCs/>
          <w:sz w:val="24"/>
        </w:rPr>
        <w:t>、最短持有期限：基金份额持有人持有的每份基金份额最短持有期限为一年，在最短持有期限内该份基金份额不可赎回，自最短持有期限</w:t>
      </w:r>
      <w:r w:rsidR="006B24DC">
        <w:rPr>
          <w:rFonts w:hint="eastAsia"/>
          <w:bCs/>
          <w:sz w:val="24"/>
        </w:rPr>
        <w:t>届满</w:t>
      </w:r>
      <w:r w:rsidRPr="00D148FB">
        <w:rPr>
          <w:rFonts w:hint="eastAsia"/>
          <w:bCs/>
          <w:sz w:val="24"/>
        </w:rPr>
        <w:t>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14:paraId="7C34DF35" w14:textId="6F2F05A8" w:rsidR="00CA2552" w:rsidRPr="00FB2D63" w:rsidRDefault="00D148FB" w:rsidP="00CA2552">
      <w:pPr>
        <w:adjustRightInd w:val="0"/>
        <w:snapToGrid w:val="0"/>
        <w:spacing w:line="360" w:lineRule="auto"/>
        <w:ind w:firstLineChars="200" w:firstLine="480"/>
        <w:rPr>
          <w:bCs/>
          <w:sz w:val="24"/>
        </w:rPr>
      </w:pPr>
      <w:r w:rsidRPr="00D148FB">
        <w:rPr>
          <w:rFonts w:hint="eastAsia"/>
          <w:bCs/>
          <w:sz w:val="24"/>
        </w:rPr>
        <w:t>3</w:t>
      </w:r>
      <w:r w:rsidR="004B24AE">
        <w:rPr>
          <w:bCs/>
          <w:sz w:val="24"/>
        </w:rPr>
        <w:t>7</w:t>
      </w:r>
      <w:r w:rsidRPr="00D148FB">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14:paraId="5A16D7E5" w14:textId="79F8F9F6" w:rsidR="00EF3873" w:rsidRPr="00FB2D63" w:rsidRDefault="00CA2552" w:rsidP="00CA2552">
      <w:pPr>
        <w:adjustRightInd w:val="0"/>
        <w:snapToGrid w:val="0"/>
        <w:spacing w:line="360" w:lineRule="auto"/>
        <w:ind w:firstLineChars="200" w:firstLine="480"/>
        <w:rPr>
          <w:bCs/>
          <w:sz w:val="24"/>
        </w:rPr>
      </w:pPr>
      <w:r w:rsidRPr="00FB2D63">
        <w:rPr>
          <w:bCs/>
          <w:sz w:val="24"/>
        </w:rPr>
        <w:t>3</w:t>
      </w:r>
      <w:r w:rsidR="004B24AE">
        <w:rPr>
          <w:bCs/>
          <w:sz w:val="24"/>
        </w:rPr>
        <w:t>8</w:t>
      </w:r>
      <w:r w:rsidR="00EF3873" w:rsidRPr="00FB2D63">
        <w:rPr>
          <w:rFonts w:hint="eastAsia"/>
          <w:bCs/>
          <w:sz w:val="24"/>
        </w:rPr>
        <w:t>、开放日：指为投资人办理基金份额申购、赎回或其他业务的工作日</w:t>
      </w:r>
    </w:p>
    <w:p w14:paraId="396541D6" w14:textId="5F9A3CFD" w:rsidR="00EF3873" w:rsidRPr="00FB2D63" w:rsidRDefault="004B24AE" w:rsidP="00FB2D63">
      <w:pPr>
        <w:adjustRightInd w:val="0"/>
        <w:snapToGrid w:val="0"/>
        <w:spacing w:line="360" w:lineRule="auto"/>
        <w:ind w:firstLineChars="200" w:firstLine="480"/>
        <w:rPr>
          <w:bCs/>
          <w:sz w:val="24"/>
        </w:rPr>
      </w:pPr>
      <w:r>
        <w:rPr>
          <w:bCs/>
          <w:sz w:val="24"/>
        </w:rPr>
        <w:t>39</w:t>
      </w:r>
      <w:r w:rsidR="00EF3873" w:rsidRPr="00FB2D63">
        <w:rPr>
          <w:rFonts w:hint="eastAsia"/>
          <w:bCs/>
          <w:sz w:val="24"/>
        </w:rPr>
        <w:t>、开放时间：指开放日基金接受申购、赎回或其他交易的时间段</w:t>
      </w:r>
    </w:p>
    <w:p w14:paraId="7C9B79D1" w14:textId="3B22A208"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0</w:t>
      </w:r>
      <w:r w:rsidRPr="00FB2D63">
        <w:rPr>
          <w:rFonts w:hint="eastAsia"/>
          <w:bCs/>
          <w:sz w:val="24"/>
        </w:rPr>
        <w:t>、《业务规则》：指中国证券登记结算有限责任公司相关业务规则及其不时做出的修订</w:t>
      </w:r>
    </w:p>
    <w:p w14:paraId="739D4746" w14:textId="3AAEEADE"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1</w:t>
      </w:r>
      <w:r w:rsidRPr="00FB2D63">
        <w:rPr>
          <w:rFonts w:hint="eastAsia"/>
          <w:bCs/>
          <w:sz w:val="24"/>
        </w:rPr>
        <w:t>、认购：指在基金募集期内，投资人根据基金合同和招募说明书的规定申请</w:t>
      </w:r>
      <w:r w:rsidRPr="00FB2D63">
        <w:rPr>
          <w:rFonts w:hint="eastAsia"/>
          <w:bCs/>
          <w:sz w:val="24"/>
        </w:rPr>
        <w:lastRenderedPageBreak/>
        <w:t>购买基金份额的行为</w:t>
      </w:r>
    </w:p>
    <w:p w14:paraId="73C44E79" w14:textId="637517F2"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2</w:t>
      </w:r>
      <w:r w:rsidRPr="00FB2D63">
        <w:rPr>
          <w:rFonts w:hint="eastAsia"/>
          <w:bCs/>
          <w:sz w:val="24"/>
        </w:rPr>
        <w:t>、申购：指基金合同生效后，投资人根据基金合同和招募说明书的规定申请购买基金份额的行为</w:t>
      </w:r>
    </w:p>
    <w:p w14:paraId="4D037683" w14:textId="1E247BD4"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3</w:t>
      </w:r>
      <w:r w:rsidRPr="00FB2D63">
        <w:rPr>
          <w:rFonts w:hint="eastAsia"/>
          <w:bCs/>
          <w:sz w:val="24"/>
        </w:rPr>
        <w:t>、赎回：指基金合同生效后，基金份额持有人按基金合同和招募说明书规定的条件要求将基金份额兑换为现金的行为</w:t>
      </w:r>
    </w:p>
    <w:p w14:paraId="18E6517D" w14:textId="78AF307B"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4</w:t>
      </w:r>
      <w:r w:rsidRPr="00FB2D63">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6D0F057" w14:textId="73E3CEEC"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5</w:t>
      </w:r>
      <w:r w:rsidRPr="00FB2D63">
        <w:rPr>
          <w:rFonts w:hint="eastAsia"/>
          <w:bCs/>
          <w:sz w:val="24"/>
        </w:rPr>
        <w:t>、转托管：指基金份额持有人在本基金的不同销售机构之间实施的变更所持基金份额销售机构的操作</w:t>
      </w:r>
    </w:p>
    <w:p w14:paraId="28A121D5" w14:textId="058637D6"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6</w:t>
      </w:r>
      <w:r w:rsidRPr="00FB2D6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89BB541" w14:textId="0918C937"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7</w:t>
      </w:r>
      <w:r w:rsidRPr="00FB2D6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B2D63">
        <w:rPr>
          <w:bCs/>
          <w:sz w:val="24"/>
        </w:rPr>
        <w:t>10%</w:t>
      </w:r>
      <w:r w:rsidRPr="00FB2D63">
        <w:rPr>
          <w:rFonts w:hint="eastAsia"/>
          <w:bCs/>
          <w:sz w:val="24"/>
        </w:rPr>
        <w:t>的情形</w:t>
      </w:r>
    </w:p>
    <w:p w14:paraId="18856664" w14:textId="16EBE680"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8</w:t>
      </w:r>
      <w:r w:rsidRPr="00FB2D63">
        <w:rPr>
          <w:rFonts w:hint="eastAsia"/>
          <w:bCs/>
          <w:sz w:val="24"/>
        </w:rPr>
        <w:t>、元：指人民币元</w:t>
      </w:r>
    </w:p>
    <w:p w14:paraId="50B5D3C2" w14:textId="72F673B8" w:rsidR="00EF3873" w:rsidRPr="00FB2D63" w:rsidRDefault="004B24AE" w:rsidP="00FB2D63">
      <w:pPr>
        <w:adjustRightInd w:val="0"/>
        <w:snapToGrid w:val="0"/>
        <w:spacing w:line="360" w:lineRule="auto"/>
        <w:ind w:firstLineChars="200" w:firstLine="480"/>
        <w:rPr>
          <w:bCs/>
          <w:sz w:val="24"/>
        </w:rPr>
      </w:pPr>
      <w:r>
        <w:rPr>
          <w:bCs/>
          <w:sz w:val="24"/>
        </w:rPr>
        <w:t>49</w:t>
      </w:r>
      <w:r w:rsidR="00EF3873" w:rsidRPr="00FB2D63">
        <w:rPr>
          <w:rFonts w:hint="eastAsia"/>
          <w:bCs/>
          <w:sz w:val="24"/>
        </w:rPr>
        <w:t>、基金收益：指基金投资所得红利、股息、债券利息、买卖证券价差、银行存款利息、已实现的其他合法收入及因运用基金财产带来的成本和费用的节约</w:t>
      </w:r>
    </w:p>
    <w:p w14:paraId="6A89939D" w14:textId="73C25506"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0</w:t>
      </w:r>
      <w:r w:rsidRPr="00FB2D63">
        <w:rPr>
          <w:rFonts w:hint="eastAsia"/>
          <w:bCs/>
          <w:sz w:val="24"/>
        </w:rPr>
        <w:t>、基金资产总值：指基金拥有的各类有价证券、证券投资基金份额、银行存款本息、基金应收款</w:t>
      </w:r>
      <w:r w:rsidR="00705D59">
        <w:rPr>
          <w:rFonts w:hint="eastAsia"/>
          <w:bCs/>
          <w:sz w:val="24"/>
        </w:rPr>
        <w:t>项</w:t>
      </w:r>
      <w:r w:rsidRPr="00FB2D63">
        <w:rPr>
          <w:rFonts w:hint="eastAsia"/>
          <w:bCs/>
          <w:sz w:val="24"/>
        </w:rPr>
        <w:t>及其他资产的价值总和</w:t>
      </w:r>
    </w:p>
    <w:p w14:paraId="3AF0DB95" w14:textId="0144B8B3"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1</w:t>
      </w:r>
      <w:r w:rsidRPr="00FB2D63">
        <w:rPr>
          <w:rFonts w:hint="eastAsia"/>
          <w:bCs/>
          <w:sz w:val="24"/>
        </w:rPr>
        <w:t>、基金资产净值：指基金资产总值减去基金负债后的价值</w:t>
      </w:r>
    </w:p>
    <w:p w14:paraId="4524AC09" w14:textId="446E65B2"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2</w:t>
      </w:r>
      <w:r w:rsidRPr="00FB2D63">
        <w:rPr>
          <w:rFonts w:hint="eastAsia"/>
          <w:bCs/>
          <w:sz w:val="24"/>
        </w:rPr>
        <w:t>、基金份额净值：指计算日基金资产净值除以计算日基金份额总数</w:t>
      </w:r>
    </w:p>
    <w:p w14:paraId="2AE8A4FF" w14:textId="5A40401F"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3</w:t>
      </w:r>
      <w:r w:rsidRPr="00FB2D63">
        <w:rPr>
          <w:rFonts w:hint="eastAsia"/>
          <w:bCs/>
          <w:sz w:val="24"/>
        </w:rPr>
        <w:t>、基金资产估值：指计算评估基金资产和负债的价值，以确定基金资产净值和基金份额净值的过程</w:t>
      </w:r>
    </w:p>
    <w:p w14:paraId="3A0E884E" w14:textId="2AA692EF" w:rsidR="00EF3873" w:rsidRPr="00FB2D63" w:rsidRDefault="004B24AE" w:rsidP="000F5310">
      <w:pPr>
        <w:adjustRightInd w:val="0"/>
        <w:snapToGrid w:val="0"/>
        <w:spacing w:line="360" w:lineRule="auto"/>
        <w:ind w:firstLineChars="200" w:firstLine="480"/>
        <w:rPr>
          <w:bCs/>
          <w:sz w:val="24"/>
        </w:rPr>
      </w:pPr>
      <w:r w:rsidRPr="004B24AE">
        <w:rPr>
          <w:rFonts w:hint="eastAsia"/>
          <w:bCs/>
          <w:sz w:val="24"/>
        </w:rPr>
        <w:t>54</w:t>
      </w:r>
      <w:r w:rsidRPr="004B24AE">
        <w:rPr>
          <w:rFonts w:hint="eastAsia"/>
          <w:bCs/>
          <w:sz w:val="24"/>
        </w:rPr>
        <w:t>、</w:t>
      </w:r>
      <w:r w:rsidR="00347F70">
        <w:rPr>
          <w:bCs/>
          <w:sz w:val="24"/>
        </w:rPr>
        <w:t>规定媒介：指符合中国证监会规定条件的用以进行信息披露的</w:t>
      </w:r>
      <w:r w:rsidR="00347F70">
        <w:rPr>
          <w:rFonts w:hint="eastAsia"/>
          <w:bCs/>
          <w:sz w:val="24"/>
        </w:rPr>
        <w:t>全国性</w:t>
      </w:r>
      <w:r w:rsidR="00347F70">
        <w:rPr>
          <w:bCs/>
          <w:sz w:val="24"/>
        </w:rPr>
        <w:t>报刊</w:t>
      </w:r>
      <w:r w:rsidR="00347F70">
        <w:rPr>
          <w:rFonts w:hint="eastAsia"/>
          <w:bCs/>
          <w:sz w:val="24"/>
        </w:rPr>
        <w:t>及《信息披露办法》规定的互联网网站（包括基金管理人网站、基金托管人网站、中国证监会基金电子披露网站）等媒介</w:t>
      </w:r>
    </w:p>
    <w:p w14:paraId="60167D2A" w14:textId="535FB556" w:rsidR="00D148FB" w:rsidRPr="00D148FB" w:rsidRDefault="00D148FB" w:rsidP="00D148FB">
      <w:pPr>
        <w:adjustRightInd w:val="0"/>
        <w:snapToGrid w:val="0"/>
        <w:spacing w:line="360" w:lineRule="auto"/>
        <w:ind w:firstLineChars="200" w:firstLine="480"/>
        <w:rPr>
          <w:bCs/>
          <w:sz w:val="24"/>
        </w:rPr>
      </w:pPr>
      <w:r w:rsidRPr="00D148FB">
        <w:rPr>
          <w:rFonts w:hint="eastAsia"/>
          <w:bCs/>
          <w:sz w:val="24"/>
        </w:rPr>
        <w:lastRenderedPageBreak/>
        <w:t>5</w:t>
      </w:r>
      <w:r w:rsidR="000F5310">
        <w:rPr>
          <w:bCs/>
          <w:sz w:val="24"/>
        </w:rPr>
        <w:t>5</w:t>
      </w:r>
      <w:r w:rsidRPr="00D148FB">
        <w:rPr>
          <w:rFonts w:hint="eastAsia"/>
          <w:bCs/>
          <w:sz w:val="24"/>
        </w:rPr>
        <w:t>、销售服务费：指从基金财产中计提的，用于本基金市场推广、销售以及基金份额持有人服务的费用</w:t>
      </w:r>
    </w:p>
    <w:p w14:paraId="59CCABFE" w14:textId="19BC8E45" w:rsidR="00D148FB" w:rsidRPr="00D148FB" w:rsidRDefault="00D148FB" w:rsidP="00D148FB">
      <w:pPr>
        <w:adjustRightInd w:val="0"/>
        <w:snapToGrid w:val="0"/>
        <w:spacing w:line="360" w:lineRule="auto"/>
        <w:ind w:firstLineChars="200" w:firstLine="480"/>
        <w:rPr>
          <w:bCs/>
          <w:sz w:val="24"/>
        </w:rPr>
      </w:pPr>
      <w:r w:rsidRPr="00D148FB">
        <w:rPr>
          <w:rFonts w:hint="eastAsia"/>
          <w:bCs/>
          <w:sz w:val="24"/>
        </w:rPr>
        <w:t>5</w:t>
      </w:r>
      <w:r w:rsidR="000F5310">
        <w:rPr>
          <w:bCs/>
          <w:sz w:val="24"/>
        </w:rPr>
        <w:t>6</w:t>
      </w:r>
      <w:r w:rsidRPr="00D148FB">
        <w:rPr>
          <w:rFonts w:hint="eastAsia"/>
          <w:bCs/>
          <w:sz w:val="24"/>
        </w:rPr>
        <w:t>、</w:t>
      </w:r>
      <w:r w:rsidRPr="00D148FB">
        <w:rPr>
          <w:rFonts w:hint="eastAsia"/>
          <w:bCs/>
          <w:sz w:val="24"/>
        </w:rPr>
        <w:t>A</w:t>
      </w:r>
      <w:r w:rsidRPr="00D148FB">
        <w:rPr>
          <w:rFonts w:hint="eastAsia"/>
          <w:bCs/>
          <w:sz w:val="24"/>
        </w:rPr>
        <w:t>类基金份额：指在投资人认购</w:t>
      </w:r>
      <w:r w:rsidRPr="00D148FB">
        <w:rPr>
          <w:rFonts w:hint="eastAsia"/>
          <w:bCs/>
          <w:sz w:val="24"/>
        </w:rPr>
        <w:t>/</w:t>
      </w:r>
      <w:r w:rsidRPr="00D148FB">
        <w:rPr>
          <w:rFonts w:hint="eastAsia"/>
          <w:bCs/>
          <w:sz w:val="24"/>
        </w:rPr>
        <w:t>申购时收取认购</w:t>
      </w:r>
      <w:r w:rsidRPr="00D148FB">
        <w:rPr>
          <w:rFonts w:hint="eastAsia"/>
          <w:bCs/>
          <w:sz w:val="24"/>
        </w:rPr>
        <w:t>/</w:t>
      </w:r>
      <w:r w:rsidRPr="00D148FB">
        <w:rPr>
          <w:rFonts w:hint="eastAsia"/>
          <w:bCs/>
          <w:sz w:val="24"/>
        </w:rPr>
        <w:t>申购费用且不从本类别基金资产中计提销售服务费的基金份额</w:t>
      </w:r>
    </w:p>
    <w:p w14:paraId="3DBE9DE1" w14:textId="71AAA15D" w:rsidR="00D148FB" w:rsidRDefault="00D148FB" w:rsidP="00D148FB">
      <w:pPr>
        <w:adjustRightInd w:val="0"/>
        <w:snapToGrid w:val="0"/>
        <w:spacing w:line="360" w:lineRule="auto"/>
        <w:ind w:firstLineChars="200" w:firstLine="480"/>
        <w:rPr>
          <w:bCs/>
          <w:sz w:val="24"/>
        </w:rPr>
      </w:pPr>
      <w:r w:rsidRPr="00D148FB">
        <w:rPr>
          <w:rFonts w:hint="eastAsia"/>
          <w:bCs/>
          <w:sz w:val="24"/>
        </w:rPr>
        <w:t>5</w:t>
      </w:r>
      <w:r w:rsidR="000F5310">
        <w:rPr>
          <w:bCs/>
          <w:sz w:val="24"/>
        </w:rPr>
        <w:t>7</w:t>
      </w:r>
      <w:r w:rsidRPr="00D148FB">
        <w:rPr>
          <w:rFonts w:hint="eastAsia"/>
          <w:bCs/>
          <w:sz w:val="24"/>
        </w:rPr>
        <w:t>、</w:t>
      </w:r>
      <w:r w:rsidRPr="00D148FB">
        <w:rPr>
          <w:rFonts w:hint="eastAsia"/>
          <w:bCs/>
          <w:sz w:val="24"/>
        </w:rPr>
        <w:t>C</w:t>
      </w:r>
      <w:r w:rsidRPr="00D148FB">
        <w:rPr>
          <w:rFonts w:hint="eastAsia"/>
          <w:bCs/>
          <w:sz w:val="24"/>
        </w:rPr>
        <w:t>类基金份额：指在投资人认购</w:t>
      </w:r>
      <w:r w:rsidRPr="00D148FB">
        <w:rPr>
          <w:rFonts w:hint="eastAsia"/>
          <w:bCs/>
          <w:sz w:val="24"/>
        </w:rPr>
        <w:t>/</w:t>
      </w:r>
      <w:r w:rsidRPr="00D148FB">
        <w:rPr>
          <w:rFonts w:hint="eastAsia"/>
          <w:bCs/>
          <w:sz w:val="24"/>
        </w:rPr>
        <w:t>申购时不收取认购</w:t>
      </w:r>
      <w:r w:rsidRPr="00D148FB">
        <w:rPr>
          <w:rFonts w:hint="eastAsia"/>
          <w:bCs/>
          <w:sz w:val="24"/>
        </w:rPr>
        <w:t>/</w:t>
      </w:r>
      <w:r w:rsidRPr="00D148FB">
        <w:rPr>
          <w:rFonts w:hint="eastAsia"/>
          <w:bCs/>
          <w:sz w:val="24"/>
        </w:rPr>
        <w:t>申购费用，并从本类别基金资产中计提销售服务费的基金份额</w:t>
      </w:r>
    </w:p>
    <w:p w14:paraId="5A8FDE9E" w14:textId="39FD64BF" w:rsidR="00EF3873" w:rsidRPr="00FB2D63" w:rsidRDefault="00EF3873" w:rsidP="00D148FB">
      <w:pPr>
        <w:adjustRightInd w:val="0"/>
        <w:snapToGrid w:val="0"/>
        <w:spacing w:line="360" w:lineRule="auto"/>
        <w:ind w:firstLineChars="200" w:firstLine="480"/>
        <w:rPr>
          <w:bCs/>
          <w:sz w:val="24"/>
        </w:rPr>
      </w:pPr>
      <w:r w:rsidRPr="00FB2D63">
        <w:rPr>
          <w:bCs/>
          <w:sz w:val="24"/>
        </w:rPr>
        <w:t>5</w:t>
      </w:r>
      <w:r w:rsidR="000F5310">
        <w:rPr>
          <w:bCs/>
          <w:sz w:val="24"/>
        </w:rPr>
        <w:t>8</w:t>
      </w:r>
      <w:r w:rsidRPr="00FB2D63">
        <w:rPr>
          <w:rFonts w:hint="eastAsia"/>
          <w:bCs/>
          <w:sz w:val="24"/>
        </w:rPr>
        <w:t>、流动性受限资产：指由于法律法规、监管、合同或操作障碍等原因无法以合理价格予以变现的资产，包括但不限于到期日在</w:t>
      </w:r>
      <w:r w:rsidRPr="00FB2D63">
        <w:rPr>
          <w:bCs/>
          <w:sz w:val="24"/>
        </w:rPr>
        <w:t>10</w:t>
      </w:r>
      <w:r w:rsidRPr="00FB2D6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C5C3BC6" w14:textId="490EC5E2" w:rsidR="00EF3873" w:rsidRPr="00FB2D63" w:rsidRDefault="000F5310" w:rsidP="00FB2D63">
      <w:pPr>
        <w:adjustRightInd w:val="0"/>
        <w:snapToGrid w:val="0"/>
        <w:spacing w:line="360" w:lineRule="auto"/>
        <w:ind w:firstLineChars="200" w:firstLine="480"/>
        <w:rPr>
          <w:bCs/>
          <w:sz w:val="24"/>
        </w:rPr>
      </w:pPr>
      <w:r>
        <w:rPr>
          <w:bCs/>
          <w:sz w:val="24"/>
        </w:rPr>
        <w:t>59</w:t>
      </w:r>
      <w:r w:rsidR="00EF3873" w:rsidRPr="00FB2D6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387B29D" w14:textId="56CA486A" w:rsidR="0051642F" w:rsidRPr="0051642F" w:rsidRDefault="00D148FB" w:rsidP="0051642F">
      <w:pPr>
        <w:adjustRightInd w:val="0"/>
        <w:snapToGrid w:val="0"/>
        <w:spacing w:line="360" w:lineRule="auto"/>
        <w:ind w:firstLineChars="200" w:firstLine="480"/>
        <w:rPr>
          <w:bCs/>
          <w:sz w:val="24"/>
        </w:rPr>
      </w:pPr>
      <w:r>
        <w:rPr>
          <w:bCs/>
          <w:sz w:val="24"/>
        </w:rPr>
        <w:t>6</w:t>
      </w:r>
      <w:r w:rsidR="000F5310">
        <w:rPr>
          <w:bCs/>
          <w:sz w:val="24"/>
        </w:rPr>
        <w:t>0</w:t>
      </w:r>
      <w:r w:rsidR="00EF3873" w:rsidRPr="00FB2D63">
        <w:rPr>
          <w:rFonts w:hint="eastAsia"/>
          <w:bCs/>
          <w:sz w:val="24"/>
        </w:rPr>
        <w:t>、</w:t>
      </w:r>
      <w:r w:rsidR="0051642F" w:rsidRPr="0051642F">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2D49CD8" w14:textId="2948F821" w:rsidR="0051642F" w:rsidRDefault="0051642F" w:rsidP="0051642F">
      <w:pPr>
        <w:adjustRightInd w:val="0"/>
        <w:snapToGrid w:val="0"/>
        <w:spacing w:line="360" w:lineRule="auto"/>
        <w:ind w:firstLineChars="200" w:firstLine="480"/>
        <w:rPr>
          <w:bCs/>
          <w:sz w:val="24"/>
        </w:rPr>
      </w:pPr>
      <w:r w:rsidRPr="0051642F">
        <w:rPr>
          <w:rFonts w:hint="eastAsia"/>
          <w:bCs/>
          <w:sz w:val="24"/>
        </w:rPr>
        <w:t>6</w:t>
      </w:r>
      <w:r w:rsidR="000F5310">
        <w:rPr>
          <w:bCs/>
          <w:sz w:val="24"/>
        </w:rPr>
        <w:t>1</w:t>
      </w:r>
      <w:r w:rsidRPr="0051642F">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22B7B35" w14:textId="6F63D9DC" w:rsidR="00763B7C" w:rsidRPr="00E808C3" w:rsidRDefault="0051642F" w:rsidP="0051642F">
      <w:pPr>
        <w:adjustRightInd w:val="0"/>
        <w:snapToGrid w:val="0"/>
        <w:spacing w:line="360" w:lineRule="auto"/>
        <w:ind w:firstLineChars="200" w:firstLine="480"/>
        <w:rPr>
          <w:sz w:val="24"/>
        </w:rPr>
      </w:pPr>
      <w:r>
        <w:rPr>
          <w:bCs/>
          <w:sz w:val="24"/>
        </w:rPr>
        <w:t>6</w:t>
      </w:r>
      <w:r w:rsidR="000F5310">
        <w:rPr>
          <w:bCs/>
          <w:sz w:val="24"/>
        </w:rPr>
        <w:t>2</w:t>
      </w:r>
      <w:r>
        <w:rPr>
          <w:rFonts w:hint="eastAsia"/>
          <w:bCs/>
          <w:sz w:val="24"/>
        </w:rPr>
        <w:t>、</w:t>
      </w:r>
      <w:r w:rsidR="00EF3873" w:rsidRPr="00FB2D63">
        <w:rPr>
          <w:rFonts w:hint="eastAsia"/>
          <w:bCs/>
          <w:sz w:val="24"/>
        </w:rPr>
        <w:t>不可抗力：指基金合同当事人不能预见、不能避免且不能克服的客观事件</w:t>
      </w:r>
    </w:p>
    <w:p w14:paraId="4BF92EE6" w14:textId="77777777" w:rsidR="00763B7C" w:rsidRPr="005435A1" w:rsidRDefault="00763B7C">
      <w:pPr>
        <w:spacing w:line="360" w:lineRule="auto"/>
        <w:ind w:firstLineChars="200" w:firstLine="480"/>
        <w:rPr>
          <w:rFonts w:ascii="宋体" w:hAnsi="宋体"/>
          <w:sz w:val="24"/>
        </w:rPr>
      </w:pPr>
    </w:p>
    <w:p w14:paraId="074A0BA9" w14:textId="77777777" w:rsidR="004C4D33"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56690583"/>
    </w:p>
    <w:p w14:paraId="5922505B" w14:textId="3EAE0F89" w:rsidR="00384D22" w:rsidRPr="005435A1" w:rsidRDefault="00B21A7B" w:rsidP="00ED62BD">
      <w:pPr>
        <w:spacing w:line="360" w:lineRule="auto"/>
        <w:jc w:val="center"/>
        <w:outlineLvl w:val="0"/>
        <w:rPr>
          <w:rFonts w:ascii="宋体" w:hAnsi="宋体"/>
          <w:b/>
          <w:kern w:val="0"/>
          <w:sz w:val="30"/>
        </w:rPr>
      </w:pPr>
      <w:r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6E994E9F"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CA2552">
        <w:rPr>
          <w:rFonts w:hAnsi="宋体" w:hint="eastAsia"/>
          <w:kern w:val="0"/>
          <w:sz w:val="24"/>
        </w:rPr>
        <w:t>（</w:t>
      </w:r>
      <w:r>
        <w:rPr>
          <w:rFonts w:hAnsi="宋体" w:hint="eastAsia"/>
          <w:kern w:val="0"/>
          <w:sz w:val="24"/>
        </w:rPr>
        <w:t>上海</w:t>
      </w:r>
      <w:r w:rsidR="00CA2552">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35A88E5D"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1E6A4AB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2206AB">
            <w:pPr>
              <w:widowControl/>
              <w:adjustRightInd w:val="0"/>
              <w:snapToGrid w:val="0"/>
              <w:spacing w:line="360" w:lineRule="auto"/>
              <w:jc w:val="left"/>
              <w:rPr>
                <w:kern w:val="0"/>
                <w:sz w:val="24"/>
              </w:rPr>
            </w:pPr>
            <w:r w:rsidRPr="002206AB">
              <w:rPr>
                <w:kern w:val="0"/>
                <w:sz w:val="24"/>
              </w:rPr>
              <w:t>交通银行股份有限公司（以下使用全称或其简称</w:t>
            </w:r>
            <w:r>
              <w:rPr>
                <w:kern w:val="0"/>
                <w:sz w:val="24"/>
              </w:rPr>
              <w:t>“</w:t>
            </w:r>
            <w:r w:rsidRPr="002206AB">
              <w:rPr>
                <w:kern w:val="0"/>
                <w:sz w:val="24"/>
              </w:rPr>
              <w:t>交通银行</w:t>
            </w:r>
            <w:r>
              <w:rPr>
                <w:kern w:val="0"/>
                <w:sz w:val="24"/>
              </w:rPr>
              <w:t>”</w:t>
            </w:r>
            <w:r w:rsidRPr="002206AB">
              <w:rPr>
                <w:kern w:val="0"/>
                <w:sz w:val="24"/>
              </w:rPr>
              <w:t>）</w:t>
            </w:r>
          </w:p>
        </w:tc>
        <w:tc>
          <w:tcPr>
            <w:tcW w:w="3060" w:type="dxa"/>
            <w:vAlign w:val="center"/>
          </w:tcPr>
          <w:p w14:paraId="5508624E" w14:textId="77777777" w:rsidR="00567B83" w:rsidRDefault="00567B83" w:rsidP="002206AB">
            <w:pPr>
              <w:widowControl/>
              <w:adjustRightInd w:val="0"/>
              <w:snapToGrid w:val="0"/>
              <w:spacing w:line="360" w:lineRule="auto"/>
              <w:ind w:firstLineChars="200" w:firstLine="480"/>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2206AB">
            <w:pPr>
              <w:widowControl/>
              <w:adjustRightInd w:val="0"/>
              <w:snapToGrid w:val="0"/>
              <w:spacing w:line="360" w:lineRule="auto"/>
              <w:jc w:val="left"/>
              <w:rPr>
                <w:kern w:val="0"/>
                <w:sz w:val="24"/>
              </w:rPr>
            </w:pPr>
            <w:r w:rsidRPr="002206AB">
              <w:rPr>
                <w:kern w:val="0"/>
                <w:sz w:val="24"/>
              </w:rPr>
              <w:t>施罗德投资管理有限公司</w:t>
            </w:r>
          </w:p>
        </w:tc>
        <w:tc>
          <w:tcPr>
            <w:tcW w:w="3060" w:type="dxa"/>
            <w:vAlign w:val="center"/>
          </w:tcPr>
          <w:p w14:paraId="6969B8D5" w14:textId="77777777" w:rsidR="00567B83" w:rsidRDefault="00567B83" w:rsidP="002206AB">
            <w:pPr>
              <w:widowControl/>
              <w:adjustRightInd w:val="0"/>
              <w:snapToGrid w:val="0"/>
              <w:spacing w:line="360" w:lineRule="auto"/>
              <w:ind w:firstLineChars="200" w:firstLine="480"/>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2206AB">
            <w:pPr>
              <w:widowControl/>
              <w:adjustRightInd w:val="0"/>
              <w:snapToGrid w:val="0"/>
              <w:spacing w:line="360" w:lineRule="auto"/>
              <w:jc w:val="left"/>
              <w:rPr>
                <w:kern w:val="0"/>
                <w:sz w:val="24"/>
              </w:rPr>
            </w:pPr>
            <w:r w:rsidRPr="002206AB">
              <w:rPr>
                <w:kern w:val="0"/>
                <w:sz w:val="24"/>
              </w:rPr>
              <w:t>中国国际海运集装箱（集团）股份有限公司</w:t>
            </w:r>
          </w:p>
        </w:tc>
        <w:tc>
          <w:tcPr>
            <w:tcW w:w="3060" w:type="dxa"/>
            <w:vAlign w:val="center"/>
          </w:tcPr>
          <w:p w14:paraId="278EF2ED" w14:textId="77777777" w:rsidR="00567B83" w:rsidRDefault="00567B83" w:rsidP="002206AB">
            <w:pPr>
              <w:widowControl/>
              <w:adjustRightInd w:val="0"/>
              <w:snapToGrid w:val="0"/>
              <w:spacing w:line="360" w:lineRule="auto"/>
              <w:ind w:firstLineChars="200" w:firstLine="480"/>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6CF3EE11" w14:textId="77777777" w:rsidR="005A636B" w:rsidRPr="005435A1" w:rsidRDefault="005A636B" w:rsidP="005A636B">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32B71CEA" w14:textId="0937DBD2" w:rsidR="004C4D33" w:rsidRPr="000F5782" w:rsidRDefault="004C4D33" w:rsidP="004C4D33">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p>
    <w:p w14:paraId="35DD0025"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A5B5BB0"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lastRenderedPageBreak/>
        <w:t>周曦女士，董事，硕士。现任交通银行总行个人金融业务部副总经理。历任交通银行湖南省分行风险管理部、资产保全部、法律合规部、个人金融业务部总经理，交通银行总行个人金融业务部总经理助理。</w:t>
      </w:r>
    </w:p>
    <w:p w14:paraId="1DD95D62" w14:textId="29AC91BD"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王贤家先生，董事，学士。现任交通银行总行风险管理部</w:t>
      </w:r>
      <w:r w:rsidRPr="00273B71">
        <w:rPr>
          <w:rFonts w:hint="eastAsia"/>
          <w:kern w:val="0"/>
          <w:sz w:val="24"/>
        </w:rPr>
        <w:t>/</w:t>
      </w:r>
      <w:r w:rsidRPr="00273B71">
        <w:rPr>
          <w:rFonts w:hint="eastAsia"/>
          <w:kern w:val="0"/>
          <w:sz w:val="24"/>
        </w:rPr>
        <w:t>内控案防办副总经理。历任交通银行总行国际业务部外汇资金处交易员、澳门分行资金部主管、总行金融市场部债券投资部副高级经理、外汇交易部高级经理。</w:t>
      </w:r>
    </w:p>
    <w:p w14:paraId="36E0488D"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谢卫先生，董事，总经理，博士，高级经济师，民盟中央委员、全国政协委员。现任交银施罗德基金管理有限公司总经理，兼任交银施罗德资产管理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54C1BCB" w14:textId="4619FEA6"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李定邦（</w:t>
      </w:r>
      <w:r w:rsidRPr="00273B71">
        <w:rPr>
          <w:rFonts w:hint="eastAsia"/>
          <w:kern w:val="0"/>
          <w:sz w:val="24"/>
        </w:rPr>
        <w:t>Lieven Debruyne</w:t>
      </w:r>
      <w:r w:rsidRPr="00273B71">
        <w:rPr>
          <w:rFonts w:hint="eastAsia"/>
          <w:kern w:val="0"/>
          <w:sz w:val="24"/>
        </w:rPr>
        <w:t>）先生，董事，硕士。现任施罗德集团全球业务总裁、亚太区行政总裁</w:t>
      </w:r>
      <w:r w:rsidR="00704868">
        <w:rPr>
          <w:rFonts w:hint="eastAsia"/>
          <w:kern w:val="0"/>
          <w:sz w:val="24"/>
        </w:rPr>
        <w:t>，</w:t>
      </w:r>
      <w:r w:rsidRPr="00273B71">
        <w:rPr>
          <w:rFonts w:hint="eastAsia"/>
          <w:kern w:val="0"/>
          <w:sz w:val="24"/>
        </w:rPr>
        <w:t>担任集团管理委员会成员。历任施罗德投资管理有限公司亚洲投资产品总监，施罗德投资管理（香港）有限公司行政总裁兼亚太区基金业务拓展总监。</w:t>
      </w:r>
    </w:p>
    <w:p w14:paraId="63D31B07"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章骏翔先生，董事，硕士，美国特许金融分析师</w:t>
      </w:r>
      <w:r w:rsidRPr="00273B71">
        <w:rPr>
          <w:rFonts w:hint="eastAsia"/>
          <w:kern w:val="0"/>
          <w:sz w:val="24"/>
        </w:rPr>
        <w:t>(CFA)</w:t>
      </w:r>
      <w:r w:rsidRPr="00273B71">
        <w:rPr>
          <w:rFonts w:hint="eastAsia"/>
          <w:kern w:val="0"/>
          <w:sz w:val="24"/>
        </w:rPr>
        <w:t>持证人。现任施罗德投资管理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34C0C50B"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6254073E"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CA6C3F8" w14:textId="77777777" w:rsidR="004C4D33"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4B8D0E5" w14:textId="66D9E61B" w:rsidR="004C4D33" w:rsidRPr="000F5782" w:rsidRDefault="004C4D33" w:rsidP="004C4D33">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p>
    <w:p w14:paraId="3132A5D4"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7F10782C"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曾葆泠女士，监事，学士。现任施罗德投资管理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有限公司香港合规主管。历任香港证券及期货事务监察委员会投资产品科助理，骏利资产管理亚洲有限公司高级合规分析师，东方汇理资产管理香港有限公司合规经理，施罗德投资管理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有限公司合规经理。</w:t>
      </w:r>
    </w:p>
    <w:p w14:paraId="35DF3F19"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0847986" w14:textId="77777777" w:rsidR="004C4D33"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0536E28C" w14:textId="505D8D7F" w:rsidR="004C4D33" w:rsidRPr="000F5782" w:rsidRDefault="004C4D33" w:rsidP="004C4D33">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p>
    <w:p w14:paraId="259DD8AC"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谢卫先生，总经理。简历同上。</w:t>
      </w:r>
    </w:p>
    <w:p w14:paraId="338E00B9"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bookmarkStart w:id="8" w:name="_GoBack"/>
      <w:bookmarkEnd w:id="8"/>
    </w:p>
    <w:p w14:paraId="69BE828F"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印皓女士，副总经理，硕士，兼任交银施罗德资产管理有限公司董事长。历任交通银行研究开发部副主管体改规划员，交通银行市场营销部副主管市场规划员、</w:t>
      </w:r>
      <w:r w:rsidRPr="00273B71">
        <w:rPr>
          <w:rFonts w:hint="eastAsia"/>
          <w:kern w:val="0"/>
          <w:sz w:val="24"/>
        </w:rPr>
        <w:lastRenderedPageBreak/>
        <w:t>主管市场规划员，交通银行公司业务部副高级经理、高级经理，交通银行机构业务部高级经理、总经理助理、副总经理。</w:t>
      </w:r>
    </w:p>
    <w:p w14:paraId="4CA3A17C" w14:textId="77777777" w:rsidR="004C4D33" w:rsidRPr="00273B71" w:rsidRDefault="004C4D33" w:rsidP="004C4D33">
      <w:pPr>
        <w:widowControl/>
        <w:adjustRightInd w:val="0"/>
        <w:snapToGrid w:val="0"/>
        <w:spacing w:line="360" w:lineRule="auto"/>
        <w:ind w:firstLineChars="200" w:firstLine="480"/>
        <w:jc w:val="left"/>
        <w:rPr>
          <w:kern w:val="0"/>
          <w:sz w:val="24"/>
        </w:rPr>
      </w:pPr>
      <w:r w:rsidRPr="00273B71">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3C76DD5A" w14:textId="77777777" w:rsidR="004C4D33" w:rsidRDefault="004C4D33" w:rsidP="004C4D33">
      <w:pPr>
        <w:widowControl/>
        <w:adjustRightInd w:val="0"/>
        <w:snapToGrid w:val="0"/>
        <w:spacing w:line="360" w:lineRule="auto"/>
        <w:ind w:firstLineChars="200" w:firstLine="480"/>
        <w:rPr>
          <w:kern w:val="0"/>
          <w:sz w:val="24"/>
        </w:rPr>
      </w:pPr>
      <w:r w:rsidRPr="00273B71">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37168E3A" w14:textId="77777777" w:rsidR="004C4D33" w:rsidRPr="00AB6DA1" w:rsidRDefault="004C4D33" w:rsidP="004C4D33">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775B1A50" w14:textId="4E1C91CF" w:rsidR="004C4D33" w:rsidRPr="00FA5B6C" w:rsidRDefault="004C4D33" w:rsidP="004C4D33">
      <w:pPr>
        <w:widowControl/>
        <w:adjustRightInd w:val="0"/>
        <w:snapToGrid w:val="0"/>
        <w:spacing w:line="360" w:lineRule="auto"/>
        <w:ind w:firstLineChars="200" w:firstLine="480"/>
        <w:rPr>
          <w:kern w:val="0"/>
          <w:sz w:val="24"/>
        </w:rPr>
      </w:pPr>
      <w:r w:rsidRPr="00745C90">
        <w:rPr>
          <w:rFonts w:hint="eastAsia"/>
          <w:kern w:val="0"/>
          <w:sz w:val="24"/>
        </w:rPr>
        <w:t>刘兵先生，上海财经大学经济学博士，</w:t>
      </w:r>
      <w:r w:rsidRPr="00745C90">
        <w:rPr>
          <w:rFonts w:hint="eastAsia"/>
          <w:kern w:val="0"/>
          <w:sz w:val="24"/>
        </w:rPr>
        <w:t>5</w:t>
      </w:r>
      <w:r w:rsidRPr="00745C90">
        <w:rPr>
          <w:rFonts w:hint="eastAsia"/>
          <w:kern w:val="0"/>
          <w:sz w:val="24"/>
        </w:rPr>
        <w:t>年证券投资行业从业经验。</w:t>
      </w:r>
      <w:r w:rsidRPr="00745C90">
        <w:rPr>
          <w:rFonts w:hint="eastAsia"/>
          <w:kern w:val="0"/>
          <w:sz w:val="24"/>
        </w:rPr>
        <w:t>2016</w:t>
      </w:r>
      <w:r w:rsidRPr="00745C90">
        <w:rPr>
          <w:rFonts w:hint="eastAsia"/>
          <w:kern w:val="0"/>
          <w:sz w:val="24"/>
        </w:rPr>
        <w:t>年加入交银施罗德基金管理有限公司，曾任量化投资部研究员、多元资产管理部研究员、投资经理，现任多元资产管理部基金经理。</w:t>
      </w:r>
      <w:r w:rsidRPr="00637042">
        <w:rPr>
          <w:rFonts w:hint="eastAsia"/>
          <w:kern w:val="0"/>
          <w:sz w:val="24"/>
        </w:rPr>
        <w:t>20</w:t>
      </w:r>
      <w:r>
        <w:rPr>
          <w:kern w:val="0"/>
          <w:sz w:val="24"/>
        </w:rPr>
        <w:t>21</w:t>
      </w:r>
      <w:r w:rsidRPr="00637042">
        <w:rPr>
          <w:rFonts w:hint="eastAsia"/>
          <w:kern w:val="0"/>
          <w:sz w:val="24"/>
        </w:rPr>
        <w:t>年</w:t>
      </w:r>
      <w:r>
        <w:rPr>
          <w:kern w:val="0"/>
          <w:sz w:val="24"/>
        </w:rPr>
        <w:t>8</w:t>
      </w:r>
      <w:r w:rsidRPr="00637042">
        <w:rPr>
          <w:rFonts w:hint="eastAsia"/>
          <w:kern w:val="0"/>
          <w:sz w:val="24"/>
        </w:rPr>
        <w:t>月</w:t>
      </w:r>
      <w:r w:rsidRPr="00637042">
        <w:rPr>
          <w:rFonts w:hint="eastAsia"/>
          <w:kern w:val="0"/>
          <w:sz w:val="24"/>
        </w:rPr>
        <w:t>2</w:t>
      </w:r>
      <w:r>
        <w:rPr>
          <w:kern w:val="0"/>
          <w:sz w:val="24"/>
        </w:rPr>
        <w:t>4</w:t>
      </w:r>
      <w:r w:rsidRPr="00637042">
        <w:rPr>
          <w:rFonts w:hint="eastAsia"/>
          <w:kern w:val="0"/>
          <w:sz w:val="24"/>
        </w:rPr>
        <w:t>日起担任交银施罗德</w:t>
      </w:r>
      <w:r>
        <w:rPr>
          <w:rFonts w:hint="eastAsia"/>
          <w:kern w:val="0"/>
          <w:sz w:val="24"/>
        </w:rPr>
        <w:t>招享一年</w:t>
      </w:r>
      <w:r>
        <w:rPr>
          <w:kern w:val="0"/>
          <w:sz w:val="24"/>
        </w:rPr>
        <w:t>持有期混合型基金中基金（</w:t>
      </w:r>
      <w:r>
        <w:rPr>
          <w:rFonts w:hint="eastAsia"/>
          <w:kern w:val="0"/>
          <w:sz w:val="24"/>
        </w:rPr>
        <w:t>F</w:t>
      </w:r>
      <w:r>
        <w:rPr>
          <w:kern w:val="0"/>
          <w:sz w:val="24"/>
        </w:rPr>
        <w:t>OF</w:t>
      </w:r>
      <w:r>
        <w:rPr>
          <w:kern w:val="0"/>
          <w:sz w:val="24"/>
        </w:rPr>
        <w:t>）</w:t>
      </w:r>
      <w:r w:rsidRPr="00637042">
        <w:rPr>
          <w:rFonts w:hint="eastAsia"/>
          <w:kern w:val="0"/>
          <w:sz w:val="24"/>
        </w:rPr>
        <w:t>基金经理至今</w:t>
      </w:r>
      <w:r w:rsidR="0048466D">
        <w:rPr>
          <w:rFonts w:hint="eastAsia"/>
          <w:kern w:val="0"/>
          <w:sz w:val="24"/>
        </w:rPr>
        <w:t>、</w:t>
      </w:r>
      <w:r w:rsidR="0048466D" w:rsidRPr="00637042">
        <w:rPr>
          <w:rFonts w:hint="eastAsia"/>
          <w:kern w:val="0"/>
          <w:sz w:val="24"/>
        </w:rPr>
        <w:t>20</w:t>
      </w:r>
      <w:r w:rsidR="0048466D">
        <w:rPr>
          <w:kern w:val="0"/>
          <w:sz w:val="24"/>
        </w:rPr>
        <w:t>21</w:t>
      </w:r>
      <w:r w:rsidR="0048466D" w:rsidRPr="00637042">
        <w:rPr>
          <w:rFonts w:hint="eastAsia"/>
          <w:kern w:val="0"/>
          <w:sz w:val="24"/>
        </w:rPr>
        <w:t>年</w:t>
      </w:r>
      <w:r w:rsidR="0048466D">
        <w:rPr>
          <w:kern w:val="0"/>
          <w:sz w:val="24"/>
        </w:rPr>
        <w:t>11</w:t>
      </w:r>
      <w:r w:rsidR="0048466D" w:rsidRPr="00637042">
        <w:rPr>
          <w:rFonts w:hint="eastAsia"/>
          <w:kern w:val="0"/>
          <w:sz w:val="24"/>
        </w:rPr>
        <w:t>月</w:t>
      </w:r>
      <w:r w:rsidR="0048466D">
        <w:rPr>
          <w:kern w:val="0"/>
          <w:sz w:val="24"/>
        </w:rPr>
        <w:t>10</w:t>
      </w:r>
      <w:r w:rsidR="0048466D" w:rsidRPr="00637042">
        <w:rPr>
          <w:rFonts w:hint="eastAsia"/>
          <w:kern w:val="0"/>
          <w:sz w:val="24"/>
        </w:rPr>
        <w:t>日起担任</w:t>
      </w:r>
      <w:r w:rsidR="0048466D" w:rsidRPr="0048466D">
        <w:rPr>
          <w:rFonts w:hint="eastAsia"/>
          <w:kern w:val="0"/>
          <w:sz w:val="24"/>
        </w:rPr>
        <w:t>交银施罗德智选星光一年封闭运作混合型基金中基金（</w:t>
      </w:r>
      <w:r w:rsidR="0048466D" w:rsidRPr="0048466D">
        <w:rPr>
          <w:rFonts w:hint="eastAsia"/>
          <w:kern w:val="0"/>
          <w:sz w:val="24"/>
        </w:rPr>
        <w:t>FOF-LOF</w:t>
      </w:r>
      <w:r w:rsidR="0048466D" w:rsidRPr="0048466D">
        <w:rPr>
          <w:rFonts w:hint="eastAsia"/>
          <w:kern w:val="0"/>
          <w:sz w:val="24"/>
        </w:rPr>
        <w:t>）</w:t>
      </w:r>
      <w:r w:rsidR="0048466D" w:rsidRPr="00637042">
        <w:rPr>
          <w:rFonts w:hint="eastAsia"/>
          <w:kern w:val="0"/>
          <w:sz w:val="24"/>
        </w:rPr>
        <w:t>基金经理至今</w:t>
      </w:r>
      <w:r w:rsidR="00CC6E15">
        <w:rPr>
          <w:rFonts w:hint="eastAsia"/>
          <w:kern w:val="0"/>
          <w:sz w:val="24"/>
        </w:rPr>
        <w:t>、</w:t>
      </w:r>
      <w:r w:rsidR="00CC6E15" w:rsidRPr="00637042">
        <w:rPr>
          <w:rFonts w:hint="eastAsia"/>
          <w:kern w:val="0"/>
          <w:sz w:val="24"/>
        </w:rPr>
        <w:t>20</w:t>
      </w:r>
      <w:r w:rsidR="00CC6E15">
        <w:rPr>
          <w:kern w:val="0"/>
          <w:sz w:val="24"/>
        </w:rPr>
        <w:t>21</w:t>
      </w:r>
      <w:r w:rsidR="00CC6E15" w:rsidRPr="00637042">
        <w:rPr>
          <w:rFonts w:hint="eastAsia"/>
          <w:kern w:val="0"/>
          <w:sz w:val="24"/>
        </w:rPr>
        <w:t>年</w:t>
      </w:r>
      <w:r w:rsidR="00A04AC9">
        <w:rPr>
          <w:kern w:val="0"/>
          <w:sz w:val="24"/>
        </w:rPr>
        <w:t>12</w:t>
      </w:r>
      <w:r w:rsidR="00CC6E15" w:rsidRPr="00637042">
        <w:rPr>
          <w:rFonts w:hint="eastAsia"/>
          <w:kern w:val="0"/>
          <w:sz w:val="24"/>
        </w:rPr>
        <w:t>月</w:t>
      </w:r>
      <w:r w:rsidR="00CC6E15">
        <w:rPr>
          <w:kern w:val="0"/>
          <w:sz w:val="24"/>
        </w:rPr>
        <w:t>1</w:t>
      </w:r>
      <w:r w:rsidR="00CC6E15" w:rsidRPr="00637042">
        <w:rPr>
          <w:rFonts w:hint="eastAsia"/>
          <w:kern w:val="0"/>
          <w:sz w:val="24"/>
        </w:rPr>
        <w:t>日起担任</w:t>
      </w:r>
      <w:r w:rsidR="00CC6E15" w:rsidRPr="00CC6E15">
        <w:rPr>
          <w:rFonts w:hint="eastAsia"/>
          <w:kern w:val="0"/>
          <w:sz w:val="24"/>
        </w:rPr>
        <w:t>交银施罗德兴享一年持有期混合型基金中基金（</w:t>
      </w:r>
      <w:r w:rsidR="00CC6E15" w:rsidRPr="00CC6E15">
        <w:rPr>
          <w:rFonts w:hint="eastAsia"/>
          <w:kern w:val="0"/>
          <w:sz w:val="24"/>
        </w:rPr>
        <w:t>FOF</w:t>
      </w:r>
      <w:r w:rsidR="00CC6E15" w:rsidRPr="00CC6E15">
        <w:rPr>
          <w:rFonts w:hint="eastAsia"/>
          <w:kern w:val="0"/>
          <w:sz w:val="24"/>
        </w:rPr>
        <w:t>）</w:t>
      </w:r>
      <w:r w:rsidR="00CC6E15" w:rsidRPr="00637042">
        <w:rPr>
          <w:rFonts w:hint="eastAsia"/>
          <w:kern w:val="0"/>
          <w:sz w:val="24"/>
        </w:rPr>
        <w:t>基金经理至今</w:t>
      </w:r>
      <w:r w:rsidRPr="00637042">
        <w:rPr>
          <w:rFonts w:hint="eastAsia"/>
          <w:kern w:val="0"/>
          <w:sz w:val="24"/>
        </w:rPr>
        <w:t>。</w:t>
      </w:r>
    </w:p>
    <w:p w14:paraId="7D0D67B2" w14:textId="300A2C5C" w:rsidR="004C4D33" w:rsidRPr="00AB6DA1" w:rsidRDefault="004C4D33" w:rsidP="004C4D33">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p>
    <w:p w14:paraId="06500297" w14:textId="77777777" w:rsidR="004C4D33" w:rsidRPr="00745C90" w:rsidRDefault="004C4D33" w:rsidP="004C4D33">
      <w:pPr>
        <w:widowControl/>
        <w:adjustRightInd w:val="0"/>
        <w:snapToGrid w:val="0"/>
        <w:spacing w:line="360" w:lineRule="auto"/>
        <w:ind w:firstLineChars="200" w:firstLine="480"/>
        <w:rPr>
          <w:kern w:val="0"/>
          <w:sz w:val="24"/>
        </w:rPr>
      </w:pPr>
      <w:r w:rsidRPr="000F5782">
        <w:rPr>
          <w:rFonts w:hint="eastAsia"/>
          <w:kern w:val="0"/>
          <w:sz w:val="24"/>
        </w:rPr>
        <w:t>委员：</w:t>
      </w:r>
      <w:r w:rsidRPr="00745C90">
        <w:rPr>
          <w:rFonts w:hint="eastAsia"/>
          <w:kern w:val="0"/>
          <w:sz w:val="24"/>
        </w:rPr>
        <w:t>谢卫（总经理）</w:t>
      </w:r>
    </w:p>
    <w:p w14:paraId="46801620" w14:textId="37721868" w:rsidR="004C4D33" w:rsidRPr="00745C90" w:rsidRDefault="004C4D33" w:rsidP="004C4D33">
      <w:pPr>
        <w:widowControl/>
        <w:adjustRightInd w:val="0"/>
        <w:snapToGrid w:val="0"/>
        <w:spacing w:line="360" w:lineRule="auto"/>
        <w:ind w:firstLineChars="450" w:firstLine="1080"/>
        <w:rPr>
          <w:kern w:val="0"/>
          <w:sz w:val="24"/>
        </w:rPr>
      </w:pPr>
      <w:r w:rsidRPr="00745C90">
        <w:rPr>
          <w:rFonts w:hint="eastAsia"/>
          <w:kern w:val="0"/>
          <w:sz w:val="24"/>
        </w:rPr>
        <w:t>马俊（副总经理</w:t>
      </w:r>
      <w:r w:rsidR="000B2149">
        <w:rPr>
          <w:rFonts w:hint="eastAsia"/>
          <w:sz w:val="24"/>
        </w:rPr>
        <w:t>、</w:t>
      </w:r>
      <w:r w:rsidR="000B2149">
        <w:rPr>
          <w:sz w:val="24"/>
        </w:rPr>
        <w:t>研究总监</w:t>
      </w:r>
      <w:r w:rsidRPr="00745C90">
        <w:rPr>
          <w:rFonts w:hint="eastAsia"/>
          <w:kern w:val="0"/>
          <w:sz w:val="24"/>
        </w:rPr>
        <w:t>）</w:t>
      </w:r>
    </w:p>
    <w:p w14:paraId="3ADD971A" w14:textId="77777777" w:rsidR="004C4D33" w:rsidRPr="00745C90" w:rsidRDefault="004C4D33" w:rsidP="004C4D33">
      <w:pPr>
        <w:widowControl/>
        <w:adjustRightInd w:val="0"/>
        <w:snapToGrid w:val="0"/>
        <w:spacing w:line="360" w:lineRule="auto"/>
        <w:ind w:firstLineChars="450" w:firstLine="1080"/>
        <w:rPr>
          <w:kern w:val="0"/>
          <w:sz w:val="24"/>
        </w:rPr>
      </w:pPr>
      <w:r w:rsidRPr="00745C90">
        <w:rPr>
          <w:rFonts w:hint="eastAsia"/>
          <w:kern w:val="0"/>
          <w:sz w:val="24"/>
        </w:rPr>
        <w:t>王少成（权益投资总监、基金经理）</w:t>
      </w:r>
    </w:p>
    <w:p w14:paraId="61FA933D" w14:textId="77777777" w:rsidR="004C4D33" w:rsidRDefault="004C4D33" w:rsidP="004C4D33">
      <w:pPr>
        <w:widowControl/>
        <w:adjustRightInd w:val="0"/>
        <w:snapToGrid w:val="0"/>
        <w:spacing w:line="360" w:lineRule="auto"/>
        <w:ind w:firstLineChars="450" w:firstLine="1080"/>
        <w:rPr>
          <w:kern w:val="0"/>
          <w:sz w:val="24"/>
        </w:rPr>
      </w:pPr>
      <w:r w:rsidRPr="00745C90">
        <w:rPr>
          <w:rFonts w:hint="eastAsia"/>
          <w:kern w:val="0"/>
          <w:sz w:val="24"/>
        </w:rPr>
        <w:t>于海颖（固定收益（公募）投资总监、基金经理）</w:t>
      </w:r>
    </w:p>
    <w:p w14:paraId="64EF8059" w14:textId="77777777" w:rsidR="004C4D33" w:rsidRPr="00745C90" w:rsidRDefault="004C4D33" w:rsidP="004C4D33">
      <w:pPr>
        <w:widowControl/>
        <w:adjustRightInd w:val="0"/>
        <w:snapToGrid w:val="0"/>
        <w:spacing w:line="360" w:lineRule="auto"/>
        <w:ind w:firstLineChars="450" w:firstLine="1080"/>
        <w:rPr>
          <w:kern w:val="0"/>
          <w:sz w:val="24"/>
        </w:rPr>
      </w:pPr>
      <w:r>
        <w:rPr>
          <w:rFonts w:hint="eastAsia"/>
          <w:kern w:val="0"/>
          <w:sz w:val="24"/>
        </w:rPr>
        <w:t>王崇</w:t>
      </w:r>
      <w:r>
        <w:rPr>
          <w:kern w:val="0"/>
          <w:sz w:val="24"/>
        </w:rPr>
        <w:t>（</w:t>
      </w:r>
      <w:r w:rsidRPr="00745C90">
        <w:rPr>
          <w:rFonts w:hint="eastAsia"/>
          <w:kern w:val="0"/>
          <w:sz w:val="24"/>
        </w:rPr>
        <w:t>权益投资</w:t>
      </w:r>
      <w:r>
        <w:rPr>
          <w:rFonts w:hint="eastAsia"/>
          <w:kern w:val="0"/>
          <w:sz w:val="24"/>
        </w:rPr>
        <w:t>副</w:t>
      </w:r>
      <w:r w:rsidRPr="00745C90">
        <w:rPr>
          <w:rFonts w:hint="eastAsia"/>
          <w:kern w:val="0"/>
          <w:sz w:val="24"/>
        </w:rPr>
        <w:t>总监、</w:t>
      </w:r>
      <w:r w:rsidRPr="00C9611C">
        <w:rPr>
          <w:rFonts w:hint="eastAsia"/>
          <w:kern w:val="0"/>
          <w:sz w:val="24"/>
        </w:rPr>
        <w:t>权益部</w:t>
      </w:r>
      <w:r>
        <w:rPr>
          <w:rFonts w:hint="eastAsia"/>
          <w:kern w:val="0"/>
          <w:sz w:val="24"/>
        </w:rPr>
        <w:t>一级</w:t>
      </w:r>
      <w:r>
        <w:rPr>
          <w:kern w:val="0"/>
          <w:sz w:val="24"/>
        </w:rPr>
        <w:t>专家、</w:t>
      </w:r>
      <w:r w:rsidRPr="00745C90">
        <w:rPr>
          <w:rFonts w:hint="eastAsia"/>
          <w:kern w:val="0"/>
          <w:sz w:val="24"/>
        </w:rPr>
        <w:t>基金经理</w:t>
      </w:r>
      <w:r>
        <w:rPr>
          <w:kern w:val="0"/>
          <w:sz w:val="24"/>
        </w:rPr>
        <w:t>）</w:t>
      </w:r>
    </w:p>
    <w:p w14:paraId="56437F45" w14:textId="68C0D3F7" w:rsidR="00606059" w:rsidRPr="004C4D33" w:rsidRDefault="004C4D33" w:rsidP="004C4D33">
      <w:pPr>
        <w:widowControl/>
        <w:adjustRightInd w:val="0"/>
        <w:snapToGrid w:val="0"/>
        <w:spacing w:line="360" w:lineRule="auto"/>
        <w:ind w:firstLineChars="450" w:firstLine="1080"/>
        <w:rPr>
          <w:kern w:val="0"/>
          <w:sz w:val="24"/>
        </w:rPr>
      </w:pPr>
      <w:r w:rsidRPr="00FA5B6C">
        <w:rPr>
          <w:kern w:val="0"/>
          <w:sz w:val="24"/>
        </w:rPr>
        <w:t>上述人员之间不存在近亲属关系。</w:t>
      </w:r>
    </w:p>
    <w:p w14:paraId="76765567" w14:textId="5C7CD16C"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3B7B0C4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91E24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49A3386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、对所管理的不同基金财产分别管理、分别记账，进行证券投资；</w:t>
      </w:r>
    </w:p>
    <w:p w14:paraId="04CECE6B" w14:textId="15B89E1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6694BE4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73557EC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594A1B">
        <w:rPr>
          <w:rFonts w:hint="eastAsia"/>
          <w:sz w:val="24"/>
          <w:szCs w:val="24"/>
        </w:rPr>
        <w:t>报告</w:t>
      </w:r>
      <w:r w:rsidRPr="005435A1">
        <w:rPr>
          <w:sz w:val="24"/>
          <w:szCs w:val="24"/>
        </w:rPr>
        <w:t>、</w:t>
      </w:r>
      <w:r w:rsidR="00594A1B">
        <w:rPr>
          <w:rFonts w:hint="eastAsia"/>
          <w:sz w:val="24"/>
          <w:szCs w:val="24"/>
        </w:rPr>
        <w:t>中期</w:t>
      </w:r>
      <w:r w:rsidR="00594A1B">
        <w:rPr>
          <w:sz w:val="24"/>
          <w:szCs w:val="24"/>
        </w:rPr>
        <w:t>报告</w:t>
      </w:r>
      <w:r w:rsidRPr="005435A1">
        <w:rPr>
          <w:sz w:val="24"/>
          <w:szCs w:val="24"/>
        </w:rPr>
        <w:t>和年度报告；</w:t>
      </w:r>
    </w:p>
    <w:p w14:paraId="2628501F" w14:textId="31EDFE0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594A1B" w:rsidRPr="007D6F44">
        <w:rPr>
          <w:rFonts w:hint="eastAsia"/>
          <w:bCs/>
          <w:sz w:val="24"/>
        </w:rPr>
        <w:t>净值信息</w:t>
      </w:r>
      <w:r w:rsidRPr="005435A1">
        <w:rPr>
          <w:sz w:val="24"/>
          <w:szCs w:val="24"/>
        </w:rPr>
        <w:t>，确定基金份额申购、赎回价格；</w:t>
      </w:r>
    </w:p>
    <w:p w14:paraId="73966C55" w14:textId="123702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6370452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AC49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4EF578C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3A27378B"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0D8AB3C1"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1D1EA7F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C1D7E3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527F46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77BF1832"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7910359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、基金管理人承诺不从事其他法规规定禁止从事的行为。</w:t>
      </w:r>
    </w:p>
    <w:p w14:paraId="520B7822" w14:textId="7DE5C72F"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175FB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62BFE33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67DB3C9"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4F67264C"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43350A40"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64D70E8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2954D2E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62C499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5C1076A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EA5D3F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AC1940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F57CC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563F82D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5D8BD61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58A1E61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5605964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2F627D3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706B01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7118BC4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2E59C51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44EAEEA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03D25A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37EE83A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543D9CD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5AB6077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144A597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5C811661" w14:textId="035826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7BB239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73D520D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525A7CC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7471A4A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46C663A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43E9AE2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76CAAF4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58B3684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75B5114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3E650A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453E15E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79DAAEE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5573F2E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Default="00606059" w:rsidP="00FB2D63">
      <w:pPr>
        <w:widowControl/>
        <w:adjustRightInd w:val="0"/>
        <w:snapToGrid w:val="0"/>
        <w:spacing w:line="360" w:lineRule="auto"/>
        <w:ind w:firstLineChars="200" w:firstLine="480"/>
        <w:rPr>
          <w:rFonts w:ascii="宋体" w:hAnsi="宋体"/>
          <w:sz w:val="30"/>
        </w:rPr>
      </w:pPr>
      <w:r w:rsidRPr="005435A1">
        <w:rPr>
          <w:kern w:val="0"/>
          <w:sz w:val="24"/>
          <w:szCs w:val="24"/>
        </w:rPr>
        <w:t>制定了完整的培训计划，为所有员工提供足够和适当的培训，使员工明确其职责所在，控制风险。</w:t>
      </w:r>
      <w:bookmarkStart w:id="9" w:name="_Toc109537382"/>
    </w:p>
    <w:p w14:paraId="431E8335" w14:textId="3B792EA0"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56690584"/>
      <w:r w:rsidR="00C92FC0" w:rsidRPr="005435A1">
        <w:rPr>
          <w:rFonts w:ascii="宋体" w:hAnsi="宋体" w:hint="eastAsia"/>
          <w:b/>
          <w:kern w:val="0"/>
          <w:sz w:val="30"/>
        </w:rPr>
        <w:lastRenderedPageBreak/>
        <w:t>四、基金托管人</w:t>
      </w:r>
      <w:bookmarkEnd w:id="9"/>
      <w:bookmarkEnd w:id="10"/>
    </w:p>
    <w:p w14:paraId="05E079FB" w14:textId="77777777" w:rsidR="00DF2346" w:rsidRPr="00DF2346" w:rsidRDefault="00DF2346" w:rsidP="00DF2346">
      <w:pPr>
        <w:widowControl/>
        <w:adjustRightInd w:val="0"/>
        <w:snapToGrid w:val="0"/>
        <w:spacing w:line="360" w:lineRule="auto"/>
        <w:ind w:firstLineChars="200" w:firstLine="482"/>
        <w:rPr>
          <w:b/>
          <w:kern w:val="0"/>
          <w:sz w:val="24"/>
          <w:szCs w:val="24"/>
        </w:rPr>
      </w:pPr>
      <w:r w:rsidRPr="00DF2346">
        <w:rPr>
          <w:rFonts w:hint="eastAsia"/>
          <w:b/>
          <w:kern w:val="0"/>
          <w:sz w:val="24"/>
          <w:szCs w:val="24"/>
        </w:rPr>
        <w:t>（</w:t>
      </w:r>
      <w:r w:rsidRPr="00DF2346">
        <w:rPr>
          <w:b/>
          <w:kern w:val="0"/>
          <w:sz w:val="24"/>
          <w:szCs w:val="24"/>
        </w:rPr>
        <w:t>一</w:t>
      </w:r>
      <w:r w:rsidRPr="00DF2346">
        <w:rPr>
          <w:rFonts w:hint="eastAsia"/>
          <w:b/>
          <w:kern w:val="0"/>
          <w:sz w:val="24"/>
          <w:szCs w:val="24"/>
        </w:rPr>
        <w:t>）</w:t>
      </w:r>
      <w:r w:rsidRPr="00DF2346">
        <w:rPr>
          <w:b/>
          <w:kern w:val="0"/>
          <w:sz w:val="24"/>
          <w:szCs w:val="24"/>
        </w:rPr>
        <w:t>基金托管人情况</w:t>
      </w:r>
    </w:p>
    <w:p w14:paraId="0FB45386" w14:textId="77777777" w:rsidR="00DF2346" w:rsidRDefault="00DF2346" w:rsidP="00DF2346">
      <w:pPr>
        <w:widowControl/>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、基本情况</w:t>
      </w:r>
    </w:p>
    <w:p w14:paraId="13F4FE25" w14:textId="77777777"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名称：上海浦东发展银行股份有限公司（简称“</w:t>
      </w:r>
      <w:r w:rsidRPr="00DF2346">
        <w:rPr>
          <w:rFonts w:hint="eastAsia"/>
          <w:kern w:val="0"/>
          <w:sz w:val="24"/>
          <w:szCs w:val="24"/>
        </w:rPr>
        <w:t>上海浦东发展银行</w:t>
      </w:r>
      <w:r>
        <w:rPr>
          <w:rFonts w:hint="eastAsia"/>
          <w:kern w:val="0"/>
          <w:sz w:val="24"/>
          <w:szCs w:val="24"/>
        </w:rPr>
        <w:t>”）</w:t>
      </w:r>
    </w:p>
    <w:p w14:paraId="38C68957" w14:textId="6E4AEE15"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注册地址：上海市中山东一路</w:t>
      </w:r>
      <w:r>
        <w:rPr>
          <w:rFonts w:hint="eastAsia"/>
          <w:kern w:val="0"/>
          <w:sz w:val="24"/>
          <w:szCs w:val="24"/>
        </w:rPr>
        <w:t>12</w:t>
      </w:r>
      <w:r>
        <w:rPr>
          <w:rFonts w:hint="eastAsia"/>
          <w:kern w:val="0"/>
          <w:sz w:val="24"/>
          <w:szCs w:val="24"/>
        </w:rPr>
        <w:t>号</w:t>
      </w:r>
    </w:p>
    <w:p w14:paraId="338F956A" w14:textId="4B9C9C48"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办公地址：上海市中山东一路</w:t>
      </w:r>
      <w:r>
        <w:rPr>
          <w:rFonts w:hint="eastAsia"/>
          <w:kern w:val="0"/>
          <w:sz w:val="24"/>
          <w:szCs w:val="24"/>
        </w:rPr>
        <w:t>12</w:t>
      </w:r>
      <w:r>
        <w:rPr>
          <w:rFonts w:hint="eastAsia"/>
          <w:kern w:val="0"/>
          <w:sz w:val="24"/>
          <w:szCs w:val="24"/>
        </w:rPr>
        <w:t>号</w:t>
      </w:r>
    </w:p>
    <w:p w14:paraId="2663CFF0" w14:textId="77777777"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法定代表人：郑杨</w:t>
      </w:r>
    </w:p>
    <w:p w14:paraId="5E2CE827" w14:textId="744E8D17"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1992</w:t>
      </w:r>
      <w:r>
        <w:rPr>
          <w:rFonts w:hint="eastAsia"/>
          <w:kern w:val="0"/>
          <w:sz w:val="24"/>
          <w:szCs w:val="24"/>
        </w:rPr>
        <w:t>年</w:t>
      </w:r>
      <w:r>
        <w:rPr>
          <w:rFonts w:hint="eastAsia"/>
          <w:kern w:val="0"/>
          <w:sz w:val="24"/>
          <w:szCs w:val="24"/>
        </w:rPr>
        <w:t>10</w:t>
      </w:r>
      <w:r>
        <w:rPr>
          <w:rFonts w:hint="eastAsia"/>
          <w:kern w:val="0"/>
          <w:sz w:val="24"/>
          <w:szCs w:val="24"/>
        </w:rPr>
        <w:t>月</w:t>
      </w:r>
      <w:r>
        <w:rPr>
          <w:rFonts w:hint="eastAsia"/>
          <w:kern w:val="0"/>
          <w:sz w:val="24"/>
          <w:szCs w:val="24"/>
        </w:rPr>
        <w:t>19</w:t>
      </w:r>
      <w:r>
        <w:rPr>
          <w:rFonts w:hint="eastAsia"/>
          <w:kern w:val="0"/>
          <w:sz w:val="24"/>
          <w:szCs w:val="24"/>
        </w:rPr>
        <w:t>日</w:t>
      </w:r>
    </w:p>
    <w:p w14:paraId="7BD30252" w14:textId="659A9D50"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经营范围：</w:t>
      </w:r>
      <w:r w:rsidR="000539EE" w:rsidRPr="000539EE">
        <w:rPr>
          <w:rFonts w:hint="eastAsia"/>
          <w:kern w:val="0"/>
          <w:sz w:val="24"/>
          <w:szCs w:val="24"/>
        </w:rPr>
        <w:t>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14:paraId="690D020B" w14:textId="04879455"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组织形式：股份有限公司</w:t>
      </w:r>
    </w:p>
    <w:p w14:paraId="33143C62" w14:textId="4F7278EA"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注册资本：</w:t>
      </w:r>
      <w:r>
        <w:rPr>
          <w:rFonts w:hint="eastAsia"/>
          <w:kern w:val="0"/>
          <w:sz w:val="24"/>
          <w:szCs w:val="24"/>
        </w:rPr>
        <w:t>293.52</w:t>
      </w:r>
      <w:r>
        <w:rPr>
          <w:rFonts w:hint="eastAsia"/>
          <w:kern w:val="0"/>
          <w:sz w:val="24"/>
          <w:szCs w:val="24"/>
        </w:rPr>
        <w:t>亿元人民币</w:t>
      </w:r>
    </w:p>
    <w:p w14:paraId="2A5D5405" w14:textId="7595986C"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存续期间：持续经营</w:t>
      </w:r>
    </w:p>
    <w:p w14:paraId="596D042E" w14:textId="07056B43"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基金托管资格批文及文号：中国证监会证监基金字</w:t>
      </w:r>
      <w:r>
        <w:rPr>
          <w:rFonts w:hint="eastAsia"/>
          <w:kern w:val="0"/>
          <w:sz w:val="24"/>
          <w:szCs w:val="24"/>
        </w:rPr>
        <w:t>[2003]105</w:t>
      </w:r>
      <w:r>
        <w:rPr>
          <w:rFonts w:hint="eastAsia"/>
          <w:kern w:val="0"/>
          <w:sz w:val="24"/>
          <w:szCs w:val="24"/>
        </w:rPr>
        <w:t>号</w:t>
      </w:r>
    </w:p>
    <w:p w14:paraId="464633AC" w14:textId="77777777"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联系人：胡波</w:t>
      </w:r>
    </w:p>
    <w:p w14:paraId="0E393AF5" w14:textId="77777777"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联系电话：（</w:t>
      </w:r>
      <w:r>
        <w:rPr>
          <w:rFonts w:hint="eastAsia"/>
          <w:kern w:val="0"/>
          <w:sz w:val="24"/>
          <w:szCs w:val="24"/>
        </w:rPr>
        <w:t>021</w:t>
      </w:r>
      <w:r>
        <w:rPr>
          <w:rFonts w:hint="eastAsia"/>
          <w:kern w:val="0"/>
          <w:sz w:val="24"/>
          <w:szCs w:val="24"/>
        </w:rPr>
        <w:t>）</w:t>
      </w:r>
      <w:r>
        <w:rPr>
          <w:rFonts w:hint="eastAsia"/>
          <w:kern w:val="0"/>
          <w:sz w:val="24"/>
          <w:szCs w:val="24"/>
        </w:rPr>
        <w:t>61618888</w:t>
      </w:r>
    </w:p>
    <w:p w14:paraId="10136DAF" w14:textId="77777777" w:rsidR="000539EE" w:rsidRPr="000539EE"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t>上海浦东发展银行自</w:t>
      </w:r>
      <w:r w:rsidRPr="000539EE">
        <w:rPr>
          <w:rFonts w:hint="eastAsia"/>
          <w:kern w:val="0"/>
          <w:sz w:val="24"/>
          <w:szCs w:val="24"/>
        </w:rPr>
        <w:t>2003</w:t>
      </w:r>
      <w:r w:rsidRPr="000539EE">
        <w:rPr>
          <w:rFonts w:hint="eastAsia"/>
          <w:kern w:val="0"/>
          <w:sz w:val="24"/>
          <w:szCs w:val="24"/>
        </w:rPr>
        <w:t>年开展资产托管业务，是较早开展银行资产托管服务的股份制商业银行之一。经过二十年来的稳健经营和业务开拓，各项业务发展一直保持较快增长，各项经营指标在股份制商业银行中处于较好水平。</w:t>
      </w:r>
    </w:p>
    <w:p w14:paraId="54639EDA" w14:textId="77777777" w:rsidR="000539EE" w:rsidRPr="000539EE"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lastRenderedPageBreak/>
        <w:t>上海浦东发展银行总行于</w:t>
      </w:r>
      <w:r w:rsidRPr="000539EE">
        <w:rPr>
          <w:rFonts w:hint="eastAsia"/>
          <w:kern w:val="0"/>
          <w:sz w:val="24"/>
          <w:szCs w:val="24"/>
        </w:rPr>
        <w:t>2003</w:t>
      </w:r>
      <w:r w:rsidRPr="000539EE">
        <w:rPr>
          <w:rFonts w:hint="eastAsia"/>
          <w:kern w:val="0"/>
          <w:sz w:val="24"/>
          <w:szCs w:val="24"/>
        </w:rPr>
        <w:t>年设立基金托管部，</w:t>
      </w:r>
      <w:r w:rsidRPr="000539EE">
        <w:rPr>
          <w:rFonts w:hint="eastAsia"/>
          <w:kern w:val="0"/>
          <w:sz w:val="24"/>
          <w:szCs w:val="24"/>
        </w:rPr>
        <w:t>2005</w:t>
      </w:r>
      <w:r w:rsidRPr="000539EE">
        <w:rPr>
          <w:rFonts w:hint="eastAsia"/>
          <w:kern w:val="0"/>
          <w:sz w:val="24"/>
          <w:szCs w:val="24"/>
        </w:rPr>
        <w:t>年更名为资产托管部，</w:t>
      </w:r>
      <w:r w:rsidRPr="000539EE">
        <w:rPr>
          <w:rFonts w:hint="eastAsia"/>
          <w:kern w:val="0"/>
          <w:sz w:val="24"/>
          <w:szCs w:val="24"/>
        </w:rPr>
        <w:t>2013</w:t>
      </w:r>
      <w:r w:rsidRPr="000539EE">
        <w:rPr>
          <w:rFonts w:hint="eastAsia"/>
          <w:kern w:val="0"/>
          <w:sz w:val="24"/>
          <w:szCs w:val="24"/>
        </w:rPr>
        <w:t>年更名为资产托管与养老金业务部，</w:t>
      </w:r>
      <w:r w:rsidRPr="000539EE">
        <w:rPr>
          <w:rFonts w:hint="eastAsia"/>
          <w:kern w:val="0"/>
          <w:sz w:val="24"/>
          <w:szCs w:val="24"/>
        </w:rPr>
        <w:t>2016</w:t>
      </w:r>
      <w:r w:rsidRPr="000539EE">
        <w:rPr>
          <w:rFonts w:hint="eastAsia"/>
          <w:kern w:val="0"/>
          <w:sz w:val="24"/>
          <w:szCs w:val="24"/>
        </w:rPr>
        <w:t>年进行组织架构优化调整，并更名为资产托管部，目前下设证券托管处、客户资产托管处、养老金业务处、内控管理处、业务保障处、总行资产托管运营中心（含合肥分中心）六个职能处室。</w:t>
      </w:r>
    </w:p>
    <w:p w14:paraId="7186ED58" w14:textId="0CD1E797" w:rsidR="00DF2346" w:rsidRPr="00DF2346"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14:paraId="5666EE24" w14:textId="77777777" w:rsidR="000F50B4" w:rsidRPr="000F50B4" w:rsidRDefault="000F50B4" w:rsidP="000F50B4">
      <w:pPr>
        <w:widowControl/>
        <w:adjustRightInd w:val="0"/>
        <w:snapToGrid w:val="0"/>
        <w:spacing w:line="360" w:lineRule="auto"/>
        <w:ind w:firstLineChars="200" w:firstLine="480"/>
        <w:rPr>
          <w:kern w:val="0"/>
          <w:sz w:val="24"/>
          <w:szCs w:val="24"/>
        </w:rPr>
      </w:pPr>
      <w:r w:rsidRPr="000F50B4">
        <w:rPr>
          <w:rFonts w:hint="eastAsia"/>
          <w:kern w:val="0"/>
          <w:sz w:val="24"/>
          <w:szCs w:val="24"/>
        </w:rPr>
        <w:t>2</w:t>
      </w:r>
      <w:r w:rsidRPr="000F50B4">
        <w:rPr>
          <w:rFonts w:hint="eastAsia"/>
          <w:kern w:val="0"/>
          <w:sz w:val="24"/>
          <w:szCs w:val="24"/>
        </w:rPr>
        <w:t>、主要人员情况</w:t>
      </w:r>
    </w:p>
    <w:p w14:paraId="51EC3D83" w14:textId="77777777" w:rsidR="000539EE" w:rsidRPr="000539EE"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t>郑杨，男，</w:t>
      </w:r>
      <w:r w:rsidRPr="000539EE">
        <w:rPr>
          <w:rFonts w:hint="eastAsia"/>
          <w:kern w:val="0"/>
          <w:sz w:val="24"/>
          <w:szCs w:val="24"/>
        </w:rPr>
        <w:t>1966</w:t>
      </w:r>
      <w:r w:rsidRPr="000539EE">
        <w:rPr>
          <w:rFonts w:hint="eastAsia"/>
          <w:kern w:val="0"/>
          <w:sz w:val="24"/>
          <w:szCs w:val="24"/>
        </w:rPr>
        <w:t>年出生，研究生学历，博士学位，高级经济师。曾任国家经贸委经济法规司调研处副处长；中国机电设备招标中心开发处处长、第七招标业务处处长；国家外汇管理局资本项目司副司长；中国人民银行上海分行党委委员、副行长、国家外汇管理局上海市分局副局长；中国人民银行上海总部党委委员、副主任兼外汇管理部主任；上海市金融工作党委副书记、市金融办主任；上海市金融工作党委书记、市金融办主任；上海市金融工作党委书记、市地方金融监管局（市金融工作局）局长。现任上海浦东发展银行党委书记、董事长。</w:t>
      </w:r>
    </w:p>
    <w:p w14:paraId="6F0098E3" w14:textId="77777777" w:rsidR="000539EE" w:rsidRPr="000539EE"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t>潘卫东，男，</w:t>
      </w:r>
      <w:r w:rsidRPr="000539EE">
        <w:rPr>
          <w:rFonts w:hint="eastAsia"/>
          <w:kern w:val="0"/>
          <w:sz w:val="24"/>
          <w:szCs w:val="24"/>
        </w:rPr>
        <w:t>1966</w:t>
      </w:r>
      <w:r w:rsidRPr="000539EE">
        <w:rPr>
          <w:rFonts w:hint="eastAsia"/>
          <w:kern w:val="0"/>
          <w:sz w:val="24"/>
          <w:szCs w:val="24"/>
        </w:rPr>
        <w:t>年出生，硕士研究生，高级经济师。曾任宁波证券公司业务一部副经理；上海浦东发展银行宁波分行资财部总经理兼任北仑办事处主任、宁波分行副行长；上海浦东发展银行产品开发部总经理；上海浦东发展银行昆明分行行长、党组书记；上海市金融服务办公室挂职并任金融机构处处长；上海国际集团党委委员、总经理助理，上海国际集团党委委员、副总经理，上海国际信托有限公司党委书记、董事长；上海浦东发展银行党委委员、执行董事、副行长、财务总监。现任上海浦东发展银行党委副书记、副董事长、行长，上海国际信托有限公司董事长。</w:t>
      </w:r>
    </w:p>
    <w:p w14:paraId="5C9467F5" w14:textId="04F6358E" w:rsidR="00DF2346" w:rsidRPr="00DF2346"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t>孔建，男，</w:t>
      </w:r>
      <w:r w:rsidRPr="000539EE">
        <w:rPr>
          <w:rFonts w:hint="eastAsia"/>
          <w:kern w:val="0"/>
          <w:sz w:val="24"/>
          <w:szCs w:val="24"/>
        </w:rPr>
        <w:t>1968</w:t>
      </w:r>
      <w:r w:rsidRPr="000539EE">
        <w:rPr>
          <w:rFonts w:hint="eastAsia"/>
          <w:kern w:val="0"/>
          <w:sz w:val="24"/>
          <w:szCs w:val="24"/>
        </w:rPr>
        <w:t>年出生，博士研究生。历任工商银行山东省分行资金营运处副处长，上海浦东发展银行济南分行信管处总经理，上海浦东发展银行济南分行行长</w:t>
      </w:r>
      <w:r w:rsidRPr="000539EE">
        <w:rPr>
          <w:rFonts w:hint="eastAsia"/>
          <w:kern w:val="0"/>
          <w:sz w:val="24"/>
          <w:szCs w:val="24"/>
        </w:rPr>
        <w:lastRenderedPageBreak/>
        <w:t>助理、副行长、党委书记、行长。现任上海浦东发展银行总行金融市场业务党委委员，资产托管部总经理。</w:t>
      </w:r>
    </w:p>
    <w:p w14:paraId="6F87E49C" w14:textId="77777777" w:rsidR="000F50B4" w:rsidRPr="000F50B4" w:rsidRDefault="000F50B4" w:rsidP="000F50B4">
      <w:pPr>
        <w:widowControl/>
        <w:adjustRightInd w:val="0"/>
        <w:snapToGrid w:val="0"/>
        <w:spacing w:line="360" w:lineRule="auto"/>
        <w:ind w:firstLineChars="200" w:firstLine="480"/>
        <w:rPr>
          <w:kern w:val="0"/>
          <w:sz w:val="24"/>
          <w:szCs w:val="24"/>
        </w:rPr>
      </w:pPr>
      <w:r w:rsidRPr="000F50B4">
        <w:rPr>
          <w:rFonts w:hint="eastAsia"/>
          <w:kern w:val="0"/>
          <w:sz w:val="24"/>
          <w:szCs w:val="24"/>
        </w:rPr>
        <w:t>3</w:t>
      </w:r>
      <w:r w:rsidRPr="000F50B4">
        <w:rPr>
          <w:rFonts w:hint="eastAsia"/>
          <w:kern w:val="0"/>
          <w:sz w:val="24"/>
          <w:szCs w:val="24"/>
        </w:rPr>
        <w:t>、基金托管业务经营情况</w:t>
      </w:r>
    </w:p>
    <w:p w14:paraId="72C4EC20" w14:textId="44A42FA1" w:rsidR="00DF2346" w:rsidRDefault="000539EE" w:rsidP="000F50B4">
      <w:pPr>
        <w:widowControl/>
        <w:adjustRightInd w:val="0"/>
        <w:snapToGrid w:val="0"/>
        <w:spacing w:line="360" w:lineRule="auto"/>
        <w:ind w:firstLineChars="200" w:firstLine="480"/>
        <w:rPr>
          <w:bCs/>
          <w:kern w:val="0"/>
          <w:sz w:val="24"/>
          <w:szCs w:val="24"/>
        </w:rPr>
      </w:pPr>
      <w:r w:rsidRPr="000539EE">
        <w:rPr>
          <w:rFonts w:hint="eastAsia"/>
          <w:kern w:val="0"/>
          <w:sz w:val="24"/>
          <w:szCs w:val="24"/>
        </w:rPr>
        <w:t>截止</w:t>
      </w:r>
      <w:r w:rsidRPr="000539EE">
        <w:rPr>
          <w:rFonts w:hint="eastAsia"/>
          <w:kern w:val="0"/>
          <w:sz w:val="24"/>
          <w:szCs w:val="24"/>
        </w:rPr>
        <w:t>2021</w:t>
      </w:r>
      <w:r w:rsidRPr="000539EE">
        <w:rPr>
          <w:rFonts w:hint="eastAsia"/>
          <w:kern w:val="0"/>
          <w:sz w:val="24"/>
          <w:szCs w:val="24"/>
        </w:rPr>
        <w:t>年</w:t>
      </w:r>
      <w:r w:rsidRPr="000539EE">
        <w:rPr>
          <w:rFonts w:hint="eastAsia"/>
          <w:kern w:val="0"/>
          <w:sz w:val="24"/>
          <w:szCs w:val="24"/>
        </w:rPr>
        <w:t>9</w:t>
      </w:r>
      <w:r w:rsidRPr="000539EE">
        <w:rPr>
          <w:rFonts w:hint="eastAsia"/>
          <w:kern w:val="0"/>
          <w:sz w:val="24"/>
          <w:szCs w:val="24"/>
        </w:rPr>
        <w:t>月</w:t>
      </w:r>
      <w:r w:rsidRPr="000539EE">
        <w:rPr>
          <w:rFonts w:hint="eastAsia"/>
          <w:kern w:val="0"/>
          <w:sz w:val="24"/>
          <w:szCs w:val="24"/>
        </w:rPr>
        <w:t>30</w:t>
      </w:r>
      <w:r w:rsidRPr="000539EE">
        <w:rPr>
          <w:rFonts w:hint="eastAsia"/>
          <w:kern w:val="0"/>
          <w:sz w:val="24"/>
          <w:szCs w:val="24"/>
        </w:rPr>
        <w:t>日，上海浦东发展银行证券投资基金托管规模为</w:t>
      </w:r>
      <w:r w:rsidRPr="000539EE">
        <w:rPr>
          <w:rFonts w:hint="eastAsia"/>
          <w:kern w:val="0"/>
          <w:sz w:val="24"/>
          <w:szCs w:val="24"/>
        </w:rPr>
        <w:t>12159.75</w:t>
      </w:r>
      <w:r w:rsidRPr="000539EE">
        <w:rPr>
          <w:rFonts w:hint="eastAsia"/>
          <w:kern w:val="0"/>
          <w:sz w:val="24"/>
          <w:szCs w:val="24"/>
        </w:rPr>
        <w:t>亿元，比去年末增加</w:t>
      </w:r>
      <w:r w:rsidRPr="000539EE">
        <w:rPr>
          <w:rFonts w:hint="eastAsia"/>
          <w:kern w:val="0"/>
          <w:sz w:val="24"/>
          <w:szCs w:val="24"/>
        </w:rPr>
        <w:t>15.25%</w:t>
      </w:r>
      <w:r w:rsidRPr="000539EE">
        <w:rPr>
          <w:rFonts w:hint="eastAsia"/>
          <w:kern w:val="0"/>
          <w:sz w:val="24"/>
          <w:szCs w:val="24"/>
        </w:rPr>
        <w:t>。托管证券投资基金共三百二十一支，分别为国泰金龙行业精选基金、国泰金龙债券基金、天治财富增长基金、广发小盘成长基金、汇添富货币基金、长信金利趋势基金、嘉实优质企业基金、国联安货币基金、长信利众债券基金（</w:t>
      </w:r>
      <w:r w:rsidRPr="000539EE">
        <w:rPr>
          <w:rFonts w:hint="eastAsia"/>
          <w:kern w:val="0"/>
          <w:sz w:val="24"/>
          <w:szCs w:val="24"/>
        </w:rPr>
        <w:t>LOF</w:t>
      </w:r>
      <w:r w:rsidRPr="000539EE">
        <w:rPr>
          <w:rFonts w:hint="eastAsia"/>
          <w:kern w:val="0"/>
          <w:sz w:val="24"/>
          <w:szCs w:val="24"/>
        </w:rPr>
        <w:t>）、博时安丰</w:t>
      </w:r>
      <w:r w:rsidRPr="000539EE">
        <w:rPr>
          <w:rFonts w:hint="eastAsia"/>
          <w:kern w:val="0"/>
          <w:sz w:val="24"/>
          <w:szCs w:val="24"/>
        </w:rPr>
        <w:t>18</w:t>
      </w:r>
      <w:r w:rsidRPr="000539EE">
        <w:rPr>
          <w:rFonts w:hint="eastAsia"/>
          <w:kern w:val="0"/>
          <w:sz w:val="24"/>
          <w:szCs w:val="24"/>
        </w:rPr>
        <w:t>个月基金（</w:t>
      </w:r>
      <w:r w:rsidRPr="000539EE">
        <w:rPr>
          <w:rFonts w:hint="eastAsia"/>
          <w:kern w:val="0"/>
          <w:sz w:val="24"/>
          <w:szCs w:val="24"/>
        </w:rPr>
        <w:t>LOF</w:t>
      </w:r>
      <w:r w:rsidRPr="000539EE">
        <w:rPr>
          <w:rFonts w:hint="eastAsia"/>
          <w:kern w:val="0"/>
          <w:sz w:val="24"/>
          <w:szCs w:val="24"/>
        </w:rPr>
        <w:t>）、易方达裕丰回报基金、鹏华丰泰定期开放基金、汇添富双利增强债券基金、华富恒财定开债券基金、汇添富和聚宝货币基金、工银目标收益一年定开债券基金、北信瑞丰宜投宝货币基金、中海医药健康产业基金、华富国泰民安灵活配置混合基金、安信动态策略灵活配置基金、东方红稳健精选基金、国联安鑫享混合基金、长安鑫利优选混合基金、工银瑞信生态环境基金、天弘新价值混合基金、嘉实机构快线货币基金、鹏华</w:t>
      </w:r>
      <w:r w:rsidRPr="000539EE">
        <w:rPr>
          <w:rFonts w:hint="eastAsia"/>
          <w:kern w:val="0"/>
          <w:sz w:val="24"/>
          <w:szCs w:val="24"/>
        </w:rPr>
        <w:t>REITs</w:t>
      </w:r>
      <w:r w:rsidRPr="000539EE">
        <w:rPr>
          <w:rFonts w:hint="eastAsia"/>
          <w:kern w:val="0"/>
          <w:sz w:val="24"/>
          <w:szCs w:val="24"/>
        </w:rPr>
        <w:t>封闭式基金、华富健康文娱基金、金鹰改革红利基金、易方达裕祥回报债券基金、中银瑞利灵活配置混合基金、华夏新活力混合基金、鑫元汇利债券型基金、南方转型驱动灵活配置基金、银华远景债券基金、富安达长盈灵活配置混合型基金、中信建投睿溢混合型证券投资基金、工银瑞信恒享纯债基金、长信利发债券基金、博时景发纯债基金、鑫元得利债券型基金、东方红战略沪港深混合基金、博时富发纯债基金、博时利发纯债基金、银河君信混合基金、兴业启元一年定开债券基金、工银瑞信瑞盈</w:t>
      </w:r>
      <w:r w:rsidRPr="000539EE">
        <w:rPr>
          <w:rFonts w:hint="eastAsia"/>
          <w:kern w:val="0"/>
          <w:sz w:val="24"/>
          <w:szCs w:val="24"/>
        </w:rPr>
        <w:t>18</w:t>
      </w:r>
      <w:r w:rsidRPr="000539EE">
        <w:rPr>
          <w:rFonts w:hint="eastAsia"/>
          <w:kern w:val="0"/>
          <w:sz w:val="24"/>
          <w:szCs w:val="24"/>
        </w:rPr>
        <w:t>个月定开债券基金、中信建投稳裕定开债券基金、招商招怡纯债债券基金、中加丰享纯债债券基金、银河君耀灵活配置混合基金、广发汇瑞</w:t>
      </w:r>
      <w:r w:rsidRPr="000539EE">
        <w:rPr>
          <w:rFonts w:hint="eastAsia"/>
          <w:kern w:val="0"/>
          <w:sz w:val="24"/>
          <w:szCs w:val="24"/>
        </w:rPr>
        <w:t>3</w:t>
      </w:r>
      <w:r w:rsidRPr="000539EE">
        <w:rPr>
          <w:rFonts w:hint="eastAsia"/>
          <w:kern w:val="0"/>
          <w:sz w:val="24"/>
          <w:szCs w:val="24"/>
        </w:rPr>
        <w:t>个月定期开放债券发起式证券投资基金、汇安嘉汇纯债债券基金、南方宣利定开债券基金、招商兴福灵活配置混合基金、博时鑫润灵活配置混合基金、兴业裕华债券基金、易方达瑞通灵活配置混合基金、招商招祥纯债债券基金、易方达瑞程混合基金、中欧骏泰货币基金、招商招华纯债债券基金、汇安丰融灵活配置混合基金、汇安嘉源纯债债券基金、国泰普益混合基金、汇添富鑫瑞债券基金、鑫元合丰纯债债券基金、博时鑫惠混合基金、国泰润利纯债基金、华富天益货币基金、汇安丰华混合基金、汇安沪深</w:t>
      </w:r>
      <w:r w:rsidRPr="000539EE">
        <w:rPr>
          <w:rFonts w:hint="eastAsia"/>
          <w:kern w:val="0"/>
          <w:sz w:val="24"/>
          <w:szCs w:val="24"/>
        </w:rPr>
        <w:t>300</w:t>
      </w:r>
      <w:r w:rsidRPr="000539EE">
        <w:rPr>
          <w:rFonts w:hint="eastAsia"/>
          <w:kern w:val="0"/>
          <w:sz w:val="24"/>
          <w:szCs w:val="24"/>
        </w:rPr>
        <w:t>指数增强型证券投资基金、汇安丰恒混合基金、景顺长城中证</w:t>
      </w:r>
      <w:r w:rsidRPr="000539EE">
        <w:rPr>
          <w:rFonts w:hint="eastAsia"/>
          <w:kern w:val="0"/>
          <w:sz w:val="24"/>
          <w:szCs w:val="24"/>
        </w:rPr>
        <w:t>500</w:t>
      </w:r>
      <w:r w:rsidRPr="000539EE">
        <w:rPr>
          <w:rFonts w:hint="eastAsia"/>
          <w:kern w:val="0"/>
          <w:sz w:val="24"/>
          <w:szCs w:val="24"/>
        </w:rPr>
        <w:t>指数基金、鹏华</w:t>
      </w:r>
      <w:r w:rsidRPr="000539EE">
        <w:rPr>
          <w:rFonts w:hint="eastAsia"/>
          <w:kern w:val="0"/>
          <w:sz w:val="24"/>
          <w:szCs w:val="24"/>
        </w:rPr>
        <w:lastRenderedPageBreak/>
        <w:t>丰康债券基金、兴业安润货币基金、兴业瑞丰</w:t>
      </w:r>
      <w:r w:rsidRPr="000539EE">
        <w:rPr>
          <w:rFonts w:hint="eastAsia"/>
          <w:kern w:val="0"/>
          <w:sz w:val="24"/>
          <w:szCs w:val="24"/>
        </w:rPr>
        <w:t>6</w:t>
      </w:r>
      <w:r w:rsidRPr="000539EE">
        <w:rPr>
          <w:rFonts w:hint="eastAsia"/>
          <w:kern w:val="0"/>
          <w:sz w:val="24"/>
          <w:szCs w:val="24"/>
        </w:rPr>
        <w:t>个月定开债券基金、兴业裕丰债券基金、易方达瑞弘混合基金、长安鑫富领先混合基金、万家现金增利货币基金、上银慧增利货币市场基金、易方达瑞富灵活配置证券投资基金、博时富腾纯债债券型证券投资基金、安信工业</w:t>
      </w:r>
      <w:r w:rsidRPr="000539EE">
        <w:rPr>
          <w:rFonts w:hint="eastAsia"/>
          <w:kern w:val="0"/>
          <w:sz w:val="24"/>
          <w:szCs w:val="24"/>
        </w:rPr>
        <w:t>4.0</w:t>
      </w:r>
      <w:r w:rsidRPr="000539EE">
        <w:rPr>
          <w:rFonts w:hint="eastAsia"/>
          <w:kern w:val="0"/>
          <w:sz w:val="24"/>
          <w:szCs w:val="24"/>
        </w:rPr>
        <w:t>主题沪港深精选混合基金、万家天添宝货币基金、中欧瑾泰债券型证券投资基金、中银证券安弘债券基金、鑫元鑫趋势灵活配置混合基金、泰康年年红纯债一年定期开放债券基金、广发高端制造股票型发起式基金、永赢永益债券基金、南方安福混合基金、中银证券聚瑞混合基金、太平改革红利精选灵活配置混合基金、富荣富乾债券型证券投资基金、国联安安稳灵活配置混合型证券投资基金、前海开源弘泽债券型发起式证券投资基金、前海开源弘丰债券型发起式证券投资基金、中海沪港深多策略灵活配置混合型基金、中银证券祥瑞混合型证券投资基金、前海开源盛鑫灵活配置混合型证券投资基金、鑫元行业轮动灵活配置混合型证券投资基金、兴业</w:t>
      </w:r>
      <w:r w:rsidRPr="000539EE">
        <w:rPr>
          <w:rFonts w:hint="eastAsia"/>
          <w:kern w:val="0"/>
          <w:sz w:val="24"/>
          <w:szCs w:val="24"/>
        </w:rPr>
        <w:t>3</w:t>
      </w:r>
      <w:r w:rsidRPr="000539EE">
        <w:rPr>
          <w:rFonts w:hint="eastAsia"/>
          <w:kern w:val="0"/>
          <w:sz w:val="24"/>
          <w:szCs w:val="24"/>
        </w:rPr>
        <w:t>个月定期开放债券型发起式证券投资基金、富国颐利纯债债券型证券投资基金、华安安浦债券型证券投资基金、南方泽元债券型证券投资基金、鹏扬淳利定期开放债券型证券投资基金、万家鑫悦纯债债券型基金、新疆前海联合泳祺纯债债券型证券投资基金、永赢盈益债券型证券投资基金、中加颐合纯债债券型证券投资基金、中信保诚稳达债券型证券投资基金、中银中债</w:t>
      </w:r>
      <w:r w:rsidRPr="000539EE">
        <w:rPr>
          <w:rFonts w:hint="eastAsia"/>
          <w:kern w:val="0"/>
          <w:sz w:val="24"/>
          <w:szCs w:val="24"/>
        </w:rPr>
        <w:t>3-5</w:t>
      </w:r>
      <w:r w:rsidRPr="000539EE">
        <w:rPr>
          <w:rFonts w:hint="eastAsia"/>
          <w:kern w:val="0"/>
          <w:sz w:val="24"/>
          <w:szCs w:val="24"/>
        </w:rPr>
        <w:t>年期农发行债券指数证券投资基金、东方红核心优选一年定期开放混合型证券投资基金、平安惠锦纯债债券型证券投资基金、华夏鼎通债券型证券投资基金、鑫元全利债券型发起式证券投资基金、中融恒裕纯债债券型证券投资基金、嘉实致盈债券型证券投资基金、永赢消费主题灵活配置混合型证券投资基金、工银瑞信瑞福纯债债券型证券投资基金、东兴品牌精选灵活配置混合型证券投资基金、广发中债</w:t>
      </w:r>
      <w:r w:rsidRPr="000539EE">
        <w:rPr>
          <w:rFonts w:hint="eastAsia"/>
          <w:kern w:val="0"/>
          <w:sz w:val="24"/>
          <w:szCs w:val="24"/>
        </w:rPr>
        <w:t>1-3</w:t>
      </w:r>
      <w:r w:rsidRPr="000539EE">
        <w:rPr>
          <w:rFonts w:hint="eastAsia"/>
          <w:kern w:val="0"/>
          <w:sz w:val="24"/>
          <w:szCs w:val="24"/>
        </w:rPr>
        <w:t>年国开行债券指数证券投资基金、华富恒盛纯债债券型证券投资基金、建信中证</w:t>
      </w:r>
      <w:r w:rsidRPr="000539EE">
        <w:rPr>
          <w:rFonts w:hint="eastAsia"/>
          <w:kern w:val="0"/>
          <w:sz w:val="24"/>
          <w:szCs w:val="24"/>
        </w:rPr>
        <w:t>1000</w:t>
      </w:r>
      <w:r w:rsidRPr="000539EE">
        <w:rPr>
          <w:rFonts w:hint="eastAsia"/>
          <w:kern w:val="0"/>
          <w:sz w:val="24"/>
          <w:szCs w:val="24"/>
        </w:rPr>
        <w:t>指数增强型发起式证券投资基金、汇安嘉鑫纯债债券型证券投资基金、国寿安保安丰纯债债券型证券投资基金、博时中债</w:t>
      </w:r>
      <w:r w:rsidRPr="000539EE">
        <w:rPr>
          <w:rFonts w:hint="eastAsia"/>
          <w:kern w:val="0"/>
          <w:sz w:val="24"/>
          <w:szCs w:val="24"/>
        </w:rPr>
        <w:t>1-3</w:t>
      </w:r>
      <w:r w:rsidRPr="000539EE">
        <w:rPr>
          <w:rFonts w:hint="eastAsia"/>
          <w:kern w:val="0"/>
          <w:sz w:val="24"/>
          <w:szCs w:val="24"/>
        </w:rPr>
        <w:t>年政策性金融债指数证券投资基金、银河家盈纯债债券型证券投资基金、博时富永纯债</w:t>
      </w:r>
      <w:r w:rsidRPr="000539EE">
        <w:rPr>
          <w:rFonts w:hint="eastAsia"/>
          <w:kern w:val="0"/>
          <w:sz w:val="24"/>
          <w:szCs w:val="24"/>
        </w:rPr>
        <w:t>3</w:t>
      </w:r>
      <w:r w:rsidRPr="000539EE">
        <w:rPr>
          <w:rFonts w:hint="eastAsia"/>
          <w:kern w:val="0"/>
          <w:sz w:val="24"/>
          <w:szCs w:val="24"/>
        </w:rPr>
        <w:t>个月定期开放债券型发起式证券投资基金、南方畅利定期开放债券型发起式证券投资基金、中加瑞利纯债债券型证券投资基金、华富中证</w:t>
      </w:r>
      <w:r w:rsidRPr="000539EE">
        <w:rPr>
          <w:rFonts w:hint="eastAsia"/>
          <w:kern w:val="0"/>
          <w:sz w:val="24"/>
          <w:szCs w:val="24"/>
        </w:rPr>
        <w:t>5</w:t>
      </w:r>
      <w:r w:rsidRPr="000539EE">
        <w:rPr>
          <w:rFonts w:hint="eastAsia"/>
          <w:kern w:val="0"/>
          <w:sz w:val="24"/>
          <w:szCs w:val="24"/>
        </w:rPr>
        <w:t>年恒定久期国开债指数型证券投资基金、永赢合益债券型证券投资基金、嘉实中债</w:t>
      </w:r>
      <w:r w:rsidRPr="000539EE">
        <w:rPr>
          <w:rFonts w:hint="eastAsia"/>
          <w:kern w:val="0"/>
          <w:sz w:val="24"/>
          <w:szCs w:val="24"/>
        </w:rPr>
        <w:t>1-3</w:t>
      </w:r>
      <w:r w:rsidRPr="000539EE">
        <w:rPr>
          <w:rFonts w:hint="eastAsia"/>
          <w:kern w:val="0"/>
          <w:sz w:val="24"/>
          <w:szCs w:val="24"/>
        </w:rPr>
        <w:t>年政策性金融债指数证券投资基金、广发港股通优质增长</w:t>
      </w:r>
      <w:r w:rsidRPr="000539EE">
        <w:rPr>
          <w:rFonts w:hint="eastAsia"/>
          <w:kern w:val="0"/>
          <w:sz w:val="24"/>
          <w:szCs w:val="24"/>
        </w:rPr>
        <w:lastRenderedPageBreak/>
        <w:t>混合型证券投资基金、长安泓沣中短债债券型证券投资基金、中海信息产业精选混合型证券投资基金、民生加银恒裕债券型证券投资基金、国寿安保尊益信用纯债债券型证券投资基金、平安惠泰纯债债券型证券投资基金、中信建投景和中短债债券型证券投资基金、工银瑞信添慧债券型证券投资基金、华富安鑫债券型证券投资基金、汇添富中债</w:t>
      </w:r>
      <w:r w:rsidRPr="000539EE">
        <w:rPr>
          <w:rFonts w:hint="eastAsia"/>
          <w:kern w:val="0"/>
          <w:sz w:val="24"/>
          <w:szCs w:val="24"/>
        </w:rPr>
        <w:t>1-3</w:t>
      </w:r>
      <w:r w:rsidRPr="000539EE">
        <w:rPr>
          <w:rFonts w:hint="eastAsia"/>
          <w:kern w:val="0"/>
          <w:sz w:val="24"/>
          <w:szCs w:val="24"/>
        </w:rPr>
        <w:t>年农发行债券指数证券投资基金、南方旭元债券型发起式证券投资基金、大成中债</w:t>
      </w:r>
      <w:r w:rsidRPr="000539EE">
        <w:rPr>
          <w:rFonts w:hint="eastAsia"/>
          <w:kern w:val="0"/>
          <w:sz w:val="24"/>
          <w:szCs w:val="24"/>
        </w:rPr>
        <w:t>3-5</w:t>
      </w:r>
      <w:r w:rsidRPr="000539EE">
        <w:rPr>
          <w:rFonts w:hint="eastAsia"/>
          <w:kern w:val="0"/>
          <w:sz w:val="24"/>
          <w:szCs w:val="24"/>
        </w:rPr>
        <w:t>年国开行债券指数基金、永赢众利债券型证券投资基金、华夏中债</w:t>
      </w:r>
      <w:r w:rsidRPr="000539EE">
        <w:rPr>
          <w:rFonts w:hint="eastAsia"/>
          <w:kern w:val="0"/>
          <w:sz w:val="24"/>
          <w:szCs w:val="24"/>
        </w:rPr>
        <w:t>3-5</w:t>
      </w:r>
      <w:r w:rsidRPr="000539EE">
        <w:rPr>
          <w:rFonts w:hint="eastAsia"/>
          <w:kern w:val="0"/>
          <w:sz w:val="24"/>
          <w:szCs w:val="24"/>
        </w:rPr>
        <w:t>年政策性金融债指数证券投资基金、中证长三角一体化发展主题交易型开放式指数证券投资基金、新疆前海联合科技先锋混合型证券投资基金、银华尊尚稳健养老目标一年持有期混合型发起式基金中基金（</w:t>
      </w:r>
      <w:r w:rsidRPr="000539EE">
        <w:rPr>
          <w:rFonts w:hint="eastAsia"/>
          <w:kern w:val="0"/>
          <w:sz w:val="24"/>
          <w:szCs w:val="24"/>
        </w:rPr>
        <w:t>FOF</w:t>
      </w:r>
      <w:r w:rsidRPr="000539EE">
        <w:rPr>
          <w:rFonts w:hint="eastAsia"/>
          <w:kern w:val="0"/>
          <w:sz w:val="24"/>
          <w:szCs w:val="24"/>
        </w:rPr>
        <w:t>）、博时颐泽平衡养老目标三年持有期混合型发起式基金中基金（</w:t>
      </w:r>
      <w:r w:rsidRPr="000539EE">
        <w:rPr>
          <w:rFonts w:hint="eastAsia"/>
          <w:kern w:val="0"/>
          <w:sz w:val="24"/>
          <w:szCs w:val="24"/>
        </w:rPr>
        <w:t>FOF</w:t>
      </w:r>
      <w:r w:rsidRPr="000539EE">
        <w:rPr>
          <w:rFonts w:hint="eastAsia"/>
          <w:kern w:val="0"/>
          <w:sz w:val="24"/>
          <w:szCs w:val="24"/>
        </w:rPr>
        <w:t>）、农银养老目标日期</w:t>
      </w:r>
      <w:r w:rsidRPr="000539EE">
        <w:rPr>
          <w:rFonts w:hint="eastAsia"/>
          <w:kern w:val="0"/>
          <w:sz w:val="24"/>
          <w:szCs w:val="24"/>
        </w:rPr>
        <w:t>2035</w:t>
      </w:r>
      <w:r w:rsidRPr="000539EE">
        <w:rPr>
          <w:rFonts w:hint="eastAsia"/>
          <w:kern w:val="0"/>
          <w:sz w:val="24"/>
          <w:szCs w:val="24"/>
        </w:rPr>
        <w:t>三年持有期混合型发起式基金中基金</w:t>
      </w:r>
      <w:r w:rsidRPr="000539EE">
        <w:rPr>
          <w:rFonts w:hint="eastAsia"/>
          <w:kern w:val="0"/>
          <w:sz w:val="24"/>
          <w:szCs w:val="24"/>
        </w:rPr>
        <w:t>(FOF)</w:t>
      </w:r>
      <w:r w:rsidRPr="000539EE">
        <w:rPr>
          <w:rFonts w:hint="eastAsia"/>
          <w:kern w:val="0"/>
          <w:sz w:val="24"/>
          <w:szCs w:val="24"/>
        </w:rPr>
        <w:t>、汇添富汇鑫浮动净值货币市场基金、泰康安欣纯债债券型证券投资基金、恒生前海港股通精选混合型证券投资基金、鹏华丰鑫债券型证券投资基金、中证长三角一体化发展主题交易型开放式指数证券投资基金联接基金、汇添富保鑫灵活配置混合型证券投资基金、华富安兴</w:t>
      </w:r>
      <w:r w:rsidRPr="000539EE">
        <w:rPr>
          <w:rFonts w:hint="eastAsia"/>
          <w:kern w:val="0"/>
          <w:sz w:val="24"/>
          <w:szCs w:val="24"/>
        </w:rPr>
        <w:t>39</w:t>
      </w:r>
      <w:r w:rsidRPr="000539EE">
        <w:rPr>
          <w:rFonts w:hint="eastAsia"/>
          <w:kern w:val="0"/>
          <w:sz w:val="24"/>
          <w:szCs w:val="24"/>
        </w:rPr>
        <w:t>个月定期开放债券型证券投资基金、中融睿享</w:t>
      </w:r>
      <w:r w:rsidRPr="000539EE">
        <w:rPr>
          <w:rFonts w:hint="eastAsia"/>
          <w:kern w:val="0"/>
          <w:sz w:val="24"/>
          <w:szCs w:val="24"/>
        </w:rPr>
        <w:t>86</w:t>
      </w:r>
      <w:r w:rsidRPr="000539EE">
        <w:rPr>
          <w:rFonts w:hint="eastAsia"/>
          <w:kern w:val="0"/>
          <w:sz w:val="24"/>
          <w:szCs w:val="24"/>
        </w:rPr>
        <w:t>个月定期开放债券型基金、南方梦元短债债券型证券投资基金、鹏扬淳开债券型证券投资基金、华宝宝惠纯债</w:t>
      </w:r>
      <w:r w:rsidRPr="000539EE">
        <w:rPr>
          <w:rFonts w:hint="eastAsia"/>
          <w:kern w:val="0"/>
          <w:sz w:val="24"/>
          <w:szCs w:val="24"/>
        </w:rPr>
        <w:t>39</w:t>
      </w:r>
      <w:r w:rsidRPr="000539EE">
        <w:rPr>
          <w:rFonts w:hint="eastAsia"/>
          <w:kern w:val="0"/>
          <w:sz w:val="24"/>
          <w:szCs w:val="24"/>
        </w:rPr>
        <w:t>个月定期开放债券型证券投资基金、建信</w:t>
      </w:r>
      <w:r w:rsidRPr="000539EE">
        <w:rPr>
          <w:rFonts w:hint="eastAsia"/>
          <w:kern w:val="0"/>
          <w:sz w:val="24"/>
          <w:szCs w:val="24"/>
        </w:rPr>
        <w:t>MSCI</w:t>
      </w:r>
      <w:r w:rsidRPr="000539EE">
        <w:rPr>
          <w:rFonts w:hint="eastAsia"/>
          <w:kern w:val="0"/>
          <w:sz w:val="24"/>
          <w:szCs w:val="24"/>
        </w:rPr>
        <w:t>中国</w:t>
      </w:r>
      <w:r w:rsidRPr="000539EE">
        <w:rPr>
          <w:rFonts w:hint="eastAsia"/>
          <w:kern w:val="0"/>
          <w:sz w:val="24"/>
          <w:szCs w:val="24"/>
        </w:rPr>
        <w:t>A</w:t>
      </w:r>
      <w:r w:rsidRPr="000539EE">
        <w:rPr>
          <w:rFonts w:hint="eastAsia"/>
          <w:kern w:val="0"/>
          <w:sz w:val="24"/>
          <w:szCs w:val="24"/>
        </w:rPr>
        <w:t>股指数增强型证券投资基金、农银汇理金益债券型证券投资基金、博时稳欣</w:t>
      </w:r>
      <w:r w:rsidRPr="000539EE">
        <w:rPr>
          <w:rFonts w:hint="eastAsia"/>
          <w:kern w:val="0"/>
          <w:sz w:val="24"/>
          <w:szCs w:val="24"/>
        </w:rPr>
        <w:t>39</w:t>
      </w:r>
      <w:r w:rsidRPr="000539EE">
        <w:rPr>
          <w:rFonts w:hint="eastAsia"/>
          <w:kern w:val="0"/>
          <w:sz w:val="24"/>
          <w:szCs w:val="24"/>
        </w:rPr>
        <w:t>个月定期开放债券型证券投资基金、同泰慧择混合型证券投资基金、招商中证红利交易型开放式指数证券投资基金、嘉实致禄</w:t>
      </w:r>
      <w:r w:rsidRPr="000539EE">
        <w:rPr>
          <w:rFonts w:hint="eastAsia"/>
          <w:kern w:val="0"/>
          <w:sz w:val="24"/>
          <w:szCs w:val="24"/>
        </w:rPr>
        <w:t>3</w:t>
      </w:r>
      <w:r w:rsidRPr="000539EE">
        <w:rPr>
          <w:rFonts w:hint="eastAsia"/>
          <w:kern w:val="0"/>
          <w:sz w:val="24"/>
          <w:szCs w:val="24"/>
        </w:rPr>
        <w:t>个月定期开放纯债债券型发起式证券投资基金、永赢久利债券型证券投资基金、嘉实安元</w:t>
      </w:r>
      <w:r w:rsidRPr="000539EE">
        <w:rPr>
          <w:rFonts w:hint="eastAsia"/>
          <w:kern w:val="0"/>
          <w:sz w:val="24"/>
          <w:szCs w:val="24"/>
        </w:rPr>
        <w:t>39</w:t>
      </w:r>
      <w:r w:rsidRPr="000539EE">
        <w:rPr>
          <w:rFonts w:hint="eastAsia"/>
          <w:kern w:val="0"/>
          <w:sz w:val="24"/>
          <w:szCs w:val="24"/>
        </w:rPr>
        <w:t>个月定期开放纯债债券型证券投资基金、交银施罗德裕泰两年定期开放债券型证券投资基金、长城嘉鑫两年定期开放债券型证券投资基金、建信荣禧一年定期开放债券型证券投资基金、鹏扬浦利中短债债券型证券投资基金、平安惠合纯债债券型证券投资基金、工银瑞信深证</w:t>
      </w:r>
      <w:r w:rsidRPr="000539EE">
        <w:rPr>
          <w:rFonts w:hint="eastAsia"/>
          <w:kern w:val="0"/>
          <w:sz w:val="24"/>
          <w:szCs w:val="24"/>
        </w:rPr>
        <w:t>100</w:t>
      </w:r>
      <w:r w:rsidRPr="000539EE">
        <w:rPr>
          <w:rFonts w:hint="eastAsia"/>
          <w:kern w:val="0"/>
          <w:sz w:val="24"/>
          <w:szCs w:val="24"/>
        </w:rPr>
        <w:t>交易型开放式指数证券投资基金、鹏华</w:t>
      </w:r>
      <w:r w:rsidRPr="000539EE">
        <w:rPr>
          <w:rFonts w:hint="eastAsia"/>
          <w:kern w:val="0"/>
          <w:sz w:val="24"/>
          <w:szCs w:val="24"/>
        </w:rPr>
        <w:t>0-5</w:t>
      </w:r>
      <w:r w:rsidRPr="000539EE">
        <w:rPr>
          <w:rFonts w:hint="eastAsia"/>
          <w:kern w:val="0"/>
          <w:sz w:val="24"/>
          <w:szCs w:val="24"/>
        </w:rPr>
        <w:t>年利率债债券型发起式证券投资基金、景顺长城弘利</w:t>
      </w:r>
      <w:r w:rsidRPr="000539EE">
        <w:rPr>
          <w:rFonts w:hint="eastAsia"/>
          <w:kern w:val="0"/>
          <w:sz w:val="24"/>
          <w:szCs w:val="24"/>
        </w:rPr>
        <w:t>39</w:t>
      </w:r>
      <w:r w:rsidRPr="000539EE">
        <w:rPr>
          <w:rFonts w:hint="eastAsia"/>
          <w:kern w:val="0"/>
          <w:sz w:val="24"/>
          <w:szCs w:val="24"/>
        </w:rPr>
        <w:t>个月定期开放债券型证券投资基金、工银瑞信泰颐三年定期开放债券型证券投资基金、华安鑫浦</w:t>
      </w:r>
      <w:r w:rsidRPr="000539EE">
        <w:rPr>
          <w:rFonts w:hint="eastAsia"/>
          <w:kern w:val="0"/>
          <w:sz w:val="24"/>
          <w:szCs w:val="24"/>
        </w:rPr>
        <w:t>87</w:t>
      </w:r>
      <w:r w:rsidRPr="000539EE">
        <w:rPr>
          <w:rFonts w:hint="eastAsia"/>
          <w:kern w:val="0"/>
          <w:sz w:val="24"/>
          <w:szCs w:val="24"/>
        </w:rPr>
        <w:t>个月定期开放债券型证券投资基金、汇安嘉盛纯债债券型证券投资基金、东方红安鑫甄选一年持有期混合型证券投资基金、西藏东财中证通信技术主题指数型发起式证券投资基金、</w:t>
      </w:r>
      <w:r w:rsidRPr="000539EE">
        <w:rPr>
          <w:rFonts w:hint="eastAsia"/>
          <w:kern w:val="0"/>
          <w:sz w:val="24"/>
          <w:szCs w:val="24"/>
        </w:rPr>
        <w:lastRenderedPageBreak/>
        <w:t>财通裕惠</w:t>
      </w:r>
      <w:r w:rsidRPr="000539EE">
        <w:rPr>
          <w:rFonts w:hint="eastAsia"/>
          <w:kern w:val="0"/>
          <w:sz w:val="24"/>
          <w:szCs w:val="24"/>
        </w:rPr>
        <w:t>63</w:t>
      </w:r>
      <w:r w:rsidRPr="000539EE">
        <w:rPr>
          <w:rFonts w:hint="eastAsia"/>
          <w:kern w:val="0"/>
          <w:sz w:val="24"/>
          <w:szCs w:val="24"/>
        </w:rPr>
        <w:t>个月定期开放债券型证券投资基金、南方尊利一年定期开放债券型发起式证券投资基金、国泰中证全指家用电器交易型开放式指数证券投资基金、鹏华尊裕一年定期开放债券型发起式证券投资基金、鹏扬淳悦一年定期开放债券型发起式证券投资基金、兴业鼎泰一年定期开放债券型发起式证券投资基金、安信丰泽</w:t>
      </w:r>
      <w:r w:rsidRPr="000539EE">
        <w:rPr>
          <w:rFonts w:hint="eastAsia"/>
          <w:kern w:val="0"/>
          <w:sz w:val="24"/>
          <w:szCs w:val="24"/>
        </w:rPr>
        <w:t>39</w:t>
      </w:r>
      <w:r w:rsidRPr="000539EE">
        <w:rPr>
          <w:rFonts w:hint="eastAsia"/>
          <w:kern w:val="0"/>
          <w:sz w:val="24"/>
          <w:szCs w:val="24"/>
        </w:rPr>
        <w:t>个月定期开放债券型证券投资基金、国泰中证新能源汽车交易型开放式指数证券投资基金、广发恒隆一年持有期混合型证券投资基金、国泰中证全指家用电器交易型开放式指数证券投资基金发起式联接基金、国泰中证新能源汽车交易型开放式指数证券投资基金发起式联接基金、海富通富泽混合型证券投资基金、华富中债</w:t>
      </w:r>
      <w:r w:rsidRPr="000539EE">
        <w:rPr>
          <w:rFonts w:hint="eastAsia"/>
          <w:kern w:val="0"/>
          <w:sz w:val="24"/>
          <w:szCs w:val="24"/>
        </w:rPr>
        <w:t>-0-5</w:t>
      </w:r>
      <w:r w:rsidRPr="000539EE">
        <w:rPr>
          <w:rFonts w:hint="eastAsia"/>
          <w:kern w:val="0"/>
          <w:sz w:val="24"/>
          <w:szCs w:val="24"/>
        </w:rPr>
        <w:t>年中高等级信用债收益平衡指数证券投资基金、汇添富稳健增益一年持有期混合型证券投资基金、南方誉慧一年持有期混合型证券投资基金、农银汇理永乐</w:t>
      </w:r>
      <w:r w:rsidRPr="000539EE">
        <w:rPr>
          <w:rFonts w:hint="eastAsia"/>
          <w:kern w:val="0"/>
          <w:sz w:val="24"/>
          <w:szCs w:val="24"/>
        </w:rPr>
        <w:t>3</w:t>
      </w:r>
      <w:r w:rsidRPr="000539EE">
        <w:rPr>
          <w:rFonts w:hint="eastAsia"/>
          <w:kern w:val="0"/>
          <w:sz w:val="24"/>
          <w:szCs w:val="24"/>
        </w:rPr>
        <w:t>个月持有期混合型基金中基金（</w:t>
      </w:r>
      <w:r w:rsidRPr="000539EE">
        <w:rPr>
          <w:rFonts w:hint="eastAsia"/>
          <w:kern w:val="0"/>
          <w:sz w:val="24"/>
          <w:szCs w:val="24"/>
        </w:rPr>
        <w:t>FOF</w:t>
      </w:r>
      <w:r w:rsidRPr="000539EE">
        <w:rPr>
          <w:rFonts w:hint="eastAsia"/>
          <w:kern w:val="0"/>
          <w:sz w:val="24"/>
          <w:szCs w:val="24"/>
        </w:rPr>
        <w:t>）、鹏扬景恒六个月持有期混合型证券投资基金、平安合兴</w:t>
      </w:r>
      <w:r w:rsidRPr="000539EE">
        <w:rPr>
          <w:rFonts w:hint="eastAsia"/>
          <w:kern w:val="0"/>
          <w:sz w:val="24"/>
          <w:szCs w:val="24"/>
        </w:rPr>
        <w:t>1</w:t>
      </w:r>
      <w:r w:rsidRPr="000539EE">
        <w:rPr>
          <w:rFonts w:hint="eastAsia"/>
          <w:kern w:val="0"/>
          <w:sz w:val="24"/>
          <w:szCs w:val="24"/>
        </w:rPr>
        <w:t>年定期开放债券型发起式证券投资基金、融通中债</w:t>
      </w:r>
      <w:r w:rsidRPr="000539EE">
        <w:rPr>
          <w:rFonts w:hint="eastAsia"/>
          <w:kern w:val="0"/>
          <w:sz w:val="24"/>
          <w:szCs w:val="24"/>
        </w:rPr>
        <w:t>1-3</w:t>
      </w:r>
      <w:r w:rsidRPr="000539EE">
        <w:rPr>
          <w:rFonts w:hint="eastAsia"/>
          <w:kern w:val="0"/>
          <w:sz w:val="24"/>
          <w:szCs w:val="24"/>
        </w:rPr>
        <w:t>年国开行债券指数基金、太平中债</w:t>
      </w:r>
      <w:r w:rsidRPr="000539EE">
        <w:rPr>
          <w:rFonts w:hint="eastAsia"/>
          <w:kern w:val="0"/>
          <w:sz w:val="24"/>
          <w:szCs w:val="24"/>
        </w:rPr>
        <w:t>1-3</w:t>
      </w:r>
      <w:r w:rsidRPr="000539EE">
        <w:rPr>
          <w:rFonts w:hint="eastAsia"/>
          <w:kern w:val="0"/>
          <w:sz w:val="24"/>
          <w:szCs w:val="24"/>
        </w:rPr>
        <w:t>年政策性金融债指数证券投资基金、天弘永裕稳健养老目标一年持有期混合型基金中基金（</w:t>
      </w:r>
      <w:r w:rsidRPr="000539EE">
        <w:rPr>
          <w:rFonts w:hint="eastAsia"/>
          <w:kern w:val="0"/>
          <w:sz w:val="24"/>
          <w:szCs w:val="24"/>
        </w:rPr>
        <w:t>FOF</w:t>
      </w:r>
      <w:r w:rsidRPr="000539EE">
        <w:rPr>
          <w:rFonts w:hint="eastAsia"/>
          <w:kern w:val="0"/>
          <w:sz w:val="24"/>
          <w:szCs w:val="24"/>
        </w:rPr>
        <w:t>）、中欧真益稳健一年持有期混合型证券投资基金、南华中证杭州湾区交易型开放式指数证券投资基金联接基金、金信核心竞争力灵活配置混合型证券投资基金、华泰紫金中债</w:t>
      </w:r>
      <w:r w:rsidRPr="000539EE">
        <w:rPr>
          <w:rFonts w:hint="eastAsia"/>
          <w:kern w:val="0"/>
          <w:sz w:val="24"/>
          <w:szCs w:val="24"/>
        </w:rPr>
        <w:t>1-5</w:t>
      </w:r>
      <w:r w:rsidRPr="000539EE">
        <w:rPr>
          <w:rFonts w:hint="eastAsia"/>
          <w:kern w:val="0"/>
          <w:sz w:val="24"/>
          <w:szCs w:val="24"/>
        </w:rPr>
        <w:t>年国开行债券指数证券投资基金、博时价值臻选两年持有期灵活配置混合型证券投资基金、东方红益丰纯债债券型证券投资基金、东方红鑫泰</w:t>
      </w:r>
      <w:r w:rsidRPr="000539EE">
        <w:rPr>
          <w:rFonts w:hint="eastAsia"/>
          <w:kern w:val="0"/>
          <w:sz w:val="24"/>
          <w:szCs w:val="24"/>
        </w:rPr>
        <w:t>66</w:t>
      </w:r>
      <w:r w:rsidRPr="000539EE">
        <w:rPr>
          <w:rFonts w:hint="eastAsia"/>
          <w:kern w:val="0"/>
          <w:sz w:val="24"/>
          <w:szCs w:val="24"/>
        </w:rPr>
        <w:t>个月定期开放债券型证券投资基金、东方红鼎元</w:t>
      </w:r>
      <w:r w:rsidRPr="000539EE">
        <w:rPr>
          <w:rFonts w:hint="eastAsia"/>
          <w:kern w:val="0"/>
          <w:sz w:val="24"/>
          <w:szCs w:val="24"/>
        </w:rPr>
        <w:t>3</w:t>
      </w:r>
      <w:r w:rsidRPr="000539EE">
        <w:rPr>
          <w:rFonts w:hint="eastAsia"/>
          <w:kern w:val="0"/>
          <w:sz w:val="24"/>
          <w:szCs w:val="24"/>
        </w:rPr>
        <w:t>个月定期开放混合型发起式证券投资基金、富国上海金交易型开放式证券投资基金、富国上海金交易型开放式证券投资基金联接基金、工银瑞信深证</w:t>
      </w:r>
      <w:r w:rsidRPr="000539EE">
        <w:rPr>
          <w:rFonts w:hint="eastAsia"/>
          <w:kern w:val="0"/>
          <w:sz w:val="24"/>
          <w:szCs w:val="24"/>
        </w:rPr>
        <w:t>100</w:t>
      </w:r>
      <w:r w:rsidRPr="000539EE">
        <w:rPr>
          <w:rFonts w:hint="eastAsia"/>
          <w:kern w:val="0"/>
          <w:sz w:val="24"/>
          <w:szCs w:val="24"/>
        </w:rPr>
        <w:t>交易型开放式指数证券投资基金联接基金、广发汇浦三年定期开放债券型证券投资基金、国联安增泰一年定期开放纯债债券型发起式证券投资基金、海富通惠增多策略一年定期开放灵活配置混合型证券投资基金、华安中债</w:t>
      </w:r>
      <w:r w:rsidRPr="000539EE">
        <w:rPr>
          <w:rFonts w:hint="eastAsia"/>
          <w:kern w:val="0"/>
          <w:sz w:val="24"/>
          <w:szCs w:val="24"/>
        </w:rPr>
        <w:t>1-5</w:t>
      </w:r>
      <w:r w:rsidRPr="000539EE">
        <w:rPr>
          <w:rFonts w:hint="eastAsia"/>
          <w:kern w:val="0"/>
          <w:sz w:val="24"/>
          <w:szCs w:val="24"/>
        </w:rPr>
        <w:t>年国开行债券指数证券投资基金、华宝中债</w:t>
      </w:r>
      <w:r w:rsidRPr="000539EE">
        <w:rPr>
          <w:rFonts w:hint="eastAsia"/>
          <w:kern w:val="0"/>
          <w:sz w:val="24"/>
          <w:szCs w:val="24"/>
        </w:rPr>
        <w:t>1-3</w:t>
      </w:r>
      <w:r w:rsidRPr="000539EE">
        <w:rPr>
          <w:rFonts w:hint="eastAsia"/>
          <w:kern w:val="0"/>
          <w:sz w:val="24"/>
          <w:szCs w:val="24"/>
        </w:rPr>
        <w:t>年国开行债券指数证券投资基金、景顺长城安鑫回报一年持有期混合型证券投资基金、景顺长城电子信息产业股票型证券投资基金、民生加银瑞鑫一年定期开放债券型发起式证券投资基金、鹏华锦润</w:t>
      </w:r>
      <w:r w:rsidRPr="000539EE">
        <w:rPr>
          <w:rFonts w:hint="eastAsia"/>
          <w:kern w:val="0"/>
          <w:sz w:val="24"/>
          <w:szCs w:val="24"/>
        </w:rPr>
        <w:t>86</w:t>
      </w:r>
      <w:r w:rsidRPr="000539EE">
        <w:rPr>
          <w:rFonts w:hint="eastAsia"/>
          <w:kern w:val="0"/>
          <w:sz w:val="24"/>
          <w:szCs w:val="24"/>
        </w:rPr>
        <w:t>个月定期开放债券型证券投资基金、鹏华创新未来</w:t>
      </w:r>
      <w:r w:rsidRPr="000539EE">
        <w:rPr>
          <w:rFonts w:hint="eastAsia"/>
          <w:kern w:val="0"/>
          <w:sz w:val="24"/>
          <w:szCs w:val="24"/>
        </w:rPr>
        <w:t>18</w:t>
      </w:r>
      <w:r w:rsidRPr="000539EE">
        <w:rPr>
          <w:rFonts w:hint="eastAsia"/>
          <w:kern w:val="0"/>
          <w:sz w:val="24"/>
          <w:szCs w:val="24"/>
        </w:rPr>
        <w:t>个月封闭运作混合型证券投资基金、鹏扬淳安</w:t>
      </w:r>
      <w:r w:rsidRPr="000539EE">
        <w:rPr>
          <w:rFonts w:hint="eastAsia"/>
          <w:kern w:val="0"/>
          <w:sz w:val="24"/>
          <w:szCs w:val="24"/>
        </w:rPr>
        <w:t>66</w:t>
      </w:r>
      <w:r w:rsidRPr="000539EE">
        <w:rPr>
          <w:rFonts w:hint="eastAsia"/>
          <w:kern w:val="0"/>
          <w:sz w:val="24"/>
          <w:szCs w:val="24"/>
        </w:rPr>
        <w:t>个月定期开放债券型证券投资基金、融通通恒</w:t>
      </w:r>
      <w:r w:rsidRPr="000539EE">
        <w:rPr>
          <w:rFonts w:hint="eastAsia"/>
          <w:kern w:val="0"/>
          <w:sz w:val="24"/>
          <w:szCs w:val="24"/>
        </w:rPr>
        <w:t>63</w:t>
      </w:r>
      <w:r w:rsidRPr="000539EE">
        <w:rPr>
          <w:rFonts w:hint="eastAsia"/>
          <w:kern w:val="0"/>
          <w:sz w:val="24"/>
          <w:szCs w:val="24"/>
        </w:rPr>
        <w:t>个月定期开放债券型证券投资基金、上银聚远盈</w:t>
      </w:r>
      <w:r w:rsidRPr="000539EE">
        <w:rPr>
          <w:rFonts w:hint="eastAsia"/>
          <w:kern w:val="0"/>
          <w:sz w:val="24"/>
          <w:szCs w:val="24"/>
        </w:rPr>
        <w:lastRenderedPageBreak/>
        <w:t>42</w:t>
      </w:r>
      <w:r w:rsidRPr="000539EE">
        <w:rPr>
          <w:rFonts w:hint="eastAsia"/>
          <w:kern w:val="0"/>
          <w:sz w:val="24"/>
          <w:szCs w:val="24"/>
        </w:rPr>
        <w:t>个月定期开放债券型证券投资基金、新疆前海联合淳丰纯债</w:t>
      </w:r>
      <w:r w:rsidRPr="000539EE">
        <w:rPr>
          <w:rFonts w:hint="eastAsia"/>
          <w:kern w:val="0"/>
          <w:sz w:val="24"/>
          <w:szCs w:val="24"/>
        </w:rPr>
        <w:t>87</w:t>
      </w:r>
      <w:r w:rsidRPr="000539EE">
        <w:rPr>
          <w:rFonts w:hint="eastAsia"/>
          <w:kern w:val="0"/>
          <w:sz w:val="24"/>
          <w:szCs w:val="24"/>
        </w:rPr>
        <w:t>个月定期开放债券型证券投资基金、兴业稳泰</w:t>
      </w:r>
      <w:r w:rsidRPr="000539EE">
        <w:rPr>
          <w:rFonts w:hint="eastAsia"/>
          <w:kern w:val="0"/>
          <w:sz w:val="24"/>
          <w:szCs w:val="24"/>
        </w:rPr>
        <w:t>66</w:t>
      </w:r>
      <w:r w:rsidRPr="000539EE">
        <w:rPr>
          <w:rFonts w:hint="eastAsia"/>
          <w:kern w:val="0"/>
          <w:sz w:val="24"/>
          <w:szCs w:val="24"/>
        </w:rPr>
        <w:t>个月定期开放债券型证券投资基金、兴业睿进混合型证券投资基金、易方达悦享一年持有期混合型基金、易方达创新未来</w:t>
      </w:r>
      <w:r w:rsidRPr="000539EE">
        <w:rPr>
          <w:rFonts w:hint="eastAsia"/>
          <w:kern w:val="0"/>
          <w:sz w:val="24"/>
          <w:szCs w:val="24"/>
        </w:rPr>
        <w:t>18</w:t>
      </w:r>
      <w:r w:rsidRPr="000539EE">
        <w:rPr>
          <w:rFonts w:hint="eastAsia"/>
          <w:kern w:val="0"/>
          <w:sz w:val="24"/>
          <w:szCs w:val="24"/>
        </w:rPr>
        <w:t>个月封闭运作混合型基金、银华汇益一年持有期混合型基金、永赢瑞宁</w:t>
      </w:r>
      <w:r w:rsidRPr="000539EE">
        <w:rPr>
          <w:rFonts w:hint="eastAsia"/>
          <w:kern w:val="0"/>
          <w:sz w:val="24"/>
          <w:szCs w:val="24"/>
        </w:rPr>
        <w:t>87</w:t>
      </w:r>
      <w:r w:rsidRPr="000539EE">
        <w:rPr>
          <w:rFonts w:hint="eastAsia"/>
          <w:kern w:val="0"/>
          <w:sz w:val="24"/>
          <w:szCs w:val="24"/>
        </w:rPr>
        <w:t>个月定期开放债券型证券投资基金、长信浦瑞</w:t>
      </w:r>
      <w:r w:rsidRPr="000539EE">
        <w:rPr>
          <w:rFonts w:hint="eastAsia"/>
          <w:kern w:val="0"/>
          <w:sz w:val="24"/>
          <w:szCs w:val="24"/>
        </w:rPr>
        <w:t>87</w:t>
      </w:r>
      <w:r w:rsidRPr="000539EE">
        <w:rPr>
          <w:rFonts w:hint="eastAsia"/>
          <w:kern w:val="0"/>
          <w:sz w:val="24"/>
          <w:szCs w:val="24"/>
        </w:rPr>
        <w:t>个月定期开放债券型证券投资基金、招商添盛</w:t>
      </w:r>
      <w:r w:rsidRPr="000539EE">
        <w:rPr>
          <w:rFonts w:hint="eastAsia"/>
          <w:kern w:val="0"/>
          <w:sz w:val="24"/>
          <w:szCs w:val="24"/>
        </w:rPr>
        <w:t>78</w:t>
      </w:r>
      <w:r w:rsidRPr="000539EE">
        <w:rPr>
          <w:rFonts w:hint="eastAsia"/>
          <w:kern w:val="0"/>
          <w:sz w:val="24"/>
          <w:szCs w:val="24"/>
        </w:rPr>
        <w:t>个月定期开放债券型证券投资基金、中信建投稳丰</w:t>
      </w:r>
      <w:r w:rsidRPr="000539EE">
        <w:rPr>
          <w:rFonts w:hint="eastAsia"/>
          <w:kern w:val="0"/>
          <w:sz w:val="24"/>
          <w:szCs w:val="24"/>
        </w:rPr>
        <w:t>63</w:t>
      </w:r>
      <w:r w:rsidRPr="000539EE">
        <w:rPr>
          <w:rFonts w:hint="eastAsia"/>
          <w:kern w:val="0"/>
          <w:sz w:val="24"/>
          <w:szCs w:val="24"/>
        </w:rPr>
        <w:t>个月定期开放债券型证券投资基金、中信保诚景裕中短债债券型证券投资基金、泰达宏利中证申万绩优策略指数增强型证券投资基金、泰达宏利乐盈</w:t>
      </w:r>
      <w:r w:rsidRPr="000539EE">
        <w:rPr>
          <w:rFonts w:hint="eastAsia"/>
          <w:kern w:val="0"/>
          <w:sz w:val="24"/>
          <w:szCs w:val="24"/>
        </w:rPr>
        <w:t>66</w:t>
      </w:r>
      <w:r w:rsidRPr="000539EE">
        <w:rPr>
          <w:rFonts w:hint="eastAsia"/>
          <w:kern w:val="0"/>
          <w:sz w:val="24"/>
          <w:szCs w:val="24"/>
        </w:rPr>
        <w:t>个月定期开放债券型证券投资基金、创金合信泰博</w:t>
      </w:r>
      <w:r w:rsidRPr="000539EE">
        <w:rPr>
          <w:rFonts w:hint="eastAsia"/>
          <w:kern w:val="0"/>
          <w:sz w:val="24"/>
          <w:szCs w:val="24"/>
        </w:rPr>
        <w:t>66</w:t>
      </w:r>
      <w:r w:rsidRPr="000539EE">
        <w:rPr>
          <w:rFonts w:hint="eastAsia"/>
          <w:kern w:val="0"/>
          <w:sz w:val="24"/>
          <w:szCs w:val="24"/>
        </w:rPr>
        <w:t>个月定期开放债券型证券投资基金、淳厚安裕</w:t>
      </w:r>
      <w:r w:rsidRPr="000539EE">
        <w:rPr>
          <w:rFonts w:hint="eastAsia"/>
          <w:kern w:val="0"/>
          <w:sz w:val="24"/>
          <w:szCs w:val="24"/>
        </w:rPr>
        <w:t>87</w:t>
      </w:r>
      <w:r w:rsidRPr="000539EE">
        <w:rPr>
          <w:rFonts w:hint="eastAsia"/>
          <w:kern w:val="0"/>
          <w:sz w:val="24"/>
          <w:szCs w:val="24"/>
        </w:rPr>
        <w:t>个月定期开放债券型证券投资基金、西部利得尊泰</w:t>
      </w:r>
      <w:r w:rsidRPr="000539EE">
        <w:rPr>
          <w:rFonts w:hint="eastAsia"/>
          <w:kern w:val="0"/>
          <w:sz w:val="24"/>
          <w:szCs w:val="24"/>
        </w:rPr>
        <w:t>86</w:t>
      </w:r>
      <w:r w:rsidRPr="000539EE">
        <w:rPr>
          <w:rFonts w:hint="eastAsia"/>
          <w:kern w:val="0"/>
          <w:sz w:val="24"/>
          <w:szCs w:val="24"/>
        </w:rPr>
        <w:t>个月定期开放债券型证券投资基金、西部利得聚禾灵活配置混合型基金、德邦锐泽</w:t>
      </w:r>
      <w:r w:rsidRPr="000539EE">
        <w:rPr>
          <w:rFonts w:hint="eastAsia"/>
          <w:kern w:val="0"/>
          <w:sz w:val="24"/>
          <w:szCs w:val="24"/>
        </w:rPr>
        <w:t>86</w:t>
      </w:r>
      <w:r w:rsidRPr="000539EE">
        <w:rPr>
          <w:rFonts w:hint="eastAsia"/>
          <w:kern w:val="0"/>
          <w:sz w:val="24"/>
          <w:szCs w:val="24"/>
        </w:rPr>
        <w:t>个月定期开放债券型证券投资基金、德邦惠利混合型证券投资基金、光大保德信尊合</w:t>
      </w:r>
      <w:r w:rsidRPr="000539EE">
        <w:rPr>
          <w:rFonts w:hint="eastAsia"/>
          <w:kern w:val="0"/>
          <w:sz w:val="24"/>
          <w:szCs w:val="24"/>
        </w:rPr>
        <w:t>87</w:t>
      </w:r>
      <w:r w:rsidRPr="000539EE">
        <w:rPr>
          <w:rFonts w:hint="eastAsia"/>
          <w:kern w:val="0"/>
          <w:sz w:val="24"/>
          <w:szCs w:val="24"/>
        </w:rPr>
        <w:t>个月定期开放债券型证券投资基金、蜂巢添禧</w:t>
      </w:r>
      <w:r w:rsidRPr="000539EE">
        <w:rPr>
          <w:rFonts w:hint="eastAsia"/>
          <w:kern w:val="0"/>
          <w:sz w:val="24"/>
          <w:szCs w:val="24"/>
        </w:rPr>
        <w:t>87</w:t>
      </w:r>
      <w:r w:rsidRPr="000539EE">
        <w:rPr>
          <w:rFonts w:hint="eastAsia"/>
          <w:kern w:val="0"/>
          <w:sz w:val="24"/>
          <w:szCs w:val="24"/>
        </w:rPr>
        <w:t>个月定期开放债券型证券投资基金、国金惠丰</w:t>
      </w:r>
      <w:r w:rsidRPr="000539EE">
        <w:rPr>
          <w:rFonts w:hint="eastAsia"/>
          <w:kern w:val="0"/>
          <w:sz w:val="24"/>
          <w:szCs w:val="24"/>
        </w:rPr>
        <w:t>39</w:t>
      </w:r>
      <w:r w:rsidRPr="000539EE">
        <w:rPr>
          <w:rFonts w:hint="eastAsia"/>
          <w:kern w:val="0"/>
          <w:sz w:val="24"/>
          <w:szCs w:val="24"/>
        </w:rPr>
        <w:t>个月定期开放债券型证券投资基金、九泰科新优享灵活配置混合型证券投资基金、华泰保兴久盈</w:t>
      </w:r>
      <w:r w:rsidRPr="000539EE">
        <w:rPr>
          <w:rFonts w:hint="eastAsia"/>
          <w:kern w:val="0"/>
          <w:sz w:val="24"/>
          <w:szCs w:val="24"/>
        </w:rPr>
        <w:t>63</w:t>
      </w:r>
      <w:r w:rsidRPr="000539EE">
        <w:rPr>
          <w:rFonts w:hint="eastAsia"/>
          <w:kern w:val="0"/>
          <w:sz w:val="24"/>
          <w:szCs w:val="24"/>
        </w:rPr>
        <w:t>个月定期开放债券型证券投资基金、博时恒旭一年持有期混合型证券投资基金、大成卓享一年持有期混合型证券投资基金基金、东方红明鉴优选两年定期开放混合型证券投资基金、广发研究精选股票型证券投资基金、恒生前海恒颐五年定期开放债券型基金、华夏创新未来</w:t>
      </w:r>
      <w:r w:rsidRPr="000539EE">
        <w:rPr>
          <w:rFonts w:hint="eastAsia"/>
          <w:kern w:val="0"/>
          <w:sz w:val="24"/>
          <w:szCs w:val="24"/>
        </w:rPr>
        <w:t>18</w:t>
      </w:r>
      <w:r w:rsidRPr="000539EE">
        <w:rPr>
          <w:rFonts w:hint="eastAsia"/>
          <w:kern w:val="0"/>
          <w:sz w:val="24"/>
          <w:szCs w:val="24"/>
        </w:rPr>
        <w:t>个月封闭运作混合型证券投资基金、汇添富创新未来</w:t>
      </w:r>
      <w:r w:rsidRPr="000539EE">
        <w:rPr>
          <w:rFonts w:hint="eastAsia"/>
          <w:kern w:val="0"/>
          <w:sz w:val="24"/>
          <w:szCs w:val="24"/>
        </w:rPr>
        <w:t>18</w:t>
      </w:r>
      <w:r w:rsidRPr="000539EE">
        <w:rPr>
          <w:rFonts w:hint="eastAsia"/>
          <w:kern w:val="0"/>
          <w:sz w:val="24"/>
          <w:szCs w:val="24"/>
        </w:rPr>
        <w:t>个月封闭运作混合型证券投资基金、汇添富高质量成长精选</w:t>
      </w:r>
      <w:r w:rsidRPr="000539EE">
        <w:rPr>
          <w:rFonts w:hint="eastAsia"/>
          <w:kern w:val="0"/>
          <w:sz w:val="24"/>
          <w:szCs w:val="24"/>
        </w:rPr>
        <w:t>2</w:t>
      </w:r>
      <w:r w:rsidRPr="000539EE">
        <w:rPr>
          <w:rFonts w:hint="eastAsia"/>
          <w:kern w:val="0"/>
          <w:sz w:val="24"/>
          <w:szCs w:val="24"/>
        </w:rPr>
        <w:t>年持有期混合型证券投资基金、嘉实浦惠</w:t>
      </w:r>
      <w:r w:rsidRPr="000539EE">
        <w:rPr>
          <w:rFonts w:hint="eastAsia"/>
          <w:kern w:val="0"/>
          <w:sz w:val="24"/>
          <w:szCs w:val="24"/>
        </w:rPr>
        <w:t>6</w:t>
      </w:r>
      <w:r w:rsidRPr="000539EE">
        <w:rPr>
          <w:rFonts w:hint="eastAsia"/>
          <w:kern w:val="0"/>
          <w:sz w:val="24"/>
          <w:szCs w:val="24"/>
        </w:rPr>
        <w:t>个月持有期混合型证券投资基金、农银养老目标日期</w:t>
      </w:r>
      <w:r w:rsidRPr="000539EE">
        <w:rPr>
          <w:rFonts w:hint="eastAsia"/>
          <w:kern w:val="0"/>
          <w:sz w:val="24"/>
          <w:szCs w:val="24"/>
        </w:rPr>
        <w:t>2045</w:t>
      </w:r>
      <w:r w:rsidRPr="000539EE">
        <w:rPr>
          <w:rFonts w:hint="eastAsia"/>
          <w:kern w:val="0"/>
          <w:sz w:val="24"/>
          <w:szCs w:val="24"/>
        </w:rPr>
        <w:t>五年持有期混合型发起式基金中基金（</w:t>
      </w:r>
      <w:r w:rsidRPr="000539EE">
        <w:rPr>
          <w:rFonts w:hint="eastAsia"/>
          <w:kern w:val="0"/>
          <w:sz w:val="24"/>
          <w:szCs w:val="24"/>
        </w:rPr>
        <w:t>FOF</w:t>
      </w:r>
      <w:r w:rsidRPr="000539EE">
        <w:rPr>
          <w:rFonts w:hint="eastAsia"/>
          <w:kern w:val="0"/>
          <w:sz w:val="24"/>
          <w:szCs w:val="24"/>
        </w:rPr>
        <w:t>）、天弘睿新三个月定期开放混合型证券投资基金、鑫元乾利债券型证券投资基金、兴业研究精选混合型证券投资基金、中加瑞合纯债债券型证券投资基金、中欧创新未来</w:t>
      </w:r>
      <w:r w:rsidRPr="000539EE">
        <w:rPr>
          <w:rFonts w:hint="eastAsia"/>
          <w:kern w:val="0"/>
          <w:sz w:val="24"/>
          <w:szCs w:val="24"/>
        </w:rPr>
        <w:t>18</w:t>
      </w:r>
      <w:r w:rsidRPr="000539EE">
        <w:rPr>
          <w:rFonts w:hint="eastAsia"/>
          <w:kern w:val="0"/>
          <w:sz w:val="24"/>
          <w:szCs w:val="24"/>
        </w:rPr>
        <w:t>个月封闭运作混合型证券投资基金、中欧价值成长混合型证券投资基金、创金合信医药消费股票型证券投资基金、新华安享惠融</w:t>
      </w:r>
      <w:r w:rsidRPr="000539EE">
        <w:rPr>
          <w:rFonts w:hint="eastAsia"/>
          <w:kern w:val="0"/>
          <w:sz w:val="24"/>
          <w:szCs w:val="24"/>
        </w:rPr>
        <w:t>88</w:t>
      </w:r>
      <w:r w:rsidRPr="000539EE">
        <w:rPr>
          <w:rFonts w:hint="eastAsia"/>
          <w:kern w:val="0"/>
          <w:sz w:val="24"/>
          <w:szCs w:val="24"/>
        </w:rPr>
        <w:t>个月定期开放债券型证券投资基金、申万菱信安泰广利</w:t>
      </w:r>
      <w:r w:rsidRPr="000539EE">
        <w:rPr>
          <w:rFonts w:hint="eastAsia"/>
          <w:kern w:val="0"/>
          <w:sz w:val="24"/>
          <w:szCs w:val="24"/>
        </w:rPr>
        <w:t>63</w:t>
      </w:r>
      <w:r w:rsidRPr="000539EE">
        <w:rPr>
          <w:rFonts w:hint="eastAsia"/>
          <w:kern w:val="0"/>
          <w:sz w:val="24"/>
          <w:szCs w:val="24"/>
        </w:rPr>
        <w:t>个月定期开放债券型证券投资基金、汇丰晋信惠安</w:t>
      </w:r>
      <w:r w:rsidRPr="000539EE">
        <w:rPr>
          <w:rFonts w:hint="eastAsia"/>
          <w:kern w:val="0"/>
          <w:sz w:val="24"/>
          <w:szCs w:val="24"/>
        </w:rPr>
        <w:t>63</w:t>
      </w:r>
      <w:r w:rsidRPr="000539EE">
        <w:rPr>
          <w:rFonts w:hint="eastAsia"/>
          <w:kern w:val="0"/>
          <w:sz w:val="24"/>
          <w:szCs w:val="24"/>
        </w:rPr>
        <w:t>个月定期开放债券型证券投资基金、中邮纯债丰利债券型证券投资基金、兴银汇泽</w:t>
      </w:r>
      <w:r w:rsidRPr="000539EE">
        <w:rPr>
          <w:rFonts w:hint="eastAsia"/>
          <w:kern w:val="0"/>
          <w:sz w:val="24"/>
          <w:szCs w:val="24"/>
        </w:rPr>
        <w:t>87</w:t>
      </w:r>
      <w:r w:rsidRPr="000539EE">
        <w:rPr>
          <w:rFonts w:hint="eastAsia"/>
          <w:kern w:val="0"/>
          <w:sz w:val="24"/>
          <w:szCs w:val="24"/>
        </w:rPr>
        <w:t>个月定期开放债券型证券投资基金、东方红启航三年持有期混合型证券投资基金、东方红启瑞三年持有期混合型证券投资基金、</w:t>
      </w:r>
      <w:r w:rsidRPr="000539EE">
        <w:rPr>
          <w:rFonts w:hint="eastAsia"/>
          <w:kern w:val="0"/>
          <w:sz w:val="24"/>
          <w:szCs w:val="24"/>
        </w:rPr>
        <w:lastRenderedPageBreak/>
        <w:t>博时创新经济混合型证券投资基金、富国融泰三个月定期开放混合型发起式证券投资基金、国泰中证动漫游戏交易型开放式指数证券投资基金、汇添富健康生活一年持有期混合型证券投资基金、嘉实浦盈一年持有期混合型证券投资基金、景顺长城新能源产业股票型证券投资基金、农银汇理安瑞一年持有期混合型</w:t>
      </w:r>
      <w:r w:rsidRPr="000539EE">
        <w:rPr>
          <w:rFonts w:hint="eastAsia"/>
          <w:kern w:val="0"/>
          <w:sz w:val="24"/>
          <w:szCs w:val="24"/>
        </w:rPr>
        <w:t>FOF</w:t>
      </w:r>
      <w:r w:rsidRPr="000539EE">
        <w:rPr>
          <w:rFonts w:hint="eastAsia"/>
          <w:kern w:val="0"/>
          <w:sz w:val="24"/>
          <w:szCs w:val="24"/>
        </w:rPr>
        <w:t>基金、鹏华安裕</w:t>
      </w:r>
      <w:r w:rsidRPr="000539EE">
        <w:rPr>
          <w:rFonts w:hint="eastAsia"/>
          <w:kern w:val="0"/>
          <w:sz w:val="24"/>
          <w:szCs w:val="24"/>
        </w:rPr>
        <w:t>5</w:t>
      </w:r>
      <w:r w:rsidRPr="000539EE">
        <w:rPr>
          <w:rFonts w:hint="eastAsia"/>
          <w:kern w:val="0"/>
          <w:sz w:val="24"/>
          <w:szCs w:val="24"/>
        </w:rPr>
        <w:t>个月持有期混合型证券投资基金基金、银华稳健增长一年持有期混合型证券投资基金、招商添逸</w:t>
      </w:r>
      <w:r w:rsidRPr="000539EE">
        <w:rPr>
          <w:rFonts w:hint="eastAsia"/>
          <w:kern w:val="0"/>
          <w:sz w:val="24"/>
          <w:szCs w:val="24"/>
        </w:rPr>
        <w:t>1</w:t>
      </w:r>
      <w:r w:rsidRPr="000539EE">
        <w:rPr>
          <w:rFonts w:hint="eastAsia"/>
          <w:kern w:val="0"/>
          <w:sz w:val="24"/>
          <w:szCs w:val="24"/>
        </w:rPr>
        <w:t>年定期开放债券型发起式证券投资基金、中银顺泽回报一年持有期混合型证券投资基金、创金合信竞争优势混合型证券投资基金、兴全汇吉一年持有期混合型证券投资基金、华泰柏瑞中证物联网主题交易型开放式指数证券投资基金、富国高质量混合型证券投资基金、工银瑞信稳健回报</w:t>
      </w:r>
      <w:r w:rsidRPr="000539EE">
        <w:rPr>
          <w:rFonts w:hint="eastAsia"/>
          <w:kern w:val="0"/>
          <w:sz w:val="24"/>
          <w:szCs w:val="24"/>
        </w:rPr>
        <w:t>60</w:t>
      </w:r>
      <w:r w:rsidRPr="000539EE">
        <w:rPr>
          <w:rFonts w:hint="eastAsia"/>
          <w:kern w:val="0"/>
          <w:sz w:val="24"/>
          <w:szCs w:val="24"/>
        </w:rPr>
        <w:t>天持有期短债债券型发起式证券投资基金、广发恒鑫一年持有期混合型证券投资基金、国泰中证动漫游戏交易型开放式指数证券投资基金发起式联接基金、交银施罗德成长动力一年持有期混合型证券投资基金、南方誉浦一年持有期混合型证券投资基金、太平丰盈一年定期开放债券型发起式证券投资基金、易方达稳健回报一年封闭运作混合型证券投资基金、招商企业优选混合型证券投资基金、嘉合中债</w:t>
      </w:r>
      <w:r w:rsidRPr="000539EE">
        <w:rPr>
          <w:rFonts w:hint="eastAsia"/>
          <w:kern w:val="0"/>
          <w:sz w:val="24"/>
          <w:szCs w:val="24"/>
        </w:rPr>
        <w:t>-1-3</w:t>
      </w:r>
      <w:r w:rsidRPr="000539EE">
        <w:rPr>
          <w:rFonts w:hint="eastAsia"/>
          <w:kern w:val="0"/>
          <w:sz w:val="24"/>
          <w:szCs w:val="24"/>
        </w:rPr>
        <w:t>年政策性金融债指数证券投资基金、信达澳银领先智选混合型证券投资基金、长城优选添利一年持有期混合型证券投资基金、富国浦诚回报</w:t>
      </w:r>
      <w:r w:rsidRPr="000539EE">
        <w:rPr>
          <w:rFonts w:hint="eastAsia"/>
          <w:kern w:val="0"/>
          <w:sz w:val="24"/>
          <w:szCs w:val="24"/>
        </w:rPr>
        <w:t>12</w:t>
      </w:r>
      <w:r w:rsidRPr="000539EE">
        <w:rPr>
          <w:rFonts w:hint="eastAsia"/>
          <w:kern w:val="0"/>
          <w:sz w:val="24"/>
          <w:szCs w:val="24"/>
        </w:rPr>
        <w:t>个月持有期混合型证券投资基金、广发恒昌一年持有期混合型证券投资基金、广发价值驱动混合型证券投资基金、汇添富聚焦经典一年持有期混合型基金中基金（</w:t>
      </w:r>
      <w:r w:rsidRPr="000539EE">
        <w:rPr>
          <w:rFonts w:hint="eastAsia"/>
          <w:kern w:val="0"/>
          <w:sz w:val="24"/>
          <w:szCs w:val="24"/>
        </w:rPr>
        <w:t>FOF</w:t>
      </w:r>
      <w:r w:rsidRPr="000539EE">
        <w:rPr>
          <w:rFonts w:hint="eastAsia"/>
          <w:kern w:val="0"/>
          <w:sz w:val="24"/>
          <w:szCs w:val="24"/>
        </w:rPr>
        <w:t>）、嘉实</w:t>
      </w:r>
      <w:r w:rsidRPr="000539EE">
        <w:rPr>
          <w:rFonts w:hint="eastAsia"/>
          <w:kern w:val="0"/>
          <w:sz w:val="24"/>
          <w:szCs w:val="24"/>
        </w:rPr>
        <w:t>60</w:t>
      </w:r>
      <w:r w:rsidRPr="000539EE">
        <w:rPr>
          <w:rFonts w:hint="eastAsia"/>
          <w:kern w:val="0"/>
          <w:sz w:val="24"/>
          <w:szCs w:val="24"/>
        </w:rPr>
        <w:t>天滚动持有短债债券型证券投资基金、南方富誉稳健养老目标一年持有期混合型基金中基金</w:t>
      </w:r>
      <w:r w:rsidRPr="000539EE">
        <w:rPr>
          <w:rFonts w:hint="eastAsia"/>
          <w:kern w:val="0"/>
          <w:sz w:val="24"/>
          <w:szCs w:val="24"/>
        </w:rPr>
        <w:t>(FOF)</w:t>
      </w:r>
      <w:r w:rsidRPr="000539EE">
        <w:rPr>
          <w:rFonts w:hint="eastAsia"/>
          <w:kern w:val="0"/>
          <w:sz w:val="24"/>
          <w:szCs w:val="24"/>
        </w:rPr>
        <w:t>、鹏扬景浦一年混合型证券投资基金、易方达优势价值一年持有期混合型基金中基金（</w:t>
      </w:r>
      <w:r w:rsidRPr="000539EE">
        <w:rPr>
          <w:rFonts w:hint="eastAsia"/>
          <w:kern w:val="0"/>
          <w:sz w:val="24"/>
          <w:szCs w:val="24"/>
        </w:rPr>
        <w:t>FOF</w:t>
      </w:r>
      <w:r w:rsidRPr="000539EE">
        <w:rPr>
          <w:rFonts w:hint="eastAsia"/>
          <w:kern w:val="0"/>
          <w:sz w:val="24"/>
          <w:szCs w:val="24"/>
        </w:rPr>
        <w:t>）、长信稳惠债券型证券投资基金、中欧景气前瞻一年持有期混合型证券投资基金、中邮中债</w:t>
      </w:r>
      <w:r w:rsidRPr="000539EE">
        <w:rPr>
          <w:rFonts w:hint="eastAsia"/>
          <w:kern w:val="0"/>
          <w:sz w:val="24"/>
          <w:szCs w:val="24"/>
        </w:rPr>
        <w:t>1-5</w:t>
      </w:r>
      <w:r w:rsidRPr="000539EE">
        <w:rPr>
          <w:rFonts w:hint="eastAsia"/>
          <w:kern w:val="0"/>
          <w:sz w:val="24"/>
          <w:szCs w:val="24"/>
        </w:rPr>
        <w:t>年政金债指数证券投资基金、兴银国证新能源车电池交易型开放式指数证券投资基金、华泰柏瑞中证沪港深创新药产业交易型开放式指数证券投资基金、中泰稳固周周购</w:t>
      </w:r>
      <w:r w:rsidRPr="000539EE">
        <w:rPr>
          <w:rFonts w:hint="eastAsia"/>
          <w:kern w:val="0"/>
          <w:sz w:val="24"/>
          <w:szCs w:val="24"/>
        </w:rPr>
        <w:t>12</w:t>
      </w:r>
      <w:r w:rsidRPr="000539EE">
        <w:rPr>
          <w:rFonts w:hint="eastAsia"/>
          <w:kern w:val="0"/>
          <w:sz w:val="24"/>
          <w:szCs w:val="24"/>
        </w:rPr>
        <w:t>周滚动持有债券型证券投资基金等。</w:t>
      </w:r>
    </w:p>
    <w:p w14:paraId="07A38F66" w14:textId="77777777" w:rsidR="00DF2346" w:rsidRPr="00DF2346" w:rsidRDefault="00DF2346" w:rsidP="00DF2346">
      <w:pPr>
        <w:widowControl/>
        <w:adjustRightInd w:val="0"/>
        <w:snapToGrid w:val="0"/>
        <w:spacing w:line="360" w:lineRule="auto"/>
        <w:ind w:firstLineChars="200" w:firstLine="482"/>
        <w:rPr>
          <w:b/>
          <w:kern w:val="0"/>
          <w:sz w:val="24"/>
          <w:szCs w:val="24"/>
        </w:rPr>
      </w:pPr>
      <w:r w:rsidRPr="00DF2346">
        <w:rPr>
          <w:rFonts w:hint="eastAsia"/>
          <w:b/>
          <w:kern w:val="0"/>
          <w:sz w:val="24"/>
          <w:szCs w:val="24"/>
        </w:rPr>
        <w:t>（二）基金托管人的内部风险控制制度说明</w:t>
      </w:r>
    </w:p>
    <w:p w14:paraId="6EB849A1"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1</w:t>
      </w:r>
      <w:r w:rsidRPr="000F50B4">
        <w:rPr>
          <w:rFonts w:hint="eastAsia"/>
          <w:bCs/>
          <w:kern w:val="0"/>
          <w:sz w:val="24"/>
          <w:szCs w:val="24"/>
        </w:rPr>
        <w:t>、内部控制目标</w:t>
      </w:r>
    </w:p>
    <w:p w14:paraId="2EED9369"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确保经营活动中严格遵守国家有关法律法规、监管部门监管规则和本行规章制度，形成守法经营、规范运作的经营思想。确保经营业务的稳健运行，保证基金资</w:t>
      </w:r>
      <w:r w:rsidRPr="000F50B4">
        <w:rPr>
          <w:rFonts w:hint="eastAsia"/>
          <w:bCs/>
          <w:kern w:val="0"/>
          <w:sz w:val="24"/>
          <w:szCs w:val="24"/>
        </w:rPr>
        <w:lastRenderedPageBreak/>
        <w:t>产的安全和完整，确保业务活动信息的真实、准确、完整，保护基金份额持有人的合法权益。</w:t>
      </w:r>
    </w:p>
    <w:p w14:paraId="6B3CE89A"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2</w:t>
      </w:r>
      <w:r w:rsidRPr="000F50B4">
        <w:rPr>
          <w:rFonts w:hint="eastAsia"/>
          <w:bCs/>
          <w:kern w:val="0"/>
          <w:sz w:val="24"/>
          <w:szCs w:val="24"/>
        </w:rPr>
        <w:t>、内部控制组织结构</w:t>
      </w:r>
    </w:p>
    <w:p w14:paraId="1AB44466"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总行法律合规部是全行内部控制的牵头管理部门，指导业务部门建立并维护资产托管业务的内部控制体系。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14:paraId="10B0B8A0"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3</w:t>
      </w:r>
      <w:r w:rsidRPr="000F50B4">
        <w:rPr>
          <w:rFonts w:hint="eastAsia"/>
          <w:bCs/>
          <w:kern w:val="0"/>
          <w:sz w:val="24"/>
          <w:szCs w:val="24"/>
        </w:rPr>
        <w:t>、内部控制制度及措施</w:t>
      </w:r>
    </w:p>
    <w:p w14:paraId="66A7951C"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本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14:paraId="3DF0C9D2" w14:textId="46103BD9" w:rsidR="00DF2346" w:rsidRDefault="000F50B4" w:rsidP="000F50B4">
      <w:pPr>
        <w:snapToGrid w:val="0"/>
        <w:spacing w:line="360" w:lineRule="auto"/>
        <w:ind w:firstLineChars="200" w:firstLine="480"/>
        <w:rPr>
          <w:rFonts w:ascii="宋体" w:hAnsi="宋体" w:cs="宋体"/>
          <w:sz w:val="24"/>
          <w:szCs w:val="24"/>
        </w:rPr>
      </w:pPr>
      <w:r w:rsidRPr="000F50B4">
        <w:rPr>
          <w:rFonts w:hint="eastAsia"/>
          <w:bCs/>
          <w:kern w:val="0"/>
          <w:sz w:val="24"/>
          <w:szCs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作办公区域建立健全安全监控系统，利用录音、录像等技术手段实现风险控制；定期对业务情况进行自查、内部稽核等措施进行监控，通过专项</w:t>
      </w:r>
      <w:r w:rsidRPr="000F50B4">
        <w:rPr>
          <w:rFonts w:hint="eastAsia"/>
          <w:bCs/>
          <w:kern w:val="0"/>
          <w:sz w:val="24"/>
          <w:szCs w:val="24"/>
        </w:rPr>
        <w:t>/</w:t>
      </w:r>
      <w:r w:rsidRPr="000F50B4">
        <w:rPr>
          <w:rFonts w:hint="eastAsia"/>
          <w:bCs/>
          <w:kern w:val="0"/>
          <w:sz w:val="24"/>
          <w:szCs w:val="24"/>
        </w:rPr>
        <w:t>全面审计等措施实施业务监控，排查风险隐患。</w:t>
      </w:r>
    </w:p>
    <w:p w14:paraId="597B5B8C" w14:textId="77777777" w:rsidR="00DF2346" w:rsidRPr="00DF2346" w:rsidRDefault="00DF2346" w:rsidP="00DF2346">
      <w:pPr>
        <w:widowControl/>
        <w:adjustRightInd w:val="0"/>
        <w:snapToGrid w:val="0"/>
        <w:spacing w:line="360" w:lineRule="auto"/>
        <w:ind w:firstLineChars="200" w:firstLine="482"/>
        <w:rPr>
          <w:b/>
          <w:kern w:val="0"/>
          <w:sz w:val="24"/>
          <w:szCs w:val="24"/>
        </w:rPr>
      </w:pPr>
      <w:r w:rsidRPr="00DF2346">
        <w:rPr>
          <w:rFonts w:hint="eastAsia"/>
          <w:b/>
          <w:kern w:val="0"/>
          <w:sz w:val="24"/>
          <w:szCs w:val="24"/>
        </w:rPr>
        <w:t>（三）基金托管人对基金管理人运作基金进行监督的方法和程序</w:t>
      </w:r>
    </w:p>
    <w:p w14:paraId="2FD55A04"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1</w:t>
      </w:r>
      <w:r w:rsidRPr="000F50B4">
        <w:rPr>
          <w:rFonts w:hint="eastAsia"/>
          <w:bCs/>
          <w:kern w:val="0"/>
          <w:sz w:val="24"/>
          <w:szCs w:val="24"/>
        </w:rPr>
        <w:t>、监督依据</w:t>
      </w:r>
    </w:p>
    <w:p w14:paraId="26EB21B3"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托管人严格按照有关政策法规、以及基金合同、托管协议等进行监督。监督依据具体包括：</w:t>
      </w:r>
    </w:p>
    <w:p w14:paraId="25788621"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1</w:t>
      </w:r>
      <w:r w:rsidRPr="000F50B4">
        <w:rPr>
          <w:rFonts w:hint="eastAsia"/>
          <w:bCs/>
          <w:kern w:val="0"/>
          <w:sz w:val="24"/>
          <w:szCs w:val="24"/>
        </w:rPr>
        <w:t>）《中华人民共和国证券法》；</w:t>
      </w:r>
    </w:p>
    <w:p w14:paraId="1BBE5903"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2</w:t>
      </w:r>
      <w:r w:rsidRPr="000F50B4">
        <w:rPr>
          <w:rFonts w:hint="eastAsia"/>
          <w:bCs/>
          <w:kern w:val="0"/>
          <w:sz w:val="24"/>
          <w:szCs w:val="24"/>
        </w:rPr>
        <w:t>）《中华人民共和国证券投资基金法》；</w:t>
      </w:r>
    </w:p>
    <w:p w14:paraId="70698454"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lastRenderedPageBreak/>
        <w:t>（</w:t>
      </w:r>
      <w:r w:rsidRPr="000F50B4">
        <w:rPr>
          <w:rFonts w:hint="eastAsia"/>
          <w:bCs/>
          <w:kern w:val="0"/>
          <w:sz w:val="24"/>
          <w:szCs w:val="24"/>
        </w:rPr>
        <w:t>3</w:t>
      </w:r>
      <w:r w:rsidRPr="000F50B4">
        <w:rPr>
          <w:rFonts w:hint="eastAsia"/>
          <w:bCs/>
          <w:kern w:val="0"/>
          <w:sz w:val="24"/>
          <w:szCs w:val="24"/>
        </w:rPr>
        <w:t>）《公开募集证券投资基金运作管理办法》；；</w:t>
      </w:r>
    </w:p>
    <w:p w14:paraId="1B068C38"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4</w:t>
      </w:r>
      <w:r w:rsidRPr="000F50B4">
        <w:rPr>
          <w:rFonts w:hint="eastAsia"/>
          <w:bCs/>
          <w:kern w:val="0"/>
          <w:sz w:val="24"/>
          <w:szCs w:val="24"/>
        </w:rPr>
        <w:t>）《公开募集证券投资基金销售机构监督管理办法》</w:t>
      </w:r>
    </w:p>
    <w:p w14:paraId="653E0401"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5</w:t>
      </w:r>
      <w:r w:rsidRPr="000F50B4">
        <w:rPr>
          <w:rFonts w:hint="eastAsia"/>
          <w:bCs/>
          <w:kern w:val="0"/>
          <w:sz w:val="24"/>
          <w:szCs w:val="24"/>
        </w:rPr>
        <w:t>）《基金合同》、《基金托管协议》；</w:t>
      </w:r>
    </w:p>
    <w:p w14:paraId="172C7508"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6</w:t>
      </w:r>
      <w:r w:rsidRPr="000F50B4">
        <w:rPr>
          <w:rFonts w:hint="eastAsia"/>
          <w:bCs/>
          <w:kern w:val="0"/>
          <w:sz w:val="24"/>
          <w:szCs w:val="24"/>
        </w:rPr>
        <w:t>）法律、法规、政策的其他规定。</w:t>
      </w:r>
    </w:p>
    <w:p w14:paraId="1F925F24"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2</w:t>
      </w:r>
      <w:r w:rsidRPr="000F50B4">
        <w:rPr>
          <w:rFonts w:hint="eastAsia"/>
          <w:bCs/>
          <w:kern w:val="0"/>
          <w:sz w:val="24"/>
          <w:szCs w:val="24"/>
        </w:rPr>
        <w:t>、监督内容</w:t>
      </w:r>
    </w:p>
    <w:p w14:paraId="4D58BA80"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我行根据基金合同及托管协议约定，对基金合同生效之后所托管基金的投资范围、投资比例、投资限制等进行严格监督，及时提示基金管理人违规风险。</w:t>
      </w:r>
    </w:p>
    <w:p w14:paraId="5FF792D8"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3</w:t>
      </w:r>
      <w:r w:rsidRPr="000F50B4">
        <w:rPr>
          <w:rFonts w:hint="eastAsia"/>
          <w:bCs/>
          <w:kern w:val="0"/>
          <w:sz w:val="24"/>
          <w:szCs w:val="24"/>
        </w:rPr>
        <w:t>、监督方法</w:t>
      </w:r>
    </w:p>
    <w:p w14:paraId="37C95A36"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1</w:t>
      </w:r>
      <w:r w:rsidRPr="000F50B4">
        <w:rPr>
          <w:rFonts w:hint="eastAsia"/>
          <w:bCs/>
          <w:kern w:val="0"/>
          <w:sz w:val="24"/>
          <w:szCs w:val="24"/>
        </w:rPr>
        <w:t>）资产托管部设置核算监督岗位，配备相应的业务人员，在授权范围内独立行使对基金管理人投资交易行为的监督职责，规范基金运作，维护基金投资人的合法权益，不受任何外界力量的干预；</w:t>
      </w:r>
    </w:p>
    <w:p w14:paraId="4296991E"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2</w:t>
      </w:r>
      <w:r w:rsidRPr="000F50B4">
        <w:rPr>
          <w:rFonts w:hint="eastAsia"/>
          <w:bCs/>
          <w:kern w:val="0"/>
          <w:sz w:val="24"/>
          <w:szCs w:val="24"/>
        </w:rPr>
        <w:t>）在日常运作中，凡可量化的监督指标，由核算监督岗通过托管业务的自动处理程序进行监督，实现系统的自动跟踪和预警；</w:t>
      </w:r>
    </w:p>
    <w:p w14:paraId="267CE306"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3</w:t>
      </w:r>
      <w:r w:rsidRPr="000F50B4">
        <w:rPr>
          <w:rFonts w:hint="eastAsia"/>
          <w:bCs/>
          <w:kern w:val="0"/>
          <w:sz w:val="24"/>
          <w:szCs w:val="24"/>
        </w:rPr>
        <w:t>）对非量化指标、投资指令、管理人提供的各种报表和报告等，采取人工监督的方法。</w:t>
      </w:r>
    </w:p>
    <w:p w14:paraId="201E2FD4"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4</w:t>
      </w:r>
      <w:r w:rsidRPr="000F50B4">
        <w:rPr>
          <w:rFonts w:hint="eastAsia"/>
          <w:bCs/>
          <w:kern w:val="0"/>
          <w:sz w:val="24"/>
          <w:szCs w:val="24"/>
        </w:rPr>
        <w:t>、监督结果的处理方式</w:t>
      </w:r>
    </w:p>
    <w:p w14:paraId="411D98E7"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1</w:t>
      </w:r>
      <w:r w:rsidRPr="000F50B4">
        <w:rPr>
          <w:rFonts w:hint="eastAsia"/>
          <w:bCs/>
          <w:kern w:val="0"/>
          <w:sz w:val="24"/>
          <w:szCs w:val="24"/>
        </w:rPr>
        <w:t>）基金托管人对基金管理人的投资运作监督结果，采取定期和不定期报告形式向基金管理人和中国证监会报告。定期报告包括基金监控周报等。不定期报告包括提示函、临时日报、其他临时报告等；</w:t>
      </w:r>
    </w:p>
    <w:p w14:paraId="277FBB4C"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2</w:t>
      </w:r>
      <w:r w:rsidRPr="000F50B4">
        <w:rPr>
          <w:rFonts w:hint="eastAsia"/>
          <w:bCs/>
          <w:kern w:val="0"/>
          <w:sz w:val="24"/>
          <w:szCs w:val="24"/>
        </w:rPr>
        <w:t>）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14:paraId="57A9815A" w14:textId="6A41233B" w:rsidR="004B24AE" w:rsidRPr="00DF2346"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3</w:t>
      </w:r>
      <w:r w:rsidRPr="000F50B4">
        <w:rPr>
          <w:rFonts w:hint="eastAsia"/>
          <w:bCs/>
          <w:kern w:val="0"/>
          <w:sz w:val="24"/>
          <w:szCs w:val="24"/>
        </w:rPr>
        <w:t>）针对中国证监会、中国人民银行对基金投资运作监督情况的检查，应及时提供有关情况和资料。</w:t>
      </w: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56690585"/>
      <w:r w:rsidR="00C92FC0" w:rsidRPr="005435A1">
        <w:rPr>
          <w:rFonts w:ascii="宋体" w:hAnsi="宋体" w:hint="eastAsia"/>
          <w:b/>
          <w:kern w:val="0"/>
          <w:sz w:val="30"/>
        </w:rPr>
        <w:lastRenderedPageBreak/>
        <w:t>五、相关服务机构</w:t>
      </w:r>
      <w:bookmarkEnd w:id="11"/>
      <w:bookmarkEnd w:id="12"/>
    </w:p>
    <w:p w14:paraId="66515863" w14:textId="5C39BFC3"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636DE1E1" w:rsidR="00C92FC0" w:rsidRPr="002C579D" w:rsidRDefault="00C92FC0" w:rsidP="002C579D">
      <w:pPr>
        <w:adjustRightInd w:val="0"/>
        <w:snapToGrid w:val="0"/>
        <w:spacing w:line="360" w:lineRule="auto"/>
        <w:ind w:firstLine="465"/>
        <w:rPr>
          <w:rFonts w:hAnsi="宋体"/>
          <w:sz w:val="24"/>
        </w:rPr>
      </w:pPr>
      <w:r w:rsidRPr="002C579D">
        <w:rPr>
          <w:rFonts w:hAnsi="宋体"/>
          <w:sz w:val="24"/>
        </w:rPr>
        <w:t>1</w:t>
      </w:r>
      <w:r w:rsidRPr="005435A1">
        <w:rPr>
          <w:rFonts w:hAnsi="宋体"/>
          <w:sz w:val="24"/>
        </w:rPr>
        <w:t>、直销机构</w:t>
      </w:r>
    </w:p>
    <w:p w14:paraId="1CCDD2B7" w14:textId="44EB4095" w:rsidR="00C92FC0" w:rsidRPr="002C579D" w:rsidRDefault="00C92FC0" w:rsidP="002C579D">
      <w:pPr>
        <w:adjustRightInd w:val="0"/>
        <w:snapToGrid w:val="0"/>
        <w:spacing w:line="360" w:lineRule="auto"/>
        <w:ind w:firstLine="465"/>
        <w:rPr>
          <w:rFonts w:hAnsi="宋体"/>
          <w:sz w:val="24"/>
        </w:rPr>
      </w:pPr>
      <w:r w:rsidRPr="002C579D">
        <w:rPr>
          <w:rFonts w:hAnsi="宋体"/>
          <w:sz w:val="24"/>
        </w:rPr>
        <w:t>本基金直销机构为</w:t>
      </w:r>
      <w:r w:rsidR="00670F48" w:rsidRPr="002C579D">
        <w:rPr>
          <w:rFonts w:hAnsi="宋体" w:hint="eastAsia"/>
          <w:sz w:val="24"/>
        </w:rPr>
        <w:t>基金管理人</w:t>
      </w:r>
      <w:r w:rsidR="009227B3" w:rsidRPr="002C579D">
        <w:rPr>
          <w:rFonts w:hAnsi="宋体" w:hint="eastAsia"/>
          <w:sz w:val="24"/>
        </w:rPr>
        <w:t>直销柜台</w:t>
      </w:r>
      <w:r w:rsidRPr="002C579D">
        <w:rPr>
          <w:rFonts w:hAnsi="宋体"/>
          <w:sz w:val="24"/>
        </w:rPr>
        <w:t>以及</w:t>
      </w:r>
      <w:r w:rsidR="00670F48" w:rsidRPr="002C579D">
        <w:rPr>
          <w:rFonts w:hAnsi="宋体" w:hint="eastAsia"/>
          <w:sz w:val="24"/>
        </w:rPr>
        <w:t>基金管理人</w:t>
      </w:r>
      <w:r w:rsidRPr="002C579D">
        <w:rPr>
          <w:rFonts w:hAnsi="宋体"/>
          <w:sz w:val="24"/>
        </w:rPr>
        <w:t>的</w:t>
      </w:r>
      <w:r w:rsidR="009A7F7D" w:rsidRPr="002C579D">
        <w:rPr>
          <w:rFonts w:hAnsi="宋体"/>
          <w:sz w:val="24"/>
        </w:rPr>
        <w:t>网上</w:t>
      </w:r>
      <w:r w:rsidR="00F86646" w:rsidRPr="002C579D">
        <w:rPr>
          <w:rFonts w:hAnsi="宋体"/>
          <w:sz w:val="24"/>
        </w:rPr>
        <w:t>直销</w:t>
      </w:r>
      <w:r w:rsidR="009A7F7D" w:rsidRPr="002C579D">
        <w:rPr>
          <w:rFonts w:hAnsi="宋体"/>
          <w:sz w:val="24"/>
        </w:rPr>
        <w:t>交易平台</w:t>
      </w:r>
      <w:r w:rsidR="005A3655" w:rsidRPr="002C579D">
        <w:rPr>
          <w:rFonts w:hAnsi="宋体" w:hint="eastAsia"/>
          <w:sz w:val="24"/>
        </w:rPr>
        <w:t>（网站</w:t>
      </w:r>
      <w:r w:rsidR="005A3655" w:rsidRPr="002C579D">
        <w:rPr>
          <w:rFonts w:hAnsi="宋体"/>
          <w:sz w:val="24"/>
        </w:rPr>
        <w:t>及手机</w:t>
      </w:r>
      <w:r w:rsidR="005A3655" w:rsidRPr="002C579D">
        <w:rPr>
          <w:rFonts w:hAnsi="宋体"/>
          <w:sz w:val="24"/>
        </w:rPr>
        <w:t>APP</w:t>
      </w:r>
      <w:r w:rsidR="005A3655" w:rsidRPr="002C579D">
        <w:rPr>
          <w:rFonts w:hAnsi="宋体"/>
          <w:sz w:val="24"/>
        </w:rPr>
        <w:t>，下同）</w:t>
      </w:r>
      <w:r w:rsidRPr="002C579D">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73ED422D"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E43EED">
        <w:rPr>
          <w:rFonts w:hAnsi="宋体"/>
          <w:kern w:val="0"/>
          <w:sz w:val="24"/>
        </w:rPr>
        <w:t>(</w:t>
      </w:r>
      <w:r w:rsidR="00E43EED">
        <w:rPr>
          <w:rFonts w:hAnsi="宋体" w:hint="eastAsia"/>
          <w:kern w:val="0"/>
          <w:sz w:val="24"/>
        </w:rPr>
        <w:t>上海</w:t>
      </w:r>
      <w:r w:rsidR="00E43EED">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97F6642"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42849FA2"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w:t>
      </w:r>
      <w:r w:rsidRPr="00F24B9B">
        <w:rPr>
          <w:rFonts w:hAnsi="宋体" w:hint="eastAsia"/>
          <w:sz w:val="24"/>
        </w:rPr>
        <w:t>1</w:t>
      </w:r>
      <w:r w:rsidRPr="00F24B9B">
        <w:rPr>
          <w:rFonts w:hAnsi="宋体" w:hint="eastAsia"/>
          <w:sz w:val="24"/>
        </w:rPr>
        <w:t>）上海浦东发展银行股份有限公司</w:t>
      </w:r>
    </w:p>
    <w:p w14:paraId="74ECDD78"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住所：上海市中山东一路</w:t>
      </w:r>
      <w:r w:rsidRPr="00F24B9B">
        <w:rPr>
          <w:rFonts w:hAnsi="宋体" w:hint="eastAsia"/>
          <w:sz w:val="24"/>
        </w:rPr>
        <w:t xml:space="preserve">12 </w:t>
      </w:r>
      <w:r w:rsidRPr="00F24B9B">
        <w:rPr>
          <w:rFonts w:hAnsi="宋体" w:hint="eastAsia"/>
          <w:sz w:val="24"/>
        </w:rPr>
        <w:t>号</w:t>
      </w:r>
    </w:p>
    <w:p w14:paraId="3DF939B5"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办公地址：上海市中山东一路</w:t>
      </w:r>
      <w:r w:rsidRPr="00F24B9B">
        <w:rPr>
          <w:rFonts w:hAnsi="宋体" w:hint="eastAsia"/>
          <w:sz w:val="24"/>
        </w:rPr>
        <w:t xml:space="preserve">12 </w:t>
      </w:r>
      <w:r w:rsidRPr="00F24B9B">
        <w:rPr>
          <w:rFonts w:hAnsi="宋体" w:hint="eastAsia"/>
          <w:sz w:val="24"/>
        </w:rPr>
        <w:t>号</w:t>
      </w:r>
    </w:p>
    <w:p w14:paraId="1D27AB00"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法定代表人：郑杨</w:t>
      </w:r>
    </w:p>
    <w:p w14:paraId="15D7D51A"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电话：（</w:t>
      </w:r>
      <w:r w:rsidRPr="00F24B9B">
        <w:rPr>
          <w:rFonts w:hAnsi="宋体" w:hint="eastAsia"/>
          <w:sz w:val="24"/>
        </w:rPr>
        <w:t>021</w:t>
      </w:r>
      <w:r w:rsidRPr="00F24B9B">
        <w:rPr>
          <w:rFonts w:hAnsi="宋体" w:hint="eastAsia"/>
          <w:sz w:val="24"/>
        </w:rPr>
        <w:t>）</w:t>
      </w:r>
      <w:r w:rsidRPr="00F24B9B">
        <w:rPr>
          <w:rFonts w:hAnsi="宋体" w:hint="eastAsia"/>
          <w:sz w:val="24"/>
        </w:rPr>
        <w:t>61618888</w:t>
      </w:r>
    </w:p>
    <w:p w14:paraId="1416FF78"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传真：（</w:t>
      </w:r>
      <w:r w:rsidRPr="00F24B9B">
        <w:rPr>
          <w:rFonts w:hAnsi="宋体" w:hint="eastAsia"/>
          <w:sz w:val="24"/>
        </w:rPr>
        <w:t>021</w:t>
      </w:r>
      <w:r w:rsidRPr="00F24B9B">
        <w:rPr>
          <w:rFonts w:hAnsi="宋体" w:hint="eastAsia"/>
          <w:sz w:val="24"/>
        </w:rPr>
        <w:t>）</w:t>
      </w:r>
      <w:r w:rsidRPr="00F24B9B">
        <w:rPr>
          <w:rFonts w:hAnsi="宋体" w:hint="eastAsia"/>
          <w:sz w:val="24"/>
        </w:rPr>
        <w:t>61618888</w:t>
      </w:r>
    </w:p>
    <w:p w14:paraId="51535AD6"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联系人：朱瑛</w:t>
      </w:r>
    </w:p>
    <w:p w14:paraId="05D09F15" w14:textId="42B248CB"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客户服务电话：</w:t>
      </w:r>
      <w:r w:rsidR="00FD3FAA" w:rsidRPr="00F24B9B">
        <w:rPr>
          <w:rFonts w:hAnsi="宋体" w:hint="eastAsia"/>
          <w:sz w:val="24"/>
        </w:rPr>
        <w:t>95528</w:t>
      </w:r>
    </w:p>
    <w:p w14:paraId="2F73AC37"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lastRenderedPageBreak/>
        <w:t>网址：</w:t>
      </w:r>
      <w:r w:rsidRPr="00F24B9B">
        <w:rPr>
          <w:rFonts w:hAnsi="宋体" w:hint="eastAsia"/>
          <w:sz w:val="24"/>
        </w:rPr>
        <w:t>www.spdb.com.cn</w:t>
      </w:r>
    </w:p>
    <w:p w14:paraId="03A28DAE"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w:t>
      </w:r>
      <w:r w:rsidRPr="00F24B9B">
        <w:rPr>
          <w:rFonts w:hAnsi="宋体" w:hint="eastAsia"/>
          <w:sz w:val="24"/>
        </w:rPr>
        <w:t>2</w:t>
      </w:r>
      <w:r w:rsidRPr="00F24B9B">
        <w:rPr>
          <w:rFonts w:hAnsi="宋体" w:hint="eastAsia"/>
          <w:sz w:val="24"/>
        </w:rPr>
        <w:t>）交通银行股份有限公司</w:t>
      </w:r>
    </w:p>
    <w:p w14:paraId="0E21FB92"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住所：上海市浦东新区银城中路</w:t>
      </w:r>
      <w:r w:rsidRPr="00F24B9B">
        <w:rPr>
          <w:rFonts w:hAnsi="宋体" w:hint="eastAsia"/>
          <w:sz w:val="24"/>
        </w:rPr>
        <w:t>188</w:t>
      </w:r>
      <w:r w:rsidRPr="00F24B9B">
        <w:rPr>
          <w:rFonts w:hAnsi="宋体" w:hint="eastAsia"/>
          <w:sz w:val="24"/>
        </w:rPr>
        <w:t>号</w:t>
      </w:r>
    </w:p>
    <w:p w14:paraId="48BCBBB9"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办公地址：上海市浦东新区银城中路</w:t>
      </w:r>
      <w:r w:rsidRPr="00F24B9B">
        <w:rPr>
          <w:rFonts w:hAnsi="宋体" w:hint="eastAsia"/>
          <w:sz w:val="24"/>
        </w:rPr>
        <w:t>188</w:t>
      </w:r>
      <w:r w:rsidRPr="00F24B9B">
        <w:rPr>
          <w:rFonts w:hAnsi="宋体" w:hint="eastAsia"/>
          <w:sz w:val="24"/>
        </w:rPr>
        <w:t>号</w:t>
      </w:r>
    </w:p>
    <w:p w14:paraId="0B7A7E14"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法定代表人：任德奇</w:t>
      </w:r>
    </w:p>
    <w:p w14:paraId="75437EE2"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电话：（</w:t>
      </w:r>
      <w:r w:rsidRPr="00F24B9B">
        <w:rPr>
          <w:rFonts w:hAnsi="宋体" w:hint="eastAsia"/>
          <w:sz w:val="24"/>
        </w:rPr>
        <w:t>021</w:t>
      </w:r>
      <w:r w:rsidRPr="00F24B9B">
        <w:rPr>
          <w:rFonts w:hAnsi="宋体" w:hint="eastAsia"/>
          <w:sz w:val="24"/>
        </w:rPr>
        <w:t>）</w:t>
      </w:r>
      <w:r w:rsidRPr="00F24B9B">
        <w:rPr>
          <w:rFonts w:hAnsi="宋体" w:hint="eastAsia"/>
          <w:sz w:val="24"/>
        </w:rPr>
        <w:t>58781234</w:t>
      </w:r>
    </w:p>
    <w:p w14:paraId="39679817"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传真：（</w:t>
      </w:r>
      <w:r w:rsidRPr="00F24B9B">
        <w:rPr>
          <w:rFonts w:hAnsi="宋体" w:hint="eastAsia"/>
          <w:sz w:val="24"/>
        </w:rPr>
        <w:t>021</w:t>
      </w:r>
      <w:r w:rsidRPr="00F24B9B">
        <w:rPr>
          <w:rFonts w:hAnsi="宋体" w:hint="eastAsia"/>
          <w:sz w:val="24"/>
        </w:rPr>
        <w:t>）</w:t>
      </w:r>
      <w:r w:rsidRPr="00F24B9B">
        <w:rPr>
          <w:rFonts w:hAnsi="宋体" w:hint="eastAsia"/>
          <w:sz w:val="24"/>
        </w:rPr>
        <w:t>58408483</w:t>
      </w:r>
    </w:p>
    <w:p w14:paraId="56428B16"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联系人：范瑞波</w:t>
      </w:r>
    </w:p>
    <w:p w14:paraId="51DEB7F0" w14:textId="77777777" w:rsidR="00F24B9B" w:rsidRPr="00F24B9B" w:rsidRDefault="00F24B9B" w:rsidP="00F24B9B">
      <w:pPr>
        <w:adjustRightInd w:val="0"/>
        <w:snapToGrid w:val="0"/>
        <w:spacing w:line="360" w:lineRule="auto"/>
        <w:ind w:firstLineChars="200" w:firstLine="480"/>
        <w:rPr>
          <w:rFonts w:hAnsi="宋体"/>
          <w:sz w:val="24"/>
        </w:rPr>
      </w:pPr>
      <w:r w:rsidRPr="00F24B9B">
        <w:rPr>
          <w:rFonts w:hAnsi="宋体" w:hint="eastAsia"/>
          <w:sz w:val="24"/>
        </w:rPr>
        <w:t>客户服务电话：</w:t>
      </w:r>
      <w:r w:rsidRPr="00F24B9B">
        <w:rPr>
          <w:rFonts w:hAnsi="宋体" w:hint="eastAsia"/>
          <w:sz w:val="24"/>
        </w:rPr>
        <w:t>95559</w:t>
      </w:r>
    </w:p>
    <w:p w14:paraId="143A27B0" w14:textId="7C9B951D" w:rsidR="00343650" w:rsidRPr="00343650" w:rsidRDefault="00F24B9B" w:rsidP="00F24B9B">
      <w:pPr>
        <w:adjustRightInd w:val="0"/>
        <w:snapToGrid w:val="0"/>
        <w:spacing w:line="360" w:lineRule="auto"/>
        <w:ind w:firstLineChars="200" w:firstLine="480"/>
        <w:rPr>
          <w:rFonts w:hAnsi="宋体"/>
          <w:sz w:val="24"/>
        </w:rPr>
      </w:pPr>
      <w:r w:rsidRPr="00F24B9B">
        <w:rPr>
          <w:rFonts w:hAnsi="宋体" w:hint="eastAsia"/>
          <w:sz w:val="24"/>
        </w:rPr>
        <w:t>网址：</w:t>
      </w:r>
      <w:r w:rsidRPr="00F24B9B">
        <w:rPr>
          <w:rFonts w:hAnsi="宋体" w:hint="eastAsia"/>
          <w:sz w:val="24"/>
        </w:rPr>
        <w:t>www.bankcomm.com</w:t>
      </w:r>
    </w:p>
    <w:p w14:paraId="0F74577F" w14:textId="09435517"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267315" w:rsidRPr="001A71FB">
        <w:rPr>
          <w:rFonts w:hint="eastAsia"/>
          <w:bCs/>
          <w:sz w:val="24"/>
        </w:rPr>
        <w:t>并在</w:t>
      </w:r>
      <w:r w:rsidR="006B24DC">
        <w:rPr>
          <w:rFonts w:hint="eastAsia"/>
          <w:bCs/>
          <w:sz w:val="24"/>
        </w:rPr>
        <w:t>基金</w:t>
      </w:r>
      <w:r w:rsidR="00267315" w:rsidRPr="001A71FB">
        <w:rPr>
          <w:rFonts w:hint="eastAsia"/>
          <w:bCs/>
          <w:sz w:val="24"/>
        </w:rPr>
        <w:t>管理人网站公示</w:t>
      </w:r>
      <w:r w:rsidRPr="00204B5D">
        <w:rPr>
          <w:rFonts w:hAnsi="宋体" w:hint="eastAsia"/>
          <w:sz w:val="24"/>
        </w:rPr>
        <w:t>。</w:t>
      </w:r>
    </w:p>
    <w:p w14:paraId="7D4D4E4B" w14:textId="2B2DDF9A"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48C9E907"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名称：中国证券登记结算有限责任公司</w:t>
      </w:r>
    </w:p>
    <w:p w14:paraId="04FD82EB"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住所：北京市西城区太平桥大街</w:t>
      </w:r>
      <w:r w:rsidRPr="00276576">
        <w:rPr>
          <w:rFonts w:hAnsi="宋体" w:hint="eastAsia"/>
          <w:kern w:val="0"/>
          <w:sz w:val="24"/>
        </w:rPr>
        <w:t>17</w:t>
      </w:r>
      <w:r w:rsidRPr="00276576">
        <w:rPr>
          <w:rFonts w:hAnsi="宋体" w:hint="eastAsia"/>
          <w:kern w:val="0"/>
          <w:sz w:val="24"/>
        </w:rPr>
        <w:t>号</w:t>
      </w:r>
    </w:p>
    <w:p w14:paraId="0C942EE4"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办公地址：北京市西城区太平桥大街</w:t>
      </w:r>
      <w:r w:rsidRPr="00276576">
        <w:rPr>
          <w:rFonts w:hAnsi="宋体" w:hint="eastAsia"/>
          <w:kern w:val="0"/>
          <w:sz w:val="24"/>
        </w:rPr>
        <w:t>17</w:t>
      </w:r>
      <w:r w:rsidRPr="00276576">
        <w:rPr>
          <w:rFonts w:hAnsi="宋体" w:hint="eastAsia"/>
          <w:kern w:val="0"/>
          <w:sz w:val="24"/>
        </w:rPr>
        <w:t>号</w:t>
      </w:r>
    </w:p>
    <w:p w14:paraId="2BD7992D"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法定代表人：于文强</w:t>
      </w:r>
    </w:p>
    <w:p w14:paraId="091C1D9B"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电话：（</w:t>
      </w:r>
      <w:r w:rsidRPr="00276576">
        <w:rPr>
          <w:rFonts w:hAnsi="宋体" w:hint="eastAsia"/>
          <w:kern w:val="0"/>
          <w:sz w:val="24"/>
        </w:rPr>
        <w:t>010</w:t>
      </w:r>
      <w:r w:rsidRPr="00276576">
        <w:rPr>
          <w:rFonts w:hAnsi="宋体" w:hint="eastAsia"/>
          <w:kern w:val="0"/>
          <w:sz w:val="24"/>
        </w:rPr>
        <w:t>）</w:t>
      </w:r>
      <w:r w:rsidRPr="00276576">
        <w:rPr>
          <w:rFonts w:hAnsi="宋体" w:hint="eastAsia"/>
          <w:kern w:val="0"/>
          <w:sz w:val="24"/>
        </w:rPr>
        <w:t>50938782</w:t>
      </w:r>
    </w:p>
    <w:p w14:paraId="16A87703"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传真：（</w:t>
      </w:r>
      <w:r w:rsidRPr="00276576">
        <w:rPr>
          <w:rFonts w:hAnsi="宋体" w:hint="eastAsia"/>
          <w:kern w:val="0"/>
          <w:sz w:val="24"/>
        </w:rPr>
        <w:t>010</w:t>
      </w:r>
      <w:r w:rsidRPr="00276576">
        <w:rPr>
          <w:rFonts w:hAnsi="宋体" w:hint="eastAsia"/>
          <w:kern w:val="0"/>
          <w:sz w:val="24"/>
        </w:rPr>
        <w:t>）</w:t>
      </w:r>
      <w:r w:rsidRPr="00276576">
        <w:rPr>
          <w:rFonts w:hAnsi="宋体" w:hint="eastAsia"/>
          <w:kern w:val="0"/>
          <w:sz w:val="24"/>
        </w:rPr>
        <w:t>50938907</w:t>
      </w:r>
    </w:p>
    <w:p w14:paraId="2F1D03BA" w14:textId="57EA6E4D" w:rsidR="005E6C6B" w:rsidRPr="005435A1" w:rsidRDefault="00276576" w:rsidP="00276576">
      <w:pPr>
        <w:adjustRightInd w:val="0"/>
        <w:snapToGrid w:val="0"/>
        <w:spacing w:line="360" w:lineRule="auto"/>
        <w:ind w:firstLineChars="200" w:firstLine="480"/>
        <w:rPr>
          <w:kern w:val="0"/>
          <w:sz w:val="24"/>
        </w:rPr>
      </w:pPr>
      <w:r w:rsidRPr="00276576">
        <w:rPr>
          <w:rFonts w:hAnsi="宋体" w:hint="eastAsia"/>
          <w:kern w:val="0"/>
          <w:sz w:val="24"/>
        </w:rPr>
        <w:t>联系人：赵亦清</w:t>
      </w:r>
    </w:p>
    <w:p w14:paraId="0724D1C4" w14:textId="3A239CD6"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3C083F12"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名称：上海市通力律师事务所</w:t>
      </w:r>
    </w:p>
    <w:p w14:paraId="23685C80"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住所：上海市银城中路</w:t>
      </w:r>
      <w:r w:rsidRPr="00276576">
        <w:rPr>
          <w:rFonts w:hAnsi="宋体" w:hint="eastAsia"/>
          <w:kern w:val="0"/>
          <w:sz w:val="24"/>
        </w:rPr>
        <w:t>68</w:t>
      </w:r>
      <w:r w:rsidRPr="00276576">
        <w:rPr>
          <w:rFonts w:hAnsi="宋体" w:hint="eastAsia"/>
          <w:kern w:val="0"/>
          <w:sz w:val="24"/>
        </w:rPr>
        <w:t>号时代金融中心</w:t>
      </w:r>
      <w:r w:rsidRPr="00276576">
        <w:rPr>
          <w:rFonts w:hAnsi="宋体" w:hint="eastAsia"/>
          <w:kern w:val="0"/>
          <w:sz w:val="24"/>
        </w:rPr>
        <w:t>19</w:t>
      </w:r>
      <w:r w:rsidRPr="00276576">
        <w:rPr>
          <w:rFonts w:hAnsi="宋体" w:hint="eastAsia"/>
          <w:kern w:val="0"/>
          <w:sz w:val="24"/>
        </w:rPr>
        <w:t>楼</w:t>
      </w:r>
    </w:p>
    <w:p w14:paraId="75B14E7F"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办公地址：上海市银城中路</w:t>
      </w:r>
      <w:r w:rsidRPr="00276576">
        <w:rPr>
          <w:rFonts w:hAnsi="宋体" w:hint="eastAsia"/>
          <w:kern w:val="0"/>
          <w:sz w:val="24"/>
        </w:rPr>
        <w:t>68</w:t>
      </w:r>
      <w:r w:rsidRPr="00276576">
        <w:rPr>
          <w:rFonts w:hAnsi="宋体" w:hint="eastAsia"/>
          <w:kern w:val="0"/>
          <w:sz w:val="24"/>
        </w:rPr>
        <w:t>号时代金融中心</w:t>
      </w:r>
      <w:r w:rsidRPr="00276576">
        <w:rPr>
          <w:rFonts w:hAnsi="宋体" w:hint="eastAsia"/>
          <w:kern w:val="0"/>
          <w:sz w:val="24"/>
        </w:rPr>
        <w:t>19</w:t>
      </w:r>
      <w:r w:rsidRPr="00276576">
        <w:rPr>
          <w:rFonts w:hAnsi="宋体" w:hint="eastAsia"/>
          <w:kern w:val="0"/>
          <w:sz w:val="24"/>
        </w:rPr>
        <w:t>楼</w:t>
      </w:r>
    </w:p>
    <w:p w14:paraId="2E1D6097"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负责人：韩炯</w:t>
      </w:r>
    </w:p>
    <w:p w14:paraId="380F3D79"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电话：（</w:t>
      </w:r>
      <w:r w:rsidRPr="00276576">
        <w:rPr>
          <w:rFonts w:hAnsi="宋体" w:hint="eastAsia"/>
          <w:kern w:val="0"/>
          <w:sz w:val="24"/>
        </w:rPr>
        <w:t>021</w:t>
      </w:r>
      <w:r w:rsidRPr="00276576">
        <w:rPr>
          <w:rFonts w:hAnsi="宋体" w:hint="eastAsia"/>
          <w:kern w:val="0"/>
          <w:sz w:val="24"/>
        </w:rPr>
        <w:t>）</w:t>
      </w:r>
      <w:r w:rsidRPr="00276576">
        <w:rPr>
          <w:rFonts w:hAnsi="宋体" w:hint="eastAsia"/>
          <w:kern w:val="0"/>
          <w:sz w:val="24"/>
        </w:rPr>
        <w:t>31358666</w:t>
      </w:r>
    </w:p>
    <w:p w14:paraId="3BB622C6"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传真：（</w:t>
      </w:r>
      <w:r w:rsidRPr="00276576">
        <w:rPr>
          <w:rFonts w:hAnsi="宋体" w:hint="eastAsia"/>
          <w:kern w:val="0"/>
          <w:sz w:val="24"/>
        </w:rPr>
        <w:t>021</w:t>
      </w:r>
      <w:r w:rsidRPr="00276576">
        <w:rPr>
          <w:rFonts w:hAnsi="宋体" w:hint="eastAsia"/>
          <w:kern w:val="0"/>
          <w:sz w:val="24"/>
        </w:rPr>
        <w:t>）</w:t>
      </w:r>
      <w:r w:rsidRPr="00276576">
        <w:rPr>
          <w:rFonts w:hAnsi="宋体" w:hint="eastAsia"/>
          <w:kern w:val="0"/>
          <w:sz w:val="24"/>
        </w:rPr>
        <w:t>31358600</w:t>
      </w:r>
    </w:p>
    <w:p w14:paraId="5560DB46"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联系人：丁媛</w:t>
      </w:r>
    </w:p>
    <w:p w14:paraId="6880CD94" w14:textId="7FC8E1FF" w:rsidR="00184093" w:rsidRPr="005435A1"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lastRenderedPageBreak/>
        <w:t>经办律师：黎明、丁媛</w:t>
      </w:r>
    </w:p>
    <w:p w14:paraId="305BA758" w14:textId="6632D67D"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631792C8"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名称：普华永道中天会计师事务所（特殊普通合伙）</w:t>
      </w:r>
    </w:p>
    <w:p w14:paraId="1A66F539"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住所：中国</w:t>
      </w:r>
      <w:r w:rsidRPr="00276576">
        <w:rPr>
          <w:rFonts w:hint="eastAsia"/>
          <w:kern w:val="0"/>
          <w:sz w:val="24"/>
        </w:rPr>
        <w:t>(</w:t>
      </w:r>
      <w:r w:rsidRPr="00276576">
        <w:rPr>
          <w:rFonts w:hint="eastAsia"/>
          <w:kern w:val="0"/>
          <w:sz w:val="24"/>
        </w:rPr>
        <w:t>上海</w:t>
      </w:r>
      <w:r w:rsidRPr="00276576">
        <w:rPr>
          <w:rFonts w:hint="eastAsia"/>
          <w:kern w:val="0"/>
          <w:sz w:val="24"/>
        </w:rPr>
        <w:t>)</w:t>
      </w:r>
      <w:r w:rsidRPr="00276576">
        <w:rPr>
          <w:rFonts w:hint="eastAsia"/>
          <w:kern w:val="0"/>
          <w:sz w:val="24"/>
        </w:rPr>
        <w:t>自由贸易试验区陆家嘴环路</w:t>
      </w:r>
      <w:r w:rsidRPr="00276576">
        <w:rPr>
          <w:rFonts w:hint="eastAsia"/>
          <w:kern w:val="0"/>
          <w:sz w:val="24"/>
        </w:rPr>
        <w:t>1318</w:t>
      </w:r>
      <w:r w:rsidRPr="00276576">
        <w:rPr>
          <w:rFonts w:hint="eastAsia"/>
          <w:kern w:val="0"/>
          <w:sz w:val="24"/>
        </w:rPr>
        <w:t>号星展银行大厦</w:t>
      </w:r>
      <w:r w:rsidRPr="00276576">
        <w:rPr>
          <w:rFonts w:hint="eastAsia"/>
          <w:kern w:val="0"/>
          <w:sz w:val="24"/>
        </w:rPr>
        <w:t>507</w:t>
      </w:r>
      <w:r w:rsidRPr="00276576">
        <w:rPr>
          <w:rFonts w:hint="eastAsia"/>
          <w:kern w:val="0"/>
          <w:sz w:val="24"/>
        </w:rPr>
        <w:t>单元</w:t>
      </w:r>
      <w:r w:rsidRPr="00276576">
        <w:rPr>
          <w:rFonts w:hint="eastAsia"/>
          <w:kern w:val="0"/>
          <w:sz w:val="24"/>
        </w:rPr>
        <w:t>01</w:t>
      </w:r>
      <w:r w:rsidRPr="00276576">
        <w:rPr>
          <w:rFonts w:hint="eastAsia"/>
          <w:kern w:val="0"/>
          <w:sz w:val="24"/>
        </w:rPr>
        <w:t>室</w:t>
      </w:r>
    </w:p>
    <w:p w14:paraId="7ADA5B21"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办公地址：中国上海市黄浦区湖滨路</w:t>
      </w:r>
      <w:r w:rsidRPr="00276576">
        <w:rPr>
          <w:rFonts w:hint="eastAsia"/>
          <w:kern w:val="0"/>
          <w:sz w:val="24"/>
        </w:rPr>
        <w:t>202</w:t>
      </w:r>
      <w:r w:rsidRPr="00276576">
        <w:rPr>
          <w:rFonts w:hint="eastAsia"/>
          <w:kern w:val="0"/>
          <w:sz w:val="24"/>
        </w:rPr>
        <w:t>号领展企业广场二座普华永道中心</w:t>
      </w:r>
      <w:r w:rsidRPr="00276576">
        <w:rPr>
          <w:rFonts w:hint="eastAsia"/>
          <w:kern w:val="0"/>
          <w:sz w:val="24"/>
        </w:rPr>
        <w:t>11</w:t>
      </w:r>
      <w:r w:rsidRPr="00276576">
        <w:rPr>
          <w:rFonts w:hint="eastAsia"/>
          <w:kern w:val="0"/>
          <w:sz w:val="24"/>
        </w:rPr>
        <w:t>楼</w:t>
      </w:r>
    </w:p>
    <w:p w14:paraId="25E6EF82"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执行事务合伙人：李丹</w:t>
      </w:r>
    </w:p>
    <w:p w14:paraId="277F2512"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电话：（</w:t>
      </w:r>
      <w:r w:rsidRPr="00276576">
        <w:rPr>
          <w:rFonts w:hint="eastAsia"/>
          <w:kern w:val="0"/>
          <w:sz w:val="24"/>
        </w:rPr>
        <w:t>021</w:t>
      </w:r>
      <w:r w:rsidRPr="00276576">
        <w:rPr>
          <w:rFonts w:hint="eastAsia"/>
          <w:kern w:val="0"/>
          <w:sz w:val="24"/>
        </w:rPr>
        <w:t>）</w:t>
      </w:r>
      <w:r w:rsidRPr="00276576">
        <w:rPr>
          <w:rFonts w:hint="eastAsia"/>
          <w:kern w:val="0"/>
          <w:sz w:val="24"/>
        </w:rPr>
        <w:t>23238888</w:t>
      </w:r>
    </w:p>
    <w:p w14:paraId="53BDEB05"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传真：（</w:t>
      </w:r>
      <w:r w:rsidRPr="00276576">
        <w:rPr>
          <w:rFonts w:hint="eastAsia"/>
          <w:kern w:val="0"/>
          <w:sz w:val="24"/>
        </w:rPr>
        <w:t>021</w:t>
      </w:r>
      <w:r w:rsidRPr="00276576">
        <w:rPr>
          <w:rFonts w:hint="eastAsia"/>
          <w:kern w:val="0"/>
          <w:sz w:val="24"/>
        </w:rPr>
        <w:t>）</w:t>
      </w:r>
      <w:r w:rsidRPr="00276576">
        <w:rPr>
          <w:rFonts w:hint="eastAsia"/>
          <w:kern w:val="0"/>
          <w:sz w:val="24"/>
        </w:rPr>
        <w:t>23238800</w:t>
      </w:r>
    </w:p>
    <w:p w14:paraId="37EE0399"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联系人：金诗涛</w:t>
      </w:r>
    </w:p>
    <w:p w14:paraId="2680C5E5" w14:textId="21C134D2" w:rsidR="00DF2346" w:rsidRPr="007E6DC4" w:rsidRDefault="00276576" w:rsidP="00276576">
      <w:pPr>
        <w:widowControl/>
        <w:adjustRightInd w:val="0"/>
        <w:snapToGrid w:val="0"/>
        <w:spacing w:line="360" w:lineRule="auto"/>
        <w:ind w:firstLine="480"/>
        <w:rPr>
          <w:kern w:val="0"/>
          <w:sz w:val="24"/>
        </w:rPr>
      </w:pPr>
      <w:r w:rsidRPr="00276576">
        <w:rPr>
          <w:rFonts w:hint="eastAsia"/>
          <w:kern w:val="0"/>
          <w:sz w:val="24"/>
        </w:rPr>
        <w:t>经办注册会计师：童咏静、金诗涛</w:t>
      </w:r>
    </w:p>
    <w:p w14:paraId="07F51A26" w14:textId="6275ABB0" w:rsidR="00053490" w:rsidRPr="005435A1" w:rsidRDefault="00905DDB" w:rsidP="00710D68">
      <w:pPr>
        <w:widowControl/>
        <w:adjustRightInd w:val="0"/>
        <w:snapToGrid w:val="0"/>
        <w:spacing w:beforeLines="50" w:before="143" w:afterLines="50" w:after="143" w:line="360" w:lineRule="auto"/>
        <w:ind w:firstLineChars="150" w:firstLine="360"/>
        <w:jc w:val="center"/>
        <w:outlineLvl w:val="0"/>
        <w:rPr>
          <w:rFonts w:ascii="宋体" w:hAnsi="宋体"/>
          <w:b/>
          <w:kern w:val="0"/>
          <w:sz w:val="30"/>
        </w:rPr>
      </w:pPr>
      <w:r w:rsidRPr="00DF2346">
        <w:rPr>
          <w:kern w:val="0"/>
          <w:sz w:val="24"/>
        </w:rPr>
        <w:br w:type="page"/>
      </w:r>
      <w:bookmarkStart w:id="13" w:name="_Toc56690586"/>
      <w:r w:rsidR="00C92FC0" w:rsidRPr="005435A1">
        <w:rPr>
          <w:rFonts w:ascii="宋体" w:hAnsi="宋体" w:hint="eastAsia"/>
          <w:b/>
          <w:kern w:val="0"/>
          <w:sz w:val="30"/>
        </w:rPr>
        <w:lastRenderedPageBreak/>
        <w:t>六、基金的募集</w:t>
      </w:r>
      <w:bookmarkEnd w:id="13"/>
    </w:p>
    <w:p w14:paraId="60F8EB96" w14:textId="475B689B" w:rsidR="0049664E" w:rsidRPr="00FB2D63" w:rsidRDefault="0049664E" w:rsidP="00FB2D63">
      <w:pPr>
        <w:widowControl/>
        <w:adjustRightInd w:val="0"/>
        <w:snapToGrid w:val="0"/>
        <w:spacing w:line="360" w:lineRule="auto"/>
        <w:ind w:firstLineChars="200" w:firstLine="482"/>
        <w:rPr>
          <w:b/>
          <w:kern w:val="0"/>
          <w:sz w:val="24"/>
        </w:rPr>
      </w:pPr>
      <w:r w:rsidRPr="00FB2D63">
        <w:rPr>
          <w:b/>
          <w:kern w:val="0"/>
          <w:sz w:val="24"/>
        </w:rPr>
        <w:t>（一）基金募集的依据</w:t>
      </w:r>
    </w:p>
    <w:p w14:paraId="4872B3C8" w14:textId="17221DD8"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4A7185">
        <w:rPr>
          <w:kern w:val="0"/>
          <w:sz w:val="24"/>
        </w:rPr>
        <w:t>2021</w:t>
      </w:r>
      <w:r w:rsidR="004A7185" w:rsidRPr="005435A1">
        <w:rPr>
          <w:rFonts w:hAnsi="宋体"/>
          <w:kern w:val="0"/>
          <w:sz w:val="24"/>
        </w:rPr>
        <w:t>年</w:t>
      </w:r>
      <w:r w:rsidR="004A7185">
        <w:rPr>
          <w:rFonts w:hAnsi="宋体" w:hint="eastAsia"/>
          <w:kern w:val="0"/>
          <w:sz w:val="24"/>
        </w:rPr>
        <w:t>12</w:t>
      </w:r>
      <w:r w:rsidR="004A7185" w:rsidRPr="005435A1">
        <w:rPr>
          <w:rFonts w:hAnsi="宋体"/>
          <w:kern w:val="0"/>
          <w:sz w:val="24"/>
        </w:rPr>
        <w:t>月</w:t>
      </w:r>
      <w:r w:rsidR="004A7185">
        <w:rPr>
          <w:rFonts w:hAnsi="宋体" w:hint="eastAsia"/>
          <w:kern w:val="0"/>
          <w:sz w:val="24"/>
        </w:rPr>
        <w:t>13</w:t>
      </w:r>
      <w:r w:rsidR="004A7185" w:rsidRPr="005435A1">
        <w:rPr>
          <w:rFonts w:hAnsi="宋体"/>
          <w:kern w:val="0"/>
          <w:sz w:val="24"/>
        </w:rPr>
        <w:t>日</w:t>
      </w:r>
      <w:r w:rsidR="001723A3" w:rsidRPr="005435A1">
        <w:rPr>
          <w:kern w:val="0"/>
          <w:sz w:val="24"/>
        </w:rPr>
        <w:t>证监许可</w:t>
      </w:r>
      <w:r w:rsidR="0076002B">
        <w:rPr>
          <w:rFonts w:hint="eastAsia"/>
          <w:kern w:val="0"/>
          <w:sz w:val="24"/>
        </w:rPr>
        <w:t>【</w:t>
      </w:r>
      <w:r w:rsidR="009A6A83">
        <w:rPr>
          <w:rFonts w:hint="eastAsia"/>
          <w:kern w:val="0"/>
          <w:sz w:val="24"/>
        </w:rPr>
        <w:t>2</w:t>
      </w:r>
      <w:r w:rsidR="009A6A83">
        <w:rPr>
          <w:kern w:val="0"/>
          <w:sz w:val="24"/>
        </w:rPr>
        <w:t>0</w:t>
      </w:r>
      <w:r w:rsidR="008B54B5">
        <w:rPr>
          <w:kern w:val="0"/>
          <w:sz w:val="24"/>
        </w:rPr>
        <w:t>2</w:t>
      </w:r>
      <w:r w:rsidR="004A7185">
        <w:rPr>
          <w:kern w:val="0"/>
          <w:sz w:val="24"/>
        </w:rPr>
        <w:t>1</w:t>
      </w:r>
      <w:r w:rsidR="0076002B">
        <w:rPr>
          <w:kern w:val="0"/>
          <w:sz w:val="24"/>
        </w:rPr>
        <w:t>】</w:t>
      </w:r>
      <w:r w:rsidR="004A7185">
        <w:rPr>
          <w:rFonts w:hint="eastAsia"/>
          <w:kern w:val="0"/>
          <w:sz w:val="24"/>
        </w:rPr>
        <w:t>3911</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6A230CF6" w:rsidR="0049664E" w:rsidRPr="005435A1" w:rsidRDefault="0049664E" w:rsidP="00FB2D63">
      <w:pPr>
        <w:widowControl/>
        <w:adjustRightInd w:val="0"/>
        <w:snapToGrid w:val="0"/>
        <w:spacing w:line="360" w:lineRule="auto"/>
        <w:ind w:firstLineChars="200" w:firstLine="482"/>
        <w:rPr>
          <w:b/>
          <w:kern w:val="0"/>
          <w:sz w:val="24"/>
        </w:rPr>
      </w:pPr>
      <w:r w:rsidRPr="005435A1">
        <w:rPr>
          <w:b/>
          <w:kern w:val="0"/>
          <w:sz w:val="24"/>
        </w:rPr>
        <w:t>（二）基金类</w:t>
      </w:r>
      <w:r w:rsidR="00544D2E">
        <w:rPr>
          <w:rFonts w:hint="eastAsia"/>
          <w:b/>
          <w:kern w:val="0"/>
          <w:sz w:val="24"/>
        </w:rPr>
        <w:t>别</w:t>
      </w:r>
    </w:p>
    <w:p w14:paraId="715A96F4" w14:textId="5DB525A3" w:rsidR="006E1DD9" w:rsidRPr="005435A1" w:rsidRDefault="007E3058" w:rsidP="002C579D">
      <w:pPr>
        <w:widowControl/>
        <w:adjustRightInd w:val="0"/>
        <w:snapToGrid w:val="0"/>
        <w:spacing w:line="360" w:lineRule="auto"/>
        <w:ind w:firstLineChars="200" w:firstLine="480"/>
        <w:rPr>
          <w:kern w:val="0"/>
          <w:sz w:val="24"/>
        </w:rPr>
      </w:pPr>
      <w:r w:rsidRPr="00E50008">
        <w:rPr>
          <w:rFonts w:hint="eastAsia"/>
          <w:kern w:val="0"/>
          <w:sz w:val="24"/>
        </w:rPr>
        <w:t>混合型基金中基金（</w:t>
      </w:r>
      <w:r w:rsidRPr="00E50008">
        <w:rPr>
          <w:rFonts w:hint="eastAsia"/>
          <w:kern w:val="0"/>
          <w:sz w:val="24"/>
        </w:rPr>
        <w:t>FOF</w:t>
      </w:r>
      <w:r w:rsidRPr="00E50008">
        <w:rPr>
          <w:rFonts w:hint="eastAsia"/>
          <w:kern w:val="0"/>
          <w:sz w:val="24"/>
        </w:rPr>
        <w:t>）</w:t>
      </w:r>
    </w:p>
    <w:p w14:paraId="3B5E058D" w14:textId="1DBC1585" w:rsidR="0049664E" w:rsidRPr="005435A1" w:rsidRDefault="0049664E" w:rsidP="00FB2D63">
      <w:pPr>
        <w:widowControl/>
        <w:adjustRightInd w:val="0"/>
        <w:snapToGrid w:val="0"/>
        <w:spacing w:line="360" w:lineRule="auto"/>
        <w:ind w:firstLineChars="200" w:firstLine="482"/>
        <w:rPr>
          <w:b/>
          <w:kern w:val="0"/>
          <w:sz w:val="24"/>
        </w:rPr>
      </w:pPr>
      <w:r w:rsidRPr="005435A1">
        <w:rPr>
          <w:b/>
          <w:kern w:val="0"/>
          <w:sz w:val="24"/>
        </w:rPr>
        <w:t>（三）基金运作方式</w:t>
      </w:r>
    </w:p>
    <w:p w14:paraId="2107D641" w14:textId="5B99453C" w:rsidR="006E1DD9" w:rsidRDefault="0049664E" w:rsidP="007E3058">
      <w:pPr>
        <w:widowControl/>
        <w:adjustRightInd w:val="0"/>
        <w:snapToGrid w:val="0"/>
        <w:spacing w:line="360" w:lineRule="auto"/>
        <w:ind w:firstLine="480"/>
        <w:rPr>
          <w:kern w:val="0"/>
          <w:sz w:val="24"/>
        </w:rPr>
      </w:pPr>
      <w:r w:rsidRPr="005435A1">
        <w:rPr>
          <w:kern w:val="0"/>
          <w:sz w:val="24"/>
        </w:rPr>
        <w:t>契约型开放式</w:t>
      </w:r>
    </w:p>
    <w:p w14:paraId="30997A3D" w14:textId="4645240B" w:rsidR="00E50008" w:rsidRPr="005435A1" w:rsidRDefault="007505FB" w:rsidP="00FB2D63">
      <w:pPr>
        <w:widowControl/>
        <w:adjustRightInd w:val="0"/>
        <w:snapToGrid w:val="0"/>
        <w:spacing w:line="360" w:lineRule="auto"/>
        <w:ind w:firstLine="480"/>
        <w:rPr>
          <w:kern w:val="0"/>
          <w:sz w:val="24"/>
        </w:rPr>
      </w:pPr>
      <w:r w:rsidRPr="007505FB">
        <w:rPr>
          <w:rFonts w:hint="eastAsia"/>
          <w:bCs/>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14:paraId="44B341E5" w14:textId="539244E4" w:rsidR="0049664E" w:rsidRPr="005435A1" w:rsidRDefault="0049664E" w:rsidP="00FB2D63">
      <w:pPr>
        <w:widowControl/>
        <w:adjustRightInd w:val="0"/>
        <w:snapToGrid w:val="0"/>
        <w:spacing w:line="360" w:lineRule="auto"/>
        <w:ind w:firstLineChars="200" w:firstLine="482"/>
        <w:rPr>
          <w:b/>
          <w:kern w:val="0"/>
          <w:sz w:val="24"/>
        </w:rPr>
      </w:pPr>
      <w:r w:rsidRPr="005435A1">
        <w:rPr>
          <w:b/>
          <w:kern w:val="0"/>
          <w:sz w:val="24"/>
        </w:rPr>
        <w:t>（四）基金存续期限</w:t>
      </w:r>
    </w:p>
    <w:p w14:paraId="2BF3D691" w14:textId="7C9BBC8C" w:rsidR="006E1DD9" w:rsidRDefault="0049664E" w:rsidP="00C82FB2">
      <w:pPr>
        <w:widowControl/>
        <w:adjustRightInd w:val="0"/>
        <w:snapToGrid w:val="0"/>
        <w:spacing w:line="360" w:lineRule="auto"/>
        <w:ind w:firstLine="480"/>
        <w:rPr>
          <w:kern w:val="0"/>
          <w:sz w:val="24"/>
        </w:rPr>
      </w:pPr>
      <w:r w:rsidRPr="005435A1">
        <w:rPr>
          <w:kern w:val="0"/>
          <w:sz w:val="24"/>
        </w:rPr>
        <w:t>不定期</w:t>
      </w:r>
    </w:p>
    <w:p w14:paraId="7D9ADA5E" w14:textId="662A35DC" w:rsidR="00C82FB2" w:rsidRPr="005435A1" w:rsidRDefault="00C82FB2" w:rsidP="00C82FB2">
      <w:pPr>
        <w:widowControl/>
        <w:adjustRightInd w:val="0"/>
        <w:snapToGrid w:val="0"/>
        <w:spacing w:line="360" w:lineRule="auto"/>
        <w:ind w:firstLineChars="200" w:firstLine="482"/>
        <w:rPr>
          <w:b/>
          <w:kern w:val="0"/>
          <w:sz w:val="24"/>
        </w:rPr>
      </w:pPr>
      <w:r w:rsidRPr="005435A1">
        <w:rPr>
          <w:b/>
          <w:kern w:val="0"/>
          <w:sz w:val="24"/>
        </w:rPr>
        <w:t>（</w:t>
      </w:r>
      <w:r>
        <w:rPr>
          <w:rFonts w:hint="eastAsia"/>
          <w:b/>
          <w:kern w:val="0"/>
          <w:sz w:val="24"/>
        </w:rPr>
        <w:t>五</w:t>
      </w:r>
      <w:r w:rsidRPr="005435A1">
        <w:rPr>
          <w:b/>
          <w:kern w:val="0"/>
          <w:sz w:val="24"/>
        </w:rPr>
        <w:t>）基金</w:t>
      </w:r>
      <w:r>
        <w:rPr>
          <w:rFonts w:hint="eastAsia"/>
          <w:b/>
          <w:kern w:val="0"/>
          <w:sz w:val="24"/>
        </w:rPr>
        <w:t>份额类别</w:t>
      </w:r>
    </w:p>
    <w:p w14:paraId="3F152092" w14:textId="307B157F" w:rsidR="00C82FB2" w:rsidRPr="00C82FB2" w:rsidRDefault="00C82FB2" w:rsidP="00C82FB2">
      <w:pPr>
        <w:widowControl/>
        <w:adjustRightInd w:val="0"/>
        <w:snapToGrid w:val="0"/>
        <w:spacing w:line="360" w:lineRule="auto"/>
        <w:ind w:firstLine="480"/>
        <w:rPr>
          <w:kern w:val="0"/>
          <w:sz w:val="24"/>
        </w:rPr>
      </w:pPr>
      <w:r w:rsidRPr="00C82FB2">
        <w:rPr>
          <w:rFonts w:hint="eastAsia"/>
          <w:kern w:val="0"/>
          <w:sz w:val="24"/>
        </w:rPr>
        <w:t>本基金根据认购</w:t>
      </w:r>
      <w:r w:rsidRPr="00C82FB2">
        <w:rPr>
          <w:rFonts w:hint="eastAsia"/>
          <w:kern w:val="0"/>
          <w:sz w:val="24"/>
        </w:rPr>
        <w:t>/</w:t>
      </w:r>
      <w:r w:rsidRPr="00C82FB2">
        <w:rPr>
          <w:rFonts w:hint="eastAsia"/>
          <w:kern w:val="0"/>
          <w:sz w:val="24"/>
        </w:rPr>
        <w:t>申购费用、销售服务费收取方式的不同，将基金份额分为不同的类别。在投资人认购</w:t>
      </w:r>
      <w:r w:rsidRPr="00C82FB2">
        <w:rPr>
          <w:rFonts w:hint="eastAsia"/>
          <w:kern w:val="0"/>
          <w:sz w:val="24"/>
        </w:rPr>
        <w:t>/</w:t>
      </w:r>
      <w:r w:rsidRPr="00C82FB2">
        <w:rPr>
          <w:rFonts w:hint="eastAsia"/>
          <w:kern w:val="0"/>
          <w:sz w:val="24"/>
        </w:rPr>
        <w:t>申购时收取认购</w:t>
      </w:r>
      <w:r w:rsidRPr="00C82FB2">
        <w:rPr>
          <w:rFonts w:hint="eastAsia"/>
          <w:kern w:val="0"/>
          <w:sz w:val="24"/>
        </w:rPr>
        <w:t>/</w:t>
      </w:r>
      <w:r w:rsidRPr="00C82FB2">
        <w:rPr>
          <w:rFonts w:hint="eastAsia"/>
          <w:kern w:val="0"/>
          <w:sz w:val="24"/>
        </w:rPr>
        <w:t>申购费用，且不从本类别基金资产中计提销售服务费的，称为</w:t>
      </w:r>
      <w:r w:rsidRPr="00C82FB2">
        <w:rPr>
          <w:rFonts w:hint="eastAsia"/>
          <w:kern w:val="0"/>
          <w:sz w:val="24"/>
        </w:rPr>
        <w:t>A</w:t>
      </w:r>
      <w:r w:rsidRPr="00C82FB2">
        <w:rPr>
          <w:rFonts w:hint="eastAsia"/>
          <w:kern w:val="0"/>
          <w:sz w:val="24"/>
        </w:rPr>
        <w:t>类基金份额；在投资人认购</w:t>
      </w:r>
      <w:r w:rsidRPr="00C82FB2">
        <w:rPr>
          <w:rFonts w:hint="eastAsia"/>
          <w:kern w:val="0"/>
          <w:sz w:val="24"/>
        </w:rPr>
        <w:t>/</w:t>
      </w:r>
      <w:r w:rsidRPr="00C82FB2">
        <w:rPr>
          <w:rFonts w:hint="eastAsia"/>
          <w:kern w:val="0"/>
          <w:sz w:val="24"/>
        </w:rPr>
        <w:t>申购时不收取认购</w:t>
      </w:r>
      <w:r w:rsidRPr="00C82FB2">
        <w:rPr>
          <w:rFonts w:hint="eastAsia"/>
          <w:kern w:val="0"/>
          <w:sz w:val="24"/>
        </w:rPr>
        <w:t>/</w:t>
      </w:r>
      <w:r w:rsidRPr="00C82FB2">
        <w:rPr>
          <w:rFonts w:hint="eastAsia"/>
          <w:kern w:val="0"/>
          <w:sz w:val="24"/>
        </w:rPr>
        <w:t>申购费用，并从本类别基金资产中计提销售服务费的，称为</w:t>
      </w:r>
      <w:r w:rsidRPr="00C82FB2">
        <w:rPr>
          <w:rFonts w:hint="eastAsia"/>
          <w:kern w:val="0"/>
          <w:sz w:val="24"/>
        </w:rPr>
        <w:t>C</w:t>
      </w:r>
      <w:r w:rsidRPr="00C82FB2">
        <w:rPr>
          <w:rFonts w:hint="eastAsia"/>
          <w:kern w:val="0"/>
          <w:sz w:val="24"/>
        </w:rPr>
        <w:t>类基金份额。</w:t>
      </w:r>
    </w:p>
    <w:p w14:paraId="288F59E8" w14:textId="77777777" w:rsidR="00C82FB2" w:rsidRPr="00C82FB2" w:rsidRDefault="00C82FB2" w:rsidP="00C82FB2">
      <w:pPr>
        <w:widowControl/>
        <w:adjustRightInd w:val="0"/>
        <w:snapToGrid w:val="0"/>
        <w:spacing w:line="360" w:lineRule="auto"/>
        <w:ind w:firstLine="480"/>
        <w:rPr>
          <w:kern w:val="0"/>
          <w:sz w:val="24"/>
        </w:rPr>
      </w:pPr>
      <w:r w:rsidRPr="00C82FB2">
        <w:rPr>
          <w:rFonts w:hint="eastAsia"/>
          <w:kern w:val="0"/>
          <w:sz w:val="24"/>
        </w:rPr>
        <w:t>本基金</w:t>
      </w:r>
      <w:r w:rsidRPr="00C82FB2">
        <w:rPr>
          <w:rFonts w:hint="eastAsia"/>
          <w:kern w:val="0"/>
          <w:sz w:val="24"/>
        </w:rPr>
        <w:t>A</w:t>
      </w:r>
      <w:r w:rsidRPr="00C82FB2">
        <w:rPr>
          <w:rFonts w:hint="eastAsia"/>
          <w:kern w:val="0"/>
          <w:sz w:val="24"/>
        </w:rPr>
        <w:t>类基金份额和</w:t>
      </w:r>
      <w:r w:rsidRPr="00C82FB2">
        <w:rPr>
          <w:rFonts w:hint="eastAsia"/>
          <w:kern w:val="0"/>
          <w:sz w:val="24"/>
        </w:rPr>
        <w:t>C</w:t>
      </w:r>
      <w:r w:rsidRPr="00C82FB2">
        <w:rPr>
          <w:rFonts w:hint="eastAsia"/>
          <w:kern w:val="0"/>
          <w:sz w:val="24"/>
        </w:rPr>
        <w:t>类基金份额分别设置基金代码。由于基金费用的不同，本基金</w:t>
      </w:r>
      <w:r w:rsidRPr="00C82FB2">
        <w:rPr>
          <w:rFonts w:hint="eastAsia"/>
          <w:kern w:val="0"/>
          <w:sz w:val="24"/>
        </w:rPr>
        <w:t>A</w:t>
      </w:r>
      <w:r w:rsidRPr="00C82FB2">
        <w:rPr>
          <w:rFonts w:hint="eastAsia"/>
          <w:kern w:val="0"/>
          <w:sz w:val="24"/>
        </w:rPr>
        <w:t>类基金份额和</w:t>
      </w:r>
      <w:r w:rsidRPr="00C82FB2">
        <w:rPr>
          <w:rFonts w:hint="eastAsia"/>
          <w:kern w:val="0"/>
          <w:sz w:val="24"/>
        </w:rPr>
        <w:t>C</w:t>
      </w:r>
      <w:r w:rsidRPr="00C82FB2">
        <w:rPr>
          <w:rFonts w:hint="eastAsia"/>
          <w:kern w:val="0"/>
          <w:sz w:val="24"/>
        </w:rPr>
        <w:t>类基金份额将分别计算基金份额净值并单独公告。投资者可自行选择认购</w:t>
      </w:r>
      <w:r w:rsidRPr="00C82FB2">
        <w:rPr>
          <w:rFonts w:hint="eastAsia"/>
          <w:kern w:val="0"/>
          <w:sz w:val="24"/>
        </w:rPr>
        <w:t>/</w:t>
      </w:r>
      <w:r w:rsidRPr="00C82FB2">
        <w:rPr>
          <w:rFonts w:hint="eastAsia"/>
          <w:kern w:val="0"/>
          <w:sz w:val="24"/>
        </w:rPr>
        <w:t>申购的基金份额类别。本基金不同基金份额类别之间不得互相转换。</w:t>
      </w:r>
    </w:p>
    <w:p w14:paraId="0BDE3C8F" w14:textId="174CFCA3" w:rsidR="00C82FB2" w:rsidRPr="005435A1" w:rsidRDefault="00C82FB2" w:rsidP="00C82FB2">
      <w:pPr>
        <w:widowControl/>
        <w:adjustRightInd w:val="0"/>
        <w:snapToGrid w:val="0"/>
        <w:spacing w:line="360" w:lineRule="auto"/>
        <w:ind w:firstLine="480"/>
        <w:rPr>
          <w:kern w:val="0"/>
          <w:sz w:val="24"/>
        </w:rPr>
      </w:pPr>
      <w:r w:rsidRPr="00C82FB2">
        <w:rPr>
          <w:rFonts w:hint="eastAsia"/>
          <w:kern w:val="0"/>
          <w:sz w:val="24"/>
        </w:rPr>
        <w:t>在不违反法律法规、基金合同的约定以及对基金份额持有人利益无实质性不利影响的情况下，根据基金实际运作情况，基金管理人可增加、减少或调整基金份额</w:t>
      </w:r>
      <w:r w:rsidRPr="00C82FB2">
        <w:rPr>
          <w:rFonts w:hint="eastAsia"/>
          <w:kern w:val="0"/>
          <w:sz w:val="24"/>
        </w:rPr>
        <w:lastRenderedPageBreak/>
        <w:t>类别设置、对基金份额分类办法及规则进行调整并在调整实施前依照《信息披露办法》的有关规定在</w:t>
      </w:r>
      <w:r w:rsidR="00347F70">
        <w:rPr>
          <w:rFonts w:hint="eastAsia"/>
          <w:kern w:val="0"/>
          <w:sz w:val="24"/>
        </w:rPr>
        <w:t>规定媒介</w:t>
      </w:r>
      <w:r w:rsidRPr="00C82FB2">
        <w:rPr>
          <w:rFonts w:hint="eastAsia"/>
          <w:kern w:val="0"/>
          <w:sz w:val="24"/>
        </w:rPr>
        <w:t>上公告，而无需召开基金份额持有人大会。</w:t>
      </w:r>
    </w:p>
    <w:p w14:paraId="447B537D" w14:textId="2D69B3CC" w:rsidR="0049664E" w:rsidRPr="005435A1" w:rsidRDefault="00C5796F" w:rsidP="00FB2D63">
      <w:pPr>
        <w:widowControl/>
        <w:adjustRightInd w:val="0"/>
        <w:snapToGrid w:val="0"/>
        <w:spacing w:line="360" w:lineRule="auto"/>
        <w:ind w:firstLineChars="200" w:firstLine="482"/>
        <w:rPr>
          <w:b/>
          <w:kern w:val="0"/>
          <w:sz w:val="24"/>
        </w:rPr>
      </w:pPr>
      <w:r w:rsidRPr="005435A1">
        <w:rPr>
          <w:b/>
          <w:kern w:val="0"/>
          <w:sz w:val="24"/>
        </w:rPr>
        <w:t>（</w:t>
      </w:r>
      <w:r w:rsidR="00C82FB2">
        <w:rPr>
          <w:rFonts w:hint="eastAsia"/>
          <w:b/>
          <w:kern w:val="0"/>
          <w:sz w:val="24"/>
        </w:rPr>
        <w:t>六</w:t>
      </w:r>
      <w:r w:rsidRPr="005435A1">
        <w:rPr>
          <w:b/>
          <w:kern w:val="0"/>
          <w:sz w:val="24"/>
        </w:rPr>
        <w:t>）</w:t>
      </w:r>
      <w:r w:rsidR="0049664E" w:rsidRPr="005435A1">
        <w:rPr>
          <w:b/>
          <w:kern w:val="0"/>
          <w:sz w:val="24"/>
        </w:rPr>
        <w:t>基金份额的认购</w:t>
      </w:r>
    </w:p>
    <w:p w14:paraId="4A3EC1F2" w14:textId="77777777" w:rsidR="00D53368" w:rsidRPr="005435A1" w:rsidRDefault="0049664E" w:rsidP="00717AA3">
      <w:pPr>
        <w:adjustRightInd w:val="0"/>
        <w:snapToGrid w:val="0"/>
        <w:spacing w:line="360" w:lineRule="auto"/>
        <w:ind w:firstLineChars="200" w:firstLine="480"/>
        <w:rPr>
          <w:i/>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4B237233" w:rsidR="0049664E" w:rsidRPr="005435A1" w:rsidRDefault="0049664E" w:rsidP="00F54582">
      <w:pPr>
        <w:spacing w:line="360" w:lineRule="auto"/>
        <w:ind w:firstLineChars="200" w:firstLine="480"/>
        <w:rPr>
          <w:kern w:val="0"/>
          <w:sz w:val="24"/>
        </w:rPr>
      </w:pPr>
      <w:r w:rsidRPr="005435A1">
        <w:rPr>
          <w:kern w:val="0"/>
          <w:sz w:val="24"/>
        </w:rPr>
        <w:t>1</w:t>
      </w:r>
      <w:r w:rsidRPr="005435A1">
        <w:rPr>
          <w:kern w:val="0"/>
          <w:sz w:val="24"/>
        </w:rPr>
        <w:t>、基金份额的发售时间、方式和对象</w:t>
      </w:r>
    </w:p>
    <w:p w14:paraId="62B90AD0" w14:textId="637EAFD8"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5435A1">
        <w:rPr>
          <w:rFonts w:hAnsi="宋体"/>
          <w:kern w:val="0"/>
          <w:sz w:val="24"/>
        </w:rPr>
        <w:t>基金</w:t>
      </w:r>
      <w:r w:rsidRPr="005435A1">
        <w:rPr>
          <w:rFonts w:hAnsi="宋体"/>
          <w:kern w:val="0"/>
          <w:sz w:val="24"/>
        </w:rPr>
        <w:t>自</w:t>
      </w:r>
      <w:r w:rsidR="004A7185">
        <w:rPr>
          <w:kern w:val="0"/>
          <w:sz w:val="24"/>
        </w:rPr>
        <w:t>2022</w:t>
      </w:r>
      <w:r w:rsidR="004A7185" w:rsidRPr="005435A1">
        <w:rPr>
          <w:rFonts w:hAnsi="宋体"/>
          <w:kern w:val="0"/>
          <w:sz w:val="24"/>
        </w:rPr>
        <w:t>年</w:t>
      </w:r>
      <w:r w:rsidR="004A7185">
        <w:rPr>
          <w:rFonts w:hAnsi="宋体" w:hint="eastAsia"/>
          <w:kern w:val="0"/>
          <w:sz w:val="24"/>
        </w:rPr>
        <w:t>1</w:t>
      </w:r>
      <w:r w:rsidR="004A7185">
        <w:rPr>
          <w:kern w:val="0"/>
          <w:sz w:val="24"/>
        </w:rPr>
        <w:t>月</w:t>
      </w:r>
      <w:r w:rsidR="004A7185">
        <w:rPr>
          <w:rFonts w:hint="eastAsia"/>
          <w:kern w:val="0"/>
          <w:sz w:val="24"/>
        </w:rPr>
        <w:t>17</w:t>
      </w:r>
      <w:r w:rsidR="004A7185">
        <w:rPr>
          <w:kern w:val="0"/>
          <w:sz w:val="24"/>
        </w:rPr>
        <w:t>日</w:t>
      </w:r>
      <w:r w:rsidRPr="005435A1">
        <w:rPr>
          <w:rFonts w:hAnsi="宋体"/>
          <w:kern w:val="0"/>
          <w:sz w:val="24"/>
        </w:rPr>
        <w:t>起至</w:t>
      </w:r>
      <w:r w:rsidR="004A7185">
        <w:rPr>
          <w:kern w:val="0"/>
          <w:sz w:val="24"/>
        </w:rPr>
        <w:t>2022</w:t>
      </w:r>
      <w:r w:rsidR="004A7185">
        <w:rPr>
          <w:kern w:val="0"/>
          <w:sz w:val="24"/>
        </w:rPr>
        <w:t>年</w:t>
      </w:r>
      <w:r w:rsidR="004A7185">
        <w:rPr>
          <w:rFonts w:hint="eastAsia"/>
          <w:kern w:val="0"/>
          <w:sz w:val="24"/>
        </w:rPr>
        <w:t>1</w:t>
      </w:r>
      <w:r w:rsidR="004A7185">
        <w:rPr>
          <w:kern w:val="0"/>
          <w:sz w:val="24"/>
        </w:rPr>
        <w:t>月</w:t>
      </w:r>
      <w:r w:rsidR="004A7185">
        <w:rPr>
          <w:rFonts w:hint="eastAsia"/>
          <w:kern w:val="0"/>
          <w:sz w:val="24"/>
        </w:rPr>
        <w:t>24</w:t>
      </w:r>
      <w:r w:rsidR="004A7185">
        <w:rPr>
          <w:kern w:val="0"/>
          <w:sz w:val="24"/>
        </w:rPr>
        <w:t>日</w:t>
      </w:r>
      <w:r w:rsidRPr="005435A1">
        <w:rPr>
          <w:kern w:val="0"/>
          <w:sz w:val="24"/>
        </w:rPr>
        <w:t>止通过销售机构公开发售（详见基金份额发售公告及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4F19F6A1" w:rsidR="006E1DD9" w:rsidRPr="005435A1" w:rsidRDefault="0049664E">
      <w:pPr>
        <w:widowControl/>
        <w:adjustRightInd w:val="0"/>
        <w:snapToGrid w:val="0"/>
        <w:spacing w:line="360" w:lineRule="auto"/>
        <w:ind w:firstLineChars="200" w:firstLine="480"/>
        <w:rPr>
          <w:rStyle w:val="a6"/>
          <w:color w:val="auto"/>
          <w:kern w:val="0"/>
          <w:sz w:val="24"/>
          <w:u w:val="none"/>
        </w:rPr>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具体名单见基金份额发售公告</w:t>
      </w:r>
      <w:r w:rsidR="00C2097C" w:rsidRPr="00C2097C">
        <w:rPr>
          <w:rFonts w:hint="eastAsia"/>
          <w:kern w:val="0"/>
          <w:sz w:val="24"/>
        </w:rPr>
        <w:t>以及基金管理人</w:t>
      </w:r>
      <w:r w:rsidR="00A35F30">
        <w:rPr>
          <w:rFonts w:hint="eastAsia"/>
          <w:kern w:val="0"/>
          <w:sz w:val="24"/>
        </w:rPr>
        <w:t>网站</w:t>
      </w:r>
      <w:r w:rsidR="001723A3" w:rsidRPr="005435A1">
        <w:rPr>
          <w:rStyle w:val="a6"/>
          <w:color w:val="auto"/>
          <w:kern w:val="0"/>
          <w:sz w:val="24"/>
          <w:u w:val="none"/>
        </w:rPr>
        <w:t>。</w:t>
      </w:r>
    </w:p>
    <w:p w14:paraId="1B09AEFE" w14:textId="0FC2FDE2" w:rsidR="007D6863" w:rsidRPr="005435A1" w:rsidRDefault="0049664E" w:rsidP="002C0BB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4B24AE">
        <w:rPr>
          <w:kern w:val="0"/>
          <w:sz w:val="24"/>
        </w:rPr>
        <w:t>合格境外投资者</w:t>
      </w:r>
      <w:r w:rsidR="007D6863" w:rsidRPr="005435A1">
        <w:rPr>
          <w:kern w:val="0"/>
          <w:sz w:val="24"/>
        </w:rPr>
        <w:t>以及法律法规或中国证监会允许购买证券投资基金的其他投资人。</w:t>
      </w:r>
    </w:p>
    <w:p w14:paraId="5D8B1938" w14:textId="29E0E73E" w:rsidR="0049664E" w:rsidRPr="005435A1" w:rsidRDefault="0049664E" w:rsidP="008B7A5D">
      <w:pPr>
        <w:adjustRightInd w:val="0"/>
        <w:snapToGrid w:val="0"/>
        <w:spacing w:line="360" w:lineRule="auto"/>
        <w:ind w:firstLineChars="200" w:firstLine="480"/>
        <w:rPr>
          <w:kern w:val="0"/>
          <w:sz w:val="24"/>
        </w:rPr>
      </w:pPr>
      <w:r w:rsidRPr="005435A1">
        <w:rPr>
          <w:kern w:val="0"/>
          <w:sz w:val="24"/>
        </w:rPr>
        <w:t>2</w:t>
      </w:r>
      <w:r w:rsidRPr="005435A1">
        <w:rPr>
          <w:kern w:val="0"/>
          <w:sz w:val="24"/>
        </w:rPr>
        <w:t>、基金份额的认购和持有限制</w:t>
      </w:r>
    </w:p>
    <w:p w14:paraId="3C53561B" w14:textId="341411C3"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Pr="005435A1">
        <w:rPr>
          <w:sz w:val="24"/>
          <w:szCs w:val="21"/>
        </w:rPr>
        <w:t>基金份额的认购</w:t>
      </w:r>
      <w:r w:rsidRPr="005435A1">
        <w:rPr>
          <w:kern w:val="0"/>
          <w:sz w:val="24"/>
        </w:rPr>
        <w:t>采用金额认购方式。</w:t>
      </w:r>
    </w:p>
    <w:p w14:paraId="641B1EB3" w14:textId="00FA3053"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5435A1">
        <w:rPr>
          <w:sz w:val="24"/>
          <w:szCs w:val="21"/>
        </w:rPr>
        <w:t>投资人认购</w:t>
      </w:r>
      <w:r w:rsidR="002F579F" w:rsidRPr="005435A1">
        <w:rPr>
          <w:rFonts w:hint="eastAsia"/>
          <w:sz w:val="24"/>
          <w:szCs w:val="21"/>
        </w:rPr>
        <w:t>时</w:t>
      </w:r>
      <w:r w:rsidRPr="005435A1">
        <w:rPr>
          <w:sz w:val="24"/>
          <w:szCs w:val="21"/>
        </w:rPr>
        <w:t>，需按销售机构规定的方式备足认购的金额。</w:t>
      </w:r>
    </w:p>
    <w:p w14:paraId="7F75B182" w14:textId="191C8266"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p>
    <w:p w14:paraId="6127CB6D" w14:textId="135E071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lastRenderedPageBreak/>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09FBB438" w:rsidR="006E1DD9" w:rsidRPr="005435A1" w:rsidRDefault="0049664E" w:rsidP="005723F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7B0DD7" w:rsidRPr="007B0DD7">
        <w:rPr>
          <w:rFonts w:hint="eastAsia"/>
          <w:kern w:val="0"/>
          <w:sz w:val="24"/>
        </w:rPr>
        <w:t>如本基金单个投资人累计认购的基金份额数超过基金总份额的</w:t>
      </w:r>
      <w:r w:rsidR="007B0DD7" w:rsidRPr="007B0DD7">
        <w:rPr>
          <w:rFonts w:hint="eastAsia"/>
          <w:kern w:val="0"/>
          <w:sz w:val="24"/>
        </w:rPr>
        <w:t>50%</w:t>
      </w:r>
      <w:r w:rsidR="007B0DD7" w:rsidRPr="007B0DD7">
        <w:rPr>
          <w:rFonts w:hint="eastAsia"/>
          <w:kern w:val="0"/>
          <w:sz w:val="24"/>
        </w:rPr>
        <w:t>，基金管理人可以采取比例确认等方式对该投资人的认购申请进行限制。基金管理人接受某笔或者某些认购申请有可能导致投资者变相规避前述</w:t>
      </w:r>
      <w:r w:rsidR="007B0DD7" w:rsidRPr="007B0DD7">
        <w:rPr>
          <w:rFonts w:hint="eastAsia"/>
          <w:kern w:val="0"/>
          <w:sz w:val="24"/>
        </w:rPr>
        <w:t>50%</w:t>
      </w:r>
      <w:r w:rsidR="007B0DD7" w:rsidRPr="007B0DD7">
        <w:rPr>
          <w:rFonts w:hint="eastAsia"/>
          <w:kern w:val="0"/>
          <w:sz w:val="24"/>
        </w:rPr>
        <w:t>比例要求的，基金管理人有权拒绝该等全部或者部分认购申请。投资人认购的基金份额数以基金合同生效后登记机构的确认为准。</w:t>
      </w:r>
    </w:p>
    <w:p w14:paraId="681F8CBC" w14:textId="75C336E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、基金份额的认购费用、认购价格及认购份额的计算公式</w:t>
      </w:r>
    </w:p>
    <w:p w14:paraId="1D6707C1" w14:textId="5D1E3BEE"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p>
    <w:p w14:paraId="14A12978" w14:textId="391F3620"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r w:rsidR="00C82FB2" w:rsidRPr="00C82FB2">
        <w:rPr>
          <w:rFonts w:hint="eastAsia"/>
          <w:kern w:val="0"/>
          <w:sz w:val="24"/>
        </w:rPr>
        <w:t>基金投资者认购</w:t>
      </w:r>
      <w:r w:rsidR="00C82FB2" w:rsidRPr="00C82FB2">
        <w:rPr>
          <w:rFonts w:hint="eastAsia"/>
          <w:kern w:val="0"/>
          <w:sz w:val="24"/>
        </w:rPr>
        <w:t>A</w:t>
      </w:r>
      <w:r w:rsidR="00C82FB2" w:rsidRPr="00C82FB2">
        <w:rPr>
          <w:rFonts w:hint="eastAsia"/>
          <w:kern w:val="0"/>
          <w:sz w:val="24"/>
        </w:rPr>
        <w:t>类基金份额收取认购费用，即在认购时支付认购费用。基金投资者认购</w:t>
      </w:r>
      <w:r w:rsidR="00C82FB2" w:rsidRPr="00C82FB2">
        <w:rPr>
          <w:rFonts w:hint="eastAsia"/>
          <w:kern w:val="0"/>
          <w:sz w:val="24"/>
        </w:rPr>
        <w:t>C</w:t>
      </w:r>
      <w:r w:rsidR="00C82FB2" w:rsidRPr="00C82FB2">
        <w:rPr>
          <w:rFonts w:hint="eastAsia"/>
          <w:kern w:val="0"/>
          <w:sz w:val="24"/>
        </w:rPr>
        <w:t>类基金份额不收取认购费用，而是从该类别基金资产中计提销售服务费。</w:t>
      </w:r>
    </w:p>
    <w:p w14:paraId="11EB965F" w14:textId="4BE6BA05" w:rsidR="007E3058" w:rsidRPr="005435A1" w:rsidRDefault="00392C8E" w:rsidP="007E3058">
      <w:pPr>
        <w:widowControl/>
        <w:adjustRightInd w:val="0"/>
        <w:snapToGrid w:val="0"/>
        <w:spacing w:line="360" w:lineRule="auto"/>
        <w:ind w:firstLineChars="200" w:firstLine="480"/>
        <w:rPr>
          <w:kern w:val="0"/>
          <w:sz w:val="24"/>
        </w:rPr>
      </w:pPr>
      <w:r w:rsidRPr="005435A1">
        <w:rPr>
          <w:kern w:val="0"/>
          <w:sz w:val="24"/>
        </w:rPr>
        <w:t>本基金</w:t>
      </w:r>
      <w:r w:rsidR="00C82FB2">
        <w:rPr>
          <w:kern w:val="0"/>
          <w:sz w:val="24"/>
        </w:rPr>
        <w:t>A</w:t>
      </w:r>
      <w:r w:rsidR="00C82FB2">
        <w:rPr>
          <w:kern w:val="0"/>
          <w:sz w:val="24"/>
        </w:rPr>
        <w:t>类</w:t>
      </w:r>
      <w:r w:rsidR="00C82FB2">
        <w:rPr>
          <w:rFonts w:hint="eastAsia"/>
          <w:kern w:val="0"/>
          <w:sz w:val="24"/>
        </w:rPr>
        <w:t>基金份额</w:t>
      </w:r>
      <w:r w:rsidR="00C82FB2" w:rsidRPr="00C82FB2">
        <w:rPr>
          <w:rFonts w:hint="eastAsia"/>
          <w:kern w:val="0"/>
          <w:sz w:val="24"/>
        </w:rPr>
        <w:t>（非养老金客户）</w:t>
      </w:r>
      <w:r w:rsidR="00C82FB2">
        <w:rPr>
          <w:rFonts w:hint="eastAsia"/>
          <w:kern w:val="0"/>
          <w:sz w:val="24"/>
        </w:rPr>
        <w:t>的</w:t>
      </w:r>
      <w:r w:rsidRPr="005435A1">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7E3058" w:rsidRPr="005435A1" w14:paraId="244F1345" w14:textId="77777777" w:rsidTr="001C2AE6">
        <w:trPr>
          <w:cantSplit/>
          <w:trHeight w:val="132"/>
          <w:jc w:val="center"/>
        </w:trPr>
        <w:tc>
          <w:tcPr>
            <w:tcW w:w="4414" w:type="dxa"/>
            <w:shd w:val="clear" w:color="auto" w:fill="FFFFFF"/>
            <w:vAlign w:val="center"/>
          </w:tcPr>
          <w:p w14:paraId="15F46CCB" w14:textId="77777777" w:rsidR="007E3058" w:rsidRPr="005435A1" w:rsidRDefault="007E3058" w:rsidP="001F3354">
            <w:pPr>
              <w:adjustRightInd w:val="0"/>
              <w:snapToGrid w:val="0"/>
              <w:jc w:val="center"/>
              <w:rPr>
                <w:b/>
                <w:sz w:val="24"/>
              </w:rPr>
            </w:pPr>
            <w:r w:rsidRPr="005435A1">
              <w:rPr>
                <w:b/>
                <w:sz w:val="24"/>
              </w:rPr>
              <w:t>认购金额（含认购费）</w:t>
            </w:r>
          </w:p>
        </w:tc>
        <w:tc>
          <w:tcPr>
            <w:tcW w:w="3002" w:type="dxa"/>
            <w:shd w:val="clear" w:color="auto" w:fill="FFFFFF"/>
            <w:vAlign w:val="center"/>
          </w:tcPr>
          <w:p w14:paraId="5CFE56A6" w14:textId="67CCD403" w:rsidR="007E3058" w:rsidRPr="005435A1" w:rsidRDefault="00C82FB2" w:rsidP="001F3354">
            <w:pPr>
              <w:adjustRightInd w:val="0"/>
              <w:snapToGrid w:val="0"/>
              <w:jc w:val="center"/>
              <w:rPr>
                <w:b/>
                <w:sz w:val="24"/>
              </w:rPr>
            </w:pPr>
            <w:r w:rsidRPr="00C82FB2">
              <w:rPr>
                <w:rFonts w:hint="eastAsia"/>
                <w:b/>
                <w:sz w:val="24"/>
              </w:rPr>
              <w:t>A</w:t>
            </w:r>
            <w:r w:rsidRPr="00C82FB2">
              <w:rPr>
                <w:rFonts w:hint="eastAsia"/>
                <w:b/>
                <w:sz w:val="24"/>
              </w:rPr>
              <w:t>类基金份额</w:t>
            </w:r>
            <w:r w:rsidR="007E3058" w:rsidRPr="005435A1">
              <w:rPr>
                <w:b/>
                <w:sz w:val="24"/>
              </w:rPr>
              <w:t>认购费率</w:t>
            </w:r>
          </w:p>
        </w:tc>
      </w:tr>
      <w:tr w:rsidR="007E3058" w:rsidRPr="005435A1" w14:paraId="29FD65BA" w14:textId="77777777" w:rsidTr="001C2AE6">
        <w:trPr>
          <w:cantSplit/>
          <w:trHeight w:val="131"/>
          <w:jc w:val="center"/>
        </w:trPr>
        <w:tc>
          <w:tcPr>
            <w:tcW w:w="4414" w:type="dxa"/>
          </w:tcPr>
          <w:p w14:paraId="08A3064D" w14:textId="5DCDA8AA" w:rsidR="007E3058" w:rsidRPr="005435A1" w:rsidRDefault="00710D68" w:rsidP="00710D68">
            <w:pPr>
              <w:adjustRightInd w:val="0"/>
              <w:snapToGrid w:val="0"/>
              <w:rPr>
                <w:sz w:val="24"/>
              </w:rPr>
            </w:pPr>
            <w:r>
              <w:rPr>
                <w:sz w:val="24"/>
              </w:rPr>
              <w:t>50</w:t>
            </w:r>
            <w:r w:rsidR="007505FB">
              <w:rPr>
                <w:sz w:val="24"/>
              </w:rPr>
              <w:t>0</w:t>
            </w:r>
            <w:r w:rsidR="007E3058" w:rsidRPr="005435A1">
              <w:rPr>
                <w:sz w:val="24"/>
              </w:rPr>
              <w:t>万元以下</w:t>
            </w:r>
          </w:p>
        </w:tc>
        <w:tc>
          <w:tcPr>
            <w:tcW w:w="3002" w:type="dxa"/>
          </w:tcPr>
          <w:p w14:paraId="71356F58" w14:textId="35CC70CD" w:rsidR="007E3058" w:rsidRPr="005435A1" w:rsidRDefault="00710D68" w:rsidP="00710D68">
            <w:pPr>
              <w:adjustRightInd w:val="0"/>
              <w:snapToGrid w:val="0"/>
              <w:jc w:val="center"/>
              <w:rPr>
                <w:sz w:val="24"/>
              </w:rPr>
            </w:pPr>
            <w:r>
              <w:rPr>
                <w:sz w:val="24"/>
              </w:rPr>
              <w:t>0.8</w:t>
            </w:r>
            <w:r w:rsidR="007E3058" w:rsidRPr="005435A1">
              <w:rPr>
                <w:sz w:val="24"/>
              </w:rPr>
              <w:t>%</w:t>
            </w:r>
          </w:p>
        </w:tc>
      </w:tr>
      <w:tr w:rsidR="007E3058" w:rsidRPr="005435A1" w14:paraId="1A8EC110" w14:textId="77777777" w:rsidTr="001C2AE6">
        <w:trPr>
          <w:cantSplit/>
          <w:trHeight w:val="131"/>
          <w:jc w:val="center"/>
        </w:trPr>
        <w:tc>
          <w:tcPr>
            <w:tcW w:w="4414" w:type="dxa"/>
          </w:tcPr>
          <w:p w14:paraId="5D46D9C0" w14:textId="77777777" w:rsidR="007E3058" w:rsidRPr="005435A1" w:rsidRDefault="007E3058" w:rsidP="001F3354">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02" w:type="dxa"/>
          </w:tcPr>
          <w:p w14:paraId="021C8108" w14:textId="77777777" w:rsidR="007E3058" w:rsidRPr="005435A1" w:rsidRDefault="007E3058" w:rsidP="001F3354">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12647407" w:rsidR="007E0ED1" w:rsidRPr="007E3058" w:rsidRDefault="007E0ED1" w:rsidP="007E3058">
      <w:pPr>
        <w:widowControl/>
        <w:adjustRightInd w:val="0"/>
        <w:snapToGrid w:val="0"/>
        <w:spacing w:line="360" w:lineRule="auto"/>
        <w:ind w:firstLineChars="200" w:firstLine="480"/>
        <w:rPr>
          <w:kern w:val="0"/>
          <w:sz w:val="24"/>
        </w:rPr>
      </w:pPr>
      <w:r w:rsidRPr="007E3058">
        <w:rPr>
          <w:rFonts w:hAnsi="宋体"/>
          <w:kern w:val="0"/>
          <w:sz w:val="24"/>
        </w:rPr>
        <w:t>本基金对通过基金管理人直销柜台</w:t>
      </w:r>
      <w:r w:rsidRPr="007E3058">
        <w:rPr>
          <w:rFonts w:hAnsi="宋体" w:hint="eastAsia"/>
          <w:kern w:val="0"/>
          <w:sz w:val="24"/>
        </w:rPr>
        <w:t>认</w:t>
      </w:r>
      <w:r w:rsidRPr="007E3058">
        <w:rPr>
          <w:rFonts w:hAnsi="宋体"/>
          <w:kern w:val="0"/>
          <w:sz w:val="24"/>
        </w:rPr>
        <w:t>购</w:t>
      </w:r>
      <w:r w:rsidR="00C82FB2" w:rsidRPr="00C82FB2">
        <w:rPr>
          <w:rFonts w:hAnsi="宋体" w:hint="eastAsia"/>
          <w:kern w:val="0"/>
          <w:sz w:val="24"/>
        </w:rPr>
        <w:t>A</w:t>
      </w:r>
      <w:r w:rsidR="00C82FB2" w:rsidRPr="00C82FB2">
        <w:rPr>
          <w:rFonts w:hAnsi="宋体" w:hint="eastAsia"/>
          <w:kern w:val="0"/>
          <w:sz w:val="24"/>
        </w:rPr>
        <w:t>类基金份额</w:t>
      </w:r>
      <w:r w:rsidRPr="007E3058">
        <w:rPr>
          <w:rFonts w:hAnsi="宋体"/>
          <w:kern w:val="0"/>
          <w:sz w:val="24"/>
        </w:rPr>
        <w:t>的养老金客户</w:t>
      </w:r>
      <w:r w:rsidRPr="007E3058">
        <w:rPr>
          <w:rFonts w:hAnsi="宋体" w:hint="eastAsia"/>
          <w:kern w:val="0"/>
          <w:sz w:val="24"/>
        </w:rPr>
        <w:t>与除此之外的其他投资者</w:t>
      </w:r>
      <w:r w:rsidRPr="007E3058">
        <w:rPr>
          <w:rFonts w:hAnsi="宋体"/>
          <w:kern w:val="0"/>
          <w:sz w:val="24"/>
        </w:rPr>
        <w:t>实施</w:t>
      </w:r>
      <w:r w:rsidRPr="007E3058">
        <w:rPr>
          <w:rFonts w:hAnsi="宋体" w:hint="eastAsia"/>
          <w:kern w:val="0"/>
          <w:sz w:val="24"/>
        </w:rPr>
        <w:t>差别的认购费率</w:t>
      </w:r>
      <w:r w:rsidRPr="007E3058">
        <w:rPr>
          <w:rFonts w:hint="eastAsia"/>
        </w:rPr>
        <w:t>。</w:t>
      </w:r>
      <w:r w:rsidRPr="007E3058">
        <w:rPr>
          <w:rFonts w:hAnsi="宋体"/>
          <w:kern w:val="0"/>
          <w:sz w:val="24"/>
        </w:rPr>
        <w:t>养老金客户包括基本养老基金与依法成立的养老计划筹集的资金及其投资运营收益形成的补充养老基金等，具体包括：</w:t>
      </w:r>
    </w:p>
    <w:p w14:paraId="0C7BEA7C" w14:textId="77777777" w:rsidR="007E0ED1" w:rsidRPr="007E3058" w:rsidRDefault="007E0ED1" w:rsidP="007E0ED1">
      <w:pPr>
        <w:widowControl/>
        <w:adjustRightInd w:val="0"/>
        <w:snapToGrid w:val="0"/>
        <w:spacing w:line="360" w:lineRule="auto"/>
        <w:ind w:firstLineChars="200" w:firstLine="480"/>
        <w:rPr>
          <w:kern w:val="0"/>
          <w:sz w:val="24"/>
        </w:rPr>
      </w:pPr>
      <w:r w:rsidRPr="007E3058">
        <w:rPr>
          <w:kern w:val="0"/>
          <w:sz w:val="24"/>
        </w:rPr>
        <w:t>1</w:t>
      </w:r>
      <w:r w:rsidR="00620F08" w:rsidRPr="007E3058">
        <w:rPr>
          <w:rFonts w:hAnsi="宋体" w:hint="eastAsia"/>
          <w:kern w:val="0"/>
          <w:sz w:val="24"/>
        </w:rPr>
        <w:t>）</w:t>
      </w:r>
      <w:r w:rsidRPr="007E3058">
        <w:rPr>
          <w:rFonts w:hAnsi="宋体"/>
          <w:kern w:val="0"/>
          <w:sz w:val="24"/>
        </w:rPr>
        <w:t>全国社会保障基金；</w:t>
      </w:r>
    </w:p>
    <w:p w14:paraId="08DF5A90" w14:textId="77777777" w:rsidR="007E0ED1" w:rsidRPr="007E3058" w:rsidRDefault="007E0ED1" w:rsidP="007E0ED1">
      <w:pPr>
        <w:widowControl/>
        <w:adjustRightInd w:val="0"/>
        <w:snapToGrid w:val="0"/>
        <w:spacing w:line="360" w:lineRule="auto"/>
        <w:ind w:firstLineChars="200" w:firstLine="480"/>
        <w:rPr>
          <w:kern w:val="0"/>
          <w:sz w:val="24"/>
        </w:rPr>
      </w:pPr>
      <w:r w:rsidRPr="007E3058">
        <w:rPr>
          <w:kern w:val="0"/>
          <w:sz w:val="24"/>
        </w:rPr>
        <w:t>2</w:t>
      </w:r>
      <w:r w:rsidR="00620F08" w:rsidRPr="007E3058">
        <w:rPr>
          <w:rFonts w:hAnsi="宋体" w:hint="eastAsia"/>
          <w:kern w:val="0"/>
          <w:sz w:val="24"/>
        </w:rPr>
        <w:t>）</w:t>
      </w:r>
      <w:r w:rsidRPr="007E3058">
        <w:rPr>
          <w:rFonts w:hAnsi="宋体"/>
          <w:kern w:val="0"/>
          <w:sz w:val="24"/>
        </w:rPr>
        <w:t>可以投资基金的地方社会保障基金；</w:t>
      </w:r>
    </w:p>
    <w:p w14:paraId="7BA1ECAC" w14:textId="77777777" w:rsidR="00CB6E24" w:rsidRPr="007E3058" w:rsidRDefault="007E0ED1" w:rsidP="00CB6E24">
      <w:pPr>
        <w:widowControl/>
        <w:adjustRightInd w:val="0"/>
        <w:snapToGrid w:val="0"/>
        <w:spacing w:line="360" w:lineRule="auto"/>
        <w:ind w:firstLineChars="200" w:firstLine="480"/>
        <w:rPr>
          <w:rFonts w:hAnsi="宋体"/>
          <w:kern w:val="0"/>
          <w:sz w:val="24"/>
        </w:rPr>
      </w:pPr>
      <w:r w:rsidRPr="007E3058">
        <w:rPr>
          <w:kern w:val="0"/>
          <w:sz w:val="24"/>
        </w:rPr>
        <w:t>3</w:t>
      </w:r>
      <w:r w:rsidR="00620F08" w:rsidRPr="007E3058">
        <w:rPr>
          <w:rFonts w:hAnsi="宋体" w:hint="eastAsia"/>
          <w:kern w:val="0"/>
          <w:sz w:val="24"/>
        </w:rPr>
        <w:t>）</w:t>
      </w:r>
      <w:r w:rsidRPr="007E3058">
        <w:rPr>
          <w:rFonts w:hAnsi="宋体"/>
          <w:kern w:val="0"/>
          <w:sz w:val="24"/>
        </w:rPr>
        <w:t>企业年金单一计划以及集合计划</w:t>
      </w:r>
      <w:r w:rsidR="00CB6E24" w:rsidRPr="007E3058">
        <w:rPr>
          <w:rFonts w:hAnsi="宋体" w:hint="eastAsia"/>
          <w:kern w:val="0"/>
          <w:sz w:val="24"/>
        </w:rPr>
        <w:t>；</w:t>
      </w:r>
    </w:p>
    <w:p w14:paraId="0E0182B1" w14:textId="77777777" w:rsidR="00CB6E24" w:rsidRPr="007E3058" w:rsidRDefault="00CB6E24" w:rsidP="00CB6E24">
      <w:pPr>
        <w:widowControl/>
        <w:adjustRightInd w:val="0"/>
        <w:snapToGrid w:val="0"/>
        <w:spacing w:line="360" w:lineRule="auto"/>
        <w:ind w:firstLineChars="200" w:firstLine="480"/>
        <w:rPr>
          <w:rFonts w:hAnsi="宋体"/>
          <w:kern w:val="0"/>
          <w:sz w:val="24"/>
        </w:rPr>
      </w:pPr>
      <w:r w:rsidRPr="007E3058">
        <w:rPr>
          <w:rFonts w:hAnsi="宋体"/>
          <w:kern w:val="0"/>
          <w:sz w:val="24"/>
        </w:rPr>
        <w:t>4</w:t>
      </w:r>
      <w:r w:rsidRPr="007E3058">
        <w:rPr>
          <w:rFonts w:hAnsi="宋体" w:hint="eastAsia"/>
          <w:kern w:val="0"/>
          <w:sz w:val="24"/>
        </w:rPr>
        <w:t>）企业年金理事会委托的特定客户资产管理计划；</w:t>
      </w:r>
    </w:p>
    <w:p w14:paraId="6AFF6BAF" w14:textId="77777777" w:rsidR="007E0ED1" w:rsidRPr="007E3058" w:rsidRDefault="00CB6E24" w:rsidP="00CB6E24">
      <w:pPr>
        <w:widowControl/>
        <w:adjustRightInd w:val="0"/>
        <w:snapToGrid w:val="0"/>
        <w:spacing w:line="360" w:lineRule="auto"/>
        <w:ind w:firstLineChars="200" w:firstLine="480"/>
        <w:rPr>
          <w:kern w:val="0"/>
          <w:sz w:val="24"/>
        </w:rPr>
      </w:pPr>
      <w:r w:rsidRPr="007E3058">
        <w:rPr>
          <w:rFonts w:hAnsi="宋体"/>
          <w:kern w:val="0"/>
          <w:sz w:val="24"/>
        </w:rPr>
        <w:t>5</w:t>
      </w:r>
      <w:r w:rsidRPr="007E3058">
        <w:rPr>
          <w:rFonts w:hAnsi="宋体" w:hint="eastAsia"/>
          <w:kern w:val="0"/>
          <w:sz w:val="24"/>
        </w:rPr>
        <w:t>）企业年金养老金产品</w:t>
      </w:r>
      <w:r w:rsidR="007E0ED1" w:rsidRPr="007E3058">
        <w:rPr>
          <w:rFonts w:hAnsi="宋体"/>
          <w:kern w:val="0"/>
          <w:sz w:val="24"/>
        </w:rPr>
        <w:t>。</w:t>
      </w:r>
    </w:p>
    <w:p w14:paraId="63D2F8EE" w14:textId="57150C78" w:rsidR="007E0ED1" w:rsidRPr="007E3058" w:rsidRDefault="007E0ED1" w:rsidP="007E0ED1">
      <w:pPr>
        <w:widowControl/>
        <w:adjustRightInd w:val="0"/>
        <w:snapToGrid w:val="0"/>
        <w:spacing w:line="360" w:lineRule="auto"/>
        <w:ind w:firstLineChars="200" w:firstLine="480"/>
        <w:rPr>
          <w:rFonts w:hAnsi="宋体"/>
          <w:kern w:val="0"/>
          <w:sz w:val="24"/>
        </w:rPr>
      </w:pPr>
      <w:r w:rsidRPr="007E3058">
        <w:rPr>
          <w:rFonts w:hAnsi="宋体"/>
          <w:kern w:val="0"/>
          <w:sz w:val="24"/>
        </w:rPr>
        <w:t>如将来出现经养老基金监管部门认可的新的养老基金类型，</w:t>
      </w:r>
      <w:r w:rsidR="00CB6E24" w:rsidRPr="007E3058">
        <w:rPr>
          <w:rFonts w:hAnsi="宋体" w:hint="eastAsia"/>
          <w:kern w:val="0"/>
          <w:sz w:val="24"/>
        </w:rPr>
        <w:t>基金管理人可在招募说明书更新或</w:t>
      </w:r>
      <w:r w:rsidRPr="007E3058">
        <w:rPr>
          <w:rFonts w:hAnsi="宋体"/>
          <w:kern w:val="0"/>
          <w:sz w:val="24"/>
        </w:rPr>
        <w:t>发布临时公告将其纳入养老金客户范围。</w:t>
      </w:r>
    </w:p>
    <w:p w14:paraId="6476474E" w14:textId="46F4D62F" w:rsidR="007E3058" w:rsidRDefault="007E0ED1" w:rsidP="007E3058">
      <w:pPr>
        <w:widowControl/>
        <w:adjustRightInd w:val="0"/>
        <w:snapToGrid w:val="0"/>
        <w:spacing w:line="360" w:lineRule="auto"/>
        <w:ind w:firstLineChars="200" w:firstLine="480"/>
        <w:rPr>
          <w:sz w:val="24"/>
        </w:rPr>
      </w:pPr>
      <w:r w:rsidRPr="007E3058">
        <w:rPr>
          <w:rFonts w:hint="eastAsia"/>
          <w:sz w:val="24"/>
        </w:rPr>
        <w:lastRenderedPageBreak/>
        <w:t>养老金客户通过基金管理人的直销柜台认购本基金</w:t>
      </w:r>
      <w:r w:rsidR="00C82FB2" w:rsidRPr="00C82FB2">
        <w:rPr>
          <w:rFonts w:hint="eastAsia"/>
          <w:sz w:val="24"/>
        </w:rPr>
        <w:t>A</w:t>
      </w:r>
      <w:r w:rsidR="00C82FB2" w:rsidRPr="00C82FB2">
        <w:rPr>
          <w:rFonts w:hint="eastAsia"/>
          <w:sz w:val="24"/>
        </w:rPr>
        <w:t>类基金份额</w:t>
      </w:r>
      <w:r w:rsidRPr="007E3058">
        <w:rPr>
          <w:rFonts w:hint="eastAsia"/>
          <w:sz w:val="24"/>
        </w:rPr>
        <w:t>的特定认购费率如下：</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4019"/>
      </w:tblGrid>
      <w:tr w:rsidR="007505FB" w:rsidRPr="005435A1" w14:paraId="5A0B6274" w14:textId="77777777" w:rsidTr="007E6DC4">
        <w:trPr>
          <w:cantSplit/>
          <w:trHeight w:val="132"/>
          <w:jc w:val="center"/>
        </w:trPr>
        <w:tc>
          <w:tcPr>
            <w:tcW w:w="3397" w:type="dxa"/>
            <w:shd w:val="clear" w:color="auto" w:fill="FFFFFF"/>
            <w:vAlign w:val="center"/>
          </w:tcPr>
          <w:p w14:paraId="5B963681" w14:textId="77777777" w:rsidR="007505FB" w:rsidRPr="005435A1" w:rsidRDefault="007505FB" w:rsidP="00A76E28">
            <w:pPr>
              <w:adjustRightInd w:val="0"/>
              <w:snapToGrid w:val="0"/>
              <w:jc w:val="center"/>
              <w:rPr>
                <w:b/>
                <w:sz w:val="24"/>
              </w:rPr>
            </w:pPr>
            <w:r w:rsidRPr="005435A1">
              <w:rPr>
                <w:b/>
                <w:sz w:val="24"/>
              </w:rPr>
              <w:t>认购金额（含认购费）</w:t>
            </w:r>
          </w:p>
        </w:tc>
        <w:tc>
          <w:tcPr>
            <w:tcW w:w="4019" w:type="dxa"/>
            <w:shd w:val="clear" w:color="auto" w:fill="FFFFFF"/>
            <w:vAlign w:val="center"/>
          </w:tcPr>
          <w:p w14:paraId="2CB5EB2A" w14:textId="4D3DD72B" w:rsidR="007505FB" w:rsidRPr="005435A1" w:rsidRDefault="007505FB" w:rsidP="00A76E28">
            <w:pPr>
              <w:adjustRightInd w:val="0"/>
              <w:snapToGrid w:val="0"/>
              <w:jc w:val="center"/>
              <w:rPr>
                <w:b/>
                <w:sz w:val="24"/>
              </w:rPr>
            </w:pPr>
            <w:r w:rsidRPr="00C82FB2">
              <w:rPr>
                <w:rFonts w:hint="eastAsia"/>
                <w:b/>
                <w:sz w:val="24"/>
              </w:rPr>
              <w:t>A</w:t>
            </w:r>
            <w:r w:rsidRPr="00C82FB2">
              <w:rPr>
                <w:rFonts w:hint="eastAsia"/>
                <w:b/>
                <w:sz w:val="24"/>
              </w:rPr>
              <w:t>类基金份额</w:t>
            </w:r>
            <w:r w:rsidRPr="005435A1">
              <w:rPr>
                <w:rFonts w:hint="eastAsia"/>
                <w:b/>
                <w:sz w:val="24"/>
              </w:rPr>
              <w:t>特定</w:t>
            </w:r>
            <w:r w:rsidRPr="005435A1">
              <w:rPr>
                <w:b/>
                <w:sz w:val="24"/>
              </w:rPr>
              <w:t>认购费率</w:t>
            </w:r>
          </w:p>
        </w:tc>
      </w:tr>
      <w:tr w:rsidR="007505FB" w:rsidRPr="005435A1" w14:paraId="5B5CAD0C" w14:textId="77777777" w:rsidTr="007E6DC4">
        <w:trPr>
          <w:cantSplit/>
          <w:trHeight w:val="131"/>
          <w:jc w:val="center"/>
        </w:trPr>
        <w:tc>
          <w:tcPr>
            <w:tcW w:w="3397" w:type="dxa"/>
          </w:tcPr>
          <w:p w14:paraId="01CCDED3" w14:textId="7F1049A7" w:rsidR="007505FB" w:rsidRPr="005435A1" w:rsidRDefault="00710D68" w:rsidP="00710D68">
            <w:pPr>
              <w:adjustRightInd w:val="0"/>
              <w:snapToGrid w:val="0"/>
              <w:rPr>
                <w:sz w:val="24"/>
              </w:rPr>
            </w:pPr>
            <w:r>
              <w:rPr>
                <w:sz w:val="24"/>
              </w:rPr>
              <w:t>50</w:t>
            </w:r>
            <w:r w:rsidR="007505FB">
              <w:rPr>
                <w:sz w:val="24"/>
              </w:rPr>
              <w:t>0</w:t>
            </w:r>
            <w:r w:rsidR="007505FB" w:rsidRPr="005435A1">
              <w:rPr>
                <w:sz w:val="24"/>
              </w:rPr>
              <w:t>万元以下</w:t>
            </w:r>
          </w:p>
        </w:tc>
        <w:tc>
          <w:tcPr>
            <w:tcW w:w="4019" w:type="dxa"/>
          </w:tcPr>
          <w:p w14:paraId="2B8D0099" w14:textId="2EE67C10" w:rsidR="007505FB" w:rsidRPr="005435A1" w:rsidRDefault="007505FB" w:rsidP="00710D68">
            <w:pPr>
              <w:adjustRightInd w:val="0"/>
              <w:snapToGrid w:val="0"/>
              <w:jc w:val="center"/>
              <w:rPr>
                <w:sz w:val="24"/>
              </w:rPr>
            </w:pPr>
            <w:r>
              <w:rPr>
                <w:sz w:val="24"/>
              </w:rPr>
              <w:t>0.</w:t>
            </w:r>
            <w:r w:rsidR="00710D68">
              <w:rPr>
                <w:sz w:val="24"/>
              </w:rPr>
              <w:t>32</w:t>
            </w:r>
            <w:r w:rsidRPr="005435A1">
              <w:rPr>
                <w:sz w:val="24"/>
              </w:rPr>
              <w:t>%</w:t>
            </w:r>
          </w:p>
        </w:tc>
      </w:tr>
      <w:tr w:rsidR="007505FB" w:rsidRPr="005435A1" w14:paraId="78A640FF" w14:textId="77777777" w:rsidTr="007E6DC4">
        <w:trPr>
          <w:cantSplit/>
          <w:trHeight w:val="131"/>
          <w:jc w:val="center"/>
        </w:trPr>
        <w:tc>
          <w:tcPr>
            <w:tcW w:w="3397" w:type="dxa"/>
          </w:tcPr>
          <w:p w14:paraId="606B87C0" w14:textId="77777777" w:rsidR="007505FB" w:rsidRPr="005435A1" w:rsidRDefault="007505FB" w:rsidP="00A76E2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4019" w:type="dxa"/>
          </w:tcPr>
          <w:p w14:paraId="1843B5E8" w14:textId="77777777" w:rsidR="007505FB" w:rsidRPr="005435A1" w:rsidRDefault="007505FB" w:rsidP="00A76E2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0B71EE9" w14:textId="77777777" w:rsidR="007505FB" w:rsidRDefault="007505FB" w:rsidP="00C82FB2">
      <w:pPr>
        <w:widowControl/>
        <w:adjustRightInd w:val="0"/>
        <w:snapToGrid w:val="0"/>
        <w:spacing w:line="360" w:lineRule="auto"/>
        <w:ind w:firstLineChars="200" w:firstLine="480"/>
        <w:rPr>
          <w:kern w:val="0"/>
          <w:sz w:val="24"/>
        </w:rPr>
      </w:pPr>
    </w:p>
    <w:p w14:paraId="4CE76AB6" w14:textId="34F486E6" w:rsidR="009A7D78" w:rsidRPr="005435A1" w:rsidRDefault="00C82FB2" w:rsidP="00C82FB2">
      <w:pPr>
        <w:widowControl/>
        <w:adjustRightInd w:val="0"/>
        <w:snapToGrid w:val="0"/>
        <w:spacing w:line="360" w:lineRule="auto"/>
        <w:ind w:firstLineChars="200" w:firstLine="480"/>
        <w:rPr>
          <w:kern w:val="0"/>
          <w:sz w:val="24"/>
        </w:rPr>
      </w:pPr>
      <w:r w:rsidRPr="00C82FB2">
        <w:rPr>
          <w:rFonts w:hint="eastAsia"/>
          <w:kern w:val="0"/>
          <w:sz w:val="24"/>
        </w:rPr>
        <w:t>本基金</w:t>
      </w:r>
      <w:r w:rsidRPr="00C82FB2">
        <w:rPr>
          <w:rFonts w:hint="eastAsia"/>
          <w:kern w:val="0"/>
          <w:sz w:val="24"/>
        </w:rPr>
        <w:t>A</w:t>
      </w:r>
      <w:r w:rsidRPr="00C82FB2">
        <w:rPr>
          <w:rFonts w:hint="eastAsia"/>
          <w:kern w:val="0"/>
          <w:sz w:val="24"/>
        </w:rPr>
        <w:t>类基金份额的认购费用由认购</w:t>
      </w:r>
      <w:r w:rsidRPr="00C82FB2">
        <w:rPr>
          <w:rFonts w:hint="eastAsia"/>
          <w:kern w:val="0"/>
          <w:sz w:val="24"/>
        </w:rPr>
        <w:t>A</w:t>
      </w:r>
      <w:r>
        <w:rPr>
          <w:rFonts w:hint="eastAsia"/>
          <w:kern w:val="0"/>
          <w:sz w:val="24"/>
        </w:rPr>
        <w:t>类基金份额的投资人承担</w:t>
      </w:r>
      <w:r w:rsidR="00960B05" w:rsidRPr="005435A1">
        <w:rPr>
          <w:rFonts w:hint="eastAsia"/>
          <w:kern w:val="0"/>
          <w:sz w:val="24"/>
        </w:rPr>
        <w:t>，</w:t>
      </w:r>
      <w:r w:rsidR="0049664E" w:rsidRPr="005435A1">
        <w:rPr>
          <w:kern w:val="0"/>
          <w:sz w:val="24"/>
        </w:rPr>
        <w:t>认购费用不列入基金财产，主要用于基金的市场推广、销售、登记等募集期间发生的各项费用。</w:t>
      </w:r>
    </w:p>
    <w:p w14:paraId="64F5A613" w14:textId="6BEE135E" w:rsidR="00946148"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p>
    <w:p w14:paraId="74FB10F4" w14:textId="77777777" w:rsidR="00C82FB2" w:rsidRDefault="00C82FB2" w:rsidP="00D30B76">
      <w:pPr>
        <w:widowControl/>
        <w:adjustRightInd w:val="0"/>
        <w:snapToGrid w:val="0"/>
        <w:spacing w:line="360" w:lineRule="auto"/>
        <w:ind w:firstLineChars="200" w:firstLine="480"/>
        <w:rPr>
          <w:color w:val="000000"/>
          <w:kern w:val="0"/>
          <w:sz w:val="24"/>
        </w:rPr>
      </w:pPr>
      <w:r w:rsidRPr="00C82FB2">
        <w:rPr>
          <w:rFonts w:hint="eastAsia"/>
          <w:color w:val="000000"/>
          <w:kern w:val="0"/>
          <w:sz w:val="24"/>
        </w:rPr>
        <w:t>1</w:t>
      </w:r>
      <w:r w:rsidRPr="00C82FB2">
        <w:rPr>
          <w:rFonts w:hint="eastAsia"/>
          <w:color w:val="000000"/>
          <w:kern w:val="0"/>
          <w:sz w:val="24"/>
        </w:rPr>
        <w:t>）</w:t>
      </w:r>
      <w:r w:rsidRPr="00C82FB2">
        <w:rPr>
          <w:rFonts w:hint="eastAsia"/>
          <w:color w:val="000000"/>
          <w:kern w:val="0"/>
          <w:sz w:val="24"/>
        </w:rPr>
        <w:t>A</w:t>
      </w:r>
      <w:r w:rsidRPr="00C82FB2">
        <w:rPr>
          <w:rFonts w:hint="eastAsia"/>
          <w:color w:val="000000"/>
          <w:kern w:val="0"/>
          <w:sz w:val="24"/>
        </w:rPr>
        <w:t>类基金份额的认购</w:t>
      </w:r>
    </w:p>
    <w:p w14:paraId="4A8D1CA4" w14:textId="5EC66124" w:rsidR="00D30B76" w:rsidRPr="006110AA" w:rsidRDefault="00D30B76" w:rsidP="00D30B76">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180DC8B0" w14:textId="77777777" w:rsidR="0060083A" w:rsidRPr="0060083A" w:rsidRDefault="00E74F7E" w:rsidP="0060083A">
      <w:pPr>
        <w:widowControl/>
        <w:adjustRightInd w:val="0"/>
        <w:snapToGrid w:val="0"/>
        <w:spacing w:line="360" w:lineRule="auto"/>
        <w:ind w:firstLineChars="200" w:firstLine="480"/>
        <w:rPr>
          <w:sz w:val="24"/>
        </w:rPr>
      </w:pPr>
      <w:r w:rsidRPr="00AE39A0">
        <w:rPr>
          <w:rFonts w:hint="eastAsia"/>
          <w:sz w:val="24"/>
        </w:rPr>
        <w:t>例一：</w:t>
      </w:r>
      <w:r w:rsidR="0060083A" w:rsidRPr="0060083A">
        <w:rPr>
          <w:rFonts w:hint="eastAsia"/>
          <w:sz w:val="24"/>
        </w:rPr>
        <w:t>某投资者（非养老金客户）认购本基金</w:t>
      </w:r>
      <w:r w:rsidR="0060083A" w:rsidRPr="0060083A">
        <w:rPr>
          <w:rFonts w:hint="eastAsia"/>
          <w:sz w:val="24"/>
        </w:rPr>
        <w:t>A</w:t>
      </w:r>
      <w:r w:rsidR="0060083A" w:rsidRPr="0060083A">
        <w:rPr>
          <w:rFonts w:hint="eastAsia"/>
          <w:sz w:val="24"/>
        </w:rPr>
        <w:t>类基金份额</w:t>
      </w:r>
      <w:r w:rsidR="0060083A" w:rsidRPr="0060083A">
        <w:rPr>
          <w:rFonts w:hint="eastAsia"/>
          <w:sz w:val="24"/>
        </w:rPr>
        <w:t>100,000</w:t>
      </w:r>
      <w:r w:rsidR="0060083A" w:rsidRPr="0060083A">
        <w:rPr>
          <w:rFonts w:hint="eastAsia"/>
          <w:sz w:val="24"/>
        </w:rPr>
        <w:t>元，且该认购申请被全额确认，所对应的认购费率为</w:t>
      </w:r>
      <w:r w:rsidR="0060083A" w:rsidRPr="0060083A">
        <w:rPr>
          <w:rFonts w:hint="eastAsia"/>
          <w:sz w:val="24"/>
        </w:rPr>
        <w:t>0.8%</w:t>
      </w:r>
      <w:r w:rsidR="0060083A" w:rsidRPr="0060083A">
        <w:rPr>
          <w:rFonts w:hint="eastAsia"/>
          <w:sz w:val="24"/>
        </w:rPr>
        <w:t>。假定该笔认购金额产生利息</w:t>
      </w:r>
      <w:r w:rsidR="0060083A" w:rsidRPr="0060083A">
        <w:rPr>
          <w:rFonts w:hint="eastAsia"/>
          <w:sz w:val="24"/>
        </w:rPr>
        <w:t>50.00</w:t>
      </w:r>
      <w:r w:rsidR="0060083A" w:rsidRPr="0060083A">
        <w:rPr>
          <w:rFonts w:hint="eastAsia"/>
          <w:sz w:val="24"/>
        </w:rPr>
        <w:t>元。则认购份额为：</w:t>
      </w:r>
    </w:p>
    <w:p w14:paraId="63D8D4BD"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认购总金额＝</w:t>
      </w:r>
      <w:r w:rsidRPr="0060083A">
        <w:rPr>
          <w:rFonts w:hint="eastAsia"/>
          <w:sz w:val="24"/>
        </w:rPr>
        <w:t>100,000</w:t>
      </w:r>
      <w:r w:rsidRPr="0060083A">
        <w:rPr>
          <w:rFonts w:hint="eastAsia"/>
          <w:sz w:val="24"/>
        </w:rPr>
        <w:t>元</w:t>
      </w:r>
    </w:p>
    <w:p w14:paraId="10663779"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净认购金额＝</w:t>
      </w:r>
      <w:r w:rsidRPr="0060083A">
        <w:rPr>
          <w:rFonts w:hint="eastAsia"/>
          <w:sz w:val="24"/>
        </w:rPr>
        <w:t>100,000/</w:t>
      </w:r>
      <w:r w:rsidRPr="0060083A">
        <w:rPr>
          <w:rFonts w:hint="eastAsia"/>
          <w:sz w:val="24"/>
        </w:rPr>
        <w:t>（</w:t>
      </w:r>
      <w:r w:rsidRPr="0060083A">
        <w:rPr>
          <w:rFonts w:hint="eastAsia"/>
          <w:sz w:val="24"/>
        </w:rPr>
        <w:t>1</w:t>
      </w:r>
      <w:r w:rsidRPr="0060083A">
        <w:rPr>
          <w:rFonts w:hint="eastAsia"/>
          <w:sz w:val="24"/>
        </w:rPr>
        <w:t>＋</w:t>
      </w:r>
      <w:r w:rsidRPr="0060083A">
        <w:rPr>
          <w:rFonts w:hint="eastAsia"/>
          <w:sz w:val="24"/>
        </w:rPr>
        <w:t>0.8%</w:t>
      </w:r>
      <w:r w:rsidRPr="0060083A">
        <w:rPr>
          <w:rFonts w:hint="eastAsia"/>
          <w:sz w:val="24"/>
        </w:rPr>
        <w:t>）＝</w:t>
      </w:r>
      <w:r w:rsidRPr="0060083A">
        <w:rPr>
          <w:rFonts w:hint="eastAsia"/>
          <w:sz w:val="24"/>
        </w:rPr>
        <w:t>99,206.35</w:t>
      </w:r>
      <w:r w:rsidRPr="0060083A">
        <w:rPr>
          <w:rFonts w:hint="eastAsia"/>
          <w:sz w:val="24"/>
        </w:rPr>
        <w:t>元</w:t>
      </w:r>
    </w:p>
    <w:p w14:paraId="3C6AC425"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认购费用＝</w:t>
      </w:r>
      <w:r w:rsidRPr="0060083A">
        <w:rPr>
          <w:rFonts w:hint="eastAsia"/>
          <w:sz w:val="24"/>
        </w:rPr>
        <w:t>100,000</w:t>
      </w:r>
      <w:r w:rsidRPr="0060083A">
        <w:rPr>
          <w:rFonts w:hint="eastAsia"/>
          <w:sz w:val="24"/>
        </w:rPr>
        <w:t>－</w:t>
      </w:r>
      <w:r w:rsidRPr="0060083A">
        <w:rPr>
          <w:rFonts w:hint="eastAsia"/>
          <w:sz w:val="24"/>
        </w:rPr>
        <w:t>99,206.35</w:t>
      </w:r>
      <w:r w:rsidRPr="0060083A">
        <w:rPr>
          <w:rFonts w:hint="eastAsia"/>
          <w:sz w:val="24"/>
        </w:rPr>
        <w:t>＝</w:t>
      </w:r>
      <w:r w:rsidRPr="0060083A">
        <w:rPr>
          <w:rFonts w:hint="eastAsia"/>
          <w:sz w:val="24"/>
        </w:rPr>
        <w:t>793.65</w:t>
      </w:r>
      <w:r w:rsidRPr="0060083A">
        <w:rPr>
          <w:rFonts w:hint="eastAsia"/>
          <w:sz w:val="24"/>
        </w:rPr>
        <w:t>元</w:t>
      </w:r>
    </w:p>
    <w:p w14:paraId="66F39934"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认购份额＝</w:t>
      </w:r>
      <w:r w:rsidRPr="0060083A">
        <w:rPr>
          <w:rFonts w:hint="eastAsia"/>
          <w:sz w:val="24"/>
        </w:rPr>
        <w:t>99,206.35/1.00</w:t>
      </w:r>
      <w:r w:rsidRPr="0060083A">
        <w:rPr>
          <w:rFonts w:hint="eastAsia"/>
          <w:sz w:val="24"/>
        </w:rPr>
        <w:t>＋</w:t>
      </w:r>
      <w:r w:rsidRPr="0060083A">
        <w:rPr>
          <w:rFonts w:hint="eastAsia"/>
          <w:sz w:val="24"/>
        </w:rPr>
        <w:t>50.00/1.00</w:t>
      </w:r>
      <w:r w:rsidRPr="0060083A">
        <w:rPr>
          <w:rFonts w:hint="eastAsia"/>
          <w:sz w:val="24"/>
        </w:rPr>
        <w:t>＝</w:t>
      </w:r>
      <w:r w:rsidRPr="0060083A">
        <w:rPr>
          <w:rFonts w:hint="eastAsia"/>
          <w:sz w:val="24"/>
        </w:rPr>
        <w:t>99,256.35</w:t>
      </w:r>
      <w:r w:rsidRPr="0060083A">
        <w:rPr>
          <w:rFonts w:hint="eastAsia"/>
          <w:sz w:val="24"/>
        </w:rPr>
        <w:t>份</w:t>
      </w:r>
    </w:p>
    <w:p w14:paraId="3DEC6B1E" w14:textId="77777777" w:rsidR="0060083A" w:rsidRDefault="0060083A" w:rsidP="0060083A">
      <w:pPr>
        <w:widowControl/>
        <w:adjustRightInd w:val="0"/>
        <w:snapToGrid w:val="0"/>
        <w:spacing w:line="360" w:lineRule="auto"/>
        <w:ind w:firstLineChars="200" w:firstLine="480"/>
        <w:rPr>
          <w:sz w:val="24"/>
        </w:rPr>
      </w:pPr>
      <w:r w:rsidRPr="0060083A">
        <w:rPr>
          <w:rFonts w:hint="eastAsia"/>
          <w:sz w:val="24"/>
        </w:rPr>
        <w:lastRenderedPageBreak/>
        <w:t>即：若该投资者（非养老金客户）选择认购</w:t>
      </w:r>
      <w:r w:rsidRPr="0060083A">
        <w:rPr>
          <w:rFonts w:hint="eastAsia"/>
          <w:sz w:val="24"/>
        </w:rPr>
        <w:t>A</w:t>
      </w:r>
      <w:r w:rsidRPr="0060083A">
        <w:rPr>
          <w:rFonts w:hint="eastAsia"/>
          <w:sz w:val="24"/>
        </w:rPr>
        <w:t>类基金份额，则投资</w:t>
      </w:r>
      <w:r w:rsidRPr="0060083A">
        <w:rPr>
          <w:rFonts w:hint="eastAsia"/>
          <w:sz w:val="24"/>
        </w:rPr>
        <w:t>100,000</w:t>
      </w:r>
      <w:r w:rsidRPr="0060083A">
        <w:rPr>
          <w:rFonts w:hint="eastAsia"/>
          <w:sz w:val="24"/>
        </w:rPr>
        <w:t>元本金，假定该笔认购金额产生利息</w:t>
      </w:r>
      <w:r w:rsidRPr="0060083A">
        <w:rPr>
          <w:rFonts w:hint="eastAsia"/>
          <w:sz w:val="24"/>
        </w:rPr>
        <w:t>50.00</w:t>
      </w:r>
      <w:r w:rsidRPr="0060083A">
        <w:rPr>
          <w:rFonts w:hint="eastAsia"/>
          <w:sz w:val="24"/>
        </w:rPr>
        <w:t>元，可得到</w:t>
      </w:r>
      <w:r w:rsidRPr="0060083A">
        <w:rPr>
          <w:rFonts w:hint="eastAsia"/>
          <w:sz w:val="24"/>
        </w:rPr>
        <w:t>99,256.35</w:t>
      </w:r>
      <w:r w:rsidRPr="0060083A">
        <w:rPr>
          <w:rFonts w:hint="eastAsia"/>
          <w:sz w:val="24"/>
        </w:rPr>
        <w:t>份</w:t>
      </w:r>
      <w:r w:rsidRPr="0060083A">
        <w:rPr>
          <w:rFonts w:hint="eastAsia"/>
          <w:sz w:val="24"/>
        </w:rPr>
        <w:t>A</w:t>
      </w:r>
      <w:r w:rsidRPr="0060083A">
        <w:rPr>
          <w:rFonts w:hint="eastAsia"/>
          <w:sz w:val="24"/>
        </w:rPr>
        <w:t>类基金份额。</w:t>
      </w:r>
    </w:p>
    <w:p w14:paraId="7B07D18E"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例二：某养老金客户通过基金管理人的直销柜台认购本基金</w:t>
      </w:r>
      <w:r w:rsidRPr="0060083A">
        <w:rPr>
          <w:rFonts w:hint="eastAsia"/>
          <w:sz w:val="24"/>
        </w:rPr>
        <w:t>A</w:t>
      </w:r>
      <w:r w:rsidRPr="0060083A">
        <w:rPr>
          <w:rFonts w:hint="eastAsia"/>
          <w:sz w:val="24"/>
        </w:rPr>
        <w:t>类基金份额</w:t>
      </w:r>
      <w:r w:rsidRPr="0060083A">
        <w:rPr>
          <w:rFonts w:hint="eastAsia"/>
          <w:sz w:val="24"/>
        </w:rPr>
        <w:t>100,000</w:t>
      </w:r>
      <w:r w:rsidRPr="0060083A">
        <w:rPr>
          <w:rFonts w:hint="eastAsia"/>
          <w:sz w:val="24"/>
        </w:rPr>
        <w:t>元，且该认购申请被全额确认，所对应的认购费率为</w:t>
      </w:r>
      <w:r w:rsidRPr="0060083A">
        <w:rPr>
          <w:rFonts w:hint="eastAsia"/>
          <w:sz w:val="24"/>
        </w:rPr>
        <w:t>0.32%</w:t>
      </w:r>
      <w:r w:rsidRPr="0060083A">
        <w:rPr>
          <w:rFonts w:hint="eastAsia"/>
          <w:sz w:val="24"/>
        </w:rPr>
        <w:t>。假定该笔认购金额产生利息</w:t>
      </w:r>
      <w:r w:rsidRPr="0060083A">
        <w:rPr>
          <w:rFonts w:hint="eastAsia"/>
          <w:sz w:val="24"/>
        </w:rPr>
        <w:t>50.00</w:t>
      </w:r>
      <w:r w:rsidRPr="0060083A">
        <w:rPr>
          <w:rFonts w:hint="eastAsia"/>
          <w:sz w:val="24"/>
        </w:rPr>
        <w:t>元。则认购份额为：</w:t>
      </w:r>
    </w:p>
    <w:p w14:paraId="75FF1B62"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认购总金额＝</w:t>
      </w:r>
      <w:r w:rsidRPr="0060083A">
        <w:rPr>
          <w:rFonts w:hint="eastAsia"/>
          <w:sz w:val="24"/>
        </w:rPr>
        <w:t>100,000</w:t>
      </w:r>
      <w:r w:rsidRPr="0060083A">
        <w:rPr>
          <w:rFonts w:hint="eastAsia"/>
          <w:sz w:val="24"/>
        </w:rPr>
        <w:t>元</w:t>
      </w:r>
    </w:p>
    <w:p w14:paraId="56CA86E5"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净认购金额＝</w:t>
      </w:r>
      <w:r w:rsidRPr="0060083A">
        <w:rPr>
          <w:rFonts w:hint="eastAsia"/>
          <w:sz w:val="24"/>
        </w:rPr>
        <w:t>100,000/</w:t>
      </w:r>
      <w:r w:rsidRPr="0060083A">
        <w:rPr>
          <w:rFonts w:hint="eastAsia"/>
          <w:sz w:val="24"/>
        </w:rPr>
        <w:t>（</w:t>
      </w:r>
      <w:r w:rsidRPr="0060083A">
        <w:rPr>
          <w:rFonts w:hint="eastAsia"/>
          <w:sz w:val="24"/>
        </w:rPr>
        <w:t>1</w:t>
      </w:r>
      <w:r w:rsidRPr="0060083A">
        <w:rPr>
          <w:rFonts w:hint="eastAsia"/>
          <w:sz w:val="24"/>
        </w:rPr>
        <w:t>＋</w:t>
      </w:r>
      <w:r w:rsidRPr="0060083A">
        <w:rPr>
          <w:rFonts w:hint="eastAsia"/>
          <w:sz w:val="24"/>
        </w:rPr>
        <w:t>0.32%</w:t>
      </w:r>
      <w:r w:rsidRPr="0060083A">
        <w:rPr>
          <w:rFonts w:hint="eastAsia"/>
          <w:sz w:val="24"/>
        </w:rPr>
        <w:t>）＝</w:t>
      </w:r>
      <w:r w:rsidRPr="0060083A">
        <w:rPr>
          <w:rFonts w:hint="eastAsia"/>
          <w:sz w:val="24"/>
        </w:rPr>
        <w:t>99,681.02</w:t>
      </w:r>
      <w:r w:rsidRPr="0060083A">
        <w:rPr>
          <w:rFonts w:hint="eastAsia"/>
          <w:sz w:val="24"/>
        </w:rPr>
        <w:t>元</w:t>
      </w:r>
    </w:p>
    <w:p w14:paraId="32A5E89E"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认购费用＝</w:t>
      </w:r>
      <w:r w:rsidRPr="0060083A">
        <w:rPr>
          <w:rFonts w:hint="eastAsia"/>
          <w:sz w:val="24"/>
        </w:rPr>
        <w:t>100,000</w:t>
      </w:r>
      <w:r w:rsidRPr="0060083A">
        <w:rPr>
          <w:rFonts w:hint="eastAsia"/>
          <w:sz w:val="24"/>
        </w:rPr>
        <w:t>－</w:t>
      </w:r>
      <w:r w:rsidRPr="0060083A">
        <w:rPr>
          <w:rFonts w:hint="eastAsia"/>
          <w:sz w:val="24"/>
        </w:rPr>
        <w:t>99,681.02</w:t>
      </w:r>
      <w:r w:rsidRPr="0060083A">
        <w:rPr>
          <w:rFonts w:hint="eastAsia"/>
          <w:sz w:val="24"/>
        </w:rPr>
        <w:t>＝</w:t>
      </w:r>
      <w:r w:rsidRPr="0060083A">
        <w:rPr>
          <w:rFonts w:hint="eastAsia"/>
          <w:sz w:val="24"/>
        </w:rPr>
        <w:t>318.98</w:t>
      </w:r>
      <w:r w:rsidRPr="0060083A">
        <w:rPr>
          <w:rFonts w:hint="eastAsia"/>
          <w:sz w:val="24"/>
        </w:rPr>
        <w:t>元</w:t>
      </w:r>
    </w:p>
    <w:p w14:paraId="21D9BEAE"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认购份额＝</w:t>
      </w:r>
      <w:r w:rsidRPr="0060083A">
        <w:rPr>
          <w:rFonts w:hint="eastAsia"/>
          <w:sz w:val="24"/>
        </w:rPr>
        <w:t>99,681.02/1.00</w:t>
      </w:r>
      <w:r w:rsidRPr="0060083A">
        <w:rPr>
          <w:rFonts w:hint="eastAsia"/>
          <w:sz w:val="24"/>
        </w:rPr>
        <w:t>＋</w:t>
      </w:r>
      <w:r w:rsidRPr="0060083A">
        <w:rPr>
          <w:rFonts w:hint="eastAsia"/>
          <w:sz w:val="24"/>
        </w:rPr>
        <w:t>50.00/1.00</w:t>
      </w:r>
      <w:r w:rsidRPr="0060083A">
        <w:rPr>
          <w:rFonts w:hint="eastAsia"/>
          <w:sz w:val="24"/>
        </w:rPr>
        <w:t>＝</w:t>
      </w:r>
      <w:r w:rsidRPr="0060083A">
        <w:rPr>
          <w:rFonts w:hint="eastAsia"/>
          <w:sz w:val="24"/>
        </w:rPr>
        <w:t>99,731.02</w:t>
      </w:r>
      <w:r w:rsidRPr="0060083A">
        <w:rPr>
          <w:rFonts w:hint="eastAsia"/>
          <w:sz w:val="24"/>
        </w:rPr>
        <w:t>份</w:t>
      </w:r>
    </w:p>
    <w:p w14:paraId="1B1B2D3F" w14:textId="3974E56A" w:rsidR="0060083A" w:rsidRDefault="0060083A" w:rsidP="0060083A">
      <w:pPr>
        <w:widowControl/>
        <w:adjustRightInd w:val="0"/>
        <w:snapToGrid w:val="0"/>
        <w:spacing w:line="360" w:lineRule="auto"/>
        <w:ind w:firstLineChars="200" w:firstLine="480"/>
        <w:rPr>
          <w:sz w:val="24"/>
        </w:rPr>
      </w:pPr>
      <w:r w:rsidRPr="0060083A">
        <w:rPr>
          <w:rFonts w:hint="eastAsia"/>
          <w:sz w:val="24"/>
        </w:rPr>
        <w:t>即：若该养老金客户投资</w:t>
      </w:r>
      <w:r w:rsidRPr="0060083A">
        <w:rPr>
          <w:rFonts w:hint="eastAsia"/>
          <w:sz w:val="24"/>
        </w:rPr>
        <w:t>100,000</w:t>
      </w:r>
      <w:r w:rsidRPr="0060083A">
        <w:rPr>
          <w:rFonts w:hint="eastAsia"/>
          <w:sz w:val="24"/>
        </w:rPr>
        <w:t>元通过基金管理人的直销柜台认购</w:t>
      </w:r>
      <w:r w:rsidRPr="0060083A">
        <w:rPr>
          <w:rFonts w:hint="eastAsia"/>
          <w:sz w:val="24"/>
        </w:rPr>
        <w:t>A</w:t>
      </w:r>
      <w:r w:rsidRPr="0060083A">
        <w:rPr>
          <w:rFonts w:hint="eastAsia"/>
          <w:sz w:val="24"/>
        </w:rPr>
        <w:t>类基金份额，假定该笔认购金额产生利息</w:t>
      </w:r>
      <w:r w:rsidRPr="0060083A">
        <w:rPr>
          <w:rFonts w:hint="eastAsia"/>
          <w:sz w:val="24"/>
        </w:rPr>
        <w:t>50.00</w:t>
      </w:r>
      <w:r w:rsidRPr="0060083A">
        <w:rPr>
          <w:rFonts w:hint="eastAsia"/>
          <w:sz w:val="24"/>
        </w:rPr>
        <w:t>元，可得到</w:t>
      </w:r>
      <w:r w:rsidRPr="0060083A">
        <w:rPr>
          <w:rFonts w:hint="eastAsia"/>
          <w:sz w:val="24"/>
        </w:rPr>
        <w:t>99,731.02</w:t>
      </w:r>
      <w:r w:rsidRPr="0060083A">
        <w:rPr>
          <w:rFonts w:hint="eastAsia"/>
          <w:sz w:val="24"/>
        </w:rPr>
        <w:t>份</w:t>
      </w:r>
      <w:r w:rsidRPr="0060083A">
        <w:rPr>
          <w:rFonts w:hint="eastAsia"/>
          <w:sz w:val="24"/>
        </w:rPr>
        <w:t>A</w:t>
      </w:r>
      <w:r w:rsidRPr="0060083A">
        <w:rPr>
          <w:rFonts w:hint="eastAsia"/>
          <w:sz w:val="24"/>
        </w:rPr>
        <w:t>类基金份额。</w:t>
      </w:r>
    </w:p>
    <w:p w14:paraId="0B420377"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2</w:t>
      </w:r>
      <w:r w:rsidRPr="00C82FB2">
        <w:rPr>
          <w:rFonts w:hint="eastAsia"/>
          <w:sz w:val="24"/>
        </w:rPr>
        <w:t>）</w:t>
      </w:r>
      <w:r w:rsidRPr="00C82FB2">
        <w:rPr>
          <w:rFonts w:hint="eastAsia"/>
          <w:sz w:val="24"/>
        </w:rPr>
        <w:t>C</w:t>
      </w:r>
      <w:r w:rsidRPr="00C82FB2">
        <w:rPr>
          <w:rFonts w:hint="eastAsia"/>
          <w:sz w:val="24"/>
        </w:rPr>
        <w:t>类基金份额的认购</w:t>
      </w:r>
    </w:p>
    <w:p w14:paraId="7E8BA88B"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如果投资者选择认购本基金的</w:t>
      </w:r>
      <w:r w:rsidRPr="00C82FB2">
        <w:rPr>
          <w:rFonts w:hint="eastAsia"/>
          <w:sz w:val="24"/>
        </w:rPr>
        <w:t>C</w:t>
      </w:r>
      <w:r w:rsidRPr="00C82FB2">
        <w:rPr>
          <w:rFonts w:hint="eastAsia"/>
          <w:sz w:val="24"/>
        </w:rPr>
        <w:t>类基金份额，则认购份额的计算方式如下：</w:t>
      </w:r>
    </w:p>
    <w:p w14:paraId="4ECDE52A"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认购总金额</w:t>
      </w:r>
      <w:r w:rsidRPr="00C82FB2">
        <w:rPr>
          <w:rFonts w:hint="eastAsia"/>
          <w:sz w:val="24"/>
        </w:rPr>
        <w:t>=</w:t>
      </w:r>
      <w:r w:rsidRPr="00C82FB2">
        <w:rPr>
          <w:rFonts w:hint="eastAsia"/>
          <w:sz w:val="24"/>
        </w:rPr>
        <w:t>申请总金额</w:t>
      </w:r>
    </w:p>
    <w:p w14:paraId="4BDD6216"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w:t>
      </w:r>
      <w:r w:rsidRPr="00C82FB2">
        <w:rPr>
          <w:rFonts w:hint="eastAsia"/>
          <w:sz w:val="24"/>
        </w:rPr>
        <w:t>认购总金额</w:t>
      </w:r>
      <w:r w:rsidRPr="00C82FB2">
        <w:rPr>
          <w:rFonts w:hint="eastAsia"/>
          <w:sz w:val="24"/>
        </w:rPr>
        <w:t>/</w:t>
      </w:r>
      <w:r w:rsidRPr="00C82FB2">
        <w:rPr>
          <w:rFonts w:hint="eastAsia"/>
          <w:sz w:val="24"/>
        </w:rPr>
        <w:t>基金份额初始面值＋认购利息</w:t>
      </w:r>
      <w:r w:rsidRPr="00C82FB2">
        <w:rPr>
          <w:rFonts w:hint="eastAsia"/>
          <w:sz w:val="24"/>
        </w:rPr>
        <w:t>/</w:t>
      </w:r>
      <w:r w:rsidRPr="00C82FB2">
        <w:rPr>
          <w:rFonts w:hint="eastAsia"/>
          <w:sz w:val="24"/>
        </w:rPr>
        <w:t>基金份额初始面值。</w:t>
      </w:r>
    </w:p>
    <w:p w14:paraId="0708BA11"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认购份额计算结果保留到小数点后</w:t>
      </w:r>
      <w:r w:rsidRPr="00C82FB2">
        <w:rPr>
          <w:rFonts w:hint="eastAsia"/>
          <w:sz w:val="24"/>
        </w:rPr>
        <w:t>2</w:t>
      </w:r>
      <w:r w:rsidRPr="00C82FB2">
        <w:rPr>
          <w:rFonts w:hint="eastAsia"/>
          <w:sz w:val="24"/>
        </w:rPr>
        <w:t>位，小数点后</w:t>
      </w:r>
      <w:r w:rsidRPr="00C82FB2">
        <w:rPr>
          <w:rFonts w:hint="eastAsia"/>
          <w:sz w:val="24"/>
        </w:rPr>
        <w:t>2</w:t>
      </w:r>
      <w:r w:rsidRPr="00C82FB2">
        <w:rPr>
          <w:rFonts w:hint="eastAsia"/>
          <w:sz w:val="24"/>
        </w:rPr>
        <w:t>位以后的部分四舍五入，由此误差产生的损失由基金财产承担，产生的收益归基金财产所有。</w:t>
      </w:r>
    </w:p>
    <w:p w14:paraId="74D6CA02"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例三：某投资者认购本基金</w:t>
      </w:r>
      <w:r w:rsidRPr="00C82FB2">
        <w:rPr>
          <w:rFonts w:hint="eastAsia"/>
          <w:sz w:val="24"/>
        </w:rPr>
        <w:t>C</w:t>
      </w:r>
      <w:r w:rsidRPr="00C82FB2">
        <w:rPr>
          <w:rFonts w:hint="eastAsia"/>
          <w:sz w:val="24"/>
        </w:rPr>
        <w:t>类基金份额</w:t>
      </w:r>
      <w:r w:rsidRPr="00C82FB2">
        <w:rPr>
          <w:rFonts w:hint="eastAsia"/>
          <w:sz w:val="24"/>
        </w:rPr>
        <w:t>100,000</w:t>
      </w:r>
      <w:r w:rsidRPr="00C82FB2">
        <w:rPr>
          <w:rFonts w:hint="eastAsia"/>
          <w:sz w:val="24"/>
        </w:rPr>
        <w:t>元，且该认购申请被全额确认。假定该笔认购金额产生利息</w:t>
      </w:r>
      <w:r w:rsidRPr="00C82FB2">
        <w:rPr>
          <w:rFonts w:hint="eastAsia"/>
          <w:sz w:val="24"/>
        </w:rPr>
        <w:t>50.00</w:t>
      </w:r>
      <w:r w:rsidRPr="00C82FB2">
        <w:rPr>
          <w:rFonts w:hint="eastAsia"/>
          <w:sz w:val="24"/>
        </w:rPr>
        <w:t>元。则认购份额为：</w:t>
      </w:r>
    </w:p>
    <w:p w14:paraId="6F109287"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100,000/1.00</w:t>
      </w:r>
      <w:r w:rsidRPr="00C82FB2">
        <w:rPr>
          <w:rFonts w:hint="eastAsia"/>
          <w:sz w:val="24"/>
        </w:rPr>
        <w:t>＋</w:t>
      </w:r>
      <w:r w:rsidRPr="00C82FB2">
        <w:rPr>
          <w:rFonts w:hint="eastAsia"/>
          <w:sz w:val="24"/>
        </w:rPr>
        <w:t>50.00/1.00</w:t>
      </w:r>
      <w:r w:rsidRPr="00C82FB2">
        <w:rPr>
          <w:rFonts w:hint="eastAsia"/>
          <w:sz w:val="24"/>
        </w:rPr>
        <w:t>＝</w:t>
      </w:r>
      <w:r w:rsidRPr="00C82FB2">
        <w:rPr>
          <w:rFonts w:hint="eastAsia"/>
          <w:sz w:val="24"/>
        </w:rPr>
        <w:t>100,050.00</w:t>
      </w:r>
      <w:r w:rsidRPr="00C82FB2">
        <w:rPr>
          <w:rFonts w:hint="eastAsia"/>
          <w:sz w:val="24"/>
        </w:rPr>
        <w:t>份</w:t>
      </w:r>
    </w:p>
    <w:p w14:paraId="2DA31877" w14:textId="167EECB0" w:rsidR="007E3058" w:rsidRPr="005435A1" w:rsidRDefault="00C82FB2" w:rsidP="007E3058">
      <w:pPr>
        <w:widowControl/>
        <w:adjustRightInd w:val="0"/>
        <w:snapToGrid w:val="0"/>
        <w:spacing w:line="360" w:lineRule="auto"/>
        <w:ind w:firstLineChars="200" w:firstLine="480"/>
        <w:rPr>
          <w:sz w:val="24"/>
        </w:rPr>
      </w:pPr>
      <w:r w:rsidRPr="00C82FB2">
        <w:rPr>
          <w:rFonts w:hint="eastAsia"/>
          <w:sz w:val="24"/>
        </w:rPr>
        <w:t>即：若该投资者选择投资</w:t>
      </w:r>
      <w:r w:rsidRPr="00C82FB2">
        <w:rPr>
          <w:rFonts w:hint="eastAsia"/>
          <w:sz w:val="24"/>
        </w:rPr>
        <w:t>100,000</w:t>
      </w:r>
      <w:r w:rsidRPr="00C82FB2">
        <w:rPr>
          <w:rFonts w:hint="eastAsia"/>
          <w:sz w:val="24"/>
        </w:rPr>
        <w:t>元认购</w:t>
      </w:r>
      <w:r w:rsidRPr="00C82FB2">
        <w:rPr>
          <w:rFonts w:hint="eastAsia"/>
          <w:sz w:val="24"/>
        </w:rPr>
        <w:t>C</w:t>
      </w:r>
      <w:r w:rsidRPr="00C82FB2">
        <w:rPr>
          <w:rFonts w:hint="eastAsia"/>
          <w:sz w:val="24"/>
        </w:rPr>
        <w:t>类基金份额，假定该笔认购金额产生利息</w:t>
      </w:r>
      <w:r w:rsidRPr="00C82FB2">
        <w:rPr>
          <w:rFonts w:hint="eastAsia"/>
          <w:sz w:val="24"/>
        </w:rPr>
        <w:t>50.00</w:t>
      </w:r>
      <w:r w:rsidRPr="00C82FB2">
        <w:rPr>
          <w:rFonts w:hint="eastAsia"/>
          <w:sz w:val="24"/>
        </w:rPr>
        <w:t>元，可得到</w:t>
      </w:r>
      <w:r w:rsidRPr="00C82FB2">
        <w:rPr>
          <w:rFonts w:hint="eastAsia"/>
          <w:sz w:val="24"/>
        </w:rPr>
        <w:t>100,050.00</w:t>
      </w:r>
      <w:r w:rsidRPr="00C82FB2">
        <w:rPr>
          <w:rFonts w:hint="eastAsia"/>
          <w:sz w:val="24"/>
        </w:rPr>
        <w:t>份</w:t>
      </w:r>
      <w:r w:rsidRPr="00C82FB2">
        <w:rPr>
          <w:rFonts w:hint="eastAsia"/>
          <w:sz w:val="24"/>
        </w:rPr>
        <w:t>C</w:t>
      </w:r>
      <w:r w:rsidRPr="00C82FB2">
        <w:rPr>
          <w:rFonts w:hint="eastAsia"/>
          <w:sz w:val="24"/>
        </w:rPr>
        <w:t>类基金份额。</w:t>
      </w:r>
    </w:p>
    <w:p w14:paraId="20F90551" w14:textId="2769EB4B"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p>
    <w:p w14:paraId="0C4DC055" w14:textId="257476B0"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p>
    <w:p w14:paraId="1DD8306F" w14:textId="7FF9FAA0"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28FEDF3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w:t>
      </w:r>
      <w:r w:rsidR="00035A54" w:rsidRPr="00035A54">
        <w:rPr>
          <w:rFonts w:hint="eastAsia"/>
          <w:sz w:val="24"/>
          <w:szCs w:val="21"/>
        </w:rPr>
        <w:t>销售机构对认购申请的受理并不代表该申请一定成功，</w:t>
      </w:r>
      <w:r w:rsidR="00035A54" w:rsidRPr="00035A54">
        <w:rPr>
          <w:rFonts w:hint="eastAsia"/>
          <w:sz w:val="24"/>
          <w:szCs w:val="21"/>
        </w:rPr>
        <w:lastRenderedPageBreak/>
        <w:t>而仅代表销售机构确实接收到认购申请。认购的确认以登记机构的确认结果为准。对于认购申请及认购份额的确认情况，投资人应及时查询</w:t>
      </w:r>
      <w:r w:rsidR="00A44A3C" w:rsidRPr="005435A1">
        <w:rPr>
          <w:rFonts w:hAnsi="宋体"/>
          <w:sz w:val="24"/>
        </w:rPr>
        <w:t>。</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410D146"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04393BBB"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56690587"/>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7251BDA" w14:textId="5878AD44" w:rsidR="00C11005" w:rsidRPr="00C11005" w:rsidRDefault="00C11005" w:rsidP="007E3058">
      <w:pPr>
        <w:adjustRightInd w:val="0"/>
        <w:snapToGrid w:val="0"/>
        <w:spacing w:line="360" w:lineRule="auto"/>
        <w:ind w:firstLineChars="200" w:firstLine="480"/>
        <w:rPr>
          <w:rFonts w:hAnsi="宋体"/>
          <w:sz w:val="24"/>
        </w:rPr>
      </w:pPr>
      <w:r w:rsidRPr="00C11005">
        <w:rPr>
          <w:rFonts w:hAnsi="宋体" w:hint="eastAsia"/>
          <w:sz w:val="24"/>
        </w:rPr>
        <w:t>本基金自基金份额发售之日起</w:t>
      </w:r>
      <w:r w:rsidRPr="00C11005">
        <w:rPr>
          <w:rFonts w:hAnsi="宋体" w:hint="eastAsia"/>
          <w:sz w:val="24"/>
        </w:rPr>
        <w:t>3</w:t>
      </w:r>
      <w:r w:rsidRPr="00C11005">
        <w:rPr>
          <w:rFonts w:hAnsi="宋体" w:hint="eastAsia"/>
          <w:sz w:val="24"/>
        </w:rPr>
        <w:t>个月内，在基金募集份额总额不少于</w:t>
      </w:r>
      <w:r w:rsidRPr="00C11005">
        <w:rPr>
          <w:rFonts w:hAnsi="宋体" w:hint="eastAsia"/>
          <w:sz w:val="24"/>
        </w:rPr>
        <w:t>2</w:t>
      </w:r>
      <w:r w:rsidRPr="00C11005">
        <w:rPr>
          <w:rFonts w:hAnsi="宋体" w:hint="eastAsia"/>
          <w:sz w:val="24"/>
        </w:rPr>
        <w:t>亿份，基金募集金额不少于</w:t>
      </w:r>
      <w:r w:rsidRPr="00C11005">
        <w:rPr>
          <w:rFonts w:hAnsi="宋体" w:hint="eastAsia"/>
          <w:sz w:val="24"/>
        </w:rPr>
        <w:t>2</w:t>
      </w:r>
      <w:r w:rsidRPr="00C11005">
        <w:rPr>
          <w:rFonts w:hAnsi="宋体" w:hint="eastAsia"/>
          <w:sz w:val="24"/>
        </w:rPr>
        <w:t>亿元人民币且基金认购人数不少于</w:t>
      </w:r>
      <w:r w:rsidRPr="00C11005">
        <w:rPr>
          <w:rFonts w:hAnsi="宋体" w:hint="eastAsia"/>
          <w:sz w:val="24"/>
        </w:rPr>
        <w:t>200</w:t>
      </w:r>
      <w:r w:rsidRPr="00C11005">
        <w:rPr>
          <w:rFonts w:hAnsi="宋体" w:hint="eastAsia"/>
          <w:sz w:val="24"/>
        </w:rPr>
        <w:t>人的条件下，基金募集期届满或基金管理人依据法律法规及招募说明书可以决定停止基金发售，并在</w:t>
      </w:r>
      <w:r w:rsidRPr="00C11005">
        <w:rPr>
          <w:rFonts w:hAnsi="宋体" w:hint="eastAsia"/>
          <w:sz w:val="24"/>
        </w:rPr>
        <w:t>10</w:t>
      </w:r>
      <w:r w:rsidRPr="00C11005">
        <w:rPr>
          <w:rFonts w:hAnsi="宋体" w:hint="eastAsia"/>
          <w:sz w:val="24"/>
        </w:rPr>
        <w:t>日内聘请法定验资机构验资，自收到验资报告之日起</w:t>
      </w:r>
      <w:r w:rsidRPr="00C11005">
        <w:rPr>
          <w:rFonts w:hAnsi="宋体" w:hint="eastAsia"/>
          <w:sz w:val="24"/>
        </w:rPr>
        <w:t>10</w:t>
      </w:r>
      <w:r w:rsidRPr="00C11005">
        <w:rPr>
          <w:rFonts w:hAnsi="宋体" w:hint="eastAsia"/>
          <w:sz w:val="24"/>
        </w:rPr>
        <w:t>日内，向中国证监会办理基金备案手续。</w:t>
      </w:r>
    </w:p>
    <w:p w14:paraId="6AD14061" w14:textId="15AA5DDA" w:rsidR="00C11005" w:rsidRPr="0075522C" w:rsidRDefault="00C11005" w:rsidP="00C11005">
      <w:pPr>
        <w:adjustRightInd w:val="0"/>
        <w:snapToGrid w:val="0"/>
        <w:spacing w:line="360" w:lineRule="auto"/>
        <w:ind w:firstLineChars="200" w:firstLine="480"/>
        <w:rPr>
          <w:rFonts w:hAnsi="宋体"/>
          <w:sz w:val="24"/>
        </w:rPr>
      </w:pPr>
      <w:r w:rsidRPr="00C11005">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3EF3FE45" w14:textId="09A51116" w:rsidR="00C11005" w:rsidRPr="00C11005" w:rsidRDefault="00C11005" w:rsidP="00C11005">
      <w:pPr>
        <w:adjustRightInd w:val="0"/>
        <w:snapToGrid w:val="0"/>
        <w:spacing w:line="360" w:lineRule="auto"/>
        <w:ind w:firstLineChars="200" w:firstLine="480"/>
        <w:rPr>
          <w:rFonts w:hAnsi="宋体"/>
          <w:sz w:val="24"/>
        </w:rPr>
      </w:pPr>
      <w:r w:rsidRPr="00C11005">
        <w:rPr>
          <w:rFonts w:hAnsi="宋体" w:hint="eastAsia"/>
          <w:sz w:val="24"/>
        </w:rPr>
        <w:t>如果募集期限届满，未满足基金备案条件，基金管理人应当承担下列责任：</w:t>
      </w:r>
    </w:p>
    <w:p w14:paraId="316E72C9" w14:textId="77777777" w:rsidR="00C11005" w:rsidRPr="00C11005" w:rsidRDefault="00C11005" w:rsidP="00C11005">
      <w:pPr>
        <w:adjustRightInd w:val="0"/>
        <w:snapToGrid w:val="0"/>
        <w:spacing w:line="360" w:lineRule="auto"/>
        <w:ind w:firstLineChars="200" w:firstLine="480"/>
        <w:rPr>
          <w:rFonts w:hAnsi="宋体"/>
          <w:sz w:val="24"/>
        </w:rPr>
      </w:pPr>
      <w:r w:rsidRPr="00C11005">
        <w:rPr>
          <w:rFonts w:hAnsi="宋体" w:hint="eastAsia"/>
          <w:sz w:val="24"/>
        </w:rPr>
        <w:t>1</w:t>
      </w:r>
      <w:r w:rsidRPr="00C11005">
        <w:rPr>
          <w:rFonts w:hAnsi="宋体" w:hint="eastAsia"/>
          <w:sz w:val="24"/>
        </w:rPr>
        <w:t>、以其固有财产承担因募集行为而产生的债务和费用；</w:t>
      </w:r>
    </w:p>
    <w:p w14:paraId="75366973" w14:textId="77777777" w:rsidR="00C11005" w:rsidRPr="00C11005" w:rsidRDefault="00C11005" w:rsidP="00C11005">
      <w:pPr>
        <w:adjustRightInd w:val="0"/>
        <w:snapToGrid w:val="0"/>
        <w:spacing w:line="360" w:lineRule="auto"/>
        <w:ind w:firstLineChars="200" w:firstLine="480"/>
        <w:rPr>
          <w:rFonts w:hAnsi="宋体"/>
          <w:sz w:val="24"/>
        </w:rPr>
      </w:pPr>
      <w:r w:rsidRPr="00C11005">
        <w:rPr>
          <w:rFonts w:hAnsi="宋体" w:hint="eastAsia"/>
          <w:sz w:val="24"/>
        </w:rPr>
        <w:t>2</w:t>
      </w:r>
      <w:r w:rsidRPr="00C11005">
        <w:rPr>
          <w:rFonts w:hAnsi="宋体" w:hint="eastAsia"/>
          <w:sz w:val="24"/>
        </w:rPr>
        <w:t>、在基金募集期限届满后</w:t>
      </w:r>
      <w:r w:rsidRPr="00C11005">
        <w:rPr>
          <w:rFonts w:hAnsi="宋体" w:hint="eastAsia"/>
          <w:sz w:val="24"/>
        </w:rPr>
        <w:t>30</w:t>
      </w:r>
      <w:r w:rsidRPr="00C11005">
        <w:rPr>
          <w:rFonts w:hAnsi="宋体" w:hint="eastAsia"/>
          <w:sz w:val="24"/>
        </w:rPr>
        <w:t>日内返还投资者已缴纳的款项，并加计银行同期活期存款利息；</w:t>
      </w:r>
    </w:p>
    <w:p w14:paraId="422EAC0B" w14:textId="43785837" w:rsidR="00C11005" w:rsidRPr="0075522C" w:rsidRDefault="00C11005" w:rsidP="00C11005">
      <w:pPr>
        <w:adjustRightInd w:val="0"/>
        <w:snapToGrid w:val="0"/>
        <w:spacing w:line="360" w:lineRule="auto"/>
        <w:ind w:firstLineChars="200" w:firstLine="480"/>
        <w:rPr>
          <w:rFonts w:hAnsi="宋体"/>
          <w:sz w:val="24"/>
        </w:rPr>
      </w:pPr>
      <w:r w:rsidRPr="00C11005">
        <w:rPr>
          <w:rFonts w:hAnsi="宋体" w:hint="eastAsia"/>
          <w:sz w:val="24"/>
        </w:rPr>
        <w:t>3</w:t>
      </w:r>
      <w:r w:rsidRPr="00C11005">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6233792F" w14:textId="459428F5" w:rsidR="00C965C3" w:rsidRPr="00C965C3" w:rsidRDefault="00C965C3" w:rsidP="002B20BE">
      <w:pPr>
        <w:widowControl/>
        <w:adjustRightInd w:val="0"/>
        <w:snapToGrid w:val="0"/>
        <w:spacing w:line="360" w:lineRule="auto"/>
        <w:ind w:firstLine="482"/>
        <w:rPr>
          <w:rFonts w:ascii="宋体" w:hAnsi="宋体"/>
          <w:kern w:val="0"/>
          <w:sz w:val="24"/>
          <w:szCs w:val="24"/>
        </w:rPr>
      </w:pPr>
      <w:r w:rsidRPr="00C965C3">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CC2A38">
        <w:rPr>
          <w:rFonts w:ascii="宋体" w:hAnsi="宋体" w:hint="eastAsia"/>
          <w:kern w:val="0"/>
          <w:sz w:val="24"/>
          <w:szCs w:val="24"/>
        </w:rPr>
        <w:t>5</w:t>
      </w:r>
      <w:r w:rsidRPr="00C965C3">
        <w:rPr>
          <w:rFonts w:ascii="宋体" w:hAnsi="宋体" w:hint="eastAsia"/>
          <w:kern w:val="0"/>
          <w:sz w:val="24"/>
          <w:szCs w:val="24"/>
        </w:rPr>
        <w:t>0个工作日出现前述情形的，</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Pr="00C965C3">
        <w:rPr>
          <w:rFonts w:ascii="宋体" w:hAnsi="宋体" w:hint="eastAsia"/>
          <w:kern w:val="0"/>
          <w:sz w:val="24"/>
          <w:szCs w:val="24"/>
        </w:rPr>
        <w:t>，不需召开基金份额持有人大会。</w:t>
      </w:r>
    </w:p>
    <w:p w14:paraId="17BDB5FE" w14:textId="6BBCE2FA" w:rsidR="00C965C3" w:rsidRPr="005435A1" w:rsidRDefault="00C965C3" w:rsidP="00C965C3">
      <w:pPr>
        <w:widowControl/>
        <w:adjustRightInd w:val="0"/>
        <w:snapToGrid w:val="0"/>
        <w:spacing w:line="360" w:lineRule="auto"/>
        <w:ind w:firstLine="482"/>
        <w:rPr>
          <w:rFonts w:ascii="宋体" w:hAnsi="宋体"/>
          <w:kern w:val="0"/>
          <w:sz w:val="24"/>
          <w:szCs w:val="24"/>
        </w:rPr>
      </w:pPr>
      <w:r w:rsidRPr="00C965C3">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56690588"/>
      <w:r w:rsidR="00C92FC0" w:rsidRPr="005435A1">
        <w:rPr>
          <w:rFonts w:ascii="宋体" w:hAnsi="宋体" w:hint="eastAsia"/>
          <w:b/>
          <w:kern w:val="0"/>
          <w:sz w:val="30"/>
        </w:rPr>
        <w:lastRenderedPageBreak/>
        <w:t>八、基金份额的申购与赎回</w:t>
      </w:r>
      <w:bookmarkEnd w:id="25"/>
      <w:bookmarkEnd w:id="26"/>
    </w:p>
    <w:p w14:paraId="7BE4D365" w14:textId="22B52B7C"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76AE3545"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1B51F084"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1329DEA8"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w:t>
      </w:r>
      <w:r w:rsidR="005D3E58" w:rsidRPr="005435A1">
        <w:rPr>
          <w:rFonts w:hint="eastAsia"/>
          <w:kern w:val="0"/>
          <w:sz w:val="24"/>
          <w:szCs w:val="24"/>
        </w:rPr>
        <w:t>本公司</w:t>
      </w:r>
      <w:r w:rsidR="005D3E58" w:rsidRPr="005435A1">
        <w:rPr>
          <w:kern w:val="0"/>
          <w:sz w:val="24"/>
          <w:szCs w:val="24"/>
        </w:rPr>
        <w:t>客户服务电话进行咨询。</w:t>
      </w:r>
    </w:p>
    <w:p w14:paraId="20A4F5A2" w14:textId="015DB0C1"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AC2A2A" w:rsidRPr="005435A1">
        <w:rPr>
          <w:sz w:val="24"/>
          <w:szCs w:val="24"/>
        </w:rPr>
        <w:t>，</w:t>
      </w:r>
      <w:r w:rsidR="00AC2A2A" w:rsidRPr="001A71FB">
        <w:rPr>
          <w:rFonts w:hint="eastAsia"/>
          <w:bCs/>
          <w:sz w:val="24"/>
        </w:rPr>
        <w:t>并在</w:t>
      </w:r>
      <w:r w:rsidR="001939CE">
        <w:rPr>
          <w:rFonts w:hint="eastAsia"/>
          <w:bCs/>
          <w:sz w:val="24"/>
        </w:rPr>
        <w:t>基金</w:t>
      </w:r>
      <w:r w:rsidR="00AC2A2A"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4045495A" w14:textId="5121CA8E" w:rsidR="008E042D" w:rsidRPr="008E042D" w:rsidRDefault="008E042D" w:rsidP="008E042D">
      <w:pPr>
        <w:adjustRightInd w:val="0"/>
        <w:snapToGrid w:val="0"/>
        <w:spacing w:line="360" w:lineRule="auto"/>
        <w:ind w:firstLineChars="200" w:firstLine="480"/>
        <w:rPr>
          <w:bCs/>
          <w:sz w:val="24"/>
          <w:szCs w:val="24"/>
        </w:rPr>
      </w:pPr>
      <w:r w:rsidRPr="008E042D">
        <w:rPr>
          <w:rFonts w:hint="eastAsia"/>
          <w:bCs/>
          <w:sz w:val="24"/>
          <w:szCs w:val="24"/>
        </w:rPr>
        <w:t>投资人在开放日办理基金份额的申购及</w:t>
      </w:r>
      <w:r w:rsidRPr="008E042D">
        <w:rPr>
          <w:rFonts w:hint="eastAsia"/>
          <w:bCs/>
          <w:sz w:val="24"/>
          <w:szCs w:val="24"/>
        </w:rPr>
        <w:t>/</w:t>
      </w:r>
      <w:r w:rsidRPr="008E042D">
        <w:rPr>
          <w:rFonts w:hint="eastAsia"/>
          <w:bCs/>
          <w:sz w:val="24"/>
          <w:szCs w:val="24"/>
        </w:rPr>
        <w:t>或赎回，但对于每份基金份额，基金份</w:t>
      </w:r>
      <w:r w:rsidRPr="008E042D">
        <w:rPr>
          <w:rFonts w:hint="eastAsia"/>
          <w:bCs/>
          <w:sz w:val="24"/>
          <w:szCs w:val="24"/>
        </w:rPr>
        <w:lastRenderedPageBreak/>
        <w:t>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w:t>
      </w:r>
    </w:p>
    <w:p w14:paraId="516BE5DD" w14:textId="1F754C13" w:rsidR="008E042D" w:rsidRPr="0075522C" w:rsidRDefault="008E042D" w:rsidP="008E042D">
      <w:pPr>
        <w:adjustRightInd w:val="0"/>
        <w:snapToGrid w:val="0"/>
        <w:spacing w:line="360" w:lineRule="auto"/>
        <w:ind w:firstLineChars="200" w:firstLine="480"/>
        <w:rPr>
          <w:bCs/>
          <w:sz w:val="24"/>
          <w:szCs w:val="24"/>
        </w:rPr>
      </w:pPr>
      <w:r w:rsidRPr="008E042D">
        <w:rPr>
          <w:rFonts w:hint="eastAsia"/>
          <w:bCs/>
          <w:sz w:val="24"/>
          <w:szCs w:val="24"/>
        </w:rPr>
        <w:t>基金合同生效后，若出现新的证券交易市场、</w:t>
      </w:r>
      <w:r w:rsidR="00BE47E9" w:rsidRPr="00BE47E9">
        <w:rPr>
          <w:rFonts w:hint="eastAsia"/>
          <w:sz w:val="24"/>
          <w:szCs w:val="24"/>
        </w:rPr>
        <w:t>证券交易所</w:t>
      </w:r>
      <w:r w:rsidRPr="008E042D">
        <w:rPr>
          <w:rFonts w:hint="eastAsia"/>
          <w:bCs/>
          <w:sz w:val="24"/>
          <w:szCs w:val="24"/>
        </w:rPr>
        <w:t>交易时间变更或其他特殊情况，基金管理人将视情况对前述开放日及开放时间进行相应的调整，但应在实施日前依照《信息披露办法》的有关规定在</w:t>
      </w:r>
      <w:r w:rsidR="00347F70">
        <w:rPr>
          <w:rFonts w:hint="eastAsia"/>
          <w:bCs/>
          <w:sz w:val="24"/>
          <w:szCs w:val="24"/>
        </w:rPr>
        <w:t>规定媒介</w:t>
      </w:r>
      <w:r w:rsidRPr="008E042D">
        <w:rPr>
          <w:rFonts w:hint="eastAsia"/>
          <w:bCs/>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1E2AE9B9" w14:textId="3F01470D" w:rsidR="00466A56" w:rsidRPr="00466A56" w:rsidRDefault="00466A56" w:rsidP="00466A56">
      <w:pPr>
        <w:adjustRightInd w:val="0"/>
        <w:snapToGrid w:val="0"/>
        <w:spacing w:line="360" w:lineRule="auto"/>
        <w:ind w:firstLineChars="200" w:firstLine="480"/>
        <w:rPr>
          <w:sz w:val="24"/>
          <w:szCs w:val="24"/>
        </w:rPr>
      </w:pPr>
      <w:r w:rsidRPr="00466A56">
        <w:rPr>
          <w:rFonts w:hint="eastAsia"/>
          <w:sz w:val="24"/>
          <w:szCs w:val="24"/>
        </w:rPr>
        <w:t>基金管理人自基金合同生效之日起不超过</w:t>
      </w:r>
      <w:r w:rsidRPr="00466A56">
        <w:rPr>
          <w:rFonts w:hint="eastAsia"/>
          <w:sz w:val="24"/>
          <w:szCs w:val="24"/>
        </w:rPr>
        <w:t>3</w:t>
      </w:r>
      <w:r w:rsidRPr="00466A56">
        <w:rPr>
          <w:rFonts w:hint="eastAsia"/>
          <w:sz w:val="24"/>
          <w:szCs w:val="24"/>
        </w:rPr>
        <w:t>个月开始办理申购，具体业务办理时间在申购开始公告中规定。</w:t>
      </w:r>
    </w:p>
    <w:p w14:paraId="6F55149A" w14:textId="7EB19D38" w:rsidR="00466A56" w:rsidRPr="00466A56" w:rsidRDefault="00507A31" w:rsidP="00466A56">
      <w:pPr>
        <w:adjustRightInd w:val="0"/>
        <w:snapToGrid w:val="0"/>
        <w:spacing w:line="360" w:lineRule="auto"/>
        <w:ind w:firstLineChars="200" w:firstLine="480"/>
        <w:rPr>
          <w:sz w:val="24"/>
          <w:szCs w:val="24"/>
        </w:rPr>
      </w:pPr>
      <w:r w:rsidRPr="00507A31">
        <w:rPr>
          <w:rFonts w:hint="eastAsia"/>
          <w:sz w:val="24"/>
          <w:szCs w:val="24"/>
        </w:rPr>
        <w:t>基金管理人自基金合同生效之日起一年后年度对日（含该日）开始办理赎回，具体业务办理时间在赎回开始公告中规定。对于每份基金份额，自其最短持有期限届满的下一工作日起（含该日），基金份额持有人方可就该基金份额提出赎回申请。</w:t>
      </w:r>
    </w:p>
    <w:p w14:paraId="2E045334" w14:textId="71F44227" w:rsidR="00466A56" w:rsidRPr="00466A56" w:rsidRDefault="00466A56" w:rsidP="00466A56">
      <w:pPr>
        <w:adjustRightInd w:val="0"/>
        <w:snapToGrid w:val="0"/>
        <w:spacing w:line="360" w:lineRule="auto"/>
        <w:ind w:firstLineChars="200" w:firstLine="480"/>
        <w:rPr>
          <w:sz w:val="24"/>
          <w:szCs w:val="24"/>
        </w:rPr>
      </w:pPr>
      <w:r w:rsidRPr="00466A56">
        <w:rPr>
          <w:rFonts w:hint="eastAsia"/>
          <w:sz w:val="24"/>
          <w:szCs w:val="24"/>
        </w:rPr>
        <w:t>在确定申购开始与赎回开始时间后，基金管理人应在申购、赎回开放日前依照《信息披露办法》的有关规定在</w:t>
      </w:r>
      <w:r w:rsidR="00347F70">
        <w:rPr>
          <w:rFonts w:hint="eastAsia"/>
          <w:sz w:val="24"/>
          <w:szCs w:val="24"/>
        </w:rPr>
        <w:t>规定媒介</w:t>
      </w:r>
      <w:r w:rsidRPr="00466A56">
        <w:rPr>
          <w:rFonts w:hint="eastAsia"/>
          <w:sz w:val="24"/>
          <w:szCs w:val="24"/>
        </w:rPr>
        <w:t>上公告申购与赎回的开始时间。</w:t>
      </w:r>
    </w:p>
    <w:p w14:paraId="5E8622FB" w14:textId="3B5A2D86" w:rsidR="00466A56" w:rsidRPr="005435A1" w:rsidRDefault="00466A56" w:rsidP="00466A56">
      <w:pPr>
        <w:adjustRightInd w:val="0"/>
        <w:snapToGrid w:val="0"/>
        <w:spacing w:line="360" w:lineRule="auto"/>
        <w:ind w:firstLineChars="200" w:firstLine="480"/>
        <w:rPr>
          <w:sz w:val="24"/>
          <w:szCs w:val="24"/>
        </w:rPr>
      </w:pPr>
      <w:r w:rsidRPr="00466A56">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507A31" w:rsidRPr="00507A31">
        <w:rPr>
          <w:rFonts w:hint="eastAsia"/>
          <w:sz w:val="24"/>
          <w:szCs w:val="24"/>
        </w:rPr>
        <w:t>投资人在最短持有期限内提出的赎回或转换申请，视为无效申请。</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5EF6CE1" w14:textId="47DF8ACF"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1</w:t>
      </w:r>
      <w:r w:rsidRPr="00D12542">
        <w:rPr>
          <w:rFonts w:hint="eastAsia"/>
          <w:sz w:val="24"/>
          <w:szCs w:val="24"/>
        </w:rPr>
        <w:t>、“未知价”原则，即申购、赎回价格以申请日的基金份额净值（非申请日当天公布的基金份额净值）为基准进行计算；</w:t>
      </w:r>
    </w:p>
    <w:p w14:paraId="3D30B8F9"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2</w:t>
      </w:r>
      <w:r w:rsidRPr="00D12542">
        <w:rPr>
          <w:rFonts w:hint="eastAsia"/>
          <w:sz w:val="24"/>
          <w:szCs w:val="24"/>
        </w:rPr>
        <w:t>、“金额申购、份额赎回”原则，即申购以金额申请，赎回以份额申请；</w:t>
      </w:r>
    </w:p>
    <w:p w14:paraId="11350A64"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3</w:t>
      </w:r>
      <w:r w:rsidRPr="00D12542">
        <w:rPr>
          <w:rFonts w:hint="eastAsia"/>
          <w:sz w:val="24"/>
          <w:szCs w:val="24"/>
        </w:rPr>
        <w:t>、当日的申购与赎回申请可以在基金管理人规定的时间以内撤销，但申请经登记机构受理的不得撤销；</w:t>
      </w:r>
    </w:p>
    <w:p w14:paraId="3ADC6151"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4</w:t>
      </w:r>
      <w:r w:rsidRPr="00D12542">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w:t>
      </w:r>
      <w:r w:rsidRPr="00D12542">
        <w:rPr>
          <w:rFonts w:hint="eastAsia"/>
          <w:sz w:val="24"/>
          <w:szCs w:val="24"/>
        </w:rPr>
        <w:lastRenderedPageBreak/>
        <w:t>有期限和所适用的赎回费率；</w:t>
      </w:r>
    </w:p>
    <w:p w14:paraId="338E22BD"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5</w:t>
      </w:r>
      <w:r w:rsidRPr="00D12542">
        <w:rPr>
          <w:rFonts w:hint="eastAsia"/>
          <w:sz w:val="24"/>
          <w:szCs w:val="24"/>
        </w:rPr>
        <w:t>、办理申购、赎回业务时，应当遵循基金份额持有人利益优先原则，确保投资者的合法权益不受损害并得到公平对待。</w:t>
      </w:r>
    </w:p>
    <w:p w14:paraId="2C9E604B" w14:textId="429AB66C" w:rsidR="00D12542" w:rsidRPr="005435A1" w:rsidRDefault="00D12542" w:rsidP="00D12542">
      <w:pPr>
        <w:adjustRightInd w:val="0"/>
        <w:snapToGrid w:val="0"/>
        <w:spacing w:line="360" w:lineRule="auto"/>
        <w:ind w:firstLineChars="200" w:firstLine="480"/>
        <w:rPr>
          <w:sz w:val="24"/>
          <w:szCs w:val="24"/>
        </w:rPr>
      </w:pPr>
      <w:r w:rsidRPr="00D12542">
        <w:rPr>
          <w:rFonts w:hint="eastAsia"/>
          <w:sz w:val="24"/>
          <w:szCs w:val="24"/>
        </w:rPr>
        <w:t>基金管理人可在法律法规允许的情况下，对上述原则进行调整。基金管理人必须在新规则开始实施前依照《信息披露办法》的有关规定在</w:t>
      </w:r>
      <w:r w:rsidR="00347F70">
        <w:rPr>
          <w:rFonts w:hint="eastAsia"/>
          <w:sz w:val="24"/>
          <w:szCs w:val="24"/>
        </w:rPr>
        <w:t>规定媒介</w:t>
      </w:r>
      <w:r w:rsidRPr="00D12542">
        <w:rPr>
          <w:rFonts w:hint="eastAsia"/>
          <w:sz w:val="24"/>
          <w:szCs w:val="24"/>
        </w:rPr>
        <w:t>上公告。</w:t>
      </w:r>
    </w:p>
    <w:p w14:paraId="4A47E158" w14:textId="3184C1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17C5DCFA"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1CBB2B6E"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62A5D372" w14:textId="77777777" w:rsidR="00736687" w:rsidRDefault="00736687" w:rsidP="00A73D44">
      <w:pPr>
        <w:widowControl/>
        <w:adjustRightInd w:val="0"/>
        <w:snapToGrid w:val="0"/>
        <w:spacing w:line="360" w:lineRule="auto"/>
        <w:ind w:firstLineChars="200" w:firstLine="480"/>
        <w:rPr>
          <w:rFonts w:hAnsi="宋体"/>
          <w:sz w:val="24"/>
          <w:szCs w:val="24"/>
        </w:rPr>
      </w:pPr>
      <w:r w:rsidRPr="00736687">
        <w:rPr>
          <w:rFonts w:hAnsi="宋体" w:hint="eastAsia"/>
          <w:sz w:val="24"/>
          <w:szCs w:val="24"/>
        </w:rPr>
        <w:t>本基金暂无最低保留余额限制。</w:t>
      </w:r>
    </w:p>
    <w:bookmarkEnd w:id="27"/>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120252FE"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347F70">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0A9286F0" w:rsidR="00BE47E9" w:rsidRPr="0075522C" w:rsidRDefault="00DF7A86" w:rsidP="00A73D44">
      <w:pPr>
        <w:widowControl/>
        <w:adjustRightInd w:val="0"/>
        <w:snapToGrid w:val="0"/>
        <w:spacing w:line="360" w:lineRule="auto"/>
        <w:ind w:firstLineChars="200" w:firstLine="480"/>
        <w:rPr>
          <w:rFonts w:hAnsi="宋体"/>
          <w:kern w:val="0"/>
          <w:sz w:val="24"/>
          <w:szCs w:val="24"/>
        </w:rPr>
      </w:pPr>
      <w:r w:rsidRPr="00DF7A86">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1CB1C7D2" w14:textId="728D865A" w:rsidR="00DF7A86" w:rsidRPr="00DF7A86" w:rsidRDefault="00DF7A86" w:rsidP="00DF7A86">
      <w:pPr>
        <w:widowControl/>
        <w:adjustRightInd w:val="0"/>
        <w:snapToGrid w:val="0"/>
        <w:spacing w:line="360" w:lineRule="auto"/>
        <w:ind w:firstLineChars="200" w:firstLine="480"/>
        <w:rPr>
          <w:rFonts w:hAnsi="宋体"/>
          <w:kern w:val="0"/>
          <w:sz w:val="24"/>
          <w:szCs w:val="24"/>
        </w:rPr>
      </w:pPr>
      <w:r w:rsidRPr="00DF7A86">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01D6A0A6" w:rsidR="0010062F" w:rsidRPr="0075522C" w:rsidRDefault="00DF7A86" w:rsidP="00DF7A86">
      <w:pPr>
        <w:widowControl/>
        <w:adjustRightInd w:val="0"/>
        <w:snapToGrid w:val="0"/>
        <w:spacing w:line="360" w:lineRule="auto"/>
        <w:ind w:firstLineChars="200" w:firstLine="480"/>
        <w:rPr>
          <w:rFonts w:hAnsi="宋体"/>
          <w:kern w:val="0"/>
          <w:sz w:val="24"/>
          <w:szCs w:val="24"/>
        </w:rPr>
      </w:pPr>
      <w:r w:rsidRPr="00DF7A86">
        <w:rPr>
          <w:rFonts w:hAnsi="宋体" w:hint="eastAsia"/>
          <w:kern w:val="0"/>
          <w:sz w:val="24"/>
          <w:szCs w:val="24"/>
        </w:rPr>
        <w:t>基金份额持有人递交赎回申请，赎回成立；基金登记机构确认赎回时，赎回生效。投资者赎回申请生效后，基金管理人将在</w:t>
      </w:r>
      <w:r w:rsidRPr="00DF7A86">
        <w:rPr>
          <w:rFonts w:hAnsi="宋体" w:hint="eastAsia"/>
          <w:kern w:val="0"/>
          <w:sz w:val="24"/>
          <w:szCs w:val="24"/>
        </w:rPr>
        <w:t>T</w:t>
      </w:r>
      <w:r w:rsidR="00347F70">
        <w:rPr>
          <w:rFonts w:hAnsi="宋体"/>
          <w:kern w:val="0"/>
          <w:sz w:val="24"/>
          <w:szCs w:val="24"/>
        </w:rPr>
        <w:t>+</w:t>
      </w:r>
      <w:r w:rsidR="00114D7C">
        <w:rPr>
          <w:rFonts w:hAnsi="宋体"/>
          <w:kern w:val="0"/>
          <w:sz w:val="24"/>
          <w:szCs w:val="24"/>
        </w:rPr>
        <w:t>7</w:t>
      </w:r>
      <w:r w:rsidRPr="00DF7A86">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5E5AB502" w14:textId="5277839F" w:rsidR="00DF7A86" w:rsidRPr="00DF7A86" w:rsidRDefault="00DF7A86" w:rsidP="002B20BE">
      <w:pPr>
        <w:pStyle w:val="a0"/>
        <w:autoSpaceDE w:val="0"/>
        <w:autoSpaceDN w:val="0"/>
        <w:adjustRightInd w:val="0"/>
        <w:snapToGrid w:val="0"/>
        <w:spacing w:line="360" w:lineRule="auto"/>
        <w:ind w:firstLine="480"/>
        <w:rPr>
          <w:rFonts w:hAnsi="宋体"/>
          <w:kern w:val="0"/>
          <w:sz w:val="24"/>
          <w:szCs w:val="24"/>
        </w:rPr>
      </w:pPr>
      <w:r w:rsidRPr="00DF7A86">
        <w:rPr>
          <w:rFonts w:hAnsi="宋体" w:hint="eastAsia"/>
          <w:kern w:val="0"/>
          <w:sz w:val="24"/>
          <w:szCs w:val="24"/>
        </w:rPr>
        <w:t>基金管理人或基金管理人委托的登记机构应以交易时间结束前受理有效申购和赎回申请的当天作为申购或赎回申请日（</w:t>
      </w:r>
      <w:r w:rsidRPr="00DF7A86">
        <w:rPr>
          <w:rFonts w:hAnsi="宋体" w:hint="eastAsia"/>
          <w:kern w:val="0"/>
          <w:sz w:val="24"/>
          <w:szCs w:val="24"/>
        </w:rPr>
        <w:t>T</w:t>
      </w:r>
      <w:r w:rsidRPr="00DF7A86">
        <w:rPr>
          <w:rFonts w:hAnsi="宋体" w:hint="eastAsia"/>
          <w:kern w:val="0"/>
          <w:sz w:val="24"/>
          <w:szCs w:val="24"/>
        </w:rPr>
        <w:t>日），在正常情况下，本基金登记机构在</w:t>
      </w:r>
      <w:r w:rsidRPr="00DF7A86">
        <w:rPr>
          <w:rFonts w:hAnsi="宋体" w:hint="eastAsia"/>
          <w:kern w:val="0"/>
          <w:sz w:val="24"/>
          <w:szCs w:val="24"/>
        </w:rPr>
        <w:t>T+</w:t>
      </w:r>
      <w:r w:rsidR="00114D7C">
        <w:rPr>
          <w:rFonts w:hAnsi="宋体"/>
          <w:kern w:val="0"/>
          <w:sz w:val="24"/>
          <w:szCs w:val="24"/>
        </w:rPr>
        <w:t>2</w:t>
      </w:r>
      <w:r w:rsidRPr="00DF7A86">
        <w:rPr>
          <w:rFonts w:hAnsi="宋体" w:hint="eastAsia"/>
          <w:kern w:val="0"/>
          <w:sz w:val="24"/>
          <w:szCs w:val="24"/>
        </w:rPr>
        <w:t>日（包括该日）内对该交易的有效性进行确认。</w:t>
      </w:r>
      <w:r w:rsidRPr="00DF7A86">
        <w:rPr>
          <w:rFonts w:hAnsi="宋体" w:hint="eastAsia"/>
          <w:kern w:val="0"/>
          <w:sz w:val="24"/>
          <w:szCs w:val="24"/>
        </w:rPr>
        <w:t>T</w:t>
      </w:r>
      <w:r w:rsidRPr="00DF7A86">
        <w:rPr>
          <w:rFonts w:hAnsi="宋体" w:hint="eastAsia"/>
          <w:kern w:val="0"/>
          <w:sz w:val="24"/>
          <w:szCs w:val="24"/>
        </w:rPr>
        <w:t>日提交的有效申请，投资人应在</w:t>
      </w:r>
      <w:r w:rsidRPr="00DF7A86">
        <w:rPr>
          <w:rFonts w:hAnsi="宋体" w:hint="eastAsia"/>
          <w:kern w:val="0"/>
          <w:sz w:val="24"/>
          <w:szCs w:val="24"/>
        </w:rPr>
        <w:t>T+</w:t>
      </w:r>
      <w:r w:rsidR="00114D7C">
        <w:rPr>
          <w:rFonts w:hAnsi="宋体"/>
          <w:kern w:val="0"/>
          <w:sz w:val="24"/>
          <w:szCs w:val="24"/>
        </w:rPr>
        <w:t>3</w:t>
      </w:r>
      <w:r w:rsidRPr="00DF7A86">
        <w:rPr>
          <w:rFonts w:hAnsi="宋体" w:hint="eastAsia"/>
          <w:kern w:val="0"/>
          <w:sz w:val="24"/>
          <w:szCs w:val="24"/>
        </w:rPr>
        <w:t>日后（包括该日）及时到销售网点柜台或以销售机构规定的其他方式查询申请的确认情况。若申购不成功，则申购款项本金退还给投资人。</w:t>
      </w:r>
    </w:p>
    <w:p w14:paraId="58DEE70A" w14:textId="7E36879A" w:rsidR="00DF7A86" w:rsidRPr="00DF7A86" w:rsidRDefault="00DF7A86" w:rsidP="002B20BE">
      <w:pPr>
        <w:pStyle w:val="a0"/>
        <w:autoSpaceDE w:val="0"/>
        <w:autoSpaceDN w:val="0"/>
        <w:adjustRightInd w:val="0"/>
        <w:snapToGrid w:val="0"/>
        <w:spacing w:line="360" w:lineRule="auto"/>
        <w:ind w:firstLine="480"/>
        <w:rPr>
          <w:rFonts w:hAnsi="宋体"/>
          <w:kern w:val="0"/>
          <w:sz w:val="24"/>
          <w:szCs w:val="24"/>
        </w:rPr>
      </w:pPr>
      <w:r w:rsidRPr="00DF7A86">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347F70">
        <w:rPr>
          <w:rFonts w:hAnsi="宋体" w:hint="eastAsia"/>
          <w:kern w:val="0"/>
          <w:sz w:val="24"/>
          <w:szCs w:val="24"/>
        </w:rPr>
        <w:t>规定媒介</w:t>
      </w:r>
      <w:r w:rsidRPr="00DF7A86">
        <w:rPr>
          <w:rFonts w:hAnsi="宋体" w:hint="eastAsia"/>
          <w:kern w:val="0"/>
          <w:sz w:val="24"/>
          <w:szCs w:val="24"/>
        </w:rPr>
        <w:t>上公告。</w:t>
      </w:r>
    </w:p>
    <w:p w14:paraId="252728DF" w14:textId="7A525840" w:rsidR="00DF7A86" w:rsidRDefault="00DF7A86" w:rsidP="00DF7A86">
      <w:pPr>
        <w:pStyle w:val="a0"/>
        <w:autoSpaceDE w:val="0"/>
        <w:autoSpaceDN w:val="0"/>
        <w:adjustRightInd w:val="0"/>
        <w:snapToGrid w:val="0"/>
        <w:spacing w:line="360" w:lineRule="auto"/>
        <w:ind w:firstLine="480"/>
        <w:rPr>
          <w:rFonts w:hAnsi="宋体"/>
          <w:kern w:val="0"/>
          <w:sz w:val="24"/>
          <w:szCs w:val="24"/>
        </w:rPr>
      </w:pPr>
      <w:r w:rsidRPr="00DF7A86">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4E014C51"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114D7C">
        <w:rPr>
          <w:rFonts w:hAnsi="宋体"/>
          <w:sz w:val="24"/>
          <w:szCs w:val="24"/>
        </w:rPr>
        <w:t>在</w:t>
      </w:r>
      <w:r w:rsidRPr="00114D7C">
        <w:rPr>
          <w:sz w:val="24"/>
          <w:szCs w:val="24"/>
        </w:rPr>
        <w:t>T</w:t>
      </w:r>
      <w:r w:rsidRPr="00114D7C">
        <w:rPr>
          <w:rFonts w:hAnsi="宋体"/>
          <w:sz w:val="24"/>
          <w:szCs w:val="24"/>
        </w:rPr>
        <w:t>＋</w:t>
      </w:r>
      <w:r w:rsidR="00114D7C">
        <w:rPr>
          <w:rFonts w:hAnsi="宋体"/>
          <w:sz w:val="24"/>
          <w:szCs w:val="24"/>
        </w:rPr>
        <w:t>2</w:t>
      </w:r>
      <w:r w:rsidRPr="00114D7C">
        <w:rPr>
          <w:rFonts w:hAnsi="宋体"/>
          <w:sz w:val="24"/>
          <w:szCs w:val="24"/>
        </w:rPr>
        <w:t>日为</w:t>
      </w:r>
      <w:r w:rsidRPr="005435A1">
        <w:rPr>
          <w:rFonts w:hAnsi="宋体"/>
          <w:sz w:val="24"/>
          <w:szCs w:val="24"/>
        </w:rPr>
        <w:t>投资人增加权益并办理登记手续。投资人应及时查询有关申请的确认情况。</w:t>
      </w:r>
    </w:p>
    <w:p w14:paraId="0B040CCF" w14:textId="22D9AC4C"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114D7C">
        <w:rPr>
          <w:rFonts w:hAnsi="宋体"/>
          <w:sz w:val="24"/>
          <w:szCs w:val="24"/>
        </w:rPr>
        <w:t>在</w:t>
      </w:r>
      <w:r w:rsidRPr="00114D7C">
        <w:rPr>
          <w:sz w:val="24"/>
          <w:szCs w:val="24"/>
        </w:rPr>
        <w:t>T</w:t>
      </w:r>
      <w:r w:rsidRPr="00114D7C">
        <w:rPr>
          <w:rFonts w:hAnsi="宋体"/>
          <w:sz w:val="24"/>
          <w:szCs w:val="24"/>
        </w:rPr>
        <w:t>＋</w:t>
      </w:r>
      <w:r w:rsidR="00114D7C">
        <w:rPr>
          <w:rFonts w:hAnsi="宋体"/>
          <w:sz w:val="24"/>
          <w:szCs w:val="24"/>
        </w:rPr>
        <w:t>2</w:t>
      </w:r>
      <w:r w:rsidRPr="00114D7C">
        <w:rPr>
          <w:rFonts w:hAnsi="宋体"/>
          <w:sz w:val="24"/>
          <w:szCs w:val="24"/>
        </w:rPr>
        <w:t>日为</w:t>
      </w:r>
      <w:r w:rsidRPr="005435A1">
        <w:rPr>
          <w:rFonts w:hAnsi="宋体"/>
          <w:sz w:val="24"/>
          <w:szCs w:val="24"/>
        </w:rPr>
        <w:t>投资人扣除权益并办理相应的登记手续。</w:t>
      </w:r>
    </w:p>
    <w:p w14:paraId="356C17D3" w14:textId="6502AD96"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347F70">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1297B109" w14:textId="4A770C52" w:rsidR="008A7905" w:rsidRPr="008A7905" w:rsidRDefault="008A7905" w:rsidP="008A7905">
      <w:pPr>
        <w:widowControl/>
        <w:adjustRightInd w:val="0"/>
        <w:snapToGrid w:val="0"/>
        <w:spacing w:line="360" w:lineRule="auto"/>
        <w:ind w:firstLineChars="200" w:firstLine="480"/>
        <w:rPr>
          <w:rFonts w:hAnsi="宋体"/>
          <w:sz w:val="24"/>
          <w:szCs w:val="24"/>
        </w:rPr>
      </w:pPr>
      <w:r w:rsidRPr="008A7905">
        <w:rPr>
          <w:rFonts w:hAnsi="宋体" w:hint="eastAsia"/>
          <w:sz w:val="24"/>
          <w:szCs w:val="24"/>
        </w:rPr>
        <w:t>本基金基金份额分为</w:t>
      </w:r>
      <w:r w:rsidRPr="008A7905">
        <w:rPr>
          <w:rFonts w:hAnsi="宋体" w:hint="eastAsia"/>
          <w:sz w:val="24"/>
          <w:szCs w:val="24"/>
        </w:rPr>
        <w:t>A</w:t>
      </w:r>
      <w:r w:rsidRPr="008A7905">
        <w:rPr>
          <w:rFonts w:hAnsi="宋体" w:hint="eastAsia"/>
          <w:sz w:val="24"/>
          <w:szCs w:val="24"/>
        </w:rPr>
        <w:t>类基金份额和</w:t>
      </w:r>
      <w:r w:rsidRPr="008A7905">
        <w:rPr>
          <w:rFonts w:hAnsi="宋体" w:hint="eastAsia"/>
          <w:sz w:val="24"/>
          <w:szCs w:val="24"/>
        </w:rPr>
        <w:t>C</w:t>
      </w:r>
      <w:r w:rsidRPr="008A7905">
        <w:rPr>
          <w:rFonts w:hAnsi="宋体" w:hint="eastAsia"/>
          <w:sz w:val="24"/>
          <w:szCs w:val="24"/>
        </w:rPr>
        <w:t>类基金份额。投资人申购</w:t>
      </w:r>
      <w:r w:rsidRPr="008A7905">
        <w:rPr>
          <w:rFonts w:hAnsi="宋体" w:hint="eastAsia"/>
          <w:sz w:val="24"/>
          <w:szCs w:val="24"/>
        </w:rPr>
        <w:t>A</w:t>
      </w:r>
      <w:r w:rsidRPr="008A7905">
        <w:rPr>
          <w:rFonts w:hAnsi="宋体" w:hint="eastAsia"/>
          <w:sz w:val="24"/>
          <w:szCs w:val="24"/>
        </w:rPr>
        <w:t>类基金份额在申购时支付申购费用；申购</w:t>
      </w:r>
      <w:r w:rsidRPr="008A7905">
        <w:rPr>
          <w:rFonts w:hAnsi="宋体" w:hint="eastAsia"/>
          <w:sz w:val="24"/>
          <w:szCs w:val="24"/>
        </w:rPr>
        <w:t>C</w:t>
      </w:r>
      <w:r w:rsidRPr="008A7905">
        <w:rPr>
          <w:rFonts w:hAnsi="宋体" w:hint="eastAsia"/>
          <w:sz w:val="24"/>
          <w:szCs w:val="24"/>
        </w:rPr>
        <w:t>类基金份额不支付申购费用，并从该类别基金资产中计提销售服务费。</w:t>
      </w:r>
    </w:p>
    <w:p w14:paraId="028CF380" w14:textId="09BF634B" w:rsidR="00540761" w:rsidRPr="005435A1" w:rsidRDefault="008A7905" w:rsidP="008A7905">
      <w:pPr>
        <w:widowControl/>
        <w:adjustRightInd w:val="0"/>
        <w:snapToGrid w:val="0"/>
        <w:spacing w:line="360" w:lineRule="auto"/>
        <w:ind w:firstLineChars="200" w:firstLine="480"/>
        <w:rPr>
          <w:rFonts w:hAnsi="宋体"/>
          <w:sz w:val="24"/>
          <w:szCs w:val="24"/>
        </w:rPr>
      </w:pPr>
      <w:r w:rsidRPr="008A7905">
        <w:rPr>
          <w:rFonts w:hAnsi="宋体" w:hint="eastAsia"/>
          <w:sz w:val="24"/>
          <w:szCs w:val="24"/>
        </w:rPr>
        <w:t>A</w:t>
      </w:r>
      <w:r w:rsidRPr="008A7905">
        <w:rPr>
          <w:rFonts w:hAnsi="宋体" w:hint="eastAsia"/>
          <w:sz w:val="24"/>
          <w:szCs w:val="24"/>
        </w:rPr>
        <w:t>类基金份额的申购费用由</w:t>
      </w:r>
      <w:r w:rsidRPr="008A7905">
        <w:rPr>
          <w:rFonts w:hAnsi="宋体" w:hint="eastAsia"/>
          <w:sz w:val="24"/>
          <w:szCs w:val="24"/>
        </w:rPr>
        <w:t>A</w:t>
      </w:r>
      <w:r w:rsidRPr="008A7905">
        <w:rPr>
          <w:rFonts w:hAnsi="宋体" w:hint="eastAsia"/>
          <w:sz w:val="24"/>
          <w:szCs w:val="24"/>
        </w:rPr>
        <w:t>类基金份额申购人承担，不列入基金财产，主要用于本基金的市场推广、销售、登记结算等各项费用。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5D9F917D" w14:textId="2F09E209" w:rsidR="002B20BE" w:rsidRDefault="00540761" w:rsidP="002B20BE">
      <w:pPr>
        <w:widowControl/>
        <w:adjustRightInd w:val="0"/>
        <w:snapToGrid w:val="0"/>
        <w:spacing w:line="360" w:lineRule="auto"/>
        <w:ind w:firstLineChars="200" w:firstLine="480"/>
        <w:rPr>
          <w:rFonts w:hAnsi="宋体"/>
          <w:sz w:val="24"/>
          <w:szCs w:val="24"/>
        </w:rPr>
      </w:pPr>
      <w:r w:rsidRPr="005435A1">
        <w:rPr>
          <w:rFonts w:hAnsi="宋体"/>
          <w:sz w:val="24"/>
          <w:szCs w:val="24"/>
        </w:rPr>
        <w:t>本基金</w:t>
      </w:r>
      <w:r w:rsidR="008A7905" w:rsidRPr="008A7905">
        <w:rPr>
          <w:rFonts w:hAnsi="宋体" w:hint="eastAsia"/>
          <w:sz w:val="24"/>
          <w:szCs w:val="24"/>
        </w:rPr>
        <w:t>A</w:t>
      </w:r>
      <w:r w:rsidR="008A7905" w:rsidRPr="008A7905">
        <w:rPr>
          <w:rFonts w:hAnsi="宋体" w:hint="eastAsia"/>
          <w:sz w:val="24"/>
          <w:szCs w:val="24"/>
        </w:rPr>
        <w:t>类基金份额（非养老金客户）</w:t>
      </w:r>
      <w:r w:rsidRPr="005435A1">
        <w:rPr>
          <w:rFonts w:hAnsi="宋体"/>
          <w:sz w:val="24"/>
          <w:szCs w:val="24"/>
        </w:rPr>
        <w:t>的申购费率如下：</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836381" w:rsidRPr="005435A1" w14:paraId="2FCA85BF" w14:textId="77777777" w:rsidTr="00A76E28">
        <w:trPr>
          <w:cantSplit/>
          <w:trHeight w:val="132"/>
          <w:jc w:val="center"/>
        </w:trPr>
        <w:tc>
          <w:tcPr>
            <w:tcW w:w="4414" w:type="dxa"/>
            <w:shd w:val="clear" w:color="auto" w:fill="FFFFFF"/>
            <w:vAlign w:val="center"/>
          </w:tcPr>
          <w:p w14:paraId="08D6FBDC" w14:textId="62AAA46D" w:rsidR="00836381" w:rsidRPr="005435A1" w:rsidRDefault="00836381" w:rsidP="00836381">
            <w:pPr>
              <w:adjustRightInd w:val="0"/>
              <w:snapToGrid w:val="0"/>
              <w:jc w:val="center"/>
              <w:rPr>
                <w:b/>
                <w:sz w:val="24"/>
              </w:rPr>
            </w:pPr>
            <w:r>
              <w:rPr>
                <w:rFonts w:hint="eastAsia"/>
                <w:b/>
                <w:sz w:val="24"/>
              </w:rPr>
              <w:t>申</w:t>
            </w:r>
            <w:r w:rsidRPr="005435A1">
              <w:rPr>
                <w:b/>
                <w:sz w:val="24"/>
              </w:rPr>
              <w:t>购金额（含</w:t>
            </w:r>
            <w:r>
              <w:rPr>
                <w:rFonts w:hint="eastAsia"/>
                <w:b/>
                <w:sz w:val="24"/>
              </w:rPr>
              <w:t>申</w:t>
            </w:r>
            <w:r w:rsidRPr="005435A1">
              <w:rPr>
                <w:b/>
                <w:sz w:val="24"/>
              </w:rPr>
              <w:t>购费）</w:t>
            </w:r>
          </w:p>
        </w:tc>
        <w:tc>
          <w:tcPr>
            <w:tcW w:w="3002" w:type="dxa"/>
            <w:shd w:val="clear" w:color="auto" w:fill="FFFFFF"/>
            <w:vAlign w:val="center"/>
          </w:tcPr>
          <w:p w14:paraId="3A88DE72" w14:textId="01081E7D" w:rsidR="00836381" w:rsidRPr="005435A1" w:rsidRDefault="00836381" w:rsidP="00836381">
            <w:pPr>
              <w:adjustRightInd w:val="0"/>
              <w:snapToGrid w:val="0"/>
              <w:jc w:val="center"/>
              <w:rPr>
                <w:b/>
                <w:sz w:val="24"/>
              </w:rPr>
            </w:pPr>
            <w:r w:rsidRPr="00C82FB2">
              <w:rPr>
                <w:rFonts w:hint="eastAsia"/>
                <w:b/>
                <w:sz w:val="24"/>
              </w:rPr>
              <w:t>A</w:t>
            </w:r>
            <w:r w:rsidRPr="00C82FB2">
              <w:rPr>
                <w:rFonts w:hint="eastAsia"/>
                <w:b/>
                <w:sz w:val="24"/>
              </w:rPr>
              <w:t>类基金份额</w:t>
            </w:r>
            <w:r>
              <w:rPr>
                <w:rFonts w:hint="eastAsia"/>
                <w:b/>
                <w:sz w:val="24"/>
              </w:rPr>
              <w:t>申</w:t>
            </w:r>
            <w:r w:rsidRPr="005435A1">
              <w:rPr>
                <w:b/>
                <w:sz w:val="24"/>
              </w:rPr>
              <w:t>购费率</w:t>
            </w:r>
          </w:p>
        </w:tc>
      </w:tr>
      <w:tr w:rsidR="00836381" w:rsidRPr="005435A1" w14:paraId="6F9B13E5" w14:textId="77777777" w:rsidTr="00A76E28">
        <w:trPr>
          <w:cantSplit/>
          <w:trHeight w:val="131"/>
          <w:jc w:val="center"/>
        </w:trPr>
        <w:tc>
          <w:tcPr>
            <w:tcW w:w="4414" w:type="dxa"/>
          </w:tcPr>
          <w:p w14:paraId="0779AB0F" w14:textId="75D8BEE2" w:rsidR="00836381" w:rsidRPr="005435A1" w:rsidRDefault="00343078" w:rsidP="00343078">
            <w:pPr>
              <w:adjustRightInd w:val="0"/>
              <w:snapToGrid w:val="0"/>
              <w:rPr>
                <w:sz w:val="24"/>
              </w:rPr>
            </w:pPr>
            <w:r>
              <w:rPr>
                <w:sz w:val="24"/>
              </w:rPr>
              <w:t>50</w:t>
            </w:r>
            <w:r w:rsidR="00836381">
              <w:rPr>
                <w:sz w:val="24"/>
              </w:rPr>
              <w:t>0</w:t>
            </w:r>
            <w:r w:rsidR="00836381" w:rsidRPr="005435A1">
              <w:rPr>
                <w:sz w:val="24"/>
              </w:rPr>
              <w:t>万元以下</w:t>
            </w:r>
          </w:p>
        </w:tc>
        <w:tc>
          <w:tcPr>
            <w:tcW w:w="3002" w:type="dxa"/>
          </w:tcPr>
          <w:p w14:paraId="61A41A8A" w14:textId="171FE056" w:rsidR="00836381" w:rsidRPr="005435A1" w:rsidRDefault="00343078" w:rsidP="00343078">
            <w:pPr>
              <w:adjustRightInd w:val="0"/>
              <w:snapToGrid w:val="0"/>
              <w:jc w:val="center"/>
              <w:rPr>
                <w:sz w:val="24"/>
              </w:rPr>
            </w:pPr>
            <w:r>
              <w:rPr>
                <w:sz w:val="24"/>
              </w:rPr>
              <w:t>0.8</w:t>
            </w:r>
            <w:r w:rsidR="00836381" w:rsidRPr="005435A1">
              <w:rPr>
                <w:sz w:val="24"/>
              </w:rPr>
              <w:t>%</w:t>
            </w:r>
          </w:p>
        </w:tc>
      </w:tr>
      <w:tr w:rsidR="00836381" w:rsidRPr="005435A1" w14:paraId="400201A4" w14:textId="77777777" w:rsidTr="00A76E28">
        <w:trPr>
          <w:cantSplit/>
          <w:trHeight w:val="131"/>
          <w:jc w:val="center"/>
        </w:trPr>
        <w:tc>
          <w:tcPr>
            <w:tcW w:w="4414" w:type="dxa"/>
          </w:tcPr>
          <w:p w14:paraId="257A3D4D" w14:textId="77777777" w:rsidR="00836381" w:rsidRPr="005435A1" w:rsidRDefault="00836381" w:rsidP="00A76E2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02" w:type="dxa"/>
          </w:tcPr>
          <w:p w14:paraId="5D8E87F1" w14:textId="77777777" w:rsidR="00836381" w:rsidRPr="005435A1" w:rsidRDefault="00836381" w:rsidP="00A76E2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24498FD9" w14:textId="77777777" w:rsidR="00836381" w:rsidRDefault="00836381" w:rsidP="002B20BE">
      <w:pPr>
        <w:widowControl/>
        <w:adjustRightInd w:val="0"/>
        <w:snapToGrid w:val="0"/>
        <w:spacing w:line="360" w:lineRule="auto"/>
        <w:ind w:firstLineChars="200" w:firstLine="480"/>
        <w:rPr>
          <w:rFonts w:hAnsi="宋体"/>
          <w:sz w:val="24"/>
          <w:szCs w:val="24"/>
        </w:rPr>
      </w:pPr>
    </w:p>
    <w:p w14:paraId="05011440" w14:textId="02D07A64" w:rsidR="009A7D78" w:rsidRPr="005435A1" w:rsidRDefault="008A7905" w:rsidP="002B20BE">
      <w:pPr>
        <w:widowControl/>
        <w:adjustRightInd w:val="0"/>
        <w:snapToGrid w:val="0"/>
        <w:spacing w:line="360" w:lineRule="auto"/>
        <w:ind w:firstLineChars="200" w:firstLine="480"/>
        <w:rPr>
          <w:sz w:val="24"/>
          <w:szCs w:val="24"/>
        </w:rPr>
      </w:pPr>
      <w:r w:rsidRPr="008A7905">
        <w:rPr>
          <w:rFonts w:hAnsi="宋体" w:hint="eastAsia"/>
          <w:sz w:val="24"/>
          <w:szCs w:val="24"/>
        </w:rPr>
        <w:t>持有</w:t>
      </w:r>
      <w:r w:rsidRPr="008A7905">
        <w:rPr>
          <w:rFonts w:hAnsi="宋体" w:hint="eastAsia"/>
          <w:sz w:val="24"/>
          <w:szCs w:val="24"/>
        </w:rPr>
        <w:t>A</w:t>
      </w:r>
      <w:r w:rsidRPr="008A7905">
        <w:rPr>
          <w:rFonts w:hAnsi="宋体" w:hint="eastAsia"/>
          <w:sz w:val="24"/>
          <w:szCs w:val="24"/>
        </w:rPr>
        <w:t>类基金份额的投资人因红利自动再投资而产生的</w:t>
      </w:r>
      <w:r w:rsidRPr="008A7905">
        <w:rPr>
          <w:rFonts w:hAnsi="宋体" w:hint="eastAsia"/>
          <w:sz w:val="24"/>
          <w:szCs w:val="24"/>
        </w:rPr>
        <w:t>A</w:t>
      </w:r>
      <w:r w:rsidRPr="008A7905">
        <w:rPr>
          <w:rFonts w:hAnsi="宋体" w:hint="eastAsia"/>
          <w:sz w:val="24"/>
          <w:szCs w:val="24"/>
        </w:rPr>
        <w:t>类基金份额，不收取相应的申购费用。</w:t>
      </w:r>
    </w:p>
    <w:p w14:paraId="15728CA1" w14:textId="63375437" w:rsidR="007E0ED1" w:rsidRPr="002B20BE" w:rsidRDefault="007E0ED1" w:rsidP="00A73D44">
      <w:pPr>
        <w:widowControl/>
        <w:adjustRightInd w:val="0"/>
        <w:snapToGrid w:val="0"/>
        <w:spacing w:line="360" w:lineRule="auto"/>
        <w:ind w:firstLineChars="200" w:firstLine="480"/>
        <w:rPr>
          <w:rFonts w:hAnsi="宋体"/>
          <w:kern w:val="0"/>
          <w:sz w:val="24"/>
        </w:rPr>
      </w:pPr>
      <w:r w:rsidRPr="002B20BE">
        <w:rPr>
          <w:rFonts w:hAnsi="宋体"/>
          <w:kern w:val="0"/>
          <w:sz w:val="24"/>
        </w:rPr>
        <w:t>本基金对通过基金管理人直销柜台</w:t>
      </w:r>
      <w:r w:rsidRPr="002B20BE">
        <w:rPr>
          <w:rFonts w:hAnsi="宋体" w:hint="eastAsia"/>
          <w:kern w:val="0"/>
          <w:sz w:val="24"/>
        </w:rPr>
        <w:t>申</w:t>
      </w:r>
      <w:r w:rsidRPr="002B20BE">
        <w:rPr>
          <w:rFonts w:hAnsi="宋体"/>
          <w:kern w:val="0"/>
          <w:sz w:val="24"/>
        </w:rPr>
        <w:t>购</w:t>
      </w:r>
      <w:r w:rsidR="00554639" w:rsidRPr="002B20BE">
        <w:rPr>
          <w:rFonts w:hAnsi="宋体" w:hint="eastAsia"/>
          <w:kern w:val="0"/>
          <w:sz w:val="24"/>
        </w:rPr>
        <w:t>本基金</w:t>
      </w:r>
      <w:r w:rsidR="008A7905" w:rsidRPr="008A7905">
        <w:rPr>
          <w:rFonts w:hAnsi="宋体" w:hint="eastAsia"/>
          <w:kern w:val="0"/>
          <w:sz w:val="24"/>
        </w:rPr>
        <w:t>A</w:t>
      </w:r>
      <w:r w:rsidR="008A7905" w:rsidRPr="008A7905">
        <w:rPr>
          <w:rFonts w:hAnsi="宋体" w:hint="eastAsia"/>
          <w:kern w:val="0"/>
          <w:sz w:val="24"/>
        </w:rPr>
        <w:t>类</w:t>
      </w:r>
      <w:r w:rsidRPr="002B20BE">
        <w:rPr>
          <w:rFonts w:hAnsi="宋体" w:hint="eastAsia"/>
          <w:kern w:val="0"/>
          <w:sz w:val="24"/>
        </w:rPr>
        <w:t>基金份额的养老金客户实施特定申购费率。</w:t>
      </w:r>
    </w:p>
    <w:p w14:paraId="06A35549"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养老金客户指基本养老基金与依法成立的养老计划筹集的资金及其投资运营收益形成的补充养老基金等，具体包括：</w:t>
      </w:r>
    </w:p>
    <w:p w14:paraId="430B8226"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1</w:t>
      </w:r>
      <w:r w:rsidRPr="001939CE">
        <w:rPr>
          <w:rFonts w:hAnsi="宋体" w:hint="eastAsia"/>
          <w:kern w:val="0"/>
          <w:sz w:val="24"/>
        </w:rPr>
        <w:t>）全国社会保障基金；</w:t>
      </w:r>
    </w:p>
    <w:p w14:paraId="2B8CC139"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2</w:t>
      </w:r>
      <w:r w:rsidRPr="001939CE">
        <w:rPr>
          <w:rFonts w:hAnsi="宋体" w:hint="eastAsia"/>
          <w:kern w:val="0"/>
          <w:sz w:val="24"/>
        </w:rPr>
        <w:t>）可以投资基金的地方社会保障基金；</w:t>
      </w:r>
    </w:p>
    <w:p w14:paraId="51DD843E"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3</w:t>
      </w:r>
      <w:r w:rsidRPr="001939CE">
        <w:rPr>
          <w:rFonts w:hAnsi="宋体" w:hint="eastAsia"/>
          <w:kern w:val="0"/>
          <w:sz w:val="24"/>
        </w:rPr>
        <w:t>）企业年金单一计划以及集合计划；</w:t>
      </w:r>
    </w:p>
    <w:p w14:paraId="3A2724E0"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4</w:t>
      </w:r>
      <w:r w:rsidRPr="001939CE">
        <w:rPr>
          <w:rFonts w:hAnsi="宋体" w:hint="eastAsia"/>
          <w:kern w:val="0"/>
          <w:sz w:val="24"/>
        </w:rPr>
        <w:t>）企业年金理事会委托的特定客户资产管理计划；</w:t>
      </w:r>
    </w:p>
    <w:p w14:paraId="49D56AA2" w14:textId="77777777" w:rsid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5</w:t>
      </w:r>
      <w:r w:rsidRPr="001939CE">
        <w:rPr>
          <w:rFonts w:hAnsi="宋体" w:hint="eastAsia"/>
          <w:kern w:val="0"/>
          <w:sz w:val="24"/>
        </w:rPr>
        <w:t>）企业年金养老金产品。</w:t>
      </w:r>
    </w:p>
    <w:p w14:paraId="6689CADC" w14:textId="00F94872" w:rsidR="007E0ED1" w:rsidRPr="002B20BE" w:rsidRDefault="007E0ED1" w:rsidP="001939CE">
      <w:pPr>
        <w:widowControl/>
        <w:adjustRightInd w:val="0"/>
        <w:snapToGrid w:val="0"/>
        <w:spacing w:line="360" w:lineRule="auto"/>
        <w:ind w:firstLineChars="200" w:firstLine="480"/>
        <w:rPr>
          <w:rFonts w:hAnsi="宋体"/>
          <w:kern w:val="0"/>
          <w:sz w:val="24"/>
        </w:rPr>
      </w:pPr>
      <w:r w:rsidRPr="002B20BE">
        <w:rPr>
          <w:rFonts w:hAnsi="宋体" w:hint="eastAsia"/>
          <w:kern w:val="0"/>
          <w:sz w:val="24"/>
        </w:rPr>
        <w:lastRenderedPageBreak/>
        <w:t>如将来出现经养老基金监管部门认可的新的养老基金类型，</w:t>
      </w:r>
      <w:r w:rsidR="006E7E55" w:rsidRPr="002B20BE">
        <w:rPr>
          <w:rFonts w:hAnsi="宋体" w:hint="eastAsia"/>
          <w:kern w:val="0"/>
          <w:sz w:val="24"/>
        </w:rPr>
        <w:t>基金管理人可在招募说明书更新或</w:t>
      </w:r>
      <w:r w:rsidRPr="002B20BE">
        <w:rPr>
          <w:rFonts w:hAnsi="宋体" w:hint="eastAsia"/>
          <w:kern w:val="0"/>
          <w:sz w:val="24"/>
        </w:rPr>
        <w:t>发布临时公告将其纳入养老金客户范围。</w:t>
      </w:r>
    </w:p>
    <w:p w14:paraId="3297F86C" w14:textId="2A43DBD8" w:rsidR="002B20BE" w:rsidRDefault="007E0ED1" w:rsidP="002B20BE">
      <w:pPr>
        <w:widowControl/>
        <w:adjustRightInd w:val="0"/>
        <w:snapToGrid w:val="0"/>
        <w:spacing w:line="360" w:lineRule="auto"/>
        <w:ind w:firstLineChars="200" w:firstLine="480"/>
        <w:rPr>
          <w:rFonts w:hAnsi="宋体"/>
          <w:kern w:val="0"/>
          <w:sz w:val="24"/>
        </w:rPr>
      </w:pPr>
      <w:r w:rsidRPr="002B20BE">
        <w:rPr>
          <w:rFonts w:hAnsi="宋体" w:hint="eastAsia"/>
          <w:kern w:val="0"/>
          <w:sz w:val="24"/>
        </w:rPr>
        <w:t>通过基金管理人直销柜台申购本基金</w:t>
      </w:r>
      <w:r w:rsidR="008A7905" w:rsidRPr="008A7905">
        <w:rPr>
          <w:rFonts w:hAnsi="宋体" w:hint="eastAsia"/>
          <w:kern w:val="0"/>
          <w:sz w:val="24"/>
        </w:rPr>
        <w:t>A</w:t>
      </w:r>
      <w:r w:rsidR="008A7905">
        <w:rPr>
          <w:rFonts w:hAnsi="宋体" w:hint="eastAsia"/>
          <w:kern w:val="0"/>
          <w:sz w:val="24"/>
        </w:rPr>
        <w:t>类</w:t>
      </w:r>
      <w:r w:rsidRPr="002B20BE">
        <w:rPr>
          <w:rFonts w:hAnsi="宋体" w:hint="eastAsia"/>
          <w:kern w:val="0"/>
          <w:sz w:val="24"/>
        </w:rPr>
        <w:t>基金份额的养老金客户特定申购费率如下表：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4019"/>
      </w:tblGrid>
      <w:tr w:rsidR="00836381" w:rsidRPr="005435A1" w14:paraId="719A9BCD" w14:textId="77777777" w:rsidTr="00A76E28">
        <w:trPr>
          <w:cantSplit/>
          <w:trHeight w:val="132"/>
          <w:jc w:val="center"/>
        </w:trPr>
        <w:tc>
          <w:tcPr>
            <w:tcW w:w="3397" w:type="dxa"/>
            <w:shd w:val="clear" w:color="auto" w:fill="FFFFFF"/>
            <w:vAlign w:val="center"/>
          </w:tcPr>
          <w:p w14:paraId="4E8C91DD" w14:textId="40180B7F" w:rsidR="00836381" w:rsidRPr="005435A1" w:rsidRDefault="00836381" w:rsidP="00836381">
            <w:pPr>
              <w:adjustRightInd w:val="0"/>
              <w:snapToGrid w:val="0"/>
              <w:jc w:val="center"/>
              <w:rPr>
                <w:b/>
                <w:sz w:val="24"/>
              </w:rPr>
            </w:pPr>
            <w:r>
              <w:rPr>
                <w:rFonts w:hint="eastAsia"/>
                <w:b/>
                <w:sz w:val="24"/>
              </w:rPr>
              <w:t>申</w:t>
            </w:r>
            <w:r w:rsidRPr="005435A1">
              <w:rPr>
                <w:b/>
                <w:sz w:val="24"/>
              </w:rPr>
              <w:t>购金额（含</w:t>
            </w:r>
            <w:r>
              <w:rPr>
                <w:rFonts w:hint="eastAsia"/>
                <w:b/>
                <w:sz w:val="24"/>
              </w:rPr>
              <w:t>申</w:t>
            </w:r>
            <w:r w:rsidRPr="005435A1">
              <w:rPr>
                <w:b/>
                <w:sz w:val="24"/>
              </w:rPr>
              <w:t>购费）</w:t>
            </w:r>
          </w:p>
        </w:tc>
        <w:tc>
          <w:tcPr>
            <w:tcW w:w="4019" w:type="dxa"/>
            <w:shd w:val="clear" w:color="auto" w:fill="FFFFFF"/>
            <w:vAlign w:val="center"/>
          </w:tcPr>
          <w:p w14:paraId="01C4AFD8" w14:textId="621D0CA9" w:rsidR="00836381" w:rsidRPr="005435A1" w:rsidRDefault="00836381" w:rsidP="00836381">
            <w:pPr>
              <w:adjustRightInd w:val="0"/>
              <w:snapToGrid w:val="0"/>
              <w:jc w:val="center"/>
              <w:rPr>
                <w:b/>
                <w:sz w:val="24"/>
              </w:rPr>
            </w:pPr>
            <w:r w:rsidRPr="00C82FB2">
              <w:rPr>
                <w:rFonts w:hint="eastAsia"/>
                <w:b/>
                <w:sz w:val="24"/>
              </w:rPr>
              <w:t>A</w:t>
            </w:r>
            <w:r w:rsidRPr="00C82FB2">
              <w:rPr>
                <w:rFonts w:hint="eastAsia"/>
                <w:b/>
                <w:sz w:val="24"/>
              </w:rPr>
              <w:t>类基金份额</w:t>
            </w:r>
            <w:r w:rsidRPr="005435A1">
              <w:rPr>
                <w:rFonts w:hint="eastAsia"/>
                <w:b/>
                <w:sz w:val="24"/>
              </w:rPr>
              <w:t>特定</w:t>
            </w:r>
            <w:r>
              <w:rPr>
                <w:rFonts w:hint="eastAsia"/>
                <w:b/>
                <w:sz w:val="24"/>
              </w:rPr>
              <w:t>申</w:t>
            </w:r>
            <w:r w:rsidRPr="005435A1">
              <w:rPr>
                <w:b/>
                <w:sz w:val="24"/>
              </w:rPr>
              <w:t>购费率</w:t>
            </w:r>
          </w:p>
        </w:tc>
      </w:tr>
      <w:tr w:rsidR="00836381" w:rsidRPr="005435A1" w14:paraId="1B9CA3C2" w14:textId="77777777" w:rsidTr="00A76E28">
        <w:trPr>
          <w:cantSplit/>
          <w:trHeight w:val="131"/>
          <w:jc w:val="center"/>
        </w:trPr>
        <w:tc>
          <w:tcPr>
            <w:tcW w:w="3397" w:type="dxa"/>
          </w:tcPr>
          <w:p w14:paraId="5357F95D" w14:textId="3CEDFD03" w:rsidR="00836381" w:rsidRPr="005435A1" w:rsidRDefault="00343078" w:rsidP="00343078">
            <w:pPr>
              <w:adjustRightInd w:val="0"/>
              <w:snapToGrid w:val="0"/>
              <w:rPr>
                <w:sz w:val="24"/>
              </w:rPr>
            </w:pPr>
            <w:r>
              <w:rPr>
                <w:sz w:val="24"/>
              </w:rPr>
              <w:t>50</w:t>
            </w:r>
            <w:r w:rsidR="00836381">
              <w:rPr>
                <w:sz w:val="24"/>
              </w:rPr>
              <w:t>0</w:t>
            </w:r>
            <w:r w:rsidR="00836381" w:rsidRPr="005435A1">
              <w:rPr>
                <w:sz w:val="24"/>
              </w:rPr>
              <w:t>万元以下</w:t>
            </w:r>
          </w:p>
        </w:tc>
        <w:tc>
          <w:tcPr>
            <w:tcW w:w="4019" w:type="dxa"/>
          </w:tcPr>
          <w:p w14:paraId="7106594C" w14:textId="111037A8" w:rsidR="00836381" w:rsidRPr="005435A1" w:rsidRDefault="00836381" w:rsidP="00343078">
            <w:pPr>
              <w:adjustRightInd w:val="0"/>
              <w:snapToGrid w:val="0"/>
              <w:jc w:val="center"/>
              <w:rPr>
                <w:sz w:val="24"/>
              </w:rPr>
            </w:pPr>
            <w:r>
              <w:rPr>
                <w:sz w:val="24"/>
              </w:rPr>
              <w:t>0.</w:t>
            </w:r>
            <w:r w:rsidR="00343078">
              <w:rPr>
                <w:sz w:val="24"/>
              </w:rPr>
              <w:t>32</w:t>
            </w:r>
            <w:r w:rsidRPr="005435A1">
              <w:rPr>
                <w:sz w:val="24"/>
              </w:rPr>
              <w:t>%</w:t>
            </w:r>
          </w:p>
        </w:tc>
      </w:tr>
      <w:tr w:rsidR="00836381" w:rsidRPr="005435A1" w14:paraId="6C187C2F" w14:textId="77777777" w:rsidTr="00A76E28">
        <w:trPr>
          <w:cantSplit/>
          <w:trHeight w:val="131"/>
          <w:jc w:val="center"/>
        </w:trPr>
        <w:tc>
          <w:tcPr>
            <w:tcW w:w="3397" w:type="dxa"/>
          </w:tcPr>
          <w:p w14:paraId="44CB1742" w14:textId="77777777" w:rsidR="00836381" w:rsidRPr="005435A1" w:rsidRDefault="00836381" w:rsidP="00A76E2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4019" w:type="dxa"/>
          </w:tcPr>
          <w:p w14:paraId="3E4805EF" w14:textId="77777777" w:rsidR="00836381" w:rsidRPr="005435A1" w:rsidRDefault="00836381" w:rsidP="00A76E2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44284337" w14:textId="77777777" w:rsidR="00836381" w:rsidRDefault="00836381" w:rsidP="002B20BE">
      <w:pPr>
        <w:widowControl/>
        <w:adjustRightInd w:val="0"/>
        <w:snapToGrid w:val="0"/>
        <w:spacing w:line="360" w:lineRule="auto"/>
        <w:ind w:firstLineChars="200" w:firstLine="480"/>
        <w:rPr>
          <w:rFonts w:hAnsi="宋体"/>
          <w:kern w:val="0"/>
          <w:sz w:val="24"/>
        </w:rPr>
      </w:pPr>
    </w:p>
    <w:p w14:paraId="0FABE8C0" w14:textId="77777777" w:rsidR="009A7D78" w:rsidRPr="005435A1" w:rsidRDefault="00D8603E" w:rsidP="002B20BE">
      <w:pPr>
        <w:widowControl/>
        <w:adjustRightInd w:val="0"/>
        <w:snapToGrid w:val="0"/>
        <w:spacing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3E3731B4" w14:textId="75C5B579" w:rsidR="00A161A0" w:rsidRDefault="00836381" w:rsidP="00A73D44">
      <w:pPr>
        <w:widowControl/>
        <w:adjustRightInd w:val="0"/>
        <w:snapToGrid w:val="0"/>
        <w:spacing w:line="360" w:lineRule="auto"/>
        <w:ind w:firstLineChars="200" w:firstLine="480"/>
        <w:rPr>
          <w:rFonts w:hAnsi="宋体"/>
          <w:sz w:val="24"/>
          <w:szCs w:val="24"/>
        </w:rPr>
      </w:pPr>
      <w:r w:rsidRPr="00777B3F">
        <w:rPr>
          <w:rFonts w:hAnsi="宋体" w:hint="eastAsia"/>
          <w:sz w:val="24"/>
          <w:szCs w:val="24"/>
        </w:rPr>
        <w:t>基金份额持有人持有的每份基金份额最短持有期限为</w:t>
      </w:r>
      <w:r>
        <w:rPr>
          <w:rFonts w:hAnsi="宋体" w:hint="eastAsia"/>
          <w:sz w:val="24"/>
        </w:rPr>
        <w:t>一年</w:t>
      </w:r>
      <w:r w:rsidRPr="00777B3F">
        <w:rPr>
          <w:rFonts w:hAnsi="宋体" w:hint="eastAsia"/>
          <w:sz w:val="24"/>
          <w:szCs w:val="24"/>
        </w:rPr>
        <w:t>，最短持有期限届满后，本基金不收取赎回费。其中，对于不受最短持有期限制的红利再投资所得基金份额，对持续持有期少于</w:t>
      </w:r>
      <w:r w:rsidRPr="00777B3F">
        <w:rPr>
          <w:rFonts w:hAnsi="宋体" w:hint="eastAsia"/>
          <w:sz w:val="24"/>
          <w:szCs w:val="24"/>
        </w:rPr>
        <w:t>7</w:t>
      </w:r>
      <w:r w:rsidRPr="00777B3F">
        <w:rPr>
          <w:rFonts w:hAnsi="宋体" w:hint="eastAsia"/>
          <w:sz w:val="24"/>
          <w:szCs w:val="24"/>
        </w:rPr>
        <w:t>日的投资者收取</w:t>
      </w:r>
      <w:r w:rsidRPr="00777B3F">
        <w:rPr>
          <w:rFonts w:hAnsi="宋体" w:hint="eastAsia"/>
          <w:sz w:val="24"/>
          <w:szCs w:val="24"/>
        </w:rPr>
        <w:t>1.5%</w:t>
      </w:r>
      <w:r w:rsidRPr="00777B3F">
        <w:rPr>
          <w:rFonts w:hAnsi="宋体" w:hint="eastAsia"/>
          <w:sz w:val="24"/>
          <w:szCs w:val="24"/>
        </w:rPr>
        <w:t>的赎回费，并全额计入基金财产。</w:t>
      </w:r>
    </w:p>
    <w:p w14:paraId="29DF176E" w14:textId="16614C31"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347F70">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3B6D9184"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60A9ACB1"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w:t>
      </w:r>
      <w:r w:rsidR="008A7905" w:rsidRPr="008A7905">
        <w:rPr>
          <w:rFonts w:hAnsi="宋体" w:hint="eastAsia"/>
          <w:kern w:val="0"/>
          <w:sz w:val="24"/>
          <w:szCs w:val="24"/>
        </w:rPr>
        <w:t>A</w:t>
      </w:r>
      <w:r w:rsidR="008A7905" w:rsidRPr="008A7905">
        <w:rPr>
          <w:rFonts w:hAnsi="宋体" w:hint="eastAsia"/>
          <w:kern w:val="0"/>
          <w:sz w:val="24"/>
          <w:szCs w:val="24"/>
        </w:rPr>
        <w:t>类基金份额或</w:t>
      </w:r>
      <w:r w:rsidR="008A7905" w:rsidRPr="008A7905">
        <w:rPr>
          <w:rFonts w:hAnsi="宋体" w:hint="eastAsia"/>
          <w:kern w:val="0"/>
          <w:sz w:val="24"/>
          <w:szCs w:val="24"/>
        </w:rPr>
        <w:t>C</w:t>
      </w:r>
      <w:r w:rsidR="008A7905" w:rsidRPr="008A7905">
        <w:rPr>
          <w:rFonts w:hAnsi="宋体" w:hint="eastAsia"/>
          <w:kern w:val="0"/>
          <w:sz w:val="24"/>
          <w:szCs w:val="24"/>
        </w:rPr>
        <w:t>类基金份额</w:t>
      </w:r>
      <w:r w:rsidR="00BE7375" w:rsidRPr="005435A1">
        <w:rPr>
          <w:rFonts w:hAnsi="宋体"/>
          <w:kern w:val="0"/>
          <w:sz w:val="24"/>
          <w:szCs w:val="24"/>
        </w:rPr>
        <w:t>的有效份额为净申购金额除以当日</w:t>
      </w:r>
      <w:r w:rsidR="00C4277E" w:rsidRPr="00AB6DA1">
        <w:rPr>
          <w:rFonts w:hint="eastAsia"/>
          <w:bCs/>
          <w:sz w:val="24"/>
        </w:rPr>
        <w:t>该类基金份额</w:t>
      </w:r>
      <w:r w:rsidR="00BE7375" w:rsidRPr="005435A1">
        <w:rPr>
          <w:rFonts w:hAnsi="宋体"/>
          <w:kern w:val="0"/>
          <w:sz w:val="24"/>
          <w:szCs w:val="24"/>
        </w:rPr>
        <w:t>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6852DB04"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8A7905" w:rsidRPr="00AB6DA1">
        <w:rPr>
          <w:sz w:val="24"/>
        </w:rPr>
        <w:t>A</w:t>
      </w:r>
      <w:r w:rsidR="008A7905" w:rsidRPr="00AB6DA1">
        <w:rPr>
          <w:rFonts w:hAnsi="宋体"/>
          <w:sz w:val="24"/>
        </w:rPr>
        <w:t>类基金份额</w:t>
      </w:r>
      <w:r w:rsidR="008A7905" w:rsidRPr="00AB6DA1">
        <w:rPr>
          <w:rFonts w:hAnsi="宋体" w:hint="eastAsia"/>
          <w:sz w:val="24"/>
        </w:rPr>
        <w:t>或</w:t>
      </w:r>
      <w:r w:rsidR="008A7905" w:rsidRPr="00AB6DA1">
        <w:rPr>
          <w:rFonts w:hAnsi="宋体" w:hint="eastAsia"/>
          <w:sz w:val="24"/>
        </w:rPr>
        <w:t>C</w:t>
      </w:r>
      <w:r w:rsidR="008A7905" w:rsidRPr="00AB6DA1">
        <w:rPr>
          <w:rFonts w:hAnsi="宋体" w:hint="eastAsia"/>
          <w:sz w:val="24"/>
        </w:rPr>
        <w:t>类基金份额</w:t>
      </w:r>
      <w:r w:rsidR="008A7905">
        <w:rPr>
          <w:rFonts w:hAnsi="宋体" w:hint="eastAsia"/>
          <w:sz w:val="24"/>
        </w:rPr>
        <w:t>的</w:t>
      </w:r>
      <w:r w:rsidR="005F505B" w:rsidRPr="005435A1">
        <w:rPr>
          <w:rFonts w:hAnsi="宋体"/>
          <w:kern w:val="0"/>
          <w:sz w:val="24"/>
          <w:szCs w:val="24"/>
        </w:rPr>
        <w:t>赎回金额为按实际确认的有效赎回份额乘以当日</w:t>
      </w:r>
      <w:r w:rsidR="00C4277E" w:rsidRPr="00AB6DA1">
        <w:rPr>
          <w:rFonts w:hint="eastAsia"/>
          <w:bCs/>
          <w:sz w:val="24"/>
        </w:rPr>
        <w:t>该类基金份额</w:t>
      </w:r>
      <w:r w:rsidR="005F505B" w:rsidRPr="005435A1">
        <w:rPr>
          <w:rFonts w:hAnsi="宋体"/>
          <w:kern w:val="0"/>
          <w:sz w:val="24"/>
          <w:szCs w:val="24"/>
        </w:rPr>
        <w:t>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w:t>
      </w:r>
      <w:r w:rsidR="005F505B" w:rsidRPr="005435A1">
        <w:rPr>
          <w:rFonts w:hAnsi="宋体"/>
          <w:kern w:val="0"/>
          <w:sz w:val="24"/>
          <w:szCs w:val="24"/>
        </w:rPr>
        <w:lastRenderedPageBreak/>
        <w:t>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76EBD383" w14:textId="77777777" w:rsidR="008A7905" w:rsidRPr="00AB6DA1" w:rsidRDefault="008A7905" w:rsidP="008A7905">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417E316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2B20BE">
        <w:rPr>
          <w:rFonts w:hAnsi="宋体" w:hint="eastAsia"/>
          <w:kern w:val="0"/>
          <w:sz w:val="24"/>
          <w:szCs w:val="24"/>
        </w:rPr>
        <w:t>（申购总金额</w:t>
      </w:r>
      <w:r w:rsidR="00C60C8C" w:rsidRPr="002B20BE">
        <w:rPr>
          <w:rFonts w:hAnsi="宋体" w:hint="eastAsia"/>
          <w:kern w:val="0"/>
          <w:sz w:val="24"/>
          <w:szCs w:val="24"/>
        </w:rPr>
        <w:t>-</w:t>
      </w:r>
      <w:r w:rsidR="00C60C8C" w:rsidRPr="002B20BE">
        <w:rPr>
          <w:rFonts w:hAnsi="宋体" w:hint="eastAsia"/>
          <w:kern w:val="0"/>
          <w:sz w:val="24"/>
          <w:szCs w:val="24"/>
        </w:rPr>
        <w:t>申购费用）</w:t>
      </w:r>
      <w:r w:rsidRPr="005435A1">
        <w:rPr>
          <w:rFonts w:hAnsi="宋体" w:hint="eastAsia"/>
          <w:kern w:val="0"/>
          <w:sz w:val="24"/>
          <w:szCs w:val="24"/>
        </w:rPr>
        <w:t>/T</w:t>
      </w:r>
      <w:r w:rsidRPr="005435A1">
        <w:rPr>
          <w:rFonts w:hAnsi="宋体" w:hint="eastAsia"/>
          <w:kern w:val="0"/>
          <w:sz w:val="24"/>
          <w:szCs w:val="24"/>
        </w:rPr>
        <w:t>日</w:t>
      </w:r>
      <w:r w:rsidR="00C4277E">
        <w:rPr>
          <w:rFonts w:hAnsi="宋体"/>
          <w:kern w:val="0"/>
          <w:sz w:val="24"/>
          <w:szCs w:val="24"/>
        </w:rPr>
        <w:t>A</w:t>
      </w:r>
      <w:r w:rsidR="00C4277E">
        <w:rPr>
          <w:rFonts w:hAnsi="宋体"/>
          <w:kern w:val="0"/>
          <w:sz w:val="24"/>
          <w:szCs w:val="24"/>
        </w:rPr>
        <w:t>类</w:t>
      </w:r>
      <w:r w:rsidRPr="005435A1">
        <w:rPr>
          <w:rFonts w:hAnsi="宋体" w:hint="eastAsia"/>
          <w:kern w:val="0"/>
          <w:sz w:val="24"/>
          <w:szCs w:val="24"/>
        </w:rPr>
        <w:t>基金份额净值</w:t>
      </w:r>
    </w:p>
    <w:p w14:paraId="38E5E836"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p>
    <w:p w14:paraId="670A394E"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0E454F70"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140536F5"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271A227B"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30A99B7B"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75BE8C81"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p>
    <w:p w14:paraId="2A21345D"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56E2A53B"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4FE9B348"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538FABBE"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49BC8904"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4E6B752A"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w:t>
      </w:r>
      <w:r w:rsidRPr="008A7905">
        <w:rPr>
          <w:rFonts w:hAnsi="宋体" w:hint="eastAsia"/>
          <w:kern w:val="0"/>
          <w:sz w:val="24"/>
          <w:szCs w:val="24"/>
        </w:rPr>
        <w:t>2</w:t>
      </w:r>
      <w:r w:rsidRPr="008A7905">
        <w:rPr>
          <w:rFonts w:hAnsi="宋体" w:hint="eastAsia"/>
          <w:kern w:val="0"/>
          <w:sz w:val="24"/>
          <w:szCs w:val="24"/>
        </w:rPr>
        <w:t>）</w:t>
      </w:r>
      <w:r w:rsidRPr="008A7905">
        <w:rPr>
          <w:rFonts w:hAnsi="宋体" w:hint="eastAsia"/>
          <w:kern w:val="0"/>
          <w:sz w:val="24"/>
          <w:szCs w:val="24"/>
        </w:rPr>
        <w:t>C</w:t>
      </w:r>
      <w:r w:rsidRPr="008A7905">
        <w:rPr>
          <w:rFonts w:hAnsi="宋体" w:hint="eastAsia"/>
          <w:kern w:val="0"/>
          <w:sz w:val="24"/>
          <w:szCs w:val="24"/>
        </w:rPr>
        <w:t>类基金份额的申购</w:t>
      </w:r>
    </w:p>
    <w:p w14:paraId="0B7A9B89"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如果投资者选择申购</w:t>
      </w:r>
      <w:r w:rsidRPr="008A7905">
        <w:rPr>
          <w:rFonts w:hAnsi="宋体" w:hint="eastAsia"/>
          <w:kern w:val="0"/>
          <w:sz w:val="24"/>
          <w:szCs w:val="24"/>
        </w:rPr>
        <w:t>C</w:t>
      </w:r>
      <w:r w:rsidRPr="008A7905">
        <w:rPr>
          <w:rFonts w:hAnsi="宋体" w:hint="eastAsia"/>
          <w:kern w:val="0"/>
          <w:sz w:val="24"/>
          <w:szCs w:val="24"/>
        </w:rPr>
        <w:t>类基金份额，则申购份额的计算方法如下：</w:t>
      </w:r>
    </w:p>
    <w:p w14:paraId="79AD90FC"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申购总金额</w:t>
      </w:r>
      <w:r w:rsidRPr="008A7905">
        <w:rPr>
          <w:rFonts w:hAnsi="宋体" w:hint="eastAsia"/>
          <w:kern w:val="0"/>
          <w:sz w:val="24"/>
          <w:szCs w:val="24"/>
        </w:rPr>
        <w:t>=</w:t>
      </w:r>
      <w:r w:rsidRPr="008A7905">
        <w:rPr>
          <w:rFonts w:hAnsi="宋体" w:hint="eastAsia"/>
          <w:kern w:val="0"/>
          <w:sz w:val="24"/>
          <w:szCs w:val="24"/>
        </w:rPr>
        <w:t>申请总金额</w:t>
      </w:r>
    </w:p>
    <w:p w14:paraId="12A018EC"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申购份额</w:t>
      </w:r>
      <w:r w:rsidRPr="008A7905">
        <w:rPr>
          <w:rFonts w:hAnsi="宋体" w:hint="eastAsia"/>
          <w:kern w:val="0"/>
          <w:sz w:val="24"/>
          <w:szCs w:val="24"/>
        </w:rPr>
        <w:t>=</w:t>
      </w:r>
      <w:r w:rsidRPr="008A7905">
        <w:rPr>
          <w:rFonts w:hAnsi="宋体" w:hint="eastAsia"/>
          <w:kern w:val="0"/>
          <w:sz w:val="24"/>
          <w:szCs w:val="24"/>
        </w:rPr>
        <w:t>申购总金额</w:t>
      </w:r>
      <w:r w:rsidRPr="008A7905">
        <w:rPr>
          <w:rFonts w:hAnsi="宋体" w:hint="eastAsia"/>
          <w:kern w:val="0"/>
          <w:sz w:val="24"/>
          <w:szCs w:val="24"/>
        </w:rPr>
        <w:t>/T</w:t>
      </w:r>
      <w:r w:rsidRPr="008A7905">
        <w:rPr>
          <w:rFonts w:hAnsi="宋体" w:hint="eastAsia"/>
          <w:kern w:val="0"/>
          <w:sz w:val="24"/>
          <w:szCs w:val="24"/>
        </w:rPr>
        <w:t>日</w:t>
      </w:r>
      <w:r w:rsidRPr="008A7905">
        <w:rPr>
          <w:rFonts w:hAnsi="宋体" w:hint="eastAsia"/>
          <w:kern w:val="0"/>
          <w:sz w:val="24"/>
          <w:szCs w:val="24"/>
        </w:rPr>
        <w:t>C</w:t>
      </w:r>
      <w:r w:rsidRPr="008A7905">
        <w:rPr>
          <w:rFonts w:hAnsi="宋体" w:hint="eastAsia"/>
          <w:kern w:val="0"/>
          <w:sz w:val="24"/>
          <w:szCs w:val="24"/>
        </w:rPr>
        <w:t>类基金份额净值</w:t>
      </w:r>
    </w:p>
    <w:p w14:paraId="22E8D580"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例六：某投资者投资</w:t>
      </w:r>
      <w:r w:rsidRPr="008A7905">
        <w:rPr>
          <w:rFonts w:hAnsi="宋体" w:hint="eastAsia"/>
          <w:kern w:val="0"/>
          <w:sz w:val="24"/>
          <w:szCs w:val="24"/>
        </w:rPr>
        <w:t>100,000</w:t>
      </w:r>
      <w:r w:rsidRPr="008A7905">
        <w:rPr>
          <w:rFonts w:hAnsi="宋体" w:hint="eastAsia"/>
          <w:kern w:val="0"/>
          <w:sz w:val="24"/>
          <w:szCs w:val="24"/>
        </w:rPr>
        <w:t>元申购本基金的</w:t>
      </w:r>
      <w:r w:rsidRPr="008A7905">
        <w:rPr>
          <w:rFonts w:hAnsi="宋体" w:hint="eastAsia"/>
          <w:kern w:val="0"/>
          <w:sz w:val="24"/>
          <w:szCs w:val="24"/>
        </w:rPr>
        <w:t>C</w:t>
      </w:r>
      <w:r w:rsidRPr="008A7905">
        <w:rPr>
          <w:rFonts w:hAnsi="宋体" w:hint="eastAsia"/>
          <w:kern w:val="0"/>
          <w:sz w:val="24"/>
          <w:szCs w:val="24"/>
        </w:rPr>
        <w:t>类基金份额，假设申购当日</w:t>
      </w:r>
      <w:r w:rsidRPr="008A7905">
        <w:rPr>
          <w:rFonts w:hAnsi="宋体" w:hint="eastAsia"/>
          <w:kern w:val="0"/>
          <w:sz w:val="24"/>
          <w:szCs w:val="24"/>
        </w:rPr>
        <w:t>C</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元，则其可得到的申购份额为：</w:t>
      </w:r>
    </w:p>
    <w:p w14:paraId="59535914"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申购份额＝</w:t>
      </w:r>
      <w:r w:rsidRPr="008A7905">
        <w:rPr>
          <w:rFonts w:hAnsi="宋体" w:hint="eastAsia"/>
          <w:kern w:val="0"/>
          <w:sz w:val="24"/>
          <w:szCs w:val="24"/>
        </w:rPr>
        <w:t>100,000/1.0400</w:t>
      </w:r>
      <w:r w:rsidRPr="008A7905">
        <w:rPr>
          <w:rFonts w:hAnsi="宋体" w:hint="eastAsia"/>
          <w:kern w:val="0"/>
          <w:sz w:val="24"/>
          <w:szCs w:val="24"/>
        </w:rPr>
        <w:t>＝</w:t>
      </w:r>
      <w:r w:rsidRPr="008A7905">
        <w:rPr>
          <w:rFonts w:hAnsi="宋体" w:hint="eastAsia"/>
          <w:kern w:val="0"/>
          <w:sz w:val="24"/>
          <w:szCs w:val="24"/>
        </w:rPr>
        <w:t>96,153.85</w:t>
      </w:r>
      <w:r w:rsidRPr="008A7905">
        <w:rPr>
          <w:rFonts w:hAnsi="宋体" w:hint="eastAsia"/>
          <w:kern w:val="0"/>
          <w:sz w:val="24"/>
          <w:szCs w:val="24"/>
        </w:rPr>
        <w:t>份</w:t>
      </w:r>
    </w:p>
    <w:p w14:paraId="23CE56C3" w14:textId="6D16D038" w:rsidR="002B20BE" w:rsidRPr="005435A1" w:rsidRDefault="008A7905" w:rsidP="002B20BE">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即：投资者投资</w:t>
      </w:r>
      <w:r w:rsidRPr="008A7905">
        <w:rPr>
          <w:rFonts w:hAnsi="宋体" w:hint="eastAsia"/>
          <w:kern w:val="0"/>
          <w:sz w:val="24"/>
          <w:szCs w:val="24"/>
        </w:rPr>
        <w:t>100,000</w:t>
      </w:r>
      <w:r w:rsidRPr="008A7905">
        <w:rPr>
          <w:rFonts w:hAnsi="宋体" w:hint="eastAsia"/>
          <w:kern w:val="0"/>
          <w:sz w:val="24"/>
          <w:szCs w:val="24"/>
        </w:rPr>
        <w:t>元申购本基金的</w:t>
      </w:r>
      <w:r w:rsidRPr="008A7905">
        <w:rPr>
          <w:rFonts w:hAnsi="宋体" w:hint="eastAsia"/>
          <w:kern w:val="0"/>
          <w:sz w:val="24"/>
          <w:szCs w:val="24"/>
        </w:rPr>
        <w:t>C</w:t>
      </w:r>
      <w:r w:rsidRPr="008A7905">
        <w:rPr>
          <w:rFonts w:hAnsi="宋体" w:hint="eastAsia"/>
          <w:kern w:val="0"/>
          <w:sz w:val="24"/>
          <w:szCs w:val="24"/>
        </w:rPr>
        <w:t>类基金份额，假设申购当日</w:t>
      </w:r>
      <w:r w:rsidRPr="008A7905">
        <w:rPr>
          <w:rFonts w:hAnsi="宋体" w:hint="eastAsia"/>
          <w:kern w:val="0"/>
          <w:sz w:val="24"/>
          <w:szCs w:val="24"/>
        </w:rPr>
        <w:t>C</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元，则其可得到</w:t>
      </w:r>
      <w:r w:rsidRPr="008A7905">
        <w:rPr>
          <w:rFonts w:hAnsi="宋体" w:hint="eastAsia"/>
          <w:kern w:val="0"/>
          <w:sz w:val="24"/>
          <w:szCs w:val="24"/>
        </w:rPr>
        <w:t>96,153.85</w:t>
      </w:r>
      <w:r w:rsidRPr="008A7905">
        <w:rPr>
          <w:rFonts w:hAnsi="宋体" w:hint="eastAsia"/>
          <w:kern w:val="0"/>
          <w:sz w:val="24"/>
          <w:szCs w:val="24"/>
        </w:rPr>
        <w:t>份</w:t>
      </w:r>
      <w:r w:rsidRPr="008A7905">
        <w:rPr>
          <w:rFonts w:hAnsi="宋体" w:hint="eastAsia"/>
          <w:kern w:val="0"/>
          <w:sz w:val="24"/>
          <w:szCs w:val="24"/>
        </w:rPr>
        <w:t>C</w:t>
      </w:r>
      <w:r w:rsidRPr="008A7905">
        <w:rPr>
          <w:rFonts w:hAnsi="宋体" w:hint="eastAsia"/>
          <w:kern w:val="0"/>
          <w:sz w:val="24"/>
          <w:szCs w:val="24"/>
        </w:rPr>
        <w:t>类基金份额。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5DDA1281" w14:textId="77777777" w:rsidR="008D060C" w:rsidRDefault="008D060C" w:rsidP="008D060C">
      <w:pPr>
        <w:widowControl/>
        <w:adjustRightInd w:val="0"/>
        <w:snapToGrid w:val="0"/>
        <w:spacing w:line="360" w:lineRule="auto"/>
        <w:ind w:firstLineChars="200" w:firstLine="480"/>
        <w:rPr>
          <w:rFonts w:hAnsi="宋体"/>
          <w:sz w:val="24"/>
          <w:szCs w:val="24"/>
        </w:rPr>
      </w:pPr>
      <w:r w:rsidRPr="003C3354">
        <w:rPr>
          <w:rFonts w:hAnsi="宋体" w:hint="eastAsia"/>
          <w:sz w:val="24"/>
          <w:szCs w:val="24"/>
        </w:rPr>
        <w:t>赎回费用</w:t>
      </w:r>
      <w:r w:rsidRPr="003C3354">
        <w:rPr>
          <w:rFonts w:hAnsi="宋体" w:hint="eastAsia"/>
          <w:sz w:val="24"/>
          <w:szCs w:val="24"/>
        </w:rPr>
        <w:t>=</w:t>
      </w:r>
      <w:r w:rsidRPr="003C3354">
        <w:rPr>
          <w:rFonts w:hAnsi="宋体" w:hint="eastAsia"/>
          <w:sz w:val="24"/>
          <w:szCs w:val="24"/>
        </w:rPr>
        <w:t>赎回份额×</w:t>
      </w:r>
      <w:r w:rsidRPr="003C3354">
        <w:rPr>
          <w:rFonts w:hAnsi="宋体" w:hint="eastAsia"/>
          <w:sz w:val="24"/>
          <w:szCs w:val="24"/>
        </w:rPr>
        <w:t>T</w:t>
      </w:r>
      <w:r w:rsidRPr="003C3354">
        <w:rPr>
          <w:rFonts w:hAnsi="宋体" w:hint="eastAsia"/>
          <w:sz w:val="24"/>
          <w:szCs w:val="24"/>
        </w:rPr>
        <w:t>日</w:t>
      </w:r>
      <w:r>
        <w:rPr>
          <w:rFonts w:hAnsi="宋体" w:hint="eastAsia"/>
          <w:kern w:val="0"/>
          <w:sz w:val="24"/>
          <w:szCs w:val="24"/>
        </w:rPr>
        <w:t>该类</w:t>
      </w:r>
      <w:r w:rsidRPr="003C3354">
        <w:rPr>
          <w:rFonts w:hAnsi="宋体" w:hint="eastAsia"/>
          <w:sz w:val="24"/>
          <w:szCs w:val="24"/>
        </w:rPr>
        <w:t>基金份额净值×赎回费率</w:t>
      </w:r>
    </w:p>
    <w:p w14:paraId="1204B6FB" w14:textId="77777777" w:rsidR="008D060C" w:rsidRPr="00385221" w:rsidRDefault="008D060C" w:rsidP="008D060C">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w:t>
      </w:r>
      <w:r w:rsidRPr="00385221">
        <w:rPr>
          <w:rFonts w:hAnsi="宋体" w:hint="eastAsia"/>
          <w:kern w:val="0"/>
          <w:sz w:val="24"/>
          <w:szCs w:val="24"/>
        </w:rPr>
        <w:t>赎回份额×</w:t>
      </w:r>
      <w:r w:rsidRPr="00385221">
        <w:rPr>
          <w:rFonts w:hAnsi="宋体" w:hint="eastAsia"/>
          <w:kern w:val="0"/>
          <w:sz w:val="24"/>
          <w:szCs w:val="24"/>
        </w:rPr>
        <w:t>T</w:t>
      </w:r>
      <w:r w:rsidRPr="00385221">
        <w:rPr>
          <w:rFonts w:hAnsi="宋体" w:hint="eastAsia"/>
          <w:kern w:val="0"/>
          <w:sz w:val="24"/>
          <w:szCs w:val="24"/>
        </w:rPr>
        <w:t>日</w:t>
      </w:r>
      <w:r>
        <w:rPr>
          <w:rFonts w:hAnsi="宋体" w:hint="eastAsia"/>
          <w:kern w:val="0"/>
          <w:sz w:val="24"/>
          <w:szCs w:val="24"/>
        </w:rPr>
        <w:t>该类</w:t>
      </w:r>
      <w:r w:rsidRPr="00385221">
        <w:rPr>
          <w:rFonts w:hAnsi="宋体" w:hint="eastAsia"/>
          <w:kern w:val="0"/>
          <w:sz w:val="24"/>
          <w:szCs w:val="24"/>
        </w:rPr>
        <w:t>基金份额净值</w:t>
      </w:r>
      <w:r>
        <w:rPr>
          <w:rFonts w:hAnsi="宋体" w:hint="eastAsia"/>
          <w:kern w:val="0"/>
          <w:sz w:val="24"/>
          <w:szCs w:val="24"/>
        </w:rPr>
        <w:t>-</w:t>
      </w:r>
      <w:r>
        <w:rPr>
          <w:rFonts w:hAnsi="宋体" w:hint="eastAsia"/>
          <w:kern w:val="0"/>
          <w:sz w:val="24"/>
          <w:szCs w:val="24"/>
        </w:rPr>
        <w:t>赎回</w:t>
      </w:r>
      <w:r>
        <w:rPr>
          <w:rFonts w:hAnsi="宋体"/>
          <w:kern w:val="0"/>
          <w:sz w:val="24"/>
          <w:szCs w:val="24"/>
        </w:rPr>
        <w:t>费用</w:t>
      </w:r>
    </w:p>
    <w:p w14:paraId="59EC8609" w14:textId="7F5C922A" w:rsidR="008D060C" w:rsidRDefault="008D060C" w:rsidP="008D060C">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Pr>
          <w:rFonts w:hAnsi="宋体" w:hint="eastAsia"/>
          <w:kern w:val="0"/>
          <w:sz w:val="24"/>
          <w:szCs w:val="24"/>
        </w:rPr>
        <w:t>七</w:t>
      </w:r>
      <w:r w:rsidRPr="00B748FC">
        <w:rPr>
          <w:rFonts w:hAnsi="宋体" w:hint="eastAsia"/>
          <w:kern w:val="0"/>
          <w:sz w:val="24"/>
          <w:szCs w:val="24"/>
        </w:rPr>
        <w:t>：</w:t>
      </w:r>
      <w:r w:rsidRPr="00385221">
        <w:rPr>
          <w:rFonts w:hAnsi="宋体" w:hint="eastAsia"/>
          <w:kern w:val="0"/>
          <w:sz w:val="24"/>
          <w:szCs w:val="24"/>
        </w:rPr>
        <w:t>某投资者赎回持有的</w:t>
      </w:r>
      <w:r w:rsidRPr="00385221">
        <w:rPr>
          <w:rFonts w:hAnsi="宋体" w:hint="eastAsia"/>
          <w:kern w:val="0"/>
          <w:sz w:val="24"/>
          <w:szCs w:val="24"/>
        </w:rPr>
        <w:t>10,000</w:t>
      </w:r>
      <w:r w:rsidRPr="0038522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w:t>
      </w:r>
      <w:r>
        <w:rPr>
          <w:rFonts w:hAnsi="宋体" w:hint="eastAsia"/>
          <w:kern w:val="0"/>
          <w:sz w:val="24"/>
          <w:szCs w:val="24"/>
        </w:rPr>
        <w:t>持有</w:t>
      </w:r>
      <w:r>
        <w:rPr>
          <w:rFonts w:hAnsi="宋体"/>
          <w:kern w:val="0"/>
          <w:sz w:val="24"/>
          <w:szCs w:val="24"/>
        </w:rPr>
        <w:t>期限为</w:t>
      </w:r>
      <w:r>
        <w:rPr>
          <w:rFonts w:hAnsi="宋体" w:hint="eastAsia"/>
          <w:kern w:val="0"/>
          <w:sz w:val="24"/>
          <w:szCs w:val="24"/>
        </w:rPr>
        <w:t>一</w:t>
      </w:r>
      <w:r>
        <w:rPr>
          <w:rFonts w:hAnsi="宋体"/>
          <w:kern w:val="0"/>
          <w:sz w:val="24"/>
          <w:szCs w:val="24"/>
        </w:rPr>
        <w:t>年，</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Pr>
          <w:rFonts w:hAnsi="宋体"/>
          <w:kern w:val="0"/>
          <w:sz w:val="24"/>
          <w:szCs w:val="24"/>
        </w:rPr>
        <w:t>，</w:t>
      </w:r>
      <w:r w:rsidRPr="0038522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p>
    <w:p w14:paraId="61DEF2B7" w14:textId="2DE29F27" w:rsidR="008D060C" w:rsidRPr="00385221" w:rsidRDefault="008D060C" w:rsidP="008D060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w:t>
      </w:r>
      <w:r>
        <w:rPr>
          <w:rFonts w:hAnsi="宋体"/>
          <w:kern w:val="0"/>
          <w:sz w:val="24"/>
          <w:szCs w:val="24"/>
        </w:rPr>
        <w:t>费用</w:t>
      </w:r>
      <w:r>
        <w:rPr>
          <w:rFonts w:hAnsi="宋体"/>
          <w:kern w:val="0"/>
          <w:sz w:val="24"/>
          <w:szCs w:val="24"/>
        </w:rPr>
        <w:t>=10,000</w:t>
      </w:r>
      <w:r>
        <w:rPr>
          <w:rFonts w:hAnsi="宋体"/>
          <w:kern w:val="0"/>
          <w:sz w:val="24"/>
          <w:szCs w:val="24"/>
        </w:rPr>
        <w:t>×</w:t>
      </w:r>
      <w:r>
        <w:rPr>
          <w:rFonts w:hAnsi="宋体"/>
          <w:kern w:val="0"/>
          <w:sz w:val="24"/>
          <w:szCs w:val="24"/>
        </w:rPr>
        <w:t>1.0160</w:t>
      </w:r>
      <w:r>
        <w:rPr>
          <w:rFonts w:hAnsi="宋体"/>
          <w:kern w:val="0"/>
          <w:sz w:val="24"/>
          <w:szCs w:val="24"/>
        </w:rPr>
        <w:t>×</w:t>
      </w:r>
      <w:r>
        <w:rPr>
          <w:rFonts w:hAnsi="宋体"/>
          <w:kern w:val="0"/>
          <w:sz w:val="24"/>
          <w:szCs w:val="24"/>
        </w:rPr>
        <w:t>0=0</w:t>
      </w:r>
      <w:r>
        <w:rPr>
          <w:rFonts w:hAnsi="宋体" w:hint="eastAsia"/>
          <w:kern w:val="0"/>
          <w:sz w:val="24"/>
          <w:szCs w:val="24"/>
        </w:rPr>
        <w:t>元</w:t>
      </w:r>
    </w:p>
    <w:p w14:paraId="41124274" w14:textId="6A006652" w:rsidR="008D060C" w:rsidRPr="00385221" w:rsidRDefault="008D060C" w:rsidP="008D060C">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=10,000</w:t>
      </w:r>
      <w:r w:rsidRPr="00385221">
        <w:rPr>
          <w:rFonts w:hAnsi="宋体" w:hint="eastAsia"/>
          <w:kern w:val="0"/>
          <w:sz w:val="24"/>
          <w:szCs w:val="24"/>
        </w:rPr>
        <w:t>×</w:t>
      </w:r>
      <w:r w:rsidRPr="00385221">
        <w:rPr>
          <w:rFonts w:hAnsi="宋体" w:hint="eastAsia"/>
          <w:kern w:val="0"/>
          <w:sz w:val="24"/>
          <w:szCs w:val="24"/>
        </w:rPr>
        <w:t>1.0160</w:t>
      </w:r>
      <w:r>
        <w:rPr>
          <w:rFonts w:hAnsi="宋体"/>
          <w:kern w:val="0"/>
          <w:sz w:val="24"/>
          <w:szCs w:val="24"/>
        </w:rPr>
        <w:t>-0</w:t>
      </w:r>
      <w:r w:rsidRPr="00385221">
        <w:rPr>
          <w:rFonts w:hAnsi="宋体" w:hint="eastAsia"/>
          <w:kern w:val="0"/>
          <w:sz w:val="24"/>
          <w:szCs w:val="24"/>
        </w:rPr>
        <w:t>＝</w:t>
      </w:r>
      <w:r w:rsidRPr="00385221">
        <w:rPr>
          <w:rFonts w:hAnsi="宋体" w:hint="eastAsia"/>
          <w:kern w:val="0"/>
          <w:sz w:val="24"/>
          <w:szCs w:val="24"/>
        </w:rPr>
        <w:t>10,160.00</w:t>
      </w:r>
      <w:r w:rsidRPr="00385221">
        <w:rPr>
          <w:rFonts w:hAnsi="宋体" w:hint="eastAsia"/>
          <w:kern w:val="0"/>
          <w:sz w:val="24"/>
          <w:szCs w:val="24"/>
        </w:rPr>
        <w:t>元</w:t>
      </w:r>
    </w:p>
    <w:p w14:paraId="408720CC" w14:textId="7940C2E0" w:rsidR="008D060C" w:rsidRDefault="008D060C" w:rsidP="00A73D44">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即：投资者赎回本基金</w:t>
      </w:r>
      <w:r w:rsidRPr="00385221">
        <w:rPr>
          <w:rFonts w:hAnsi="宋体" w:hint="eastAsia"/>
          <w:kern w:val="0"/>
          <w:sz w:val="24"/>
          <w:szCs w:val="24"/>
        </w:rPr>
        <w:t>10,000</w:t>
      </w:r>
      <w:r w:rsidRPr="0038522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w:t>
      </w:r>
      <w:r>
        <w:rPr>
          <w:rFonts w:hAnsi="宋体" w:hint="eastAsia"/>
          <w:kern w:val="0"/>
          <w:sz w:val="24"/>
          <w:szCs w:val="24"/>
        </w:rPr>
        <w:t>持有</w:t>
      </w:r>
      <w:r>
        <w:rPr>
          <w:rFonts w:hAnsi="宋体"/>
          <w:kern w:val="0"/>
          <w:sz w:val="24"/>
          <w:szCs w:val="24"/>
        </w:rPr>
        <w:t>期限为</w:t>
      </w:r>
      <w:r>
        <w:rPr>
          <w:rFonts w:hAnsi="宋体" w:hint="eastAsia"/>
          <w:kern w:val="0"/>
          <w:sz w:val="24"/>
          <w:szCs w:val="24"/>
        </w:rPr>
        <w:t>一</w:t>
      </w:r>
      <w:r>
        <w:rPr>
          <w:rFonts w:hAnsi="宋体"/>
          <w:kern w:val="0"/>
          <w:sz w:val="24"/>
          <w:szCs w:val="24"/>
        </w:rPr>
        <w:t>年，</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Pr>
          <w:rFonts w:hAnsi="宋体"/>
          <w:kern w:val="0"/>
          <w:sz w:val="24"/>
          <w:szCs w:val="24"/>
        </w:rPr>
        <w:t>，</w:t>
      </w:r>
      <w:r w:rsidRPr="0038522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r w:rsidRPr="00385221">
        <w:rPr>
          <w:rFonts w:hAnsi="宋体" w:hint="eastAsia"/>
          <w:kern w:val="0"/>
          <w:sz w:val="24"/>
          <w:szCs w:val="24"/>
        </w:rPr>
        <w:t>10,160.00</w:t>
      </w:r>
      <w:r w:rsidRPr="0038522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0473192E" w14:textId="77777777" w:rsidR="00B42A78" w:rsidRPr="00C4277E" w:rsidRDefault="00B42A78" w:rsidP="00B42A78">
      <w:pPr>
        <w:widowControl/>
        <w:adjustRightInd w:val="0"/>
        <w:snapToGrid w:val="0"/>
        <w:spacing w:line="360" w:lineRule="auto"/>
        <w:ind w:firstLineChars="200" w:firstLine="480"/>
        <w:rPr>
          <w:rFonts w:hAnsi="宋体"/>
          <w:kern w:val="0"/>
          <w:sz w:val="24"/>
          <w:szCs w:val="24"/>
        </w:rPr>
      </w:pPr>
      <w:r w:rsidRPr="00C4277E">
        <w:rPr>
          <w:rFonts w:hAnsi="宋体" w:hint="eastAsia"/>
          <w:kern w:val="0"/>
          <w:sz w:val="24"/>
          <w:szCs w:val="24"/>
        </w:rPr>
        <w:t>A</w:t>
      </w:r>
      <w:r w:rsidRPr="00C4277E">
        <w:rPr>
          <w:rFonts w:hAnsi="宋体" w:hint="eastAsia"/>
          <w:kern w:val="0"/>
          <w:sz w:val="24"/>
          <w:szCs w:val="24"/>
        </w:rPr>
        <w:t>类基金份额净值＝</w:t>
      </w:r>
      <w:r w:rsidRPr="00C4277E">
        <w:rPr>
          <w:rFonts w:hAnsi="宋体" w:hint="eastAsia"/>
          <w:kern w:val="0"/>
          <w:sz w:val="24"/>
          <w:szCs w:val="24"/>
        </w:rPr>
        <w:t>A</w:t>
      </w:r>
      <w:r w:rsidRPr="00C4277E">
        <w:rPr>
          <w:rFonts w:hAnsi="宋体" w:hint="eastAsia"/>
          <w:kern w:val="0"/>
          <w:sz w:val="24"/>
          <w:szCs w:val="24"/>
        </w:rPr>
        <w:t>类基金份额的基金资产净值总额</w:t>
      </w:r>
      <w:r w:rsidRPr="00C4277E">
        <w:rPr>
          <w:rFonts w:hAnsi="宋体" w:hint="eastAsia"/>
          <w:kern w:val="0"/>
          <w:sz w:val="24"/>
          <w:szCs w:val="24"/>
        </w:rPr>
        <w:t>/</w:t>
      </w:r>
      <w:r w:rsidRPr="00C4277E">
        <w:rPr>
          <w:rFonts w:hAnsi="宋体" w:hint="eastAsia"/>
          <w:kern w:val="0"/>
          <w:sz w:val="24"/>
          <w:szCs w:val="24"/>
        </w:rPr>
        <w:t>发行在外的</w:t>
      </w:r>
      <w:r w:rsidRPr="00C4277E">
        <w:rPr>
          <w:rFonts w:hAnsi="宋体" w:hint="eastAsia"/>
          <w:kern w:val="0"/>
          <w:sz w:val="24"/>
          <w:szCs w:val="24"/>
        </w:rPr>
        <w:t>A</w:t>
      </w:r>
      <w:r w:rsidRPr="00C4277E">
        <w:rPr>
          <w:rFonts w:hAnsi="宋体" w:hint="eastAsia"/>
          <w:kern w:val="0"/>
          <w:sz w:val="24"/>
          <w:szCs w:val="24"/>
        </w:rPr>
        <w:t>类基金份额总数</w:t>
      </w:r>
    </w:p>
    <w:p w14:paraId="4E99B98D" w14:textId="77777777" w:rsidR="00B42A78" w:rsidRPr="005435A1" w:rsidRDefault="00B42A78" w:rsidP="00B42A78">
      <w:pPr>
        <w:widowControl/>
        <w:adjustRightInd w:val="0"/>
        <w:snapToGrid w:val="0"/>
        <w:spacing w:line="360" w:lineRule="auto"/>
        <w:ind w:firstLineChars="200" w:firstLine="480"/>
        <w:rPr>
          <w:kern w:val="0"/>
          <w:sz w:val="24"/>
          <w:szCs w:val="24"/>
        </w:rPr>
      </w:pPr>
      <w:r w:rsidRPr="00C4277E">
        <w:rPr>
          <w:rFonts w:hAnsi="宋体" w:hint="eastAsia"/>
          <w:kern w:val="0"/>
          <w:sz w:val="24"/>
          <w:szCs w:val="24"/>
        </w:rPr>
        <w:t>C</w:t>
      </w:r>
      <w:r w:rsidRPr="00C4277E">
        <w:rPr>
          <w:rFonts w:hAnsi="宋体" w:hint="eastAsia"/>
          <w:kern w:val="0"/>
          <w:sz w:val="24"/>
          <w:szCs w:val="24"/>
        </w:rPr>
        <w:t>类基金份额净值＝</w:t>
      </w:r>
      <w:r w:rsidRPr="00C4277E">
        <w:rPr>
          <w:rFonts w:hAnsi="宋体" w:hint="eastAsia"/>
          <w:kern w:val="0"/>
          <w:sz w:val="24"/>
          <w:szCs w:val="24"/>
        </w:rPr>
        <w:t>C</w:t>
      </w:r>
      <w:r w:rsidRPr="00C4277E">
        <w:rPr>
          <w:rFonts w:hAnsi="宋体" w:hint="eastAsia"/>
          <w:kern w:val="0"/>
          <w:sz w:val="24"/>
          <w:szCs w:val="24"/>
        </w:rPr>
        <w:t>类基金份额的基金资产净值总额</w:t>
      </w:r>
      <w:r w:rsidRPr="00C4277E">
        <w:rPr>
          <w:rFonts w:hAnsi="宋体" w:hint="eastAsia"/>
          <w:kern w:val="0"/>
          <w:sz w:val="24"/>
          <w:szCs w:val="24"/>
        </w:rPr>
        <w:t>/</w:t>
      </w:r>
      <w:r w:rsidRPr="00C4277E">
        <w:rPr>
          <w:rFonts w:hAnsi="宋体" w:hint="eastAsia"/>
          <w:kern w:val="0"/>
          <w:sz w:val="24"/>
          <w:szCs w:val="24"/>
        </w:rPr>
        <w:t>发行在外的</w:t>
      </w:r>
      <w:r w:rsidRPr="00C4277E">
        <w:rPr>
          <w:rFonts w:hAnsi="宋体" w:hint="eastAsia"/>
          <w:kern w:val="0"/>
          <w:sz w:val="24"/>
          <w:szCs w:val="24"/>
        </w:rPr>
        <w:t>C</w:t>
      </w:r>
      <w:r w:rsidRPr="00C4277E">
        <w:rPr>
          <w:rFonts w:hAnsi="宋体" w:hint="eastAsia"/>
          <w:kern w:val="0"/>
          <w:sz w:val="24"/>
          <w:szCs w:val="24"/>
        </w:rPr>
        <w:t>类基金份额总数</w:t>
      </w:r>
    </w:p>
    <w:p w14:paraId="63CFAC0F" w14:textId="13B3B687" w:rsidR="006E1DD9" w:rsidRPr="005435A1" w:rsidRDefault="00B42A78" w:rsidP="00A73D44">
      <w:pPr>
        <w:widowControl/>
        <w:adjustRightInd w:val="0"/>
        <w:snapToGrid w:val="0"/>
        <w:spacing w:line="360" w:lineRule="auto"/>
        <w:ind w:firstLineChars="200" w:firstLine="480"/>
        <w:rPr>
          <w:kern w:val="0"/>
          <w:sz w:val="24"/>
          <w:szCs w:val="24"/>
        </w:rPr>
      </w:pPr>
      <w:r w:rsidRPr="00B42A78">
        <w:rPr>
          <w:rFonts w:hAnsi="宋体" w:hint="eastAsia"/>
          <w:kern w:val="0"/>
          <w:sz w:val="24"/>
          <w:szCs w:val="24"/>
        </w:rPr>
        <w:lastRenderedPageBreak/>
        <w:t>本基金</w:t>
      </w:r>
      <w:r w:rsidRPr="00B42A78">
        <w:rPr>
          <w:rFonts w:hAnsi="宋体" w:hint="eastAsia"/>
          <w:kern w:val="0"/>
          <w:sz w:val="24"/>
          <w:szCs w:val="24"/>
        </w:rPr>
        <w:t>A</w:t>
      </w:r>
      <w:r w:rsidRPr="00B42A78">
        <w:rPr>
          <w:rFonts w:hAnsi="宋体" w:hint="eastAsia"/>
          <w:kern w:val="0"/>
          <w:sz w:val="24"/>
          <w:szCs w:val="24"/>
        </w:rPr>
        <w:t>类基金份额和</w:t>
      </w:r>
      <w:r w:rsidRPr="00B42A78">
        <w:rPr>
          <w:rFonts w:hAnsi="宋体" w:hint="eastAsia"/>
          <w:kern w:val="0"/>
          <w:sz w:val="24"/>
          <w:szCs w:val="24"/>
        </w:rPr>
        <w:t>C</w:t>
      </w:r>
      <w:r w:rsidRPr="00B42A78">
        <w:rPr>
          <w:rFonts w:hAnsi="宋体" w:hint="eastAsia"/>
          <w:kern w:val="0"/>
          <w:sz w:val="24"/>
          <w:szCs w:val="24"/>
        </w:rPr>
        <w:t>类基金份额的基金份额净值的计算，保留到小数点后</w:t>
      </w:r>
      <w:r w:rsidRPr="00B42A78">
        <w:rPr>
          <w:rFonts w:hAnsi="宋体" w:hint="eastAsia"/>
          <w:kern w:val="0"/>
          <w:sz w:val="24"/>
          <w:szCs w:val="24"/>
        </w:rPr>
        <w:t>4</w:t>
      </w:r>
      <w:r w:rsidRPr="00B42A78">
        <w:rPr>
          <w:rFonts w:hAnsi="宋体" w:hint="eastAsia"/>
          <w:kern w:val="0"/>
          <w:sz w:val="24"/>
          <w:szCs w:val="24"/>
        </w:rPr>
        <w:t>位，小数点后第</w:t>
      </w:r>
      <w:r w:rsidRPr="00B42A78">
        <w:rPr>
          <w:rFonts w:hAnsi="宋体" w:hint="eastAsia"/>
          <w:kern w:val="0"/>
          <w:sz w:val="24"/>
          <w:szCs w:val="24"/>
        </w:rPr>
        <w:t>5</w:t>
      </w:r>
      <w:r w:rsidRPr="00B42A78">
        <w:rPr>
          <w:rFonts w:hAnsi="宋体" w:hint="eastAsia"/>
          <w:kern w:val="0"/>
          <w:sz w:val="24"/>
          <w:szCs w:val="24"/>
        </w:rPr>
        <w:t>位四舍五入，由此产生的收益或损失由基金财产承担。</w:t>
      </w:r>
      <w:r w:rsidRPr="00B42A78">
        <w:rPr>
          <w:rFonts w:hAnsi="宋体" w:hint="eastAsia"/>
          <w:kern w:val="0"/>
          <w:sz w:val="24"/>
          <w:szCs w:val="24"/>
        </w:rPr>
        <w:t>T</w:t>
      </w:r>
      <w:r w:rsidRPr="00B42A78">
        <w:rPr>
          <w:rFonts w:hAnsi="宋体" w:hint="eastAsia"/>
          <w:kern w:val="0"/>
          <w:sz w:val="24"/>
          <w:szCs w:val="24"/>
        </w:rPr>
        <w:t>日的基金份额净值在所投资基金披露净值或万份收益当日（法定节假日顺延至第一个交易日）计算，并在</w:t>
      </w:r>
      <w:r w:rsidRPr="00B42A78">
        <w:rPr>
          <w:rFonts w:hAnsi="宋体" w:hint="eastAsia"/>
          <w:kern w:val="0"/>
          <w:sz w:val="24"/>
          <w:szCs w:val="24"/>
        </w:rPr>
        <w:t>T+</w:t>
      </w:r>
      <w:r w:rsidR="00114D7C">
        <w:rPr>
          <w:rFonts w:hAnsi="宋体"/>
          <w:kern w:val="0"/>
          <w:sz w:val="24"/>
          <w:szCs w:val="24"/>
        </w:rPr>
        <w:t>2</w:t>
      </w:r>
      <w:r w:rsidRPr="00B42A78">
        <w:rPr>
          <w:rFonts w:hAnsi="宋体" w:hint="eastAsia"/>
          <w:kern w:val="0"/>
          <w:sz w:val="24"/>
          <w:szCs w:val="24"/>
        </w:rPr>
        <w:t>日内披露本基金</w:t>
      </w:r>
      <w:r w:rsidRPr="00B42A78">
        <w:rPr>
          <w:rFonts w:hAnsi="宋体" w:hint="eastAsia"/>
          <w:kern w:val="0"/>
          <w:sz w:val="24"/>
          <w:szCs w:val="24"/>
        </w:rPr>
        <w:t>T</w:t>
      </w:r>
      <w:r w:rsidRPr="00B42A78">
        <w:rPr>
          <w:rFonts w:hAnsi="宋体" w:hint="eastAsia"/>
          <w:kern w:val="0"/>
          <w:sz w:val="24"/>
          <w:szCs w:val="24"/>
        </w:rPr>
        <w:t>日的各类基金份额净值和基金份额累计净值。遇特殊情况，经履行适当程序，可以适当延迟计算或公告。</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17884249" w14:textId="58DAFA9E" w:rsidR="00390549" w:rsidRPr="00FB2D63" w:rsidRDefault="00390549" w:rsidP="0075522C">
      <w:pPr>
        <w:widowControl/>
        <w:adjustRightInd w:val="0"/>
        <w:snapToGrid w:val="0"/>
        <w:spacing w:line="360" w:lineRule="auto"/>
        <w:ind w:firstLineChars="200" w:firstLine="480"/>
        <w:rPr>
          <w:rFonts w:hAnsi="宋体"/>
          <w:kern w:val="0"/>
          <w:sz w:val="24"/>
          <w:szCs w:val="24"/>
        </w:rPr>
      </w:pPr>
      <w:bookmarkStart w:id="32" w:name="_Hlt70481650"/>
      <w:bookmarkEnd w:id="32"/>
      <w:r w:rsidRPr="00FB2D63">
        <w:rPr>
          <w:rFonts w:hAnsi="宋体" w:hint="eastAsia"/>
          <w:kern w:val="0"/>
          <w:sz w:val="24"/>
          <w:szCs w:val="24"/>
        </w:rPr>
        <w:t>发生下列情况时，基金管理人可拒绝或暂停接受投资人的申购申请：</w:t>
      </w:r>
    </w:p>
    <w:p w14:paraId="6163B8F8" w14:textId="77777777"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1</w:t>
      </w:r>
      <w:r w:rsidRPr="00FB2D63">
        <w:rPr>
          <w:rFonts w:hAnsi="宋体" w:hint="eastAsia"/>
          <w:kern w:val="0"/>
          <w:sz w:val="24"/>
          <w:szCs w:val="24"/>
        </w:rPr>
        <w:t>、因不可抗力导致基金无法正常运作。</w:t>
      </w:r>
    </w:p>
    <w:p w14:paraId="49BBE2C0" w14:textId="77777777"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2</w:t>
      </w:r>
      <w:r w:rsidRPr="00FB2D63">
        <w:rPr>
          <w:rFonts w:hAnsi="宋体" w:hint="eastAsia"/>
          <w:kern w:val="0"/>
          <w:sz w:val="24"/>
          <w:szCs w:val="24"/>
        </w:rPr>
        <w:t>、发生基金合同规定的暂停基金资产估值情况时，基金管理人可暂停接受投资人的申购申请。</w:t>
      </w:r>
    </w:p>
    <w:p w14:paraId="610C5293" w14:textId="77B1CCEE" w:rsidR="00390549" w:rsidRPr="00FB2D63" w:rsidRDefault="00390549" w:rsidP="000F5310">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3</w:t>
      </w:r>
      <w:r w:rsidRPr="00FB2D63">
        <w:rPr>
          <w:rFonts w:hAnsi="宋体" w:hint="eastAsia"/>
          <w:kern w:val="0"/>
          <w:sz w:val="24"/>
          <w:szCs w:val="24"/>
        </w:rPr>
        <w:t>、由于本基金持有的相当比例的基金暂停估值，导致基金管理人无法计算当日本基金资产净值。</w:t>
      </w:r>
    </w:p>
    <w:p w14:paraId="30C8C1B9" w14:textId="7B0FC217" w:rsidR="00390549" w:rsidRPr="00FB2D63" w:rsidRDefault="000F5310"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390549" w:rsidRPr="00FB2D63">
        <w:rPr>
          <w:rFonts w:hAnsi="宋体" w:hint="eastAsia"/>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20BC9466" w14:textId="2695E178" w:rsidR="00390549" w:rsidRPr="00FB2D63" w:rsidRDefault="000F5310"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390549" w:rsidRPr="00FB2D63">
        <w:rPr>
          <w:rFonts w:hAnsi="宋体" w:hint="eastAsia"/>
          <w:kern w:val="0"/>
          <w:sz w:val="24"/>
          <w:szCs w:val="24"/>
        </w:rPr>
        <w:t>、接受某笔或某些申购申请可能会影响或损害现有基金份额持有人利益时。</w:t>
      </w:r>
    </w:p>
    <w:p w14:paraId="7D95DDC0" w14:textId="6297C609" w:rsidR="00390549" w:rsidRPr="00FB2D63" w:rsidRDefault="000F5310" w:rsidP="004B24AE">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4B24AE" w:rsidRPr="004B24AE">
        <w:rPr>
          <w:rFonts w:hAnsi="宋体" w:hint="eastAsia"/>
          <w:kern w:val="0"/>
          <w:sz w:val="24"/>
          <w:szCs w:val="24"/>
        </w:rPr>
        <w:t>、</w:t>
      </w:r>
      <w:r w:rsidR="00390549" w:rsidRPr="00FB2D63">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796900A3" w14:textId="7395229B" w:rsidR="00390549" w:rsidRPr="00FB2D63" w:rsidRDefault="000F5310"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390549" w:rsidRPr="00FB2D63">
        <w:rPr>
          <w:rFonts w:hAnsi="宋体" w:hint="eastAsia"/>
          <w:kern w:val="0"/>
          <w:sz w:val="24"/>
          <w:szCs w:val="24"/>
        </w:rPr>
        <w:t>、当前一估值日基金资产净值</w:t>
      </w:r>
      <w:r w:rsidR="00390549" w:rsidRPr="00FB2D63">
        <w:rPr>
          <w:rFonts w:hAnsi="宋体"/>
          <w:kern w:val="0"/>
          <w:sz w:val="24"/>
          <w:szCs w:val="24"/>
        </w:rPr>
        <w:t>50%</w:t>
      </w:r>
      <w:r w:rsidR="00390549" w:rsidRPr="00FB2D63">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4C4A7103" w14:textId="3B5D7E42" w:rsidR="00390549" w:rsidRPr="00FB2D63" w:rsidRDefault="000F5310"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390549" w:rsidRPr="00FB2D63">
        <w:rPr>
          <w:rFonts w:hAnsi="宋体" w:hint="eastAsia"/>
          <w:kern w:val="0"/>
          <w:sz w:val="24"/>
          <w:szCs w:val="24"/>
        </w:rPr>
        <w:t>、基金管理人接受某笔或者某些申购申请有可能导致单一投资者持有基金份额的比例超过</w:t>
      </w:r>
      <w:r w:rsidR="00390549" w:rsidRPr="00FB2D63">
        <w:rPr>
          <w:rFonts w:hAnsi="宋体"/>
          <w:kern w:val="0"/>
          <w:sz w:val="24"/>
          <w:szCs w:val="24"/>
        </w:rPr>
        <w:t>50%</w:t>
      </w:r>
      <w:r w:rsidR="00390549" w:rsidRPr="00FB2D63">
        <w:rPr>
          <w:rFonts w:hAnsi="宋体" w:hint="eastAsia"/>
          <w:kern w:val="0"/>
          <w:sz w:val="24"/>
          <w:szCs w:val="24"/>
        </w:rPr>
        <w:t>，或者变相规避</w:t>
      </w:r>
      <w:r w:rsidR="00390549" w:rsidRPr="00FB2D63">
        <w:rPr>
          <w:rFonts w:hAnsi="宋体"/>
          <w:kern w:val="0"/>
          <w:sz w:val="24"/>
          <w:szCs w:val="24"/>
        </w:rPr>
        <w:t>50%</w:t>
      </w:r>
      <w:r w:rsidR="00390549" w:rsidRPr="00FB2D63">
        <w:rPr>
          <w:rFonts w:hAnsi="宋体" w:hint="eastAsia"/>
          <w:kern w:val="0"/>
          <w:sz w:val="24"/>
          <w:szCs w:val="24"/>
        </w:rPr>
        <w:t>集中度的。出现上述情形时，基金管理人有权将上述申购申请全部或部分确认失败。</w:t>
      </w:r>
    </w:p>
    <w:p w14:paraId="5EDE6D69" w14:textId="7604C4F1" w:rsidR="00390549" w:rsidRPr="00FB2D63" w:rsidRDefault="000F5310"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390549" w:rsidRPr="00FB2D63">
        <w:rPr>
          <w:rFonts w:hAnsi="宋体" w:hint="eastAsia"/>
          <w:kern w:val="0"/>
          <w:sz w:val="24"/>
          <w:szCs w:val="24"/>
        </w:rPr>
        <w:t>、法律法规规定、中国证监会认定或基金合同约定的其他情形。</w:t>
      </w:r>
    </w:p>
    <w:p w14:paraId="7A6BF94E" w14:textId="4EB995AD" w:rsidR="00390549" w:rsidRPr="00995CBE" w:rsidRDefault="00390549" w:rsidP="00FB2D63">
      <w:pPr>
        <w:widowControl/>
        <w:adjustRightInd w:val="0"/>
        <w:snapToGrid w:val="0"/>
        <w:spacing w:line="360" w:lineRule="auto"/>
        <w:ind w:firstLineChars="200" w:firstLine="480"/>
        <w:rPr>
          <w:rFonts w:hAnsi="宋体"/>
          <w:kern w:val="0"/>
          <w:sz w:val="24"/>
        </w:rPr>
      </w:pPr>
      <w:r w:rsidRPr="00FB2D63">
        <w:rPr>
          <w:rFonts w:hAnsi="宋体" w:hint="eastAsia"/>
          <w:kern w:val="0"/>
          <w:sz w:val="24"/>
          <w:szCs w:val="24"/>
        </w:rPr>
        <w:t>发生上述</w:t>
      </w:r>
      <w:r w:rsidR="00CC2A38" w:rsidRPr="00FB2D63">
        <w:rPr>
          <w:rFonts w:hAnsi="宋体" w:hint="eastAsia"/>
          <w:kern w:val="0"/>
          <w:sz w:val="24"/>
          <w:szCs w:val="24"/>
        </w:rPr>
        <w:t>除第</w:t>
      </w:r>
      <w:r w:rsidR="000F5310">
        <w:rPr>
          <w:rFonts w:hAnsi="宋体" w:hint="eastAsia"/>
          <w:kern w:val="0"/>
          <w:sz w:val="24"/>
          <w:szCs w:val="24"/>
        </w:rPr>
        <w:t>5</w:t>
      </w:r>
      <w:r w:rsidR="000F5310">
        <w:rPr>
          <w:rFonts w:hAnsi="宋体" w:hint="eastAsia"/>
          <w:kern w:val="0"/>
          <w:sz w:val="24"/>
          <w:szCs w:val="24"/>
        </w:rPr>
        <w:t>、</w:t>
      </w:r>
      <w:r w:rsidR="000F5310">
        <w:rPr>
          <w:rFonts w:hAnsi="宋体" w:hint="eastAsia"/>
          <w:kern w:val="0"/>
          <w:sz w:val="24"/>
          <w:szCs w:val="24"/>
        </w:rPr>
        <w:t>8</w:t>
      </w:r>
      <w:r w:rsidR="00CC2A38" w:rsidRPr="00FB2D63">
        <w:rPr>
          <w:rFonts w:hAnsi="宋体" w:hint="eastAsia"/>
          <w:kern w:val="0"/>
          <w:sz w:val="24"/>
          <w:szCs w:val="24"/>
        </w:rPr>
        <w:t>项以外的</w:t>
      </w:r>
      <w:r w:rsidRPr="00FB2D63">
        <w:rPr>
          <w:rFonts w:hAnsi="宋体" w:hint="eastAsia"/>
          <w:kern w:val="0"/>
          <w:sz w:val="24"/>
          <w:szCs w:val="24"/>
        </w:rPr>
        <w:t>暂停申购情形之一且基金管理人决定暂停接受投资人申购申请时，基金管理人应当根据有关规定在</w:t>
      </w:r>
      <w:r w:rsidR="00347F70">
        <w:rPr>
          <w:rFonts w:hAnsi="宋体" w:hint="eastAsia"/>
          <w:kern w:val="0"/>
          <w:sz w:val="24"/>
          <w:szCs w:val="24"/>
        </w:rPr>
        <w:t>规定媒介</w:t>
      </w:r>
      <w:r w:rsidRPr="00FB2D63">
        <w:rPr>
          <w:rFonts w:hAnsi="宋体" w:hint="eastAsia"/>
          <w:kern w:val="0"/>
          <w:sz w:val="24"/>
          <w:szCs w:val="24"/>
        </w:rPr>
        <w:t>上刊登暂停申购公告。</w:t>
      </w:r>
      <w:r w:rsidRPr="00FB2D63">
        <w:rPr>
          <w:rFonts w:hAnsi="宋体" w:hint="eastAsia"/>
          <w:kern w:val="0"/>
          <w:sz w:val="24"/>
          <w:szCs w:val="24"/>
        </w:rPr>
        <w:lastRenderedPageBreak/>
        <w:t>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2BD31FEB"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bookmarkStart w:id="33" w:name="_Toc79392616"/>
      <w:r w:rsidRPr="001B3218">
        <w:rPr>
          <w:rFonts w:hAnsi="宋体" w:hint="eastAsia"/>
          <w:kern w:val="0"/>
          <w:sz w:val="24"/>
          <w:szCs w:val="24"/>
        </w:rPr>
        <w:t>发生下列情形时，基金管理人可暂停接受投资人的赎回申请或延缓支付赎回款项：</w:t>
      </w:r>
    </w:p>
    <w:p w14:paraId="5D7C5568"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1</w:t>
      </w:r>
      <w:r w:rsidRPr="001B3218">
        <w:rPr>
          <w:rFonts w:hAnsi="宋体" w:hint="eastAsia"/>
          <w:kern w:val="0"/>
          <w:sz w:val="24"/>
          <w:szCs w:val="24"/>
        </w:rPr>
        <w:t>、因不可抗力导致基金管理人不能支付赎回款项。</w:t>
      </w:r>
    </w:p>
    <w:p w14:paraId="05E56B39"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2</w:t>
      </w:r>
      <w:r w:rsidRPr="001B3218">
        <w:rPr>
          <w:rFonts w:hAnsi="宋体" w:hint="eastAsia"/>
          <w:kern w:val="0"/>
          <w:sz w:val="24"/>
          <w:szCs w:val="24"/>
        </w:rPr>
        <w:t>、发生基金合同规定的暂停基金资产估值情况时，基金管理人可暂停接受投资人的赎回申请或延缓支付赎回款项。</w:t>
      </w:r>
    </w:p>
    <w:p w14:paraId="70AC13E5" w14:textId="1C6FCFFA" w:rsidR="001B3218" w:rsidRPr="001B3218" w:rsidRDefault="001B3218" w:rsidP="006A16E1">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3</w:t>
      </w:r>
      <w:r w:rsidRPr="001B3218">
        <w:rPr>
          <w:rFonts w:hAnsi="宋体" w:hint="eastAsia"/>
          <w:kern w:val="0"/>
          <w:sz w:val="24"/>
          <w:szCs w:val="24"/>
        </w:rPr>
        <w:t>、由于本基金持有的相当比例的基金暂停估值，导致基金管理人无法计算当日本基金资产净值。</w:t>
      </w:r>
    </w:p>
    <w:p w14:paraId="14843EB1" w14:textId="088A6B3D" w:rsidR="001B3218" w:rsidRPr="001B3218" w:rsidRDefault="006A16E1"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1B3218" w:rsidRPr="001B3218">
        <w:rPr>
          <w:rFonts w:hAnsi="宋体" w:hint="eastAsia"/>
          <w:kern w:val="0"/>
          <w:sz w:val="24"/>
          <w:szCs w:val="24"/>
        </w:rPr>
        <w:t>、由于本基金持有的相当比例的基金份额拒绝或暂停赎回、暂停上市或二级市场交易停牌、延期办理赎回、延期支付赎回款项，或其他可能对本基金业绩产生负面影响的情形。</w:t>
      </w:r>
    </w:p>
    <w:p w14:paraId="3065C193" w14:textId="4140A63A" w:rsidR="001B3218" w:rsidRPr="001B3218" w:rsidRDefault="006A16E1"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1B3218" w:rsidRPr="001B3218">
        <w:rPr>
          <w:rFonts w:hAnsi="宋体" w:hint="eastAsia"/>
          <w:kern w:val="0"/>
          <w:sz w:val="24"/>
          <w:szCs w:val="24"/>
        </w:rPr>
        <w:t>、连续两个或两个以上开放日发生巨额赎回。</w:t>
      </w:r>
    </w:p>
    <w:p w14:paraId="4AC003DC" w14:textId="6835D935" w:rsidR="001B3218" w:rsidRPr="001B3218" w:rsidRDefault="006A16E1"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B3218" w:rsidRPr="001B3218">
        <w:rPr>
          <w:rFonts w:hAnsi="宋体" w:hint="eastAsia"/>
          <w:kern w:val="0"/>
          <w:sz w:val="24"/>
          <w:szCs w:val="24"/>
        </w:rPr>
        <w:t>、发生继续接受赎回申请将损害现有基金份额持有人利益的情形时，基金管理人可暂停接受基金份额持有人的赎回申请。</w:t>
      </w:r>
    </w:p>
    <w:p w14:paraId="4360F87F" w14:textId="74DAB3CC" w:rsidR="001B3218" w:rsidRPr="001B3218" w:rsidRDefault="006A16E1"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B3218" w:rsidRPr="001B3218">
        <w:rPr>
          <w:rFonts w:hAnsi="宋体" w:hint="eastAsia"/>
          <w:kern w:val="0"/>
          <w:sz w:val="24"/>
          <w:szCs w:val="24"/>
        </w:rPr>
        <w:t>、当前一估值日基金资产净值</w:t>
      </w:r>
      <w:r w:rsidR="001B3218" w:rsidRPr="001B3218">
        <w:rPr>
          <w:rFonts w:hAnsi="宋体" w:hint="eastAsia"/>
          <w:kern w:val="0"/>
          <w:sz w:val="24"/>
          <w:szCs w:val="24"/>
        </w:rPr>
        <w:t>50%</w:t>
      </w:r>
      <w:r w:rsidR="001B3218" w:rsidRPr="001B3218">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7A29F75A" w14:textId="05308862" w:rsidR="001B3218" w:rsidRPr="001B3218" w:rsidRDefault="006A16E1"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B3218" w:rsidRPr="001B3218">
        <w:rPr>
          <w:rFonts w:hAnsi="宋体" w:hint="eastAsia"/>
          <w:kern w:val="0"/>
          <w:sz w:val="24"/>
          <w:szCs w:val="24"/>
        </w:rPr>
        <w:t>、法律法规规定、中国证监会认定或基金合同约定的其他情形。</w:t>
      </w:r>
    </w:p>
    <w:p w14:paraId="49E8BF2C" w14:textId="31ECC10A" w:rsidR="001B3218" w:rsidRPr="002B20BE" w:rsidRDefault="001B3218" w:rsidP="001B3218">
      <w:pPr>
        <w:widowControl/>
        <w:adjustRightInd w:val="0"/>
        <w:snapToGrid w:val="0"/>
        <w:spacing w:line="360" w:lineRule="auto"/>
        <w:ind w:firstLineChars="200" w:firstLine="480"/>
        <w:rPr>
          <w:rFonts w:hAnsi="宋体"/>
          <w:kern w:val="0"/>
          <w:sz w:val="24"/>
        </w:rPr>
      </w:pPr>
      <w:r w:rsidRPr="001B3218">
        <w:rPr>
          <w:rFonts w:hAnsi="宋体" w:hint="eastAsia"/>
          <w:kern w:val="0"/>
          <w:sz w:val="24"/>
          <w:szCs w:val="24"/>
        </w:rPr>
        <w:t>发生上述情形之一且基金管理人决定暂停接受基金份额持有人的赎回申请或延缓支付赎回款项时，基金管理人应</w:t>
      </w:r>
      <w:r w:rsidR="00B07FBB">
        <w:rPr>
          <w:rFonts w:hAnsi="宋体" w:hint="eastAsia"/>
          <w:kern w:val="0"/>
          <w:sz w:val="24"/>
          <w:szCs w:val="24"/>
        </w:rPr>
        <w:t>及时</w:t>
      </w:r>
      <w:r w:rsidRPr="001B3218">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00F8224F">
        <w:rPr>
          <w:rFonts w:hAnsi="宋体" w:hint="eastAsia"/>
          <w:kern w:val="0"/>
          <w:sz w:val="24"/>
          <w:szCs w:val="24"/>
        </w:rPr>
        <w:t>5</w:t>
      </w:r>
      <w:r w:rsidRPr="001B3218">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4A063608"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lastRenderedPageBreak/>
        <w:t>1</w:t>
      </w:r>
      <w:r w:rsidRPr="009E613A">
        <w:rPr>
          <w:rFonts w:hAnsi="宋体" w:hint="eastAsia"/>
          <w:kern w:val="0"/>
          <w:sz w:val="24"/>
          <w:szCs w:val="24"/>
        </w:rPr>
        <w:t>、巨额赎回的认定</w:t>
      </w:r>
    </w:p>
    <w:p w14:paraId="6B53AD37" w14:textId="4A9272EE"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9E613A">
        <w:rPr>
          <w:rFonts w:hAnsi="宋体" w:hint="eastAsia"/>
          <w:kern w:val="0"/>
          <w:sz w:val="24"/>
          <w:szCs w:val="24"/>
        </w:rPr>
        <w:t>10%</w:t>
      </w:r>
      <w:r w:rsidRPr="009E613A">
        <w:rPr>
          <w:rFonts w:hAnsi="宋体" w:hint="eastAsia"/>
          <w:kern w:val="0"/>
          <w:sz w:val="24"/>
          <w:szCs w:val="24"/>
        </w:rPr>
        <w:t>，即认为是发生了巨额赎回。</w:t>
      </w:r>
    </w:p>
    <w:p w14:paraId="04290ECB"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2</w:t>
      </w:r>
      <w:r w:rsidRPr="009E613A">
        <w:rPr>
          <w:rFonts w:hAnsi="宋体" w:hint="eastAsia"/>
          <w:kern w:val="0"/>
          <w:sz w:val="24"/>
          <w:szCs w:val="24"/>
        </w:rPr>
        <w:t>、巨额赎回的处理方式</w:t>
      </w:r>
    </w:p>
    <w:p w14:paraId="3629464E"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当基金出现巨额赎回时，基金管理人可以根据基金当时的资产组合状况决定全额赎回或部分延期赎回。</w:t>
      </w:r>
    </w:p>
    <w:p w14:paraId="687AFFE4"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1</w:t>
      </w:r>
      <w:r w:rsidRPr="009E613A">
        <w:rPr>
          <w:rFonts w:hAnsi="宋体" w:hint="eastAsia"/>
          <w:kern w:val="0"/>
          <w:sz w:val="24"/>
          <w:szCs w:val="24"/>
        </w:rPr>
        <w:t>）全额赎回：当基金管理人认为有能力支付投资人的全部赎回申请时，按正常赎回程序执行。</w:t>
      </w:r>
    </w:p>
    <w:p w14:paraId="51B7BAB3"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2</w:t>
      </w:r>
      <w:r w:rsidRPr="009E613A">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E613A">
        <w:rPr>
          <w:rFonts w:hAnsi="宋体" w:hint="eastAsia"/>
          <w:kern w:val="0"/>
          <w:sz w:val="24"/>
          <w:szCs w:val="24"/>
        </w:rPr>
        <w:t>10%</w:t>
      </w:r>
      <w:r w:rsidRPr="009E613A">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C9A65DB" w14:textId="7C1D3B36" w:rsidR="00D752E7" w:rsidRPr="00D752E7" w:rsidRDefault="009E613A" w:rsidP="00D752E7">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3</w:t>
      </w:r>
      <w:r w:rsidRPr="009E613A">
        <w:rPr>
          <w:rFonts w:hAnsi="宋体" w:hint="eastAsia"/>
          <w:kern w:val="0"/>
          <w:sz w:val="24"/>
          <w:szCs w:val="24"/>
        </w:rPr>
        <w:t>）</w:t>
      </w:r>
      <w:r w:rsidR="00D752E7" w:rsidRPr="00D752E7">
        <w:rPr>
          <w:rFonts w:hAnsi="宋体" w:hint="eastAsia"/>
          <w:kern w:val="0"/>
          <w:sz w:val="24"/>
          <w:szCs w:val="24"/>
        </w:rPr>
        <w:t>本基金如发生巨额赎回且单个开放日内单个基金份额持有人申请赎回的基金份额超过前一开放日的基金总份额的</w:t>
      </w:r>
      <w:r w:rsidR="00D752E7" w:rsidRPr="00D752E7">
        <w:rPr>
          <w:rFonts w:hAnsi="宋体" w:hint="eastAsia"/>
          <w:kern w:val="0"/>
          <w:sz w:val="24"/>
          <w:szCs w:val="24"/>
        </w:rPr>
        <w:t>20%</w:t>
      </w:r>
      <w:r w:rsidR="00D752E7" w:rsidRPr="00D752E7">
        <w:rPr>
          <w:rFonts w:hAnsi="宋体" w:hint="eastAsia"/>
          <w:kern w:val="0"/>
          <w:sz w:val="24"/>
          <w:szCs w:val="24"/>
        </w:rPr>
        <w:t>时，本基金管理人有权采取如下措施：</w:t>
      </w:r>
    </w:p>
    <w:p w14:paraId="5A425CFF" w14:textId="77777777" w:rsidR="00D752E7" w:rsidRPr="00D752E7" w:rsidRDefault="00D752E7" w:rsidP="00D752E7">
      <w:pPr>
        <w:widowControl/>
        <w:adjustRightInd w:val="0"/>
        <w:snapToGrid w:val="0"/>
        <w:spacing w:line="360" w:lineRule="auto"/>
        <w:ind w:firstLineChars="200" w:firstLine="480"/>
        <w:rPr>
          <w:rFonts w:hAnsi="宋体"/>
          <w:kern w:val="0"/>
          <w:sz w:val="24"/>
          <w:szCs w:val="24"/>
        </w:rPr>
      </w:pPr>
      <w:r w:rsidRPr="00D752E7">
        <w:rPr>
          <w:rFonts w:hAnsi="宋体" w:hint="eastAsia"/>
          <w:kern w:val="0"/>
          <w:sz w:val="24"/>
          <w:szCs w:val="24"/>
        </w:rPr>
        <w:t>对于基金份额持有人当日超过</w:t>
      </w:r>
      <w:r w:rsidRPr="00D752E7">
        <w:rPr>
          <w:rFonts w:hAnsi="宋体" w:hint="eastAsia"/>
          <w:kern w:val="0"/>
          <w:sz w:val="24"/>
          <w:szCs w:val="24"/>
        </w:rPr>
        <w:t>20%</w:t>
      </w:r>
      <w:r w:rsidRPr="00D752E7">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6569AD71" w14:textId="69BB2402" w:rsidR="009E613A" w:rsidRPr="009E613A" w:rsidRDefault="00D752E7" w:rsidP="00D752E7">
      <w:pPr>
        <w:widowControl/>
        <w:adjustRightInd w:val="0"/>
        <w:snapToGrid w:val="0"/>
        <w:spacing w:line="360" w:lineRule="auto"/>
        <w:ind w:firstLineChars="200" w:firstLine="480"/>
        <w:rPr>
          <w:rFonts w:hAnsi="宋体"/>
          <w:kern w:val="0"/>
          <w:sz w:val="24"/>
          <w:szCs w:val="24"/>
        </w:rPr>
      </w:pPr>
      <w:r w:rsidRPr="00D752E7">
        <w:rPr>
          <w:rFonts w:hAnsi="宋体" w:hint="eastAsia"/>
          <w:kern w:val="0"/>
          <w:sz w:val="24"/>
          <w:szCs w:val="24"/>
        </w:rPr>
        <w:lastRenderedPageBreak/>
        <w:t>对于基金份额持有人未超过上述比例的部分，基金管理人可以根据前段“（</w:t>
      </w:r>
      <w:r w:rsidRPr="00D752E7">
        <w:rPr>
          <w:rFonts w:hAnsi="宋体" w:hint="eastAsia"/>
          <w:kern w:val="0"/>
          <w:sz w:val="24"/>
          <w:szCs w:val="24"/>
        </w:rPr>
        <w:t>1</w:t>
      </w:r>
      <w:r w:rsidRPr="00D752E7">
        <w:rPr>
          <w:rFonts w:hAnsi="宋体" w:hint="eastAsia"/>
          <w:kern w:val="0"/>
          <w:sz w:val="24"/>
          <w:szCs w:val="24"/>
        </w:rPr>
        <w:t>）全额赎回”或“（</w:t>
      </w:r>
      <w:r w:rsidRPr="00D752E7">
        <w:rPr>
          <w:rFonts w:hAnsi="宋体" w:hint="eastAsia"/>
          <w:kern w:val="0"/>
          <w:sz w:val="24"/>
          <w:szCs w:val="24"/>
        </w:rPr>
        <w:t>2</w:t>
      </w:r>
      <w:r w:rsidRPr="00D752E7">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22FAE2E" w14:textId="11202786"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4</w:t>
      </w:r>
      <w:r w:rsidRPr="009E613A">
        <w:rPr>
          <w:rFonts w:hAnsi="宋体" w:hint="eastAsia"/>
          <w:kern w:val="0"/>
          <w:sz w:val="24"/>
          <w:szCs w:val="24"/>
        </w:rPr>
        <w:t>）暂停赎回：连续</w:t>
      </w:r>
      <w:r w:rsidRPr="009E613A">
        <w:rPr>
          <w:rFonts w:hAnsi="宋体" w:hint="eastAsia"/>
          <w:kern w:val="0"/>
          <w:sz w:val="24"/>
          <w:szCs w:val="24"/>
        </w:rPr>
        <w:t>2</w:t>
      </w:r>
      <w:r w:rsidRPr="009E613A">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9E613A">
        <w:rPr>
          <w:rFonts w:hAnsi="宋体" w:hint="eastAsia"/>
          <w:kern w:val="0"/>
          <w:sz w:val="24"/>
          <w:szCs w:val="24"/>
        </w:rPr>
        <w:t>20</w:t>
      </w:r>
      <w:r w:rsidRPr="009E613A">
        <w:rPr>
          <w:rFonts w:hAnsi="宋体" w:hint="eastAsia"/>
          <w:kern w:val="0"/>
          <w:sz w:val="24"/>
          <w:szCs w:val="24"/>
        </w:rPr>
        <w:t>个工作日，并应当在</w:t>
      </w:r>
      <w:r w:rsidR="00347F70">
        <w:rPr>
          <w:rFonts w:hAnsi="宋体" w:hint="eastAsia"/>
          <w:kern w:val="0"/>
          <w:sz w:val="24"/>
          <w:szCs w:val="24"/>
        </w:rPr>
        <w:t>规定媒介</w:t>
      </w:r>
      <w:r w:rsidRPr="009E613A">
        <w:rPr>
          <w:rFonts w:hAnsi="宋体" w:hint="eastAsia"/>
          <w:kern w:val="0"/>
          <w:sz w:val="24"/>
          <w:szCs w:val="24"/>
        </w:rPr>
        <w:t>上进行公告。</w:t>
      </w:r>
    </w:p>
    <w:p w14:paraId="1A39E44B" w14:textId="77777777" w:rsidR="009E613A" w:rsidRPr="002B20BE" w:rsidRDefault="009E613A" w:rsidP="009E613A">
      <w:pPr>
        <w:widowControl/>
        <w:adjustRightInd w:val="0"/>
        <w:snapToGrid w:val="0"/>
        <w:spacing w:line="360" w:lineRule="auto"/>
        <w:ind w:firstLineChars="200" w:firstLine="480"/>
        <w:rPr>
          <w:rFonts w:hAnsi="宋体"/>
          <w:kern w:val="0"/>
          <w:sz w:val="24"/>
        </w:rPr>
      </w:pPr>
      <w:r w:rsidRPr="009E613A">
        <w:rPr>
          <w:rFonts w:hAnsi="宋体" w:hint="eastAsia"/>
          <w:kern w:val="0"/>
          <w:sz w:val="24"/>
          <w:szCs w:val="24"/>
        </w:rPr>
        <w:t>3</w:t>
      </w:r>
      <w:r w:rsidRPr="009E613A">
        <w:rPr>
          <w:rFonts w:hAnsi="宋体" w:hint="eastAsia"/>
          <w:kern w:val="0"/>
          <w:sz w:val="24"/>
          <w:szCs w:val="24"/>
        </w:rPr>
        <w:t>、巨额赎回的公告</w:t>
      </w:r>
    </w:p>
    <w:p w14:paraId="7364E64E" w14:textId="1998EC44" w:rsidR="009E613A" w:rsidRDefault="009E613A" w:rsidP="00A73D44">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当发生上述巨额赎回并延期办理时，基金管理人应当通过邮寄、传真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w:t>
      </w:r>
      <w:r w:rsidRPr="009E613A">
        <w:rPr>
          <w:rFonts w:hAnsi="宋体" w:hint="eastAsia"/>
          <w:kern w:val="0"/>
          <w:sz w:val="24"/>
          <w:szCs w:val="24"/>
        </w:rPr>
        <w:t>或者</w:t>
      </w:r>
      <w:r w:rsidR="0017072D" w:rsidRPr="0017072D">
        <w:rPr>
          <w:rFonts w:hAnsi="宋体" w:hint="eastAsia"/>
          <w:kern w:val="0"/>
          <w:sz w:val="24"/>
          <w:szCs w:val="24"/>
        </w:rPr>
        <w:t>通知销售机构代为告知等</w:t>
      </w:r>
      <w:r w:rsidRPr="009E613A">
        <w:rPr>
          <w:rFonts w:hAnsi="宋体" w:hint="eastAsia"/>
          <w:kern w:val="0"/>
          <w:sz w:val="24"/>
          <w:szCs w:val="24"/>
        </w:rPr>
        <w:t>方式在</w:t>
      </w:r>
      <w:r w:rsidRPr="009E613A">
        <w:rPr>
          <w:rFonts w:hAnsi="宋体" w:hint="eastAsia"/>
          <w:kern w:val="0"/>
          <w:sz w:val="24"/>
          <w:szCs w:val="24"/>
        </w:rPr>
        <w:t>3</w:t>
      </w:r>
      <w:r w:rsidRPr="009E613A">
        <w:rPr>
          <w:rFonts w:hAnsi="宋体" w:hint="eastAsia"/>
          <w:kern w:val="0"/>
          <w:sz w:val="24"/>
          <w:szCs w:val="24"/>
        </w:rPr>
        <w:t>个交易日内通知基金份额持有人，说明有关处理方法，并在两日内在</w:t>
      </w:r>
      <w:r w:rsidR="00347F70">
        <w:rPr>
          <w:rFonts w:hAnsi="宋体" w:hint="eastAsia"/>
          <w:kern w:val="0"/>
          <w:sz w:val="24"/>
          <w:szCs w:val="24"/>
        </w:rPr>
        <w:t>规定媒介</w:t>
      </w:r>
      <w:r w:rsidRPr="009E613A">
        <w:rPr>
          <w:rFonts w:hAnsi="宋体" w:hint="eastAsia"/>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32CBF6E7" w14:textId="1AACA31B" w:rsidR="009839E9" w:rsidRPr="009839E9" w:rsidRDefault="009839E9" w:rsidP="009839E9">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9839E9">
        <w:rPr>
          <w:rFonts w:hAnsi="宋体" w:hint="eastAsia"/>
          <w:kern w:val="0"/>
          <w:sz w:val="24"/>
          <w:szCs w:val="24"/>
        </w:rPr>
        <w:t>1</w:t>
      </w:r>
      <w:r w:rsidRPr="009839E9">
        <w:rPr>
          <w:rFonts w:hAnsi="宋体" w:hint="eastAsia"/>
          <w:kern w:val="0"/>
          <w:sz w:val="24"/>
          <w:szCs w:val="24"/>
        </w:rPr>
        <w:t>、发生上述暂停申购或赎回情况的，基金管理人应在规定期限内在</w:t>
      </w:r>
      <w:r w:rsidR="00347F70">
        <w:rPr>
          <w:rFonts w:hAnsi="宋体" w:hint="eastAsia"/>
          <w:kern w:val="0"/>
          <w:sz w:val="24"/>
          <w:szCs w:val="24"/>
        </w:rPr>
        <w:t>规定媒介</w:t>
      </w:r>
      <w:r w:rsidRPr="009839E9">
        <w:rPr>
          <w:rFonts w:hAnsi="宋体" w:hint="eastAsia"/>
          <w:kern w:val="0"/>
          <w:sz w:val="24"/>
          <w:szCs w:val="24"/>
        </w:rPr>
        <w:t>上刊登暂停公告。</w:t>
      </w:r>
    </w:p>
    <w:p w14:paraId="55CBD7EE" w14:textId="6BF9F156" w:rsidR="009839E9" w:rsidRPr="009839E9"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2</w:t>
      </w:r>
      <w:r w:rsidRPr="009839E9">
        <w:rPr>
          <w:rFonts w:hAnsi="宋体" w:hint="eastAsia"/>
          <w:kern w:val="0"/>
          <w:sz w:val="24"/>
          <w:szCs w:val="24"/>
        </w:rPr>
        <w:t>、如发生暂停的时间为</w:t>
      </w:r>
      <w:r w:rsidRPr="009839E9">
        <w:rPr>
          <w:rFonts w:hAnsi="宋体" w:hint="eastAsia"/>
          <w:kern w:val="0"/>
          <w:sz w:val="24"/>
          <w:szCs w:val="24"/>
        </w:rPr>
        <w:t>1</w:t>
      </w:r>
      <w:r w:rsidRPr="009839E9">
        <w:rPr>
          <w:rFonts w:hAnsi="宋体" w:hint="eastAsia"/>
          <w:kern w:val="0"/>
          <w:sz w:val="24"/>
          <w:szCs w:val="24"/>
        </w:rPr>
        <w:t>日，基金管理人应于重新开放日，在</w:t>
      </w:r>
      <w:r w:rsidR="00347F70">
        <w:rPr>
          <w:rFonts w:hAnsi="宋体" w:hint="eastAsia"/>
          <w:kern w:val="0"/>
          <w:sz w:val="24"/>
          <w:szCs w:val="24"/>
        </w:rPr>
        <w:t>规定媒介</w:t>
      </w:r>
      <w:r w:rsidRPr="009839E9">
        <w:rPr>
          <w:rFonts w:hAnsi="宋体" w:hint="eastAsia"/>
          <w:kern w:val="0"/>
          <w:sz w:val="24"/>
          <w:szCs w:val="24"/>
        </w:rPr>
        <w:t>上刊登基金重新开放申购或赎回公告，并公布最近</w:t>
      </w:r>
      <w:r w:rsidRPr="009839E9">
        <w:rPr>
          <w:rFonts w:hAnsi="宋体" w:hint="eastAsia"/>
          <w:kern w:val="0"/>
          <w:sz w:val="24"/>
          <w:szCs w:val="24"/>
        </w:rPr>
        <w:t>1</w:t>
      </w:r>
      <w:r w:rsidRPr="009839E9">
        <w:rPr>
          <w:rFonts w:hAnsi="宋体" w:hint="eastAsia"/>
          <w:kern w:val="0"/>
          <w:sz w:val="24"/>
          <w:szCs w:val="24"/>
        </w:rPr>
        <w:t>个开放日的</w:t>
      </w:r>
      <w:r w:rsidR="00C4277E" w:rsidRPr="00366ADF">
        <w:rPr>
          <w:rFonts w:hint="eastAsia"/>
          <w:sz w:val="24"/>
          <w:szCs w:val="24"/>
        </w:rPr>
        <w:t>各类</w:t>
      </w:r>
      <w:r w:rsidRPr="009839E9">
        <w:rPr>
          <w:rFonts w:hAnsi="宋体" w:hint="eastAsia"/>
          <w:kern w:val="0"/>
          <w:sz w:val="24"/>
          <w:szCs w:val="24"/>
        </w:rPr>
        <w:t>基金份额净值。</w:t>
      </w:r>
    </w:p>
    <w:p w14:paraId="17EC3480" w14:textId="6EAC68B9" w:rsidR="009839E9" w:rsidRPr="0075522C"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3</w:t>
      </w:r>
      <w:r w:rsidRPr="009839E9">
        <w:rPr>
          <w:rFonts w:hAnsi="宋体" w:hint="eastAsia"/>
          <w:kern w:val="0"/>
          <w:sz w:val="24"/>
          <w:szCs w:val="24"/>
        </w:rPr>
        <w:t>、如发生暂停的时间超过</w:t>
      </w:r>
      <w:r w:rsidRPr="009839E9">
        <w:rPr>
          <w:rFonts w:hAnsi="宋体" w:hint="eastAsia"/>
          <w:kern w:val="0"/>
          <w:sz w:val="24"/>
          <w:szCs w:val="24"/>
        </w:rPr>
        <w:t>1</w:t>
      </w:r>
      <w:r w:rsidRPr="009839E9">
        <w:rPr>
          <w:rFonts w:hAnsi="宋体" w:hint="eastAsia"/>
          <w:kern w:val="0"/>
          <w:sz w:val="24"/>
          <w:szCs w:val="24"/>
        </w:rPr>
        <w:t>日，基金管理人可以根据暂停申购或赎回的时间，依照《信息披露办法》的有关规定，最迟于重新开放日在</w:t>
      </w:r>
      <w:r w:rsidR="00347F70">
        <w:rPr>
          <w:rFonts w:hAnsi="宋体" w:hint="eastAsia"/>
          <w:kern w:val="0"/>
          <w:sz w:val="24"/>
          <w:szCs w:val="24"/>
        </w:rPr>
        <w:t>规定媒介</w:t>
      </w:r>
      <w:r w:rsidRPr="009839E9">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1C069229" w14:textId="64A5EA32" w:rsidR="009839E9" w:rsidRPr="0075522C" w:rsidRDefault="009839E9" w:rsidP="00A73D44">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09303625" w14:textId="45A7B74D" w:rsidR="009839E9" w:rsidRPr="009839E9"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lastRenderedPageBreak/>
        <w:t>基金的非交易过户是指基金登记机构受理继承、捐赠和司法强制执行等情形而产生的非交易过户以及登记机构认可、符合法律法规的其</w:t>
      </w:r>
      <w:r w:rsidR="00EA2D6F">
        <w:rPr>
          <w:rFonts w:hAnsi="宋体"/>
          <w:kern w:val="0"/>
          <w:sz w:val="24"/>
          <w:szCs w:val="24"/>
        </w:rPr>
        <w:t>它</w:t>
      </w:r>
      <w:r w:rsidRPr="009839E9">
        <w:rPr>
          <w:rFonts w:hAnsi="宋体" w:hint="eastAsia"/>
          <w:kern w:val="0"/>
          <w:sz w:val="24"/>
          <w:szCs w:val="24"/>
        </w:rPr>
        <w:t>非交易过户。无论在上述何种情况下，接受划转的主体必须是依法可以持有本基金基金份额的投资人。</w:t>
      </w:r>
    </w:p>
    <w:p w14:paraId="5E3F0134" w14:textId="1999D50D" w:rsidR="009839E9" w:rsidRPr="0075522C"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00DD97E4" w:rsidR="00D81C4E" w:rsidRPr="0075522C" w:rsidRDefault="009839E9" w:rsidP="00A73D44">
      <w:pPr>
        <w:widowControl/>
        <w:adjustRightInd w:val="0"/>
        <w:snapToGrid w:val="0"/>
        <w:spacing w:line="360" w:lineRule="auto"/>
        <w:ind w:firstLineChars="200" w:firstLine="480"/>
        <w:rPr>
          <w:rFonts w:hAnsi="宋体"/>
          <w:kern w:val="0"/>
          <w:sz w:val="24"/>
          <w:szCs w:val="24"/>
        </w:rPr>
      </w:pPr>
      <w:bookmarkStart w:id="39" w:name="_Toc79392620"/>
      <w:r w:rsidRPr="009839E9">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5018A526" w:rsidR="00D81C4E" w:rsidRPr="0075522C" w:rsidRDefault="009839E9" w:rsidP="00A73D44">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5C8479CC" w:rsidR="00205728" w:rsidRPr="0075522C" w:rsidRDefault="009839E9" w:rsidP="00A35636">
      <w:pPr>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614167FD" w:rsidR="00815D36" w:rsidRPr="0075522C" w:rsidRDefault="009839E9" w:rsidP="00A73D44">
      <w:pPr>
        <w:adjustRightInd w:val="0"/>
        <w:snapToGrid w:val="0"/>
        <w:spacing w:line="360" w:lineRule="auto"/>
        <w:ind w:firstLineChars="200" w:firstLine="480"/>
        <w:rPr>
          <w:rFonts w:hAnsi="宋体"/>
          <w:sz w:val="24"/>
          <w:szCs w:val="24"/>
        </w:rPr>
      </w:pPr>
      <w:r w:rsidRPr="009839E9">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F05A491" w14:textId="77777777" w:rsidR="0051642F" w:rsidRPr="0051642F" w:rsidRDefault="004978F0" w:rsidP="0051642F">
      <w:pPr>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0051642F" w:rsidRPr="0051642F">
        <w:rPr>
          <w:rFonts w:hAnsi="宋体" w:hint="eastAsia"/>
          <w:b/>
          <w:kern w:val="0"/>
          <w:sz w:val="24"/>
          <w:szCs w:val="24"/>
        </w:rPr>
        <w:t>实施侧袋机制期间本基金的申购与赎回</w:t>
      </w:r>
    </w:p>
    <w:p w14:paraId="56872AD6" w14:textId="77777777" w:rsidR="0051642F" w:rsidRPr="0051642F" w:rsidRDefault="0051642F" w:rsidP="0051642F">
      <w:pPr>
        <w:adjustRightInd w:val="0"/>
        <w:snapToGrid w:val="0"/>
        <w:spacing w:line="360" w:lineRule="auto"/>
        <w:ind w:firstLineChars="200" w:firstLine="480"/>
        <w:rPr>
          <w:rFonts w:ascii="宋体" w:hAnsi="宋体"/>
          <w:sz w:val="24"/>
        </w:rPr>
      </w:pPr>
      <w:r w:rsidRPr="0051642F">
        <w:rPr>
          <w:rFonts w:ascii="宋体" w:hAnsi="宋体" w:hint="eastAsia"/>
          <w:sz w:val="24"/>
        </w:rPr>
        <w:t>本基金实施侧袋机制的，本基金的申购和赎回安排详见本招募说明书“侧袋机制”部分的规定或相关公告。</w:t>
      </w:r>
    </w:p>
    <w:p w14:paraId="2AE177A5" w14:textId="1A833D9E" w:rsidR="004978F0" w:rsidRPr="005435A1" w:rsidRDefault="0051642F" w:rsidP="0051642F">
      <w:pPr>
        <w:adjustRightInd w:val="0"/>
        <w:snapToGrid w:val="0"/>
        <w:spacing w:line="360" w:lineRule="auto"/>
        <w:ind w:firstLineChars="200" w:firstLine="482"/>
        <w:rPr>
          <w:rFonts w:hAnsi="宋体"/>
          <w:i/>
          <w:kern w:val="0"/>
          <w:sz w:val="24"/>
          <w:u w:val="single"/>
        </w:rPr>
      </w:pPr>
      <w:r w:rsidRPr="0051642F">
        <w:rPr>
          <w:rFonts w:hAnsi="宋体" w:hint="eastAsia"/>
          <w:b/>
          <w:kern w:val="0"/>
          <w:sz w:val="24"/>
          <w:szCs w:val="24"/>
        </w:rPr>
        <w:lastRenderedPageBreak/>
        <w:t>（十九）</w:t>
      </w:r>
      <w:r w:rsidR="004978F0" w:rsidRPr="005435A1">
        <w:rPr>
          <w:rFonts w:hAnsi="宋体" w:hint="eastAsia"/>
          <w:b/>
          <w:sz w:val="24"/>
          <w:szCs w:val="24"/>
        </w:rPr>
        <w:t>其他业务</w:t>
      </w:r>
    </w:p>
    <w:p w14:paraId="26B7C651" w14:textId="253F4FCB" w:rsidR="003550FC" w:rsidRPr="0075522C" w:rsidRDefault="009839E9" w:rsidP="00A73D44">
      <w:pPr>
        <w:adjustRightInd w:val="0"/>
        <w:snapToGrid w:val="0"/>
        <w:spacing w:line="360" w:lineRule="auto"/>
        <w:ind w:firstLineChars="200" w:firstLine="480"/>
        <w:rPr>
          <w:rFonts w:ascii="宋体" w:hAnsi="宋体"/>
          <w:sz w:val="24"/>
        </w:rPr>
      </w:pPr>
      <w:r w:rsidRPr="009839E9">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40F35D3A"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56690589"/>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7C7ED8B9" w14:textId="3A0F1D92" w:rsidR="00DB270D" w:rsidRDefault="002B20BE" w:rsidP="00B84E21">
      <w:pPr>
        <w:adjustRightInd w:val="0"/>
        <w:snapToGrid w:val="0"/>
        <w:spacing w:line="360" w:lineRule="auto"/>
        <w:ind w:firstLine="482"/>
        <w:rPr>
          <w:bCs/>
          <w:sz w:val="24"/>
        </w:rPr>
      </w:pPr>
      <w:r w:rsidRPr="00DB270D">
        <w:rPr>
          <w:rFonts w:hint="eastAsia"/>
          <w:bCs/>
          <w:sz w:val="24"/>
        </w:rPr>
        <w:t>本基金主要投资于经中国证监会依法核准或注册的公开募集证券投资基金的基金份额，在保持基金资产良好的流动性的前提下，力争实现基金资产的长期增值。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52C37637" w14:textId="30C7A10F" w:rsidR="00A161A0" w:rsidRPr="00A161A0" w:rsidRDefault="00A161A0" w:rsidP="00A161A0">
      <w:pPr>
        <w:adjustRightInd w:val="0"/>
        <w:snapToGrid w:val="0"/>
        <w:spacing w:line="360" w:lineRule="auto"/>
        <w:ind w:firstLine="482"/>
        <w:rPr>
          <w:sz w:val="24"/>
        </w:rPr>
      </w:pPr>
      <w:r w:rsidRPr="00A161A0">
        <w:rPr>
          <w:rFonts w:hint="eastAsia"/>
          <w:sz w:val="24"/>
        </w:rPr>
        <w:t>本基金的投资范围为具有良好流动性的金融工具，包括经中国证监会依法核准或注册的公开募集证券投资基金（含</w:t>
      </w:r>
      <w:r w:rsidRPr="00A161A0">
        <w:rPr>
          <w:rFonts w:hint="eastAsia"/>
          <w:sz w:val="24"/>
        </w:rPr>
        <w:t>ETF</w:t>
      </w:r>
      <w:r w:rsidRPr="00A161A0">
        <w:rPr>
          <w:rFonts w:hint="eastAsia"/>
          <w:sz w:val="24"/>
        </w:rPr>
        <w:t>和</w:t>
      </w:r>
      <w:r w:rsidRPr="00A161A0">
        <w:rPr>
          <w:rFonts w:hint="eastAsia"/>
          <w:sz w:val="24"/>
        </w:rPr>
        <w:t>LOF</w:t>
      </w:r>
      <w:r w:rsidRPr="00A161A0">
        <w:rPr>
          <w:rFonts w:hint="eastAsia"/>
          <w:sz w:val="24"/>
        </w:rPr>
        <w:t>、香港互认基金</w:t>
      </w:r>
      <w:r w:rsidR="00114D7C">
        <w:rPr>
          <w:rFonts w:hint="eastAsia"/>
          <w:sz w:val="24"/>
        </w:rPr>
        <w:t>，不含</w:t>
      </w:r>
      <w:r w:rsidR="00A76E28">
        <w:rPr>
          <w:rFonts w:hint="eastAsia"/>
          <w:bCs/>
          <w:sz w:val="24"/>
        </w:rPr>
        <w:t>Q</w:t>
      </w:r>
      <w:r w:rsidR="00A76E28">
        <w:rPr>
          <w:bCs/>
          <w:sz w:val="24"/>
        </w:rPr>
        <w:t>DII</w:t>
      </w:r>
      <w:r w:rsidR="00A76E28">
        <w:rPr>
          <w:rFonts w:hint="eastAsia"/>
          <w:bCs/>
          <w:sz w:val="24"/>
        </w:rPr>
        <w:t>基金</w:t>
      </w:r>
      <w:r w:rsidRPr="00A161A0">
        <w:rPr>
          <w:rFonts w:hint="eastAsia"/>
          <w:sz w:val="24"/>
        </w:rPr>
        <w:t>）、国内依法发行上市的股票（含创业板及其他经中国证监会核准或注册上市的股票</w:t>
      </w:r>
      <w:r w:rsidR="00E24E76" w:rsidRPr="00E24E76">
        <w:rPr>
          <w:rFonts w:hint="eastAsia"/>
          <w:sz w:val="24"/>
        </w:rPr>
        <w:t>、存托凭证</w:t>
      </w:r>
      <w:r w:rsidRPr="00A161A0">
        <w:rPr>
          <w:rFonts w:hint="eastAsia"/>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2F9AEF74" w14:textId="77777777" w:rsidR="00A161A0" w:rsidRPr="00A161A0" w:rsidRDefault="00A161A0" w:rsidP="00A161A0">
      <w:pPr>
        <w:adjustRightInd w:val="0"/>
        <w:snapToGrid w:val="0"/>
        <w:spacing w:line="360" w:lineRule="auto"/>
        <w:ind w:firstLine="482"/>
        <w:rPr>
          <w:sz w:val="24"/>
        </w:rPr>
      </w:pPr>
      <w:r w:rsidRPr="00A161A0">
        <w:rPr>
          <w:rFonts w:hint="eastAsia"/>
          <w:sz w:val="24"/>
        </w:rPr>
        <w:t>如法律法规或监管机构以后允许基金投资其他品种，基金管理人在履行适当程序后，可以将其纳入投资范围。</w:t>
      </w:r>
    </w:p>
    <w:p w14:paraId="65E0F5F4" w14:textId="64A3133E" w:rsidR="00A161A0" w:rsidRPr="00A161A0" w:rsidRDefault="00A161A0" w:rsidP="00A161A0">
      <w:pPr>
        <w:adjustRightInd w:val="0"/>
        <w:snapToGrid w:val="0"/>
        <w:spacing w:line="360" w:lineRule="auto"/>
        <w:ind w:firstLine="482"/>
        <w:rPr>
          <w:sz w:val="24"/>
        </w:rPr>
      </w:pPr>
      <w:r w:rsidRPr="00A161A0">
        <w:rPr>
          <w:rFonts w:hint="eastAsia"/>
          <w:sz w:val="24"/>
        </w:rPr>
        <w:t>基金的投资组合比例为：本基金投资于经中国证监会依法核准或注册的公开募集证券投资基金的基金份额的资产不低于本基金资产的</w:t>
      </w:r>
      <w:r w:rsidRPr="00A161A0">
        <w:rPr>
          <w:rFonts w:hint="eastAsia"/>
          <w:sz w:val="24"/>
        </w:rPr>
        <w:t>80%</w:t>
      </w:r>
      <w:r w:rsidRPr="00A161A0">
        <w:rPr>
          <w:rFonts w:hint="eastAsia"/>
          <w:sz w:val="24"/>
        </w:rPr>
        <w:t>；</w:t>
      </w:r>
      <w:r w:rsidR="00BA47F8" w:rsidRPr="00BA47F8">
        <w:rPr>
          <w:rFonts w:hint="eastAsia"/>
          <w:sz w:val="24"/>
        </w:rPr>
        <w:t>投资于股票（含存托凭证）、股票型基金（包括股票指数基金）和混合型基金（指基金合同中约定股票投资占基金资产的比例为</w:t>
      </w:r>
      <w:r w:rsidR="00BA47F8" w:rsidRPr="00BA47F8">
        <w:rPr>
          <w:rFonts w:hint="eastAsia"/>
          <w:sz w:val="24"/>
        </w:rPr>
        <w:t>60%</w:t>
      </w:r>
      <w:r w:rsidR="00BA47F8" w:rsidRPr="00BA47F8">
        <w:rPr>
          <w:rFonts w:hint="eastAsia"/>
          <w:sz w:val="24"/>
        </w:rPr>
        <w:t>以上或者最近四个季度披露的股票投资占基金资产的比例均在</w:t>
      </w:r>
      <w:r w:rsidR="00BA47F8" w:rsidRPr="00BA47F8">
        <w:rPr>
          <w:rFonts w:hint="eastAsia"/>
          <w:sz w:val="24"/>
        </w:rPr>
        <w:t>60%</w:t>
      </w:r>
      <w:r w:rsidR="00BA47F8" w:rsidRPr="00BA47F8">
        <w:rPr>
          <w:rFonts w:hint="eastAsia"/>
          <w:sz w:val="24"/>
        </w:rPr>
        <w:t>以上的混合型基金）的资产合计占基金资产的比例为</w:t>
      </w:r>
      <w:r w:rsidR="00BA47F8" w:rsidRPr="00BA47F8">
        <w:rPr>
          <w:rFonts w:hint="eastAsia"/>
          <w:sz w:val="24"/>
        </w:rPr>
        <w:t>0%-4</w:t>
      </w:r>
      <w:r w:rsidR="00343078">
        <w:rPr>
          <w:sz w:val="24"/>
        </w:rPr>
        <w:t>0</w:t>
      </w:r>
      <w:r w:rsidR="00BA47F8" w:rsidRPr="00BA47F8">
        <w:rPr>
          <w:rFonts w:hint="eastAsia"/>
          <w:sz w:val="24"/>
        </w:rPr>
        <w:t>%</w:t>
      </w:r>
      <w:r w:rsidRPr="00A161A0">
        <w:rPr>
          <w:rFonts w:hint="eastAsia"/>
          <w:sz w:val="24"/>
        </w:rPr>
        <w:t>；本基金持有的现金或者到期日在一年以内的政府债券的比例合计不低于基金资产净值的</w:t>
      </w:r>
      <w:r w:rsidRPr="00A161A0">
        <w:rPr>
          <w:rFonts w:hint="eastAsia"/>
          <w:sz w:val="24"/>
        </w:rPr>
        <w:t>5%</w:t>
      </w:r>
      <w:r w:rsidRPr="00A161A0">
        <w:rPr>
          <w:rFonts w:hint="eastAsia"/>
          <w:sz w:val="24"/>
        </w:rPr>
        <w:t>，其中现金不包括结算备付金、存出保证金、应收申购款等。</w:t>
      </w:r>
    </w:p>
    <w:p w14:paraId="2D9E0D85" w14:textId="1FFE2257" w:rsidR="00CC2C4E" w:rsidRPr="005435A1" w:rsidRDefault="00A161A0" w:rsidP="00DB270D">
      <w:pPr>
        <w:adjustRightInd w:val="0"/>
        <w:snapToGrid w:val="0"/>
        <w:spacing w:line="360" w:lineRule="auto"/>
        <w:ind w:firstLine="482"/>
        <w:rPr>
          <w:bCs/>
          <w:sz w:val="24"/>
        </w:rPr>
      </w:pPr>
      <w:r w:rsidRPr="00A161A0">
        <w:rPr>
          <w:rFonts w:hint="eastAsia"/>
          <w:sz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478CA09" w14:textId="77777777" w:rsidR="002B20BE" w:rsidRPr="002B20BE" w:rsidRDefault="002B20BE" w:rsidP="002B20BE">
      <w:pPr>
        <w:adjustRightInd w:val="0"/>
        <w:snapToGrid w:val="0"/>
        <w:spacing w:line="360" w:lineRule="auto"/>
        <w:ind w:firstLine="482"/>
        <w:rPr>
          <w:sz w:val="24"/>
        </w:rPr>
      </w:pPr>
      <w:r>
        <w:rPr>
          <w:bCs/>
          <w:sz w:val="24"/>
        </w:rPr>
        <w:t>1</w:t>
      </w:r>
      <w:r w:rsidRPr="002B20BE">
        <w:rPr>
          <w:rFonts w:hint="eastAsia"/>
          <w:sz w:val="24"/>
        </w:rPr>
        <w:t>、大类资产配置</w:t>
      </w:r>
    </w:p>
    <w:p w14:paraId="28EB6049" w14:textId="77777777" w:rsidR="002B20BE" w:rsidRPr="002B20BE" w:rsidRDefault="002B20BE" w:rsidP="002B20BE">
      <w:pPr>
        <w:adjustRightInd w:val="0"/>
        <w:snapToGrid w:val="0"/>
        <w:spacing w:line="360" w:lineRule="auto"/>
        <w:ind w:firstLine="482"/>
        <w:rPr>
          <w:sz w:val="24"/>
        </w:rPr>
      </w:pPr>
      <w:r w:rsidRPr="002B20BE">
        <w:rPr>
          <w:rFonts w:hint="eastAsia"/>
          <w:sz w:val="24"/>
        </w:rPr>
        <w:t>本基金通过对宏观经济运行周期、货币与财政政策形势、资金面供求变化、证</w:t>
      </w:r>
      <w:r w:rsidRPr="002B20BE">
        <w:rPr>
          <w:rFonts w:hint="eastAsia"/>
          <w:sz w:val="24"/>
        </w:rPr>
        <w:lastRenderedPageBreak/>
        <w:t>券市场走势与估值水平等综合分析，并融合量化投资方法，结合国内外先进资产配置理念，及时把握市场时机，调整资产配置比例，获取资产配置收益。</w:t>
      </w:r>
    </w:p>
    <w:p w14:paraId="68D9A004" w14:textId="77777777" w:rsidR="002B20BE" w:rsidRPr="002B20BE" w:rsidRDefault="002B20BE" w:rsidP="002B20BE">
      <w:pPr>
        <w:adjustRightInd w:val="0"/>
        <w:snapToGrid w:val="0"/>
        <w:spacing w:line="360" w:lineRule="auto"/>
        <w:ind w:firstLine="482"/>
        <w:rPr>
          <w:sz w:val="24"/>
        </w:rPr>
      </w:pPr>
      <w:r w:rsidRPr="002B20BE">
        <w:rPr>
          <w:sz w:val="24"/>
        </w:rPr>
        <w:t>2</w:t>
      </w:r>
      <w:r w:rsidRPr="002B20BE">
        <w:rPr>
          <w:rFonts w:hint="eastAsia"/>
          <w:sz w:val="24"/>
        </w:rPr>
        <w:t>、基金投资策略</w:t>
      </w:r>
    </w:p>
    <w:p w14:paraId="0F3FA77E" w14:textId="77777777" w:rsidR="00FA1CDB" w:rsidRPr="00FA1CDB" w:rsidRDefault="00FA1CDB" w:rsidP="00FA1CDB">
      <w:pPr>
        <w:adjustRightInd w:val="0"/>
        <w:snapToGrid w:val="0"/>
        <w:spacing w:line="360" w:lineRule="auto"/>
        <w:ind w:firstLine="482"/>
        <w:rPr>
          <w:sz w:val="24"/>
        </w:rPr>
      </w:pPr>
      <w:r w:rsidRPr="00FA1CDB">
        <w:rPr>
          <w:rFonts w:hint="eastAsia"/>
          <w:sz w:val="24"/>
        </w:rPr>
        <w:t>本基金基于本基金管理人绩效评估系统对不同类别的公募基金进行评估分析，在有效控制风险的前提下，通过定量和定性相结合的方法，精选具有不同风险收益特征及投资业绩比较优势的基金确定本基金配置组合。不同类别的公募基金采用不同的筛选目标：</w:t>
      </w:r>
    </w:p>
    <w:p w14:paraId="18094499" w14:textId="77777777" w:rsidR="00FA1CDB" w:rsidRPr="00FA1CDB" w:rsidRDefault="00FA1CDB" w:rsidP="00FA1CDB">
      <w:pPr>
        <w:adjustRightInd w:val="0"/>
        <w:snapToGrid w:val="0"/>
        <w:spacing w:line="360" w:lineRule="auto"/>
        <w:ind w:firstLine="482"/>
        <w:rPr>
          <w:sz w:val="24"/>
        </w:rPr>
      </w:pPr>
      <w:r w:rsidRPr="00FA1CDB">
        <w:rPr>
          <w:rFonts w:hint="eastAsia"/>
          <w:sz w:val="24"/>
        </w:rPr>
        <w:t>对于股票型、混合型等主动管理型基金，本基金通过定量分析，确定候选基金池，多角度进行定性分析，寻找实现基金资产增值的标的；</w:t>
      </w:r>
    </w:p>
    <w:p w14:paraId="3699616C" w14:textId="77777777" w:rsidR="00FA1CDB" w:rsidRPr="00FA1CDB" w:rsidRDefault="00FA1CDB" w:rsidP="00FA1CDB">
      <w:pPr>
        <w:adjustRightInd w:val="0"/>
        <w:snapToGrid w:val="0"/>
        <w:spacing w:line="360" w:lineRule="auto"/>
        <w:ind w:firstLine="482"/>
        <w:rPr>
          <w:sz w:val="24"/>
        </w:rPr>
      </w:pPr>
      <w:r w:rsidRPr="00FA1CDB">
        <w:rPr>
          <w:rFonts w:hint="eastAsia"/>
          <w:sz w:val="24"/>
        </w:rPr>
        <w:t>对于指数基金、</w:t>
      </w:r>
      <w:r w:rsidRPr="00FA1CDB">
        <w:rPr>
          <w:rFonts w:hint="eastAsia"/>
          <w:sz w:val="24"/>
        </w:rPr>
        <w:t>ETF</w:t>
      </w:r>
      <w:r w:rsidRPr="00FA1CDB">
        <w:rPr>
          <w:rFonts w:hint="eastAsia"/>
          <w:sz w:val="24"/>
        </w:rPr>
        <w:t>等被动管理型基金，本基金运用量化方法分析适选基金的指数表现、跟踪误差、超额收益等，选择优质标的；</w:t>
      </w:r>
    </w:p>
    <w:p w14:paraId="353B3CC9" w14:textId="77777777" w:rsidR="00FA1CDB" w:rsidRPr="00FA1CDB" w:rsidRDefault="00FA1CDB" w:rsidP="00FA1CDB">
      <w:pPr>
        <w:adjustRightInd w:val="0"/>
        <w:snapToGrid w:val="0"/>
        <w:spacing w:line="360" w:lineRule="auto"/>
        <w:ind w:firstLine="482"/>
        <w:rPr>
          <w:sz w:val="24"/>
        </w:rPr>
      </w:pPr>
      <w:r w:rsidRPr="00FA1CDB">
        <w:rPr>
          <w:rFonts w:hint="eastAsia"/>
          <w:sz w:val="24"/>
        </w:rPr>
        <w:t>对于固定收益类基金，本基金采取指标分析、业绩归因等定量指标，结合定性评估，精选货币基金以满足流动性管理需求，精选优质债券基金筑底，追求长期稳健收益。</w:t>
      </w:r>
    </w:p>
    <w:p w14:paraId="212C4E5A" w14:textId="77777777" w:rsidR="00FA1CDB" w:rsidRDefault="00FA1CDB" w:rsidP="002B20BE">
      <w:pPr>
        <w:adjustRightInd w:val="0"/>
        <w:snapToGrid w:val="0"/>
        <w:spacing w:line="360" w:lineRule="auto"/>
        <w:ind w:firstLine="482"/>
        <w:rPr>
          <w:sz w:val="24"/>
        </w:rPr>
      </w:pPr>
      <w:r w:rsidRPr="00FA1CDB">
        <w:rPr>
          <w:rFonts w:hint="eastAsia"/>
          <w:sz w:val="24"/>
        </w:rPr>
        <w:t>本基金的绩效评估系统分析主要包括业绩指标分析、业绩归因分析以及基金管理人综合评估等：</w:t>
      </w:r>
    </w:p>
    <w:p w14:paraId="50302632" w14:textId="77777777" w:rsidR="002B20BE" w:rsidRPr="002B20BE" w:rsidRDefault="002B20BE" w:rsidP="002B20BE">
      <w:pPr>
        <w:adjustRightInd w:val="0"/>
        <w:snapToGrid w:val="0"/>
        <w:spacing w:line="360" w:lineRule="auto"/>
        <w:ind w:firstLine="482"/>
        <w:rPr>
          <w:sz w:val="24"/>
        </w:rPr>
      </w:pPr>
      <w:r w:rsidRPr="002B20BE">
        <w:rPr>
          <w:rFonts w:hint="eastAsia"/>
          <w:sz w:val="24"/>
        </w:rPr>
        <w:t>（</w:t>
      </w:r>
      <w:r w:rsidRPr="002B20BE">
        <w:rPr>
          <w:sz w:val="24"/>
        </w:rPr>
        <w:t>1</w:t>
      </w:r>
      <w:r w:rsidRPr="002B20BE">
        <w:rPr>
          <w:rFonts w:hint="eastAsia"/>
          <w:sz w:val="24"/>
        </w:rPr>
        <w:t>）运用量化方法分析所有适选基金在不同市场下的历史业绩表现，包括收益指标、风险指标和风险调整后收益指标等，具体如下：</w:t>
      </w:r>
    </w:p>
    <w:p w14:paraId="6236337D" w14:textId="77777777" w:rsidR="002B20BE" w:rsidRPr="002B20BE" w:rsidRDefault="002B20BE" w:rsidP="002B20BE">
      <w:pPr>
        <w:pStyle w:val="af6"/>
        <w:numPr>
          <w:ilvl w:val="0"/>
          <w:numId w:val="25"/>
        </w:numPr>
        <w:adjustRightInd w:val="0"/>
        <w:snapToGrid w:val="0"/>
        <w:spacing w:line="360" w:lineRule="auto"/>
        <w:ind w:firstLineChars="0"/>
        <w:rPr>
          <w:sz w:val="24"/>
        </w:rPr>
      </w:pPr>
      <w:r w:rsidRPr="002B20BE">
        <w:rPr>
          <w:rFonts w:hint="eastAsia"/>
          <w:sz w:val="24"/>
        </w:rPr>
        <w:t>收益指标：包括绝对收益、相对收益等指标；</w:t>
      </w:r>
    </w:p>
    <w:p w14:paraId="54622EC1" w14:textId="77777777" w:rsidR="002B20BE" w:rsidRPr="002B20BE" w:rsidRDefault="002B20BE" w:rsidP="002B20BE">
      <w:pPr>
        <w:pStyle w:val="af6"/>
        <w:numPr>
          <w:ilvl w:val="0"/>
          <w:numId w:val="25"/>
        </w:numPr>
        <w:adjustRightInd w:val="0"/>
        <w:snapToGrid w:val="0"/>
        <w:spacing w:line="360" w:lineRule="auto"/>
        <w:ind w:firstLineChars="0"/>
        <w:rPr>
          <w:sz w:val="24"/>
        </w:rPr>
      </w:pPr>
      <w:r w:rsidRPr="002B20BE">
        <w:rPr>
          <w:rFonts w:hint="eastAsia"/>
          <w:sz w:val="24"/>
        </w:rPr>
        <w:t>风险指标：包括波动率、最大回撤等指标；</w:t>
      </w:r>
    </w:p>
    <w:p w14:paraId="55A894FA" w14:textId="77777777" w:rsidR="002B20BE" w:rsidRPr="002B20BE" w:rsidRDefault="002B20BE" w:rsidP="002B20BE">
      <w:pPr>
        <w:pStyle w:val="af6"/>
        <w:numPr>
          <w:ilvl w:val="0"/>
          <w:numId w:val="25"/>
        </w:numPr>
        <w:adjustRightInd w:val="0"/>
        <w:snapToGrid w:val="0"/>
        <w:spacing w:line="360" w:lineRule="auto"/>
        <w:ind w:firstLineChars="0"/>
        <w:rPr>
          <w:sz w:val="24"/>
        </w:rPr>
      </w:pPr>
      <w:r w:rsidRPr="002B20BE">
        <w:rPr>
          <w:rFonts w:hint="eastAsia"/>
          <w:sz w:val="24"/>
        </w:rPr>
        <w:t>风险调整后收益指标：包括夏普比率、信息比率等指标。</w:t>
      </w:r>
    </w:p>
    <w:p w14:paraId="3F68261E" w14:textId="77777777" w:rsidR="002B20BE" w:rsidRPr="002B20BE" w:rsidRDefault="002B20BE" w:rsidP="002B20BE">
      <w:pPr>
        <w:adjustRightInd w:val="0"/>
        <w:snapToGrid w:val="0"/>
        <w:spacing w:line="360" w:lineRule="auto"/>
        <w:ind w:firstLine="482"/>
        <w:rPr>
          <w:sz w:val="24"/>
        </w:rPr>
      </w:pPr>
      <w:r w:rsidRPr="002B20BE">
        <w:rPr>
          <w:rFonts w:hint="eastAsia"/>
          <w:sz w:val="24"/>
        </w:rPr>
        <w:t>（</w:t>
      </w:r>
      <w:r w:rsidRPr="002B20BE">
        <w:rPr>
          <w:sz w:val="24"/>
        </w:rPr>
        <w:t>2</w:t>
      </w:r>
      <w:r w:rsidRPr="002B20BE">
        <w:rPr>
          <w:rFonts w:hint="eastAsia"/>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198B2AF0" w14:textId="77777777" w:rsidR="002B20BE" w:rsidRPr="002B20BE" w:rsidRDefault="002B20BE" w:rsidP="002B20BE">
      <w:pPr>
        <w:adjustRightInd w:val="0"/>
        <w:snapToGrid w:val="0"/>
        <w:spacing w:line="360" w:lineRule="auto"/>
        <w:ind w:firstLine="482"/>
        <w:rPr>
          <w:sz w:val="24"/>
        </w:rPr>
      </w:pPr>
      <w:r w:rsidRPr="002B20BE">
        <w:rPr>
          <w:rFonts w:hint="eastAsia"/>
          <w:sz w:val="24"/>
        </w:rPr>
        <w:t>（</w:t>
      </w:r>
      <w:r w:rsidRPr="002B20BE">
        <w:rPr>
          <w:sz w:val="24"/>
        </w:rPr>
        <w:t>3</w:t>
      </w:r>
      <w:r w:rsidRPr="002B20BE">
        <w:rPr>
          <w:rFonts w:hint="eastAsia"/>
          <w:sz w:val="24"/>
        </w:rPr>
        <w:t>）结合对基金管理人的定性评估，包括基金管理人基本情况、投研团队实力以及投研团队稳定性、基金经理投资优势及业绩稳定性等方面，最终确定本基金的投资组合及配置比例。</w:t>
      </w:r>
    </w:p>
    <w:p w14:paraId="0AFAEB18" w14:textId="77777777" w:rsidR="002B20BE" w:rsidRPr="002B20BE" w:rsidRDefault="002B20BE" w:rsidP="002B20BE">
      <w:pPr>
        <w:adjustRightInd w:val="0"/>
        <w:snapToGrid w:val="0"/>
        <w:spacing w:line="360" w:lineRule="auto"/>
        <w:ind w:firstLine="482"/>
        <w:rPr>
          <w:sz w:val="24"/>
        </w:rPr>
      </w:pPr>
      <w:r w:rsidRPr="002B20BE">
        <w:rPr>
          <w:rFonts w:hint="eastAsia"/>
          <w:sz w:val="24"/>
        </w:rPr>
        <w:lastRenderedPageBreak/>
        <w:t>综上，本基金通过定量和定性相结合的方法，长期持续跟踪本基金的组合业绩，并定期对基金组合进行维护，力争实现基金资产的长期稳健增值。</w:t>
      </w:r>
    </w:p>
    <w:p w14:paraId="5719AA25" w14:textId="77777777" w:rsidR="002B20BE" w:rsidRPr="002B20BE" w:rsidRDefault="002B20BE" w:rsidP="002B20BE">
      <w:pPr>
        <w:adjustRightInd w:val="0"/>
        <w:snapToGrid w:val="0"/>
        <w:spacing w:line="360" w:lineRule="auto"/>
        <w:ind w:firstLine="482"/>
        <w:rPr>
          <w:sz w:val="24"/>
        </w:rPr>
      </w:pPr>
      <w:r w:rsidRPr="002B20BE">
        <w:rPr>
          <w:sz w:val="24"/>
        </w:rPr>
        <w:t>3</w:t>
      </w:r>
      <w:r w:rsidRPr="002B20BE">
        <w:rPr>
          <w:rFonts w:hint="eastAsia"/>
          <w:sz w:val="24"/>
        </w:rPr>
        <w:t>、股票投资策略</w:t>
      </w:r>
    </w:p>
    <w:p w14:paraId="0EA130A6" w14:textId="2B3E0589" w:rsidR="002B20BE" w:rsidRDefault="002B20BE" w:rsidP="002B20BE">
      <w:pPr>
        <w:adjustRightInd w:val="0"/>
        <w:snapToGrid w:val="0"/>
        <w:spacing w:line="360" w:lineRule="auto"/>
        <w:ind w:firstLine="482"/>
        <w:rPr>
          <w:sz w:val="24"/>
        </w:rPr>
      </w:pPr>
      <w:r w:rsidRPr="002B20BE">
        <w:rPr>
          <w:rFonts w:hint="eastAsia"/>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w:t>
      </w:r>
      <w:r w:rsidR="00A76E28">
        <w:rPr>
          <w:rFonts w:hint="eastAsia"/>
          <w:sz w:val="24"/>
        </w:rPr>
        <w:t>；</w:t>
      </w:r>
      <w:r w:rsidRPr="002B20BE">
        <w:rPr>
          <w:rFonts w:hint="eastAsia"/>
          <w:sz w:val="24"/>
        </w:rPr>
        <w:t>其次在公司备选股票池基础上，本基金将进一步通过对备选上市公司翔实的</w:t>
      </w:r>
      <w:r w:rsidR="00A76E28">
        <w:rPr>
          <w:rFonts w:hint="eastAsia"/>
          <w:bCs/>
          <w:sz w:val="24"/>
        </w:rPr>
        <w:t>基本面</w:t>
      </w:r>
      <w:r w:rsidRPr="002B20BE">
        <w:rPr>
          <w:rFonts w:hint="eastAsia"/>
          <w:sz w:val="24"/>
        </w:rPr>
        <w:t>分析和深入的实地调研，以定性与定量相结合的方法对公司价值进行综合评估。通过对重点上市公司进行内在价值的评估和成长性跟踪研究，在明确的价值评估基础上精选优秀质地的投资标的。</w:t>
      </w:r>
    </w:p>
    <w:p w14:paraId="13FB49D9" w14:textId="6B71DC12" w:rsidR="00E24E76" w:rsidRPr="002B20BE" w:rsidRDefault="00E24E76" w:rsidP="002B20BE">
      <w:pPr>
        <w:adjustRightInd w:val="0"/>
        <w:snapToGrid w:val="0"/>
        <w:spacing w:line="360" w:lineRule="auto"/>
        <w:ind w:firstLine="482"/>
        <w:rPr>
          <w:sz w:val="24"/>
        </w:rPr>
      </w:pPr>
      <w:r w:rsidRPr="00E24E76">
        <w:rPr>
          <w:rFonts w:hint="eastAsia"/>
          <w:sz w:val="24"/>
        </w:rPr>
        <w:t>本基金投资存托凭证的策略依照境内上市交易的股票投资策略执行。</w:t>
      </w:r>
    </w:p>
    <w:p w14:paraId="58D416A9" w14:textId="69080E8E" w:rsidR="002B20BE" w:rsidRPr="002B20BE" w:rsidRDefault="002B20BE" w:rsidP="000F5310">
      <w:pPr>
        <w:adjustRightInd w:val="0"/>
        <w:snapToGrid w:val="0"/>
        <w:spacing w:line="360" w:lineRule="auto"/>
        <w:ind w:firstLine="482"/>
        <w:rPr>
          <w:sz w:val="24"/>
        </w:rPr>
      </w:pPr>
      <w:r w:rsidRPr="002B20BE">
        <w:rPr>
          <w:sz w:val="24"/>
        </w:rPr>
        <w:t>4</w:t>
      </w:r>
      <w:r w:rsidRPr="002B20BE">
        <w:rPr>
          <w:rFonts w:hint="eastAsia"/>
          <w:sz w:val="24"/>
        </w:rPr>
        <w:t>、债券投资策略</w:t>
      </w:r>
    </w:p>
    <w:p w14:paraId="5B7640BD" w14:textId="77777777" w:rsidR="002B20BE" w:rsidRPr="002B20BE" w:rsidRDefault="002B20BE" w:rsidP="002B20BE">
      <w:pPr>
        <w:adjustRightInd w:val="0"/>
        <w:snapToGrid w:val="0"/>
        <w:spacing w:line="360" w:lineRule="auto"/>
        <w:ind w:firstLine="482"/>
        <w:rPr>
          <w:sz w:val="24"/>
        </w:rPr>
      </w:pPr>
      <w:r w:rsidRPr="002B20BE">
        <w:rPr>
          <w:rFonts w:hint="eastAsia"/>
          <w:sz w:val="24"/>
        </w:rPr>
        <w:t>本基金的债券投资采取主动的投资管理方式，获得与风险相匹配的投资收益，以实现在一定程度上规避股票市场的系统性风险和保证基金资产的流动性。</w:t>
      </w:r>
    </w:p>
    <w:p w14:paraId="629E695A" w14:textId="77777777" w:rsidR="002B20BE" w:rsidRPr="002B20BE" w:rsidRDefault="002B20BE" w:rsidP="002B20BE">
      <w:pPr>
        <w:adjustRightInd w:val="0"/>
        <w:snapToGrid w:val="0"/>
        <w:spacing w:line="360" w:lineRule="auto"/>
        <w:ind w:firstLine="482"/>
        <w:rPr>
          <w:sz w:val="24"/>
        </w:rPr>
      </w:pPr>
      <w:r w:rsidRPr="002B20BE">
        <w:rPr>
          <w:rFonts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23C819A" w14:textId="75235039" w:rsidR="002B20BE" w:rsidRPr="002B20BE" w:rsidRDefault="000F5310" w:rsidP="002B20BE">
      <w:pPr>
        <w:adjustRightInd w:val="0"/>
        <w:snapToGrid w:val="0"/>
        <w:spacing w:line="360" w:lineRule="auto"/>
        <w:ind w:firstLine="482"/>
        <w:rPr>
          <w:sz w:val="24"/>
        </w:rPr>
      </w:pPr>
      <w:r>
        <w:rPr>
          <w:sz w:val="24"/>
        </w:rPr>
        <w:t>5</w:t>
      </w:r>
      <w:r w:rsidR="002B20BE" w:rsidRPr="002B20BE">
        <w:rPr>
          <w:rFonts w:hint="eastAsia"/>
          <w:sz w:val="24"/>
        </w:rPr>
        <w:t>、资产支持证券投资策略</w:t>
      </w:r>
    </w:p>
    <w:p w14:paraId="01BB9AFF" w14:textId="1A97210F" w:rsidR="00E86632" w:rsidRPr="00E86632" w:rsidRDefault="002B20BE" w:rsidP="002B20BE">
      <w:pPr>
        <w:adjustRightInd w:val="0"/>
        <w:snapToGrid w:val="0"/>
        <w:spacing w:line="360" w:lineRule="auto"/>
        <w:ind w:firstLineChars="200" w:firstLine="480"/>
        <w:rPr>
          <w:rFonts w:ascii="宋体" w:hAnsi="宋体"/>
          <w:bCs/>
          <w:sz w:val="24"/>
          <w:szCs w:val="24"/>
        </w:rPr>
      </w:pPr>
      <w:r w:rsidRPr="002B20BE">
        <w:rPr>
          <w:rFonts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Pr>
          <w:rFonts w:ascii="宋体" w:hAnsi="宋体" w:hint="eastAsia"/>
          <w:bCs/>
          <w:sz w:val="24"/>
          <w:szCs w:val="24"/>
        </w:rPr>
        <w:t>。</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lastRenderedPageBreak/>
        <w:t>1、组合限制</w:t>
      </w:r>
    </w:p>
    <w:p w14:paraId="794A4F28" w14:textId="77777777" w:rsidR="00975E3D" w:rsidRPr="00975E3D" w:rsidRDefault="00975E3D" w:rsidP="00975E3D">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基金的投资组合应遵循以下限制：</w:t>
      </w:r>
    </w:p>
    <w:p w14:paraId="4606D288" w14:textId="2445232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Pr="002B20BE">
        <w:rPr>
          <w:rFonts w:hint="eastAsia"/>
          <w:bCs/>
          <w:sz w:val="24"/>
        </w:rPr>
        <w:t>）本基金投资于经中国证监会依法核准或注册的公开募集证券投资基金的基金份额的资产不低于本基金资产的</w:t>
      </w:r>
      <w:r w:rsidRPr="002B20BE">
        <w:rPr>
          <w:rFonts w:hint="eastAsia"/>
          <w:bCs/>
          <w:sz w:val="24"/>
        </w:rPr>
        <w:t>80%</w:t>
      </w:r>
      <w:r w:rsidRPr="002B20BE">
        <w:rPr>
          <w:rFonts w:hint="eastAsia"/>
          <w:bCs/>
          <w:sz w:val="24"/>
        </w:rPr>
        <w:t>；</w:t>
      </w:r>
      <w:r w:rsidR="00BA47F8" w:rsidRPr="00BA47F8">
        <w:rPr>
          <w:rFonts w:hint="eastAsia"/>
          <w:bCs/>
          <w:sz w:val="24"/>
        </w:rPr>
        <w:t>投资于股票（含存托凭证）、股票型基金（包括股票指数基金）和混合型基金（指基金合同中约定股票投资占基金资产的比例为</w:t>
      </w:r>
      <w:r w:rsidR="00BA47F8" w:rsidRPr="00BA47F8">
        <w:rPr>
          <w:rFonts w:hint="eastAsia"/>
          <w:bCs/>
          <w:sz w:val="24"/>
        </w:rPr>
        <w:t>60%</w:t>
      </w:r>
      <w:r w:rsidR="00BA47F8" w:rsidRPr="00BA47F8">
        <w:rPr>
          <w:rFonts w:hint="eastAsia"/>
          <w:bCs/>
          <w:sz w:val="24"/>
        </w:rPr>
        <w:t>以上或者最近四个季度披露的股票投资占基金资产的比例均在</w:t>
      </w:r>
      <w:r w:rsidR="00BA47F8" w:rsidRPr="00BA47F8">
        <w:rPr>
          <w:rFonts w:hint="eastAsia"/>
          <w:bCs/>
          <w:sz w:val="24"/>
        </w:rPr>
        <w:t>60%</w:t>
      </w:r>
      <w:r w:rsidR="00BA47F8" w:rsidRPr="00BA47F8">
        <w:rPr>
          <w:rFonts w:hint="eastAsia"/>
          <w:bCs/>
          <w:sz w:val="24"/>
        </w:rPr>
        <w:t>以上的混合型基金）的资产合计占基金资产的比例为</w:t>
      </w:r>
      <w:r w:rsidR="00BA47F8" w:rsidRPr="00BA47F8">
        <w:rPr>
          <w:rFonts w:hint="eastAsia"/>
          <w:bCs/>
          <w:sz w:val="24"/>
        </w:rPr>
        <w:t>0%-4</w:t>
      </w:r>
      <w:r w:rsidR="00343078">
        <w:rPr>
          <w:bCs/>
          <w:sz w:val="24"/>
        </w:rPr>
        <w:t>0</w:t>
      </w:r>
      <w:r w:rsidR="00BA47F8" w:rsidRPr="00BA47F8">
        <w:rPr>
          <w:rFonts w:hint="eastAsia"/>
          <w:bCs/>
          <w:sz w:val="24"/>
        </w:rPr>
        <w:t>%</w:t>
      </w:r>
      <w:r w:rsidRPr="002B20BE">
        <w:rPr>
          <w:rFonts w:hint="eastAsia"/>
          <w:bCs/>
          <w:sz w:val="24"/>
        </w:rPr>
        <w:t>；投资于货币市场基金的比例不得超过基金资产的</w:t>
      </w:r>
      <w:r w:rsidRPr="002B20BE">
        <w:rPr>
          <w:rFonts w:hint="eastAsia"/>
          <w:bCs/>
          <w:sz w:val="24"/>
        </w:rPr>
        <w:t>15%</w:t>
      </w:r>
      <w:r w:rsidRPr="002B20BE">
        <w:rPr>
          <w:rFonts w:hint="eastAsia"/>
          <w:bCs/>
          <w:sz w:val="24"/>
        </w:rPr>
        <w:t>；</w:t>
      </w:r>
    </w:p>
    <w:p w14:paraId="0EC79176"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2</w:t>
      </w:r>
      <w:r w:rsidRPr="002B20BE">
        <w:rPr>
          <w:rFonts w:hint="eastAsia"/>
          <w:bCs/>
          <w:sz w:val="24"/>
        </w:rPr>
        <w:t>）本基金持有的现金或者到期日在一年以内的政府债券的比例合计不低于基金资产净值的</w:t>
      </w:r>
      <w:r w:rsidRPr="002B20BE">
        <w:rPr>
          <w:rFonts w:hint="eastAsia"/>
          <w:bCs/>
          <w:sz w:val="24"/>
        </w:rPr>
        <w:t>5%</w:t>
      </w:r>
      <w:r w:rsidRPr="002B20BE">
        <w:rPr>
          <w:rFonts w:hint="eastAsia"/>
          <w:bCs/>
          <w:sz w:val="24"/>
        </w:rPr>
        <w:t>，其中现金不包括结算备付金、存出保证金、应收申购款等；</w:t>
      </w:r>
    </w:p>
    <w:p w14:paraId="19241E7B"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3</w:t>
      </w:r>
      <w:r w:rsidRPr="002B20BE">
        <w:rPr>
          <w:rFonts w:hint="eastAsia"/>
          <w:bCs/>
          <w:sz w:val="24"/>
        </w:rPr>
        <w:t>）本基金持有单只基金的市值，不得高于本基金资产净值的</w:t>
      </w:r>
      <w:r w:rsidRPr="002B20BE">
        <w:rPr>
          <w:rFonts w:hint="eastAsia"/>
          <w:bCs/>
          <w:sz w:val="24"/>
        </w:rPr>
        <w:t>20%</w:t>
      </w:r>
      <w:r w:rsidRPr="002B20BE">
        <w:rPr>
          <w:rFonts w:hint="eastAsia"/>
          <w:bCs/>
          <w:sz w:val="24"/>
        </w:rPr>
        <w:t>，且不得持有其他基金中基金；</w:t>
      </w:r>
    </w:p>
    <w:p w14:paraId="19B21A85" w14:textId="06D5C5A8"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4</w:t>
      </w:r>
      <w:r w:rsidRPr="002B20BE">
        <w:rPr>
          <w:rFonts w:hint="eastAsia"/>
          <w:bCs/>
          <w:sz w:val="24"/>
        </w:rPr>
        <w:t>）本基金管理人管理的全部基金（除</w:t>
      </w:r>
      <w:r w:rsidRPr="002B20BE">
        <w:rPr>
          <w:rFonts w:hint="eastAsia"/>
          <w:bCs/>
          <w:sz w:val="24"/>
        </w:rPr>
        <w:t>ETF</w:t>
      </w:r>
      <w:r w:rsidRPr="002B20BE">
        <w:rPr>
          <w:rFonts w:hint="eastAsia"/>
          <w:bCs/>
          <w:sz w:val="24"/>
        </w:rPr>
        <w:t>联接基金外）持有单只基金不得超过被投资基金净资产的</w:t>
      </w:r>
      <w:r w:rsidRPr="002B20BE">
        <w:rPr>
          <w:rFonts w:hint="eastAsia"/>
          <w:bCs/>
          <w:sz w:val="24"/>
        </w:rPr>
        <w:t>20%</w:t>
      </w:r>
      <w:r w:rsidRPr="002B20BE">
        <w:rPr>
          <w:rFonts w:hint="eastAsia"/>
          <w:bCs/>
          <w:sz w:val="24"/>
        </w:rPr>
        <w:t>，被投资基金净资产规模以最近定期报告披露的规模为准；</w:t>
      </w:r>
    </w:p>
    <w:p w14:paraId="60B01EE1"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5</w:t>
      </w:r>
      <w:r w:rsidRPr="002B20BE">
        <w:rPr>
          <w:rFonts w:hint="eastAsia"/>
          <w:bCs/>
          <w:sz w:val="24"/>
        </w:rPr>
        <w:t>）本基金不得持有具有复杂、衍生品性质的基金份额，包括分级基金和中国证监会认定的其他基金份额；</w:t>
      </w:r>
    </w:p>
    <w:p w14:paraId="5F9D9147" w14:textId="49E60C78"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6</w:t>
      </w:r>
      <w:r w:rsidRPr="002B20BE">
        <w:rPr>
          <w:rFonts w:hint="eastAsia"/>
          <w:bCs/>
          <w:sz w:val="24"/>
        </w:rPr>
        <w:t>）本基金投资其他基金时，被投资基金的运作期限不少于</w:t>
      </w:r>
      <w:r w:rsidRPr="002B20BE">
        <w:rPr>
          <w:rFonts w:hint="eastAsia"/>
          <w:bCs/>
          <w:sz w:val="24"/>
        </w:rPr>
        <w:t>1</w:t>
      </w:r>
      <w:r w:rsidRPr="002B20BE">
        <w:rPr>
          <w:rFonts w:hint="eastAsia"/>
          <w:bCs/>
          <w:sz w:val="24"/>
        </w:rPr>
        <w:t>年、最近定期报告披露的基金净资产应当不低于</w:t>
      </w:r>
      <w:r w:rsidRPr="002B20BE">
        <w:rPr>
          <w:rFonts w:hint="eastAsia"/>
          <w:bCs/>
          <w:sz w:val="24"/>
        </w:rPr>
        <w:t>1</w:t>
      </w:r>
      <w:r w:rsidRPr="002B20BE">
        <w:rPr>
          <w:rFonts w:hint="eastAsia"/>
          <w:bCs/>
          <w:sz w:val="24"/>
        </w:rPr>
        <w:t>亿元；</w:t>
      </w:r>
    </w:p>
    <w:p w14:paraId="3ADB2E14"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7</w:t>
      </w:r>
      <w:r w:rsidRPr="002B20BE">
        <w:rPr>
          <w:rFonts w:hint="eastAsia"/>
          <w:bCs/>
          <w:sz w:val="24"/>
        </w:rPr>
        <w:t>）本基金投资于封闭运作基金、定期开放基金等流通受限基金的，其公允价值不得超过本基金资产净值的</w:t>
      </w:r>
      <w:r w:rsidRPr="002B20BE">
        <w:rPr>
          <w:rFonts w:hint="eastAsia"/>
          <w:bCs/>
          <w:sz w:val="24"/>
        </w:rPr>
        <w:t>10%</w:t>
      </w:r>
      <w:r w:rsidRPr="002B20BE">
        <w:rPr>
          <w:rFonts w:hint="eastAsia"/>
          <w:bCs/>
          <w:sz w:val="24"/>
        </w:rPr>
        <w:t>；</w:t>
      </w:r>
    </w:p>
    <w:p w14:paraId="23E7A70B" w14:textId="0558CD9A" w:rsidR="002B20BE" w:rsidRPr="002B20BE" w:rsidRDefault="002B20BE" w:rsidP="008A0F16">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8</w:t>
      </w:r>
      <w:r w:rsidRPr="002B20BE">
        <w:rPr>
          <w:rFonts w:hint="eastAsia"/>
          <w:bCs/>
          <w:sz w:val="24"/>
        </w:rPr>
        <w:t>）本基金持有一家公司发行的证券，其市值不超过基金资产净值的</w:t>
      </w:r>
      <w:r w:rsidRPr="002B20BE">
        <w:rPr>
          <w:rFonts w:hint="eastAsia"/>
          <w:bCs/>
          <w:sz w:val="24"/>
        </w:rPr>
        <w:t>10%</w:t>
      </w:r>
      <w:r w:rsidRPr="002B20BE">
        <w:rPr>
          <w:rFonts w:hint="eastAsia"/>
          <w:bCs/>
          <w:sz w:val="24"/>
        </w:rPr>
        <w:t>；</w:t>
      </w:r>
    </w:p>
    <w:p w14:paraId="09000A18" w14:textId="76FA9955"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008A0F16">
        <w:rPr>
          <w:rFonts w:hint="eastAsia"/>
          <w:bCs/>
          <w:sz w:val="24"/>
        </w:rPr>
        <w:t>9</w:t>
      </w:r>
      <w:r w:rsidRPr="002B20BE">
        <w:rPr>
          <w:rFonts w:hint="eastAsia"/>
          <w:bCs/>
          <w:sz w:val="24"/>
        </w:rPr>
        <w:t>）本基金管理人管理的全部基金持有一家公司发行的证券，不超过该证券的</w:t>
      </w:r>
      <w:r w:rsidRPr="002B20BE">
        <w:rPr>
          <w:rFonts w:hint="eastAsia"/>
          <w:bCs/>
          <w:sz w:val="24"/>
        </w:rPr>
        <w:t>10%</w:t>
      </w:r>
      <w:r w:rsidRPr="002B20BE">
        <w:rPr>
          <w:rFonts w:hint="eastAsia"/>
          <w:bCs/>
          <w:sz w:val="24"/>
        </w:rPr>
        <w:t>，完全按照有关指数的构成比例进行证券投资的基金品种可以不受此条款规定的比例限制；</w:t>
      </w:r>
    </w:p>
    <w:p w14:paraId="618FFDED" w14:textId="47CB45F9"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0</w:t>
      </w:r>
      <w:r w:rsidRPr="002B20BE">
        <w:rPr>
          <w:rFonts w:hint="eastAsia"/>
          <w:bCs/>
          <w:sz w:val="24"/>
        </w:rPr>
        <w:t>）本基金管理人管理的全部开放式基金（包括开放式基金以及处于开放期的定期开放基金）持有一家上市公司发行的可流通股票，不得超过该上市公司可流通股票的</w:t>
      </w:r>
      <w:r w:rsidRPr="002B20BE">
        <w:rPr>
          <w:rFonts w:hint="eastAsia"/>
          <w:bCs/>
          <w:sz w:val="24"/>
        </w:rPr>
        <w:t>15%</w:t>
      </w:r>
      <w:r w:rsidRPr="002B20BE">
        <w:rPr>
          <w:rFonts w:hint="eastAsia"/>
          <w:bCs/>
          <w:sz w:val="24"/>
        </w:rPr>
        <w:t>；本基金管理人管理的全部投资组合持有一家上市公司发行的可流通</w:t>
      </w:r>
      <w:r w:rsidRPr="002B20BE">
        <w:rPr>
          <w:rFonts w:hint="eastAsia"/>
          <w:bCs/>
          <w:sz w:val="24"/>
        </w:rPr>
        <w:lastRenderedPageBreak/>
        <w:t>股票，不得超过该上市公司可流通股票的</w:t>
      </w:r>
      <w:r w:rsidRPr="002B20BE">
        <w:rPr>
          <w:rFonts w:hint="eastAsia"/>
          <w:bCs/>
          <w:sz w:val="24"/>
        </w:rPr>
        <w:t>30%</w:t>
      </w:r>
      <w:r w:rsidRPr="002B20BE">
        <w:rPr>
          <w:rFonts w:hint="eastAsia"/>
          <w:bCs/>
          <w:sz w:val="24"/>
        </w:rPr>
        <w:t>；完全按照有关指数的构成比例进行证券投资的开放式基金以及中国证监会认定的特殊投资组合可不受前述比例限制；</w:t>
      </w:r>
    </w:p>
    <w:p w14:paraId="6C0D6AAD" w14:textId="5C483EBE"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1</w:t>
      </w:r>
      <w:r w:rsidRPr="002B20BE">
        <w:rPr>
          <w:rFonts w:hint="eastAsia"/>
          <w:bCs/>
          <w:sz w:val="24"/>
        </w:rPr>
        <w:t>）本基金主动投资于流动性受限资产的市值合计不得超过本基金资产净值的</w:t>
      </w:r>
      <w:r w:rsidRPr="002B20BE">
        <w:rPr>
          <w:rFonts w:hint="eastAsia"/>
          <w:bCs/>
          <w:sz w:val="24"/>
        </w:rPr>
        <w:t>15%</w:t>
      </w:r>
      <w:r w:rsidRPr="002B20BE">
        <w:rPr>
          <w:rFonts w:hint="eastAsia"/>
          <w:bCs/>
          <w:sz w:val="24"/>
        </w:rPr>
        <w:t>；因证券市场波动、上市公司股票停牌、基金规模变动等基金管理人之外的因素致使基金不符合该比例限制的，基金管理人不得主动新增流动性受限资产的投资；</w:t>
      </w:r>
    </w:p>
    <w:p w14:paraId="59C2592B" w14:textId="5A9BDE55"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2</w:t>
      </w:r>
      <w:r w:rsidRPr="002B20BE">
        <w:rPr>
          <w:rFonts w:hint="eastAsia"/>
          <w:bCs/>
          <w:sz w:val="24"/>
        </w:rPr>
        <w:t>）本基金与私募类证券资管产品及中国证监会认定的其他主体为交易对手开展逆回购交易的，可接受质押品的资质要求应当与基金合同约定的投资范围保持一致；</w:t>
      </w:r>
    </w:p>
    <w:p w14:paraId="0FE3BD3C" w14:textId="28AD3E85"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3</w:t>
      </w:r>
      <w:r w:rsidRPr="002B20BE">
        <w:rPr>
          <w:rFonts w:hint="eastAsia"/>
          <w:bCs/>
          <w:sz w:val="24"/>
        </w:rPr>
        <w:t>）本基金投资于同一原始权益人的各类资产支持证券的比例，不得超过基金资产净值的</w:t>
      </w:r>
      <w:r w:rsidRPr="002B20BE">
        <w:rPr>
          <w:rFonts w:hint="eastAsia"/>
          <w:bCs/>
          <w:sz w:val="24"/>
        </w:rPr>
        <w:t>10%</w:t>
      </w:r>
      <w:r w:rsidRPr="002B20BE">
        <w:rPr>
          <w:rFonts w:hint="eastAsia"/>
          <w:bCs/>
          <w:sz w:val="24"/>
        </w:rPr>
        <w:t>；</w:t>
      </w:r>
    </w:p>
    <w:p w14:paraId="2EDF6EE1" w14:textId="19442D6A"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4</w:t>
      </w:r>
      <w:r w:rsidRPr="002B20BE">
        <w:rPr>
          <w:rFonts w:hint="eastAsia"/>
          <w:bCs/>
          <w:sz w:val="24"/>
        </w:rPr>
        <w:t>）本基金持有的全部资产支持证券，其市值不得超过基金资产净值的</w:t>
      </w:r>
      <w:r w:rsidRPr="002B20BE">
        <w:rPr>
          <w:rFonts w:hint="eastAsia"/>
          <w:bCs/>
          <w:sz w:val="24"/>
        </w:rPr>
        <w:t>20%</w:t>
      </w:r>
      <w:r w:rsidRPr="002B20BE">
        <w:rPr>
          <w:rFonts w:hint="eastAsia"/>
          <w:bCs/>
          <w:sz w:val="24"/>
        </w:rPr>
        <w:t>；</w:t>
      </w:r>
    </w:p>
    <w:p w14:paraId="4CAD7D89" w14:textId="678EFEB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5</w:t>
      </w:r>
      <w:r w:rsidRPr="002B20BE">
        <w:rPr>
          <w:rFonts w:hint="eastAsia"/>
          <w:bCs/>
          <w:sz w:val="24"/>
        </w:rPr>
        <w:t>）本基金持有的同一（指同一信用级别）资产支持证券的比例，不得超过该资产支持证券规模的</w:t>
      </w:r>
      <w:r w:rsidRPr="002B20BE">
        <w:rPr>
          <w:rFonts w:hint="eastAsia"/>
          <w:bCs/>
          <w:sz w:val="24"/>
        </w:rPr>
        <w:t>10%</w:t>
      </w:r>
      <w:r w:rsidRPr="002B20BE">
        <w:rPr>
          <w:rFonts w:hint="eastAsia"/>
          <w:bCs/>
          <w:sz w:val="24"/>
        </w:rPr>
        <w:t>；</w:t>
      </w:r>
    </w:p>
    <w:p w14:paraId="36B5DBC5" w14:textId="73CEB00F"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6</w:t>
      </w:r>
      <w:r w:rsidRPr="002B20BE">
        <w:rPr>
          <w:rFonts w:hint="eastAsia"/>
          <w:bCs/>
          <w:sz w:val="24"/>
        </w:rPr>
        <w:t>）本基金管理人管理的全部基金投资于同一原始权益人的各类资产支持证券，不得超过其各类资产支持证券合计规模的</w:t>
      </w:r>
      <w:r w:rsidRPr="002B20BE">
        <w:rPr>
          <w:rFonts w:hint="eastAsia"/>
          <w:bCs/>
          <w:sz w:val="24"/>
        </w:rPr>
        <w:t>10%</w:t>
      </w:r>
      <w:r w:rsidRPr="002B20BE">
        <w:rPr>
          <w:rFonts w:hint="eastAsia"/>
          <w:bCs/>
          <w:sz w:val="24"/>
        </w:rPr>
        <w:t>；</w:t>
      </w:r>
    </w:p>
    <w:p w14:paraId="79BCD6BA" w14:textId="5B4519C5"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7</w:t>
      </w:r>
      <w:r w:rsidRPr="002B20BE">
        <w:rPr>
          <w:rFonts w:hint="eastAsia"/>
          <w:bCs/>
          <w:sz w:val="24"/>
        </w:rPr>
        <w:t>）本基金应投资于信用级别评级为</w:t>
      </w:r>
      <w:r w:rsidRPr="002B20BE">
        <w:rPr>
          <w:rFonts w:hint="eastAsia"/>
          <w:bCs/>
          <w:sz w:val="24"/>
        </w:rPr>
        <w:t>BBB</w:t>
      </w:r>
      <w:r w:rsidRPr="002B20BE">
        <w:rPr>
          <w:rFonts w:hint="eastAsia"/>
          <w:bCs/>
          <w:sz w:val="24"/>
        </w:rPr>
        <w:t>以上（含</w:t>
      </w:r>
      <w:r w:rsidRPr="002B20BE">
        <w:rPr>
          <w:rFonts w:hint="eastAsia"/>
          <w:bCs/>
          <w:sz w:val="24"/>
        </w:rPr>
        <w:t>BBB</w:t>
      </w:r>
      <w:r w:rsidRPr="002B20BE">
        <w:rPr>
          <w:rFonts w:hint="eastAsia"/>
          <w:bCs/>
          <w:sz w:val="24"/>
        </w:rPr>
        <w:t>）的资产支持证券。基金持有资产支持证券期间，如果其信用等级下降、不再符合投资标准，应在评级报告发布之日起</w:t>
      </w:r>
      <w:r w:rsidRPr="002B20BE">
        <w:rPr>
          <w:rFonts w:hint="eastAsia"/>
          <w:bCs/>
          <w:sz w:val="24"/>
        </w:rPr>
        <w:t>3</w:t>
      </w:r>
      <w:r w:rsidRPr="002B20BE">
        <w:rPr>
          <w:rFonts w:hint="eastAsia"/>
          <w:bCs/>
          <w:sz w:val="24"/>
        </w:rPr>
        <w:t>个月内予以全部卖出；</w:t>
      </w:r>
    </w:p>
    <w:p w14:paraId="5C868652" w14:textId="04FA912F"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8</w:t>
      </w:r>
      <w:r w:rsidRPr="002B20BE">
        <w:rPr>
          <w:rFonts w:hint="eastAsia"/>
          <w:bCs/>
          <w:sz w:val="24"/>
        </w:rPr>
        <w:t>）基金财产参与股票发行申购，本基金所申报的金额不超过本基金的总资产，本基金所申报的股票数量不超过拟发行股票公司本次发行股票的总量；</w:t>
      </w:r>
    </w:p>
    <w:p w14:paraId="2FDBCF3B" w14:textId="1BA059CB"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008A0F16">
        <w:rPr>
          <w:rFonts w:hint="eastAsia"/>
          <w:bCs/>
          <w:sz w:val="24"/>
        </w:rPr>
        <w:t>19</w:t>
      </w:r>
      <w:r w:rsidRPr="002B20BE">
        <w:rPr>
          <w:rFonts w:hint="eastAsia"/>
          <w:bCs/>
          <w:sz w:val="24"/>
        </w:rPr>
        <w:t>）本基金进入全国银行间同业市场进行债券回购的资金余额不得超过基金资产净值的</w:t>
      </w:r>
      <w:r w:rsidRPr="002B20BE">
        <w:rPr>
          <w:rFonts w:hint="eastAsia"/>
          <w:bCs/>
          <w:sz w:val="24"/>
        </w:rPr>
        <w:t>40%</w:t>
      </w:r>
      <w:r w:rsidRPr="002B20BE">
        <w:rPr>
          <w:rFonts w:hint="eastAsia"/>
          <w:bCs/>
          <w:sz w:val="24"/>
        </w:rPr>
        <w:t>，进入全国银行间同业市场进行债券回购的最长期限为</w:t>
      </w:r>
      <w:r w:rsidRPr="002B20BE">
        <w:rPr>
          <w:rFonts w:hint="eastAsia"/>
          <w:bCs/>
          <w:sz w:val="24"/>
        </w:rPr>
        <w:t>1</w:t>
      </w:r>
      <w:r w:rsidRPr="002B20BE">
        <w:rPr>
          <w:rFonts w:hint="eastAsia"/>
          <w:bCs/>
          <w:sz w:val="24"/>
        </w:rPr>
        <w:t>年，债券回购到期后不得展期；</w:t>
      </w:r>
    </w:p>
    <w:p w14:paraId="1EA9E34D" w14:textId="71A1908B"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2</w:t>
      </w:r>
      <w:r w:rsidR="008A0F16">
        <w:rPr>
          <w:bCs/>
          <w:sz w:val="24"/>
        </w:rPr>
        <w:t>0</w:t>
      </w:r>
      <w:r w:rsidRPr="002B20BE">
        <w:rPr>
          <w:rFonts w:hint="eastAsia"/>
          <w:bCs/>
          <w:sz w:val="24"/>
        </w:rPr>
        <w:t>）本基金资产总值不超过基金资产净值的</w:t>
      </w:r>
      <w:r w:rsidRPr="002B20BE">
        <w:rPr>
          <w:rFonts w:hint="eastAsia"/>
          <w:bCs/>
          <w:sz w:val="24"/>
        </w:rPr>
        <w:t>140%</w:t>
      </w:r>
      <w:r w:rsidRPr="002B20BE">
        <w:rPr>
          <w:rFonts w:hint="eastAsia"/>
          <w:bCs/>
          <w:sz w:val="24"/>
        </w:rPr>
        <w:t>；</w:t>
      </w:r>
    </w:p>
    <w:p w14:paraId="04B6CF6F" w14:textId="5E330F7E" w:rsidR="00E24E76" w:rsidRPr="00E24E76" w:rsidRDefault="002B20BE" w:rsidP="00E24E76">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2</w:t>
      </w:r>
      <w:r w:rsidR="008A0F16">
        <w:rPr>
          <w:bCs/>
          <w:sz w:val="24"/>
        </w:rPr>
        <w:t>1</w:t>
      </w:r>
      <w:r w:rsidRPr="002B20BE">
        <w:rPr>
          <w:rFonts w:hint="eastAsia"/>
          <w:bCs/>
          <w:sz w:val="24"/>
        </w:rPr>
        <w:t>）</w:t>
      </w:r>
      <w:r w:rsidR="00E24E76" w:rsidRPr="00E24E76">
        <w:rPr>
          <w:rFonts w:hint="eastAsia"/>
          <w:bCs/>
          <w:sz w:val="24"/>
        </w:rPr>
        <w:t>本基金投资存托凭证的比例限制依照境内上市交易的股票执行；</w:t>
      </w:r>
    </w:p>
    <w:p w14:paraId="7681C4C8" w14:textId="67E63D4C" w:rsidR="002B20BE" w:rsidRPr="002B20BE" w:rsidRDefault="00E24E76" w:rsidP="00E24E76">
      <w:pPr>
        <w:adjustRightInd w:val="0"/>
        <w:snapToGrid w:val="0"/>
        <w:spacing w:line="360" w:lineRule="auto"/>
        <w:ind w:firstLineChars="200" w:firstLine="480"/>
        <w:rPr>
          <w:bCs/>
          <w:sz w:val="24"/>
        </w:rPr>
      </w:pPr>
      <w:r w:rsidRPr="00E24E76">
        <w:rPr>
          <w:rFonts w:hint="eastAsia"/>
          <w:bCs/>
          <w:sz w:val="24"/>
        </w:rPr>
        <w:t>（</w:t>
      </w:r>
      <w:r w:rsidRPr="00E24E76">
        <w:rPr>
          <w:rFonts w:hint="eastAsia"/>
          <w:bCs/>
          <w:sz w:val="24"/>
        </w:rPr>
        <w:t>2</w:t>
      </w:r>
      <w:r w:rsidR="008A0F16">
        <w:rPr>
          <w:bCs/>
          <w:sz w:val="24"/>
        </w:rPr>
        <w:t>2</w:t>
      </w:r>
      <w:r w:rsidRPr="00E24E76">
        <w:rPr>
          <w:rFonts w:hint="eastAsia"/>
          <w:bCs/>
          <w:sz w:val="24"/>
        </w:rPr>
        <w:t>）</w:t>
      </w:r>
      <w:r w:rsidR="002B20BE" w:rsidRPr="002B20BE">
        <w:rPr>
          <w:rFonts w:hint="eastAsia"/>
          <w:bCs/>
          <w:sz w:val="24"/>
        </w:rPr>
        <w:t>法律法规及中国证监会规定的和《基金合同》约定的其他投资限制。</w:t>
      </w:r>
    </w:p>
    <w:p w14:paraId="6B671541" w14:textId="7FEB3468"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因证券市场波动、证券发行人合并、本基金规模变动、本基金所投资的基金发</w:t>
      </w:r>
      <w:r w:rsidRPr="002B20BE">
        <w:rPr>
          <w:rFonts w:hint="eastAsia"/>
          <w:bCs/>
          <w:sz w:val="24"/>
        </w:rPr>
        <w:lastRenderedPageBreak/>
        <w:t>生流动性限制、暂停申购、赎回或二级市场交易停牌等基金管理人之外的因素致使本基金投资比例不符合上述第（</w:t>
      </w:r>
      <w:r w:rsidRPr="002B20BE">
        <w:rPr>
          <w:rFonts w:hint="eastAsia"/>
          <w:bCs/>
          <w:sz w:val="24"/>
        </w:rPr>
        <w:t>3</w:t>
      </w:r>
      <w:r w:rsidRPr="002B20BE">
        <w:rPr>
          <w:rFonts w:hint="eastAsia"/>
          <w:bCs/>
          <w:sz w:val="24"/>
        </w:rPr>
        <w:t>）项、第（</w:t>
      </w:r>
      <w:r w:rsidRPr="002B20BE">
        <w:rPr>
          <w:rFonts w:hint="eastAsia"/>
          <w:bCs/>
          <w:sz w:val="24"/>
        </w:rPr>
        <w:t>4</w:t>
      </w:r>
      <w:r w:rsidRPr="002B20BE">
        <w:rPr>
          <w:rFonts w:hint="eastAsia"/>
          <w:bCs/>
          <w:sz w:val="24"/>
        </w:rPr>
        <w:t>）项规定投资比例的，基金管理人应当在</w:t>
      </w:r>
      <w:r w:rsidRPr="002B20BE">
        <w:rPr>
          <w:rFonts w:hint="eastAsia"/>
          <w:bCs/>
          <w:sz w:val="24"/>
        </w:rPr>
        <w:t>20</w:t>
      </w:r>
      <w:r w:rsidRPr="002B20BE">
        <w:rPr>
          <w:rFonts w:hint="eastAsia"/>
          <w:bCs/>
          <w:sz w:val="24"/>
        </w:rPr>
        <w:t>个交易日内进行调整；对于第（</w:t>
      </w:r>
      <w:r w:rsidRPr="002B20BE">
        <w:rPr>
          <w:rFonts w:hint="eastAsia"/>
          <w:bCs/>
          <w:sz w:val="24"/>
        </w:rPr>
        <w:t>2</w:t>
      </w:r>
      <w:r w:rsidRPr="002B20BE">
        <w:rPr>
          <w:rFonts w:hint="eastAsia"/>
          <w:bCs/>
          <w:sz w:val="24"/>
        </w:rPr>
        <w:t>）项、第（</w:t>
      </w:r>
      <w:r w:rsidRPr="002B20BE">
        <w:rPr>
          <w:rFonts w:hint="eastAsia"/>
          <w:bCs/>
          <w:sz w:val="24"/>
        </w:rPr>
        <w:t>3</w:t>
      </w:r>
      <w:r w:rsidRPr="002B20BE">
        <w:rPr>
          <w:rFonts w:hint="eastAsia"/>
          <w:bCs/>
          <w:sz w:val="24"/>
        </w:rPr>
        <w:t>）项、第（</w:t>
      </w:r>
      <w:r w:rsidRPr="002B20BE">
        <w:rPr>
          <w:rFonts w:hint="eastAsia"/>
          <w:bCs/>
          <w:sz w:val="24"/>
        </w:rPr>
        <w:t>4</w:t>
      </w:r>
      <w:r w:rsidRPr="002B20BE">
        <w:rPr>
          <w:rFonts w:hint="eastAsia"/>
          <w:bCs/>
          <w:sz w:val="24"/>
        </w:rPr>
        <w:t>）项、</w:t>
      </w:r>
      <w:r w:rsidR="00D752E7" w:rsidRPr="002233B0">
        <w:rPr>
          <w:rFonts w:hint="eastAsia"/>
          <w:bCs/>
          <w:sz w:val="24"/>
        </w:rPr>
        <w:t>第（</w:t>
      </w:r>
      <w:r w:rsidR="00D752E7" w:rsidRPr="002233B0">
        <w:rPr>
          <w:bCs/>
          <w:sz w:val="24"/>
        </w:rPr>
        <w:t>1</w:t>
      </w:r>
      <w:r w:rsidR="008A0F16">
        <w:rPr>
          <w:bCs/>
          <w:sz w:val="24"/>
        </w:rPr>
        <w:t>1</w:t>
      </w:r>
      <w:r w:rsidR="00D752E7" w:rsidRPr="002233B0">
        <w:rPr>
          <w:rFonts w:hint="eastAsia"/>
          <w:bCs/>
          <w:sz w:val="24"/>
        </w:rPr>
        <w:t>）项、第（</w:t>
      </w:r>
      <w:r w:rsidR="00D752E7" w:rsidRPr="002233B0">
        <w:rPr>
          <w:bCs/>
          <w:sz w:val="24"/>
        </w:rPr>
        <w:t>1</w:t>
      </w:r>
      <w:r w:rsidR="008A0F16">
        <w:rPr>
          <w:bCs/>
          <w:sz w:val="24"/>
        </w:rPr>
        <w:t>2</w:t>
      </w:r>
      <w:r w:rsidR="00D752E7" w:rsidRPr="002233B0">
        <w:rPr>
          <w:rFonts w:hint="eastAsia"/>
          <w:bCs/>
          <w:sz w:val="24"/>
        </w:rPr>
        <w:t>）项及第（</w:t>
      </w:r>
      <w:r w:rsidR="00D752E7" w:rsidRPr="002233B0">
        <w:rPr>
          <w:bCs/>
          <w:sz w:val="24"/>
        </w:rPr>
        <w:t>1</w:t>
      </w:r>
      <w:r w:rsidR="008A0F16">
        <w:rPr>
          <w:bCs/>
          <w:sz w:val="24"/>
        </w:rPr>
        <w:t>7</w:t>
      </w:r>
      <w:r w:rsidR="00D752E7" w:rsidRPr="002233B0">
        <w:rPr>
          <w:rFonts w:hint="eastAsia"/>
          <w:bCs/>
          <w:sz w:val="24"/>
        </w:rPr>
        <w:t>）项</w:t>
      </w:r>
      <w:r w:rsidRPr="002B20BE">
        <w:rPr>
          <w:rFonts w:hint="eastAsia"/>
          <w:bCs/>
          <w:sz w:val="24"/>
        </w:rPr>
        <w:t>以外的其他情形，基金管理人应当在</w:t>
      </w:r>
      <w:r w:rsidRPr="002B20BE">
        <w:rPr>
          <w:rFonts w:hint="eastAsia"/>
          <w:bCs/>
          <w:sz w:val="24"/>
        </w:rPr>
        <w:t>10</w:t>
      </w:r>
      <w:r w:rsidRPr="002B20BE">
        <w:rPr>
          <w:rFonts w:hint="eastAsia"/>
          <w:bCs/>
          <w:sz w:val="24"/>
        </w:rPr>
        <w:t>个交易日内进行调整，但中国证监会规定的特殊情形除外。法律法规另有规定的，从其规定。</w:t>
      </w:r>
    </w:p>
    <w:p w14:paraId="6CA74E54" w14:textId="43932325"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基金管理人应当自基金合同生效之日起</w:t>
      </w:r>
      <w:r w:rsidRPr="002B20BE">
        <w:rPr>
          <w:rFonts w:hint="eastAsia"/>
          <w:bCs/>
          <w:sz w:val="24"/>
        </w:rPr>
        <w:t>6</w:t>
      </w:r>
      <w:r w:rsidRPr="002B20BE">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541164E" w14:textId="5676F9D7" w:rsidR="00975E3D" w:rsidRPr="002B20BE" w:rsidRDefault="002B20BE" w:rsidP="002B20BE">
      <w:pPr>
        <w:snapToGrid w:val="0"/>
        <w:spacing w:line="360" w:lineRule="auto"/>
        <w:ind w:firstLineChars="200" w:firstLine="480"/>
        <w:rPr>
          <w:sz w:val="24"/>
        </w:rPr>
      </w:pPr>
      <w:r w:rsidRPr="002B20BE">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F14EFFB" w14:textId="77777777" w:rsidR="008A0F16" w:rsidRPr="008A0F16" w:rsidRDefault="00975E3D" w:rsidP="008A0F16">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2、</w:t>
      </w:r>
      <w:r w:rsidR="008A0F16" w:rsidRPr="008A0F16">
        <w:rPr>
          <w:rFonts w:ascii="宋体" w:hAnsi="宋体" w:hint="eastAsia"/>
          <w:bCs/>
          <w:sz w:val="24"/>
          <w:szCs w:val="24"/>
        </w:rPr>
        <w:t>基金管理人运用本基金财产投资于股票、债券等金融工具的，投资品种和比例应当符合本基金的投资目标和投资策略。</w:t>
      </w:r>
    </w:p>
    <w:p w14:paraId="7D0179DD" w14:textId="0147368C" w:rsidR="00975E3D" w:rsidRPr="00975E3D" w:rsidRDefault="008A0F16" w:rsidP="008A0F16">
      <w:pPr>
        <w:adjustRightInd w:val="0"/>
        <w:snapToGrid w:val="0"/>
        <w:spacing w:line="360" w:lineRule="auto"/>
        <w:ind w:firstLineChars="200" w:firstLine="480"/>
        <w:rPr>
          <w:rFonts w:ascii="宋体" w:hAnsi="宋体"/>
          <w:bCs/>
          <w:sz w:val="24"/>
          <w:szCs w:val="24"/>
        </w:rPr>
      </w:pPr>
      <w:r w:rsidRPr="008A0F16">
        <w:rPr>
          <w:rFonts w:ascii="宋体" w:hAnsi="宋体" w:hint="eastAsia"/>
          <w:bCs/>
          <w:sz w:val="24"/>
          <w:szCs w:val="24"/>
        </w:rPr>
        <w:t>3、</w:t>
      </w:r>
      <w:r w:rsidR="00975E3D" w:rsidRPr="00975E3D">
        <w:rPr>
          <w:rFonts w:ascii="宋体" w:hAnsi="宋体" w:hint="eastAsia"/>
          <w:bCs/>
          <w:sz w:val="24"/>
          <w:szCs w:val="24"/>
        </w:rPr>
        <w:t>禁止行为</w:t>
      </w:r>
    </w:p>
    <w:p w14:paraId="3CAD07B9"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为维护基金份额持有人的合法权益，基金财产不得用于下列投资或者活动：</w:t>
      </w:r>
    </w:p>
    <w:p w14:paraId="550E2889"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（1）承销证券；</w:t>
      </w:r>
    </w:p>
    <w:p w14:paraId="1B35F1EE"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（2）违反规定向他人贷款或者提供担保；</w:t>
      </w:r>
    </w:p>
    <w:p w14:paraId="7F8EE8FC"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（3）从事承担无限责任的投资；</w:t>
      </w:r>
    </w:p>
    <w:p w14:paraId="288D0E39" w14:textId="127F4B6B"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（4）向其基金管理人、基金托管人出资；</w:t>
      </w:r>
    </w:p>
    <w:p w14:paraId="46677227" w14:textId="387D144C"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（5）从事内幕交易、操纵证券交易价格及其他不正当的证券交易活动；</w:t>
      </w:r>
    </w:p>
    <w:p w14:paraId="09932D05" w14:textId="31808BF1"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（6）法律、行政法规和中国证监会规定禁止的其他活动。</w:t>
      </w:r>
    </w:p>
    <w:p w14:paraId="6E32CD0A"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3F75AC" w14:textId="77777777" w:rsid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lastRenderedPageBreak/>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7B69A1F3" w14:textId="1FE738CC" w:rsidR="00A161A0" w:rsidRPr="00A161A0" w:rsidRDefault="00EA1F27" w:rsidP="00A161A0">
      <w:pPr>
        <w:adjustRightInd w:val="0"/>
        <w:snapToGrid w:val="0"/>
        <w:spacing w:line="360" w:lineRule="auto"/>
        <w:ind w:firstLineChars="200" w:firstLine="480"/>
        <w:rPr>
          <w:rFonts w:ascii="宋体" w:hAnsi="宋体"/>
          <w:bCs/>
          <w:sz w:val="24"/>
          <w:szCs w:val="24"/>
        </w:rPr>
      </w:pPr>
      <w:r>
        <w:rPr>
          <w:rFonts w:ascii="宋体" w:hAnsi="宋体"/>
          <w:bCs/>
          <w:sz w:val="24"/>
          <w:szCs w:val="24"/>
        </w:rPr>
        <w:t>75</w:t>
      </w:r>
      <w:r w:rsidR="00A161A0" w:rsidRPr="00A161A0">
        <w:rPr>
          <w:rFonts w:ascii="宋体" w:hAnsi="宋体" w:hint="eastAsia"/>
          <w:bCs/>
          <w:sz w:val="24"/>
          <w:szCs w:val="24"/>
        </w:rPr>
        <w:t>%×中债综合全价指数收益率+</w:t>
      </w:r>
      <w:r>
        <w:rPr>
          <w:rFonts w:ascii="宋体" w:hAnsi="宋体"/>
          <w:bCs/>
          <w:sz w:val="24"/>
          <w:szCs w:val="24"/>
        </w:rPr>
        <w:t>25</w:t>
      </w:r>
      <w:r w:rsidR="00A161A0" w:rsidRPr="00A161A0">
        <w:rPr>
          <w:rFonts w:ascii="宋体" w:hAnsi="宋体" w:hint="eastAsia"/>
          <w:bCs/>
          <w:sz w:val="24"/>
          <w:szCs w:val="24"/>
        </w:rPr>
        <w:t>%×沪深300指数收益率</w:t>
      </w:r>
    </w:p>
    <w:p w14:paraId="1E76DECA" w14:textId="77777777" w:rsidR="00A161A0" w:rsidRPr="00A161A0" w:rsidRDefault="00A161A0" w:rsidP="00A161A0">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1、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514DBA6E" w14:textId="77777777" w:rsidR="00A161A0" w:rsidRPr="00A161A0" w:rsidRDefault="00A161A0" w:rsidP="00A161A0">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DF60001" w14:textId="77777777" w:rsidR="00A161A0" w:rsidRPr="00A161A0" w:rsidRDefault="00A161A0" w:rsidP="00A161A0">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根据本基金的投资范围和投资策略，选用上述业绩比较基准能够客观、合理地反映本基金的风险收益特征。</w:t>
      </w:r>
    </w:p>
    <w:p w14:paraId="6003BF15" w14:textId="77E2311B" w:rsidR="0058406F" w:rsidRPr="002B20BE" w:rsidRDefault="00A161A0" w:rsidP="002B20BE">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5DBC225F" w14:textId="0AC66BFD" w:rsidR="005C59EB" w:rsidRPr="005435A1" w:rsidRDefault="00B9566F" w:rsidP="0058406F">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7B633434" w:rsidR="000E53EB" w:rsidRDefault="00A76E28" w:rsidP="000E53EB">
      <w:pPr>
        <w:adjustRightInd w:val="0"/>
        <w:snapToGrid w:val="0"/>
        <w:spacing w:line="360" w:lineRule="auto"/>
        <w:ind w:firstLineChars="200" w:firstLine="480"/>
        <w:rPr>
          <w:rFonts w:ascii="宋体" w:hAnsi="宋体"/>
          <w:sz w:val="24"/>
        </w:rPr>
      </w:pPr>
      <w:r w:rsidRPr="00A76E28">
        <w:rPr>
          <w:rFonts w:ascii="宋体" w:hAnsi="宋体" w:hint="eastAsia"/>
          <w:sz w:val="24"/>
        </w:rPr>
        <w:t>本基金为混合型基金中基金，其预期风险与预期收益</w:t>
      </w:r>
      <w:r w:rsidR="00FE59E6">
        <w:rPr>
          <w:rFonts w:hint="eastAsia"/>
          <w:bCs/>
          <w:sz w:val="24"/>
        </w:rPr>
        <w:t>理论上</w:t>
      </w:r>
      <w:r w:rsidRPr="00A76E28">
        <w:rPr>
          <w:rFonts w:ascii="宋体" w:hAnsi="宋体" w:hint="eastAsia"/>
          <w:sz w:val="24"/>
        </w:rPr>
        <w:t>高于债券型基金、债券型基金中基金、货币市场基金和货币型基金中基金，低于股票型基金和股票型基金中基金。</w:t>
      </w:r>
    </w:p>
    <w:p w14:paraId="5967BC6D" w14:textId="17B04B9B"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F05E6C">
        <w:rPr>
          <w:b/>
          <w:bCs/>
          <w:sz w:val="24"/>
        </w:rPr>
        <w:t>或</w:t>
      </w:r>
      <w:r w:rsidRPr="005435A1">
        <w:rPr>
          <w:rFonts w:hint="eastAsia"/>
          <w:b/>
          <w:bCs/>
          <w:sz w:val="24"/>
        </w:rPr>
        <w:t>债权人权利的处理原则及方法</w:t>
      </w:r>
    </w:p>
    <w:p w14:paraId="74616ABB" w14:textId="197923E0" w:rsidR="00914B5C" w:rsidRPr="00914B5C" w:rsidRDefault="00914B5C" w:rsidP="00914B5C">
      <w:pPr>
        <w:adjustRightInd w:val="0"/>
        <w:snapToGrid w:val="0"/>
        <w:spacing w:line="360" w:lineRule="auto"/>
        <w:ind w:firstLineChars="200" w:firstLine="480"/>
        <w:rPr>
          <w:rFonts w:ascii="宋体" w:hAnsi="宋体"/>
          <w:sz w:val="24"/>
        </w:rPr>
      </w:pPr>
      <w:r w:rsidRPr="00914B5C">
        <w:rPr>
          <w:rFonts w:ascii="宋体" w:hAnsi="宋体" w:hint="eastAsia"/>
          <w:sz w:val="24"/>
        </w:rPr>
        <w:t>1、基金管理人按照国家有关规定代表基金独立行使股东或债权人权利，保护基</w:t>
      </w:r>
      <w:r w:rsidRPr="00914B5C">
        <w:rPr>
          <w:rFonts w:ascii="宋体" w:hAnsi="宋体" w:hint="eastAsia"/>
          <w:sz w:val="24"/>
        </w:rPr>
        <w:lastRenderedPageBreak/>
        <w:t>金份额持有人的利益；</w:t>
      </w:r>
    </w:p>
    <w:p w14:paraId="58486F69" w14:textId="5761F867" w:rsidR="00914B5C" w:rsidRPr="00914B5C" w:rsidRDefault="00914B5C" w:rsidP="00914B5C">
      <w:pPr>
        <w:adjustRightInd w:val="0"/>
        <w:snapToGrid w:val="0"/>
        <w:spacing w:line="360" w:lineRule="auto"/>
        <w:ind w:firstLineChars="200" w:firstLine="480"/>
        <w:rPr>
          <w:rFonts w:ascii="宋体" w:hAnsi="宋体"/>
          <w:sz w:val="24"/>
        </w:rPr>
      </w:pPr>
      <w:r w:rsidRPr="00914B5C">
        <w:rPr>
          <w:rFonts w:ascii="宋体" w:hAnsi="宋体" w:hint="eastAsia"/>
          <w:sz w:val="24"/>
        </w:rPr>
        <w:t>2、不谋求对上市公司的控股；</w:t>
      </w:r>
    </w:p>
    <w:p w14:paraId="6DE6E323" w14:textId="648371D0" w:rsidR="00914B5C" w:rsidRPr="00914B5C" w:rsidRDefault="00914B5C" w:rsidP="00914B5C">
      <w:pPr>
        <w:adjustRightInd w:val="0"/>
        <w:snapToGrid w:val="0"/>
        <w:spacing w:line="360" w:lineRule="auto"/>
        <w:ind w:firstLineChars="200" w:firstLine="480"/>
        <w:rPr>
          <w:rFonts w:ascii="宋体" w:hAnsi="宋体"/>
          <w:sz w:val="24"/>
        </w:rPr>
      </w:pPr>
      <w:r w:rsidRPr="00914B5C">
        <w:rPr>
          <w:rFonts w:ascii="宋体" w:hAnsi="宋体" w:hint="eastAsia"/>
          <w:sz w:val="24"/>
        </w:rPr>
        <w:t>3、有利于基金财产的安全与增值；</w:t>
      </w:r>
    </w:p>
    <w:p w14:paraId="1E10264A" w14:textId="5422D33E" w:rsidR="0068614B" w:rsidRDefault="00914B5C" w:rsidP="00C26B83">
      <w:pPr>
        <w:adjustRightInd w:val="0"/>
        <w:snapToGrid w:val="0"/>
        <w:spacing w:line="360" w:lineRule="auto"/>
        <w:ind w:firstLineChars="200" w:firstLine="480"/>
        <w:rPr>
          <w:rFonts w:hAnsi="宋体"/>
          <w:sz w:val="24"/>
          <w:szCs w:val="24"/>
        </w:rPr>
      </w:pPr>
      <w:r w:rsidRPr="00914B5C">
        <w:rPr>
          <w:rFonts w:ascii="宋体" w:hAnsi="宋体" w:hint="eastAsia"/>
          <w:sz w:val="24"/>
        </w:rPr>
        <w:t>4、不通过关联交易为自身、雇员、授权代理人或任何存在利害关系的第三人牟取任何不当利益。</w:t>
      </w: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78208364"/>
      <w:bookmarkStart w:id="53" w:name="_Toc155690783"/>
      <w:bookmarkStart w:id="54" w:name="_Toc154909614"/>
      <w:bookmarkEnd w:id="40"/>
      <w:bookmarkEnd w:id="41"/>
      <w:bookmarkEnd w:id="42"/>
      <w:bookmarkEnd w:id="44"/>
      <w:bookmarkEnd w:id="45"/>
      <w:bookmarkEnd w:id="46"/>
      <w:bookmarkEnd w:id="47"/>
      <w:bookmarkEnd w:id="48"/>
      <w:bookmarkEnd w:id="49"/>
      <w:bookmarkEnd w:id="50"/>
      <w:bookmarkEnd w:id="51"/>
    </w:p>
    <w:p w14:paraId="4F1FFC2B" w14:textId="77777777" w:rsidR="0051642F" w:rsidRPr="001D06DB" w:rsidRDefault="0051642F" w:rsidP="0051642F">
      <w:pPr>
        <w:adjustRightInd w:val="0"/>
        <w:snapToGrid w:val="0"/>
        <w:spacing w:line="360" w:lineRule="auto"/>
        <w:ind w:firstLineChars="200" w:firstLine="482"/>
        <w:rPr>
          <w:rFonts w:hAnsi="宋体"/>
          <w:b/>
          <w:sz w:val="24"/>
          <w:szCs w:val="24"/>
        </w:rPr>
      </w:pPr>
      <w:r w:rsidRPr="00B748FC">
        <w:rPr>
          <w:rFonts w:hAnsi="宋体"/>
          <w:b/>
          <w:sz w:val="24"/>
          <w:szCs w:val="24"/>
        </w:rPr>
        <w:t>（</w:t>
      </w:r>
      <w:r w:rsidRPr="00B748FC">
        <w:rPr>
          <w:rFonts w:hAnsi="宋体" w:hint="eastAsia"/>
          <w:b/>
          <w:sz w:val="24"/>
          <w:szCs w:val="24"/>
        </w:rPr>
        <w:t>八</w:t>
      </w:r>
      <w:r w:rsidRPr="00B748FC">
        <w:rPr>
          <w:rFonts w:hAnsi="宋体"/>
          <w:b/>
          <w:sz w:val="24"/>
          <w:szCs w:val="24"/>
        </w:rPr>
        <w:t>）</w:t>
      </w:r>
      <w:r w:rsidRPr="001D06DB">
        <w:rPr>
          <w:rFonts w:hAnsi="宋体" w:hint="eastAsia"/>
          <w:b/>
          <w:sz w:val="24"/>
          <w:szCs w:val="24"/>
        </w:rPr>
        <w:t>侧袋机制的实施和投资运作安排</w:t>
      </w:r>
    </w:p>
    <w:p w14:paraId="1919D344" w14:textId="77777777" w:rsidR="0051642F" w:rsidRPr="001D06DB" w:rsidRDefault="0051642F" w:rsidP="0051642F">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ECAA2C9" w14:textId="77777777" w:rsidR="0051642F" w:rsidRPr="001D06DB" w:rsidRDefault="0051642F" w:rsidP="0051642F">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6C99AB50" w14:textId="0ED3ACA6" w:rsidR="0068614B" w:rsidRDefault="0051642F" w:rsidP="0051642F">
      <w:pPr>
        <w:adjustRightInd w:val="0"/>
        <w:snapToGrid w:val="0"/>
        <w:spacing w:line="360" w:lineRule="auto"/>
        <w:ind w:firstLineChars="200" w:firstLine="480"/>
        <w:rPr>
          <w:rFonts w:hAnsi="宋体"/>
          <w:sz w:val="24"/>
          <w:szCs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5" w:name="_Toc56690590"/>
      <w:r w:rsidR="0056784C" w:rsidRPr="005435A1">
        <w:rPr>
          <w:rFonts w:ascii="宋体" w:hAnsi="宋体" w:hint="eastAsia"/>
          <w:b/>
          <w:kern w:val="0"/>
          <w:sz w:val="30"/>
        </w:rPr>
        <w:lastRenderedPageBreak/>
        <w:t>十、基金的财产</w:t>
      </w:r>
      <w:bookmarkEnd w:id="55"/>
    </w:p>
    <w:p w14:paraId="7423BF85" w14:textId="21B23612" w:rsidR="00C92FC0" w:rsidRPr="00FB2D63" w:rsidRDefault="00C92FC0" w:rsidP="00FB2D63">
      <w:pPr>
        <w:adjustRightInd w:val="0"/>
        <w:snapToGrid w:val="0"/>
        <w:spacing w:line="360" w:lineRule="auto"/>
        <w:ind w:firstLineChars="200" w:firstLine="482"/>
        <w:rPr>
          <w:b/>
          <w:bCs/>
          <w:sz w:val="24"/>
        </w:rPr>
      </w:pPr>
      <w:r w:rsidRPr="00FB2D63">
        <w:rPr>
          <w:b/>
          <w:bCs/>
          <w:sz w:val="24"/>
        </w:rPr>
        <w:t>（一）基金资产总值</w:t>
      </w:r>
    </w:p>
    <w:p w14:paraId="17E92ABA" w14:textId="679D8079" w:rsidR="008B6535" w:rsidRPr="0075522C" w:rsidRDefault="008B6535" w:rsidP="003315C6">
      <w:pPr>
        <w:widowControl/>
        <w:adjustRightInd w:val="0"/>
        <w:snapToGrid w:val="0"/>
        <w:spacing w:line="360" w:lineRule="auto"/>
        <w:ind w:firstLineChars="200" w:firstLine="480"/>
        <w:rPr>
          <w:kern w:val="0"/>
          <w:sz w:val="24"/>
        </w:rPr>
      </w:pPr>
      <w:bookmarkStart w:id="56" w:name="_Toc311810245"/>
      <w:bookmarkEnd w:id="52"/>
      <w:r w:rsidRPr="002B20BE">
        <w:rPr>
          <w:rFonts w:hint="eastAsia"/>
          <w:kern w:val="0"/>
          <w:sz w:val="24"/>
        </w:rPr>
        <w:t>基金资产总值是指基金拥有的各类有价证券、</w:t>
      </w:r>
      <w:r w:rsidRPr="008B6535">
        <w:rPr>
          <w:rFonts w:hint="eastAsia"/>
          <w:kern w:val="0"/>
          <w:sz w:val="24"/>
        </w:rPr>
        <w:t>证券投资基金份额</w:t>
      </w:r>
      <w:r w:rsidRPr="002B20BE">
        <w:rPr>
          <w:rFonts w:hint="eastAsia"/>
          <w:kern w:val="0"/>
          <w:sz w:val="24"/>
        </w:rPr>
        <w:t>、银行存款本息、基金应收款</w:t>
      </w:r>
      <w:r w:rsidR="00705D59">
        <w:rPr>
          <w:rFonts w:hint="eastAsia"/>
          <w:kern w:val="0"/>
          <w:sz w:val="24"/>
        </w:rPr>
        <w:t>项</w:t>
      </w:r>
      <w:r w:rsidRPr="002B20BE">
        <w:rPr>
          <w:rFonts w:hint="eastAsia"/>
          <w:kern w:val="0"/>
          <w:sz w:val="24"/>
        </w:rPr>
        <w:t>及其他资产的价值总和。</w:t>
      </w:r>
    </w:p>
    <w:p w14:paraId="6AC1F834" w14:textId="4CD10D88" w:rsidR="00C92FC0" w:rsidRPr="00FB2D63" w:rsidRDefault="00C92FC0" w:rsidP="00FB2D63">
      <w:pPr>
        <w:adjustRightInd w:val="0"/>
        <w:snapToGrid w:val="0"/>
        <w:spacing w:line="360" w:lineRule="auto"/>
        <w:ind w:firstLineChars="200" w:firstLine="482"/>
        <w:rPr>
          <w:b/>
          <w:bCs/>
          <w:sz w:val="24"/>
        </w:rPr>
      </w:pPr>
      <w:r w:rsidRPr="00FB2D63">
        <w:rPr>
          <w:b/>
          <w:bCs/>
          <w:sz w:val="24"/>
        </w:rPr>
        <w:t>（二）基金资</w:t>
      </w:r>
      <w:bookmarkEnd w:id="56"/>
      <w:r w:rsidRPr="00FB2D63">
        <w:rPr>
          <w:b/>
          <w:bCs/>
          <w:sz w:val="24"/>
        </w:rPr>
        <w:t>产</w:t>
      </w:r>
      <w:bookmarkEnd w:id="53"/>
      <w:bookmarkEnd w:id="54"/>
      <w:r w:rsidRPr="00FB2D63">
        <w:rPr>
          <w:b/>
          <w:bCs/>
          <w:sz w:val="24"/>
        </w:rPr>
        <w:t>净</w:t>
      </w:r>
      <w:bookmarkStart w:id="57" w:name="_Toc109537391"/>
      <w:r w:rsidRPr="00FB2D63">
        <w:rPr>
          <w:b/>
          <w:bCs/>
          <w:sz w:val="24"/>
        </w:rPr>
        <w:t>值</w:t>
      </w:r>
    </w:p>
    <w:p w14:paraId="2E5BC174" w14:textId="0B00EEB4" w:rsidR="006E1DD9" w:rsidRPr="005435A1" w:rsidRDefault="008B6535" w:rsidP="002C579D">
      <w:pPr>
        <w:widowControl/>
        <w:adjustRightInd w:val="0"/>
        <w:snapToGrid w:val="0"/>
        <w:spacing w:line="360" w:lineRule="auto"/>
        <w:ind w:firstLineChars="200" w:firstLine="480"/>
        <w:rPr>
          <w:kern w:val="0"/>
          <w:sz w:val="24"/>
        </w:rPr>
      </w:pPr>
      <w:bookmarkStart w:id="58" w:name="_Toc79392635"/>
      <w:bookmarkStart w:id="59" w:name="_Toc79556449"/>
      <w:bookmarkEnd w:id="57"/>
      <w:r w:rsidRPr="002C579D">
        <w:rPr>
          <w:rFonts w:hint="eastAsia"/>
          <w:kern w:val="0"/>
          <w:sz w:val="24"/>
        </w:rPr>
        <w:t>基金资产净值是指基金资产总值减去基金负债后的价值。</w:t>
      </w:r>
    </w:p>
    <w:p w14:paraId="11193B76" w14:textId="1BE109D4" w:rsidR="006E1DD9" w:rsidRPr="00FB2D63" w:rsidRDefault="00C92FC0" w:rsidP="00FB2D63">
      <w:pPr>
        <w:adjustRightInd w:val="0"/>
        <w:snapToGrid w:val="0"/>
        <w:spacing w:line="360" w:lineRule="auto"/>
        <w:ind w:firstLineChars="200" w:firstLine="482"/>
        <w:rPr>
          <w:b/>
          <w:bCs/>
          <w:sz w:val="24"/>
        </w:rPr>
      </w:pPr>
      <w:r w:rsidRPr="00FB2D63">
        <w:rPr>
          <w:b/>
          <w:bCs/>
          <w:sz w:val="24"/>
        </w:rPr>
        <w:t>（三）基金财产的账户</w:t>
      </w:r>
    </w:p>
    <w:bookmarkEnd w:id="58"/>
    <w:bookmarkEnd w:id="59"/>
    <w:p w14:paraId="100AD9D0" w14:textId="4D841951" w:rsidR="00C92FC0" w:rsidRPr="005435A1" w:rsidRDefault="00FB26CB" w:rsidP="008B7A5D">
      <w:pPr>
        <w:widowControl/>
        <w:adjustRightInd w:val="0"/>
        <w:snapToGrid w:val="0"/>
        <w:spacing w:line="360" w:lineRule="auto"/>
        <w:ind w:firstLineChars="200" w:firstLine="480"/>
        <w:rPr>
          <w:kern w:val="0"/>
          <w:sz w:val="24"/>
        </w:rPr>
      </w:pPr>
      <w:r w:rsidRPr="00FB26CB">
        <w:rPr>
          <w:rFonts w:hint="eastAsia"/>
          <w:bCs/>
          <w:sz w:val="24"/>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14:paraId="0B52C008" w14:textId="2342CDD4" w:rsidR="006E1DD9" w:rsidRPr="00FB2D63" w:rsidRDefault="00C92FC0" w:rsidP="00FB2D63">
      <w:pPr>
        <w:adjustRightInd w:val="0"/>
        <w:snapToGrid w:val="0"/>
        <w:spacing w:line="360" w:lineRule="auto"/>
        <w:ind w:firstLineChars="200" w:firstLine="482"/>
        <w:rPr>
          <w:b/>
          <w:bCs/>
          <w:sz w:val="24"/>
        </w:rPr>
      </w:pPr>
      <w:r w:rsidRPr="00FB2D63">
        <w:rPr>
          <w:b/>
          <w:bCs/>
          <w:sz w:val="24"/>
        </w:rPr>
        <w:t>（四）基金财产的保管</w:t>
      </w:r>
      <w:r w:rsidR="00FC49AB" w:rsidRPr="00FB2D63">
        <w:rPr>
          <w:rFonts w:hint="eastAsia"/>
          <w:b/>
          <w:bCs/>
          <w:sz w:val="24"/>
        </w:rPr>
        <w:t>和</w:t>
      </w:r>
      <w:r w:rsidRPr="00FB2D63">
        <w:rPr>
          <w:b/>
          <w:bCs/>
          <w:sz w:val="24"/>
        </w:rPr>
        <w:t>处分</w:t>
      </w:r>
    </w:p>
    <w:p w14:paraId="0C15E6CB" w14:textId="4F56AC46" w:rsidR="00FB26CB" w:rsidRPr="00FB26CB" w:rsidRDefault="00FB26CB" w:rsidP="00FB26CB">
      <w:pPr>
        <w:widowControl/>
        <w:adjustRightInd w:val="0"/>
        <w:snapToGrid w:val="0"/>
        <w:spacing w:line="360" w:lineRule="auto"/>
        <w:ind w:firstLineChars="200" w:firstLine="480"/>
        <w:rPr>
          <w:bCs/>
          <w:sz w:val="24"/>
        </w:rPr>
      </w:pPr>
      <w:r w:rsidRPr="00FB26CB">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3F43B564" w:rsidR="00892E65" w:rsidRPr="0075522C" w:rsidRDefault="00FB26CB" w:rsidP="00FB26CB">
      <w:pPr>
        <w:widowControl/>
        <w:adjustRightInd w:val="0"/>
        <w:snapToGrid w:val="0"/>
        <w:spacing w:line="360" w:lineRule="auto"/>
        <w:ind w:firstLineChars="200" w:firstLine="480"/>
        <w:rPr>
          <w:bCs/>
          <w:sz w:val="24"/>
        </w:rPr>
      </w:pPr>
      <w:r w:rsidRPr="00FB26CB">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02909F0"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56690591"/>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3ABAA4B5" w14:textId="4B1BCA34" w:rsidR="00106793" w:rsidRPr="005435A1" w:rsidRDefault="00106793" w:rsidP="00E85277">
      <w:pPr>
        <w:adjustRightInd w:val="0"/>
        <w:snapToGrid w:val="0"/>
        <w:spacing w:line="360" w:lineRule="auto"/>
        <w:ind w:firstLineChars="200" w:firstLine="480"/>
        <w:rPr>
          <w:sz w:val="24"/>
          <w:szCs w:val="24"/>
        </w:rPr>
      </w:pPr>
      <w:r w:rsidRPr="001F3354">
        <w:rPr>
          <w:rFonts w:hint="eastAsia"/>
          <w:sz w:val="24"/>
        </w:rPr>
        <w:t>本基金的估值日为本基金相关的证券交易场所的交易日以及国家法律法规规定需要对外披露基金净值的非交易日。</w:t>
      </w:r>
      <w:r w:rsidRPr="00106793">
        <w:rPr>
          <w:rFonts w:hint="eastAsia"/>
          <w:sz w:val="24"/>
          <w:szCs w:val="24"/>
        </w:rPr>
        <w:t>所投资基金的估值日是指该基金基金份额净值和基金份额累计净值的归属日。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254F092" w14:textId="0EE61482" w:rsidR="00106793" w:rsidRPr="0075522C" w:rsidRDefault="00106793" w:rsidP="00E85277">
      <w:pPr>
        <w:adjustRightInd w:val="0"/>
        <w:snapToGrid w:val="0"/>
        <w:spacing w:line="360" w:lineRule="auto"/>
        <w:ind w:firstLineChars="200" w:firstLine="480"/>
        <w:rPr>
          <w:bCs/>
          <w:sz w:val="24"/>
          <w:szCs w:val="24"/>
        </w:rPr>
      </w:pPr>
      <w:r w:rsidRPr="00106793">
        <w:rPr>
          <w:rFonts w:hint="eastAsia"/>
          <w:bCs/>
          <w:sz w:val="24"/>
          <w:szCs w:val="24"/>
        </w:rPr>
        <w:t>基金所拥有的证券投资基金份额、股票、债券</w:t>
      </w:r>
      <w:r w:rsidR="00024617" w:rsidRPr="00024617">
        <w:rPr>
          <w:rFonts w:hint="eastAsia"/>
          <w:bCs/>
          <w:sz w:val="24"/>
          <w:szCs w:val="24"/>
        </w:rPr>
        <w:t>、资产支持证券</w:t>
      </w:r>
      <w:r w:rsidRPr="00106793">
        <w:rPr>
          <w:rFonts w:hint="eastAsia"/>
          <w:bCs/>
          <w:sz w:val="24"/>
          <w:szCs w:val="24"/>
        </w:rPr>
        <w:t>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5C0BC6B1" w14:textId="50841A8E" w:rsidR="00106793" w:rsidRPr="00106793" w:rsidRDefault="00106793" w:rsidP="00106793">
      <w:pPr>
        <w:adjustRightInd w:val="0"/>
        <w:snapToGrid w:val="0"/>
        <w:spacing w:line="360" w:lineRule="auto"/>
        <w:ind w:firstLineChars="200" w:firstLine="480"/>
        <w:rPr>
          <w:bCs/>
          <w:sz w:val="24"/>
        </w:rPr>
      </w:pPr>
      <w:r w:rsidRPr="00106793">
        <w:rPr>
          <w:rFonts w:hint="eastAsia"/>
          <w:bCs/>
          <w:sz w:val="24"/>
        </w:rPr>
        <w:t>基金管理人在确定相关金融资产和金融负债的公允价值时，应符合《企业会计准则》、监管部门有关规定。</w:t>
      </w:r>
    </w:p>
    <w:p w14:paraId="4AD24BBE" w14:textId="0B516A4F" w:rsidR="00106793" w:rsidRPr="00106793" w:rsidRDefault="00106793" w:rsidP="0010679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10679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0B090E5" w14:textId="3B8248D7" w:rsidR="00106793" w:rsidRPr="00106793" w:rsidRDefault="00106793" w:rsidP="00106793">
      <w:pPr>
        <w:adjustRightInd w:val="0"/>
        <w:snapToGrid w:val="0"/>
        <w:spacing w:line="360" w:lineRule="auto"/>
        <w:ind w:firstLineChars="200" w:firstLine="480"/>
        <w:rPr>
          <w:bCs/>
          <w:sz w:val="24"/>
        </w:rPr>
      </w:pPr>
      <w:r w:rsidRPr="00106793">
        <w:rPr>
          <w:rFonts w:hint="eastAsia"/>
          <w:bCs/>
          <w:sz w:val="24"/>
        </w:rPr>
        <w:t>与上述投资品种</w:t>
      </w:r>
      <w:r w:rsidR="00A161A0">
        <w:rPr>
          <w:rFonts w:hint="eastAsia"/>
          <w:bCs/>
          <w:sz w:val="24"/>
        </w:rPr>
        <w:t>相</w:t>
      </w:r>
      <w:r w:rsidRPr="00106793">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B33EA4" w14:textId="05392485" w:rsidR="00106793" w:rsidRPr="00106793" w:rsidRDefault="00106793" w:rsidP="00106793">
      <w:pPr>
        <w:adjustRightInd w:val="0"/>
        <w:snapToGrid w:val="0"/>
        <w:spacing w:line="360" w:lineRule="auto"/>
        <w:ind w:firstLineChars="200" w:firstLine="480"/>
        <w:rPr>
          <w:bCs/>
          <w:sz w:val="24"/>
        </w:rPr>
      </w:pPr>
      <w:r>
        <w:rPr>
          <w:rFonts w:hint="eastAsia"/>
          <w:bCs/>
          <w:sz w:val="24"/>
        </w:rPr>
        <w:t>2</w:t>
      </w:r>
      <w:r>
        <w:rPr>
          <w:rFonts w:hint="eastAsia"/>
          <w:bCs/>
          <w:sz w:val="24"/>
        </w:rPr>
        <w:t>、</w:t>
      </w:r>
      <w:r w:rsidRPr="0010679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FEB908" w14:textId="04BFE96C" w:rsidR="00106793" w:rsidRDefault="00106793" w:rsidP="00106793">
      <w:pPr>
        <w:adjustRightInd w:val="0"/>
        <w:snapToGrid w:val="0"/>
        <w:spacing w:line="360" w:lineRule="auto"/>
        <w:ind w:firstLineChars="200" w:firstLine="480"/>
        <w:rPr>
          <w:bCs/>
          <w:sz w:val="24"/>
        </w:rPr>
      </w:pPr>
      <w:r>
        <w:rPr>
          <w:rFonts w:hint="eastAsia"/>
          <w:bCs/>
          <w:sz w:val="24"/>
        </w:rPr>
        <w:t>3</w:t>
      </w:r>
      <w:r>
        <w:rPr>
          <w:rFonts w:hint="eastAsia"/>
          <w:bCs/>
          <w:sz w:val="24"/>
        </w:rPr>
        <w:t>、</w:t>
      </w:r>
      <w:r w:rsidRPr="00106793">
        <w:rPr>
          <w:rFonts w:hint="eastAsia"/>
          <w:bCs/>
          <w:sz w:val="24"/>
        </w:rPr>
        <w:t>如经济环境发生重大变化或证券发行人发生影响证券价格的重大事件，使潜在估值调整对前一估值日的基金资产净值的影响在</w:t>
      </w:r>
      <w:r w:rsidRPr="00106793">
        <w:rPr>
          <w:rFonts w:hint="eastAsia"/>
          <w:bCs/>
          <w:sz w:val="24"/>
        </w:rPr>
        <w:t>0.25%</w:t>
      </w:r>
      <w:r w:rsidRPr="00106793">
        <w:rPr>
          <w:rFonts w:hint="eastAsia"/>
          <w:bCs/>
          <w:sz w:val="24"/>
        </w:rPr>
        <w:t>以上的，应对估值进行调</w:t>
      </w:r>
      <w:r w:rsidRPr="00106793">
        <w:rPr>
          <w:rFonts w:hint="eastAsia"/>
          <w:bCs/>
          <w:sz w:val="24"/>
        </w:rPr>
        <w:lastRenderedPageBreak/>
        <w:t>整并确定公允价值。</w:t>
      </w:r>
    </w:p>
    <w:p w14:paraId="7CD1F64E" w14:textId="408C9F4A"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四</w:t>
      </w:r>
      <w:r w:rsidRPr="005435A1">
        <w:rPr>
          <w:rFonts w:hAnsi="宋体"/>
          <w:b/>
          <w:sz w:val="24"/>
          <w:szCs w:val="24"/>
        </w:rPr>
        <w:t>）估值方法</w:t>
      </w:r>
    </w:p>
    <w:p w14:paraId="0381B05A"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1</w:t>
      </w:r>
      <w:r w:rsidRPr="007C0786">
        <w:rPr>
          <w:rFonts w:hint="eastAsia"/>
          <w:sz w:val="24"/>
          <w:szCs w:val="24"/>
        </w:rPr>
        <w:t>、证券投资基金的估值</w:t>
      </w:r>
    </w:p>
    <w:p w14:paraId="215731DB"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1</w:t>
      </w:r>
      <w:r w:rsidRPr="007C0786">
        <w:rPr>
          <w:rFonts w:hint="eastAsia"/>
          <w:sz w:val="24"/>
          <w:szCs w:val="24"/>
        </w:rPr>
        <w:t>）本基金投资于非上市的非货币市场基金，按所投资基金估值日的份额净值进行估值；</w:t>
      </w:r>
    </w:p>
    <w:p w14:paraId="29206B23"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2</w:t>
      </w:r>
      <w:r w:rsidRPr="007C0786">
        <w:rPr>
          <w:rFonts w:hint="eastAsia"/>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p>
    <w:p w14:paraId="5BBAE99E"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3</w:t>
      </w:r>
      <w:r w:rsidRPr="007C0786">
        <w:rPr>
          <w:rFonts w:hint="eastAsia"/>
          <w:sz w:val="24"/>
          <w:szCs w:val="24"/>
        </w:rPr>
        <w:t>）本基金投资的</w:t>
      </w:r>
      <w:r w:rsidRPr="007C0786">
        <w:rPr>
          <w:rFonts w:hint="eastAsia"/>
          <w:sz w:val="24"/>
          <w:szCs w:val="24"/>
        </w:rPr>
        <w:t>ETF</w:t>
      </w:r>
      <w:r w:rsidRPr="007C0786">
        <w:rPr>
          <w:rFonts w:hint="eastAsia"/>
          <w:sz w:val="24"/>
          <w:szCs w:val="24"/>
        </w:rPr>
        <w:t>基金，按所投资</w:t>
      </w:r>
      <w:r w:rsidRPr="007C0786">
        <w:rPr>
          <w:rFonts w:hint="eastAsia"/>
          <w:sz w:val="24"/>
          <w:szCs w:val="24"/>
        </w:rPr>
        <w:t>ETF</w:t>
      </w:r>
      <w:r w:rsidRPr="007C0786">
        <w:rPr>
          <w:rFonts w:hint="eastAsia"/>
          <w:sz w:val="24"/>
          <w:szCs w:val="24"/>
        </w:rPr>
        <w:t>基金估值日的收盘价进行估值；</w:t>
      </w:r>
    </w:p>
    <w:p w14:paraId="2CA12C50"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4</w:t>
      </w:r>
      <w:r w:rsidRPr="007C0786">
        <w:rPr>
          <w:rFonts w:hint="eastAsia"/>
          <w:sz w:val="24"/>
          <w:szCs w:val="24"/>
        </w:rPr>
        <w:t>）本基金投资的上市开放式基金（</w:t>
      </w:r>
      <w:r w:rsidRPr="007C0786">
        <w:rPr>
          <w:rFonts w:hint="eastAsia"/>
          <w:sz w:val="24"/>
          <w:szCs w:val="24"/>
        </w:rPr>
        <w:t>LOF</w:t>
      </w:r>
      <w:r w:rsidRPr="007C0786">
        <w:rPr>
          <w:rFonts w:hint="eastAsia"/>
          <w:sz w:val="24"/>
          <w:szCs w:val="24"/>
        </w:rPr>
        <w:t>），按所投资基金估值日的份额净值估值；</w:t>
      </w:r>
    </w:p>
    <w:p w14:paraId="3E2DD1B4"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5</w:t>
      </w:r>
      <w:r w:rsidRPr="007C0786">
        <w:rPr>
          <w:rFonts w:hint="eastAsia"/>
          <w:sz w:val="24"/>
          <w:szCs w:val="24"/>
        </w:rPr>
        <w:t>）本基金投资的上市定期开放式基金、封闭式基金，按所投资基金估值日的收盘价估值；</w:t>
      </w:r>
    </w:p>
    <w:p w14:paraId="7ED2BBA8"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6</w:t>
      </w:r>
      <w:r w:rsidRPr="007C0786">
        <w:rPr>
          <w:rFonts w:hint="eastAsia"/>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57610FE"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7</w:t>
      </w:r>
      <w:r w:rsidRPr="007C0786">
        <w:rPr>
          <w:rFonts w:hint="eastAsia"/>
          <w:sz w:val="24"/>
          <w:szCs w:val="24"/>
        </w:rPr>
        <w:t>）如遇所投资基金不公布基金份额净值、进行折算或拆分、估值日无交易等特殊情况，基金管理人根据以下原则进行估值：</w:t>
      </w:r>
    </w:p>
    <w:p w14:paraId="4D76CEF1"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以所投资基金的基金份额净值估值的，若所投资基金与本基金估值频率一致但未公布估值日基金份额净值，以其最近公布的基金份额净值估值；</w:t>
      </w:r>
    </w:p>
    <w:p w14:paraId="61EDD854"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7C90F41D"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5FF2086D"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lastRenderedPageBreak/>
        <w:t>（</w:t>
      </w:r>
      <w:r w:rsidRPr="007C0786">
        <w:rPr>
          <w:rFonts w:hint="eastAsia"/>
          <w:sz w:val="24"/>
          <w:szCs w:val="24"/>
        </w:rPr>
        <w:t>8</w:t>
      </w:r>
      <w:r w:rsidRPr="007C0786">
        <w:rPr>
          <w:rFonts w:hint="eastAsia"/>
          <w:sz w:val="24"/>
          <w:szCs w:val="24"/>
        </w:rPr>
        <w:t>）当基金管理人认为所投资基金按上述第（</w:t>
      </w:r>
      <w:r w:rsidRPr="007C0786">
        <w:rPr>
          <w:rFonts w:hint="eastAsia"/>
          <w:sz w:val="24"/>
          <w:szCs w:val="24"/>
        </w:rPr>
        <w:t>1</w:t>
      </w:r>
      <w:r w:rsidRPr="007C0786">
        <w:rPr>
          <w:rFonts w:hint="eastAsia"/>
          <w:sz w:val="24"/>
          <w:szCs w:val="24"/>
        </w:rPr>
        <w:t>）至第（</w:t>
      </w:r>
      <w:r w:rsidRPr="007C0786">
        <w:rPr>
          <w:rFonts w:hint="eastAsia"/>
          <w:sz w:val="24"/>
          <w:szCs w:val="24"/>
        </w:rPr>
        <w:t>7</w:t>
      </w:r>
      <w:r w:rsidRPr="007C0786">
        <w:rPr>
          <w:rFonts w:hint="eastAsia"/>
          <w:sz w:val="24"/>
          <w:szCs w:val="24"/>
        </w:rPr>
        <w:t>）条进行估值存在不公允时，应与基金托管人协商一致采用合理的估值技术或估值标准确定其公允价值。</w:t>
      </w:r>
    </w:p>
    <w:p w14:paraId="633A1C3B"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2</w:t>
      </w:r>
      <w:r w:rsidRPr="007C0786">
        <w:rPr>
          <w:rFonts w:hint="eastAsia"/>
          <w:sz w:val="24"/>
          <w:szCs w:val="24"/>
        </w:rPr>
        <w:t>、证券交易所上市的有价证券的估值</w:t>
      </w:r>
    </w:p>
    <w:p w14:paraId="4759ED15"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1</w:t>
      </w:r>
      <w:r w:rsidRPr="007C0786">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E91CD0"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2</w:t>
      </w:r>
      <w:r w:rsidRPr="007C0786">
        <w:rPr>
          <w:rFonts w:hint="eastAsia"/>
          <w:sz w:val="24"/>
          <w:szCs w:val="24"/>
        </w:rPr>
        <w:t>）交易所上市交易或挂牌转让的固定收益品种（另有规定的除外），选取估值日第三方估值机构提供的相应品种当日的估值净价进行估值；</w:t>
      </w:r>
    </w:p>
    <w:p w14:paraId="0D033DC5" w14:textId="1AB3F71A"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3</w:t>
      </w:r>
      <w:r w:rsidRPr="007C0786">
        <w:rPr>
          <w:rFonts w:hint="eastAsia"/>
          <w:sz w:val="24"/>
          <w:szCs w:val="24"/>
        </w:rPr>
        <w:t>）</w:t>
      </w:r>
      <w:r w:rsidR="00347F70" w:rsidRPr="00347F70">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06558C0"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4</w:t>
      </w:r>
      <w:r w:rsidRPr="007C0786">
        <w:rPr>
          <w:rFonts w:hint="eastAsia"/>
          <w:sz w:val="24"/>
          <w:szCs w:val="24"/>
        </w:rPr>
        <w:t>）交易所上市实行全价交易的债券（可转债除外），选取第三方估值机构提供的估值全价减去估值全价中所含的债券（税后）应收利息得到的净价进行估值；</w:t>
      </w:r>
    </w:p>
    <w:p w14:paraId="5B0AA1B4"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5</w:t>
      </w:r>
      <w:r w:rsidRPr="007C0786">
        <w:rPr>
          <w:rFonts w:hint="eastAsia"/>
          <w:sz w:val="24"/>
          <w:szCs w:val="24"/>
        </w:rPr>
        <w:t>）交易所上市不存在活跃市场的有价证券，采用估值技术确定公允价值。交易所市场挂牌转让的资产支持证券，采用估值技术确定公允价值；</w:t>
      </w:r>
    </w:p>
    <w:p w14:paraId="41EA5C12" w14:textId="31CBD90D"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6</w:t>
      </w:r>
      <w:r w:rsidRPr="007C0786">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6DAE4AC" w14:textId="74528EFA"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3</w:t>
      </w:r>
      <w:r w:rsidRPr="007C0786">
        <w:rPr>
          <w:rFonts w:hint="eastAsia"/>
          <w:sz w:val="24"/>
          <w:szCs w:val="24"/>
        </w:rPr>
        <w:t>、处于未上市期间的有价证券应区分如下情况处理：</w:t>
      </w:r>
    </w:p>
    <w:p w14:paraId="268374ED"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1</w:t>
      </w:r>
      <w:r w:rsidRPr="007C0786">
        <w:rPr>
          <w:rFonts w:hint="eastAsia"/>
          <w:sz w:val="24"/>
          <w:szCs w:val="24"/>
        </w:rPr>
        <w:t>）送股、转增股、配股和公开增发的新股，按估值日在证券交易所挂牌的同一股票的估值方法估值；该日无交易的，以最近一日的市价（收盘价）估值；</w:t>
      </w:r>
    </w:p>
    <w:p w14:paraId="1C2964CB"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lastRenderedPageBreak/>
        <w:t>（</w:t>
      </w:r>
      <w:r w:rsidRPr="007C0786">
        <w:rPr>
          <w:rFonts w:hint="eastAsia"/>
          <w:sz w:val="24"/>
          <w:szCs w:val="24"/>
        </w:rPr>
        <w:t>2</w:t>
      </w:r>
      <w:r w:rsidRPr="007C0786">
        <w:rPr>
          <w:rFonts w:hint="eastAsia"/>
          <w:sz w:val="24"/>
          <w:szCs w:val="24"/>
        </w:rPr>
        <w:t>）首次公开发行未上市的股票和债券，采用估值技术确定公允价值，在估值技术难以可靠计量公允价值的情况下，按成本估值；</w:t>
      </w:r>
    </w:p>
    <w:p w14:paraId="7B0C782A"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3</w:t>
      </w:r>
      <w:r w:rsidRPr="007C0786">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86ADAD8" w14:textId="1E44030F"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4</w:t>
      </w:r>
      <w:r w:rsidRPr="007C0786">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65A666A" w14:textId="3168D562" w:rsidR="007C0786" w:rsidRPr="007C0786" w:rsidRDefault="007C0786" w:rsidP="000F5310">
      <w:pPr>
        <w:adjustRightInd w:val="0"/>
        <w:snapToGrid w:val="0"/>
        <w:spacing w:line="360" w:lineRule="auto"/>
        <w:ind w:firstLineChars="200" w:firstLine="480"/>
        <w:rPr>
          <w:sz w:val="24"/>
          <w:szCs w:val="24"/>
        </w:rPr>
      </w:pPr>
      <w:r w:rsidRPr="007C0786">
        <w:rPr>
          <w:rFonts w:hint="eastAsia"/>
          <w:sz w:val="24"/>
          <w:szCs w:val="24"/>
        </w:rPr>
        <w:t>5</w:t>
      </w:r>
      <w:r w:rsidRPr="007C0786">
        <w:rPr>
          <w:rFonts w:hint="eastAsia"/>
          <w:sz w:val="24"/>
          <w:szCs w:val="24"/>
        </w:rPr>
        <w:t>、如有确凿证据表明按上述方法进行估值不能客观反映其公允价值的，基金管理人可根据具体情况与基金托管人商定后，按最能反映公允价值的价格估值。</w:t>
      </w:r>
    </w:p>
    <w:p w14:paraId="7517B118" w14:textId="1DCED35D" w:rsidR="007C0786" w:rsidRPr="007C0786" w:rsidRDefault="000F5310" w:rsidP="007C0786">
      <w:pPr>
        <w:adjustRightInd w:val="0"/>
        <w:snapToGrid w:val="0"/>
        <w:spacing w:line="360" w:lineRule="auto"/>
        <w:ind w:firstLineChars="200" w:firstLine="480"/>
        <w:rPr>
          <w:sz w:val="24"/>
          <w:szCs w:val="24"/>
        </w:rPr>
      </w:pPr>
      <w:r>
        <w:rPr>
          <w:sz w:val="24"/>
          <w:szCs w:val="24"/>
        </w:rPr>
        <w:t>6</w:t>
      </w:r>
      <w:r w:rsidR="007C0786" w:rsidRPr="007C0786">
        <w:rPr>
          <w:rFonts w:hint="eastAsia"/>
          <w:sz w:val="24"/>
          <w:szCs w:val="24"/>
        </w:rPr>
        <w:t>、当发生大额申购或赎回情形时，基金管理人可以采用摆动定价机制，以确保基金估值的公平性。</w:t>
      </w:r>
    </w:p>
    <w:p w14:paraId="3E1FE5F3" w14:textId="228F6A8F" w:rsidR="00E24E76" w:rsidRPr="00E24E76" w:rsidRDefault="000F5310" w:rsidP="00E24E76">
      <w:pPr>
        <w:adjustRightInd w:val="0"/>
        <w:snapToGrid w:val="0"/>
        <w:spacing w:line="360" w:lineRule="auto"/>
        <w:ind w:firstLineChars="200" w:firstLine="480"/>
        <w:rPr>
          <w:sz w:val="24"/>
          <w:szCs w:val="24"/>
        </w:rPr>
      </w:pPr>
      <w:r>
        <w:rPr>
          <w:sz w:val="24"/>
          <w:szCs w:val="24"/>
        </w:rPr>
        <w:t>7</w:t>
      </w:r>
      <w:r w:rsidR="007C0786" w:rsidRPr="007C0786">
        <w:rPr>
          <w:rFonts w:hint="eastAsia"/>
          <w:sz w:val="24"/>
          <w:szCs w:val="24"/>
        </w:rPr>
        <w:t>、</w:t>
      </w:r>
      <w:r w:rsidR="00E24E76" w:rsidRPr="00E24E76">
        <w:rPr>
          <w:rFonts w:hint="eastAsia"/>
          <w:sz w:val="24"/>
          <w:szCs w:val="24"/>
        </w:rPr>
        <w:t>本基金投资存托凭证的估值核算依照境内上市交易的股票执行。</w:t>
      </w:r>
    </w:p>
    <w:p w14:paraId="28F1D597" w14:textId="72F7A645" w:rsidR="007C0786" w:rsidRPr="007C0786" w:rsidRDefault="000F5310" w:rsidP="00E24E76">
      <w:pPr>
        <w:adjustRightInd w:val="0"/>
        <w:snapToGrid w:val="0"/>
        <w:spacing w:line="360" w:lineRule="auto"/>
        <w:ind w:firstLineChars="200" w:firstLine="480"/>
        <w:rPr>
          <w:sz w:val="24"/>
          <w:szCs w:val="24"/>
        </w:rPr>
      </w:pPr>
      <w:r>
        <w:rPr>
          <w:sz w:val="24"/>
          <w:szCs w:val="24"/>
        </w:rPr>
        <w:t>8</w:t>
      </w:r>
      <w:r w:rsidR="00E24E76" w:rsidRPr="00E24E76">
        <w:rPr>
          <w:rFonts w:hint="eastAsia"/>
          <w:sz w:val="24"/>
          <w:szCs w:val="24"/>
        </w:rPr>
        <w:t>、</w:t>
      </w:r>
      <w:r w:rsidR="007C0786" w:rsidRPr="007C0786">
        <w:rPr>
          <w:rFonts w:hint="eastAsia"/>
          <w:sz w:val="24"/>
          <w:szCs w:val="24"/>
        </w:rPr>
        <w:t>相关法律法规以及监管部门有强制规定的，从其规定。如有新增事项，按国家最新规定估值。</w:t>
      </w:r>
    </w:p>
    <w:p w14:paraId="609BBCAC"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F5536E6" w14:textId="48A8EBB1" w:rsidR="007C0786" w:rsidRDefault="007C0786" w:rsidP="00E85277">
      <w:pPr>
        <w:adjustRightInd w:val="0"/>
        <w:snapToGrid w:val="0"/>
        <w:spacing w:line="360" w:lineRule="auto"/>
        <w:ind w:firstLineChars="200" w:firstLine="480"/>
        <w:rPr>
          <w:sz w:val="24"/>
          <w:szCs w:val="24"/>
        </w:rPr>
      </w:pPr>
      <w:r w:rsidRPr="007C0786">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sidR="00A161A0">
        <w:rPr>
          <w:bCs/>
          <w:sz w:val="24"/>
        </w:rPr>
        <w:t>基金净值信息</w:t>
      </w:r>
      <w:r w:rsidRPr="007C0786">
        <w:rPr>
          <w:rFonts w:hint="eastAsia"/>
          <w:sz w:val="24"/>
          <w:szCs w:val="24"/>
        </w:rPr>
        <w:t>的计算结果对外予以公布。</w:t>
      </w:r>
    </w:p>
    <w:p w14:paraId="02B042AB" w14:textId="3A507C14"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4A47A2E" w14:textId="77777777" w:rsidR="00A161A0" w:rsidRPr="00A161A0" w:rsidRDefault="00A161A0" w:rsidP="00A161A0">
      <w:pPr>
        <w:adjustRightInd w:val="0"/>
        <w:snapToGrid w:val="0"/>
        <w:spacing w:line="360" w:lineRule="auto"/>
        <w:ind w:firstLineChars="200" w:firstLine="480"/>
        <w:rPr>
          <w:sz w:val="24"/>
          <w:szCs w:val="24"/>
        </w:rPr>
      </w:pPr>
      <w:r w:rsidRPr="00A161A0">
        <w:rPr>
          <w:rFonts w:hint="eastAsia"/>
          <w:sz w:val="24"/>
          <w:szCs w:val="24"/>
        </w:rPr>
        <w:lastRenderedPageBreak/>
        <w:t>1</w:t>
      </w:r>
      <w:r w:rsidRPr="00A161A0">
        <w:rPr>
          <w:rFonts w:hint="eastAsia"/>
          <w:sz w:val="24"/>
          <w:szCs w:val="24"/>
        </w:rPr>
        <w:t>、各类基金份额的基金份额净值是按照每个估值日，基金资产净值除以当日该类估值日基金份额的余额数量计算，精确到</w:t>
      </w:r>
      <w:r w:rsidRPr="00A161A0">
        <w:rPr>
          <w:rFonts w:hint="eastAsia"/>
          <w:sz w:val="24"/>
          <w:szCs w:val="24"/>
        </w:rPr>
        <w:t>0.0001</w:t>
      </w:r>
      <w:r w:rsidRPr="00A161A0">
        <w:rPr>
          <w:rFonts w:hint="eastAsia"/>
          <w:sz w:val="24"/>
          <w:szCs w:val="24"/>
        </w:rPr>
        <w:t>元，小数点后第</w:t>
      </w:r>
      <w:r w:rsidRPr="00A161A0">
        <w:rPr>
          <w:rFonts w:hint="eastAsia"/>
          <w:sz w:val="24"/>
          <w:szCs w:val="24"/>
        </w:rPr>
        <w:t>5</w:t>
      </w:r>
      <w:r w:rsidRPr="00A161A0">
        <w:rPr>
          <w:rFonts w:hint="eastAsia"/>
          <w:sz w:val="24"/>
          <w:szCs w:val="24"/>
        </w:rPr>
        <w:t>位四舍五入。基金管理人可以设立大额赎回情形下的净值精度应急调整机制，具体可参见相关公告。国家另有规定的，从其规定。</w:t>
      </w:r>
    </w:p>
    <w:p w14:paraId="64F02AC6" w14:textId="77777777" w:rsidR="00A161A0" w:rsidRPr="00A161A0" w:rsidRDefault="00A161A0" w:rsidP="00A161A0">
      <w:pPr>
        <w:adjustRightInd w:val="0"/>
        <w:snapToGrid w:val="0"/>
        <w:spacing w:line="360" w:lineRule="auto"/>
        <w:ind w:firstLineChars="200" w:firstLine="480"/>
        <w:rPr>
          <w:sz w:val="24"/>
          <w:szCs w:val="24"/>
        </w:rPr>
      </w:pPr>
      <w:r w:rsidRPr="00A161A0">
        <w:rPr>
          <w:rFonts w:hint="eastAsia"/>
          <w:sz w:val="24"/>
          <w:szCs w:val="24"/>
        </w:rPr>
        <w:t>基金管理人于每个工作日分别计算</w:t>
      </w:r>
      <w:r w:rsidRPr="00A161A0">
        <w:rPr>
          <w:rFonts w:hint="eastAsia"/>
          <w:sz w:val="24"/>
          <w:szCs w:val="24"/>
        </w:rPr>
        <w:t>A</w:t>
      </w:r>
      <w:r w:rsidRPr="00A161A0">
        <w:rPr>
          <w:rFonts w:hint="eastAsia"/>
          <w:sz w:val="24"/>
          <w:szCs w:val="24"/>
        </w:rPr>
        <w:t>类基金份额、</w:t>
      </w:r>
      <w:r w:rsidRPr="00A161A0">
        <w:rPr>
          <w:rFonts w:hint="eastAsia"/>
          <w:sz w:val="24"/>
          <w:szCs w:val="24"/>
        </w:rPr>
        <w:t>C</w:t>
      </w:r>
      <w:r w:rsidRPr="00A161A0">
        <w:rPr>
          <w:rFonts w:hint="eastAsia"/>
          <w:sz w:val="24"/>
          <w:szCs w:val="24"/>
        </w:rPr>
        <w:t>类基金份额的基金资产净值及基金份额净值，并按规定公告。如遇特殊情况，经履行适当程序，可以适当延迟计算或公告。</w:t>
      </w:r>
    </w:p>
    <w:p w14:paraId="4097B83B" w14:textId="0230C2BF" w:rsidR="002B12D9" w:rsidRDefault="00A161A0" w:rsidP="00E85277">
      <w:pPr>
        <w:adjustRightInd w:val="0"/>
        <w:snapToGrid w:val="0"/>
        <w:spacing w:line="360" w:lineRule="auto"/>
        <w:ind w:firstLineChars="200" w:firstLine="480"/>
        <w:rPr>
          <w:sz w:val="24"/>
          <w:szCs w:val="24"/>
        </w:rPr>
      </w:pPr>
      <w:r w:rsidRPr="00A161A0">
        <w:rPr>
          <w:rFonts w:hint="eastAsia"/>
          <w:sz w:val="24"/>
          <w:szCs w:val="24"/>
        </w:rPr>
        <w:t>2</w:t>
      </w:r>
      <w:r w:rsidRPr="00A161A0">
        <w:rPr>
          <w:rFonts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939DC2D" w14:textId="3928823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3F7B8F54" w14:textId="04B88AEE"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基金管理人和基金托管人将采取必要、适当、合理的措施确保基金资产估值的准确性、及时性。当基金份额净值小数点后</w:t>
      </w:r>
      <w:r w:rsidRPr="002B12D9">
        <w:rPr>
          <w:rFonts w:hAnsi="宋体" w:hint="eastAsia"/>
          <w:sz w:val="24"/>
          <w:szCs w:val="24"/>
        </w:rPr>
        <w:t>4</w:t>
      </w:r>
      <w:r w:rsidRPr="002B12D9">
        <w:rPr>
          <w:rFonts w:hAnsi="宋体" w:hint="eastAsia"/>
          <w:sz w:val="24"/>
          <w:szCs w:val="24"/>
        </w:rPr>
        <w:t>位以内（含第</w:t>
      </w:r>
      <w:r w:rsidRPr="002B12D9">
        <w:rPr>
          <w:rFonts w:hAnsi="宋体" w:hint="eastAsia"/>
          <w:sz w:val="24"/>
          <w:szCs w:val="24"/>
        </w:rPr>
        <w:t>4</w:t>
      </w:r>
      <w:r w:rsidRPr="002B12D9">
        <w:rPr>
          <w:rFonts w:hAnsi="宋体" w:hint="eastAsia"/>
          <w:sz w:val="24"/>
          <w:szCs w:val="24"/>
        </w:rPr>
        <w:t>位）发生估值错误时，视为基金份额净值错误。</w:t>
      </w:r>
    </w:p>
    <w:p w14:paraId="02364D54" w14:textId="36B68DE0"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基金合同的当事人应按照以下约定处理：</w:t>
      </w:r>
    </w:p>
    <w:p w14:paraId="784151C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1</w:t>
      </w:r>
      <w:r w:rsidRPr="002B12D9">
        <w:rPr>
          <w:rFonts w:hAnsi="宋体" w:hint="eastAsia"/>
          <w:sz w:val="24"/>
          <w:szCs w:val="24"/>
        </w:rPr>
        <w:t>、估值错误类型</w:t>
      </w:r>
    </w:p>
    <w:p w14:paraId="7CEA2278" w14:textId="4ACC1FF9"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D393FC5"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上述估值错误的主要类型包括但不限于：资料申报差错、数据传输差错、数据计算差错、系统故障差错、下达指令差错等。</w:t>
      </w:r>
    </w:p>
    <w:p w14:paraId="58502AE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对于因技术原因引起的差错，若系同行业现有技术水平无法预见、无法避免、无法抗拒，则属不可抗力，按照下述规定执行。</w:t>
      </w:r>
    </w:p>
    <w:p w14:paraId="1689CA1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F1996DD"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lastRenderedPageBreak/>
        <w:t>2</w:t>
      </w:r>
      <w:r w:rsidRPr="002B12D9">
        <w:rPr>
          <w:rFonts w:hAnsi="宋体" w:hint="eastAsia"/>
          <w:sz w:val="24"/>
          <w:szCs w:val="24"/>
        </w:rPr>
        <w:t>、估值错误处理原则</w:t>
      </w:r>
    </w:p>
    <w:p w14:paraId="53BD67F6"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1</w:t>
      </w:r>
      <w:r w:rsidRPr="002B12D9">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44A33BE"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2</w:t>
      </w:r>
      <w:r w:rsidRPr="002B12D9">
        <w:rPr>
          <w:rFonts w:hAnsi="宋体" w:hint="eastAsia"/>
          <w:sz w:val="24"/>
          <w:szCs w:val="24"/>
        </w:rPr>
        <w:t>）估值错误的责任方对有关当事人的直接损失负责，不对间接损失负责，并且仅对估值错误的有关直接当事人负责，不对第三方负责。</w:t>
      </w:r>
    </w:p>
    <w:p w14:paraId="4DAFBEAA" w14:textId="09B142CB"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3</w:t>
      </w:r>
      <w:r w:rsidRPr="002B12D9">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A3253E6"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4</w:t>
      </w:r>
      <w:r w:rsidRPr="002B12D9">
        <w:rPr>
          <w:rFonts w:hAnsi="宋体" w:hint="eastAsia"/>
          <w:sz w:val="24"/>
          <w:szCs w:val="24"/>
        </w:rPr>
        <w:t>）估值错误调整采用尽量恢复至假设未发生估值错误的正确情形的方式。</w:t>
      </w:r>
    </w:p>
    <w:p w14:paraId="27C99E16"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5</w:t>
      </w:r>
      <w:r w:rsidRPr="002B12D9">
        <w:rPr>
          <w:rFonts w:hAnsi="宋体" w:hint="eastAsia"/>
          <w:sz w:val="24"/>
          <w:szCs w:val="24"/>
        </w:rPr>
        <w:t>）按法律法规规定的其他原则处理估值错误。</w:t>
      </w:r>
    </w:p>
    <w:p w14:paraId="7CC26B4F"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3</w:t>
      </w:r>
      <w:r w:rsidRPr="002B12D9">
        <w:rPr>
          <w:rFonts w:hAnsi="宋体" w:hint="eastAsia"/>
          <w:sz w:val="24"/>
          <w:szCs w:val="24"/>
        </w:rPr>
        <w:t>、估值错误处理程序</w:t>
      </w:r>
    </w:p>
    <w:p w14:paraId="499BB42E"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估值错误被发现后，有关的当事人应当及时进行处理，处理的程序如下：</w:t>
      </w:r>
    </w:p>
    <w:p w14:paraId="755C139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1</w:t>
      </w:r>
      <w:r w:rsidRPr="002B12D9">
        <w:rPr>
          <w:rFonts w:hAnsi="宋体" w:hint="eastAsia"/>
          <w:sz w:val="24"/>
          <w:szCs w:val="24"/>
        </w:rPr>
        <w:t>）查明估值错误发生的原因，列明所有的当事人，并根据估值错误发生的原因确定估值错误的责任方；</w:t>
      </w:r>
    </w:p>
    <w:p w14:paraId="686766C2"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2</w:t>
      </w:r>
      <w:r w:rsidRPr="002B12D9">
        <w:rPr>
          <w:rFonts w:hAnsi="宋体" w:hint="eastAsia"/>
          <w:sz w:val="24"/>
          <w:szCs w:val="24"/>
        </w:rPr>
        <w:t>）根据估值错误处理原则或当事人协商的方法对因估值错误造成的损失进行评估；</w:t>
      </w:r>
    </w:p>
    <w:p w14:paraId="61DE0C99"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3</w:t>
      </w:r>
      <w:r w:rsidRPr="002B12D9">
        <w:rPr>
          <w:rFonts w:hAnsi="宋体" w:hint="eastAsia"/>
          <w:sz w:val="24"/>
          <w:szCs w:val="24"/>
        </w:rPr>
        <w:t>）根据估值错误处理原则或当事人协商的方法由估值错误的责任方进行更正和赔偿损失；</w:t>
      </w:r>
    </w:p>
    <w:p w14:paraId="1E96278B"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4</w:t>
      </w:r>
      <w:r w:rsidRPr="002B12D9">
        <w:rPr>
          <w:rFonts w:hAnsi="宋体" w:hint="eastAsia"/>
          <w:sz w:val="24"/>
          <w:szCs w:val="24"/>
        </w:rPr>
        <w:t>）根据估值错误处理的方法，需要修改基金登记机构交易数据的，由基金登记机构进行更正，并就估值错误的更正向有关当事人进行确认。</w:t>
      </w:r>
    </w:p>
    <w:p w14:paraId="0177D0CC"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lastRenderedPageBreak/>
        <w:t>4</w:t>
      </w:r>
      <w:r w:rsidRPr="002B12D9">
        <w:rPr>
          <w:rFonts w:hAnsi="宋体" w:hint="eastAsia"/>
          <w:sz w:val="24"/>
          <w:szCs w:val="24"/>
        </w:rPr>
        <w:t>、基金份额净值估值错误处理的方法如下：</w:t>
      </w:r>
    </w:p>
    <w:p w14:paraId="6C91D8A8"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1</w:t>
      </w:r>
      <w:r w:rsidRPr="002B12D9">
        <w:rPr>
          <w:rFonts w:hAnsi="宋体" w:hint="eastAsia"/>
          <w:sz w:val="24"/>
          <w:szCs w:val="24"/>
        </w:rPr>
        <w:t>）基金份额净值计算出现错误时，基金管理人应当立即予以纠正，通报基金托管人，并采取合理的措施防止损失进一步扩大。</w:t>
      </w:r>
    </w:p>
    <w:p w14:paraId="323187DD" w14:textId="068AECAF"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2</w:t>
      </w:r>
      <w:r w:rsidRPr="002B12D9">
        <w:rPr>
          <w:rFonts w:hAnsi="宋体" w:hint="eastAsia"/>
          <w:sz w:val="24"/>
          <w:szCs w:val="24"/>
        </w:rPr>
        <w:t>）错误偏差达到</w:t>
      </w:r>
      <w:r w:rsidR="00FE79F2">
        <w:rPr>
          <w:bCs/>
          <w:sz w:val="24"/>
        </w:rPr>
        <w:t>该类</w:t>
      </w:r>
      <w:r w:rsidRPr="002B12D9">
        <w:rPr>
          <w:rFonts w:hAnsi="宋体" w:hint="eastAsia"/>
          <w:sz w:val="24"/>
          <w:szCs w:val="24"/>
        </w:rPr>
        <w:t>基金份额净值的</w:t>
      </w:r>
      <w:r w:rsidRPr="002B12D9">
        <w:rPr>
          <w:rFonts w:hAnsi="宋体" w:hint="eastAsia"/>
          <w:sz w:val="24"/>
          <w:szCs w:val="24"/>
        </w:rPr>
        <w:t>0.25%</w:t>
      </w:r>
      <w:r w:rsidRPr="002B12D9">
        <w:rPr>
          <w:rFonts w:hAnsi="宋体" w:hint="eastAsia"/>
          <w:sz w:val="24"/>
          <w:szCs w:val="24"/>
        </w:rPr>
        <w:t>时，基金管理人应当通报基金托管人并报中国证监会备案；错误偏差达到</w:t>
      </w:r>
      <w:r w:rsidR="00FE79F2">
        <w:rPr>
          <w:bCs/>
          <w:sz w:val="24"/>
        </w:rPr>
        <w:t>该类</w:t>
      </w:r>
      <w:r w:rsidRPr="002B12D9">
        <w:rPr>
          <w:rFonts w:hAnsi="宋体" w:hint="eastAsia"/>
          <w:sz w:val="24"/>
          <w:szCs w:val="24"/>
        </w:rPr>
        <w:t>基金份额净值的</w:t>
      </w:r>
      <w:r w:rsidRPr="002B12D9">
        <w:rPr>
          <w:rFonts w:hAnsi="宋体" w:hint="eastAsia"/>
          <w:sz w:val="24"/>
          <w:szCs w:val="24"/>
        </w:rPr>
        <w:t>0.5%</w:t>
      </w:r>
      <w:r w:rsidRPr="002B12D9">
        <w:rPr>
          <w:rFonts w:hAnsi="宋体" w:hint="eastAsia"/>
          <w:sz w:val="24"/>
          <w:szCs w:val="24"/>
        </w:rPr>
        <w:t>时，基金管理人应当公告，并报中国证监会备案。</w:t>
      </w:r>
    </w:p>
    <w:p w14:paraId="7F7BFBCB" w14:textId="39A21E99" w:rsidR="002B12D9" w:rsidRDefault="002B12D9" w:rsidP="00D752E7">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3</w:t>
      </w:r>
      <w:r w:rsidRPr="002B12D9">
        <w:rPr>
          <w:rFonts w:hAnsi="宋体" w:hint="eastAsia"/>
          <w:sz w:val="24"/>
          <w:szCs w:val="24"/>
        </w:rPr>
        <w:t>）</w:t>
      </w:r>
      <w:r w:rsidR="00A161A0" w:rsidRPr="00A161A0">
        <w:rPr>
          <w:rFonts w:hAnsi="宋体" w:hint="eastAsia"/>
          <w:sz w:val="24"/>
          <w:szCs w:val="24"/>
        </w:rPr>
        <w:t>前述内容如法律法规或者监管部门另有规定的，从其规定。</w:t>
      </w:r>
    </w:p>
    <w:p w14:paraId="32B9E9C5" w14:textId="703C033F"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11E6084" w14:textId="162FDF2E" w:rsidR="00AE7AB0" w:rsidRPr="00AE7AB0" w:rsidRDefault="00AE7AB0" w:rsidP="00AE7AB0">
      <w:pPr>
        <w:adjustRightInd w:val="0"/>
        <w:snapToGrid w:val="0"/>
        <w:spacing w:line="360" w:lineRule="auto"/>
        <w:ind w:firstLineChars="200" w:firstLine="480"/>
        <w:rPr>
          <w:sz w:val="24"/>
          <w:szCs w:val="24"/>
        </w:rPr>
      </w:pPr>
      <w:r w:rsidRPr="00AE7AB0">
        <w:rPr>
          <w:rFonts w:hint="eastAsia"/>
          <w:sz w:val="24"/>
          <w:szCs w:val="24"/>
        </w:rPr>
        <w:t>1</w:t>
      </w:r>
      <w:r w:rsidRPr="00AE7AB0">
        <w:rPr>
          <w:rFonts w:hint="eastAsia"/>
          <w:sz w:val="24"/>
          <w:szCs w:val="24"/>
        </w:rPr>
        <w:t>、基金投资所涉及的证券交易市场遇法定节假日或因其他原因暂停营业时；</w:t>
      </w:r>
    </w:p>
    <w:p w14:paraId="25697A4D" w14:textId="77777777" w:rsidR="00AE7AB0" w:rsidRPr="00AE7AB0" w:rsidRDefault="00AE7AB0" w:rsidP="00AE7AB0">
      <w:pPr>
        <w:adjustRightInd w:val="0"/>
        <w:snapToGrid w:val="0"/>
        <w:spacing w:line="360" w:lineRule="auto"/>
        <w:ind w:firstLineChars="200" w:firstLine="480"/>
        <w:rPr>
          <w:sz w:val="24"/>
          <w:szCs w:val="24"/>
        </w:rPr>
      </w:pPr>
      <w:r w:rsidRPr="00AE7AB0">
        <w:rPr>
          <w:rFonts w:hint="eastAsia"/>
          <w:sz w:val="24"/>
          <w:szCs w:val="24"/>
        </w:rPr>
        <w:t>2</w:t>
      </w:r>
      <w:r w:rsidRPr="00AE7AB0">
        <w:rPr>
          <w:rFonts w:hint="eastAsia"/>
          <w:sz w:val="24"/>
          <w:szCs w:val="24"/>
        </w:rPr>
        <w:t>、因不可抗力致使基金管理人、基金托管人无法准确评估基金资产价值时；</w:t>
      </w:r>
    </w:p>
    <w:p w14:paraId="5A85A759" w14:textId="75311603" w:rsidR="00AE7AB0" w:rsidRPr="00AE7AB0" w:rsidRDefault="00CF1E73" w:rsidP="00AE7AB0">
      <w:pPr>
        <w:adjustRightInd w:val="0"/>
        <w:snapToGrid w:val="0"/>
        <w:spacing w:line="360" w:lineRule="auto"/>
        <w:ind w:firstLineChars="200" w:firstLine="480"/>
        <w:rPr>
          <w:sz w:val="24"/>
          <w:szCs w:val="24"/>
        </w:rPr>
      </w:pPr>
      <w:r w:rsidRPr="00CF1E73">
        <w:rPr>
          <w:rFonts w:hint="eastAsia"/>
          <w:sz w:val="24"/>
          <w:szCs w:val="24"/>
        </w:rPr>
        <w:t>3</w:t>
      </w:r>
      <w:r w:rsidR="00AE7AB0" w:rsidRPr="00AE7AB0">
        <w:rPr>
          <w:rFonts w:hint="eastAsia"/>
          <w:sz w:val="24"/>
          <w:szCs w:val="24"/>
        </w:rPr>
        <w:t>、由于本基金持有的相当比例的基金暂停估值，导致基金管理人无法计算当日基金资产净值；</w:t>
      </w:r>
    </w:p>
    <w:p w14:paraId="5471F731" w14:textId="6AAA4F4C" w:rsidR="00AE7AB0" w:rsidRPr="00AE7AB0" w:rsidRDefault="00AE7AB0" w:rsidP="00AE7AB0">
      <w:pPr>
        <w:adjustRightInd w:val="0"/>
        <w:snapToGrid w:val="0"/>
        <w:spacing w:line="360" w:lineRule="auto"/>
        <w:ind w:firstLineChars="200" w:firstLine="480"/>
        <w:rPr>
          <w:sz w:val="24"/>
          <w:szCs w:val="24"/>
        </w:rPr>
      </w:pPr>
      <w:r w:rsidRPr="00AE7AB0">
        <w:rPr>
          <w:rFonts w:hint="eastAsia"/>
          <w:sz w:val="24"/>
          <w:szCs w:val="24"/>
        </w:rPr>
        <w:t>4</w:t>
      </w:r>
      <w:r w:rsidRPr="00AE7AB0">
        <w:rPr>
          <w:rFonts w:hint="eastAsia"/>
          <w:sz w:val="24"/>
          <w:szCs w:val="24"/>
        </w:rPr>
        <w:t>、</w:t>
      </w:r>
      <w:r w:rsidR="0051642F" w:rsidRPr="0051642F">
        <w:rPr>
          <w:rFonts w:hint="eastAsia"/>
          <w:sz w:val="24"/>
          <w:szCs w:val="24"/>
        </w:rPr>
        <w:t>当特定资产占前一估值日基金资产净值</w:t>
      </w:r>
      <w:r w:rsidR="0051642F" w:rsidRPr="0051642F">
        <w:rPr>
          <w:rFonts w:hint="eastAsia"/>
          <w:sz w:val="24"/>
          <w:szCs w:val="24"/>
        </w:rPr>
        <w:t>50%</w:t>
      </w:r>
      <w:r w:rsidR="0051642F" w:rsidRPr="0051642F">
        <w:rPr>
          <w:rFonts w:hint="eastAsia"/>
          <w:sz w:val="24"/>
          <w:szCs w:val="24"/>
        </w:rPr>
        <w:t>以上的</w:t>
      </w:r>
      <w:r w:rsidRPr="00AE7AB0">
        <w:rPr>
          <w:rFonts w:hint="eastAsia"/>
          <w:sz w:val="24"/>
          <w:szCs w:val="24"/>
        </w:rPr>
        <w:t>，经与基金托管人协商确认后，基金管理人应当暂停估值；</w:t>
      </w:r>
    </w:p>
    <w:p w14:paraId="43E643A4" w14:textId="4591A24E" w:rsidR="00AE7AB0" w:rsidRPr="005435A1" w:rsidRDefault="00AE7AB0" w:rsidP="00AE7AB0">
      <w:pPr>
        <w:adjustRightInd w:val="0"/>
        <w:snapToGrid w:val="0"/>
        <w:spacing w:line="360" w:lineRule="auto"/>
        <w:ind w:firstLineChars="200" w:firstLine="480"/>
        <w:rPr>
          <w:sz w:val="24"/>
          <w:szCs w:val="24"/>
        </w:rPr>
      </w:pPr>
      <w:r w:rsidRPr="00AE7AB0">
        <w:rPr>
          <w:rFonts w:hint="eastAsia"/>
          <w:sz w:val="24"/>
          <w:szCs w:val="24"/>
        </w:rPr>
        <w:t>5</w:t>
      </w:r>
      <w:r w:rsidRPr="00AE7AB0">
        <w:rPr>
          <w:rFonts w:hint="eastAsia"/>
          <w:sz w:val="24"/>
          <w:szCs w:val="24"/>
        </w:rPr>
        <w:t>、法律法规、中国证监会和基金合同认定的其它情形。</w:t>
      </w:r>
    </w:p>
    <w:p w14:paraId="06A14C76" w14:textId="7571CD19"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BF17134" w14:textId="176C6D0D" w:rsidR="00965FF5" w:rsidRPr="005435A1" w:rsidRDefault="00A161A0" w:rsidP="00E85277">
      <w:pPr>
        <w:adjustRightInd w:val="0"/>
        <w:snapToGrid w:val="0"/>
        <w:spacing w:line="360" w:lineRule="auto"/>
        <w:ind w:firstLineChars="200" w:firstLine="480"/>
        <w:rPr>
          <w:sz w:val="24"/>
          <w:szCs w:val="24"/>
        </w:rPr>
      </w:pPr>
      <w:r w:rsidRPr="00610824">
        <w:rPr>
          <w:rFonts w:ascii="宋体" w:hAnsi="宋体" w:hint="eastAsia"/>
          <w:sz w:val="24"/>
        </w:rPr>
        <w:t>各类</w:t>
      </w:r>
      <w:r w:rsidRPr="000C5115">
        <w:rPr>
          <w:rFonts w:ascii="宋体" w:hAnsi="宋体" w:hint="eastAsia"/>
          <w:sz w:val="24"/>
        </w:rPr>
        <w:t>基金</w:t>
      </w:r>
      <w:r w:rsidRPr="00610824">
        <w:rPr>
          <w:rFonts w:ascii="宋体" w:hAnsi="宋体" w:hint="eastAsia"/>
          <w:sz w:val="24"/>
        </w:rPr>
        <w:t>份额</w:t>
      </w:r>
      <w:r w:rsidRPr="000C5115">
        <w:rPr>
          <w:rFonts w:ascii="宋体" w:hAnsi="宋体" w:hint="eastAsia"/>
          <w:sz w:val="24"/>
        </w:rPr>
        <w:t>的</w:t>
      </w:r>
      <w:r>
        <w:rPr>
          <w:bCs/>
          <w:sz w:val="24"/>
        </w:rPr>
        <w:t>基金资产净值和基金份额净值由基金管理人负责计算，基金托管人负责进行复核。基金管理人应于每个</w:t>
      </w:r>
      <w:r>
        <w:rPr>
          <w:rFonts w:hint="eastAsia"/>
          <w:bCs/>
          <w:sz w:val="24"/>
        </w:rPr>
        <w:t>工作日</w:t>
      </w:r>
      <w:r>
        <w:rPr>
          <w:bCs/>
          <w:sz w:val="24"/>
        </w:rPr>
        <w:t>计算</w:t>
      </w:r>
      <w:r w:rsidRPr="00610824">
        <w:rPr>
          <w:rFonts w:ascii="宋体" w:hAnsi="宋体" w:hint="eastAsia"/>
          <w:sz w:val="24"/>
        </w:rPr>
        <w:t>各类基金份额</w:t>
      </w:r>
      <w:r w:rsidRPr="00610824">
        <w:rPr>
          <w:bCs/>
          <w:sz w:val="24"/>
        </w:rPr>
        <w:t>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734B4057" w14:textId="29D62A0D"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1215BF6D" w14:textId="21B2995B" w:rsidR="00965FF5" w:rsidRPr="00FB2D63" w:rsidRDefault="00965FF5" w:rsidP="00FB2D63">
      <w:pPr>
        <w:adjustRightInd w:val="0"/>
        <w:snapToGrid w:val="0"/>
        <w:spacing w:line="360" w:lineRule="auto"/>
        <w:ind w:firstLineChars="200" w:firstLine="480"/>
        <w:rPr>
          <w:sz w:val="24"/>
          <w:szCs w:val="24"/>
        </w:rPr>
      </w:pPr>
      <w:r w:rsidRPr="00FB2D63">
        <w:rPr>
          <w:sz w:val="24"/>
          <w:szCs w:val="24"/>
        </w:rPr>
        <w:t>1</w:t>
      </w:r>
      <w:r w:rsidRPr="00FB2D63">
        <w:rPr>
          <w:rFonts w:hint="eastAsia"/>
          <w:sz w:val="24"/>
          <w:szCs w:val="24"/>
        </w:rPr>
        <w:t>、基金管理人或基金托管人按估值方法的第</w:t>
      </w:r>
      <w:r w:rsidR="00637E17">
        <w:rPr>
          <w:rFonts w:hint="eastAsia"/>
          <w:sz w:val="24"/>
          <w:szCs w:val="24"/>
        </w:rPr>
        <w:t>5</w:t>
      </w:r>
      <w:r w:rsidRPr="00FB2D63">
        <w:rPr>
          <w:rFonts w:hint="eastAsia"/>
          <w:sz w:val="24"/>
          <w:szCs w:val="24"/>
        </w:rPr>
        <w:t>项进行估值时，所造成的误差不作为基金资产估值错误处理。</w:t>
      </w:r>
    </w:p>
    <w:p w14:paraId="640FC4CA" w14:textId="75543CF0" w:rsidR="00965FF5" w:rsidRDefault="00965FF5" w:rsidP="001F3354">
      <w:pPr>
        <w:adjustRightInd w:val="0"/>
        <w:snapToGrid w:val="0"/>
        <w:spacing w:line="360" w:lineRule="auto"/>
        <w:ind w:firstLineChars="200" w:firstLine="480"/>
        <w:rPr>
          <w:sz w:val="24"/>
          <w:szCs w:val="24"/>
        </w:rPr>
      </w:pPr>
      <w:r w:rsidRPr="00FB2D63">
        <w:rPr>
          <w:sz w:val="24"/>
          <w:szCs w:val="24"/>
        </w:rPr>
        <w:t>2</w:t>
      </w:r>
      <w:r w:rsidRPr="00FB2D63">
        <w:rPr>
          <w:rFonts w:hint="eastAsia"/>
          <w:sz w:val="24"/>
          <w:szCs w:val="24"/>
        </w:rPr>
        <w:t>、由于不可抗力原因，或由于</w:t>
      </w:r>
      <w:r w:rsidR="00CF1E73" w:rsidRPr="00CF1E73">
        <w:rPr>
          <w:rFonts w:hint="eastAsia"/>
          <w:sz w:val="24"/>
          <w:szCs w:val="24"/>
        </w:rPr>
        <w:t>证券交易所</w:t>
      </w:r>
      <w:r w:rsidRPr="00FB2D63">
        <w:rPr>
          <w:rFonts w:hint="eastAsia"/>
          <w:sz w:val="24"/>
          <w:szCs w:val="24"/>
        </w:rPr>
        <w:t>、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w:t>
      </w:r>
      <w:r w:rsidRPr="00FB2D63">
        <w:rPr>
          <w:rFonts w:hint="eastAsia"/>
          <w:sz w:val="24"/>
          <w:szCs w:val="24"/>
        </w:rPr>
        <w:lastRenderedPageBreak/>
        <w:t>人应积极采取必要的措施减轻或消除由此造成的影响。</w:t>
      </w:r>
    </w:p>
    <w:p w14:paraId="788517A9" w14:textId="77777777" w:rsidR="0051642F" w:rsidRPr="0055788E" w:rsidRDefault="0051642F" w:rsidP="0051642F">
      <w:pPr>
        <w:adjustRightInd w:val="0"/>
        <w:snapToGrid w:val="0"/>
        <w:spacing w:line="360" w:lineRule="auto"/>
        <w:ind w:firstLineChars="200" w:firstLine="482"/>
        <w:rPr>
          <w:rFonts w:hAnsi="宋体"/>
          <w:b/>
          <w:sz w:val="24"/>
          <w:szCs w:val="24"/>
        </w:rPr>
      </w:pPr>
      <w:r w:rsidRPr="0055788E">
        <w:rPr>
          <w:rFonts w:hAnsi="宋体" w:hint="eastAsia"/>
          <w:b/>
          <w:sz w:val="24"/>
          <w:szCs w:val="24"/>
        </w:rPr>
        <w:t>（十）实施侧袋机制期间的基金资产估值</w:t>
      </w:r>
    </w:p>
    <w:p w14:paraId="24E9AFA6" w14:textId="77777777" w:rsidR="0051642F" w:rsidRPr="0055788E" w:rsidRDefault="0051642F" w:rsidP="0051642F">
      <w:pPr>
        <w:adjustRightInd w:val="0"/>
        <w:snapToGrid w:val="0"/>
        <w:spacing w:line="360" w:lineRule="auto"/>
        <w:ind w:firstLineChars="200" w:firstLine="480"/>
        <w:rPr>
          <w:sz w:val="24"/>
          <w:szCs w:val="24"/>
        </w:rPr>
      </w:pPr>
      <w:r w:rsidRPr="0055788E">
        <w:rPr>
          <w:rFonts w:hint="eastAsia"/>
          <w:sz w:val="24"/>
          <w:szCs w:val="24"/>
        </w:rPr>
        <w:t>本基金实施侧袋机制的，应根据本部分的约定对主袋账户资产进行估值并披露主袋账户的基金净值信息，暂停披露侧袋账户份额净值。</w:t>
      </w:r>
    </w:p>
    <w:p w14:paraId="660C14C1" w14:textId="77777777" w:rsidR="0051642F" w:rsidRPr="0051642F" w:rsidRDefault="0051642F" w:rsidP="001F3354">
      <w:pPr>
        <w:adjustRightInd w:val="0"/>
        <w:snapToGrid w:val="0"/>
        <w:spacing w:line="360" w:lineRule="auto"/>
        <w:ind w:firstLineChars="200" w:firstLine="480"/>
        <w:rPr>
          <w:sz w:val="24"/>
        </w:rPr>
      </w:pPr>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56690592"/>
      <w:r w:rsidR="00880954" w:rsidRPr="005435A1">
        <w:rPr>
          <w:rFonts w:ascii="宋体" w:hAnsi="宋体" w:hint="eastAsia"/>
          <w:b/>
          <w:kern w:val="0"/>
          <w:sz w:val="30"/>
        </w:rPr>
        <w:lastRenderedPageBreak/>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2A770F78" w14:textId="65BC7080" w:rsidR="00CE5BBF" w:rsidRPr="0075522C" w:rsidRDefault="00CE5BBF">
      <w:pPr>
        <w:adjustRightInd w:val="0"/>
        <w:snapToGrid w:val="0"/>
        <w:spacing w:line="360" w:lineRule="auto"/>
        <w:ind w:firstLineChars="200" w:firstLine="480"/>
        <w:rPr>
          <w:rFonts w:hAnsi="宋体"/>
          <w:sz w:val="24"/>
        </w:rPr>
      </w:pPr>
      <w:r w:rsidRPr="00CE5BBF">
        <w:rPr>
          <w:rFonts w:hAnsi="宋体" w:hint="eastAsia"/>
          <w:sz w:val="24"/>
        </w:rPr>
        <w:t>基金利润指基金利息收入、投资收益、公允价值变动收益和其他收入扣除相关费用后的余额，基金已实现收益指基金利润减去公允价值变动收益后的余额。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0934D903" w:rsidR="006E1DD9" w:rsidRPr="0075522C" w:rsidRDefault="00CE5BBF">
      <w:pPr>
        <w:adjustRightInd w:val="0"/>
        <w:snapToGrid w:val="0"/>
        <w:spacing w:line="360" w:lineRule="auto"/>
        <w:ind w:firstLineChars="200" w:firstLine="480"/>
        <w:rPr>
          <w:rFonts w:hAnsi="宋体"/>
          <w:sz w:val="24"/>
        </w:rPr>
      </w:pPr>
      <w:r w:rsidRPr="00CE5BBF">
        <w:rPr>
          <w:rFonts w:hAnsi="宋体" w:hint="eastAsia"/>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CE5BBF">
        <w:rPr>
          <w:rFonts w:hAnsi="宋体" w:hint="eastAsia"/>
          <w:sz w:val="24"/>
        </w:rPr>
        <w:t>配</w:t>
      </w:r>
      <w:bookmarkEnd w:id="65"/>
      <w:r w:rsidRPr="00CE5BBF">
        <w:rPr>
          <w:rFonts w:hAnsi="宋体" w:hint="eastAsia"/>
          <w:sz w:val="24"/>
        </w:rPr>
        <w:t>基准日基金未分配利润与</w:t>
      </w:r>
      <w:bookmarkEnd w:id="66"/>
      <w:r w:rsidRPr="00CE5BBF">
        <w:rPr>
          <w:rFonts w:hAnsi="宋体" w:hint="eastAsia"/>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2F3D4D74" w14:textId="572BABE6" w:rsidR="00CE5BBF" w:rsidRPr="00CE5BBF" w:rsidRDefault="00CE5BBF" w:rsidP="00CE5BB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CE5BBF">
        <w:rPr>
          <w:rFonts w:ascii="宋体" w:hAnsi="宋体" w:hint="eastAsia"/>
          <w:bCs/>
          <w:sz w:val="24"/>
          <w:szCs w:val="24"/>
        </w:rPr>
        <w:t>1、在符合有关基金分红条件的前提下，本基金管理人可以根据实际情况进行收益分配，具体分配方案以公告为准，若《基金合同》生效不满3个月可不进行收益分配；</w:t>
      </w:r>
    </w:p>
    <w:p w14:paraId="5DD12DEF" w14:textId="620A38F4" w:rsidR="00CE5BBF" w:rsidRPr="00CE5BBF" w:rsidRDefault="00A76E28" w:rsidP="00CE5BBF">
      <w:pPr>
        <w:adjustRightInd w:val="0"/>
        <w:snapToGrid w:val="0"/>
        <w:spacing w:line="360" w:lineRule="auto"/>
        <w:ind w:firstLineChars="200" w:firstLine="480"/>
        <w:rPr>
          <w:rFonts w:ascii="宋体" w:hAnsi="宋体"/>
          <w:bCs/>
          <w:sz w:val="24"/>
          <w:szCs w:val="24"/>
        </w:rPr>
      </w:pPr>
      <w:r w:rsidRPr="002233B0">
        <w:rPr>
          <w:bCs/>
          <w:sz w:val="24"/>
        </w:rPr>
        <w:t>2</w:t>
      </w:r>
      <w:r w:rsidRPr="002233B0">
        <w:rPr>
          <w:bCs/>
          <w:sz w:val="24"/>
        </w:rPr>
        <w:t>、本基金收益分配方式分两种：现金分红与红利再投资，投资者可选择现金红利或将现金红利自动转为</w:t>
      </w:r>
      <w:r w:rsidRPr="002233B0">
        <w:rPr>
          <w:rFonts w:hint="eastAsia"/>
          <w:bCs/>
          <w:sz w:val="24"/>
        </w:rPr>
        <w:t>相应类别的</w:t>
      </w:r>
      <w:r w:rsidRPr="002233B0">
        <w:rPr>
          <w:bCs/>
          <w:sz w:val="24"/>
        </w:rPr>
        <w:t>基金份额进行再投资；</w:t>
      </w:r>
      <w:r w:rsidRPr="009F2471">
        <w:rPr>
          <w:rFonts w:hint="eastAsia"/>
          <w:bCs/>
          <w:sz w:val="24"/>
        </w:rPr>
        <w:t>投资者红利再投资所得基金份额不受最短持有期限制；</w:t>
      </w:r>
      <w:r w:rsidRPr="002233B0">
        <w:rPr>
          <w:bCs/>
          <w:sz w:val="24"/>
        </w:rPr>
        <w:t>若投资者不选择，本基金默认的收益分配方式是现金分红；</w:t>
      </w:r>
      <w:r w:rsidRPr="005907EB">
        <w:rPr>
          <w:rFonts w:hint="eastAsia"/>
          <w:bCs/>
          <w:sz w:val="24"/>
        </w:rPr>
        <w:t>基金份额持有人可对其持有的</w:t>
      </w:r>
      <w:r w:rsidRPr="005907EB">
        <w:rPr>
          <w:rFonts w:hint="eastAsia"/>
          <w:bCs/>
          <w:sz w:val="24"/>
        </w:rPr>
        <w:t>A</w:t>
      </w:r>
      <w:r w:rsidRPr="005907EB">
        <w:rPr>
          <w:rFonts w:hint="eastAsia"/>
          <w:bCs/>
          <w:sz w:val="24"/>
        </w:rPr>
        <w:t>类基金份额和</w:t>
      </w:r>
      <w:r w:rsidRPr="005907EB">
        <w:rPr>
          <w:rFonts w:hint="eastAsia"/>
          <w:bCs/>
          <w:sz w:val="24"/>
        </w:rPr>
        <w:t>C</w:t>
      </w:r>
      <w:r w:rsidRPr="005907EB">
        <w:rPr>
          <w:rFonts w:hint="eastAsia"/>
          <w:bCs/>
          <w:sz w:val="24"/>
        </w:rPr>
        <w:t>类基金份额分别选择不同的收益分配方式；</w:t>
      </w:r>
    </w:p>
    <w:p w14:paraId="3CDC1F03" w14:textId="77777777" w:rsidR="00CE5BBF" w:rsidRPr="00CE5BBF" w:rsidRDefault="00CE5BBF" w:rsidP="00CE5BBF">
      <w:pPr>
        <w:adjustRightInd w:val="0"/>
        <w:snapToGrid w:val="0"/>
        <w:spacing w:line="360" w:lineRule="auto"/>
        <w:ind w:firstLineChars="200" w:firstLine="480"/>
        <w:rPr>
          <w:rFonts w:ascii="宋体" w:hAnsi="宋体"/>
          <w:bCs/>
          <w:sz w:val="24"/>
          <w:szCs w:val="24"/>
        </w:rPr>
      </w:pPr>
      <w:r w:rsidRPr="00CE5BBF">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639E9339" w14:textId="075982DA" w:rsidR="00CE5BBF" w:rsidRPr="00CE5BBF" w:rsidRDefault="00CE5BBF" w:rsidP="00CE5BBF">
      <w:pPr>
        <w:adjustRightInd w:val="0"/>
        <w:snapToGrid w:val="0"/>
        <w:spacing w:line="360" w:lineRule="auto"/>
        <w:ind w:firstLineChars="200" w:firstLine="480"/>
        <w:rPr>
          <w:rFonts w:ascii="宋体" w:hAnsi="宋体"/>
          <w:bCs/>
          <w:sz w:val="24"/>
          <w:szCs w:val="24"/>
        </w:rPr>
      </w:pPr>
      <w:r w:rsidRPr="00CE5BBF">
        <w:rPr>
          <w:rFonts w:ascii="宋体" w:hAnsi="宋体" w:hint="eastAsia"/>
          <w:bCs/>
          <w:sz w:val="24"/>
          <w:szCs w:val="24"/>
        </w:rPr>
        <w:t>4、</w:t>
      </w:r>
      <w:r w:rsidR="00A161A0" w:rsidRPr="00A161A0">
        <w:rPr>
          <w:rFonts w:ascii="宋体" w:hAnsi="宋体" w:hint="eastAsia"/>
          <w:bCs/>
          <w:sz w:val="24"/>
          <w:szCs w:val="24"/>
        </w:rPr>
        <w:t>由于本基金A类基金份额不收取销售服务费，C类基金份额收取销售服务费，各基金份额类别对应的可供分配利润将有所不同；本基金同一类别的每份基金份额享有同等分配权；</w:t>
      </w:r>
    </w:p>
    <w:p w14:paraId="53D5E8B6" w14:textId="5582E971" w:rsidR="00CE5BBF" w:rsidRPr="0075522C" w:rsidRDefault="00CE5BBF" w:rsidP="00CE5BBF">
      <w:pPr>
        <w:adjustRightInd w:val="0"/>
        <w:snapToGrid w:val="0"/>
        <w:spacing w:line="360" w:lineRule="auto"/>
        <w:ind w:firstLineChars="200" w:firstLine="480"/>
        <w:rPr>
          <w:rFonts w:ascii="宋体" w:hAnsi="宋体"/>
          <w:bCs/>
          <w:sz w:val="24"/>
          <w:szCs w:val="24"/>
        </w:rPr>
      </w:pPr>
      <w:r w:rsidRPr="00CE5BBF">
        <w:rPr>
          <w:rFonts w:ascii="宋体" w:hAnsi="宋体" w:hint="eastAsia"/>
          <w:bCs/>
          <w:sz w:val="24"/>
          <w:szCs w:val="24"/>
        </w:rPr>
        <w:t>5、法律法规或监管机关另有规定的，从其规定。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3BD0586A" w14:textId="416E8047" w:rsidR="00CE5BBF" w:rsidRPr="0075522C" w:rsidRDefault="00CE5BBF" w:rsidP="00A677E6">
      <w:pPr>
        <w:adjustRightInd w:val="0"/>
        <w:snapToGrid w:val="0"/>
        <w:spacing w:line="360" w:lineRule="auto"/>
        <w:ind w:firstLineChars="200" w:firstLine="480"/>
        <w:rPr>
          <w:rFonts w:hAnsi="宋体"/>
          <w:sz w:val="24"/>
        </w:rPr>
      </w:pPr>
      <w:r w:rsidRPr="00CE5BBF">
        <w:rPr>
          <w:rFonts w:hAnsi="宋体" w:hint="eastAsia"/>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3B8F0DF0" w14:textId="051B544D" w:rsidR="00CE5BBF" w:rsidRPr="001F3354" w:rsidRDefault="00CE5BBF" w:rsidP="00CE5BBF">
      <w:pPr>
        <w:adjustRightInd w:val="0"/>
        <w:snapToGrid w:val="0"/>
        <w:spacing w:line="360" w:lineRule="auto"/>
        <w:ind w:firstLineChars="200" w:firstLine="480"/>
        <w:rPr>
          <w:rFonts w:ascii="宋体" w:hAnsi="宋体"/>
          <w:sz w:val="24"/>
        </w:rPr>
      </w:pPr>
      <w:r w:rsidRPr="001F3354">
        <w:rPr>
          <w:rFonts w:ascii="宋体" w:hAnsi="宋体" w:hint="eastAsia"/>
          <w:sz w:val="24"/>
        </w:rPr>
        <w:t>本基金收益分配方案由基金管理人拟定，并由基金托管人复核，</w:t>
      </w:r>
      <w:r w:rsidR="00033D71" w:rsidRPr="00033D71">
        <w:rPr>
          <w:rFonts w:hint="eastAsia"/>
          <w:bCs/>
          <w:sz w:val="24"/>
        </w:rPr>
        <w:t>依照《信息披</w:t>
      </w:r>
      <w:r w:rsidR="00033D71" w:rsidRPr="00033D71">
        <w:rPr>
          <w:rFonts w:hint="eastAsia"/>
          <w:bCs/>
          <w:sz w:val="24"/>
        </w:rPr>
        <w:lastRenderedPageBreak/>
        <w:t>露办法》的规定</w:t>
      </w:r>
      <w:r w:rsidRPr="001F3354">
        <w:rPr>
          <w:rFonts w:ascii="宋体" w:hAnsi="宋体" w:hint="eastAsia"/>
          <w:sz w:val="24"/>
        </w:rPr>
        <w:t>在</w:t>
      </w:r>
      <w:r w:rsidR="00347F70">
        <w:rPr>
          <w:rFonts w:ascii="宋体" w:hAnsi="宋体" w:hint="eastAsia"/>
          <w:sz w:val="24"/>
        </w:rPr>
        <w:t>规定媒介</w:t>
      </w:r>
      <w:r w:rsidRPr="001F3354">
        <w:rPr>
          <w:rFonts w:ascii="宋体" w:hAnsi="宋体" w:hint="eastAsia"/>
          <w:sz w:val="24"/>
        </w:rPr>
        <w:t>公告。</w:t>
      </w:r>
    </w:p>
    <w:p w14:paraId="6A4222CD" w14:textId="7A167917" w:rsidR="00CE5BBF" w:rsidRPr="0075522C" w:rsidRDefault="00CE5BBF" w:rsidP="00CE5BBF">
      <w:pPr>
        <w:adjustRightInd w:val="0"/>
        <w:snapToGrid w:val="0"/>
        <w:spacing w:line="360" w:lineRule="auto"/>
        <w:ind w:firstLineChars="200" w:firstLine="480"/>
        <w:rPr>
          <w:rFonts w:ascii="宋体" w:hAnsi="宋体"/>
          <w:sz w:val="24"/>
        </w:rPr>
      </w:pPr>
      <w:r w:rsidRPr="001F3354">
        <w:rPr>
          <w:rFonts w:ascii="宋体" w:hAnsi="宋体" w:hint="eastAsia"/>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34805887" w14:textId="224DFC4F" w:rsidR="00CE5BBF" w:rsidRPr="0075522C" w:rsidRDefault="00CE5BBF">
      <w:pPr>
        <w:adjustRightInd w:val="0"/>
        <w:snapToGrid w:val="0"/>
        <w:spacing w:line="360" w:lineRule="auto"/>
        <w:ind w:firstLineChars="200" w:firstLine="480"/>
        <w:rPr>
          <w:bCs/>
          <w:sz w:val="24"/>
        </w:rPr>
      </w:pPr>
      <w:r w:rsidRPr="00CE5BBF">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161A0" w:rsidRPr="00610824">
        <w:rPr>
          <w:rFonts w:hint="eastAsia"/>
          <w:bCs/>
          <w:sz w:val="24"/>
        </w:rPr>
        <w:t>相应类别的</w:t>
      </w:r>
      <w:r w:rsidRPr="00CE5BBF">
        <w:rPr>
          <w:rFonts w:hint="eastAsia"/>
          <w:bCs/>
          <w:sz w:val="24"/>
        </w:rPr>
        <w:t>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642D4E8F"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616CEC08" w14:textId="77777777" w:rsidR="0051642F" w:rsidRPr="001D06DB" w:rsidRDefault="0051642F" w:rsidP="0051642F">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2AA7E8BE" w14:textId="77777777" w:rsidR="0051642F" w:rsidRPr="00B748FC" w:rsidRDefault="0051642F" w:rsidP="0051642F">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5F3D23F5" w14:textId="77777777" w:rsidR="00ED62BD" w:rsidRPr="0051642F"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56690593"/>
      <w:r w:rsidR="00293BC8" w:rsidRPr="005435A1">
        <w:rPr>
          <w:rFonts w:ascii="宋体" w:hAnsi="宋体" w:hint="eastAsia"/>
          <w:b/>
          <w:kern w:val="0"/>
          <w:sz w:val="30"/>
        </w:rPr>
        <w:lastRenderedPageBreak/>
        <w:t>十三、基金的费用与税收</w:t>
      </w:r>
      <w:bookmarkEnd w:id="69"/>
    </w:p>
    <w:p w14:paraId="77CC9C2C" w14:textId="54DF0040"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3BF6FC74" w14:textId="19B87915" w:rsidR="00230AE2" w:rsidRPr="001F3354" w:rsidRDefault="00230AE2" w:rsidP="001F3354">
      <w:pPr>
        <w:adjustRightInd w:val="0"/>
        <w:snapToGrid w:val="0"/>
        <w:spacing w:line="360" w:lineRule="auto"/>
        <w:ind w:firstLineChars="200" w:firstLine="480"/>
        <w:rPr>
          <w:sz w:val="24"/>
        </w:rPr>
      </w:pPr>
      <w:r w:rsidRPr="00230AE2">
        <w:rPr>
          <w:rFonts w:hint="eastAsia"/>
          <w:sz w:val="24"/>
        </w:rPr>
        <w:t>1</w:t>
      </w:r>
      <w:r w:rsidRPr="001F3354">
        <w:rPr>
          <w:rFonts w:hint="eastAsia"/>
          <w:sz w:val="24"/>
        </w:rPr>
        <w:t>、基金管理人的管理费；</w:t>
      </w:r>
    </w:p>
    <w:p w14:paraId="0D3FBE9E"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2</w:t>
      </w:r>
      <w:r w:rsidRPr="00230AE2">
        <w:rPr>
          <w:rFonts w:hint="eastAsia"/>
          <w:sz w:val="24"/>
        </w:rPr>
        <w:t>、基金托管人的托管费；</w:t>
      </w:r>
    </w:p>
    <w:p w14:paraId="61806A05"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3</w:t>
      </w:r>
      <w:r w:rsidRPr="00230AE2">
        <w:rPr>
          <w:rFonts w:hint="eastAsia"/>
          <w:sz w:val="24"/>
        </w:rPr>
        <w:t>、《基金合同》生效后与基金相关的信息披露费用；</w:t>
      </w:r>
    </w:p>
    <w:p w14:paraId="16702B9E"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4</w:t>
      </w:r>
      <w:r w:rsidRPr="00230AE2">
        <w:rPr>
          <w:rFonts w:hint="eastAsia"/>
          <w:sz w:val="24"/>
        </w:rPr>
        <w:t>、《基金合同》生效后与基金相关的会计师费、律师费、仲裁费和诉讼费；</w:t>
      </w:r>
    </w:p>
    <w:p w14:paraId="68461228"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5</w:t>
      </w:r>
      <w:r w:rsidRPr="00230AE2">
        <w:rPr>
          <w:rFonts w:hint="eastAsia"/>
          <w:sz w:val="24"/>
        </w:rPr>
        <w:t>、基金份额持有人大会费用；</w:t>
      </w:r>
    </w:p>
    <w:p w14:paraId="6333667D" w14:textId="08570157" w:rsidR="00230AE2" w:rsidRPr="00230AE2" w:rsidRDefault="00230AE2" w:rsidP="00230AE2">
      <w:pPr>
        <w:adjustRightInd w:val="0"/>
        <w:snapToGrid w:val="0"/>
        <w:spacing w:line="360" w:lineRule="auto"/>
        <w:ind w:firstLineChars="200" w:firstLine="480"/>
        <w:rPr>
          <w:sz w:val="24"/>
        </w:rPr>
      </w:pPr>
      <w:r w:rsidRPr="00230AE2">
        <w:rPr>
          <w:rFonts w:hint="eastAsia"/>
          <w:sz w:val="24"/>
        </w:rPr>
        <w:t>6</w:t>
      </w:r>
      <w:r w:rsidRPr="00230AE2">
        <w:rPr>
          <w:rFonts w:hint="eastAsia"/>
          <w:sz w:val="24"/>
        </w:rPr>
        <w:t>、基金的证券、基金交易费用；</w:t>
      </w:r>
    </w:p>
    <w:p w14:paraId="45EFC112"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7</w:t>
      </w:r>
      <w:r w:rsidRPr="00230AE2">
        <w:rPr>
          <w:rFonts w:hint="eastAsia"/>
          <w:sz w:val="24"/>
        </w:rPr>
        <w:t>、基金的银行汇划费用；</w:t>
      </w:r>
    </w:p>
    <w:p w14:paraId="19CEAC74"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8</w:t>
      </w:r>
      <w:r w:rsidRPr="00230AE2">
        <w:rPr>
          <w:rFonts w:hint="eastAsia"/>
          <w:sz w:val="24"/>
        </w:rPr>
        <w:t>、基金的开户费用、账户维护费用；</w:t>
      </w:r>
    </w:p>
    <w:p w14:paraId="6DAE6374" w14:textId="77777777" w:rsidR="00A161A0" w:rsidRPr="00A161A0" w:rsidRDefault="00302EB3" w:rsidP="00A161A0">
      <w:pPr>
        <w:adjustRightInd w:val="0"/>
        <w:snapToGrid w:val="0"/>
        <w:spacing w:line="360" w:lineRule="auto"/>
        <w:ind w:firstLineChars="200" w:firstLine="480"/>
        <w:rPr>
          <w:sz w:val="24"/>
        </w:rPr>
      </w:pPr>
      <w:r>
        <w:rPr>
          <w:sz w:val="24"/>
        </w:rPr>
        <w:t>9</w:t>
      </w:r>
      <w:r w:rsidR="00230AE2" w:rsidRPr="00230AE2">
        <w:rPr>
          <w:rFonts w:hint="eastAsia"/>
          <w:sz w:val="24"/>
        </w:rPr>
        <w:t>、</w:t>
      </w:r>
      <w:r w:rsidR="00A161A0" w:rsidRPr="00A161A0">
        <w:rPr>
          <w:rFonts w:hint="eastAsia"/>
          <w:sz w:val="24"/>
        </w:rPr>
        <w:t>本基金从</w:t>
      </w:r>
      <w:r w:rsidR="00A161A0" w:rsidRPr="00A161A0">
        <w:rPr>
          <w:rFonts w:hint="eastAsia"/>
          <w:sz w:val="24"/>
        </w:rPr>
        <w:t>C</w:t>
      </w:r>
      <w:r w:rsidR="00A161A0" w:rsidRPr="00A161A0">
        <w:rPr>
          <w:rFonts w:hint="eastAsia"/>
          <w:sz w:val="24"/>
        </w:rPr>
        <w:t>类基金份额的基金财产中计提的销售服务费；</w:t>
      </w:r>
    </w:p>
    <w:p w14:paraId="28BA9A9C" w14:textId="562A53A6" w:rsidR="00230AE2" w:rsidRPr="00230AE2" w:rsidRDefault="00A161A0" w:rsidP="00A161A0">
      <w:pPr>
        <w:adjustRightInd w:val="0"/>
        <w:snapToGrid w:val="0"/>
        <w:spacing w:line="360" w:lineRule="auto"/>
        <w:ind w:firstLineChars="200" w:firstLine="480"/>
        <w:rPr>
          <w:sz w:val="24"/>
        </w:rPr>
      </w:pPr>
      <w:r w:rsidRPr="00A161A0">
        <w:rPr>
          <w:rFonts w:hint="eastAsia"/>
          <w:sz w:val="24"/>
        </w:rPr>
        <w:t>10</w:t>
      </w:r>
      <w:r w:rsidRPr="00A161A0">
        <w:rPr>
          <w:rFonts w:hint="eastAsia"/>
          <w:sz w:val="24"/>
        </w:rPr>
        <w:t>、</w:t>
      </w:r>
      <w:r w:rsidR="00230AE2" w:rsidRPr="00230AE2">
        <w:rPr>
          <w:rFonts w:hint="eastAsia"/>
          <w:sz w:val="24"/>
        </w:rPr>
        <w:t>本基金投资其他基金产生的其他基金的销售费用（如申购费、赎回费、销售服务费等），但法律法规禁止从基金财产中列支的除外；</w:t>
      </w:r>
    </w:p>
    <w:p w14:paraId="4E1BDBFB" w14:textId="28E63B5C" w:rsidR="00230AE2" w:rsidRPr="0075522C" w:rsidRDefault="00A161A0" w:rsidP="000F5310">
      <w:pPr>
        <w:adjustRightInd w:val="0"/>
        <w:snapToGrid w:val="0"/>
        <w:spacing w:line="360" w:lineRule="auto"/>
        <w:ind w:firstLineChars="200" w:firstLine="480"/>
        <w:rPr>
          <w:sz w:val="24"/>
        </w:rPr>
      </w:pPr>
      <w:r>
        <w:rPr>
          <w:sz w:val="24"/>
        </w:rPr>
        <w:t>11</w:t>
      </w:r>
      <w:r w:rsidR="00230AE2" w:rsidRPr="00230AE2">
        <w:rPr>
          <w:rFonts w:hint="eastAsia"/>
          <w:sz w:val="24"/>
        </w:rPr>
        <w:t>、按照国家有关规定和《基金合同》约定，可以在基金财产中列支的其他费用。</w:t>
      </w:r>
    </w:p>
    <w:p w14:paraId="79E0BB07" w14:textId="0A1986F9" w:rsidR="009D68C2" w:rsidRPr="00FB2D63" w:rsidRDefault="00C92FC0" w:rsidP="00FB2D63">
      <w:pPr>
        <w:adjustRightInd w:val="0"/>
        <w:snapToGrid w:val="0"/>
        <w:spacing w:line="360" w:lineRule="auto"/>
        <w:ind w:firstLineChars="200" w:firstLine="482"/>
        <w:rPr>
          <w:rFonts w:hAnsi="宋体"/>
          <w:b/>
          <w:sz w:val="24"/>
        </w:rPr>
      </w:pPr>
      <w:r w:rsidRPr="005435A1">
        <w:rPr>
          <w:rFonts w:hAnsi="宋体"/>
          <w:b/>
          <w:sz w:val="24"/>
        </w:rPr>
        <w:t>（二）基金费用计提方法、计提标准和支付方式</w:t>
      </w:r>
    </w:p>
    <w:p w14:paraId="3636F0E6" w14:textId="77777777" w:rsidR="009D68C2" w:rsidRPr="005435A1" w:rsidRDefault="00230AE2" w:rsidP="00FB2D63">
      <w:pPr>
        <w:adjustRightInd w:val="0"/>
        <w:snapToGrid w:val="0"/>
        <w:spacing w:line="360" w:lineRule="auto"/>
        <w:ind w:firstLineChars="200" w:firstLine="480"/>
        <w:rPr>
          <w:sz w:val="24"/>
        </w:rPr>
      </w:pPr>
      <w:r w:rsidRPr="00230AE2">
        <w:rPr>
          <w:rFonts w:hint="eastAsia"/>
          <w:sz w:val="24"/>
        </w:rPr>
        <w:t>1</w:t>
      </w:r>
      <w:r w:rsidRPr="00230AE2">
        <w:rPr>
          <w:rFonts w:hint="eastAsia"/>
          <w:sz w:val="24"/>
        </w:rPr>
        <w:t>、</w:t>
      </w:r>
      <w:r w:rsidR="009D68C2" w:rsidRPr="005435A1">
        <w:rPr>
          <w:rFonts w:hint="eastAsia"/>
          <w:sz w:val="24"/>
        </w:rPr>
        <w:t>与基金运作有关的费用</w:t>
      </w:r>
    </w:p>
    <w:p w14:paraId="100635D7" w14:textId="77777777" w:rsidR="008C50FA" w:rsidRPr="00230AE2" w:rsidRDefault="008C50FA" w:rsidP="008C50FA">
      <w:pPr>
        <w:adjustRightInd w:val="0"/>
        <w:snapToGrid w:val="0"/>
        <w:spacing w:line="360" w:lineRule="auto"/>
        <w:ind w:firstLineChars="200" w:firstLine="480"/>
        <w:rPr>
          <w:sz w:val="24"/>
        </w:rPr>
      </w:pPr>
      <w:r w:rsidRPr="005435A1">
        <w:rPr>
          <w:rFonts w:hint="eastAsia"/>
          <w:sz w:val="24"/>
        </w:rPr>
        <w:t>（</w:t>
      </w:r>
      <w:r w:rsidRPr="005435A1">
        <w:rPr>
          <w:sz w:val="24"/>
        </w:rPr>
        <w:t>1</w:t>
      </w:r>
      <w:r w:rsidRPr="00FB2D63">
        <w:rPr>
          <w:rFonts w:hint="eastAsia"/>
          <w:sz w:val="24"/>
        </w:rPr>
        <w:t>）</w:t>
      </w:r>
      <w:r w:rsidRPr="001F3354">
        <w:rPr>
          <w:rFonts w:hint="eastAsia"/>
          <w:sz w:val="24"/>
        </w:rPr>
        <w:t>基金管理人的管理费</w:t>
      </w:r>
    </w:p>
    <w:p w14:paraId="594C4262" w14:textId="29EAC6F9" w:rsidR="008C50FA" w:rsidRPr="00024617" w:rsidRDefault="008C50FA" w:rsidP="008C50FA">
      <w:pPr>
        <w:adjustRightInd w:val="0"/>
        <w:snapToGrid w:val="0"/>
        <w:spacing w:line="360" w:lineRule="auto"/>
        <w:ind w:firstLineChars="200" w:firstLine="480"/>
        <w:rPr>
          <w:sz w:val="24"/>
        </w:rPr>
      </w:pPr>
      <w:r w:rsidRPr="00024617">
        <w:rPr>
          <w:rFonts w:hint="eastAsia"/>
          <w:sz w:val="24"/>
        </w:rPr>
        <w:t>本基金基金财产中持有的基金管理人自身管理的基金部分不收取管理费。本基金的管理费按前一日基金资产净值扣除基金财产中持有的基金管理人自身管理的基金部分所对应资产后剩余部分的</w:t>
      </w:r>
      <w:r w:rsidR="00A76E28">
        <w:rPr>
          <w:bCs/>
          <w:sz w:val="24"/>
        </w:rPr>
        <w:t>0.8</w:t>
      </w:r>
      <w:r w:rsidRPr="00024617">
        <w:rPr>
          <w:rFonts w:hint="eastAsia"/>
          <w:sz w:val="24"/>
        </w:rPr>
        <w:t>%</w:t>
      </w:r>
      <w:r w:rsidRPr="00024617">
        <w:rPr>
          <w:rFonts w:hint="eastAsia"/>
          <w:sz w:val="24"/>
        </w:rPr>
        <w:t>年费率计提。管理费的计算方法如下：</w:t>
      </w:r>
    </w:p>
    <w:p w14:paraId="5D9B9C2A" w14:textId="2EE00544"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w:t>
      </w:r>
      <w:r w:rsidRPr="00024617">
        <w:rPr>
          <w:rFonts w:hint="eastAsia"/>
          <w:sz w:val="24"/>
        </w:rPr>
        <w:t>E</w:t>
      </w:r>
      <w:r w:rsidRPr="00024617">
        <w:rPr>
          <w:rFonts w:hint="eastAsia"/>
          <w:sz w:val="24"/>
        </w:rPr>
        <w:t>×</w:t>
      </w:r>
      <w:r w:rsidR="00A76E28">
        <w:rPr>
          <w:bCs/>
          <w:sz w:val="24"/>
        </w:rPr>
        <w:t>0.8</w:t>
      </w:r>
      <w:r w:rsidRPr="00024617">
        <w:rPr>
          <w:rFonts w:hint="eastAsia"/>
          <w:sz w:val="24"/>
        </w:rPr>
        <w:t>%</w:t>
      </w:r>
      <w:r w:rsidRPr="00024617">
        <w:rPr>
          <w:rFonts w:hint="eastAsia"/>
          <w:sz w:val="24"/>
        </w:rPr>
        <w:t>÷当年天数</w:t>
      </w:r>
    </w:p>
    <w:p w14:paraId="35C2ED0C"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为每日应计提的基金管理费</w:t>
      </w:r>
    </w:p>
    <w:p w14:paraId="120CAD85"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E</w:t>
      </w:r>
      <w:r w:rsidRPr="00024617">
        <w:rPr>
          <w:rFonts w:hint="eastAsia"/>
          <w:sz w:val="24"/>
        </w:rPr>
        <w:t>为前一日的基金资产净值扣除基金财产中持有的基金管理人自身管理的基金部分所对应资产后剩余部分，若为负数，则</w:t>
      </w:r>
      <w:r w:rsidRPr="00024617">
        <w:rPr>
          <w:rFonts w:hint="eastAsia"/>
          <w:sz w:val="24"/>
        </w:rPr>
        <w:t>E</w:t>
      </w:r>
      <w:r w:rsidRPr="00024617">
        <w:rPr>
          <w:rFonts w:hint="eastAsia"/>
          <w:sz w:val="24"/>
        </w:rPr>
        <w:t>取</w:t>
      </w:r>
      <w:r w:rsidRPr="00024617">
        <w:rPr>
          <w:rFonts w:hint="eastAsia"/>
          <w:sz w:val="24"/>
        </w:rPr>
        <w:t>0</w:t>
      </w:r>
      <w:r w:rsidRPr="00024617">
        <w:rPr>
          <w:rFonts w:hint="eastAsia"/>
          <w:sz w:val="24"/>
        </w:rPr>
        <w:t>。</w:t>
      </w:r>
    </w:p>
    <w:p w14:paraId="0B6977B9" w14:textId="4AF90905" w:rsidR="008C50FA" w:rsidRPr="00A76E28" w:rsidRDefault="00A76E28" w:rsidP="00A76E28">
      <w:pPr>
        <w:adjustRightInd w:val="0"/>
        <w:snapToGrid w:val="0"/>
        <w:spacing w:line="360" w:lineRule="auto"/>
        <w:ind w:firstLineChars="200" w:firstLine="480"/>
        <w:rPr>
          <w:bCs/>
          <w:sz w:val="24"/>
        </w:rPr>
      </w:pPr>
      <w:r w:rsidRPr="00A76E28">
        <w:rPr>
          <w:rFonts w:hint="eastAsia"/>
          <w:sz w:val="24"/>
        </w:rPr>
        <w:t>基金管理费每日计算，按月支付，由基金管理人向基金托管人发送划款指令，由基金托管人复核后于次月首日起第</w:t>
      </w:r>
      <w:r w:rsidRPr="00A76E28">
        <w:rPr>
          <w:rFonts w:hint="eastAsia"/>
          <w:sz w:val="24"/>
        </w:rPr>
        <w:t>3</w:t>
      </w:r>
      <w:r w:rsidRPr="00A76E28">
        <w:rPr>
          <w:rFonts w:hint="eastAsia"/>
          <w:sz w:val="24"/>
        </w:rPr>
        <w:t>个工作日从基金财产中一次性支付给基金管</w:t>
      </w:r>
      <w:r w:rsidRPr="00A76E28">
        <w:rPr>
          <w:rFonts w:hint="eastAsia"/>
          <w:sz w:val="24"/>
        </w:rPr>
        <w:lastRenderedPageBreak/>
        <w:t>理人，若遇法定节假日、休息日或不可抗力致使无法按时支付的，支付日期顺延。</w:t>
      </w:r>
    </w:p>
    <w:p w14:paraId="6822B4B8" w14:textId="77777777" w:rsidR="008C50FA" w:rsidRPr="00230AE2" w:rsidRDefault="008C50FA" w:rsidP="008C50FA">
      <w:pPr>
        <w:adjustRightInd w:val="0"/>
        <w:snapToGrid w:val="0"/>
        <w:spacing w:line="360" w:lineRule="auto"/>
        <w:ind w:firstLineChars="200" w:firstLine="480"/>
        <w:rPr>
          <w:sz w:val="24"/>
        </w:rPr>
      </w:pPr>
      <w:r w:rsidRPr="005435A1">
        <w:rPr>
          <w:rFonts w:hint="eastAsia"/>
          <w:sz w:val="24"/>
        </w:rPr>
        <w:t>（</w:t>
      </w:r>
      <w:r w:rsidRPr="00230AE2">
        <w:rPr>
          <w:rFonts w:hint="eastAsia"/>
          <w:sz w:val="24"/>
        </w:rPr>
        <w:t>2</w:t>
      </w:r>
      <w:r w:rsidRPr="00FB2D63">
        <w:rPr>
          <w:rFonts w:hint="eastAsia"/>
          <w:sz w:val="24"/>
        </w:rPr>
        <w:t>）</w:t>
      </w:r>
      <w:r w:rsidRPr="001F3354">
        <w:rPr>
          <w:rFonts w:hAnsi="宋体" w:hint="eastAsia"/>
          <w:sz w:val="24"/>
        </w:rPr>
        <w:t>基金</w:t>
      </w:r>
      <w:r w:rsidRPr="001F3354">
        <w:rPr>
          <w:rFonts w:hint="eastAsia"/>
          <w:sz w:val="24"/>
        </w:rPr>
        <w:t>托管人的托管费</w:t>
      </w:r>
    </w:p>
    <w:p w14:paraId="167BDFBF" w14:textId="4EDBE121" w:rsidR="008C50FA" w:rsidRPr="00024617" w:rsidRDefault="008C50FA" w:rsidP="008C50FA">
      <w:pPr>
        <w:adjustRightInd w:val="0"/>
        <w:snapToGrid w:val="0"/>
        <w:spacing w:line="360" w:lineRule="auto"/>
        <w:ind w:firstLineChars="200" w:firstLine="480"/>
        <w:rPr>
          <w:sz w:val="24"/>
        </w:rPr>
      </w:pPr>
      <w:r w:rsidRPr="00024617">
        <w:rPr>
          <w:rFonts w:hint="eastAsia"/>
          <w:sz w:val="24"/>
        </w:rPr>
        <w:t>本基金基金财产中持有的基金托管人自身托管的基金部分不收取托管费。本基金的托管费按前一日基金资产净值扣除基金财产中持有的基金托管人自身托管的基金部分所对应资产后剩余部分的</w:t>
      </w:r>
      <w:r w:rsidR="00A76E28">
        <w:rPr>
          <w:sz w:val="24"/>
        </w:rPr>
        <w:t>0.15</w:t>
      </w:r>
      <w:r w:rsidRPr="00024617">
        <w:rPr>
          <w:rFonts w:hint="eastAsia"/>
          <w:sz w:val="24"/>
        </w:rPr>
        <w:t>%</w:t>
      </w:r>
      <w:r w:rsidRPr="00024617">
        <w:rPr>
          <w:rFonts w:hint="eastAsia"/>
          <w:sz w:val="24"/>
        </w:rPr>
        <w:t>的年费率计提。托管费的计算方法如下：</w:t>
      </w:r>
    </w:p>
    <w:p w14:paraId="29436141" w14:textId="6458806F"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w:t>
      </w:r>
      <w:r w:rsidRPr="00024617">
        <w:rPr>
          <w:rFonts w:hint="eastAsia"/>
          <w:sz w:val="24"/>
        </w:rPr>
        <w:t>E</w:t>
      </w:r>
      <w:r w:rsidRPr="00024617">
        <w:rPr>
          <w:rFonts w:hint="eastAsia"/>
          <w:sz w:val="24"/>
        </w:rPr>
        <w:t>×</w:t>
      </w:r>
      <w:r w:rsidR="00A76E28">
        <w:rPr>
          <w:sz w:val="24"/>
        </w:rPr>
        <w:t>0.15</w:t>
      </w:r>
      <w:r w:rsidRPr="00024617">
        <w:rPr>
          <w:rFonts w:hint="eastAsia"/>
          <w:sz w:val="24"/>
        </w:rPr>
        <w:t>%</w:t>
      </w:r>
      <w:r w:rsidRPr="00024617">
        <w:rPr>
          <w:rFonts w:hint="eastAsia"/>
          <w:sz w:val="24"/>
        </w:rPr>
        <w:t>÷当年天数</w:t>
      </w:r>
    </w:p>
    <w:p w14:paraId="18F6BD4D"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为每日应计提的基金托管费</w:t>
      </w:r>
    </w:p>
    <w:p w14:paraId="4CC8FFC6"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E</w:t>
      </w:r>
      <w:r w:rsidRPr="00024617">
        <w:rPr>
          <w:rFonts w:hint="eastAsia"/>
          <w:sz w:val="24"/>
        </w:rPr>
        <w:t>为前一日的基金资产净值扣除基金财产中持有的基金托管人自身托管的基金部分所对应资产后剩余部分，若为负数，则</w:t>
      </w:r>
      <w:r w:rsidRPr="00024617">
        <w:rPr>
          <w:rFonts w:hint="eastAsia"/>
          <w:sz w:val="24"/>
        </w:rPr>
        <w:t>E</w:t>
      </w:r>
      <w:r w:rsidRPr="00024617">
        <w:rPr>
          <w:rFonts w:hint="eastAsia"/>
          <w:sz w:val="24"/>
        </w:rPr>
        <w:t>取</w:t>
      </w:r>
      <w:r w:rsidRPr="00024617">
        <w:rPr>
          <w:rFonts w:hint="eastAsia"/>
          <w:sz w:val="24"/>
        </w:rPr>
        <w:t>0</w:t>
      </w:r>
      <w:r w:rsidRPr="00024617">
        <w:rPr>
          <w:rFonts w:hint="eastAsia"/>
          <w:sz w:val="24"/>
        </w:rPr>
        <w:t>。</w:t>
      </w:r>
    </w:p>
    <w:p w14:paraId="56092FBC" w14:textId="29CB1673" w:rsidR="008C50FA" w:rsidRDefault="00A76E28" w:rsidP="008C50FA">
      <w:pPr>
        <w:adjustRightInd w:val="0"/>
        <w:snapToGrid w:val="0"/>
        <w:spacing w:line="360" w:lineRule="auto"/>
        <w:ind w:firstLineChars="200" w:firstLine="480"/>
        <w:rPr>
          <w:sz w:val="24"/>
        </w:rPr>
      </w:pPr>
      <w:r w:rsidRPr="00A76E28">
        <w:rPr>
          <w:rFonts w:hint="eastAsia"/>
          <w:sz w:val="24"/>
        </w:rPr>
        <w:t>基金托管费每日计算，按月支付，由基金管理人向基金托管人发送划款指令，由基金托管人复核后于次月首日起第</w:t>
      </w:r>
      <w:r w:rsidRPr="00A76E28">
        <w:rPr>
          <w:rFonts w:hint="eastAsia"/>
          <w:sz w:val="24"/>
        </w:rPr>
        <w:t>3</w:t>
      </w:r>
      <w:r w:rsidRPr="00A76E28">
        <w:rPr>
          <w:rFonts w:hint="eastAsia"/>
          <w:sz w:val="24"/>
        </w:rPr>
        <w:t>个工作日从基金财产中一次性支取。若遇法定节假日、休息日或不可抗力致使无法按时支付的，支付日期顺延。</w:t>
      </w:r>
    </w:p>
    <w:p w14:paraId="39793336" w14:textId="77777777" w:rsidR="008C50FA" w:rsidRPr="00A161A0" w:rsidRDefault="008C50FA" w:rsidP="008C50FA">
      <w:pPr>
        <w:adjustRightInd w:val="0"/>
        <w:snapToGrid w:val="0"/>
        <w:spacing w:line="360" w:lineRule="auto"/>
        <w:ind w:firstLineChars="200" w:firstLine="480"/>
        <w:rPr>
          <w:sz w:val="24"/>
        </w:rPr>
      </w:pPr>
      <w:r>
        <w:rPr>
          <w:rFonts w:hint="eastAsia"/>
          <w:sz w:val="24"/>
        </w:rPr>
        <w:t>（</w:t>
      </w:r>
      <w:r w:rsidRPr="00A161A0">
        <w:rPr>
          <w:rFonts w:hint="eastAsia"/>
          <w:sz w:val="24"/>
        </w:rPr>
        <w:t>3</w:t>
      </w:r>
      <w:r>
        <w:rPr>
          <w:rFonts w:hint="eastAsia"/>
          <w:sz w:val="24"/>
        </w:rPr>
        <w:t>）</w:t>
      </w:r>
      <w:r w:rsidRPr="00A161A0">
        <w:rPr>
          <w:rFonts w:hint="eastAsia"/>
          <w:sz w:val="24"/>
        </w:rPr>
        <w:t>C</w:t>
      </w:r>
      <w:r w:rsidRPr="00A161A0">
        <w:rPr>
          <w:rFonts w:hint="eastAsia"/>
          <w:sz w:val="24"/>
        </w:rPr>
        <w:t>类基金份额的销售服务费</w:t>
      </w:r>
    </w:p>
    <w:p w14:paraId="79AE7861" w14:textId="6F290BBF" w:rsidR="008C50FA" w:rsidRPr="00024617" w:rsidRDefault="008C50FA" w:rsidP="008C50FA">
      <w:pPr>
        <w:adjustRightInd w:val="0"/>
        <w:snapToGrid w:val="0"/>
        <w:spacing w:line="360" w:lineRule="auto"/>
        <w:ind w:firstLineChars="200" w:firstLine="480"/>
        <w:rPr>
          <w:sz w:val="24"/>
        </w:rPr>
      </w:pPr>
      <w:r w:rsidRPr="00024617">
        <w:rPr>
          <w:rFonts w:hint="eastAsia"/>
          <w:sz w:val="24"/>
        </w:rPr>
        <w:t>本基金</w:t>
      </w:r>
      <w:r w:rsidRPr="00024617">
        <w:rPr>
          <w:rFonts w:hint="eastAsia"/>
          <w:sz w:val="24"/>
        </w:rPr>
        <w:t>A</w:t>
      </w:r>
      <w:r w:rsidRPr="00024617">
        <w:rPr>
          <w:rFonts w:hint="eastAsia"/>
          <w:sz w:val="24"/>
        </w:rPr>
        <w:t>类基金份额不收取销售服务费，</w:t>
      </w:r>
      <w:r w:rsidRPr="00024617">
        <w:rPr>
          <w:rFonts w:hint="eastAsia"/>
          <w:sz w:val="24"/>
        </w:rPr>
        <w:t>C</w:t>
      </w:r>
      <w:r w:rsidRPr="00024617">
        <w:rPr>
          <w:rFonts w:hint="eastAsia"/>
          <w:sz w:val="24"/>
        </w:rPr>
        <w:t>类基金份额的销售服务费按前一日</w:t>
      </w:r>
      <w:r w:rsidRPr="00024617">
        <w:rPr>
          <w:rFonts w:hint="eastAsia"/>
          <w:sz w:val="24"/>
        </w:rPr>
        <w:t>C</w:t>
      </w:r>
      <w:r w:rsidRPr="00024617">
        <w:rPr>
          <w:rFonts w:hint="eastAsia"/>
          <w:sz w:val="24"/>
        </w:rPr>
        <w:t>类基金资产净值的</w:t>
      </w:r>
      <w:r w:rsidR="00A76E28">
        <w:rPr>
          <w:sz w:val="24"/>
        </w:rPr>
        <w:t>0.4</w:t>
      </w:r>
      <w:r w:rsidRPr="00024617">
        <w:rPr>
          <w:rFonts w:hint="eastAsia"/>
          <w:sz w:val="24"/>
        </w:rPr>
        <w:t>%</w:t>
      </w:r>
      <w:r w:rsidRPr="00024617">
        <w:rPr>
          <w:rFonts w:hint="eastAsia"/>
          <w:sz w:val="24"/>
        </w:rPr>
        <w:t>年费率计提。计算方法如下：</w:t>
      </w:r>
    </w:p>
    <w:p w14:paraId="354D124E" w14:textId="14B493A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w:t>
      </w:r>
      <w:r w:rsidRPr="00024617">
        <w:rPr>
          <w:rFonts w:hint="eastAsia"/>
          <w:sz w:val="24"/>
        </w:rPr>
        <w:t>E</w:t>
      </w:r>
      <w:r w:rsidRPr="00024617">
        <w:rPr>
          <w:rFonts w:hint="eastAsia"/>
          <w:sz w:val="24"/>
        </w:rPr>
        <w:t>×</w:t>
      </w:r>
      <w:r w:rsidR="00A76E28">
        <w:rPr>
          <w:sz w:val="24"/>
        </w:rPr>
        <w:t>0.4</w:t>
      </w:r>
      <w:r w:rsidRPr="00024617">
        <w:rPr>
          <w:rFonts w:hint="eastAsia"/>
          <w:sz w:val="24"/>
        </w:rPr>
        <w:t>%</w:t>
      </w:r>
      <w:r w:rsidRPr="00024617">
        <w:rPr>
          <w:rFonts w:hint="eastAsia"/>
          <w:sz w:val="24"/>
        </w:rPr>
        <w:t>÷当年天数</w:t>
      </w:r>
    </w:p>
    <w:p w14:paraId="68C417EB"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为</w:t>
      </w:r>
      <w:r w:rsidRPr="00024617">
        <w:rPr>
          <w:rFonts w:hint="eastAsia"/>
          <w:sz w:val="24"/>
        </w:rPr>
        <w:t>C</w:t>
      </w:r>
      <w:r w:rsidRPr="00024617">
        <w:rPr>
          <w:rFonts w:hint="eastAsia"/>
          <w:sz w:val="24"/>
        </w:rPr>
        <w:t>类基金份额每日应计提的销售服务费</w:t>
      </w:r>
    </w:p>
    <w:p w14:paraId="45D68D8E"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E</w:t>
      </w:r>
      <w:r w:rsidRPr="00024617">
        <w:rPr>
          <w:rFonts w:hint="eastAsia"/>
          <w:sz w:val="24"/>
        </w:rPr>
        <w:t>为</w:t>
      </w:r>
      <w:r w:rsidRPr="00024617">
        <w:rPr>
          <w:rFonts w:hint="eastAsia"/>
          <w:sz w:val="24"/>
        </w:rPr>
        <w:t>C</w:t>
      </w:r>
      <w:r w:rsidRPr="00024617">
        <w:rPr>
          <w:rFonts w:hint="eastAsia"/>
          <w:sz w:val="24"/>
        </w:rPr>
        <w:t>类基金份额前一日基金资产净值</w:t>
      </w:r>
    </w:p>
    <w:p w14:paraId="2D460FEB" w14:textId="4154E159" w:rsidR="00A161A0" w:rsidRPr="00A161A0" w:rsidRDefault="00A76E28" w:rsidP="00A161A0">
      <w:pPr>
        <w:adjustRightInd w:val="0"/>
        <w:snapToGrid w:val="0"/>
        <w:spacing w:line="360" w:lineRule="auto"/>
        <w:ind w:firstLineChars="200" w:firstLine="480"/>
        <w:rPr>
          <w:sz w:val="24"/>
        </w:rPr>
      </w:pPr>
      <w:r w:rsidRPr="00A76E28">
        <w:rPr>
          <w:rFonts w:hint="eastAsia"/>
          <w:sz w:val="24"/>
        </w:rPr>
        <w:t>C</w:t>
      </w:r>
      <w:r w:rsidRPr="00A76E28">
        <w:rPr>
          <w:rFonts w:hint="eastAsia"/>
          <w:sz w:val="24"/>
        </w:rPr>
        <w:t>类基金份额销售服务费每日计算，按月支付，由基金管理人向基金托管人发送划款指令，由基金托管人复核后于次月首日起第</w:t>
      </w:r>
      <w:r w:rsidRPr="00A76E28">
        <w:rPr>
          <w:rFonts w:hint="eastAsia"/>
          <w:sz w:val="24"/>
        </w:rPr>
        <w:t>3</w:t>
      </w:r>
      <w:r w:rsidRPr="00A76E28">
        <w:rPr>
          <w:rFonts w:hint="eastAsia"/>
          <w:sz w:val="24"/>
        </w:rPr>
        <w:t>个工作日从基金财产中一次性支付给基金管理人，由基金管理人代付给销售机构。若遇法定节假日、休息日或不可抗力致使无法按时支付的，支付日期顺延。</w:t>
      </w:r>
    </w:p>
    <w:p w14:paraId="73FFCF62" w14:textId="7943A9CA" w:rsidR="00230AE2" w:rsidRPr="00230AE2" w:rsidRDefault="00A161A0" w:rsidP="007E3058">
      <w:pPr>
        <w:adjustRightInd w:val="0"/>
        <w:snapToGrid w:val="0"/>
        <w:spacing w:line="360" w:lineRule="auto"/>
        <w:ind w:firstLineChars="200" w:firstLine="480"/>
        <w:rPr>
          <w:sz w:val="24"/>
        </w:rPr>
      </w:pPr>
      <w:r w:rsidRPr="00A161A0">
        <w:rPr>
          <w:rFonts w:hint="eastAsia"/>
          <w:sz w:val="24"/>
        </w:rPr>
        <w:t>C</w:t>
      </w:r>
      <w:r w:rsidRPr="00A161A0">
        <w:rPr>
          <w:rFonts w:hint="eastAsia"/>
          <w:sz w:val="24"/>
        </w:rPr>
        <w:t>类基金份额的销售服务费将专门用于本基金的推广、销售与基金份额持有人服务。</w:t>
      </w:r>
    </w:p>
    <w:p w14:paraId="37C3D94A" w14:textId="1AFAADD4" w:rsidR="00230AE2" w:rsidRDefault="009D68C2" w:rsidP="007E3058">
      <w:pPr>
        <w:adjustRightInd w:val="0"/>
        <w:snapToGrid w:val="0"/>
        <w:spacing w:line="360" w:lineRule="auto"/>
        <w:ind w:firstLineChars="200" w:firstLine="480"/>
        <w:rPr>
          <w:sz w:val="24"/>
        </w:rPr>
      </w:pPr>
      <w:r w:rsidRPr="00FB2D63">
        <w:rPr>
          <w:rFonts w:hint="eastAsia"/>
          <w:sz w:val="24"/>
        </w:rPr>
        <w:t>（</w:t>
      </w:r>
      <w:r w:rsidR="00A161A0">
        <w:rPr>
          <w:rFonts w:hint="eastAsia"/>
          <w:sz w:val="24"/>
        </w:rPr>
        <w:t>4</w:t>
      </w:r>
      <w:r w:rsidRPr="00FB2D63">
        <w:rPr>
          <w:rFonts w:hint="eastAsia"/>
          <w:sz w:val="24"/>
        </w:rPr>
        <w:t>）</w:t>
      </w:r>
      <w:r w:rsidR="00230AE2" w:rsidRPr="00230AE2">
        <w:rPr>
          <w:rFonts w:hint="eastAsia"/>
          <w:sz w:val="24"/>
        </w:rPr>
        <w:t>上述“</w:t>
      </w:r>
      <w:r w:rsidR="00A109AD" w:rsidRPr="00FB2D63">
        <w:rPr>
          <w:rFonts w:hint="eastAsia"/>
          <w:sz w:val="24"/>
        </w:rPr>
        <w:t>（</w:t>
      </w:r>
      <w:r w:rsidR="00230AE2" w:rsidRPr="00230AE2">
        <w:rPr>
          <w:rFonts w:hint="eastAsia"/>
          <w:sz w:val="24"/>
        </w:rPr>
        <w:t>一</w:t>
      </w:r>
      <w:r w:rsidR="00A109AD" w:rsidRPr="00FB2D63">
        <w:rPr>
          <w:rFonts w:hint="eastAsia"/>
          <w:sz w:val="24"/>
        </w:rPr>
        <w:t>）</w:t>
      </w:r>
      <w:r w:rsidR="00230AE2" w:rsidRPr="00230AE2">
        <w:rPr>
          <w:rFonts w:hint="eastAsia"/>
          <w:sz w:val="24"/>
        </w:rPr>
        <w:t>基金费用的种类”中第</w:t>
      </w:r>
      <w:r w:rsidR="00A161A0" w:rsidRPr="00A161A0">
        <w:rPr>
          <w:rFonts w:hint="eastAsia"/>
          <w:sz w:val="24"/>
        </w:rPr>
        <w:t>3</w:t>
      </w:r>
      <w:r w:rsidR="00A161A0" w:rsidRPr="00A161A0">
        <w:rPr>
          <w:rFonts w:hint="eastAsia"/>
          <w:sz w:val="24"/>
        </w:rPr>
        <w:t>－</w:t>
      </w:r>
      <w:r w:rsidR="00A161A0" w:rsidRPr="00A161A0">
        <w:rPr>
          <w:rFonts w:hint="eastAsia"/>
          <w:sz w:val="24"/>
        </w:rPr>
        <w:t>8</w:t>
      </w:r>
      <w:r w:rsidR="00A161A0" w:rsidRPr="00A161A0">
        <w:rPr>
          <w:rFonts w:hint="eastAsia"/>
          <w:sz w:val="24"/>
        </w:rPr>
        <w:t>项，第</w:t>
      </w:r>
      <w:r w:rsidR="00A161A0" w:rsidRPr="00A161A0">
        <w:rPr>
          <w:rFonts w:hint="eastAsia"/>
          <w:sz w:val="24"/>
        </w:rPr>
        <w:t>10</w:t>
      </w:r>
      <w:r w:rsidR="00A76E28" w:rsidRPr="00A161A0">
        <w:rPr>
          <w:rFonts w:hint="eastAsia"/>
          <w:sz w:val="24"/>
        </w:rPr>
        <w:t>－</w:t>
      </w:r>
      <w:r w:rsidR="00A161A0" w:rsidRPr="00A161A0">
        <w:rPr>
          <w:rFonts w:hint="eastAsia"/>
          <w:sz w:val="24"/>
        </w:rPr>
        <w:t>11</w:t>
      </w:r>
      <w:r w:rsidR="00A161A0" w:rsidRPr="00A161A0">
        <w:rPr>
          <w:rFonts w:hint="eastAsia"/>
          <w:sz w:val="24"/>
        </w:rPr>
        <w:t>项</w:t>
      </w:r>
      <w:r w:rsidR="00230AE2" w:rsidRPr="00230AE2">
        <w:rPr>
          <w:rFonts w:hint="eastAsia"/>
          <w:sz w:val="24"/>
        </w:rPr>
        <w:t>费用，根据有关法规及相应协议规定，按费用实际支出金额列入当期费用，由基金托管人从基金财产中支付。</w:t>
      </w:r>
    </w:p>
    <w:p w14:paraId="261829DA" w14:textId="68B50A50" w:rsidR="001F3354" w:rsidRPr="00230AE2" w:rsidRDefault="001F3354" w:rsidP="007E3058">
      <w:pPr>
        <w:adjustRightInd w:val="0"/>
        <w:snapToGrid w:val="0"/>
        <w:spacing w:line="360" w:lineRule="auto"/>
        <w:ind w:firstLineChars="200" w:firstLine="480"/>
        <w:rPr>
          <w:sz w:val="24"/>
        </w:rPr>
      </w:pPr>
      <w:r>
        <w:rPr>
          <w:rFonts w:hint="eastAsia"/>
          <w:sz w:val="24"/>
        </w:rPr>
        <w:t>（</w:t>
      </w:r>
      <w:r w:rsidR="00A161A0">
        <w:rPr>
          <w:rFonts w:hint="eastAsia"/>
          <w:sz w:val="24"/>
        </w:rPr>
        <w:t>5</w:t>
      </w:r>
      <w:r>
        <w:rPr>
          <w:rFonts w:hint="eastAsia"/>
          <w:sz w:val="24"/>
        </w:rPr>
        <w:t>）</w:t>
      </w:r>
      <w:r w:rsidRPr="00230AE2">
        <w:rPr>
          <w:rFonts w:hint="eastAsia"/>
          <w:sz w:val="24"/>
        </w:rPr>
        <w:t>基金管理人运用本基金的基金财产申购自身管理的基金的（</w:t>
      </w:r>
      <w:r w:rsidRPr="00230AE2">
        <w:rPr>
          <w:rFonts w:hint="eastAsia"/>
          <w:sz w:val="24"/>
        </w:rPr>
        <w:t>ETF</w:t>
      </w:r>
      <w:r w:rsidRPr="00230AE2">
        <w:rPr>
          <w:rFonts w:hint="eastAsia"/>
          <w:sz w:val="24"/>
        </w:rPr>
        <w:t>除外），</w:t>
      </w:r>
      <w:r w:rsidRPr="00230AE2">
        <w:rPr>
          <w:rFonts w:hint="eastAsia"/>
          <w:sz w:val="24"/>
        </w:rPr>
        <w:lastRenderedPageBreak/>
        <w:t>应当通过直销渠道申购且不得收取申购费、赎回费（按照相关法规、基金招募说明书约定应当收取，并计入基金财产的赎回费用除外）、销售服务费（如有）等销售费用。</w:t>
      </w:r>
    </w:p>
    <w:p w14:paraId="54672329" w14:textId="77777777" w:rsidR="00F06388" w:rsidRPr="00FB2D63" w:rsidRDefault="00F06388" w:rsidP="00FB2D63">
      <w:pPr>
        <w:adjustRightInd w:val="0"/>
        <w:snapToGrid w:val="0"/>
        <w:spacing w:line="360" w:lineRule="auto"/>
        <w:ind w:firstLineChars="200" w:firstLine="480"/>
        <w:rPr>
          <w:sz w:val="24"/>
        </w:rPr>
      </w:pPr>
      <w:r w:rsidRPr="00FB2D63">
        <w:rPr>
          <w:sz w:val="24"/>
        </w:rPr>
        <w:t>2</w:t>
      </w:r>
      <w:r w:rsidRPr="00FB2D63">
        <w:rPr>
          <w:sz w:val="24"/>
        </w:rPr>
        <w:t>、与基金销售有关的费用</w:t>
      </w:r>
    </w:p>
    <w:p w14:paraId="13BCB85C" w14:textId="77777777" w:rsidR="00F06388" w:rsidRPr="00FB2D63" w:rsidRDefault="00F06388" w:rsidP="00FB2D63">
      <w:pPr>
        <w:adjustRightInd w:val="0"/>
        <w:snapToGrid w:val="0"/>
        <w:spacing w:line="360" w:lineRule="auto"/>
        <w:ind w:firstLineChars="200" w:firstLine="480"/>
        <w:rPr>
          <w:sz w:val="24"/>
        </w:rPr>
      </w:pPr>
      <w:r w:rsidRPr="00FB2D63">
        <w:rPr>
          <w:sz w:val="24"/>
        </w:rPr>
        <w:t>（</w:t>
      </w:r>
      <w:r w:rsidRPr="00FB2D63">
        <w:rPr>
          <w:sz w:val="24"/>
        </w:rPr>
        <w:t>1</w:t>
      </w:r>
      <w:r w:rsidRPr="00FB2D63">
        <w:rPr>
          <w:sz w:val="24"/>
        </w:rPr>
        <w:t>）申购费</w:t>
      </w:r>
    </w:p>
    <w:p w14:paraId="49F95A71" w14:textId="77777777" w:rsidR="00F06388" w:rsidRPr="00FB2D63" w:rsidRDefault="00F06388" w:rsidP="00FB2D63">
      <w:pPr>
        <w:adjustRightInd w:val="0"/>
        <w:snapToGrid w:val="0"/>
        <w:spacing w:line="360" w:lineRule="auto"/>
        <w:ind w:firstLineChars="200" w:firstLine="480"/>
        <w:rPr>
          <w:sz w:val="24"/>
        </w:rPr>
      </w:pPr>
      <w:r w:rsidRPr="00FB2D63">
        <w:rPr>
          <w:sz w:val="24"/>
        </w:rPr>
        <w:t>本基金申购费的费率水平、计算公式和收取方式详见</w:t>
      </w:r>
      <w:r w:rsidRPr="00FB2D63">
        <w:rPr>
          <w:rFonts w:hint="eastAsia"/>
          <w:sz w:val="24"/>
        </w:rPr>
        <w:t>“</w:t>
      </w:r>
      <w:r w:rsidRPr="00FB2D63">
        <w:rPr>
          <w:sz w:val="24"/>
        </w:rPr>
        <w:t>基金份额的申购与赎回</w:t>
      </w:r>
      <w:r w:rsidRPr="00FB2D63">
        <w:rPr>
          <w:rFonts w:hint="eastAsia"/>
          <w:sz w:val="24"/>
        </w:rPr>
        <w:t>”</w:t>
      </w:r>
      <w:r w:rsidRPr="00FB2D63">
        <w:rPr>
          <w:sz w:val="24"/>
        </w:rPr>
        <w:t>一章。</w:t>
      </w:r>
    </w:p>
    <w:p w14:paraId="7E0F83A7" w14:textId="77777777" w:rsidR="00F06388" w:rsidRPr="00FB2D63" w:rsidRDefault="00F06388" w:rsidP="00FB2D63">
      <w:pPr>
        <w:adjustRightInd w:val="0"/>
        <w:snapToGrid w:val="0"/>
        <w:spacing w:line="360" w:lineRule="auto"/>
        <w:ind w:firstLineChars="200" w:firstLine="480"/>
        <w:rPr>
          <w:sz w:val="24"/>
        </w:rPr>
      </w:pPr>
      <w:r w:rsidRPr="00FB2D63">
        <w:rPr>
          <w:sz w:val="24"/>
        </w:rPr>
        <w:t>（</w:t>
      </w:r>
      <w:r w:rsidRPr="00FB2D63">
        <w:rPr>
          <w:sz w:val="24"/>
        </w:rPr>
        <w:t>2</w:t>
      </w:r>
      <w:r w:rsidRPr="00FB2D63">
        <w:rPr>
          <w:sz w:val="24"/>
        </w:rPr>
        <w:t>）赎回费</w:t>
      </w:r>
    </w:p>
    <w:p w14:paraId="343A9F5F" w14:textId="77777777" w:rsidR="00F06388" w:rsidRPr="00FB2D63" w:rsidRDefault="00F06388" w:rsidP="00FB2D63">
      <w:pPr>
        <w:adjustRightInd w:val="0"/>
        <w:snapToGrid w:val="0"/>
        <w:spacing w:line="360" w:lineRule="auto"/>
        <w:ind w:firstLineChars="200" w:firstLine="480"/>
        <w:rPr>
          <w:sz w:val="24"/>
        </w:rPr>
      </w:pPr>
      <w:r w:rsidRPr="00FB2D63">
        <w:rPr>
          <w:sz w:val="24"/>
        </w:rPr>
        <w:t>本基金赎回费的费率水平、计算公式和收取方式详见</w:t>
      </w:r>
      <w:r w:rsidRPr="00FB2D63">
        <w:rPr>
          <w:rFonts w:hint="eastAsia"/>
          <w:sz w:val="24"/>
        </w:rPr>
        <w:t>“</w:t>
      </w:r>
      <w:r w:rsidRPr="00FB2D63">
        <w:rPr>
          <w:sz w:val="24"/>
        </w:rPr>
        <w:t>基金份额的申购与赎回</w:t>
      </w:r>
      <w:r w:rsidRPr="00FB2D63">
        <w:rPr>
          <w:rFonts w:hint="eastAsia"/>
          <w:sz w:val="24"/>
        </w:rPr>
        <w:t>”</w:t>
      </w:r>
      <w:r w:rsidRPr="00FB2D63">
        <w:rPr>
          <w:sz w:val="24"/>
        </w:rPr>
        <w:t>一章。</w:t>
      </w:r>
    </w:p>
    <w:p w14:paraId="13DEACE0" w14:textId="105BAB44" w:rsidR="00C92FC0" w:rsidRPr="005435A1" w:rsidRDefault="00C92FC0" w:rsidP="00FB2D63">
      <w:pPr>
        <w:adjustRightInd w:val="0"/>
        <w:snapToGrid w:val="0"/>
        <w:spacing w:line="360" w:lineRule="auto"/>
        <w:ind w:firstLineChars="200" w:firstLine="482"/>
        <w:rPr>
          <w:b/>
          <w:sz w:val="24"/>
        </w:rPr>
      </w:pPr>
      <w:r w:rsidRPr="005435A1">
        <w:rPr>
          <w:rFonts w:hAnsi="宋体"/>
          <w:b/>
          <w:sz w:val="24"/>
        </w:rPr>
        <w:t>（三）不列入基金费用的项目</w:t>
      </w:r>
    </w:p>
    <w:p w14:paraId="15B4E4A6"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下列费用不列入基金费用：</w:t>
      </w:r>
    </w:p>
    <w:p w14:paraId="57B47A83"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1</w:t>
      </w:r>
      <w:r w:rsidRPr="00230AE2">
        <w:rPr>
          <w:rFonts w:hAnsi="宋体" w:hint="eastAsia"/>
          <w:sz w:val="24"/>
          <w:szCs w:val="21"/>
        </w:rPr>
        <w:t>、基金管理人和基金托管人因未履行或未完全履行义务导致的费用支出或基金财产的损失；</w:t>
      </w:r>
    </w:p>
    <w:p w14:paraId="41CCD4FF"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2</w:t>
      </w:r>
      <w:r w:rsidRPr="00230AE2">
        <w:rPr>
          <w:rFonts w:hAnsi="宋体" w:hint="eastAsia"/>
          <w:sz w:val="24"/>
          <w:szCs w:val="21"/>
        </w:rPr>
        <w:t>、基金管理人和基金托管人处理与基金运作无关的事项发生的费用；</w:t>
      </w:r>
    </w:p>
    <w:p w14:paraId="6A141992"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3</w:t>
      </w:r>
      <w:r w:rsidRPr="00230AE2">
        <w:rPr>
          <w:rFonts w:hAnsi="宋体" w:hint="eastAsia"/>
          <w:sz w:val="24"/>
          <w:szCs w:val="21"/>
        </w:rPr>
        <w:t>、《基金合同》生效前的相关费用；</w:t>
      </w:r>
    </w:p>
    <w:p w14:paraId="4800C32C" w14:textId="77777777" w:rsidR="00C92FC0" w:rsidRPr="00FB2D63" w:rsidRDefault="00230AE2" w:rsidP="00FB2D63">
      <w:pPr>
        <w:adjustRightInd w:val="0"/>
        <w:snapToGrid w:val="0"/>
        <w:spacing w:line="360" w:lineRule="auto"/>
        <w:ind w:firstLineChars="200" w:firstLine="480"/>
        <w:rPr>
          <w:rFonts w:hAnsi="宋体"/>
          <w:b/>
          <w:sz w:val="24"/>
          <w:szCs w:val="21"/>
        </w:rPr>
      </w:pPr>
      <w:r w:rsidRPr="00230AE2">
        <w:rPr>
          <w:rFonts w:hAnsi="宋体" w:hint="eastAsia"/>
          <w:sz w:val="24"/>
          <w:szCs w:val="21"/>
        </w:rPr>
        <w:t>4</w:t>
      </w:r>
      <w:r w:rsidRPr="00230AE2">
        <w:rPr>
          <w:rFonts w:hAnsi="宋体" w:hint="eastAsia"/>
          <w:sz w:val="24"/>
          <w:szCs w:val="21"/>
        </w:rPr>
        <w:t>、其他根据相关法律法规及中国证监会的有关规定不得列入基金费用的项目。</w:t>
      </w:r>
      <w:bookmarkStart w:id="70" w:name="_Hlt81193394"/>
      <w:bookmarkEnd w:id="70"/>
    </w:p>
    <w:p w14:paraId="62BB4631" w14:textId="77777777" w:rsidR="0051642F" w:rsidRPr="00A53887" w:rsidRDefault="00F32D89" w:rsidP="0051642F">
      <w:pPr>
        <w:adjustRightInd w:val="0"/>
        <w:snapToGrid w:val="0"/>
        <w:spacing w:line="360" w:lineRule="auto"/>
        <w:ind w:firstLineChars="200" w:firstLine="482"/>
        <w:rPr>
          <w:rFonts w:hAnsi="宋体"/>
          <w:b/>
          <w:sz w:val="24"/>
          <w:szCs w:val="24"/>
        </w:rPr>
      </w:pPr>
      <w:r w:rsidRPr="00FB2D63">
        <w:rPr>
          <w:rFonts w:hAnsi="宋体" w:hint="eastAsia"/>
          <w:b/>
          <w:sz w:val="24"/>
          <w:szCs w:val="21"/>
        </w:rPr>
        <w:t>（</w:t>
      </w:r>
      <w:r w:rsidR="00293BC8" w:rsidRPr="00FB2D63">
        <w:rPr>
          <w:rFonts w:hAnsi="宋体"/>
          <w:b/>
          <w:sz w:val="24"/>
          <w:szCs w:val="21"/>
        </w:rPr>
        <w:t>四</w:t>
      </w:r>
      <w:r w:rsidR="00293BC8" w:rsidRPr="00FB2D63">
        <w:rPr>
          <w:rFonts w:hAnsi="宋体" w:hint="eastAsia"/>
          <w:b/>
          <w:sz w:val="24"/>
          <w:szCs w:val="21"/>
        </w:rPr>
        <w:t>）</w:t>
      </w:r>
      <w:r w:rsidR="0051642F" w:rsidRPr="00A53887">
        <w:rPr>
          <w:rFonts w:hAnsi="宋体" w:hint="eastAsia"/>
          <w:b/>
          <w:sz w:val="24"/>
          <w:szCs w:val="24"/>
        </w:rPr>
        <w:t>实施侧袋机制期间的基金费用</w:t>
      </w:r>
    </w:p>
    <w:p w14:paraId="4580AAE1" w14:textId="2C4A5320" w:rsidR="0051642F" w:rsidRPr="001D06DB" w:rsidRDefault="0051642F" w:rsidP="0051642F">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001939CE" w:rsidRPr="002B74A2">
        <w:rPr>
          <w:rFonts w:hAnsi="宋体" w:hint="eastAsia"/>
          <w:sz w:val="24"/>
          <w:szCs w:val="21"/>
        </w:rPr>
        <w:t>，详见</w:t>
      </w:r>
      <w:r w:rsidR="001939CE">
        <w:rPr>
          <w:rFonts w:hAnsi="宋体" w:hint="eastAsia"/>
          <w:sz w:val="24"/>
          <w:szCs w:val="21"/>
        </w:rPr>
        <w:t>本</w:t>
      </w:r>
      <w:r w:rsidR="001939CE" w:rsidRPr="002B74A2">
        <w:rPr>
          <w:rFonts w:hAnsi="宋体" w:hint="eastAsia"/>
          <w:sz w:val="24"/>
          <w:szCs w:val="21"/>
        </w:rPr>
        <w:t>招募说明书</w:t>
      </w:r>
      <w:r w:rsidR="001939CE">
        <w:rPr>
          <w:rFonts w:hAnsi="宋体" w:hint="eastAsia"/>
          <w:sz w:val="24"/>
          <w:szCs w:val="21"/>
        </w:rPr>
        <w:t>“侧袋机制”部分</w:t>
      </w:r>
      <w:r w:rsidR="001939CE" w:rsidRPr="002B74A2">
        <w:rPr>
          <w:rFonts w:hAnsi="宋体" w:hint="eastAsia"/>
          <w:sz w:val="24"/>
          <w:szCs w:val="21"/>
        </w:rPr>
        <w:t>的规定</w:t>
      </w:r>
      <w:r w:rsidRPr="001D06DB">
        <w:rPr>
          <w:rFonts w:hAnsi="宋体" w:hint="eastAsia"/>
          <w:sz w:val="24"/>
          <w:szCs w:val="21"/>
        </w:rPr>
        <w:t>。</w:t>
      </w:r>
    </w:p>
    <w:p w14:paraId="0B85B93D" w14:textId="742854D9" w:rsidR="00293BC8" w:rsidRPr="00FB2D63" w:rsidRDefault="0051642F" w:rsidP="0051642F">
      <w:pPr>
        <w:adjustRightInd w:val="0"/>
        <w:snapToGrid w:val="0"/>
        <w:spacing w:line="360" w:lineRule="auto"/>
        <w:ind w:firstLineChars="200" w:firstLine="482"/>
        <w:rPr>
          <w:rFonts w:hAnsi="宋体"/>
          <w:b/>
          <w:sz w:val="24"/>
          <w:szCs w:val="21"/>
        </w:rPr>
      </w:pPr>
      <w:r w:rsidRPr="00A53887">
        <w:rPr>
          <w:rFonts w:hAnsi="宋体" w:hint="eastAsia"/>
          <w:b/>
          <w:sz w:val="24"/>
          <w:szCs w:val="24"/>
        </w:rPr>
        <w:t>（五）</w:t>
      </w:r>
      <w:r w:rsidR="00293BC8" w:rsidRPr="00FB2D63">
        <w:rPr>
          <w:rFonts w:hAnsi="宋体"/>
          <w:b/>
          <w:sz w:val="24"/>
          <w:szCs w:val="21"/>
        </w:rPr>
        <w:t>基金税收</w:t>
      </w:r>
    </w:p>
    <w:p w14:paraId="71124796" w14:textId="5D4A2B00" w:rsidR="00230AE2" w:rsidRPr="0075522C" w:rsidRDefault="00230AE2" w:rsidP="00A05DCC">
      <w:pPr>
        <w:adjustRightInd w:val="0"/>
        <w:snapToGrid w:val="0"/>
        <w:spacing w:line="360" w:lineRule="auto"/>
        <w:ind w:firstLineChars="200" w:firstLine="480"/>
        <w:rPr>
          <w:rFonts w:hAnsi="宋体"/>
          <w:sz w:val="24"/>
          <w:szCs w:val="21"/>
        </w:rPr>
      </w:pPr>
      <w:r w:rsidRPr="00230AE2">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9DA50BC" w14:textId="77777777" w:rsidR="001F3354" w:rsidRDefault="001F3354" w:rsidP="00A05D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818BF85" w14:textId="7EF64C4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56690594"/>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27C61B02" w:rsidR="00C92FC0" w:rsidRPr="00FB2D63" w:rsidRDefault="00C92FC0" w:rsidP="00FB2D63">
      <w:pPr>
        <w:adjustRightInd w:val="0"/>
        <w:snapToGrid w:val="0"/>
        <w:spacing w:line="360" w:lineRule="auto"/>
        <w:ind w:firstLineChars="200" w:firstLine="482"/>
        <w:rPr>
          <w:rFonts w:hAnsi="宋体"/>
          <w:b/>
          <w:sz w:val="24"/>
          <w:szCs w:val="21"/>
        </w:rPr>
      </w:pPr>
      <w:r w:rsidRPr="00FB2D63">
        <w:rPr>
          <w:rFonts w:hAnsi="宋体"/>
          <w:b/>
          <w:sz w:val="24"/>
          <w:szCs w:val="21"/>
        </w:rPr>
        <w:t>（一）基金会计政策</w:t>
      </w:r>
    </w:p>
    <w:p w14:paraId="42AD0C9C" w14:textId="77777777" w:rsidR="00FB2D63" w:rsidRPr="00FB2D63" w:rsidRDefault="00FB2D63" w:rsidP="00FB2D63">
      <w:pPr>
        <w:adjustRightInd w:val="0"/>
        <w:snapToGrid w:val="0"/>
        <w:spacing w:line="360" w:lineRule="auto"/>
        <w:ind w:firstLineChars="200" w:firstLine="480"/>
        <w:rPr>
          <w:rFonts w:hAnsi="宋体"/>
          <w:sz w:val="24"/>
          <w:szCs w:val="18"/>
        </w:rPr>
      </w:pPr>
      <w:r w:rsidRPr="00FB2D63">
        <w:rPr>
          <w:rFonts w:hAnsi="宋体" w:hint="eastAsia"/>
          <w:sz w:val="24"/>
          <w:szCs w:val="18"/>
        </w:rPr>
        <w:t>1</w:t>
      </w:r>
      <w:r w:rsidRPr="00FB2D63">
        <w:rPr>
          <w:rFonts w:hAnsi="宋体" w:hint="eastAsia"/>
          <w:sz w:val="24"/>
          <w:szCs w:val="18"/>
        </w:rPr>
        <w:t>、基金管理人为本基金的基金会计责任方；</w:t>
      </w:r>
    </w:p>
    <w:p w14:paraId="03C981FC" w14:textId="77777777" w:rsidR="00FB2D63" w:rsidRPr="007E3058" w:rsidRDefault="00FB2D63" w:rsidP="00FB2D63">
      <w:pPr>
        <w:adjustRightInd w:val="0"/>
        <w:snapToGrid w:val="0"/>
        <w:spacing w:line="360" w:lineRule="auto"/>
        <w:ind w:firstLineChars="200" w:firstLine="480"/>
        <w:rPr>
          <w:rFonts w:hAnsi="宋体"/>
          <w:sz w:val="24"/>
          <w:szCs w:val="18"/>
        </w:rPr>
      </w:pPr>
      <w:r w:rsidRPr="00FB2D63">
        <w:rPr>
          <w:rFonts w:hAnsi="宋体" w:hint="eastAsia"/>
          <w:sz w:val="24"/>
          <w:szCs w:val="18"/>
        </w:rPr>
        <w:t>2</w:t>
      </w:r>
      <w:r w:rsidRPr="00FB2D63">
        <w:rPr>
          <w:rFonts w:hAnsi="宋体" w:hint="eastAsia"/>
          <w:sz w:val="24"/>
          <w:szCs w:val="18"/>
        </w:rPr>
        <w:t>、基金的会计年度为公历年度的</w:t>
      </w:r>
      <w:r w:rsidRPr="00FB2D63">
        <w:rPr>
          <w:rFonts w:hAnsi="宋体" w:hint="eastAsia"/>
          <w:sz w:val="24"/>
          <w:szCs w:val="18"/>
        </w:rPr>
        <w:t>1</w:t>
      </w:r>
      <w:r w:rsidRPr="00FB2D63">
        <w:rPr>
          <w:rFonts w:hAnsi="宋体" w:hint="eastAsia"/>
          <w:sz w:val="24"/>
          <w:szCs w:val="18"/>
        </w:rPr>
        <w:t>月</w:t>
      </w:r>
      <w:r w:rsidRPr="00FB2D63">
        <w:rPr>
          <w:rFonts w:hAnsi="宋体" w:hint="eastAsia"/>
          <w:sz w:val="24"/>
          <w:szCs w:val="18"/>
        </w:rPr>
        <w:t>1</w:t>
      </w:r>
      <w:r w:rsidRPr="00FB2D63">
        <w:rPr>
          <w:rFonts w:hAnsi="宋体" w:hint="eastAsia"/>
          <w:sz w:val="24"/>
          <w:szCs w:val="18"/>
        </w:rPr>
        <w:t>日至</w:t>
      </w:r>
      <w:r w:rsidRPr="00FB2D63">
        <w:rPr>
          <w:rFonts w:hAnsi="宋体" w:hint="eastAsia"/>
          <w:sz w:val="24"/>
          <w:szCs w:val="18"/>
        </w:rPr>
        <w:t>12</w:t>
      </w:r>
      <w:r w:rsidRPr="00E808C3">
        <w:rPr>
          <w:rFonts w:hAnsi="宋体" w:hint="eastAsia"/>
          <w:sz w:val="24"/>
          <w:szCs w:val="18"/>
        </w:rPr>
        <w:t>月</w:t>
      </w:r>
      <w:r w:rsidRPr="00C54BC1">
        <w:rPr>
          <w:rFonts w:hAnsi="宋体" w:hint="eastAsia"/>
          <w:sz w:val="24"/>
          <w:szCs w:val="18"/>
        </w:rPr>
        <w:t>31</w:t>
      </w:r>
      <w:r w:rsidRPr="00C54BC1">
        <w:rPr>
          <w:rFonts w:hAnsi="宋体" w:hint="eastAsia"/>
          <w:sz w:val="24"/>
          <w:szCs w:val="18"/>
        </w:rPr>
        <w:t>日；基金首次募集的会计年度按如下原则：如果《基金合同》生效少于</w:t>
      </w:r>
      <w:r w:rsidRPr="007E3058">
        <w:rPr>
          <w:rFonts w:hAnsi="宋体" w:hint="eastAsia"/>
          <w:sz w:val="24"/>
          <w:szCs w:val="18"/>
        </w:rPr>
        <w:t>2</w:t>
      </w:r>
      <w:r w:rsidRPr="007E3058">
        <w:rPr>
          <w:rFonts w:hAnsi="宋体" w:hint="eastAsia"/>
          <w:sz w:val="24"/>
          <w:szCs w:val="18"/>
        </w:rPr>
        <w:t>个月，可以并入下一个会计年度披露；</w:t>
      </w:r>
    </w:p>
    <w:p w14:paraId="648C54B2" w14:textId="77777777" w:rsidR="00FB2D63" w:rsidRPr="00FB2D63" w:rsidRDefault="00FB2D63" w:rsidP="00FB2D63">
      <w:pPr>
        <w:adjustRightInd w:val="0"/>
        <w:snapToGrid w:val="0"/>
        <w:spacing w:line="360" w:lineRule="auto"/>
        <w:ind w:firstLineChars="200" w:firstLine="480"/>
        <w:rPr>
          <w:rFonts w:hAnsi="宋体"/>
          <w:sz w:val="24"/>
          <w:szCs w:val="18"/>
        </w:rPr>
      </w:pPr>
      <w:bookmarkStart w:id="72" w:name="_Toc109537394"/>
      <w:r w:rsidRPr="00FB2D63">
        <w:rPr>
          <w:rFonts w:hAnsi="宋体" w:hint="eastAsia"/>
          <w:sz w:val="24"/>
          <w:szCs w:val="18"/>
        </w:rPr>
        <w:t>3</w:t>
      </w:r>
      <w:r w:rsidRPr="00FB2D63">
        <w:rPr>
          <w:rFonts w:hAnsi="宋体" w:hint="eastAsia"/>
          <w:sz w:val="24"/>
          <w:szCs w:val="18"/>
        </w:rPr>
        <w:t>、基金核</w:t>
      </w:r>
      <w:bookmarkEnd w:id="72"/>
      <w:r w:rsidRPr="00FB2D63">
        <w:rPr>
          <w:rFonts w:hAnsi="宋体" w:hint="eastAsia"/>
          <w:sz w:val="24"/>
          <w:szCs w:val="18"/>
        </w:rPr>
        <w:t>算以人民币为记账本位币，以人民币元为记账单位；</w:t>
      </w:r>
    </w:p>
    <w:p w14:paraId="769A1AAF" w14:textId="77777777" w:rsidR="00FB2D63" w:rsidRPr="00FB2D63" w:rsidRDefault="00FB2D63" w:rsidP="00FB2D63">
      <w:pPr>
        <w:adjustRightInd w:val="0"/>
        <w:snapToGrid w:val="0"/>
        <w:spacing w:line="360" w:lineRule="auto"/>
        <w:ind w:firstLineChars="200" w:firstLine="480"/>
        <w:rPr>
          <w:rFonts w:hAnsi="宋体"/>
          <w:sz w:val="24"/>
          <w:szCs w:val="18"/>
        </w:rPr>
      </w:pPr>
      <w:r w:rsidRPr="00FB2D63">
        <w:rPr>
          <w:rFonts w:hAnsi="宋体" w:hint="eastAsia"/>
          <w:sz w:val="24"/>
          <w:szCs w:val="18"/>
        </w:rPr>
        <w:t>4</w:t>
      </w:r>
      <w:r w:rsidRPr="00FB2D63">
        <w:rPr>
          <w:rFonts w:hAnsi="宋体" w:hint="eastAsia"/>
          <w:sz w:val="24"/>
          <w:szCs w:val="18"/>
        </w:rPr>
        <w:t>、会计制度执行国家有关会计制度；</w:t>
      </w:r>
    </w:p>
    <w:p w14:paraId="10FEAC9B" w14:textId="77777777" w:rsidR="00FB2D63" w:rsidRPr="00FB2D63" w:rsidRDefault="00FB2D63" w:rsidP="00E808C3">
      <w:pPr>
        <w:adjustRightInd w:val="0"/>
        <w:snapToGrid w:val="0"/>
        <w:spacing w:line="360" w:lineRule="auto"/>
        <w:ind w:firstLineChars="200" w:firstLine="480"/>
        <w:rPr>
          <w:rFonts w:hAnsi="宋体"/>
          <w:sz w:val="24"/>
          <w:szCs w:val="18"/>
        </w:rPr>
      </w:pPr>
      <w:r w:rsidRPr="00FB2D63">
        <w:rPr>
          <w:rFonts w:hAnsi="宋体" w:hint="eastAsia"/>
          <w:sz w:val="24"/>
          <w:szCs w:val="18"/>
        </w:rPr>
        <w:t>5</w:t>
      </w:r>
      <w:r w:rsidRPr="00FB2D63">
        <w:rPr>
          <w:rFonts w:hAnsi="宋体" w:hint="eastAsia"/>
          <w:sz w:val="24"/>
          <w:szCs w:val="18"/>
        </w:rPr>
        <w:t>、本基金独立建账、独立核算；</w:t>
      </w:r>
    </w:p>
    <w:p w14:paraId="153061B2" w14:textId="77777777" w:rsidR="00FB2D63" w:rsidRPr="00FB2D63" w:rsidRDefault="00FB2D63" w:rsidP="00C54BC1">
      <w:pPr>
        <w:adjustRightInd w:val="0"/>
        <w:snapToGrid w:val="0"/>
        <w:spacing w:line="360" w:lineRule="auto"/>
        <w:ind w:firstLineChars="200" w:firstLine="480"/>
        <w:rPr>
          <w:rFonts w:hAnsi="宋体"/>
          <w:sz w:val="24"/>
          <w:szCs w:val="18"/>
        </w:rPr>
      </w:pPr>
      <w:r w:rsidRPr="00FB2D63">
        <w:rPr>
          <w:rFonts w:hAnsi="宋体" w:hint="eastAsia"/>
          <w:sz w:val="24"/>
          <w:szCs w:val="18"/>
        </w:rPr>
        <w:t>6</w:t>
      </w:r>
      <w:r w:rsidRPr="00FB2D63">
        <w:rPr>
          <w:rFonts w:hAnsi="宋体" w:hint="eastAsia"/>
          <w:sz w:val="24"/>
          <w:szCs w:val="18"/>
        </w:rPr>
        <w:t>、基金管理人及基金托管人各自保留完整的会计账目、凭证并进行日常的会计核算，按照有关规定编制基金会计报表；</w:t>
      </w:r>
    </w:p>
    <w:p w14:paraId="0FF1AE1A" w14:textId="7C20A3A8" w:rsidR="00FB2D63" w:rsidRPr="00FB2D63" w:rsidRDefault="00FB2D63" w:rsidP="00C54BC1">
      <w:pPr>
        <w:adjustRightInd w:val="0"/>
        <w:snapToGrid w:val="0"/>
        <w:spacing w:line="360" w:lineRule="auto"/>
        <w:ind w:firstLineChars="200" w:firstLine="480"/>
        <w:rPr>
          <w:rFonts w:hAnsi="宋体"/>
          <w:sz w:val="24"/>
          <w:szCs w:val="18"/>
        </w:rPr>
      </w:pPr>
      <w:r w:rsidRPr="00FB2D63">
        <w:rPr>
          <w:rFonts w:hAnsi="宋体" w:hint="eastAsia"/>
          <w:sz w:val="24"/>
          <w:szCs w:val="18"/>
        </w:rPr>
        <w:t>7</w:t>
      </w:r>
      <w:r w:rsidRPr="00FB2D63">
        <w:rPr>
          <w:rFonts w:hAnsi="宋体" w:hint="eastAsia"/>
          <w:sz w:val="24"/>
          <w:szCs w:val="18"/>
        </w:rPr>
        <w:t>、基金托管人每月与基金管理人就基金的会计核算、报表编制等进行核对并以书面方式确认。</w:t>
      </w:r>
    </w:p>
    <w:p w14:paraId="57D35113" w14:textId="7606E441" w:rsidR="00C92FC0" w:rsidRPr="00FB2D63" w:rsidRDefault="00C92FC0" w:rsidP="00FB2D63">
      <w:pPr>
        <w:adjustRightInd w:val="0"/>
        <w:snapToGrid w:val="0"/>
        <w:spacing w:line="360" w:lineRule="auto"/>
        <w:ind w:firstLineChars="200" w:firstLine="482"/>
        <w:rPr>
          <w:rFonts w:hAnsi="宋体"/>
          <w:b/>
          <w:sz w:val="24"/>
          <w:szCs w:val="21"/>
        </w:rPr>
      </w:pPr>
      <w:r w:rsidRPr="00FB2D63">
        <w:rPr>
          <w:rFonts w:hAnsi="宋体"/>
          <w:b/>
          <w:sz w:val="24"/>
          <w:szCs w:val="21"/>
        </w:rPr>
        <w:t>（二）基金的</w:t>
      </w:r>
      <w:r w:rsidR="00A954D4" w:rsidRPr="00FB2D63">
        <w:rPr>
          <w:rFonts w:hAnsi="宋体"/>
          <w:b/>
          <w:sz w:val="24"/>
          <w:szCs w:val="21"/>
        </w:rPr>
        <w:t>年度</w:t>
      </w:r>
      <w:r w:rsidRPr="00FB2D63">
        <w:rPr>
          <w:rFonts w:hAnsi="宋体"/>
          <w:b/>
          <w:sz w:val="24"/>
          <w:szCs w:val="21"/>
        </w:rPr>
        <w:t>审计</w:t>
      </w:r>
    </w:p>
    <w:p w14:paraId="7DBB39E9" w14:textId="14D302B0" w:rsidR="00E76A23" w:rsidRPr="00E76A23" w:rsidRDefault="00E76A23" w:rsidP="00E76A23">
      <w:pPr>
        <w:adjustRightInd w:val="0"/>
        <w:snapToGrid w:val="0"/>
        <w:spacing w:line="360" w:lineRule="auto"/>
        <w:ind w:firstLineChars="200" w:firstLine="480"/>
        <w:rPr>
          <w:rFonts w:hAnsi="宋体"/>
          <w:sz w:val="24"/>
          <w:szCs w:val="18"/>
        </w:rPr>
      </w:pPr>
      <w:bookmarkStart w:id="73" w:name="_Hlt4221115"/>
      <w:bookmarkEnd w:id="73"/>
      <w:r w:rsidRPr="00E76A23">
        <w:rPr>
          <w:rFonts w:hAnsi="宋体" w:hint="eastAsia"/>
          <w:sz w:val="24"/>
          <w:szCs w:val="18"/>
        </w:rPr>
        <w:t>1</w:t>
      </w:r>
      <w:r w:rsidRPr="00E76A23">
        <w:rPr>
          <w:rFonts w:hAnsi="宋体" w:hint="eastAsia"/>
          <w:sz w:val="24"/>
          <w:szCs w:val="18"/>
        </w:rPr>
        <w:t>、基金管理人聘请与基金管理人、基金托管人相互独立的</w:t>
      </w:r>
      <w:r w:rsidR="00347F70">
        <w:rPr>
          <w:bCs/>
          <w:sz w:val="24"/>
        </w:rPr>
        <w:t>符合《中华人民共和国证券法》规定</w:t>
      </w:r>
      <w:r w:rsidRPr="00E76A23">
        <w:rPr>
          <w:rFonts w:hAnsi="宋体" w:hint="eastAsia"/>
          <w:sz w:val="24"/>
          <w:szCs w:val="18"/>
        </w:rPr>
        <w:t>的会计师事务所及其注册会计师对本基金的年度财务报表进行审计。</w:t>
      </w:r>
    </w:p>
    <w:p w14:paraId="12A995F6" w14:textId="77777777" w:rsidR="00E76A23" w:rsidRPr="00E76A23" w:rsidRDefault="00E76A23" w:rsidP="00E76A23">
      <w:pPr>
        <w:adjustRightInd w:val="0"/>
        <w:snapToGrid w:val="0"/>
        <w:spacing w:line="360" w:lineRule="auto"/>
        <w:ind w:firstLineChars="200" w:firstLine="480"/>
        <w:rPr>
          <w:rFonts w:hAnsi="宋体"/>
          <w:sz w:val="24"/>
          <w:szCs w:val="18"/>
        </w:rPr>
      </w:pPr>
      <w:r w:rsidRPr="00E76A23">
        <w:rPr>
          <w:rFonts w:hAnsi="宋体" w:hint="eastAsia"/>
          <w:sz w:val="24"/>
          <w:szCs w:val="18"/>
        </w:rPr>
        <w:t>2</w:t>
      </w:r>
      <w:r w:rsidRPr="00E76A23">
        <w:rPr>
          <w:rFonts w:hAnsi="宋体" w:hint="eastAsia"/>
          <w:sz w:val="24"/>
          <w:szCs w:val="18"/>
        </w:rPr>
        <w:t>、会计师事务所更换经办注册会计师，应事先征得基金管理人同意。</w:t>
      </w:r>
    </w:p>
    <w:p w14:paraId="424B910A" w14:textId="7E1ADC3F" w:rsidR="00E76A23" w:rsidRPr="0075522C" w:rsidRDefault="00E76A23" w:rsidP="00E76A23">
      <w:pPr>
        <w:adjustRightInd w:val="0"/>
        <w:snapToGrid w:val="0"/>
        <w:spacing w:line="360" w:lineRule="auto"/>
        <w:ind w:firstLineChars="200" w:firstLine="480"/>
        <w:rPr>
          <w:rFonts w:hAnsi="宋体"/>
          <w:sz w:val="24"/>
          <w:szCs w:val="18"/>
        </w:rPr>
      </w:pPr>
      <w:r w:rsidRPr="00E76A23">
        <w:rPr>
          <w:rFonts w:hAnsi="宋体" w:hint="eastAsia"/>
          <w:sz w:val="24"/>
          <w:szCs w:val="18"/>
        </w:rPr>
        <w:t>3</w:t>
      </w:r>
      <w:r w:rsidRPr="00E76A23">
        <w:rPr>
          <w:rFonts w:hAnsi="宋体" w:hint="eastAsia"/>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Pr="00E76A23">
        <w:rPr>
          <w:rFonts w:hAnsi="宋体" w:hint="eastAsia"/>
          <w:sz w:val="24"/>
          <w:szCs w:val="18"/>
        </w:rPr>
        <w:t>在</w:t>
      </w:r>
      <w:r w:rsidR="00347F70">
        <w:rPr>
          <w:rFonts w:hAnsi="宋体" w:hint="eastAsia"/>
          <w:sz w:val="24"/>
          <w:szCs w:val="18"/>
        </w:rPr>
        <w:t>规定媒介</w:t>
      </w:r>
      <w:r w:rsidRPr="00E76A23">
        <w:rPr>
          <w:rFonts w:hAnsi="宋体" w:hint="eastAsia"/>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56690595"/>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0A3278E7"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0B73D3" w:rsidRPr="000B73D3">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7D29F386" w14:textId="59310528"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本基金信息披露义务人包括基金管理人、基金托管人、召集基金份额持有人大会的基金份额持有人等法律</w:t>
      </w:r>
      <w:r w:rsidR="00AC2A2A" w:rsidRPr="00156686">
        <w:rPr>
          <w:rFonts w:hint="eastAsia"/>
          <w:bCs/>
          <w:sz w:val="24"/>
        </w:rPr>
        <w:t>、行政</w:t>
      </w:r>
      <w:r w:rsidRPr="000B73D3">
        <w:rPr>
          <w:rFonts w:hAnsi="宋体" w:hint="eastAsia"/>
          <w:sz w:val="24"/>
        </w:rPr>
        <w:t>法规和中国证监会规定的自然人、法人和非法人组织。</w:t>
      </w:r>
    </w:p>
    <w:p w14:paraId="4D704B2D" w14:textId="7325C230"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6C22ABCC" w14:textId="5229B79D" w:rsidR="000B73D3" w:rsidRPr="0075522C" w:rsidRDefault="000B73D3" w:rsidP="000B73D3">
      <w:pPr>
        <w:adjustRightInd w:val="0"/>
        <w:snapToGrid w:val="0"/>
        <w:spacing w:line="360" w:lineRule="auto"/>
        <w:ind w:firstLineChars="200" w:firstLine="480"/>
        <w:rPr>
          <w:rFonts w:hAnsi="宋体"/>
          <w:sz w:val="24"/>
        </w:rPr>
      </w:pPr>
      <w:r w:rsidRPr="000B73D3">
        <w:rPr>
          <w:rFonts w:hAnsi="宋体" w:hint="eastAsia"/>
          <w:sz w:val="24"/>
        </w:rPr>
        <w:t>本基金信息披露义务人应当在中国证监会规定时间内，将应予披露的基金信息通过</w:t>
      </w:r>
      <w:r w:rsidR="00347F70" w:rsidRPr="00F168ED">
        <w:rPr>
          <w:rFonts w:hint="eastAsia"/>
          <w:bCs/>
          <w:sz w:val="24"/>
        </w:rPr>
        <w:t>符合中国证监会规定条件的全国性报刊（以下简称“规定报刊”）及《信息披露办法》规定的互联网网站（以下简称“规定网站”）</w:t>
      </w:r>
      <w:r w:rsidRPr="000B73D3">
        <w:rPr>
          <w:rFonts w:hAnsi="宋体" w:hint="eastAsia"/>
          <w:sz w:val="24"/>
        </w:rPr>
        <w:t>等媒介披露，并保证基金投资者能够按照《基金合同》约定的时间和方式查阅或者复制公开披露的信息资料。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73091082" w14:textId="13A208E1"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1</w:t>
      </w:r>
      <w:r w:rsidRPr="000B73D3">
        <w:rPr>
          <w:rFonts w:hAnsi="宋体" w:hint="eastAsia"/>
          <w:sz w:val="24"/>
        </w:rPr>
        <w:t>、虚假记载、误导性陈述或者重大遗漏；</w:t>
      </w:r>
    </w:p>
    <w:p w14:paraId="3DCB50F9" w14:textId="77777777"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2</w:t>
      </w:r>
      <w:r w:rsidRPr="000B73D3">
        <w:rPr>
          <w:rFonts w:hAnsi="宋体" w:hint="eastAsia"/>
          <w:sz w:val="24"/>
        </w:rPr>
        <w:t>、对证券投资业绩进行预测；</w:t>
      </w:r>
    </w:p>
    <w:p w14:paraId="3BEE4323" w14:textId="77777777"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3</w:t>
      </w:r>
      <w:r w:rsidRPr="000B73D3">
        <w:rPr>
          <w:rFonts w:hAnsi="宋体" w:hint="eastAsia"/>
          <w:sz w:val="24"/>
        </w:rPr>
        <w:t>、违规承诺收益或者承担损失；</w:t>
      </w:r>
    </w:p>
    <w:p w14:paraId="3E927805" w14:textId="77777777"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4</w:t>
      </w:r>
      <w:r w:rsidRPr="000B73D3">
        <w:rPr>
          <w:rFonts w:hAnsi="宋体" w:hint="eastAsia"/>
          <w:sz w:val="24"/>
        </w:rPr>
        <w:t>、诋毁其他基金管理人、基金托管人或者基金销售机构；</w:t>
      </w:r>
    </w:p>
    <w:p w14:paraId="14133DA6" w14:textId="0A979145"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5</w:t>
      </w:r>
      <w:r w:rsidRPr="000B73D3">
        <w:rPr>
          <w:rFonts w:hAnsi="宋体" w:hint="eastAsia"/>
          <w:sz w:val="24"/>
        </w:rPr>
        <w:t>、登载任何自然人、法人和非法人组织的祝贺性、恭维性或推荐性的文字；</w:t>
      </w:r>
    </w:p>
    <w:p w14:paraId="47E8B3AD" w14:textId="4130B703" w:rsidR="000B73D3" w:rsidRPr="0075522C" w:rsidRDefault="000B73D3" w:rsidP="000B73D3">
      <w:pPr>
        <w:adjustRightInd w:val="0"/>
        <w:snapToGrid w:val="0"/>
        <w:spacing w:line="360" w:lineRule="auto"/>
        <w:ind w:firstLineChars="200" w:firstLine="480"/>
        <w:rPr>
          <w:rFonts w:hAnsi="宋体"/>
          <w:sz w:val="24"/>
        </w:rPr>
      </w:pPr>
      <w:r w:rsidRPr="000B73D3">
        <w:rPr>
          <w:rFonts w:hAnsi="宋体" w:hint="eastAsia"/>
          <w:sz w:val="24"/>
        </w:rPr>
        <w:t>6</w:t>
      </w:r>
      <w:r w:rsidRPr="000B73D3">
        <w:rPr>
          <w:rFonts w:hAnsi="宋体" w:hint="eastAsia"/>
          <w:sz w:val="24"/>
        </w:rPr>
        <w:t>、中国证监会禁止的其他行为。</w:t>
      </w:r>
    </w:p>
    <w:p w14:paraId="4A11424D" w14:textId="432FAAFF"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0B73D3" w:rsidRPr="00995CBE">
        <w:rPr>
          <w:rFonts w:hAnsi="宋体" w:hint="eastAsia"/>
          <w:sz w:val="24"/>
        </w:rPr>
        <w:t>本</w:t>
      </w:r>
      <w:r w:rsidR="000B73D3" w:rsidRPr="000B73D3">
        <w:rPr>
          <w:rFonts w:hAnsi="宋体" w:hint="eastAsia"/>
          <w:sz w:val="24"/>
        </w:rPr>
        <w:t>基金公开披露的信息应采用中文文本。如同时采用外文文本的，基金信息披露义务人应保证不同文本的内容一致。不同文本之间发生歧义的，以中文文本为准。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0883EF50" w14:textId="77777777" w:rsidR="000B73D3" w:rsidRPr="00995CBE" w:rsidRDefault="000B73D3" w:rsidP="000B73D3">
      <w:pPr>
        <w:adjustRightInd w:val="0"/>
        <w:snapToGrid w:val="0"/>
        <w:spacing w:line="360" w:lineRule="auto"/>
        <w:ind w:firstLineChars="200" w:firstLine="480"/>
        <w:rPr>
          <w:sz w:val="24"/>
        </w:rPr>
      </w:pPr>
      <w:r w:rsidRPr="000B73D3">
        <w:rPr>
          <w:rFonts w:hint="eastAsia"/>
          <w:bCs/>
          <w:sz w:val="24"/>
        </w:rPr>
        <w:t>公开披露的基金信息包括：</w:t>
      </w:r>
    </w:p>
    <w:p w14:paraId="48808D21" w14:textId="49013614" w:rsidR="000B73D3" w:rsidRPr="000B73D3" w:rsidRDefault="000B73D3" w:rsidP="000B73D3">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w:t>
      </w:r>
      <w:r w:rsidRPr="000B73D3">
        <w:rPr>
          <w:rFonts w:hint="eastAsia"/>
          <w:bCs/>
          <w:sz w:val="24"/>
        </w:rPr>
        <w:t>基金招募说明书、《基金合同》、基金托管协议</w:t>
      </w:r>
      <w:r w:rsidR="00DC121B">
        <w:rPr>
          <w:rFonts w:hint="eastAsia"/>
          <w:bCs/>
          <w:sz w:val="24"/>
        </w:rPr>
        <w:t>、</w:t>
      </w:r>
      <w:r w:rsidR="00DC121B">
        <w:rPr>
          <w:bCs/>
          <w:sz w:val="24"/>
        </w:rPr>
        <w:t>基金产品资料概要</w:t>
      </w:r>
    </w:p>
    <w:p w14:paraId="06B30641" w14:textId="20DDAC6C" w:rsidR="000B73D3" w:rsidRPr="00995CBE" w:rsidRDefault="000B73D3" w:rsidP="000B73D3">
      <w:pPr>
        <w:adjustRightInd w:val="0"/>
        <w:snapToGrid w:val="0"/>
        <w:spacing w:line="360" w:lineRule="auto"/>
        <w:ind w:firstLineChars="200" w:firstLine="480"/>
        <w:rPr>
          <w:sz w:val="24"/>
        </w:rPr>
      </w:pPr>
      <w:r w:rsidRPr="00995CBE">
        <w:rPr>
          <w:rFonts w:hint="eastAsia"/>
          <w:sz w:val="24"/>
        </w:rPr>
        <w:t>（</w:t>
      </w:r>
      <w:r w:rsidRPr="00995CBE">
        <w:rPr>
          <w:sz w:val="24"/>
        </w:rPr>
        <w:t>1</w:t>
      </w:r>
      <w:r w:rsidRPr="00995CBE">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1D03A83C" w14:textId="34A67BE0" w:rsidR="000B73D3" w:rsidRPr="001F3354" w:rsidRDefault="000B73D3" w:rsidP="000B73D3">
      <w:pPr>
        <w:adjustRightInd w:val="0"/>
        <w:snapToGrid w:val="0"/>
        <w:spacing w:line="360" w:lineRule="auto"/>
        <w:ind w:firstLineChars="200" w:firstLine="480"/>
        <w:rPr>
          <w:rFonts w:hAnsi="宋体"/>
          <w:sz w:val="24"/>
        </w:rPr>
      </w:pPr>
      <w:r w:rsidRPr="00995CBE">
        <w:rPr>
          <w:rFonts w:hint="eastAsia"/>
          <w:sz w:val="24"/>
        </w:rPr>
        <w:t>（</w:t>
      </w:r>
      <w:r w:rsidRPr="00995CBE">
        <w:rPr>
          <w:sz w:val="24"/>
        </w:rPr>
        <w:t>2</w:t>
      </w:r>
      <w:r w:rsidRPr="00995CBE">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w:t>
      </w:r>
      <w:r w:rsidRPr="001F3354">
        <w:rPr>
          <w:rFonts w:hAnsi="宋体" w:hint="eastAsia"/>
          <w:sz w:val="24"/>
        </w:rPr>
        <w:t>后，</w:t>
      </w:r>
      <w:r w:rsidR="001F3354" w:rsidRPr="0026531B">
        <w:rPr>
          <w:rFonts w:hint="eastAsia"/>
          <w:sz w:val="24"/>
        </w:rPr>
        <w:t>基金</w:t>
      </w:r>
      <w:r w:rsidR="001F3354" w:rsidRPr="000B73D3">
        <w:rPr>
          <w:rFonts w:hint="eastAsia"/>
          <w:bCs/>
          <w:sz w:val="24"/>
        </w:rPr>
        <w:t>招募说明书的信息发生重大变更的，基金</w:t>
      </w:r>
      <w:r w:rsidR="001F3354" w:rsidRPr="0026531B">
        <w:rPr>
          <w:rFonts w:hint="eastAsia"/>
          <w:sz w:val="24"/>
        </w:rPr>
        <w:t>管理人</w:t>
      </w:r>
      <w:r w:rsidR="001F3354" w:rsidRPr="000B73D3">
        <w:rPr>
          <w:rFonts w:hint="eastAsia"/>
          <w:bCs/>
          <w:sz w:val="24"/>
        </w:rPr>
        <w:t>应当</w:t>
      </w:r>
      <w:r w:rsidR="001F3354" w:rsidRPr="0026531B">
        <w:rPr>
          <w:rFonts w:hint="eastAsia"/>
          <w:sz w:val="24"/>
        </w:rPr>
        <w:t>在</w:t>
      </w:r>
      <w:r w:rsidR="001F3354" w:rsidRPr="000B73D3">
        <w:rPr>
          <w:rFonts w:hint="eastAsia"/>
          <w:bCs/>
          <w:sz w:val="24"/>
        </w:rPr>
        <w:t>三个工作日内</w:t>
      </w:r>
      <w:r w:rsidR="001F3354" w:rsidRPr="0026531B">
        <w:rPr>
          <w:rFonts w:hint="eastAsia"/>
          <w:sz w:val="24"/>
        </w:rPr>
        <w:t>，更新</w:t>
      </w:r>
      <w:r w:rsidR="001F3354" w:rsidRPr="000B73D3">
        <w:rPr>
          <w:rFonts w:hint="eastAsia"/>
          <w:bCs/>
          <w:sz w:val="24"/>
        </w:rPr>
        <w:t>基金</w:t>
      </w:r>
      <w:r w:rsidR="001F3354" w:rsidRPr="0026531B">
        <w:rPr>
          <w:rFonts w:hint="eastAsia"/>
          <w:sz w:val="24"/>
        </w:rPr>
        <w:t>招募说明书并登载在</w:t>
      </w:r>
      <w:r w:rsidR="00347F70">
        <w:rPr>
          <w:rFonts w:hint="eastAsia"/>
          <w:bCs/>
          <w:sz w:val="24"/>
        </w:rPr>
        <w:t>规定网站</w:t>
      </w:r>
      <w:r w:rsidR="001F3354" w:rsidRPr="0026531B">
        <w:rPr>
          <w:rFonts w:hint="eastAsia"/>
          <w:sz w:val="24"/>
        </w:rPr>
        <w:t>上</w:t>
      </w:r>
      <w:r w:rsidR="001F3354" w:rsidRPr="000B73D3">
        <w:rPr>
          <w:rFonts w:hint="eastAsia"/>
          <w:bCs/>
          <w:sz w:val="24"/>
        </w:rPr>
        <w:t>；基金</w:t>
      </w:r>
      <w:r w:rsidR="001F3354" w:rsidRPr="0026531B">
        <w:rPr>
          <w:rFonts w:hint="eastAsia"/>
          <w:sz w:val="24"/>
        </w:rPr>
        <w:t>招募说明书</w:t>
      </w:r>
      <w:r w:rsidR="001F3354" w:rsidRPr="000B73D3">
        <w:rPr>
          <w:rFonts w:hint="eastAsia"/>
          <w:bCs/>
          <w:sz w:val="24"/>
        </w:rPr>
        <w:t>其他信息发生变更的，</w:t>
      </w:r>
      <w:r w:rsidR="001F3354" w:rsidRPr="0026531B">
        <w:rPr>
          <w:rFonts w:hint="eastAsia"/>
          <w:sz w:val="24"/>
        </w:rPr>
        <w:t>基金管理人</w:t>
      </w:r>
      <w:r w:rsidR="001F3354" w:rsidRPr="000B73D3">
        <w:rPr>
          <w:rFonts w:hint="eastAsia"/>
          <w:bCs/>
          <w:sz w:val="24"/>
        </w:rPr>
        <w:t>至少每年更新一次。</w:t>
      </w:r>
      <w:r w:rsidR="00A161A0" w:rsidRPr="00A161A0">
        <w:rPr>
          <w:rFonts w:hint="eastAsia"/>
          <w:bCs/>
          <w:sz w:val="24"/>
        </w:rPr>
        <w:t>基金终止运作的</w:t>
      </w:r>
      <w:r w:rsidR="001F3354" w:rsidRPr="000B73D3">
        <w:rPr>
          <w:rFonts w:hint="eastAsia"/>
          <w:bCs/>
          <w:sz w:val="24"/>
        </w:rPr>
        <w:t>，基金管理人不再</w:t>
      </w:r>
      <w:r w:rsidR="001F3354" w:rsidRPr="0026531B">
        <w:rPr>
          <w:rFonts w:hint="eastAsia"/>
          <w:sz w:val="24"/>
        </w:rPr>
        <w:t>更新招募说明书。</w:t>
      </w:r>
    </w:p>
    <w:p w14:paraId="3059B740" w14:textId="7880237D" w:rsidR="000B73D3" w:rsidRPr="000B73D3" w:rsidRDefault="000B73D3" w:rsidP="000B73D3">
      <w:pPr>
        <w:adjustRightInd w:val="0"/>
        <w:snapToGrid w:val="0"/>
        <w:spacing w:line="360" w:lineRule="auto"/>
        <w:ind w:firstLineChars="200" w:firstLine="480"/>
        <w:rPr>
          <w:bCs/>
          <w:sz w:val="24"/>
        </w:rPr>
      </w:pPr>
      <w:r w:rsidRPr="001F3354">
        <w:rPr>
          <w:rFonts w:hAnsi="宋体" w:hint="eastAsia"/>
          <w:sz w:val="24"/>
        </w:rPr>
        <w:t>（</w:t>
      </w:r>
      <w:r w:rsidRPr="001F3354">
        <w:rPr>
          <w:rFonts w:hAnsi="宋体" w:hint="eastAsia"/>
          <w:sz w:val="24"/>
        </w:rPr>
        <w:t>3</w:t>
      </w:r>
      <w:r w:rsidRPr="001F3354">
        <w:rPr>
          <w:rFonts w:hAnsi="宋体" w:hint="eastAsia"/>
          <w:sz w:val="24"/>
        </w:rPr>
        <w:t>）基金托管协议是界定基金托</w:t>
      </w:r>
      <w:r w:rsidRPr="00995CBE">
        <w:rPr>
          <w:rFonts w:hint="eastAsia"/>
          <w:sz w:val="24"/>
        </w:rPr>
        <w:t>管人和基金管理人在基金财产保管及基金运作监督等活动中的权利、义务关系的法律文件。</w:t>
      </w:r>
    </w:p>
    <w:p w14:paraId="7BAF2DDF" w14:textId="71EB200E" w:rsidR="00AC2A2A" w:rsidRDefault="00AC2A2A" w:rsidP="00AC2A2A">
      <w:pPr>
        <w:adjustRightInd w:val="0"/>
        <w:snapToGrid w:val="0"/>
        <w:spacing w:line="360" w:lineRule="auto"/>
        <w:ind w:firstLineChars="200" w:firstLine="480"/>
        <w:rPr>
          <w:bCs/>
          <w:sz w:val="24"/>
        </w:rPr>
      </w:pPr>
      <w:r>
        <w:rPr>
          <w:rFonts w:hint="eastAsia"/>
          <w:bCs/>
          <w:sz w:val="24"/>
        </w:rPr>
        <w:t>（</w:t>
      </w:r>
      <w:r w:rsidRPr="00156686">
        <w:rPr>
          <w:rFonts w:hint="eastAsia"/>
          <w:bCs/>
          <w:sz w:val="24"/>
        </w:rPr>
        <w:t>4</w:t>
      </w:r>
      <w:r>
        <w:rPr>
          <w:rFonts w:hint="eastAsia"/>
          <w:bCs/>
          <w:sz w:val="24"/>
        </w:rPr>
        <w:t>）</w:t>
      </w:r>
      <w:r w:rsidRPr="0015668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47F70">
        <w:rPr>
          <w:rFonts w:hint="eastAsia"/>
          <w:bCs/>
          <w:sz w:val="24"/>
        </w:rPr>
        <w:t>规定网站</w:t>
      </w:r>
      <w:r w:rsidRPr="00156686">
        <w:rPr>
          <w:rFonts w:hint="eastAsia"/>
          <w:bCs/>
          <w:sz w:val="24"/>
        </w:rPr>
        <w:t>及基金销售机构网站或营业网点；基金产品资料概要其他信息发生变更的，基金管理人至少每年更新一次。</w:t>
      </w:r>
      <w:r w:rsidR="00A161A0" w:rsidRPr="00A161A0">
        <w:rPr>
          <w:rFonts w:hint="eastAsia"/>
          <w:bCs/>
          <w:sz w:val="24"/>
        </w:rPr>
        <w:t>基金终止运作的</w:t>
      </w:r>
      <w:r w:rsidRPr="00156686">
        <w:rPr>
          <w:rFonts w:hint="eastAsia"/>
          <w:bCs/>
          <w:sz w:val="24"/>
        </w:rPr>
        <w:t>，基金管理人不再更新基金产品资料概要。</w:t>
      </w:r>
    </w:p>
    <w:p w14:paraId="7CD7E797" w14:textId="34CDD57B" w:rsidR="000B73D3" w:rsidRPr="001F3354" w:rsidRDefault="00AC2A2A" w:rsidP="00AC2A2A">
      <w:pPr>
        <w:adjustRightInd w:val="0"/>
        <w:snapToGrid w:val="0"/>
        <w:spacing w:line="360" w:lineRule="auto"/>
        <w:ind w:firstLineChars="200" w:firstLine="480"/>
        <w:rPr>
          <w:rFonts w:hAnsi="宋体"/>
          <w:sz w:val="24"/>
        </w:rPr>
      </w:pPr>
      <w:r w:rsidRPr="00140AE3">
        <w:rPr>
          <w:rFonts w:hAnsi="宋体"/>
          <w:sz w:val="24"/>
        </w:rPr>
        <w:t>基金募集申请经中国证监会</w:t>
      </w:r>
      <w:r w:rsidRPr="00140AE3">
        <w:rPr>
          <w:rFonts w:hAnsi="宋体" w:hint="eastAsia"/>
          <w:sz w:val="24"/>
        </w:rPr>
        <w:t>注册</w:t>
      </w:r>
      <w:r w:rsidRPr="00140AE3">
        <w:rPr>
          <w:rFonts w:hAnsi="宋体"/>
          <w:sz w:val="24"/>
        </w:rPr>
        <w:t>后，基金管理人在基金份额发售的</w:t>
      </w:r>
      <w:r w:rsidRPr="00140AE3">
        <w:rPr>
          <w:rFonts w:hAnsi="宋体" w:hint="eastAsia"/>
          <w:sz w:val="24"/>
        </w:rPr>
        <w:t>三</w:t>
      </w:r>
      <w:r w:rsidRPr="00140AE3">
        <w:rPr>
          <w:rFonts w:hAnsi="宋体"/>
          <w:sz w:val="24"/>
        </w:rPr>
        <w:t>日前，</w:t>
      </w:r>
      <w:r>
        <w:rPr>
          <w:bCs/>
          <w:sz w:val="24"/>
        </w:rPr>
        <w:t>将</w:t>
      </w:r>
      <w:r w:rsidR="001939CE" w:rsidRPr="007576E4">
        <w:rPr>
          <w:rFonts w:hAnsi="宋体" w:hint="eastAsia"/>
          <w:sz w:val="24"/>
        </w:rPr>
        <w:t>基金</w:t>
      </w:r>
      <w:r w:rsidR="001939CE" w:rsidRPr="007C5EC1">
        <w:rPr>
          <w:rFonts w:hAnsi="宋体" w:hint="eastAsia"/>
          <w:sz w:val="24"/>
        </w:rPr>
        <w:t>份额发售公告、</w:t>
      </w:r>
      <w:r>
        <w:rPr>
          <w:bCs/>
          <w:sz w:val="24"/>
        </w:rPr>
        <w:t>基金招募说明书</w:t>
      </w:r>
      <w:r w:rsidRPr="00401A5A">
        <w:rPr>
          <w:rFonts w:hint="eastAsia"/>
          <w:bCs/>
          <w:sz w:val="24"/>
        </w:rPr>
        <w:t>提示性公告</w:t>
      </w:r>
      <w:r>
        <w:rPr>
          <w:rFonts w:hint="eastAsia"/>
          <w:bCs/>
          <w:sz w:val="24"/>
        </w:rPr>
        <w:t>和</w:t>
      </w:r>
      <w:r>
        <w:rPr>
          <w:bCs/>
          <w:sz w:val="24"/>
        </w:rPr>
        <w:t>《基金合同》</w:t>
      </w:r>
      <w:r w:rsidRPr="00401A5A">
        <w:rPr>
          <w:rFonts w:hint="eastAsia"/>
          <w:bCs/>
          <w:sz w:val="24"/>
        </w:rPr>
        <w:t>提示性公告</w:t>
      </w:r>
      <w:r>
        <w:rPr>
          <w:bCs/>
          <w:sz w:val="24"/>
        </w:rPr>
        <w:t>登载在</w:t>
      </w:r>
      <w:r w:rsidR="00347F70">
        <w:rPr>
          <w:rFonts w:hint="eastAsia"/>
          <w:bCs/>
          <w:sz w:val="24"/>
        </w:rPr>
        <w:t>规定报刊</w:t>
      </w:r>
      <w:r w:rsidRPr="00B830AF">
        <w:rPr>
          <w:rFonts w:hint="eastAsia"/>
          <w:bCs/>
          <w:sz w:val="24"/>
        </w:rPr>
        <w:t>上，将基金份额发售公告、基金招募说明书、</w:t>
      </w:r>
      <w:r w:rsidRPr="004262B4">
        <w:rPr>
          <w:rFonts w:hint="eastAsia"/>
          <w:bCs/>
          <w:sz w:val="24"/>
        </w:rPr>
        <w:t>基金产品资料概要、</w:t>
      </w:r>
      <w:r w:rsidRPr="00B830AF">
        <w:rPr>
          <w:rFonts w:hint="eastAsia"/>
          <w:bCs/>
          <w:sz w:val="24"/>
        </w:rPr>
        <w:t>《基金合同》和基金托管协议登载在</w:t>
      </w:r>
      <w:r w:rsidR="00347F70">
        <w:rPr>
          <w:rFonts w:hint="eastAsia"/>
          <w:bCs/>
          <w:sz w:val="24"/>
        </w:rPr>
        <w:t>规定网站</w:t>
      </w:r>
      <w:r w:rsidRPr="00B830AF">
        <w:rPr>
          <w:rFonts w:hint="eastAsia"/>
          <w:bCs/>
          <w:sz w:val="24"/>
        </w:rPr>
        <w:t>上</w:t>
      </w:r>
      <w:r w:rsidRPr="004262B4">
        <w:rPr>
          <w:rFonts w:hint="eastAsia"/>
          <w:bCs/>
          <w:sz w:val="24"/>
        </w:rPr>
        <w:t>，并将基金产品资料概要登载在基金销售机构网站或营业网点</w:t>
      </w:r>
      <w:r>
        <w:rPr>
          <w:bCs/>
          <w:sz w:val="24"/>
        </w:rPr>
        <w:t>；基金托管人应当</w:t>
      </w:r>
      <w:r w:rsidRPr="00B830AF">
        <w:rPr>
          <w:rFonts w:hint="eastAsia"/>
          <w:bCs/>
          <w:sz w:val="24"/>
        </w:rPr>
        <w:t>同时</w:t>
      </w:r>
      <w:r>
        <w:rPr>
          <w:bCs/>
          <w:sz w:val="24"/>
        </w:rPr>
        <w:t>将《基金合同》、基金托管协议登载在网站上</w:t>
      </w:r>
      <w:r w:rsidRPr="005435A1">
        <w:rPr>
          <w:rFonts w:hAnsi="宋体"/>
          <w:sz w:val="24"/>
        </w:rPr>
        <w:t>。</w:t>
      </w:r>
    </w:p>
    <w:p w14:paraId="01DC87CA" w14:textId="7B957AA8" w:rsidR="000B73D3" w:rsidRPr="000B73D3" w:rsidRDefault="000B73D3" w:rsidP="000B73D3">
      <w:pPr>
        <w:adjustRightInd w:val="0"/>
        <w:snapToGrid w:val="0"/>
        <w:spacing w:line="360" w:lineRule="auto"/>
        <w:ind w:firstLineChars="200" w:firstLine="480"/>
        <w:rPr>
          <w:bCs/>
          <w:sz w:val="24"/>
        </w:rPr>
      </w:pPr>
      <w:r>
        <w:rPr>
          <w:rFonts w:hint="eastAsia"/>
          <w:bCs/>
          <w:sz w:val="24"/>
        </w:rPr>
        <w:t>2</w:t>
      </w:r>
      <w:r w:rsidRPr="001F3354">
        <w:rPr>
          <w:rFonts w:hAnsi="宋体" w:hint="eastAsia"/>
          <w:sz w:val="24"/>
        </w:rPr>
        <w:t>、基金份额发售公告</w:t>
      </w:r>
    </w:p>
    <w:p w14:paraId="045214A5" w14:textId="6CD5267D" w:rsidR="000B73D3" w:rsidRPr="001F3354" w:rsidRDefault="000B73D3" w:rsidP="000B73D3">
      <w:pPr>
        <w:adjustRightInd w:val="0"/>
        <w:snapToGrid w:val="0"/>
        <w:spacing w:line="360" w:lineRule="auto"/>
        <w:ind w:firstLineChars="200" w:firstLine="480"/>
        <w:rPr>
          <w:rFonts w:hAnsi="宋体"/>
          <w:sz w:val="24"/>
        </w:rPr>
      </w:pPr>
      <w:r w:rsidRPr="001F3354">
        <w:rPr>
          <w:rFonts w:hAnsi="宋体" w:hint="eastAsia"/>
          <w:sz w:val="24"/>
        </w:rPr>
        <w:t>基金管理人应当就基金份额发售的具体事宜编制基金份额发售公告，并在披露招募说明书的当日登载于</w:t>
      </w:r>
      <w:r w:rsidR="00347F70">
        <w:rPr>
          <w:rFonts w:hAnsi="宋体" w:hint="eastAsia"/>
          <w:sz w:val="24"/>
        </w:rPr>
        <w:t>规定媒介</w:t>
      </w:r>
      <w:r w:rsidRPr="001F3354">
        <w:rPr>
          <w:rFonts w:hAnsi="宋体" w:hint="eastAsia"/>
          <w:sz w:val="24"/>
        </w:rPr>
        <w:t>上。</w:t>
      </w:r>
    </w:p>
    <w:p w14:paraId="5BEEC3A0" w14:textId="167CC406" w:rsidR="000B73D3" w:rsidRPr="000B73D3" w:rsidRDefault="000B73D3" w:rsidP="000B73D3">
      <w:pPr>
        <w:adjustRightInd w:val="0"/>
        <w:snapToGrid w:val="0"/>
        <w:spacing w:line="360" w:lineRule="auto"/>
        <w:ind w:firstLineChars="200" w:firstLine="480"/>
        <w:rPr>
          <w:bCs/>
          <w:sz w:val="24"/>
        </w:rPr>
      </w:pPr>
      <w:r>
        <w:rPr>
          <w:rFonts w:hint="eastAsia"/>
          <w:bCs/>
          <w:sz w:val="24"/>
        </w:rPr>
        <w:t>3</w:t>
      </w:r>
      <w:r w:rsidRPr="001F3354">
        <w:rPr>
          <w:rFonts w:hAnsi="宋体" w:hint="eastAsia"/>
          <w:sz w:val="24"/>
        </w:rPr>
        <w:t>、</w:t>
      </w:r>
      <w:r w:rsidRPr="000B73D3">
        <w:rPr>
          <w:rFonts w:hint="eastAsia"/>
          <w:bCs/>
          <w:sz w:val="24"/>
        </w:rPr>
        <w:t>《基金合同》</w:t>
      </w:r>
      <w:r w:rsidRPr="001F3354">
        <w:rPr>
          <w:rFonts w:hAnsi="宋体" w:hint="eastAsia"/>
          <w:sz w:val="24"/>
        </w:rPr>
        <w:t>生效公告</w:t>
      </w:r>
    </w:p>
    <w:p w14:paraId="71D3BF1C" w14:textId="48327562" w:rsidR="000B73D3" w:rsidRPr="001F3354" w:rsidRDefault="000B73D3" w:rsidP="000B73D3">
      <w:pPr>
        <w:adjustRightInd w:val="0"/>
        <w:snapToGrid w:val="0"/>
        <w:spacing w:line="360" w:lineRule="auto"/>
        <w:ind w:firstLineChars="200" w:firstLine="480"/>
        <w:rPr>
          <w:rFonts w:hAnsi="宋体"/>
          <w:sz w:val="24"/>
        </w:rPr>
      </w:pPr>
      <w:r w:rsidRPr="001F3354">
        <w:rPr>
          <w:rFonts w:hAnsi="宋体" w:hint="eastAsia"/>
          <w:sz w:val="24"/>
        </w:rPr>
        <w:t>基金管理人应当在收到中国证监会确认文件的次日在</w:t>
      </w:r>
      <w:r w:rsidR="00347F70">
        <w:rPr>
          <w:rFonts w:hAnsi="宋体" w:hint="eastAsia"/>
          <w:sz w:val="24"/>
        </w:rPr>
        <w:t>规定媒介</w:t>
      </w:r>
      <w:r w:rsidRPr="001F3354">
        <w:rPr>
          <w:rFonts w:hAnsi="宋体" w:hint="eastAsia"/>
          <w:sz w:val="24"/>
        </w:rPr>
        <w:t>上登载《基金合</w:t>
      </w:r>
      <w:r w:rsidRPr="001F3354">
        <w:rPr>
          <w:rFonts w:hAnsi="宋体" w:hint="eastAsia"/>
          <w:sz w:val="24"/>
        </w:rPr>
        <w:lastRenderedPageBreak/>
        <w:t>同》生效公告。</w:t>
      </w:r>
    </w:p>
    <w:p w14:paraId="6357789A" w14:textId="150F139E" w:rsidR="000B73D3" w:rsidRPr="000B73D3" w:rsidRDefault="000B73D3" w:rsidP="000B73D3">
      <w:pPr>
        <w:adjustRightInd w:val="0"/>
        <w:snapToGrid w:val="0"/>
        <w:spacing w:line="360" w:lineRule="auto"/>
        <w:ind w:firstLineChars="200" w:firstLine="480"/>
        <w:rPr>
          <w:bCs/>
          <w:sz w:val="24"/>
        </w:rPr>
      </w:pPr>
      <w:r>
        <w:rPr>
          <w:rFonts w:hint="eastAsia"/>
          <w:bCs/>
          <w:sz w:val="24"/>
        </w:rPr>
        <w:t>4</w:t>
      </w:r>
      <w:r w:rsidRPr="001F3354">
        <w:rPr>
          <w:rFonts w:hAnsi="宋体" w:hint="eastAsia"/>
          <w:sz w:val="24"/>
        </w:rPr>
        <w:t>、基金</w:t>
      </w:r>
      <w:r w:rsidR="00CC2A38" w:rsidRPr="001F3354">
        <w:rPr>
          <w:rFonts w:hAnsi="宋体" w:hint="eastAsia"/>
          <w:sz w:val="24"/>
        </w:rPr>
        <w:t>净值</w:t>
      </w:r>
      <w:r w:rsidR="00CC2A38" w:rsidRPr="000B73D3">
        <w:rPr>
          <w:rFonts w:hint="eastAsia"/>
          <w:bCs/>
          <w:sz w:val="24"/>
        </w:rPr>
        <w:t>信息</w:t>
      </w:r>
    </w:p>
    <w:p w14:paraId="22652A5F" w14:textId="52CE00B3" w:rsidR="00A161A0" w:rsidRPr="00A161A0" w:rsidRDefault="00A161A0" w:rsidP="00A161A0">
      <w:pPr>
        <w:adjustRightInd w:val="0"/>
        <w:snapToGrid w:val="0"/>
        <w:spacing w:line="360" w:lineRule="auto"/>
        <w:ind w:firstLineChars="200" w:firstLine="480"/>
        <w:rPr>
          <w:bCs/>
          <w:sz w:val="24"/>
        </w:rPr>
      </w:pPr>
      <w:r w:rsidRPr="00A161A0">
        <w:rPr>
          <w:rFonts w:hint="eastAsia"/>
          <w:bCs/>
          <w:sz w:val="24"/>
        </w:rPr>
        <w:t>《基金合同》生效后，在开始办理基金份额申购或者赎回前，基金管理人应当至少每周在</w:t>
      </w:r>
      <w:r w:rsidR="00347F70">
        <w:rPr>
          <w:rFonts w:hint="eastAsia"/>
          <w:bCs/>
          <w:sz w:val="24"/>
        </w:rPr>
        <w:t>规定网站</w:t>
      </w:r>
      <w:r w:rsidRPr="00A161A0">
        <w:rPr>
          <w:rFonts w:hint="eastAsia"/>
          <w:bCs/>
          <w:sz w:val="24"/>
        </w:rPr>
        <w:t>分别披露一次</w:t>
      </w:r>
      <w:r w:rsidRPr="00A161A0">
        <w:rPr>
          <w:rFonts w:hint="eastAsia"/>
          <w:bCs/>
          <w:sz w:val="24"/>
        </w:rPr>
        <w:t>A</w:t>
      </w:r>
      <w:r w:rsidRPr="00A161A0">
        <w:rPr>
          <w:rFonts w:hint="eastAsia"/>
          <w:bCs/>
          <w:sz w:val="24"/>
        </w:rPr>
        <w:t>类基金份额和</w:t>
      </w:r>
      <w:r w:rsidRPr="00A161A0">
        <w:rPr>
          <w:rFonts w:hint="eastAsia"/>
          <w:bCs/>
          <w:sz w:val="24"/>
        </w:rPr>
        <w:t>C</w:t>
      </w:r>
      <w:r w:rsidRPr="00A161A0">
        <w:rPr>
          <w:rFonts w:hint="eastAsia"/>
          <w:bCs/>
          <w:sz w:val="24"/>
        </w:rPr>
        <w:t>类基金份额所对应的基金份额净值和基金份额累计净值。</w:t>
      </w:r>
    </w:p>
    <w:p w14:paraId="1E173716" w14:textId="075A7F09" w:rsidR="00A161A0" w:rsidRPr="00A161A0" w:rsidRDefault="00A161A0" w:rsidP="00A161A0">
      <w:pPr>
        <w:adjustRightInd w:val="0"/>
        <w:snapToGrid w:val="0"/>
        <w:spacing w:line="360" w:lineRule="auto"/>
        <w:ind w:firstLineChars="200" w:firstLine="480"/>
        <w:rPr>
          <w:bCs/>
          <w:sz w:val="24"/>
        </w:rPr>
      </w:pPr>
      <w:r w:rsidRPr="00A161A0">
        <w:rPr>
          <w:rFonts w:hint="eastAsia"/>
          <w:bCs/>
          <w:sz w:val="24"/>
        </w:rPr>
        <w:t>在开始办理基金份额申购或者赎回后，基金管理人应当在不晚于每个开放日后的</w:t>
      </w:r>
      <w:r w:rsidR="00114D7C">
        <w:rPr>
          <w:bCs/>
          <w:sz w:val="24"/>
        </w:rPr>
        <w:t>2</w:t>
      </w:r>
      <w:r w:rsidRPr="00A161A0">
        <w:rPr>
          <w:rFonts w:hint="eastAsia"/>
          <w:bCs/>
          <w:sz w:val="24"/>
        </w:rPr>
        <w:t>个工作日内，通过</w:t>
      </w:r>
      <w:r w:rsidR="00347F70">
        <w:rPr>
          <w:rFonts w:hint="eastAsia"/>
          <w:bCs/>
          <w:sz w:val="24"/>
        </w:rPr>
        <w:t>规定网站</w:t>
      </w:r>
      <w:r w:rsidRPr="00A161A0">
        <w:rPr>
          <w:rFonts w:hint="eastAsia"/>
          <w:bCs/>
          <w:sz w:val="24"/>
        </w:rPr>
        <w:t>、基金销售机构网站或者营业网点，分别披露开放日的</w:t>
      </w:r>
      <w:r w:rsidRPr="00A161A0">
        <w:rPr>
          <w:rFonts w:hint="eastAsia"/>
          <w:bCs/>
          <w:sz w:val="24"/>
        </w:rPr>
        <w:t>A</w:t>
      </w:r>
      <w:r w:rsidRPr="00A161A0">
        <w:rPr>
          <w:rFonts w:hint="eastAsia"/>
          <w:bCs/>
          <w:sz w:val="24"/>
        </w:rPr>
        <w:t>类基金份额和</w:t>
      </w:r>
      <w:r w:rsidRPr="00A161A0">
        <w:rPr>
          <w:rFonts w:hint="eastAsia"/>
          <w:bCs/>
          <w:sz w:val="24"/>
        </w:rPr>
        <w:t>C</w:t>
      </w:r>
      <w:r w:rsidRPr="00A161A0">
        <w:rPr>
          <w:rFonts w:hint="eastAsia"/>
          <w:bCs/>
          <w:sz w:val="24"/>
        </w:rPr>
        <w:t>类基金份额所对应的基金份额净值和基金份额累计净值。</w:t>
      </w:r>
    </w:p>
    <w:p w14:paraId="4D844281" w14:textId="35C81DEA" w:rsidR="000B73D3" w:rsidRPr="00CC2A38" w:rsidRDefault="00A161A0" w:rsidP="000B73D3">
      <w:pPr>
        <w:adjustRightInd w:val="0"/>
        <w:snapToGrid w:val="0"/>
        <w:spacing w:line="360" w:lineRule="auto"/>
        <w:ind w:firstLineChars="200" w:firstLine="480"/>
        <w:rPr>
          <w:sz w:val="24"/>
        </w:rPr>
      </w:pPr>
      <w:r w:rsidRPr="00A161A0">
        <w:rPr>
          <w:rFonts w:hint="eastAsia"/>
          <w:bCs/>
          <w:sz w:val="24"/>
        </w:rPr>
        <w:t>基金管理人应当在不晚于半年度和年度最后一日后的</w:t>
      </w:r>
      <w:r w:rsidR="00114D7C">
        <w:rPr>
          <w:bCs/>
          <w:sz w:val="24"/>
        </w:rPr>
        <w:t>2</w:t>
      </w:r>
      <w:r w:rsidRPr="00A161A0">
        <w:rPr>
          <w:rFonts w:hint="eastAsia"/>
          <w:bCs/>
          <w:sz w:val="24"/>
        </w:rPr>
        <w:t>个工作日内，在</w:t>
      </w:r>
      <w:r w:rsidR="00347F70">
        <w:rPr>
          <w:rFonts w:hint="eastAsia"/>
          <w:bCs/>
          <w:sz w:val="24"/>
        </w:rPr>
        <w:t>规定网站</w:t>
      </w:r>
      <w:r w:rsidRPr="00A161A0">
        <w:rPr>
          <w:rFonts w:hint="eastAsia"/>
          <w:bCs/>
          <w:sz w:val="24"/>
        </w:rPr>
        <w:t>披露半年度和年度最后一日</w:t>
      </w:r>
      <w:r w:rsidRPr="00A161A0">
        <w:rPr>
          <w:rFonts w:hint="eastAsia"/>
          <w:bCs/>
          <w:sz w:val="24"/>
        </w:rPr>
        <w:t>A</w:t>
      </w:r>
      <w:r w:rsidRPr="00A161A0">
        <w:rPr>
          <w:rFonts w:hint="eastAsia"/>
          <w:bCs/>
          <w:sz w:val="24"/>
        </w:rPr>
        <w:t>类基金份额和</w:t>
      </w:r>
      <w:r w:rsidRPr="00A161A0">
        <w:rPr>
          <w:rFonts w:hint="eastAsia"/>
          <w:bCs/>
          <w:sz w:val="24"/>
        </w:rPr>
        <w:t>C</w:t>
      </w:r>
      <w:r w:rsidRPr="00A161A0">
        <w:rPr>
          <w:rFonts w:hint="eastAsia"/>
          <w:bCs/>
          <w:sz w:val="24"/>
        </w:rPr>
        <w:t>类基金份额所对应的基金份额净值和基金份额累计净值。</w:t>
      </w:r>
    </w:p>
    <w:p w14:paraId="65F82494" w14:textId="0A5F2977" w:rsidR="000B73D3" w:rsidRPr="000B73D3" w:rsidRDefault="000B73D3" w:rsidP="000B73D3">
      <w:pPr>
        <w:adjustRightInd w:val="0"/>
        <w:snapToGrid w:val="0"/>
        <w:spacing w:line="360" w:lineRule="auto"/>
        <w:ind w:firstLineChars="200" w:firstLine="480"/>
        <w:rPr>
          <w:bCs/>
          <w:sz w:val="24"/>
        </w:rPr>
      </w:pPr>
      <w:r>
        <w:rPr>
          <w:rFonts w:hint="eastAsia"/>
          <w:bCs/>
          <w:sz w:val="24"/>
        </w:rPr>
        <w:t>5</w:t>
      </w:r>
      <w:r w:rsidRPr="001F3354">
        <w:rPr>
          <w:rFonts w:hAnsi="宋体" w:hint="eastAsia"/>
          <w:sz w:val="24"/>
        </w:rPr>
        <w:t>、基金份额申购、赎回价格</w:t>
      </w:r>
    </w:p>
    <w:p w14:paraId="7BA03A2C" w14:textId="77777777" w:rsidR="000B73D3" w:rsidRPr="00CC2A38" w:rsidRDefault="000B73D3" w:rsidP="000B73D3">
      <w:pPr>
        <w:adjustRightInd w:val="0"/>
        <w:snapToGrid w:val="0"/>
        <w:spacing w:line="360" w:lineRule="auto"/>
        <w:ind w:firstLineChars="200" w:firstLine="480"/>
        <w:rPr>
          <w:sz w:val="24"/>
        </w:rPr>
      </w:pPr>
      <w:r w:rsidRPr="001F3354">
        <w:rPr>
          <w:rFonts w:hAnsi="宋体" w:hint="eastAsia"/>
          <w:sz w:val="24"/>
        </w:rPr>
        <w:t>基金管理人应当在《基金合同》、招募说明书等信息披露文件上载明基金份额申购、赎回价格的计算方式及有关申购、赎回费率，并保证投资者能够在基金销售机构</w:t>
      </w:r>
      <w:r w:rsidRPr="000B73D3">
        <w:rPr>
          <w:rFonts w:hint="eastAsia"/>
          <w:bCs/>
          <w:sz w:val="24"/>
        </w:rPr>
        <w:t>网站或营业网点</w:t>
      </w:r>
      <w:r w:rsidRPr="00CC2A38">
        <w:rPr>
          <w:rFonts w:hint="eastAsia"/>
          <w:sz w:val="24"/>
        </w:rPr>
        <w:t>查阅或者复制前述信息资料。</w:t>
      </w:r>
    </w:p>
    <w:p w14:paraId="4CE4A637" w14:textId="25F922C0" w:rsidR="000B73D3" w:rsidRPr="000B73D3" w:rsidRDefault="000B73D3" w:rsidP="000B73D3">
      <w:pPr>
        <w:adjustRightInd w:val="0"/>
        <w:snapToGrid w:val="0"/>
        <w:spacing w:line="360" w:lineRule="auto"/>
        <w:ind w:firstLineChars="200" w:firstLine="480"/>
        <w:rPr>
          <w:bCs/>
          <w:sz w:val="24"/>
        </w:rPr>
      </w:pPr>
      <w:r>
        <w:rPr>
          <w:rFonts w:hint="eastAsia"/>
          <w:bCs/>
          <w:sz w:val="24"/>
        </w:rPr>
        <w:t>6</w:t>
      </w:r>
      <w:r w:rsidRPr="001F3354">
        <w:rPr>
          <w:rFonts w:hAnsi="宋体" w:hint="eastAsia"/>
          <w:sz w:val="24"/>
        </w:rPr>
        <w:t>、</w:t>
      </w:r>
      <w:r w:rsidRPr="000B73D3">
        <w:rPr>
          <w:rFonts w:hint="eastAsia"/>
          <w:bCs/>
          <w:sz w:val="24"/>
        </w:rPr>
        <w:t>基金定期报告，包括基金年度报告、基金中期报告和基金季度报告</w:t>
      </w:r>
    </w:p>
    <w:p w14:paraId="485631B0" w14:textId="58CCAA83" w:rsidR="00CC2A38" w:rsidRPr="0026531B" w:rsidRDefault="00CC2A38" w:rsidP="00CC2A38">
      <w:pPr>
        <w:adjustRightInd w:val="0"/>
        <w:snapToGrid w:val="0"/>
        <w:spacing w:line="360" w:lineRule="auto"/>
        <w:ind w:firstLineChars="200" w:firstLine="480"/>
        <w:rPr>
          <w:sz w:val="24"/>
        </w:rPr>
      </w:pPr>
      <w:r w:rsidRPr="001F3354">
        <w:rPr>
          <w:rFonts w:hAnsi="宋体" w:hint="eastAsia"/>
          <w:sz w:val="24"/>
        </w:rPr>
        <w:t>基金管理人应当在每年结束之日起</w:t>
      </w:r>
      <w:r w:rsidRPr="000B73D3">
        <w:rPr>
          <w:rFonts w:hint="eastAsia"/>
          <w:bCs/>
          <w:sz w:val="24"/>
        </w:rPr>
        <w:t>三个月内</w:t>
      </w:r>
      <w:r w:rsidRPr="001F3354">
        <w:rPr>
          <w:rFonts w:hAnsi="宋体" w:hint="eastAsia"/>
          <w:sz w:val="24"/>
        </w:rPr>
        <w:t>，编制完成基金年度报告，</w:t>
      </w:r>
      <w:r w:rsidRPr="000B73D3">
        <w:rPr>
          <w:rFonts w:hint="eastAsia"/>
          <w:bCs/>
          <w:sz w:val="24"/>
        </w:rPr>
        <w:t>将年度报告登载在</w:t>
      </w:r>
      <w:r w:rsidR="00347F70">
        <w:rPr>
          <w:rFonts w:hint="eastAsia"/>
          <w:bCs/>
          <w:sz w:val="24"/>
        </w:rPr>
        <w:t>规定网站</w:t>
      </w:r>
      <w:r w:rsidRPr="000B73D3">
        <w:rPr>
          <w:rFonts w:hint="eastAsia"/>
          <w:bCs/>
          <w:sz w:val="24"/>
        </w:rPr>
        <w:t>上，</w:t>
      </w:r>
      <w:r w:rsidRPr="001F3354">
        <w:rPr>
          <w:rFonts w:hAnsi="宋体" w:hint="eastAsia"/>
          <w:sz w:val="24"/>
        </w:rPr>
        <w:t>并将年度报告</w:t>
      </w:r>
      <w:r w:rsidRPr="000B73D3">
        <w:rPr>
          <w:rFonts w:hint="eastAsia"/>
          <w:bCs/>
          <w:sz w:val="24"/>
        </w:rPr>
        <w:t>提示性公告</w:t>
      </w:r>
      <w:r w:rsidRPr="0026531B">
        <w:rPr>
          <w:rFonts w:hint="eastAsia"/>
          <w:sz w:val="24"/>
        </w:rPr>
        <w:t>登载在</w:t>
      </w:r>
      <w:r w:rsidR="00347F70">
        <w:rPr>
          <w:rFonts w:hint="eastAsia"/>
          <w:sz w:val="24"/>
        </w:rPr>
        <w:t>规定报刊</w:t>
      </w:r>
      <w:r w:rsidRPr="0026531B">
        <w:rPr>
          <w:rFonts w:hint="eastAsia"/>
          <w:sz w:val="24"/>
        </w:rPr>
        <w:t>上。基金年度报告</w:t>
      </w:r>
      <w:r w:rsidRPr="000B73D3">
        <w:rPr>
          <w:rFonts w:hint="eastAsia"/>
          <w:bCs/>
          <w:sz w:val="24"/>
        </w:rPr>
        <w:t>中</w:t>
      </w:r>
      <w:r w:rsidRPr="0026531B">
        <w:rPr>
          <w:rFonts w:hint="eastAsia"/>
          <w:sz w:val="24"/>
        </w:rPr>
        <w:t>的财务会计报告应当经过</w:t>
      </w:r>
      <w:r w:rsidR="00347F70">
        <w:rPr>
          <w:bCs/>
          <w:sz w:val="24"/>
        </w:rPr>
        <w:t>符合《中华人民共和国证券法》规定</w:t>
      </w:r>
      <w:r w:rsidRPr="000B73D3">
        <w:rPr>
          <w:rFonts w:hint="eastAsia"/>
          <w:bCs/>
          <w:sz w:val="24"/>
        </w:rPr>
        <w:t>的会计师事务所</w:t>
      </w:r>
      <w:r w:rsidRPr="0026531B">
        <w:rPr>
          <w:rFonts w:hint="eastAsia"/>
          <w:sz w:val="24"/>
        </w:rPr>
        <w:t>审计。</w:t>
      </w:r>
    </w:p>
    <w:p w14:paraId="2DBCFB2A" w14:textId="6F950A8B" w:rsidR="00CC2A38" w:rsidRPr="0026531B" w:rsidRDefault="00CC2A38" w:rsidP="00CC2A38">
      <w:pPr>
        <w:adjustRightInd w:val="0"/>
        <w:snapToGrid w:val="0"/>
        <w:spacing w:line="360" w:lineRule="auto"/>
        <w:ind w:firstLineChars="200" w:firstLine="480"/>
        <w:rPr>
          <w:sz w:val="24"/>
        </w:rPr>
      </w:pPr>
      <w:r w:rsidRPr="0026531B">
        <w:rPr>
          <w:rFonts w:hint="eastAsia"/>
          <w:sz w:val="24"/>
        </w:rPr>
        <w:t>基金管理人应当在上半年结束之日起</w:t>
      </w:r>
      <w:r w:rsidRPr="000B73D3">
        <w:rPr>
          <w:rFonts w:hint="eastAsia"/>
          <w:bCs/>
          <w:sz w:val="24"/>
        </w:rPr>
        <w:t>两个月内</w:t>
      </w:r>
      <w:r w:rsidRPr="0026531B">
        <w:rPr>
          <w:rFonts w:hint="eastAsia"/>
          <w:sz w:val="24"/>
        </w:rPr>
        <w:t>，编制完成基金</w:t>
      </w:r>
      <w:r w:rsidRPr="000B73D3">
        <w:rPr>
          <w:rFonts w:hint="eastAsia"/>
          <w:bCs/>
          <w:sz w:val="24"/>
        </w:rPr>
        <w:t>中期</w:t>
      </w:r>
      <w:r w:rsidRPr="0026531B">
        <w:rPr>
          <w:rFonts w:hint="eastAsia"/>
          <w:sz w:val="24"/>
        </w:rPr>
        <w:t>报告，将</w:t>
      </w:r>
      <w:r w:rsidRPr="000B73D3">
        <w:rPr>
          <w:rFonts w:hint="eastAsia"/>
          <w:bCs/>
          <w:sz w:val="24"/>
        </w:rPr>
        <w:t>中期</w:t>
      </w:r>
      <w:r w:rsidRPr="0026531B">
        <w:rPr>
          <w:rFonts w:hint="eastAsia"/>
          <w:sz w:val="24"/>
        </w:rPr>
        <w:t>报告登载在</w:t>
      </w:r>
      <w:r w:rsidR="00347F70">
        <w:rPr>
          <w:rFonts w:hint="eastAsia"/>
          <w:bCs/>
          <w:sz w:val="24"/>
        </w:rPr>
        <w:t>规定网站</w:t>
      </w:r>
      <w:r w:rsidRPr="0026531B">
        <w:rPr>
          <w:rFonts w:hint="eastAsia"/>
          <w:sz w:val="24"/>
        </w:rPr>
        <w:t>上，</w:t>
      </w:r>
      <w:r w:rsidRPr="000B73D3">
        <w:rPr>
          <w:rFonts w:hint="eastAsia"/>
          <w:bCs/>
          <w:sz w:val="24"/>
        </w:rPr>
        <w:t>并</w:t>
      </w:r>
      <w:r w:rsidRPr="0026531B">
        <w:rPr>
          <w:rFonts w:hint="eastAsia"/>
          <w:sz w:val="24"/>
        </w:rPr>
        <w:t>将</w:t>
      </w:r>
      <w:r w:rsidRPr="000B73D3">
        <w:rPr>
          <w:rFonts w:hint="eastAsia"/>
          <w:bCs/>
          <w:sz w:val="24"/>
        </w:rPr>
        <w:t>中期</w:t>
      </w:r>
      <w:r w:rsidRPr="0026531B">
        <w:rPr>
          <w:rFonts w:hint="eastAsia"/>
          <w:sz w:val="24"/>
        </w:rPr>
        <w:t>报告</w:t>
      </w:r>
      <w:r w:rsidRPr="000B73D3">
        <w:rPr>
          <w:rFonts w:hint="eastAsia"/>
          <w:bCs/>
          <w:sz w:val="24"/>
        </w:rPr>
        <w:t>提示性公告</w:t>
      </w:r>
      <w:r w:rsidRPr="0026531B">
        <w:rPr>
          <w:rFonts w:hint="eastAsia"/>
          <w:sz w:val="24"/>
        </w:rPr>
        <w:t>登载在</w:t>
      </w:r>
      <w:r w:rsidR="00347F70">
        <w:rPr>
          <w:rFonts w:hint="eastAsia"/>
          <w:sz w:val="24"/>
        </w:rPr>
        <w:t>规定报刊</w:t>
      </w:r>
      <w:r w:rsidRPr="0026531B">
        <w:rPr>
          <w:rFonts w:hint="eastAsia"/>
          <w:sz w:val="24"/>
        </w:rPr>
        <w:t>上。</w:t>
      </w:r>
    </w:p>
    <w:p w14:paraId="45FC4603" w14:textId="5EDFA8BE" w:rsidR="00CC2A38" w:rsidRPr="001F3354" w:rsidRDefault="00CC2A38" w:rsidP="00CC2A38">
      <w:pPr>
        <w:adjustRightInd w:val="0"/>
        <w:snapToGrid w:val="0"/>
        <w:spacing w:line="360" w:lineRule="auto"/>
        <w:ind w:firstLineChars="200" w:firstLine="480"/>
        <w:rPr>
          <w:sz w:val="24"/>
        </w:rPr>
      </w:pPr>
      <w:r w:rsidRPr="0026531B">
        <w:rPr>
          <w:rFonts w:hint="eastAsia"/>
          <w:sz w:val="24"/>
        </w:rPr>
        <w:t>基金管理人应当在</w:t>
      </w:r>
      <w:r w:rsidRPr="000B73D3">
        <w:rPr>
          <w:rFonts w:hint="eastAsia"/>
          <w:bCs/>
          <w:sz w:val="24"/>
        </w:rPr>
        <w:t>季度</w:t>
      </w:r>
      <w:r w:rsidRPr="0026531B">
        <w:rPr>
          <w:rFonts w:hint="eastAsia"/>
          <w:sz w:val="24"/>
        </w:rPr>
        <w:t>结束之日起</w:t>
      </w:r>
      <w:r w:rsidRPr="0026531B">
        <w:rPr>
          <w:rFonts w:hint="eastAsia"/>
          <w:sz w:val="24"/>
        </w:rPr>
        <w:t>15</w:t>
      </w:r>
      <w:r w:rsidRPr="0026531B">
        <w:rPr>
          <w:rFonts w:hint="eastAsia"/>
          <w:sz w:val="24"/>
        </w:rPr>
        <w:t>个工作日内，编制完成基金季度报告，</w:t>
      </w:r>
      <w:r w:rsidRPr="000B73D3">
        <w:rPr>
          <w:rFonts w:hint="eastAsia"/>
          <w:bCs/>
          <w:sz w:val="24"/>
        </w:rPr>
        <w:t>将季度报告登载在</w:t>
      </w:r>
      <w:r w:rsidR="00347F70">
        <w:rPr>
          <w:rFonts w:hint="eastAsia"/>
          <w:bCs/>
          <w:sz w:val="24"/>
        </w:rPr>
        <w:t>规定网站</w:t>
      </w:r>
      <w:r w:rsidRPr="000B73D3">
        <w:rPr>
          <w:rFonts w:hint="eastAsia"/>
          <w:bCs/>
          <w:sz w:val="24"/>
        </w:rPr>
        <w:t>上，</w:t>
      </w:r>
      <w:r w:rsidRPr="0026531B">
        <w:rPr>
          <w:rFonts w:hint="eastAsia"/>
          <w:sz w:val="24"/>
        </w:rPr>
        <w:t>并将季度报告</w:t>
      </w:r>
      <w:r w:rsidRPr="000B73D3">
        <w:rPr>
          <w:rFonts w:hint="eastAsia"/>
          <w:bCs/>
          <w:sz w:val="24"/>
        </w:rPr>
        <w:t>提示性公告</w:t>
      </w:r>
      <w:r w:rsidRPr="0026531B">
        <w:rPr>
          <w:rFonts w:hint="eastAsia"/>
          <w:sz w:val="24"/>
        </w:rPr>
        <w:t>登载在</w:t>
      </w:r>
      <w:r w:rsidR="00347F70">
        <w:rPr>
          <w:rFonts w:hint="eastAsia"/>
          <w:sz w:val="24"/>
        </w:rPr>
        <w:t>规定报刊</w:t>
      </w:r>
      <w:r w:rsidRPr="0026531B">
        <w:rPr>
          <w:rFonts w:hint="eastAsia"/>
          <w:sz w:val="24"/>
        </w:rPr>
        <w:t>上。</w:t>
      </w:r>
    </w:p>
    <w:p w14:paraId="6CCE5979" w14:textId="0CAB1720" w:rsidR="000B73D3" w:rsidRPr="001F3354" w:rsidRDefault="00CC2A38" w:rsidP="000B73D3">
      <w:pPr>
        <w:adjustRightInd w:val="0"/>
        <w:snapToGrid w:val="0"/>
        <w:spacing w:line="360" w:lineRule="auto"/>
        <w:ind w:firstLineChars="200" w:firstLine="480"/>
        <w:rPr>
          <w:sz w:val="24"/>
        </w:rPr>
      </w:pPr>
      <w:r w:rsidRPr="001F3354">
        <w:rPr>
          <w:rFonts w:hint="eastAsia"/>
          <w:sz w:val="24"/>
        </w:rPr>
        <w:t>《基金合同》生效不足</w:t>
      </w:r>
      <w:r w:rsidRPr="001F3354">
        <w:rPr>
          <w:rFonts w:hint="eastAsia"/>
          <w:sz w:val="24"/>
        </w:rPr>
        <w:t>2</w:t>
      </w:r>
      <w:r w:rsidRPr="001F3354">
        <w:rPr>
          <w:rFonts w:hint="eastAsia"/>
          <w:sz w:val="24"/>
        </w:rPr>
        <w:t>个月的，基金管理人可以不编制当期季度报告、</w:t>
      </w:r>
      <w:r w:rsidRPr="000B73D3">
        <w:rPr>
          <w:rFonts w:hint="eastAsia"/>
          <w:bCs/>
          <w:sz w:val="24"/>
        </w:rPr>
        <w:t>中期</w:t>
      </w:r>
      <w:r w:rsidRPr="001F3354">
        <w:rPr>
          <w:rFonts w:hint="eastAsia"/>
          <w:sz w:val="24"/>
        </w:rPr>
        <w:t>报告或者年度报告。</w:t>
      </w:r>
    </w:p>
    <w:p w14:paraId="434B6BEC" w14:textId="77777777" w:rsidR="000B73D3" w:rsidRPr="001F3354" w:rsidRDefault="000B73D3" w:rsidP="000B73D3">
      <w:pPr>
        <w:adjustRightInd w:val="0"/>
        <w:snapToGrid w:val="0"/>
        <w:spacing w:line="360" w:lineRule="auto"/>
        <w:ind w:firstLineChars="200" w:firstLine="480"/>
        <w:rPr>
          <w:sz w:val="24"/>
        </w:rPr>
      </w:pPr>
      <w:r w:rsidRPr="001F3354">
        <w:rPr>
          <w:rFonts w:hint="eastAsia"/>
          <w:sz w:val="24"/>
        </w:rPr>
        <w:t>如报告期内出现单一投资者持有基金份额达到或超过基金总份额</w:t>
      </w:r>
      <w:r w:rsidRPr="001F3354">
        <w:rPr>
          <w:rFonts w:hint="eastAsia"/>
          <w:sz w:val="24"/>
        </w:rPr>
        <w:t>20%</w:t>
      </w:r>
      <w:r w:rsidRPr="001F3354">
        <w:rPr>
          <w:rFonts w:hint="eastAsia"/>
          <w:sz w:val="24"/>
        </w:rPr>
        <w:t>的情形，为保障其他投资者的权益，基金管理人至少应当在定期报告“影响投资者决策的其</w:t>
      </w:r>
      <w:r w:rsidRPr="001F3354">
        <w:rPr>
          <w:rFonts w:hint="eastAsia"/>
          <w:sz w:val="24"/>
        </w:rPr>
        <w:lastRenderedPageBreak/>
        <w:t>他重要信息”项下披露该投资者的类别、报告期末持有份额及占比、报告期内持有份额变化情况及本基金的特有风险，中国证监会认定的特殊情形除外。</w:t>
      </w:r>
    </w:p>
    <w:p w14:paraId="3F78050A" w14:textId="1AA2D263" w:rsidR="000B73D3" w:rsidRPr="001F3354" w:rsidRDefault="000B73D3" w:rsidP="000B73D3">
      <w:pPr>
        <w:adjustRightInd w:val="0"/>
        <w:snapToGrid w:val="0"/>
        <w:spacing w:line="360" w:lineRule="auto"/>
        <w:ind w:firstLineChars="200" w:firstLine="480"/>
        <w:rPr>
          <w:rFonts w:hAnsi="宋体"/>
          <w:sz w:val="24"/>
        </w:rPr>
      </w:pPr>
      <w:r w:rsidRPr="001F3354">
        <w:rPr>
          <w:rFonts w:hint="eastAsia"/>
          <w:sz w:val="24"/>
        </w:rPr>
        <w:t>基金管理人应当在基金年度报告和</w:t>
      </w:r>
      <w:r w:rsidRPr="000B73D3">
        <w:rPr>
          <w:rFonts w:hint="eastAsia"/>
          <w:bCs/>
          <w:sz w:val="24"/>
        </w:rPr>
        <w:t>中期</w:t>
      </w:r>
      <w:r w:rsidRPr="001F3354">
        <w:rPr>
          <w:rFonts w:hAnsi="宋体" w:hint="eastAsia"/>
          <w:sz w:val="24"/>
        </w:rPr>
        <w:t>报告中披露基金组合资产情况及其流动性风险分析等。</w:t>
      </w:r>
    </w:p>
    <w:p w14:paraId="7A663555" w14:textId="169BB663" w:rsidR="000B73D3" w:rsidRPr="000B73D3" w:rsidRDefault="000B73D3" w:rsidP="000B73D3">
      <w:pPr>
        <w:adjustRightInd w:val="0"/>
        <w:snapToGrid w:val="0"/>
        <w:spacing w:line="360" w:lineRule="auto"/>
        <w:ind w:firstLineChars="200" w:firstLine="480"/>
        <w:rPr>
          <w:bCs/>
          <w:sz w:val="24"/>
        </w:rPr>
      </w:pPr>
      <w:r>
        <w:rPr>
          <w:rFonts w:hint="eastAsia"/>
          <w:bCs/>
          <w:sz w:val="24"/>
        </w:rPr>
        <w:t>7</w:t>
      </w:r>
      <w:r w:rsidRPr="001F3354">
        <w:rPr>
          <w:rFonts w:hAnsi="宋体" w:hint="eastAsia"/>
          <w:sz w:val="24"/>
        </w:rPr>
        <w:t>、临时报告</w:t>
      </w:r>
    </w:p>
    <w:p w14:paraId="6F4B000B" w14:textId="13D6B5BB" w:rsidR="00CC2A38" w:rsidRPr="00CC2A38" w:rsidRDefault="00CC2A38" w:rsidP="00CC2A38">
      <w:pPr>
        <w:adjustRightInd w:val="0"/>
        <w:snapToGrid w:val="0"/>
        <w:spacing w:line="360" w:lineRule="auto"/>
        <w:ind w:firstLineChars="200" w:firstLine="480"/>
        <w:rPr>
          <w:sz w:val="24"/>
        </w:rPr>
      </w:pPr>
      <w:bookmarkStart w:id="75" w:name="OLE_LINK78"/>
      <w:bookmarkStart w:id="76" w:name="OLE_LINK79"/>
      <w:r w:rsidRPr="00CC2A38">
        <w:rPr>
          <w:rFonts w:hint="eastAsia"/>
          <w:sz w:val="24"/>
        </w:rPr>
        <w:t>本基金发生重大事件，有关信息披露义务人应当依照《信息披露办法》的规定编制临时报告书，并登载在</w:t>
      </w:r>
      <w:r w:rsidR="00347F70">
        <w:rPr>
          <w:rFonts w:hint="eastAsia"/>
          <w:sz w:val="24"/>
        </w:rPr>
        <w:t>规定报刊</w:t>
      </w:r>
      <w:r w:rsidRPr="00CC2A38">
        <w:rPr>
          <w:rFonts w:hint="eastAsia"/>
          <w:sz w:val="24"/>
        </w:rPr>
        <w:t>和</w:t>
      </w:r>
      <w:r w:rsidR="00347F70">
        <w:rPr>
          <w:rFonts w:hint="eastAsia"/>
          <w:sz w:val="24"/>
        </w:rPr>
        <w:t>规定网站</w:t>
      </w:r>
      <w:r w:rsidRPr="00CC2A38">
        <w:rPr>
          <w:rFonts w:hint="eastAsia"/>
          <w:sz w:val="24"/>
        </w:rPr>
        <w:t>上。</w:t>
      </w:r>
    </w:p>
    <w:p w14:paraId="2B4DA12E" w14:textId="77777777" w:rsidR="00CC2A38" w:rsidRPr="00CC2A38" w:rsidRDefault="00CC2A38" w:rsidP="00CC2A38">
      <w:pPr>
        <w:adjustRightInd w:val="0"/>
        <w:snapToGrid w:val="0"/>
        <w:spacing w:line="360" w:lineRule="auto"/>
        <w:ind w:firstLineChars="200" w:firstLine="480"/>
        <w:rPr>
          <w:sz w:val="24"/>
        </w:rPr>
      </w:pPr>
      <w:r w:rsidRPr="00CC2A38">
        <w:rPr>
          <w:rFonts w:hint="eastAsia"/>
          <w:sz w:val="24"/>
        </w:rPr>
        <w:t>前款所称重大事件，是指可能对基金份额持有人权益或者基金份额的价格产生重大影响的下列事件：</w:t>
      </w:r>
    </w:p>
    <w:p w14:paraId="5464825B"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w:t>
      </w:r>
      <w:r w:rsidRPr="00AC2A2A">
        <w:rPr>
          <w:rFonts w:hint="eastAsia"/>
          <w:sz w:val="24"/>
        </w:rPr>
        <w:t>）基金份额持有人大会的召开及决定的事项；</w:t>
      </w:r>
    </w:p>
    <w:p w14:paraId="2EE9B819"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w:t>
      </w:r>
      <w:r w:rsidRPr="00AC2A2A">
        <w:rPr>
          <w:rFonts w:hint="eastAsia"/>
          <w:sz w:val="24"/>
        </w:rPr>
        <w:t>）《基金合同》终止、基金清算；</w:t>
      </w:r>
    </w:p>
    <w:p w14:paraId="57486528"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3</w:t>
      </w:r>
      <w:r w:rsidRPr="00AC2A2A">
        <w:rPr>
          <w:rFonts w:hint="eastAsia"/>
          <w:sz w:val="24"/>
        </w:rPr>
        <w:t>）转换基金运作方式、基金合并；</w:t>
      </w:r>
    </w:p>
    <w:p w14:paraId="0F5D93B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4</w:t>
      </w:r>
      <w:r w:rsidRPr="00AC2A2A">
        <w:rPr>
          <w:rFonts w:hint="eastAsia"/>
          <w:sz w:val="24"/>
        </w:rPr>
        <w:t>）更换基金管理人、基金托管人、基金份额登记机构，基金改聘会计师事务所；</w:t>
      </w:r>
    </w:p>
    <w:p w14:paraId="13F8815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5</w:t>
      </w:r>
      <w:r w:rsidRPr="00AC2A2A">
        <w:rPr>
          <w:rFonts w:hint="eastAsia"/>
          <w:sz w:val="24"/>
        </w:rPr>
        <w:t>）基金管理人委托基金服务机构代为办理基金的份额登记、核算、估值等事项，基金托管人委托基金服务机构代为办理基金的核算、估值、复核等事项；</w:t>
      </w:r>
    </w:p>
    <w:p w14:paraId="3F86A060"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6</w:t>
      </w:r>
      <w:r w:rsidRPr="00AC2A2A">
        <w:rPr>
          <w:rFonts w:hint="eastAsia"/>
          <w:sz w:val="24"/>
        </w:rPr>
        <w:t>）基金管理人、基金托管人的法定名称、住所发生变更；</w:t>
      </w:r>
    </w:p>
    <w:p w14:paraId="2AC35E70"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7</w:t>
      </w:r>
      <w:r w:rsidRPr="00AC2A2A">
        <w:rPr>
          <w:rFonts w:hint="eastAsia"/>
          <w:sz w:val="24"/>
        </w:rPr>
        <w:t>）基金管理人变更持有百分之五以上股权的股东、基金管理人的实际控制人变更；</w:t>
      </w:r>
    </w:p>
    <w:p w14:paraId="240AC72E"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8</w:t>
      </w:r>
      <w:r w:rsidRPr="00AC2A2A">
        <w:rPr>
          <w:rFonts w:hint="eastAsia"/>
          <w:sz w:val="24"/>
        </w:rPr>
        <w:t>）基金募集期延长或提前结束募集；</w:t>
      </w:r>
    </w:p>
    <w:p w14:paraId="4C87F70B"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9</w:t>
      </w:r>
      <w:r w:rsidRPr="00AC2A2A">
        <w:rPr>
          <w:rFonts w:hint="eastAsia"/>
          <w:sz w:val="24"/>
        </w:rPr>
        <w:t>）基金管理人的高级管理人员、基金经理和基金托管人专门基金托管部门负责人发生变动；</w:t>
      </w:r>
    </w:p>
    <w:p w14:paraId="171D37D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10</w:t>
      </w:r>
      <w:r w:rsidRPr="00AC2A2A">
        <w:rPr>
          <w:rFonts w:hint="eastAsia"/>
          <w:sz w:val="24"/>
        </w:rPr>
        <w:t>）基金管理人的董事在最近</w:t>
      </w:r>
      <w:r w:rsidRPr="00AC2A2A">
        <w:rPr>
          <w:rFonts w:hint="eastAsia"/>
          <w:sz w:val="24"/>
        </w:rPr>
        <w:t>12</w:t>
      </w:r>
      <w:r w:rsidRPr="00AC2A2A">
        <w:rPr>
          <w:rFonts w:hint="eastAsia"/>
          <w:sz w:val="24"/>
        </w:rPr>
        <w:t>个月内变更超过百分之五十，基金管理人、基金托管人专门基金托管部门的主要业务人员在最近</w:t>
      </w:r>
      <w:r w:rsidRPr="00AC2A2A">
        <w:rPr>
          <w:rFonts w:hint="eastAsia"/>
          <w:sz w:val="24"/>
        </w:rPr>
        <w:t>12</w:t>
      </w:r>
      <w:r w:rsidRPr="00AC2A2A">
        <w:rPr>
          <w:rFonts w:hint="eastAsia"/>
          <w:sz w:val="24"/>
        </w:rPr>
        <w:t>个月内变动超过百分之三十；</w:t>
      </w:r>
    </w:p>
    <w:p w14:paraId="56F3FA96"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11</w:t>
      </w:r>
      <w:r w:rsidRPr="00AC2A2A">
        <w:rPr>
          <w:rFonts w:hint="eastAsia"/>
          <w:sz w:val="24"/>
        </w:rPr>
        <w:t>）涉及基金财产、基金管理业务、基金托管业务的诉讼或仲裁；</w:t>
      </w:r>
    </w:p>
    <w:p w14:paraId="68E13145"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12</w:t>
      </w:r>
      <w:r w:rsidRPr="00AC2A2A">
        <w:rPr>
          <w:rFonts w:hint="eastAsia"/>
          <w:sz w:val="24"/>
        </w:rPr>
        <w:t>）基金管理人或其高级管理人员、基金经理因基金管理业务相关行为受到重大行政处罚、刑事处罚，基金托管人或其专门基金托管部门负责人因基金托管业</w:t>
      </w:r>
      <w:r w:rsidRPr="00AC2A2A">
        <w:rPr>
          <w:rFonts w:hint="eastAsia"/>
          <w:sz w:val="24"/>
        </w:rPr>
        <w:lastRenderedPageBreak/>
        <w:t>务相关行为受到重大行政处罚、刑事处罚；</w:t>
      </w:r>
    </w:p>
    <w:p w14:paraId="222C09AC"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13</w:t>
      </w:r>
      <w:r w:rsidRPr="00AC2A2A">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E7BCAA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14</w:t>
      </w:r>
      <w:r w:rsidRPr="00AC2A2A">
        <w:rPr>
          <w:rFonts w:hint="eastAsia"/>
          <w:sz w:val="24"/>
        </w:rPr>
        <w:t>）基金收益分配事项；</w:t>
      </w:r>
    </w:p>
    <w:p w14:paraId="3E1A20DD" w14:textId="0FD2EBDE"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15</w:t>
      </w:r>
      <w:r w:rsidRPr="00AC2A2A">
        <w:rPr>
          <w:rFonts w:hint="eastAsia"/>
          <w:sz w:val="24"/>
        </w:rPr>
        <w:t>）管理费、托管费、</w:t>
      </w:r>
      <w:r w:rsidR="00A161A0" w:rsidRPr="00795716">
        <w:rPr>
          <w:rFonts w:hint="eastAsia"/>
          <w:bCs/>
          <w:sz w:val="24"/>
        </w:rPr>
        <w:t>销售服务费、</w:t>
      </w:r>
      <w:r w:rsidRPr="00AC2A2A">
        <w:rPr>
          <w:rFonts w:hint="eastAsia"/>
          <w:sz w:val="24"/>
        </w:rPr>
        <w:t>申购费、赎回费等费用计提标准、计提方式和费率发生变更；</w:t>
      </w:r>
    </w:p>
    <w:p w14:paraId="0B6BA0F8" w14:textId="71BE808D"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16</w:t>
      </w:r>
      <w:r w:rsidRPr="00AC2A2A">
        <w:rPr>
          <w:rFonts w:hint="eastAsia"/>
          <w:sz w:val="24"/>
        </w:rPr>
        <w:t>）</w:t>
      </w:r>
      <w:r w:rsidR="00A161A0" w:rsidRPr="00795716">
        <w:rPr>
          <w:rFonts w:hint="eastAsia"/>
          <w:bCs/>
          <w:sz w:val="24"/>
        </w:rPr>
        <w:t>任一类</w:t>
      </w:r>
      <w:r w:rsidRPr="00AC2A2A">
        <w:rPr>
          <w:rFonts w:hint="eastAsia"/>
          <w:sz w:val="24"/>
        </w:rPr>
        <w:t>基金份额净值计价错误达</w:t>
      </w:r>
      <w:r w:rsidR="00A161A0" w:rsidRPr="00795716">
        <w:rPr>
          <w:rFonts w:hint="eastAsia"/>
          <w:bCs/>
          <w:sz w:val="24"/>
        </w:rPr>
        <w:t>该类</w:t>
      </w:r>
      <w:r w:rsidRPr="00AC2A2A">
        <w:rPr>
          <w:rFonts w:hint="eastAsia"/>
          <w:sz w:val="24"/>
        </w:rPr>
        <w:t>基金份额净值百分之零点五；</w:t>
      </w:r>
    </w:p>
    <w:p w14:paraId="3B0B0609"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17</w:t>
      </w:r>
      <w:r w:rsidRPr="00AC2A2A">
        <w:rPr>
          <w:rFonts w:hint="eastAsia"/>
          <w:sz w:val="24"/>
        </w:rPr>
        <w:t>）本基金开始办理申购、赎回；</w:t>
      </w:r>
    </w:p>
    <w:p w14:paraId="30F36D19"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18</w:t>
      </w:r>
      <w:r w:rsidRPr="00AC2A2A">
        <w:rPr>
          <w:rFonts w:hint="eastAsia"/>
          <w:sz w:val="24"/>
        </w:rPr>
        <w:t>）本基金发生巨额赎回并延期办理；</w:t>
      </w:r>
    </w:p>
    <w:p w14:paraId="05AD2C28"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19</w:t>
      </w:r>
      <w:r w:rsidRPr="00AC2A2A">
        <w:rPr>
          <w:rFonts w:hint="eastAsia"/>
          <w:sz w:val="24"/>
        </w:rPr>
        <w:t>）本基金连续发生巨额赎回并暂停接受赎回申请或延缓支付赎回款项；</w:t>
      </w:r>
    </w:p>
    <w:p w14:paraId="5F83A65D"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20</w:t>
      </w:r>
      <w:r w:rsidRPr="00AC2A2A">
        <w:rPr>
          <w:rFonts w:hint="eastAsia"/>
          <w:sz w:val="24"/>
        </w:rPr>
        <w:t>）本基金暂停接受申购、赎回申请或重新接受申购、赎回申请；</w:t>
      </w:r>
    </w:p>
    <w:p w14:paraId="5892219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21</w:t>
      </w:r>
      <w:r w:rsidRPr="00AC2A2A">
        <w:rPr>
          <w:rFonts w:hint="eastAsia"/>
          <w:sz w:val="24"/>
        </w:rPr>
        <w:t>）发生涉及基金申购、赎回事项调整或潜在影响投资者赎回等重大事项时；</w:t>
      </w:r>
    </w:p>
    <w:p w14:paraId="7AC64F3C" w14:textId="791F7598" w:rsidR="00CC2A38" w:rsidRPr="00CC2A38"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22</w:t>
      </w:r>
      <w:r w:rsidRPr="00AC2A2A">
        <w:rPr>
          <w:rFonts w:hint="eastAsia"/>
          <w:sz w:val="24"/>
        </w:rPr>
        <w:t>）基金管理人采用摆动定价机制进行估值；</w:t>
      </w:r>
    </w:p>
    <w:p w14:paraId="24DAAE4E" w14:textId="6CB09C23" w:rsidR="00CC2A38" w:rsidRPr="00CC2A38" w:rsidRDefault="00AC2A2A" w:rsidP="00CC2A38">
      <w:pPr>
        <w:adjustRightInd w:val="0"/>
        <w:snapToGrid w:val="0"/>
        <w:spacing w:line="360" w:lineRule="auto"/>
        <w:ind w:firstLineChars="200" w:firstLine="480"/>
        <w:rPr>
          <w:sz w:val="24"/>
        </w:rPr>
      </w:pPr>
      <w:r>
        <w:rPr>
          <w:rFonts w:hint="eastAsia"/>
          <w:sz w:val="24"/>
        </w:rPr>
        <w:t>（</w:t>
      </w:r>
      <w:r w:rsidR="00CC2A38" w:rsidRPr="00CC2A38">
        <w:rPr>
          <w:rFonts w:hint="eastAsia"/>
          <w:sz w:val="24"/>
        </w:rPr>
        <w:t>23</w:t>
      </w:r>
      <w:r>
        <w:rPr>
          <w:rFonts w:hint="eastAsia"/>
          <w:sz w:val="24"/>
        </w:rPr>
        <w:t>）</w:t>
      </w:r>
      <w:r w:rsidR="00CC2A38" w:rsidRPr="00CC2A38">
        <w:rPr>
          <w:rFonts w:hint="eastAsia"/>
          <w:sz w:val="24"/>
        </w:rPr>
        <w:t>本基金增加或调整基金份额类别；</w:t>
      </w:r>
    </w:p>
    <w:p w14:paraId="745DA366" w14:textId="2F9FE2EA" w:rsidR="00CC2A38" w:rsidRPr="00CC2A38" w:rsidRDefault="00AC2A2A" w:rsidP="00CC2A38">
      <w:pPr>
        <w:adjustRightInd w:val="0"/>
        <w:snapToGrid w:val="0"/>
        <w:spacing w:line="360" w:lineRule="auto"/>
        <w:ind w:firstLineChars="200" w:firstLine="480"/>
        <w:rPr>
          <w:sz w:val="24"/>
        </w:rPr>
      </w:pPr>
      <w:r>
        <w:rPr>
          <w:rFonts w:hint="eastAsia"/>
          <w:sz w:val="24"/>
        </w:rPr>
        <w:t>（</w:t>
      </w:r>
      <w:r w:rsidR="00CC2A38" w:rsidRPr="00CC2A38">
        <w:rPr>
          <w:rFonts w:hint="eastAsia"/>
          <w:sz w:val="24"/>
        </w:rPr>
        <w:t>24</w:t>
      </w:r>
      <w:r>
        <w:rPr>
          <w:rFonts w:hint="eastAsia"/>
          <w:sz w:val="24"/>
        </w:rPr>
        <w:t>）</w:t>
      </w:r>
      <w:r w:rsidR="00CC2A38" w:rsidRPr="00CC2A38">
        <w:rPr>
          <w:rFonts w:hint="eastAsia"/>
          <w:sz w:val="24"/>
        </w:rPr>
        <w:t>本基金推出新业务或服务；</w:t>
      </w:r>
    </w:p>
    <w:p w14:paraId="475281AE" w14:textId="3E694A7E" w:rsidR="00CC2A38" w:rsidRPr="00CC2A38" w:rsidRDefault="00AC2A2A" w:rsidP="00CC2A38">
      <w:pPr>
        <w:adjustRightInd w:val="0"/>
        <w:snapToGrid w:val="0"/>
        <w:spacing w:line="360" w:lineRule="auto"/>
        <w:ind w:firstLineChars="200" w:firstLine="480"/>
        <w:rPr>
          <w:sz w:val="24"/>
        </w:rPr>
      </w:pPr>
      <w:r>
        <w:rPr>
          <w:rFonts w:hint="eastAsia"/>
          <w:sz w:val="24"/>
        </w:rPr>
        <w:t>（</w:t>
      </w:r>
      <w:r w:rsidR="00CC2A38" w:rsidRPr="00CC2A38">
        <w:rPr>
          <w:rFonts w:hint="eastAsia"/>
          <w:sz w:val="24"/>
        </w:rPr>
        <w:t>25</w:t>
      </w:r>
      <w:r>
        <w:rPr>
          <w:rFonts w:hint="eastAsia"/>
          <w:sz w:val="24"/>
        </w:rPr>
        <w:t>）</w:t>
      </w:r>
      <w:r w:rsidR="00CC2A38" w:rsidRPr="00CC2A38">
        <w:rPr>
          <w:rFonts w:hint="eastAsia"/>
          <w:sz w:val="24"/>
        </w:rPr>
        <w:t>《基金合同》生效后，连续</w:t>
      </w:r>
      <w:r w:rsidR="00CC2A38" w:rsidRPr="00CC2A38">
        <w:rPr>
          <w:rFonts w:hint="eastAsia"/>
          <w:sz w:val="24"/>
        </w:rPr>
        <w:t>30</w:t>
      </w:r>
      <w:r w:rsidR="00CC2A38" w:rsidRPr="00CC2A38">
        <w:rPr>
          <w:rFonts w:hint="eastAsia"/>
          <w:sz w:val="24"/>
        </w:rPr>
        <w:t>、</w:t>
      </w:r>
      <w:r w:rsidR="00CC2A38" w:rsidRPr="00CC2A38">
        <w:rPr>
          <w:rFonts w:hint="eastAsia"/>
          <w:sz w:val="24"/>
        </w:rPr>
        <w:t>40</w:t>
      </w:r>
      <w:r w:rsidR="00CC2A38" w:rsidRPr="00CC2A38">
        <w:rPr>
          <w:rFonts w:hint="eastAsia"/>
          <w:sz w:val="24"/>
        </w:rPr>
        <w:t>、</w:t>
      </w:r>
      <w:r w:rsidR="00CC2A38" w:rsidRPr="00CC2A38">
        <w:rPr>
          <w:rFonts w:hint="eastAsia"/>
          <w:sz w:val="24"/>
        </w:rPr>
        <w:t>45</w:t>
      </w:r>
      <w:r w:rsidR="00CC2A38" w:rsidRPr="00CC2A38">
        <w:rPr>
          <w:rFonts w:hint="eastAsia"/>
          <w:sz w:val="24"/>
        </w:rPr>
        <w:t>个工作日出现基金份额持有人数量不满</w:t>
      </w:r>
      <w:r w:rsidR="00CC2A38" w:rsidRPr="00CC2A38">
        <w:rPr>
          <w:rFonts w:hint="eastAsia"/>
          <w:sz w:val="24"/>
        </w:rPr>
        <w:t>200</w:t>
      </w:r>
      <w:r w:rsidR="00CC2A38" w:rsidRPr="00CC2A38">
        <w:rPr>
          <w:rFonts w:hint="eastAsia"/>
          <w:sz w:val="24"/>
        </w:rPr>
        <w:t>人或者基金资产净值低于</w:t>
      </w:r>
      <w:r w:rsidR="00CC2A38" w:rsidRPr="00CC2A38">
        <w:rPr>
          <w:rFonts w:hint="eastAsia"/>
          <w:sz w:val="24"/>
        </w:rPr>
        <w:t>5000</w:t>
      </w:r>
      <w:r w:rsidR="00CC2A38" w:rsidRPr="00CC2A38">
        <w:rPr>
          <w:rFonts w:hint="eastAsia"/>
          <w:sz w:val="24"/>
        </w:rPr>
        <w:t>万元情形，基金管理人应当发布提示性公告；</w:t>
      </w:r>
    </w:p>
    <w:p w14:paraId="27B87131" w14:textId="0A0C145B" w:rsidR="000B73D3" w:rsidRPr="000B73D3" w:rsidRDefault="00AC2A2A" w:rsidP="000B73D3">
      <w:pPr>
        <w:adjustRightInd w:val="0"/>
        <w:snapToGrid w:val="0"/>
        <w:spacing w:line="360" w:lineRule="auto"/>
        <w:ind w:firstLineChars="200" w:firstLine="480"/>
        <w:rPr>
          <w:bCs/>
          <w:sz w:val="24"/>
        </w:rPr>
      </w:pPr>
      <w:r>
        <w:rPr>
          <w:rFonts w:hint="eastAsia"/>
          <w:sz w:val="24"/>
        </w:rPr>
        <w:t>（</w:t>
      </w:r>
      <w:r w:rsidR="00CC2A38" w:rsidRPr="00CC2A38">
        <w:rPr>
          <w:rFonts w:hint="eastAsia"/>
          <w:sz w:val="24"/>
        </w:rPr>
        <w:t>26</w:t>
      </w:r>
      <w:r>
        <w:rPr>
          <w:rFonts w:hint="eastAsia"/>
          <w:sz w:val="24"/>
        </w:rPr>
        <w:t>）</w:t>
      </w:r>
      <w:r w:rsidR="00CC2A38" w:rsidRPr="00CC2A38">
        <w:rPr>
          <w:rFonts w:hint="eastAsia"/>
          <w:sz w:val="24"/>
        </w:rPr>
        <w:t>基金信息披露义务人认为可能对基金份额持有人权益或者基金份额的价格产生重大影响的其他事项或中国证监会规定和基金合同约定的其他事项。</w:t>
      </w:r>
      <w:bookmarkEnd w:id="75"/>
      <w:bookmarkEnd w:id="76"/>
    </w:p>
    <w:p w14:paraId="69DB2829" w14:textId="051DD1F6" w:rsidR="000B73D3" w:rsidRPr="000B73D3" w:rsidRDefault="000B73D3" w:rsidP="000B73D3">
      <w:pPr>
        <w:adjustRightInd w:val="0"/>
        <w:snapToGrid w:val="0"/>
        <w:spacing w:line="360" w:lineRule="auto"/>
        <w:ind w:firstLineChars="200" w:firstLine="480"/>
        <w:rPr>
          <w:bCs/>
          <w:sz w:val="24"/>
        </w:rPr>
      </w:pPr>
      <w:r>
        <w:rPr>
          <w:rFonts w:hint="eastAsia"/>
          <w:bCs/>
          <w:sz w:val="24"/>
        </w:rPr>
        <w:t>8</w:t>
      </w:r>
      <w:r w:rsidRPr="001F3354">
        <w:rPr>
          <w:rFonts w:hint="eastAsia"/>
          <w:sz w:val="24"/>
        </w:rPr>
        <w:t>、澄清公告</w:t>
      </w:r>
    </w:p>
    <w:p w14:paraId="17A0920D" w14:textId="77777777" w:rsidR="000B73D3" w:rsidRPr="001F3354" w:rsidRDefault="000B73D3" w:rsidP="000B73D3">
      <w:pPr>
        <w:adjustRightInd w:val="0"/>
        <w:snapToGrid w:val="0"/>
        <w:spacing w:line="360" w:lineRule="auto"/>
        <w:ind w:firstLineChars="200" w:firstLine="480"/>
        <w:rPr>
          <w:sz w:val="24"/>
        </w:rPr>
      </w:pPr>
      <w:r w:rsidRPr="001F3354">
        <w:rPr>
          <w:rFonts w:hint="eastAsia"/>
          <w:sz w:val="24"/>
        </w:rPr>
        <w:t>在《基金合同》存续期限内，任何公共媒介中出现的或者在市场上流传的消息可能对基金份额价格产生误导性影响或者引起较大波动</w:t>
      </w:r>
      <w:r w:rsidRPr="000B73D3">
        <w:rPr>
          <w:rFonts w:hint="eastAsia"/>
          <w:bCs/>
          <w:sz w:val="24"/>
        </w:rPr>
        <w:t>，以及可能损害基金份额持有人权益</w:t>
      </w:r>
      <w:r w:rsidRPr="001F3354">
        <w:rPr>
          <w:rFonts w:hint="eastAsia"/>
          <w:sz w:val="24"/>
        </w:rPr>
        <w:t>的，相关信息披露义务人知悉后应当立即对该消息进行公开澄清，并将有关情况立即报告中国证监会。</w:t>
      </w:r>
    </w:p>
    <w:p w14:paraId="060FB872" w14:textId="7B6EF9C1" w:rsidR="000B73D3" w:rsidRPr="000B73D3" w:rsidRDefault="000B73D3" w:rsidP="000B73D3">
      <w:pPr>
        <w:adjustRightInd w:val="0"/>
        <w:snapToGrid w:val="0"/>
        <w:spacing w:line="360" w:lineRule="auto"/>
        <w:ind w:firstLineChars="200" w:firstLine="480"/>
        <w:rPr>
          <w:bCs/>
          <w:sz w:val="24"/>
        </w:rPr>
      </w:pPr>
      <w:r>
        <w:rPr>
          <w:rFonts w:hint="eastAsia"/>
          <w:bCs/>
          <w:sz w:val="24"/>
        </w:rPr>
        <w:t>9</w:t>
      </w:r>
      <w:r w:rsidRPr="001F3354">
        <w:rPr>
          <w:rFonts w:hint="eastAsia"/>
          <w:sz w:val="24"/>
        </w:rPr>
        <w:t>、基金份额持有人大会决议</w:t>
      </w:r>
    </w:p>
    <w:p w14:paraId="242397FA" w14:textId="77777777" w:rsidR="000B73D3" w:rsidRPr="000B73D3" w:rsidRDefault="000B73D3" w:rsidP="000B73D3">
      <w:pPr>
        <w:adjustRightInd w:val="0"/>
        <w:snapToGrid w:val="0"/>
        <w:spacing w:line="360" w:lineRule="auto"/>
        <w:ind w:firstLineChars="200" w:firstLine="480"/>
        <w:rPr>
          <w:bCs/>
          <w:sz w:val="24"/>
        </w:rPr>
      </w:pPr>
      <w:r w:rsidRPr="000B73D3">
        <w:rPr>
          <w:rFonts w:hint="eastAsia"/>
          <w:bCs/>
          <w:sz w:val="24"/>
        </w:rPr>
        <w:t>基金份额持有人大会决定的事项，应当依法报中国证监会备案，并予以公告。</w:t>
      </w:r>
    </w:p>
    <w:p w14:paraId="048A0BE5" w14:textId="77777777" w:rsidR="000B73D3" w:rsidRPr="000B73D3" w:rsidRDefault="000B73D3" w:rsidP="000B73D3">
      <w:pPr>
        <w:adjustRightInd w:val="0"/>
        <w:snapToGrid w:val="0"/>
        <w:spacing w:line="360" w:lineRule="auto"/>
        <w:ind w:firstLineChars="200" w:firstLine="480"/>
        <w:rPr>
          <w:bCs/>
          <w:sz w:val="24"/>
        </w:rPr>
      </w:pPr>
      <w:r w:rsidRPr="000B73D3">
        <w:rPr>
          <w:rFonts w:hint="eastAsia"/>
          <w:bCs/>
          <w:sz w:val="24"/>
        </w:rPr>
        <w:lastRenderedPageBreak/>
        <w:t>基金份额持有人依法自行召集基金份额持有人大会，基金管理人、基金托管人对基金份额持有人大会决定的事项不依法履行信息披露义务的，召集人应当履行相关信息披露义务。</w:t>
      </w:r>
    </w:p>
    <w:p w14:paraId="701710FB" w14:textId="77777777" w:rsidR="0051642F" w:rsidRPr="0051642F" w:rsidRDefault="000B73D3" w:rsidP="0051642F">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0051642F" w:rsidRPr="0051642F">
        <w:rPr>
          <w:rFonts w:hint="eastAsia"/>
          <w:bCs/>
          <w:sz w:val="24"/>
        </w:rPr>
        <w:t>实施侧袋机制期间的信息披露</w:t>
      </w:r>
    </w:p>
    <w:p w14:paraId="3FF3630C" w14:textId="77777777" w:rsidR="0051642F" w:rsidRPr="0051642F" w:rsidRDefault="0051642F" w:rsidP="0051642F">
      <w:pPr>
        <w:adjustRightInd w:val="0"/>
        <w:snapToGrid w:val="0"/>
        <w:spacing w:line="360" w:lineRule="auto"/>
        <w:ind w:firstLineChars="200" w:firstLine="480"/>
        <w:rPr>
          <w:bCs/>
          <w:sz w:val="24"/>
        </w:rPr>
      </w:pPr>
      <w:r w:rsidRPr="0051642F">
        <w:rPr>
          <w:rFonts w:hint="eastAsia"/>
          <w:bCs/>
          <w:sz w:val="24"/>
        </w:rPr>
        <w:t>本基金实施侧袋机制的，相关信息披露义务人应当根据法律法规、基金合同和招募说明书的规定进行信息披露，详见本招募说明书“侧袋机制”部分的规定。</w:t>
      </w:r>
    </w:p>
    <w:p w14:paraId="17B674C6" w14:textId="77777777" w:rsidR="001939CE" w:rsidRPr="001939CE" w:rsidRDefault="0051642F" w:rsidP="001939CE">
      <w:pPr>
        <w:adjustRightInd w:val="0"/>
        <w:snapToGrid w:val="0"/>
        <w:spacing w:line="360" w:lineRule="auto"/>
        <w:ind w:firstLineChars="200" w:firstLine="480"/>
        <w:rPr>
          <w:bCs/>
          <w:sz w:val="24"/>
        </w:rPr>
      </w:pPr>
      <w:r w:rsidRPr="0051642F">
        <w:rPr>
          <w:rFonts w:hint="eastAsia"/>
          <w:bCs/>
          <w:sz w:val="24"/>
        </w:rPr>
        <w:t>11</w:t>
      </w:r>
      <w:r w:rsidRPr="0051642F">
        <w:rPr>
          <w:rFonts w:hint="eastAsia"/>
          <w:bCs/>
          <w:sz w:val="24"/>
        </w:rPr>
        <w:t>、</w:t>
      </w:r>
      <w:r w:rsidR="001939CE" w:rsidRPr="001939CE">
        <w:rPr>
          <w:rFonts w:hint="eastAsia"/>
          <w:bCs/>
          <w:sz w:val="24"/>
        </w:rPr>
        <w:t>清算报告</w:t>
      </w:r>
    </w:p>
    <w:p w14:paraId="4DAA7E03" w14:textId="77777777" w:rsidR="001939CE" w:rsidRPr="001939CE" w:rsidRDefault="001939CE" w:rsidP="001939CE">
      <w:pPr>
        <w:adjustRightInd w:val="0"/>
        <w:snapToGrid w:val="0"/>
        <w:spacing w:line="360" w:lineRule="auto"/>
        <w:ind w:firstLineChars="200" w:firstLine="480"/>
        <w:rPr>
          <w:bCs/>
          <w:sz w:val="24"/>
        </w:rPr>
      </w:pPr>
      <w:r w:rsidRPr="001939CE">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3EF6FAE7" w14:textId="20B107C4" w:rsidR="000B73D3" w:rsidRPr="000B73D3" w:rsidRDefault="001939CE" w:rsidP="001939CE">
      <w:pPr>
        <w:adjustRightInd w:val="0"/>
        <w:snapToGrid w:val="0"/>
        <w:spacing w:line="360" w:lineRule="auto"/>
        <w:ind w:firstLineChars="200" w:firstLine="480"/>
        <w:rPr>
          <w:bCs/>
          <w:sz w:val="24"/>
        </w:rPr>
      </w:pPr>
      <w:r w:rsidRPr="001939CE">
        <w:rPr>
          <w:rFonts w:hint="eastAsia"/>
          <w:bCs/>
          <w:sz w:val="24"/>
        </w:rPr>
        <w:t>12</w:t>
      </w:r>
      <w:r w:rsidRPr="001939CE">
        <w:rPr>
          <w:rFonts w:hint="eastAsia"/>
          <w:bCs/>
          <w:sz w:val="24"/>
        </w:rPr>
        <w:t>、</w:t>
      </w:r>
      <w:r w:rsidR="000B73D3" w:rsidRPr="000B73D3">
        <w:rPr>
          <w:rFonts w:hint="eastAsia"/>
          <w:bCs/>
          <w:sz w:val="24"/>
        </w:rPr>
        <w:t>基金投资资产支持证券情况</w:t>
      </w:r>
    </w:p>
    <w:p w14:paraId="240437ED" w14:textId="6EADA237" w:rsidR="000B73D3" w:rsidRPr="001F3354" w:rsidRDefault="000B73D3" w:rsidP="000B73D3">
      <w:pPr>
        <w:adjustRightInd w:val="0"/>
        <w:snapToGrid w:val="0"/>
        <w:spacing w:line="360" w:lineRule="auto"/>
        <w:ind w:firstLineChars="200" w:firstLine="480"/>
        <w:rPr>
          <w:bCs/>
          <w:sz w:val="24"/>
        </w:rPr>
      </w:pPr>
      <w:r w:rsidRPr="001F3354">
        <w:rPr>
          <w:rFonts w:hint="eastAsia"/>
          <w:bCs/>
          <w:sz w:val="24"/>
        </w:rPr>
        <w:t>本基金可投资资产支持证券，基金管理人应在基金</w:t>
      </w:r>
      <w:r w:rsidRPr="000B73D3">
        <w:rPr>
          <w:rFonts w:hint="eastAsia"/>
          <w:bCs/>
          <w:sz w:val="24"/>
        </w:rPr>
        <w:t>年度报告</w:t>
      </w:r>
      <w:r w:rsidRPr="001F3354">
        <w:rPr>
          <w:rFonts w:hint="eastAsia"/>
          <w:bCs/>
          <w:sz w:val="24"/>
        </w:rPr>
        <w:t>及</w:t>
      </w:r>
      <w:r w:rsidRPr="000B73D3">
        <w:rPr>
          <w:rFonts w:hint="eastAsia"/>
          <w:bCs/>
          <w:sz w:val="24"/>
        </w:rPr>
        <w:t>中期报告</w:t>
      </w:r>
      <w:r w:rsidRPr="001F3354">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1F3354">
        <w:rPr>
          <w:rFonts w:hint="eastAsia"/>
          <w:bCs/>
          <w:sz w:val="24"/>
        </w:rPr>
        <w:t>10</w:t>
      </w:r>
      <w:r w:rsidRPr="001F3354">
        <w:rPr>
          <w:rFonts w:hint="eastAsia"/>
          <w:bCs/>
          <w:sz w:val="24"/>
        </w:rPr>
        <w:t>名资产支持证券明细。</w:t>
      </w:r>
    </w:p>
    <w:p w14:paraId="6D672FE3" w14:textId="77777777" w:rsidR="00F365D8" w:rsidRDefault="000B73D3" w:rsidP="00F365D8">
      <w:pPr>
        <w:adjustRightInd w:val="0"/>
        <w:snapToGrid w:val="0"/>
        <w:spacing w:line="360" w:lineRule="auto"/>
        <w:ind w:firstLineChars="200" w:firstLine="480"/>
        <w:rPr>
          <w:bCs/>
          <w:sz w:val="24"/>
        </w:rPr>
      </w:pPr>
      <w:r>
        <w:rPr>
          <w:bCs/>
          <w:sz w:val="24"/>
        </w:rPr>
        <w:t>1</w:t>
      </w:r>
      <w:r w:rsidR="001939CE">
        <w:rPr>
          <w:bCs/>
          <w:sz w:val="24"/>
        </w:rPr>
        <w:t>3</w:t>
      </w:r>
      <w:r w:rsidRPr="001F3354">
        <w:rPr>
          <w:rFonts w:hint="eastAsia"/>
          <w:bCs/>
          <w:sz w:val="24"/>
        </w:rPr>
        <w:t>、</w:t>
      </w:r>
      <w:r w:rsidR="00F365D8" w:rsidRPr="00F365D8">
        <w:rPr>
          <w:rFonts w:hint="eastAsia"/>
          <w:bCs/>
          <w:sz w:val="24"/>
        </w:rPr>
        <w:t>基金投资证券投资基金情况</w:t>
      </w:r>
    </w:p>
    <w:p w14:paraId="13EE3E38" w14:textId="6690A9FD" w:rsidR="000B73D3" w:rsidRDefault="000B73D3" w:rsidP="00F365D8">
      <w:pPr>
        <w:adjustRightInd w:val="0"/>
        <w:snapToGrid w:val="0"/>
        <w:spacing w:line="360" w:lineRule="auto"/>
        <w:ind w:firstLineChars="200" w:firstLine="480"/>
        <w:rPr>
          <w:bCs/>
          <w:sz w:val="24"/>
        </w:rPr>
      </w:pPr>
      <w:r w:rsidRPr="000B73D3">
        <w:rPr>
          <w:rFonts w:hint="eastAsia"/>
          <w:bCs/>
          <w:sz w:val="24"/>
        </w:rPr>
        <w:t>本基金在定期报告和招募说明书（更新）中应设立专门章节披露所持基金的相关情况并揭示相关风险：</w:t>
      </w:r>
      <w:r>
        <w:rPr>
          <w:rFonts w:hint="eastAsia"/>
          <w:bCs/>
          <w:sz w:val="24"/>
        </w:rPr>
        <w:t>（</w:t>
      </w:r>
      <w:r>
        <w:rPr>
          <w:rFonts w:hint="eastAsia"/>
          <w:bCs/>
          <w:sz w:val="24"/>
        </w:rPr>
        <w:t>1</w:t>
      </w:r>
      <w:r>
        <w:rPr>
          <w:rFonts w:hint="eastAsia"/>
          <w:bCs/>
          <w:sz w:val="24"/>
        </w:rPr>
        <w:t>）</w:t>
      </w:r>
      <w:r w:rsidRPr="000B73D3">
        <w:rPr>
          <w:rFonts w:hint="eastAsia"/>
          <w:bCs/>
          <w:sz w:val="24"/>
        </w:rPr>
        <w:t>投资策略、持仓情况、损益情况、净值披露时间等；</w:t>
      </w:r>
      <w:r>
        <w:rPr>
          <w:rFonts w:hint="eastAsia"/>
          <w:bCs/>
          <w:sz w:val="24"/>
        </w:rPr>
        <w:t>（</w:t>
      </w:r>
      <w:r>
        <w:rPr>
          <w:rFonts w:hint="eastAsia"/>
          <w:bCs/>
          <w:sz w:val="24"/>
        </w:rPr>
        <w:t>2</w:t>
      </w:r>
      <w:r>
        <w:rPr>
          <w:rFonts w:hint="eastAsia"/>
          <w:bCs/>
          <w:sz w:val="24"/>
        </w:rPr>
        <w:t>）</w:t>
      </w:r>
      <w:r w:rsidRPr="000B73D3">
        <w:rPr>
          <w:rFonts w:hint="eastAsia"/>
          <w:bCs/>
          <w:sz w:val="24"/>
        </w:rPr>
        <w:t>交易及持有基金产生的费用，包括申购费、赎回费、</w:t>
      </w:r>
      <w:r w:rsidR="00AC2A2A" w:rsidRPr="00C0320B">
        <w:rPr>
          <w:rFonts w:hAnsi="宋体" w:hint="eastAsia"/>
          <w:sz w:val="24"/>
        </w:rPr>
        <w:t>销售服务费、</w:t>
      </w:r>
      <w:r w:rsidRPr="000B73D3">
        <w:rPr>
          <w:rFonts w:hint="eastAsia"/>
          <w:bCs/>
          <w:sz w:val="24"/>
        </w:rPr>
        <w:t>管理费、托管费等，在招募说明书（更新）中列明计算方法并举例说明；</w:t>
      </w:r>
      <w:r>
        <w:rPr>
          <w:rFonts w:hint="eastAsia"/>
          <w:bCs/>
          <w:sz w:val="24"/>
        </w:rPr>
        <w:t>（</w:t>
      </w:r>
      <w:r>
        <w:rPr>
          <w:rFonts w:hint="eastAsia"/>
          <w:bCs/>
          <w:sz w:val="24"/>
        </w:rPr>
        <w:t>3</w:t>
      </w:r>
      <w:r>
        <w:rPr>
          <w:rFonts w:hint="eastAsia"/>
          <w:bCs/>
          <w:sz w:val="24"/>
        </w:rPr>
        <w:t>）</w:t>
      </w:r>
      <w:r w:rsidRPr="000B73D3">
        <w:rPr>
          <w:rFonts w:hint="eastAsia"/>
          <w:bCs/>
          <w:sz w:val="24"/>
        </w:rPr>
        <w:t>持有的基金发生的重大影响事件，如转换运作方式、与其他基金合并、终止基金合同以及召开基金份额持有人大会等；</w:t>
      </w:r>
      <w:r>
        <w:rPr>
          <w:rFonts w:hint="eastAsia"/>
          <w:bCs/>
          <w:sz w:val="24"/>
        </w:rPr>
        <w:t>（</w:t>
      </w:r>
      <w:r>
        <w:rPr>
          <w:rFonts w:hint="eastAsia"/>
          <w:bCs/>
          <w:sz w:val="24"/>
        </w:rPr>
        <w:t>4</w:t>
      </w:r>
      <w:r>
        <w:rPr>
          <w:rFonts w:hint="eastAsia"/>
          <w:bCs/>
          <w:sz w:val="24"/>
        </w:rPr>
        <w:t>）</w:t>
      </w:r>
      <w:r w:rsidRPr="000B73D3">
        <w:rPr>
          <w:rFonts w:hint="eastAsia"/>
          <w:bCs/>
          <w:sz w:val="24"/>
        </w:rPr>
        <w:t>本基金投资于基金管理人以及基金管理人关联方所管理基金的情况。</w:t>
      </w:r>
    </w:p>
    <w:p w14:paraId="35D5AC22" w14:textId="02CDDC5E" w:rsidR="000B73D3" w:rsidRPr="000B73D3" w:rsidRDefault="00F365D8" w:rsidP="000F5310">
      <w:pPr>
        <w:adjustRightInd w:val="0"/>
        <w:snapToGrid w:val="0"/>
        <w:spacing w:line="360" w:lineRule="auto"/>
        <w:ind w:firstLineChars="200" w:firstLine="480"/>
        <w:rPr>
          <w:bCs/>
          <w:sz w:val="24"/>
        </w:rPr>
      </w:pPr>
      <w:r>
        <w:rPr>
          <w:rFonts w:hint="eastAsia"/>
          <w:bCs/>
          <w:sz w:val="24"/>
        </w:rPr>
        <w:t>1</w:t>
      </w:r>
      <w:r>
        <w:rPr>
          <w:bCs/>
          <w:sz w:val="24"/>
        </w:rPr>
        <w:t>4</w:t>
      </w:r>
      <w:r>
        <w:rPr>
          <w:bCs/>
          <w:sz w:val="24"/>
        </w:rPr>
        <w:t>、</w:t>
      </w:r>
      <w:r w:rsidR="000B73D3" w:rsidRPr="001F3354">
        <w:rPr>
          <w:rFonts w:hAnsi="宋体" w:hint="eastAsia"/>
          <w:sz w:val="24"/>
        </w:rPr>
        <w:t>中国证监会规定的其他信息。</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091E8BD6" w14:textId="3BC8CFEB"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基金管理人、基金托管人应当建立健全信息披露管理制度，指定专门部门及高</w:t>
      </w:r>
      <w:r w:rsidRPr="009B25F7">
        <w:rPr>
          <w:rFonts w:hAnsi="宋体" w:hint="eastAsia"/>
          <w:sz w:val="24"/>
        </w:rPr>
        <w:lastRenderedPageBreak/>
        <w:t>级管理人员负责管理信息披露事务。</w:t>
      </w:r>
    </w:p>
    <w:p w14:paraId="73E73A06" w14:textId="64EE954F"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基金信息披露义务人公开披露基金信息，应当符合中国证监会相关基金信息披露内容与格式准则等</w:t>
      </w:r>
      <w:r w:rsidR="00AC2A2A">
        <w:rPr>
          <w:rFonts w:hAnsi="宋体" w:hint="eastAsia"/>
          <w:sz w:val="24"/>
        </w:rPr>
        <w:t>法律</w:t>
      </w:r>
      <w:r w:rsidRPr="009B25F7">
        <w:rPr>
          <w:rFonts w:hAnsi="宋体" w:hint="eastAsia"/>
          <w:sz w:val="24"/>
        </w:rPr>
        <w:t>法规的规定。</w:t>
      </w:r>
    </w:p>
    <w:p w14:paraId="08A9FB9C" w14:textId="58F8E174"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基金托管人应当按照相关法律法规、中国证监会的规定和《基金合同》的约定，对基金管理人编制的基金资产净值、基金份额净值、基金份额申购赎回价格、基金定期报告、更新的招募说明书、</w:t>
      </w:r>
      <w:r w:rsidR="00AC2A2A" w:rsidRPr="00AC2A2A">
        <w:rPr>
          <w:rFonts w:hint="eastAsia"/>
          <w:sz w:val="24"/>
        </w:rPr>
        <w:t>基金</w:t>
      </w:r>
      <w:r w:rsidR="00AC2A2A" w:rsidRPr="004262B4">
        <w:rPr>
          <w:rFonts w:hint="eastAsia"/>
          <w:bCs/>
          <w:sz w:val="24"/>
        </w:rPr>
        <w:t>产品资料概要、</w:t>
      </w:r>
      <w:r w:rsidRPr="009B25F7">
        <w:rPr>
          <w:rFonts w:hAnsi="宋体" w:hint="eastAsia"/>
          <w:sz w:val="24"/>
        </w:rPr>
        <w:t>基金清算报告等相关基金信息进行复核、审查，并向基金管理人进行书面或电子确认。</w:t>
      </w:r>
    </w:p>
    <w:p w14:paraId="7C2633DC" w14:textId="55D76045"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基金管理人、基金托管人应当在</w:t>
      </w:r>
      <w:r w:rsidR="00347F70">
        <w:rPr>
          <w:rFonts w:hAnsi="宋体" w:hint="eastAsia"/>
          <w:sz w:val="24"/>
        </w:rPr>
        <w:t>规定报刊</w:t>
      </w:r>
      <w:r w:rsidRPr="009B25F7">
        <w:rPr>
          <w:rFonts w:hAnsi="宋体" w:hint="eastAsia"/>
          <w:sz w:val="24"/>
        </w:rPr>
        <w:t>中选择</w:t>
      </w:r>
      <w:r w:rsidR="00AC2A2A">
        <w:rPr>
          <w:rFonts w:hint="eastAsia"/>
          <w:bCs/>
          <w:sz w:val="24"/>
        </w:rPr>
        <w:t>一家</w:t>
      </w:r>
      <w:r w:rsidR="00AC2A2A">
        <w:rPr>
          <w:bCs/>
          <w:sz w:val="24"/>
        </w:rPr>
        <w:t>报刊</w:t>
      </w:r>
      <w:r w:rsidR="00AC2A2A" w:rsidRPr="00AC2A2A">
        <w:rPr>
          <w:sz w:val="24"/>
        </w:rPr>
        <w:t>披露</w:t>
      </w:r>
      <w:r w:rsidR="00AC2A2A">
        <w:rPr>
          <w:rFonts w:hint="eastAsia"/>
          <w:bCs/>
          <w:sz w:val="24"/>
        </w:rPr>
        <w:t>本</w:t>
      </w:r>
      <w:r w:rsidR="00AC2A2A">
        <w:rPr>
          <w:bCs/>
          <w:sz w:val="24"/>
        </w:rPr>
        <w:t>基金</w:t>
      </w:r>
      <w:r w:rsidR="00AC2A2A" w:rsidRPr="00AC2A2A">
        <w:rPr>
          <w:sz w:val="24"/>
        </w:rPr>
        <w:t>信息</w:t>
      </w:r>
      <w:r w:rsidRPr="009B25F7">
        <w:rPr>
          <w:rFonts w:hAnsi="宋体" w:hint="eastAsia"/>
          <w:sz w:val="24"/>
        </w:rPr>
        <w:t>。基金管理人、基金托管人应当向中国证监会基金电子披露网站报送拟披露的基金信息，并保证相关报送信息的真实、准确、完整、及时。</w:t>
      </w:r>
    </w:p>
    <w:p w14:paraId="60A074DB" w14:textId="6C5A3E94"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基金管理人、基金托管人除依法在</w:t>
      </w:r>
      <w:r w:rsidR="00347F70">
        <w:rPr>
          <w:rFonts w:hAnsi="宋体" w:hint="eastAsia"/>
          <w:sz w:val="24"/>
        </w:rPr>
        <w:t>规定媒介</w:t>
      </w:r>
      <w:r w:rsidRPr="009B25F7">
        <w:rPr>
          <w:rFonts w:hAnsi="宋体" w:hint="eastAsia"/>
          <w:sz w:val="24"/>
        </w:rPr>
        <w:t>上披露信息外，还可以根据需要在其他公共媒介披露信息，但是其他公共媒介不得早于</w:t>
      </w:r>
      <w:r w:rsidR="00347F70">
        <w:rPr>
          <w:rFonts w:hAnsi="宋体" w:hint="eastAsia"/>
          <w:sz w:val="24"/>
        </w:rPr>
        <w:t>规定媒介</w:t>
      </w:r>
      <w:r w:rsidRPr="009B25F7">
        <w:rPr>
          <w:rFonts w:hAnsi="宋体" w:hint="eastAsia"/>
          <w:sz w:val="24"/>
        </w:rPr>
        <w:t>披露信息，并且在不同媒介上披露同一信息的内容应当一致。</w:t>
      </w:r>
    </w:p>
    <w:p w14:paraId="1B948FD7" w14:textId="06AFF22B" w:rsid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为基金信息披露义务人公开披露的基金信息出具审计报告、法律意见书的专业机构，应当制作工作底稿，并将相关档案至少保存到《基金合同》终止后</w:t>
      </w:r>
      <w:r w:rsidRPr="009B25F7">
        <w:rPr>
          <w:rFonts w:hAnsi="宋体" w:hint="eastAsia"/>
          <w:sz w:val="24"/>
        </w:rPr>
        <w:t>10</w:t>
      </w:r>
      <w:r w:rsidRPr="009B25F7">
        <w:rPr>
          <w:rFonts w:hAnsi="宋体" w:hint="eastAsia"/>
          <w:sz w:val="24"/>
        </w:rPr>
        <w:t>年。</w:t>
      </w:r>
    </w:p>
    <w:p w14:paraId="625B7DAF" w14:textId="6AF1849E" w:rsidR="00AC2A2A" w:rsidRPr="0075522C" w:rsidRDefault="00AC2A2A" w:rsidP="009B25F7">
      <w:pPr>
        <w:adjustRightInd w:val="0"/>
        <w:snapToGrid w:val="0"/>
        <w:spacing w:line="360" w:lineRule="auto"/>
        <w:ind w:firstLineChars="200" w:firstLine="480"/>
        <w:rPr>
          <w:rFonts w:hAnsi="宋体"/>
          <w:sz w:val="24"/>
        </w:rPr>
      </w:pPr>
      <w:r w:rsidRPr="00E634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02E99807" w14:textId="2C10F2E3" w:rsidR="006B5339" w:rsidRPr="005435A1" w:rsidRDefault="00CC2A38" w:rsidP="008C50FA">
      <w:pPr>
        <w:adjustRightInd w:val="0"/>
        <w:snapToGrid w:val="0"/>
        <w:spacing w:line="360" w:lineRule="auto"/>
        <w:ind w:firstLineChars="200" w:firstLine="480"/>
      </w:pPr>
      <w:r w:rsidRPr="00CC2A38">
        <w:rPr>
          <w:rFonts w:hint="eastAsia"/>
          <w:bCs/>
          <w:sz w:val="24"/>
        </w:rPr>
        <w:t>依法必须披露的信息发布后，基金管理人、基金托管人应当按照相关法律法规规定将信息置备于各自办公场所，供社会公众查阅、复制</w:t>
      </w:r>
      <w:r w:rsidR="00B32D0B" w:rsidRPr="00B32D0B">
        <w:rPr>
          <w:rFonts w:hint="eastAsia"/>
          <w:bCs/>
          <w:sz w:val="24"/>
        </w:rPr>
        <w:t>。</w:t>
      </w:r>
    </w:p>
    <w:p w14:paraId="2A748E5D" w14:textId="77777777" w:rsidR="00CF55CC" w:rsidRPr="005435A1" w:rsidRDefault="00CD63A1" w:rsidP="00CF55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7" w:name="_Toc56690596"/>
      <w:r w:rsidR="00CF55CC" w:rsidRPr="005435A1">
        <w:rPr>
          <w:rFonts w:ascii="宋体" w:hAnsi="宋体" w:hint="eastAsia"/>
          <w:b/>
          <w:kern w:val="0"/>
          <w:sz w:val="30"/>
        </w:rPr>
        <w:lastRenderedPageBreak/>
        <w:t>十六、</w:t>
      </w:r>
      <w:r w:rsidR="00CF55CC">
        <w:rPr>
          <w:rFonts w:ascii="宋体" w:hAnsi="宋体" w:hint="eastAsia"/>
          <w:b/>
          <w:kern w:val="0"/>
          <w:sz w:val="30"/>
        </w:rPr>
        <w:t>侧袋</w:t>
      </w:r>
      <w:r w:rsidR="00CF55CC">
        <w:rPr>
          <w:rFonts w:ascii="宋体" w:hAnsi="宋体"/>
          <w:b/>
          <w:kern w:val="0"/>
          <w:sz w:val="30"/>
        </w:rPr>
        <w:t>机制</w:t>
      </w:r>
      <w:bookmarkEnd w:id="77"/>
    </w:p>
    <w:p w14:paraId="54865522" w14:textId="77777777" w:rsidR="00CF55CC" w:rsidRPr="00862C3D" w:rsidRDefault="00CF55CC" w:rsidP="00CF55CC">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407CE0E7"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1CCD8CF"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8" w:name="_Hlk45746268"/>
      <w:r w:rsidRPr="002F3D6F">
        <w:rPr>
          <w:rFonts w:hAnsi="宋体" w:hint="eastAsia"/>
          <w:bCs/>
          <w:sz w:val="24"/>
          <w:szCs w:val="24"/>
        </w:rPr>
        <w:t>并在</w:t>
      </w:r>
      <w:bookmarkStart w:id="79" w:name="_Hlk45746204"/>
      <w:r w:rsidRPr="002F3D6F">
        <w:rPr>
          <w:rFonts w:hAnsi="宋体" w:hint="eastAsia"/>
          <w:bCs/>
          <w:sz w:val="24"/>
          <w:szCs w:val="24"/>
        </w:rPr>
        <w:t>五个工作日内</w:t>
      </w:r>
      <w:bookmarkEnd w:id="78"/>
      <w:bookmarkEnd w:id="79"/>
      <w:r w:rsidRPr="002F3D6F">
        <w:rPr>
          <w:rFonts w:hAnsi="宋体" w:hint="eastAsia"/>
          <w:bCs/>
          <w:sz w:val="24"/>
          <w:szCs w:val="24"/>
        </w:rPr>
        <w:t>聘请</w:t>
      </w:r>
      <w:bookmarkStart w:id="80" w:name="_Hlk45746277"/>
      <w:r w:rsidRPr="002F3D6F">
        <w:rPr>
          <w:rFonts w:hAnsi="宋体" w:hint="eastAsia"/>
          <w:bCs/>
          <w:sz w:val="24"/>
          <w:szCs w:val="24"/>
        </w:rPr>
        <w:t>侧袋机制启用日发表意见且</w:t>
      </w:r>
      <w:bookmarkEnd w:id="80"/>
      <w:r w:rsidRPr="002F3D6F">
        <w:rPr>
          <w:rFonts w:hAnsi="宋体" w:hint="eastAsia"/>
          <w:bCs/>
          <w:sz w:val="24"/>
          <w:szCs w:val="24"/>
        </w:rPr>
        <w:t>符合《中华人民共和国证券法》规定的会计师事务所</w:t>
      </w:r>
      <w:bookmarkStart w:id="81" w:name="_Hlk45746299"/>
      <w:r w:rsidRPr="002F3D6F">
        <w:rPr>
          <w:rFonts w:hAnsi="宋体" w:hint="eastAsia"/>
          <w:bCs/>
          <w:sz w:val="24"/>
          <w:szCs w:val="24"/>
        </w:rPr>
        <w:t>进行审计并披露</w:t>
      </w:r>
      <w:bookmarkEnd w:id="81"/>
      <w:r w:rsidRPr="002F3D6F">
        <w:rPr>
          <w:rFonts w:hAnsi="宋体" w:hint="eastAsia"/>
          <w:bCs/>
          <w:sz w:val="24"/>
          <w:szCs w:val="24"/>
        </w:rPr>
        <w:t>专项审计意见。</w:t>
      </w:r>
    </w:p>
    <w:p w14:paraId="7AA63D56"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568BF8AA"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2CF654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96E291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22C3E31"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465A8CA2"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1AD1EA7C"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021D6367"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3C7B1D6A"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5A2451C9"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3E627A8A" w14:textId="77777777" w:rsidR="00CF55CC" w:rsidRPr="00862C3D" w:rsidRDefault="00CF55CC" w:rsidP="00CF55CC">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303D6E6"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25581C6F"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404790DC"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148D2D27"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709F3DC"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3DCE55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C57DB3A" w14:textId="77777777" w:rsidR="00CF55CC" w:rsidRPr="00862C3D" w:rsidRDefault="00CF55CC" w:rsidP="00CF55CC">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018233F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7B112462"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5BADBBA3"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33044125"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4543F59E"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3D2597E2" w14:textId="36C744C3" w:rsidR="00CF55CC"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2"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2"/>
    </w:p>
    <w:p w14:paraId="74ACF39A" w14:textId="77777777" w:rsidR="00CF55CC" w:rsidRDefault="00CF55CC" w:rsidP="00CF55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1FA52A27" w:rsidR="00BE7C20" w:rsidRPr="005435A1" w:rsidRDefault="00C92FC0" w:rsidP="00CF55CC">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56690597"/>
      <w:r w:rsidRPr="005435A1">
        <w:rPr>
          <w:rFonts w:ascii="宋体" w:hAnsi="宋体" w:hint="eastAsia"/>
          <w:b/>
          <w:kern w:val="0"/>
          <w:sz w:val="30"/>
        </w:rPr>
        <w:lastRenderedPageBreak/>
        <w:t>十</w:t>
      </w:r>
      <w:r w:rsidR="00CF55CC">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83"/>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4" w:name="_Hlt91150550"/>
      <w:bookmarkStart w:id="85" w:name="_Hlt88901012"/>
      <w:bookmarkStart w:id="86" w:name="_Toc109537396"/>
      <w:bookmarkEnd w:id="84"/>
      <w:bookmarkEnd w:id="85"/>
      <w:r w:rsidRPr="005435A1">
        <w:rPr>
          <w:rFonts w:hAnsi="宋体"/>
          <w:sz w:val="24"/>
          <w:szCs w:val="24"/>
        </w:rPr>
        <w:t>生的收益，也可能承担</w:t>
      </w:r>
      <w:bookmarkEnd w:id="86"/>
      <w:r w:rsidRPr="005435A1">
        <w:rPr>
          <w:rFonts w:hAnsi="宋体"/>
          <w:sz w:val="24"/>
          <w:szCs w:val="24"/>
        </w:rPr>
        <w:t>基金投资所带来的损失。</w:t>
      </w:r>
    </w:p>
    <w:p w14:paraId="3A99DD4E" w14:textId="77777777" w:rsidR="00555064" w:rsidRDefault="00C92FC0" w:rsidP="00816291">
      <w:pPr>
        <w:adjustRightInd w:val="0"/>
        <w:snapToGrid w:val="0"/>
        <w:spacing w:line="360" w:lineRule="auto"/>
        <w:ind w:firstLineChars="200" w:firstLine="480"/>
        <w:rPr>
          <w:rFonts w:hAnsi="宋体"/>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w:t>
      </w:r>
    </w:p>
    <w:p w14:paraId="7816A366" w14:textId="3BCBC863"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w:t>
      </w:r>
      <w:r w:rsidR="00555064" w:rsidRPr="00772E92">
        <w:rPr>
          <w:rFonts w:hAnsi="宋体" w:hint="eastAsia"/>
          <w:sz w:val="24"/>
          <w:szCs w:val="24"/>
        </w:rPr>
        <w:t>、</w:t>
      </w:r>
      <w:r w:rsidR="00555064" w:rsidRPr="00772E92">
        <w:rPr>
          <w:rFonts w:hAnsi="宋体"/>
          <w:sz w:val="24"/>
          <w:szCs w:val="24"/>
        </w:rPr>
        <w:t>基金中基金</w:t>
      </w:r>
      <w:r w:rsidR="00555064" w:rsidRPr="005435A1">
        <w:rPr>
          <w:rFonts w:hAnsi="宋体"/>
          <w:sz w:val="24"/>
          <w:szCs w:val="24"/>
        </w:rPr>
        <w:t>等不同类型，</w:t>
      </w:r>
      <w:r w:rsidR="00555064">
        <w:rPr>
          <w:rFonts w:hAnsi="宋体" w:hint="eastAsia"/>
          <w:sz w:val="24"/>
          <w:szCs w:val="24"/>
        </w:rPr>
        <w:t>基金中</w:t>
      </w:r>
      <w:r w:rsidR="00555064">
        <w:rPr>
          <w:rFonts w:hAnsi="宋体"/>
          <w:sz w:val="24"/>
          <w:szCs w:val="24"/>
        </w:rPr>
        <w:t>基金</w:t>
      </w:r>
      <w:r w:rsidR="00555064">
        <w:rPr>
          <w:rFonts w:hAnsi="宋体" w:hint="eastAsia"/>
          <w:sz w:val="24"/>
          <w:szCs w:val="24"/>
        </w:rPr>
        <w:t>进一步</w:t>
      </w:r>
      <w:r w:rsidR="00555064">
        <w:rPr>
          <w:rFonts w:hAnsi="宋体"/>
          <w:sz w:val="24"/>
          <w:szCs w:val="24"/>
        </w:rPr>
        <w:t>分为股票型基金中基金、混合型基金中基金、债券型基金中基金、</w:t>
      </w:r>
      <w:r w:rsidR="00555064">
        <w:rPr>
          <w:rFonts w:hAnsi="宋体" w:hint="eastAsia"/>
          <w:sz w:val="24"/>
          <w:szCs w:val="24"/>
        </w:rPr>
        <w:t>货币型</w:t>
      </w:r>
      <w:r w:rsidR="00555064">
        <w:rPr>
          <w:rFonts w:hAnsi="宋体"/>
          <w:sz w:val="24"/>
          <w:szCs w:val="24"/>
        </w:rPr>
        <w:t>基金中基金</w:t>
      </w:r>
      <w:r w:rsidRPr="005435A1">
        <w:rPr>
          <w:rFonts w:hAnsi="宋体"/>
          <w:sz w:val="24"/>
          <w:szCs w:val="24"/>
        </w:rPr>
        <w:t>等不同类型，投资人投资不同类型的基金将获得不同的收益预期，也将承担不同程度的风险。一般来说，基金的收益预期越高，投资人承担的风险也越大。</w:t>
      </w:r>
    </w:p>
    <w:p w14:paraId="1787656F" w14:textId="4A68E94C"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1939CE" w:rsidRPr="00B748FC">
        <w:rPr>
          <w:rFonts w:hAnsi="宋体"/>
          <w:sz w:val="24"/>
          <w:szCs w:val="24"/>
        </w:rPr>
        <w:t>、</w:t>
      </w:r>
      <w:r w:rsidR="001939CE">
        <w:rPr>
          <w:rFonts w:hAnsi="宋体" w:hint="eastAsia"/>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6018239A"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lastRenderedPageBreak/>
        <w:t>基金管理人承诺以诚实信用、</w:t>
      </w:r>
      <w:r w:rsidR="00AB2E54">
        <w:rPr>
          <w:rFonts w:hAnsi="宋体" w:hint="eastAsia"/>
          <w:sz w:val="24"/>
          <w:szCs w:val="24"/>
        </w:rPr>
        <w:t>谨慎</w:t>
      </w:r>
      <w:r w:rsidRPr="005435A1">
        <w:rPr>
          <w:rFonts w:hAnsi="宋体"/>
          <w:sz w:val="24"/>
          <w:szCs w:val="24"/>
        </w:rPr>
        <w:t>勤勉的原则管理和运用基金资产，但不保证</w:t>
      </w:r>
      <w:r w:rsidR="00AB2E54">
        <w:rPr>
          <w:rFonts w:hAnsi="宋体" w:hint="eastAsia"/>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016F8B3A" w:rsidR="00C92FC0" w:rsidRPr="00FB2D63" w:rsidRDefault="00C92FC0" w:rsidP="00FB2D63">
      <w:pPr>
        <w:adjustRightInd w:val="0"/>
        <w:snapToGrid w:val="0"/>
        <w:spacing w:line="360" w:lineRule="auto"/>
        <w:ind w:firstLineChars="200" w:firstLine="482"/>
        <w:rPr>
          <w:b/>
          <w:bCs/>
          <w:sz w:val="24"/>
        </w:rPr>
      </w:pPr>
      <w:r w:rsidRPr="00FB2D63">
        <w:rPr>
          <w:b/>
          <w:bCs/>
          <w:sz w:val="24"/>
        </w:rPr>
        <w:t>（一）市场风险</w:t>
      </w:r>
    </w:p>
    <w:p w14:paraId="73EFBA60" w14:textId="2F3CDC0E"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CD2D0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4E94403B"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2870F53F"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107D3540" w:rsidR="00C92FC0" w:rsidRPr="00FB2D63" w:rsidRDefault="00C92FC0" w:rsidP="00FB2D63">
      <w:pPr>
        <w:adjustRightInd w:val="0"/>
        <w:snapToGrid w:val="0"/>
        <w:spacing w:line="360" w:lineRule="auto"/>
        <w:ind w:firstLineChars="200" w:firstLine="482"/>
        <w:rPr>
          <w:b/>
          <w:bCs/>
          <w:sz w:val="24"/>
        </w:rPr>
      </w:pPr>
      <w:r w:rsidRPr="00FB2D63">
        <w:rPr>
          <w:b/>
          <w:bCs/>
          <w:sz w:val="24"/>
        </w:rPr>
        <w:t>（二）管理风险</w:t>
      </w:r>
    </w:p>
    <w:p w14:paraId="392B324A" w14:textId="2E70970B"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w:t>
      </w:r>
      <w:r w:rsidRPr="005435A1">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p>
    <w:p w14:paraId="4935188C" w14:textId="305F3CB7" w:rsidR="00C92FC0" w:rsidRPr="00FB2D63" w:rsidRDefault="00C92FC0" w:rsidP="00FB2D63">
      <w:pPr>
        <w:adjustRightInd w:val="0"/>
        <w:snapToGrid w:val="0"/>
        <w:spacing w:line="360" w:lineRule="auto"/>
        <w:ind w:firstLineChars="200" w:firstLine="482"/>
        <w:rPr>
          <w:b/>
          <w:bCs/>
          <w:sz w:val="24"/>
        </w:rPr>
      </w:pPr>
      <w:r w:rsidRPr="00FB2D63">
        <w:rPr>
          <w:b/>
          <w:bCs/>
          <w:sz w:val="24"/>
        </w:rPr>
        <w:t>（三）流动性风险</w:t>
      </w:r>
    </w:p>
    <w:p w14:paraId="14FBA0A2" w14:textId="69A97009"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w:t>
      </w:r>
      <w:r w:rsidR="00D04F8E">
        <w:rPr>
          <w:rFonts w:hAnsi="宋体" w:hint="eastAsia"/>
          <w:kern w:val="0"/>
          <w:sz w:val="24"/>
          <w:szCs w:val="24"/>
        </w:rPr>
        <w:t>但</w:t>
      </w:r>
      <w:r w:rsidR="00D04F8E">
        <w:rPr>
          <w:rFonts w:hAnsi="宋体"/>
          <w:kern w:val="0"/>
          <w:sz w:val="24"/>
          <w:szCs w:val="24"/>
        </w:rPr>
        <w:t>设置最短持有期</w:t>
      </w:r>
      <w:r w:rsidRPr="005435A1">
        <w:rPr>
          <w:rFonts w:hAnsi="宋体"/>
          <w:kern w:val="0"/>
          <w:sz w:val="24"/>
          <w:szCs w:val="24"/>
        </w:rPr>
        <w:t>，</w:t>
      </w:r>
      <w:r w:rsidR="00555064" w:rsidRPr="00C72C4B">
        <w:rPr>
          <w:rFonts w:hAnsi="宋体" w:hint="eastAsia"/>
          <w:kern w:val="0"/>
          <w:sz w:val="24"/>
          <w:szCs w:val="24"/>
        </w:rPr>
        <w:t>基金份额持有人持有的每份基金份额最短持有期限为</w:t>
      </w:r>
      <w:r w:rsidR="00C82FB2">
        <w:rPr>
          <w:rFonts w:hAnsi="宋体" w:hint="eastAsia"/>
          <w:kern w:val="0"/>
          <w:sz w:val="24"/>
          <w:szCs w:val="24"/>
        </w:rPr>
        <w:t>一年</w:t>
      </w:r>
      <w:r w:rsidR="00555064" w:rsidRPr="00C72C4B">
        <w:rPr>
          <w:rFonts w:hAnsi="宋体" w:hint="eastAsia"/>
          <w:kern w:val="0"/>
          <w:sz w:val="24"/>
          <w:szCs w:val="24"/>
        </w:rPr>
        <w:t>，</w:t>
      </w:r>
      <w:r w:rsidR="00555064">
        <w:rPr>
          <w:rFonts w:hAnsi="宋体" w:hint="eastAsia"/>
          <w:kern w:val="0"/>
          <w:sz w:val="24"/>
          <w:szCs w:val="24"/>
        </w:rPr>
        <w:t>对于满足持有期限的投资人，</w:t>
      </w:r>
      <w:r w:rsidRPr="005435A1">
        <w:rPr>
          <w:rFonts w:hAnsi="宋体"/>
          <w:kern w:val="0"/>
          <w:sz w:val="24"/>
          <w:szCs w:val="24"/>
        </w:rPr>
        <w:t>基金管理人</w:t>
      </w:r>
      <w:r w:rsidR="00D04F8E">
        <w:rPr>
          <w:rFonts w:hAnsi="宋体"/>
          <w:kern w:val="0"/>
          <w:sz w:val="24"/>
          <w:szCs w:val="24"/>
        </w:rPr>
        <w:t>在每个开放日</w:t>
      </w:r>
      <w:r w:rsidRPr="005435A1">
        <w:rPr>
          <w:rFonts w:hAnsi="宋体"/>
          <w:kern w:val="0"/>
          <w:sz w:val="24"/>
          <w:szCs w:val="24"/>
        </w:rPr>
        <w:t>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7EE50416" w:rsidR="00190429" w:rsidRPr="002A338E"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555064" w:rsidRPr="000D1866">
        <w:rPr>
          <w:rFonts w:hAnsi="宋体" w:hint="eastAsia"/>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个月开始办理申购，具体业务办理时间在申购</w:t>
      </w:r>
      <w:r w:rsidR="00F85C10" w:rsidRPr="00EA1BE8">
        <w:rPr>
          <w:rFonts w:hAnsi="宋体" w:hint="eastAsia"/>
          <w:kern w:val="0"/>
          <w:sz w:val="24"/>
          <w:szCs w:val="24"/>
        </w:rPr>
        <w:t>开始公告中规定。</w:t>
      </w:r>
      <w:r w:rsidR="00F85C10" w:rsidRPr="00656321">
        <w:rPr>
          <w:rFonts w:hAnsi="宋体" w:hint="eastAsia"/>
          <w:kern w:val="0"/>
          <w:sz w:val="24"/>
          <w:szCs w:val="24"/>
        </w:rPr>
        <w:t>基金管理人自基金合同生效之日起</w:t>
      </w:r>
      <w:r w:rsidR="00C82FB2">
        <w:rPr>
          <w:rFonts w:hAnsi="宋体" w:hint="eastAsia"/>
          <w:kern w:val="0"/>
          <w:sz w:val="24"/>
          <w:szCs w:val="24"/>
        </w:rPr>
        <w:t>一年</w:t>
      </w:r>
      <w:r w:rsidR="00F85C10" w:rsidRPr="00656321">
        <w:rPr>
          <w:rFonts w:hAnsi="宋体" w:hint="eastAsia"/>
          <w:kern w:val="0"/>
          <w:sz w:val="24"/>
          <w:szCs w:val="24"/>
        </w:rPr>
        <w:t>后</w:t>
      </w:r>
      <w:r w:rsidR="00C82FB2">
        <w:rPr>
          <w:rFonts w:hAnsi="宋体" w:hint="eastAsia"/>
          <w:kern w:val="0"/>
          <w:sz w:val="24"/>
          <w:szCs w:val="24"/>
        </w:rPr>
        <w:t>年</w:t>
      </w:r>
      <w:r w:rsidR="00F85C10" w:rsidRPr="00656321">
        <w:rPr>
          <w:rFonts w:hAnsi="宋体" w:hint="eastAsia"/>
          <w:kern w:val="0"/>
          <w:sz w:val="24"/>
          <w:szCs w:val="24"/>
        </w:rPr>
        <w:t>度对日（含该日）开始办理赎回，具体业务办理时间在</w:t>
      </w:r>
      <w:r w:rsidRPr="00190429">
        <w:rPr>
          <w:rFonts w:hAnsi="宋体" w:hint="eastAsia"/>
          <w:kern w:val="0"/>
          <w:sz w:val="24"/>
          <w:szCs w:val="24"/>
        </w:rPr>
        <w:t>赎回开始公告中规定。</w:t>
      </w:r>
    </w:p>
    <w:p w14:paraId="2C64E1FB" w14:textId="0701FDCB" w:rsidR="00F85C10" w:rsidRDefault="00F85C10" w:rsidP="00190429">
      <w:pPr>
        <w:widowControl/>
        <w:adjustRightInd w:val="0"/>
        <w:snapToGrid w:val="0"/>
        <w:spacing w:line="360" w:lineRule="auto"/>
        <w:ind w:firstLineChars="200" w:firstLine="480"/>
        <w:rPr>
          <w:rFonts w:hAnsi="宋体"/>
          <w:kern w:val="0"/>
          <w:sz w:val="24"/>
          <w:szCs w:val="24"/>
        </w:rPr>
      </w:pPr>
      <w:r w:rsidRPr="00D96EC1">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C82FB2">
        <w:rPr>
          <w:rFonts w:hAnsi="宋体" w:hint="eastAsia"/>
          <w:kern w:val="0"/>
          <w:sz w:val="24"/>
          <w:szCs w:val="24"/>
        </w:rPr>
        <w:t>一年</w:t>
      </w:r>
      <w:r w:rsidRPr="00D96EC1">
        <w:rPr>
          <w:rFonts w:hAnsi="宋体" w:hint="eastAsia"/>
          <w:kern w:val="0"/>
          <w:sz w:val="24"/>
          <w:szCs w:val="24"/>
        </w:rPr>
        <w:t>的基金份额数量，则基金份额持有人的赎回申请将</w:t>
      </w:r>
      <w:r w:rsidR="00777A77">
        <w:rPr>
          <w:rFonts w:hAnsi="宋体" w:hint="eastAsia"/>
          <w:kern w:val="0"/>
          <w:sz w:val="24"/>
          <w:szCs w:val="24"/>
        </w:rPr>
        <w:t>全部</w:t>
      </w:r>
      <w:r w:rsidRPr="00D96EC1">
        <w:rPr>
          <w:rFonts w:hAnsi="宋体" w:hint="eastAsia"/>
          <w:kern w:val="0"/>
          <w:sz w:val="24"/>
          <w:szCs w:val="24"/>
        </w:rPr>
        <w:t>被予以拒绝。基金份额持有人需承担赎回申请失败的风险。</w:t>
      </w:r>
    </w:p>
    <w:p w14:paraId="0DD72909" w14:textId="353E2A0F"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12209913" w:rsidR="00190429" w:rsidRPr="00190429" w:rsidRDefault="00710549" w:rsidP="00256ACE">
      <w:pPr>
        <w:widowControl/>
        <w:adjustRightInd w:val="0"/>
        <w:snapToGrid w:val="0"/>
        <w:spacing w:line="360" w:lineRule="auto"/>
        <w:ind w:firstLineChars="200" w:firstLine="480"/>
        <w:rPr>
          <w:rFonts w:hAnsi="宋体"/>
          <w:kern w:val="0"/>
          <w:sz w:val="24"/>
          <w:szCs w:val="24"/>
        </w:rPr>
      </w:pPr>
      <w:r w:rsidRPr="00710549">
        <w:rPr>
          <w:rFonts w:hAnsi="宋体" w:hint="eastAsia"/>
          <w:kern w:val="0"/>
          <w:sz w:val="24"/>
          <w:szCs w:val="24"/>
        </w:rPr>
        <w:t>本基金为基金中基金，投资于公开募集证券投资基金的基金份额的资产不低于基金资产的</w:t>
      </w:r>
      <w:r w:rsidRPr="00710549">
        <w:rPr>
          <w:rFonts w:hAnsi="宋体" w:hint="eastAsia"/>
          <w:kern w:val="0"/>
          <w:sz w:val="24"/>
          <w:szCs w:val="24"/>
        </w:rPr>
        <w:t>80%</w:t>
      </w:r>
      <w:r w:rsidRPr="00710549">
        <w:rPr>
          <w:rFonts w:hAnsi="宋体" w:hint="eastAsia"/>
          <w:kern w:val="0"/>
          <w:sz w:val="24"/>
          <w:szCs w:val="24"/>
        </w:rPr>
        <w:t>，</w:t>
      </w:r>
      <w:r w:rsidR="00190429" w:rsidRPr="00190429">
        <w:rPr>
          <w:rFonts w:hAnsi="宋体" w:hint="eastAsia"/>
          <w:kern w:val="0"/>
          <w:sz w:val="24"/>
          <w:szCs w:val="24"/>
        </w:rPr>
        <w:t>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E7C7BD0"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1C7D5B" w:rsidRPr="001C7D5B">
        <w:rPr>
          <w:rFonts w:hAnsi="宋体" w:hint="eastAsia"/>
          <w:bCs/>
          <w:kern w:val="0"/>
          <w:sz w:val="24"/>
          <w:szCs w:val="24"/>
        </w:rPr>
        <w:t>该类基金份额</w:t>
      </w:r>
      <w:r w:rsidRPr="00F63EEB">
        <w:rPr>
          <w:rFonts w:hAnsi="宋体" w:hint="eastAsia"/>
          <w:kern w:val="0"/>
          <w:sz w:val="24"/>
          <w:szCs w:val="24"/>
        </w:rPr>
        <w:t>的基金份额净值为基础计算赎回金额，以此类推，直到全部赎回为止。</w:t>
      </w:r>
    </w:p>
    <w:p w14:paraId="790064E3" w14:textId="50B98A30"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w:t>
      </w:r>
      <w:r w:rsidRPr="00F63EEB">
        <w:rPr>
          <w:rFonts w:hAnsi="宋体" w:hint="eastAsia"/>
          <w:kern w:val="0"/>
          <w:sz w:val="24"/>
          <w:szCs w:val="24"/>
        </w:rPr>
        <w:lastRenderedPageBreak/>
        <w:t>一并办理。但是，如基金份额持有人在当日选择取消赎回，则其当日未获受理的部分赎回申请将被撤销。</w:t>
      </w:r>
    </w:p>
    <w:p w14:paraId="1F2B40B1" w14:textId="5D1FAECC"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347F70">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5C86675A"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w:t>
      </w:r>
      <w:r w:rsidR="00AB2E54">
        <w:rPr>
          <w:rFonts w:hAnsi="宋体" w:hint="eastAsia"/>
          <w:kern w:val="0"/>
          <w:sz w:val="24"/>
          <w:szCs w:val="24"/>
        </w:rPr>
        <w:t>收取</w:t>
      </w:r>
      <w:r w:rsidR="00AB2E54">
        <w:rPr>
          <w:rFonts w:hAnsi="宋体"/>
          <w:kern w:val="0"/>
          <w:sz w:val="24"/>
          <w:szCs w:val="24"/>
        </w:rPr>
        <w:t>短期赎回费、</w:t>
      </w:r>
      <w:r w:rsidRPr="00190429">
        <w:rPr>
          <w:rFonts w:hAnsi="宋体" w:hint="eastAsia"/>
          <w:kern w:val="0"/>
          <w:sz w:val="24"/>
          <w:szCs w:val="24"/>
        </w:rPr>
        <w:t>摆动定价、暂停基金估值</w:t>
      </w:r>
      <w:r w:rsidR="00CF55CC" w:rsidRPr="00CA4A4E">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F616CE7" w14:textId="77777777" w:rsidR="00CF55CC" w:rsidRPr="00CF55CC"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79B9063" w14:textId="77777777" w:rsidR="00CF55CC" w:rsidRPr="00CF55CC"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5FF2831" w14:textId="77777777" w:rsidR="00CF55CC" w:rsidRPr="00CF55CC"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t>基金管理人将根据主袋账户运作情况合理确定申购政策，因此实施侧袋机制后主袋账户份额存在暂停申购的可能。</w:t>
      </w:r>
    </w:p>
    <w:p w14:paraId="07D8D354" w14:textId="48B5ADF3" w:rsidR="00CF55CC" w:rsidRPr="005435A1"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FB2D63" w:rsidRDefault="00C92FC0" w:rsidP="00FB2D63">
      <w:pPr>
        <w:adjustRightInd w:val="0"/>
        <w:snapToGrid w:val="0"/>
        <w:spacing w:line="360" w:lineRule="auto"/>
        <w:ind w:firstLineChars="200" w:firstLine="482"/>
        <w:rPr>
          <w:b/>
          <w:bCs/>
          <w:sz w:val="24"/>
        </w:rPr>
      </w:pPr>
      <w:r w:rsidRPr="00FB2D63">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41AACDFE" w:rsidR="006E1DD9" w:rsidRPr="00FB2D63" w:rsidRDefault="00C92FC0" w:rsidP="00FB2D63">
      <w:pPr>
        <w:adjustRightInd w:val="0"/>
        <w:snapToGrid w:val="0"/>
        <w:spacing w:line="360" w:lineRule="auto"/>
        <w:ind w:firstLineChars="200" w:firstLine="482"/>
        <w:rPr>
          <w:b/>
          <w:bCs/>
          <w:sz w:val="24"/>
        </w:rPr>
      </w:pPr>
      <w:r w:rsidRPr="00FB2D63">
        <w:rPr>
          <w:b/>
          <w:bCs/>
          <w:sz w:val="24"/>
        </w:rPr>
        <w:t>（五）本基金的</w:t>
      </w:r>
      <w:r w:rsidR="00EF34AA" w:rsidRPr="00FB2D63">
        <w:rPr>
          <w:rFonts w:hint="eastAsia"/>
          <w:b/>
          <w:bCs/>
          <w:sz w:val="24"/>
        </w:rPr>
        <w:t>特有</w:t>
      </w:r>
      <w:r w:rsidRPr="00FB2D63">
        <w:rPr>
          <w:b/>
          <w:bCs/>
          <w:sz w:val="24"/>
        </w:rPr>
        <w:t>风险</w:t>
      </w:r>
    </w:p>
    <w:p w14:paraId="621C1F2A" w14:textId="32DAAFB6" w:rsidR="00ED749D" w:rsidRDefault="00ED749D" w:rsidP="00ED749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Pr="00ED749D">
        <w:rPr>
          <w:rFonts w:hAnsi="宋体" w:hint="eastAsia"/>
          <w:kern w:val="0"/>
          <w:sz w:val="24"/>
          <w:szCs w:val="24"/>
        </w:rPr>
        <w:t>本基金为混合型基金中基金，本基金投资于经中国证监会依法核准或注册的公开募集证券投资基金的基金份额的资产不低于本基金资产的</w:t>
      </w:r>
      <w:r w:rsidRPr="00ED749D">
        <w:rPr>
          <w:rFonts w:hAnsi="宋体" w:hint="eastAsia"/>
          <w:kern w:val="0"/>
          <w:sz w:val="24"/>
          <w:szCs w:val="24"/>
        </w:rPr>
        <w:t>80%</w:t>
      </w:r>
      <w:r w:rsidRPr="00ED749D">
        <w:rPr>
          <w:rFonts w:hAnsi="宋体" w:hint="eastAsia"/>
          <w:kern w:val="0"/>
          <w:sz w:val="24"/>
          <w:szCs w:val="24"/>
        </w:rPr>
        <w:t>；</w:t>
      </w:r>
      <w:r w:rsidR="00BA47F8" w:rsidRPr="00BA47F8">
        <w:rPr>
          <w:rFonts w:hAnsi="宋体" w:hint="eastAsia"/>
          <w:kern w:val="0"/>
          <w:sz w:val="24"/>
          <w:szCs w:val="24"/>
        </w:rPr>
        <w:t>投资于股票（含存托凭证）、股票型基金（包括股票指数基金）和混合型基金（指基金合同中约定股票投资占基金资产的比例为</w:t>
      </w:r>
      <w:r w:rsidR="00BA47F8" w:rsidRPr="00BA47F8">
        <w:rPr>
          <w:rFonts w:hAnsi="宋体" w:hint="eastAsia"/>
          <w:kern w:val="0"/>
          <w:sz w:val="24"/>
          <w:szCs w:val="24"/>
        </w:rPr>
        <w:t>60%</w:t>
      </w:r>
      <w:r w:rsidR="00BA47F8" w:rsidRPr="00BA47F8">
        <w:rPr>
          <w:rFonts w:hAnsi="宋体" w:hint="eastAsia"/>
          <w:kern w:val="0"/>
          <w:sz w:val="24"/>
          <w:szCs w:val="24"/>
        </w:rPr>
        <w:t>以上或者最近四个季度披露的股票投资占基金资产的比例均在</w:t>
      </w:r>
      <w:r w:rsidR="00BA47F8" w:rsidRPr="00BA47F8">
        <w:rPr>
          <w:rFonts w:hAnsi="宋体" w:hint="eastAsia"/>
          <w:kern w:val="0"/>
          <w:sz w:val="24"/>
          <w:szCs w:val="24"/>
        </w:rPr>
        <w:t>60%</w:t>
      </w:r>
      <w:r w:rsidR="00BA47F8" w:rsidRPr="00BA47F8">
        <w:rPr>
          <w:rFonts w:hAnsi="宋体" w:hint="eastAsia"/>
          <w:kern w:val="0"/>
          <w:sz w:val="24"/>
          <w:szCs w:val="24"/>
        </w:rPr>
        <w:t>以上的混合型基金）的资产合计占基金资产的比例为</w:t>
      </w:r>
      <w:r w:rsidR="00BA47F8" w:rsidRPr="00BA47F8">
        <w:rPr>
          <w:rFonts w:hAnsi="宋体" w:hint="eastAsia"/>
          <w:kern w:val="0"/>
          <w:sz w:val="24"/>
          <w:szCs w:val="24"/>
        </w:rPr>
        <w:t>0%-4</w:t>
      </w:r>
      <w:r w:rsidR="00343078">
        <w:rPr>
          <w:rFonts w:hAnsi="宋体"/>
          <w:kern w:val="0"/>
          <w:sz w:val="24"/>
          <w:szCs w:val="24"/>
        </w:rPr>
        <w:t>0</w:t>
      </w:r>
      <w:r w:rsidR="00BA47F8" w:rsidRPr="00BA47F8">
        <w:rPr>
          <w:rFonts w:hAnsi="宋体" w:hint="eastAsia"/>
          <w:kern w:val="0"/>
          <w:sz w:val="24"/>
          <w:szCs w:val="24"/>
        </w:rPr>
        <w:t>%</w:t>
      </w:r>
      <w:r>
        <w:rPr>
          <w:rFonts w:hAnsi="宋体" w:hint="eastAsia"/>
          <w:kern w:val="0"/>
          <w:sz w:val="24"/>
          <w:szCs w:val="24"/>
        </w:rPr>
        <w:t>。</w:t>
      </w:r>
      <w:r w:rsidRPr="00ED749D">
        <w:rPr>
          <w:rFonts w:hAnsi="宋体" w:hint="eastAsia"/>
          <w:kern w:val="0"/>
          <w:sz w:val="24"/>
          <w:szCs w:val="24"/>
        </w:rPr>
        <w:t>因此本基金所持有的基金的业绩表现、持有基金的基金管理人水平等因素将影响到本基金的基金业绩表现。</w:t>
      </w:r>
    </w:p>
    <w:p w14:paraId="6BE467F2" w14:textId="77777777" w:rsidR="00ED749D" w:rsidRPr="00ED749D"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ED749D">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34749903" w14:textId="77777777" w:rsidR="00ED749D" w:rsidRPr="00ED749D"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Pr="00ED749D">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781EE9B8" w14:textId="77777777" w:rsidR="00ED749D" w:rsidRPr="00ED749D"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D749D">
        <w:rPr>
          <w:rFonts w:hAnsi="宋体" w:hint="eastAsia"/>
          <w:kern w:val="0"/>
          <w:sz w:val="24"/>
          <w:szCs w:val="24"/>
        </w:rPr>
        <w:t>、本基金为基金中基金，本基金管理人运用本基金的基金财产申购自身管理的基金的（</w:t>
      </w:r>
      <w:r w:rsidRPr="00ED749D">
        <w:rPr>
          <w:rFonts w:hAnsi="宋体" w:hint="eastAsia"/>
          <w:kern w:val="0"/>
          <w:sz w:val="24"/>
          <w:szCs w:val="24"/>
        </w:rPr>
        <w:t>ETF</w:t>
      </w:r>
      <w:r w:rsidRPr="00ED749D">
        <w:rPr>
          <w:rFonts w:hAnsi="宋体" w:hint="eastAsia"/>
          <w:kern w:val="0"/>
          <w:sz w:val="24"/>
          <w:szCs w:val="24"/>
        </w:rPr>
        <w:t>除外），应当通过直销渠道申购且不得收取申购费、赎回费（按照相关法规、基金招募说明书约定应当收取，并计入基金财产的赎回费用除外）、销售服务费（如有）等销售费用。但如果本基金管理人运用本基金的基金财产申购非自</w:t>
      </w:r>
      <w:r w:rsidRPr="00ED749D">
        <w:rPr>
          <w:rFonts w:hAnsi="宋体" w:hint="eastAsia"/>
          <w:kern w:val="0"/>
          <w:sz w:val="24"/>
          <w:szCs w:val="24"/>
        </w:rPr>
        <w:lastRenderedPageBreak/>
        <w:t>身管理的基金的，将会承担本基金以及本基金所投资或持有基金份额的相关费用，本基金对上述费用的支付将对收益水平造成影响。</w:t>
      </w:r>
    </w:p>
    <w:p w14:paraId="066DFAF9" w14:textId="7D595695" w:rsidR="00EF34AA"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D749D">
        <w:rPr>
          <w:rFonts w:hAnsi="宋体" w:hint="eastAsia"/>
          <w:kern w:val="0"/>
          <w:sz w:val="24"/>
          <w:szCs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35A2BFCB" w14:textId="25A33CA5" w:rsidR="00906945" w:rsidRDefault="00906945" w:rsidP="00906945">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w:t>
      </w:r>
      <w:r w:rsidR="00C82FB2" w:rsidRPr="00C82FB2">
        <w:rPr>
          <w:rFonts w:hAnsi="宋体" w:hint="eastAsia"/>
          <w:kern w:val="0"/>
          <w:sz w:val="24"/>
          <w:szCs w:val="24"/>
        </w:rPr>
        <w:t>基金份额持有人持有的每份基金份额最短持有期限为一年，在最短持有期限内该份基金份额不可赎回，自最短持有期限</w:t>
      </w:r>
      <w:r w:rsidR="006B24DC">
        <w:rPr>
          <w:rFonts w:hAnsi="宋体" w:hint="eastAsia"/>
          <w:kern w:val="0"/>
          <w:sz w:val="24"/>
          <w:szCs w:val="24"/>
        </w:rPr>
        <w:t>届满</w:t>
      </w:r>
      <w:r w:rsidR="00C82FB2" w:rsidRPr="00C82FB2">
        <w:rPr>
          <w:rFonts w:hAnsi="宋体" w:hint="eastAsia"/>
          <w:kern w:val="0"/>
          <w:sz w:val="24"/>
          <w:szCs w:val="24"/>
        </w:rPr>
        <w:t>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r w:rsidR="00C82FB2" w:rsidRPr="00906945">
        <w:rPr>
          <w:rFonts w:hAnsi="宋体" w:hint="eastAsia"/>
          <w:kern w:val="0"/>
          <w:sz w:val="24"/>
          <w:szCs w:val="24"/>
        </w:rPr>
        <w:t>因此，对于基金份额持有人而言，存在投资本基金后</w:t>
      </w:r>
      <w:r w:rsidR="00C82FB2">
        <w:rPr>
          <w:rFonts w:hAnsi="宋体" w:hint="eastAsia"/>
          <w:kern w:val="0"/>
          <w:sz w:val="24"/>
          <w:szCs w:val="24"/>
        </w:rPr>
        <w:t>一年</w:t>
      </w:r>
      <w:r w:rsidR="00C82FB2" w:rsidRPr="00906945">
        <w:rPr>
          <w:rFonts w:hAnsi="宋体" w:hint="eastAsia"/>
          <w:kern w:val="0"/>
          <w:sz w:val="24"/>
          <w:szCs w:val="24"/>
        </w:rPr>
        <w:t>内无法赎回的风险。</w:t>
      </w:r>
    </w:p>
    <w:p w14:paraId="1CC2BD61" w14:textId="5E5CB56C" w:rsidR="001939CE" w:rsidRPr="00906945" w:rsidRDefault="001939CE" w:rsidP="0090694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w:t>
      </w:r>
      <w:r w:rsidRPr="001939CE">
        <w:rPr>
          <w:rFonts w:hAnsi="宋体" w:hint="eastAsia"/>
          <w:kern w:val="0"/>
          <w:sz w:val="24"/>
          <w:szCs w:val="24"/>
        </w:rPr>
        <w:t>本基金可投资创业板股票，创业板个股上市后的前五个交易日不设价格涨跌幅限制，第六个交易日开始涨跌幅限制比例为</w:t>
      </w:r>
      <w:r w:rsidRPr="001939CE">
        <w:rPr>
          <w:rFonts w:hAnsi="宋体" w:hint="eastAsia"/>
          <w:kern w:val="0"/>
          <w:sz w:val="24"/>
          <w:szCs w:val="24"/>
        </w:rPr>
        <w:t>20%</w:t>
      </w:r>
      <w:r w:rsidRPr="001939CE">
        <w:rPr>
          <w:rFonts w:hAnsi="宋体" w:hint="eastAsia"/>
          <w:kern w:val="0"/>
          <w:sz w:val="24"/>
          <w:szCs w:val="24"/>
        </w:rPr>
        <w:t>。</w:t>
      </w:r>
    </w:p>
    <w:p w14:paraId="05EA2574" w14:textId="10C7A438" w:rsidR="002A6364" w:rsidRDefault="0010403C" w:rsidP="00594A1B">
      <w:pPr>
        <w:adjustRightInd w:val="0"/>
        <w:snapToGrid w:val="0"/>
        <w:spacing w:line="360" w:lineRule="auto"/>
        <w:ind w:firstLineChars="200" w:firstLine="482"/>
        <w:rPr>
          <w:rFonts w:hAnsi="宋体"/>
          <w:b/>
          <w:kern w:val="0"/>
          <w:sz w:val="24"/>
          <w:szCs w:val="24"/>
        </w:rPr>
      </w:pPr>
      <w:r w:rsidRPr="00FB2D63">
        <w:rPr>
          <w:rFonts w:hint="eastAsia"/>
          <w:b/>
          <w:bCs/>
          <w:sz w:val="24"/>
        </w:rPr>
        <w:t>（六</w:t>
      </w:r>
      <w:r w:rsidRPr="00FB2D63">
        <w:rPr>
          <w:b/>
          <w:bCs/>
          <w:sz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55F3A081"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sidR="00594A1B">
        <w:rPr>
          <w:rFonts w:hAnsi="宋体" w:hint="eastAsia"/>
          <w:b/>
          <w:kern w:val="0"/>
          <w:sz w:val="24"/>
          <w:szCs w:val="24"/>
        </w:rPr>
        <w:t>七</w:t>
      </w:r>
      <w:r w:rsidRPr="00CF1C61">
        <w:rPr>
          <w:rFonts w:hAnsi="宋体" w:hint="eastAsia"/>
          <w:b/>
          <w:kern w:val="0"/>
          <w:sz w:val="24"/>
          <w:szCs w:val="24"/>
        </w:rPr>
        <w:t>）投资流通受限证券的特定风险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296BFE9" w14:textId="7E615C7C" w:rsidR="00ED749D" w:rsidRPr="0027636D" w:rsidRDefault="00ED749D" w:rsidP="00ED749D">
      <w:pPr>
        <w:widowControl/>
        <w:adjustRightInd w:val="0"/>
        <w:snapToGrid w:val="0"/>
        <w:spacing w:line="360" w:lineRule="auto"/>
        <w:ind w:firstLineChars="200" w:firstLine="482"/>
        <w:rPr>
          <w:rFonts w:hAnsi="宋体"/>
          <w:b/>
          <w:kern w:val="0"/>
          <w:sz w:val="24"/>
          <w:szCs w:val="24"/>
        </w:rPr>
      </w:pPr>
      <w:r w:rsidRPr="0027636D">
        <w:rPr>
          <w:rFonts w:hAnsi="宋体" w:hint="eastAsia"/>
          <w:b/>
          <w:kern w:val="0"/>
          <w:sz w:val="24"/>
          <w:szCs w:val="24"/>
        </w:rPr>
        <w:t>（</w:t>
      </w:r>
      <w:r>
        <w:rPr>
          <w:rFonts w:hAnsi="宋体" w:hint="eastAsia"/>
          <w:b/>
          <w:kern w:val="0"/>
          <w:sz w:val="24"/>
          <w:szCs w:val="24"/>
        </w:rPr>
        <w:t>八</w:t>
      </w:r>
      <w:r w:rsidRPr="0027636D">
        <w:rPr>
          <w:rFonts w:hAnsi="宋体" w:hint="eastAsia"/>
          <w:b/>
          <w:kern w:val="0"/>
          <w:sz w:val="24"/>
          <w:szCs w:val="24"/>
        </w:rPr>
        <w:t>）基金合同提前终止风险</w:t>
      </w:r>
    </w:p>
    <w:p w14:paraId="2C4D2BAE" w14:textId="4E9FF321" w:rsidR="00ED749D" w:rsidRPr="00CF1C61" w:rsidRDefault="00ED749D" w:rsidP="00ED749D">
      <w:pPr>
        <w:widowControl/>
        <w:adjustRightInd w:val="0"/>
        <w:snapToGrid w:val="0"/>
        <w:spacing w:line="360" w:lineRule="auto"/>
        <w:ind w:firstLineChars="200" w:firstLine="480"/>
        <w:rPr>
          <w:rFonts w:hAnsi="宋体"/>
          <w:kern w:val="0"/>
          <w:sz w:val="24"/>
          <w:szCs w:val="24"/>
        </w:rPr>
      </w:pPr>
      <w:r w:rsidRPr="00316C82">
        <w:rPr>
          <w:rFonts w:hAnsi="宋体" w:hint="eastAsia"/>
          <w:kern w:val="0"/>
          <w:sz w:val="24"/>
          <w:szCs w:val="24"/>
        </w:rPr>
        <w:t>连续</w:t>
      </w:r>
      <w:r>
        <w:rPr>
          <w:rFonts w:hAnsi="宋体" w:hint="eastAsia"/>
          <w:kern w:val="0"/>
          <w:sz w:val="24"/>
          <w:szCs w:val="24"/>
        </w:rPr>
        <w:t>5</w:t>
      </w:r>
      <w:r>
        <w:rPr>
          <w:rFonts w:hAnsi="宋体"/>
          <w:kern w:val="0"/>
          <w:sz w:val="24"/>
          <w:szCs w:val="24"/>
        </w:rPr>
        <w:t>0</w:t>
      </w:r>
      <w:r w:rsidRPr="00316C82">
        <w:rPr>
          <w:rFonts w:hAnsi="宋体" w:hint="eastAsia"/>
          <w:kern w:val="0"/>
          <w:sz w:val="24"/>
          <w:szCs w:val="24"/>
        </w:rPr>
        <w:t>个工作日出现基金份额持有人数量不满</w:t>
      </w:r>
      <w:r w:rsidRPr="00316C82">
        <w:rPr>
          <w:rFonts w:hAnsi="宋体" w:hint="eastAsia"/>
          <w:kern w:val="0"/>
          <w:sz w:val="24"/>
          <w:szCs w:val="24"/>
        </w:rPr>
        <w:t>200</w:t>
      </w:r>
      <w:r w:rsidRPr="00316C82">
        <w:rPr>
          <w:rFonts w:hAnsi="宋体" w:hint="eastAsia"/>
          <w:kern w:val="0"/>
          <w:sz w:val="24"/>
          <w:szCs w:val="24"/>
        </w:rPr>
        <w:t>人或基金资产净值低于</w:t>
      </w:r>
      <w:r w:rsidRPr="00316C82">
        <w:rPr>
          <w:rFonts w:hAnsi="宋体" w:hint="eastAsia"/>
          <w:kern w:val="0"/>
          <w:sz w:val="24"/>
          <w:szCs w:val="24"/>
        </w:rPr>
        <w:t>5000</w:t>
      </w:r>
      <w:r w:rsidRPr="00316C82">
        <w:rPr>
          <w:rFonts w:hAnsi="宋体" w:hint="eastAsia"/>
          <w:kern w:val="0"/>
          <w:sz w:val="24"/>
          <w:szCs w:val="24"/>
        </w:rPr>
        <w:t>万元情形时</w:t>
      </w:r>
      <w:r>
        <w:rPr>
          <w:rFonts w:hAnsi="宋体" w:hint="eastAsia"/>
          <w:kern w:val="0"/>
          <w:sz w:val="24"/>
          <w:szCs w:val="24"/>
        </w:rPr>
        <w:t>，</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Pr="00316C82">
        <w:rPr>
          <w:rFonts w:hAnsi="宋体" w:hint="eastAsia"/>
          <w:kern w:val="0"/>
          <w:sz w:val="24"/>
          <w:szCs w:val="24"/>
        </w:rPr>
        <w:t>，不需召开基金份额持有人大会</w:t>
      </w:r>
      <w:r>
        <w:rPr>
          <w:rFonts w:hAnsi="宋体" w:hint="eastAsia"/>
          <w:kern w:val="0"/>
          <w:sz w:val="24"/>
          <w:szCs w:val="24"/>
        </w:rPr>
        <w:t>。</w:t>
      </w:r>
    </w:p>
    <w:p w14:paraId="0AE3E555" w14:textId="01070B33" w:rsidR="00E24E76" w:rsidRPr="0049606D" w:rsidRDefault="002A6364" w:rsidP="00E24E76">
      <w:pPr>
        <w:widowControl/>
        <w:adjustRightInd w:val="0"/>
        <w:snapToGrid w:val="0"/>
        <w:spacing w:line="360" w:lineRule="auto"/>
        <w:ind w:left="482"/>
        <w:rPr>
          <w:rFonts w:hAnsi="宋体"/>
          <w:b/>
          <w:bCs/>
          <w:kern w:val="0"/>
          <w:sz w:val="24"/>
          <w:szCs w:val="24"/>
        </w:rPr>
      </w:pPr>
      <w:r>
        <w:rPr>
          <w:rFonts w:hAnsi="宋体" w:hint="eastAsia"/>
          <w:b/>
          <w:kern w:val="0"/>
          <w:sz w:val="24"/>
          <w:szCs w:val="24"/>
        </w:rPr>
        <w:t>（</w:t>
      </w:r>
      <w:r w:rsidR="000F5310">
        <w:rPr>
          <w:rFonts w:hAnsi="宋体" w:hint="eastAsia"/>
          <w:b/>
          <w:kern w:val="0"/>
          <w:sz w:val="24"/>
          <w:szCs w:val="24"/>
        </w:rPr>
        <w:t>九</w:t>
      </w:r>
      <w:r>
        <w:rPr>
          <w:rFonts w:hAnsi="宋体" w:hint="eastAsia"/>
          <w:b/>
          <w:kern w:val="0"/>
          <w:sz w:val="24"/>
          <w:szCs w:val="24"/>
        </w:rPr>
        <w:t>）</w:t>
      </w:r>
      <w:r w:rsidR="00E24E76" w:rsidRPr="0049606D">
        <w:rPr>
          <w:rFonts w:hAnsi="宋体" w:hint="eastAsia"/>
          <w:b/>
          <w:bCs/>
          <w:kern w:val="0"/>
          <w:sz w:val="24"/>
          <w:szCs w:val="24"/>
        </w:rPr>
        <w:t>投资存托凭证的特定风险</w:t>
      </w:r>
    </w:p>
    <w:p w14:paraId="63E1B270" w14:textId="77777777" w:rsidR="00E24E76" w:rsidRDefault="00E24E76" w:rsidP="00E24E76">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487543E" w14:textId="77777777" w:rsidR="00E24E76" w:rsidRPr="008C50FA" w:rsidRDefault="00E24E76" w:rsidP="00E24E7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w:t>
      </w:r>
      <w:r w:rsidRPr="008C50FA">
        <w:rPr>
          <w:rFonts w:hAnsi="宋体" w:hint="eastAsia"/>
          <w:bCs/>
          <w:kern w:val="0"/>
          <w:sz w:val="24"/>
          <w:szCs w:val="24"/>
        </w:rPr>
        <w:t>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6B7BB65" w14:textId="77777777" w:rsidR="00E24E76" w:rsidRPr="00375962" w:rsidRDefault="00E24E76" w:rsidP="00E24E76">
      <w:pPr>
        <w:widowControl/>
        <w:adjustRightInd w:val="0"/>
        <w:snapToGrid w:val="0"/>
        <w:spacing w:line="360" w:lineRule="auto"/>
        <w:ind w:firstLineChars="200" w:firstLine="480"/>
        <w:rPr>
          <w:rFonts w:hAnsi="宋体"/>
          <w:kern w:val="0"/>
          <w:sz w:val="24"/>
          <w:szCs w:val="24"/>
        </w:rPr>
      </w:pPr>
      <w:r w:rsidRPr="008C50FA">
        <w:rPr>
          <w:rFonts w:hAnsi="宋体" w:hint="eastAsia"/>
          <w:bCs/>
          <w:kern w:val="0"/>
          <w:sz w:val="24"/>
          <w:szCs w:val="24"/>
        </w:rPr>
        <w:t>本基金可根据投</w:t>
      </w:r>
      <w:r w:rsidRPr="00375962">
        <w:rPr>
          <w:rFonts w:hAnsi="宋体" w:hint="eastAsia"/>
          <w:bCs/>
          <w:kern w:val="0"/>
          <w:sz w:val="24"/>
          <w:szCs w:val="24"/>
        </w:rPr>
        <w:t>资策略需要或市场环境的变化，选择将部分基金资产投资于存托凭证或选择不将基金资产投资于存托凭证，基金资产并非必然投资存托凭证。</w:t>
      </w:r>
    </w:p>
    <w:p w14:paraId="76519ED4" w14:textId="064559EE" w:rsidR="009A7D78" w:rsidRPr="005435A1" w:rsidRDefault="00E24E76" w:rsidP="00E24E76">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sidR="00755DB0" w:rsidRPr="005435A1">
        <w:rPr>
          <w:rFonts w:hAnsi="宋体"/>
          <w:b/>
          <w:kern w:val="0"/>
          <w:sz w:val="24"/>
          <w:szCs w:val="24"/>
        </w:rPr>
        <w:t>其他风险</w:t>
      </w:r>
    </w:p>
    <w:p w14:paraId="34472945" w14:textId="7FDA94D9"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F8D404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8E75F38"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0F3CE48D"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2E18BCB5"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60C2A2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7" w:name="OLE_LINK15"/>
    </w:p>
    <w:p w14:paraId="099A3128" w14:textId="77777777" w:rsidR="006E1DD9" w:rsidRPr="005435A1" w:rsidRDefault="006E1DD9">
      <w:pPr>
        <w:widowControl/>
        <w:spacing w:line="360" w:lineRule="auto"/>
        <w:rPr>
          <w:kern w:val="0"/>
          <w:sz w:val="24"/>
        </w:rPr>
      </w:pPr>
    </w:p>
    <w:p w14:paraId="7B5C88E5" w14:textId="77777777"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8" w:name="_Toc56690598"/>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7"/>
      <w:r w:rsidR="00C92FC0" w:rsidRPr="005435A1">
        <w:rPr>
          <w:rFonts w:hAnsi="宋体"/>
          <w:b/>
          <w:kern w:val="0"/>
          <w:sz w:val="30"/>
        </w:rPr>
        <w:t>产的清算</w:t>
      </w:r>
      <w:bookmarkEnd w:id="88"/>
    </w:p>
    <w:p w14:paraId="27FCB054" w14:textId="77777777" w:rsidR="00FF1437" w:rsidRPr="00FB2D63" w:rsidRDefault="00E921AB" w:rsidP="00FB2D63">
      <w:pPr>
        <w:adjustRightInd w:val="0"/>
        <w:snapToGrid w:val="0"/>
        <w:spacing w:line="360" w:lineRule="auto"/>
        <w:ind w:firstLineChars="200" w:firstLine="482"/>
        <w:rPr>
          <w:b/>
          <w:bCs/>
          <w:sz w:val="24"/>
        </w:rPr>
      </w:pPr>
      <w:r w:rsidRPr="00FB2D63">
        <w:rPr>
          <w:b/>
          <w:bCs/>
          <w:sz w:val="24"/>
        </w:rPr>
        <w:t>（一）</w:t>
      </w:r>
      <w:r w:rsidR="004B7DC4" w:rsidRPr="00FB2D63">
        <w:rPr>
          <w:b/>
          <w:bCs/>
          <w:sz w:val="24"/>
        </w:rPr>
        <w:t>《基金合同》</w:t>
      </w:r>
      <w:r w:rsidRPr="00FB2D63">
        <w:rPr>
          <w:b/>
          <w:bCs/>
          <w:sz w:val="24"/>
        </w:rPr>
        <w:t>的变更</w:t>
      </w:r>
    </w:p>
    <w:p w14:paraId="708FBF58" w14:textId="039E330C"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1</w:t>
      </w:r>
      <w:r w:rsidRPr="00203F5C">
        <w:rPr>
          <w:rFonts w:hAnsi="宋体" w:hint="eastAsia"/>
          <w:kern w:val="0"/>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07D8181" w14:textId="2381ABD7" w:rsidR="00203F5C" w:rsidRPr="0075522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2</w:t>
      </w:r>
      <w:r w:rsidRPr="00203F5C">
        <w:rPr>
          <w:rFonts w:hAnsi="宋体" w:hint="eastAsia"/>
          <w:kern w:val="0"/>
          <w:sz w:val="24"/>
        </w:rPr>
        <w:t>、关于《基金合同》变更的基金份额持有人大会决议自生效后方可执行，自决议生效后</w:t>
      </w:r>
      <w:r w:rsidR="00365D8B" w:rsidRPr="005435A1">
        <w:rPr>
          <w:rFonts w:hAnsi="宋体" w:hint="eastAsia"/>
          <w:kern w:val="0"/>
          <w:sz w:val="24"/>
        </w:rPr>
        <w:t>依照《信息披露办法》的规定</w:t>
      </w:r>
      <w:r w:rsidRPr="00203F5C">
        <w:rPr>
          <w:rFonts w:hAnsi="宋体" w:hint="eastAsia"/>
          <w:kern w:val="0"/>
          <w:sz w:val="24"/>
        </w:rPr>
        <w:t>在</w:t>
      </w:r>
      <w:r w:rsidR="00347F70">
        <w:rPr>
          <w:rFonts w:hAnsi="宋体" w:hint="eastAsia"/>
          <w:kern w:val="0"/>
          <w:sz w:val="24"/>
        </w:rPr>
        <w:t>规定媒介</w:t>
      </w:r>
      <w:r w:rsidRPr="00203F5C">
        <w:rPr>
          <w:rFonts w:hAnsi="宋体" w:hint="eastAsia"/>
          <w:kern w:val="0"/>
          <w:sz w:val="24"/>
        </w:rPr>
        <w:t>公告。</w:t>
      </w:r>
    </w:p>
    <w:p w14:paraId="66ADADD1" w14:textId="77777777" w:rsidR="006E1DD9" w:rsidRPr="00FB2D63" w:rsidRDefault="00E921AB" w:rsidP="00534733">
      <w:pPr>
        <w:adjustRightInd w:val="0"/>
        <w:snapToGrid w:val="0"/>
        <w:spacing w:line="360" w:lineRule="auto"/>
        <w:ind w:firstLineChars="200" w:firstLine="482"/>
        <w:rPr>
          <w:b/>
          <w:bCs/>
          <w:sz w:val="24"/>
        </w:rPr>
      </w:pPr>
      <w:r w:rsidRPr="00FB2D63">
        <w:rPr>
          <w:b/>
          <w:bCs/>
          <w:sz w:val="24"/>
        </w:rPr>
        <w:t>（二）</w:t>
      </w:r>
      <w:r w:rsidR="00F12EF3" w:rsidRPr="00FB2D63">
        <w:rPr>
          <w:b/>
          <w:bCs/>
          <w:sz w:val="24"/>
        </w:rPr>
        <w:t>《基金合同》</w:t>
      </w:r>
      <w:r w:rsidR="00C92FC0" w:rsidRPr="00FB2D63">
        <w:rPr>
          <w:b/>
          <w:bCs/>
          <w:sz w:val="24"/>
        </w:rPr>
        <w:t>的终止</w:t>
      </w:r>
      <w:r w:rsidRPr="00FB2D63">
        <w:rPr>
          <w:b/>
          <w:bCs/>
          <w:sz w:val="24"/>
        </w:rPr>
        <w:t>事由</w:t>
      </w:r>
    </w:p>
    <w:p w14:paraId="0C493F21" w14:textId="34A1EB8B"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有下列情形之一的，</w:t>
      </w:r>
      <w:r w:rsidRPr="003D655D">
        <w:rPr>
          <w:rFonts w:hAnsi="宋体" w:hint="eastAsia"/>
          <w:kern w:val="0"/>
          <w:sz w:val="24"/>
        </w:rPr>
        <w:t>经履行相关程序后，</w:t>
      </w:r>
      <w:r w:rsidRPr="00203F5C">
        <w:rPr>
          <w:rFonts w:hAnsi="宋体" w:hint="eastAsia"/>
          <w:kern w:val="0"/>
          <w:sz w:val="24"/>
        </w:rPr>
        <w:t>《基金合同》应当终止：</w:t>
      </w:r>
    </w:p>
    <w:p w14:paraId="71079859" w14:textId="77777777"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1</w:t>
      </w:r>
      <w:r w:rsidRPr="00203F5C">
        <w:rPr>
          <w:rFonts w:hAnsi="宋体" w:hint="eastAsia"/>
          <w:kern w:val="0"/>
          <w:sz w:val="24"/>
        </w:rPr>
        <w:t>、基金份额持有人大会决定终止的；</w:t>
      </w:r>
    </w:p>
    <w:p w14:paraId="4B6C737C" w14:textId="77777777"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2</w:t>
      </w:r>
      <w:r w:rsidRPr="00203F5C">
        <w:rPr>
          <w:rFonts w:hAnsi="宋体" w:hint="eastAsia"/>
          <w:kern w:val="0"/>
          <w:sz w:val="24"/>
        </w:rPr>
        <w:t>、基金管理人、基金托管人职责终止，在</w:t>
      </w:r>
      <w:r w:rsidRPr="00203F5C">
        <w:rPr>
          <w:rFonts w:hAnsi="宋体" w:hint="eastAsia"/>
          <w:kern w:val="0"/>
          <w:sz w:val="24"/>
        </w:rPr>
        <w:t>6</w:t>
      </w:r>
      <w:r w:rsidRPr="00203F5C">
        <w:rPr>
          <w:rFonts w:hAnsi="宋体" w:hint="eastAsia"/>
          <w:kern w:val="0"/>
          <w:sz w:val="24"/>
        </w:rPr>
        <w:t>个月内没有新基金管理人、新基金托管人承接的；</w:t>
      </w:r>
    </w:p>
    <w:p w14:paraId="1A973E48" w14:textId="693F057D"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3</w:t>
      </w:r>
      <w:r w:rsidRPr="00203F5C">
        <w:rPr>
          <w:rFonts w:hAnsi="宋体" w:hint="eastAsia"/>
          <w:kern w:val="0"/>
          <w:sz w:val="24"/>
        </w:rPr>
        <w:t>、连续</w:t>
      </w:r>
      <w:r w:rsidR="00594A1B">
        <w:rPr>
          <w:rFonts w:hAnsi="宋体" w:hint="eastAsia"/>
          <w:kern w:val="0"/>
          <w:sz w:val="24"/>
        </w:rPr>
        <w:t>5</w:t>
      </w:r>
      <w:r w:rsidRPr="00203F5C">
        <w:rPr>
          <w:rFonts w:hAnsi="宋体" w:hint="eastAsia"/>
          <w:kern w:val="0"/>
          <w:sz w:val="24"/>
        </w:rPr>
        <w:t>0</w:t>
      </w:r>
      <w:r w:rsidRPr="00203F5C">
        <w:rPr>
          <w:rFonts w:hAnsi="宋体" w:hint="eastAsia"/>
          <w:kern w:val="0"/>
          <w:sz w:val="24"/>
        </w:rPr>
        <w:t>个工作日出现基金份额持有人数量不满</w:t>
      </w:r>
      <w:r w:rsidRPr="00203F5C">
        <w:rPr>
          <w:rFonts w:hAnsi="宋体" w:hint="eastAsia"/>
          <w:kern w:val="0"/>
          <w:sz w:val="24"/>
        </w:rPr>
        <w:t>200</w:t>
      </w:r>
      <w:r w:rsidRPr="00203F5C">
        <w:rPr>
          <w:rFonts w:hAnsi="宋体" w:hint="eastAsia"/>
          <w:kern w:val="0"/>
          <w:sz w:val="24"/>
        </w:rPr>
        <w:t>人或者基金资产净值低于</w:t>
      </w:r>
      <w:r w:rsidRPr="00203F5C">
        <w:rPr>
          <w:rFonts w:hAnsi="宋体" w:hint="eastAsia"/>
          <w:kern w:val="0"/>
          <w:sz w:val="24"/>
        </w:rPr>
        <w:t>5000</w:t>
      </w:r>
      <w:r w:rsidRPr="00203F5C">
        <w:rPr>
          <w:rFonts w:hAnsi="宋体" w:hint="eastAsia"/>
          <w:kern w:val="0"/>
          <w:sz w:val="24"/>
        </w:rPr>
        <w:t>万元情形的，</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Pr="00203F5C">
        <w:rPr>
          <w:rFonts w:hAnsi="宋体" w:hint="eastAsia"/>
          <w:kern w:val="0"/>
          <w:sz w:val="24"/>
        </w:rPr>
        <w:t>，不需召开基金份额持有人大会；</w:t>
      </w:r>
    </w:p>
    <w:p w14:paraId="373D08A7" w14:textId="77777777"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4</w:t>
      </w:r>
      <w:r w:rsidRPr="00203F5C">
        <w:rPr>
          <w:rFonts w:hAnsi="宋体" w:hint="eastAsia"/>
          <w:kern w:val="0"/>
          <w:sz w:val="24"/>
        </w:rPr>
        <w:t>、《基金合同》约定的其他情形；</w:t>
      </w:r>
    </w:p>
    <w:p w14:paraId="180CCCBB" w14:textId="3B81C6DC" w:rsidR="00203F5C" w:rsidRPr="0075522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5</w:t>
      </w:r>
      <w:r w:rsidRPr="00203F5C">
        <w:rPr>
          <w:rFonts w:hAnsi="宋体" w:hint="eastAsia"/>
          <w:kern w:val="0"/>
          <w:sz w:val="24"/>
        </w:rPr>
        <w:t>、相关法律法规和中国证监会规定的其他情况。</w:t>
      </w:r>
    </w:p>
    <w:p w14:paraId="2D178B92" w14:textId="77777777" w:rsidR="006E1DD9" w:rsidRPr="00FB2D63" w:rsidRDefault="00C92FC0" w:rsidP="00FB2D63">
      <w:pPr>
        <w:adjustRightInd w:val="0"/>
        <w:snapToGrid w:val="0"/>
        <w:spacing w:line="360" w:lineRule="auto"/>
        <w:ind w:firstLineChars="200" w:firstLine="482"/>
        <w:rPr>
          <w:b/>
          <w:bCs/>
          <w:sz w:val="24"/>
        </w:rPr>
      </w:pPr>
      <w:r w:rsidRPr="00FB2D63">
        <w:rPr>
          <w:b/>
          <w:bCs/>
          <w:sz w:val="24"/>
        </w:rPr>
        <w:t>（</w:t>
      </w:r>
      <w:r w:rsidR="00E921AB" w:rsidRPr="00FB2D63">
        <w:rPr>
          <w:b/>
          <w:bCs/>
          <w:sz w:val="24"/>
        </w:rPr>
        <w:t>三</w:t>
      </w:r>
      <w:r w:rsidRPr="00FB2D63">
        <w:rPr>
          <w:b/>
          <w:bCs/>
          <w:sz w:val="24"/>
        </w:rPr>
        <w:t>）基金财产的清算</w:t>
      </w:r>
    </w:p>
    <w:p w14:paraId="21913FA4" w14:textId="77777777" w:rsidR="00203F5C" w:rsidRPr="00203F5C" w:rsidRDefault="00203F5C" w:rsidP="00FB2D63">
      <w:pPr>
        <w:adjustRightInd w:val="0"/>
        <w:snapToGrid w:val="0"/>
        <w:spacing w:line="360" w:lineRule="auto"/>
        <w:ind w:firstLineChars="200" w:firstLine="480"/>
        <w:rPr>
          <w:rFonts w:hAnsi="宋体"/>
          <w:kern w:val="0"/>
          <w:sz w:val="24"/>
        </w:rPr>
      </w:pPr>
      <w:r w:rsidRPr="00203F5C">
        <w:rPr>
          <w:rFonts w:hAnsi="宋体" w:hint="eastAsia"/>
          <w:kern w:val="0"/>
          <w:sz w:val="24"/>
        </w:rPr>
        <w:t>1</w:t>
      </w:r>
      <w:r w:rsidRPr="00203F5C">
        <w:rPr>
          <w:rFonts w:hAnsi="宋体" w:hint="eastAsia"/>
          <w:kern w:val="0"/>
          <w:sz w:val="24"/>
        </w:rPr>
        <w:t>、基金财产清算小组：自出现《基金合同》终止事由之日起</w:t>
      </w:r>
      <w:r w:rsidRPr="00203F5C">
        <w:rPr>
          <w:rFonts w:hAnsi="宋体" w:hint="eastAsia"/>
          <w:kern w:val="0"/>
          <w:sz w:val="24"/>
        </w:rPr>
        <w:t>30</w:t>
      </w:r>
      <w:r w:rsidRPr="00203F5C">
        <w:rPr>
          <w:rFonts w:hAnsi="宋体" w:hint="eastAsia"/>
          <w:kern w:val="0"/>
          <w:sz w:val="24"/>
        </w:rPr>
        <w:t>个工作日内成立清算小组，基金管理人组织基金财产清算小组并在中国证监会的监督下进行基金清算。</w:t>
      </w:r>
    </w:p>
    <w:p w14:paraId="5C432BA1" w14:textId="60DD981C" w:rsidR="00203F5C" w:rsidRPr="00203F5C" w:rsidRDefault="00203F5C" w:rsidP="00E808C3">
      <w:pPr>
        <w:adjustRightInd w:val="0"/>
        <w:snapToGrid w:val="0"/>
        <w:spacing w:line="360" w:lineRule="auto"/>
        <w:ind w:firstLineChars="200" w:firstLine="480"/>
        <w:rPr>
          <w:rFonts w:hAnsi="宋体"/>
          <w:kern w:val="0"/>
          <w:sz w:val="24"/>
        </w:rPr>
      </w:pPr>
      <w:r w:rsidRPr="00203F5C">
        <w:rPr>
          <w:rFonts w:hAnsi="宋体" w:hint="eastAsia"/>
          <w:kern w:val="0"/>
          <w:sz w:val="24"/>
        </w:rPr>
        <w:t>2</w:t>
      </w:r>
      <w:r w:rsidRPr="00203F5C">
        <w:rPr>
          <w:rFonts w:hAnsi="宋体" w:hint="eastAsia"/>
          <w:kern w:val="0"/>
          <w:sz w:val="24"/>
        </w:rPr>
        <w:t>、基金财产清算小组组成：基金财产清算小组成员由基金管理人、基金托管人、</w:t>
      </w:r>
      <w:r w:rsidR="00347F70">
        <w:rPr>
          <w:bCs/>
          <w:sz w:val="24"/>
        </w:rPr>
        <w:t>符合《中华人民共和国证券法》规定</w:t>
      </w:r>
      <w:r w:rsidRPr="00203F5C">
        <w:rPr>
          <w:rFonts w:hAnsi="宋体" w:hint="eastAsia"/>
          <w:kern w:val="0"/>
          <w:sz w:val="24"/>
        </w:rPr>
        <w:t>的注册会计师、律师以及中国证监会指定的人员组成。基金财产清算小组可以聘用必要的工作人员。</w:t>
      </w:r>
    </w:p>
    <w:p w14:paraId="17ED986E" w14:textId="77777777" w:rsidR="00203F5C" w:rsidRPr="00203F5C" w:rsidRDefault="00203F5C" w:rsidP="00C54BC1">
      <w:pPr>
        <w:adjustRightInd w:val="0"/>
        <w:snapToGrid w:val="0"/>
        <w:spacing w:line="360" w:lineRule="auto"/>
        <w:ind w:firstLineChars="200" w:firstLine="480"/>
        <w:rPr>
          <w:rFonts w:hAnsi="宋体"/>
          <w:kern w:val="0"/>
          <w:sz w:val="24"/>
        </w:rPr>
      </w:pPr>
      <w:r w:rsidRPr="00203F5C">
        <w:rPr>
          <w:rFonts w:hAnsi="宋体" w:hint="eastAsia"/>
          <w:kern w:val="0"/>
          <w:sz w:val="24"/>
        </w:rPr>
        <w:t>3</w:t>
      </w:r>
      <w:r w:rsidRPr="00203F5C">
        <w:rPr>
          <w:rFonts w:hAnsi="宋体" w:hint="eastAsia"/>
          <w:kern w:val="0"/>
          <w:sz w:val="24"/>
        </w:rPr>
        <w:t>、基金财产清算小组职责：基金财产清算小组负责基金财产的保管、清理、估价、变现和分配。基金财产清算小组可以依法进行必要的民事活动。</w:t>
      </w:r>
    </w:p>
    <w:p w14:paraId="10FD7EBE" w14:textId="77777777" w:rsidR="00203F5C" w:rsidRPr="00203F5C" w:rsidRDefault="00203F5C" w:rsidP="00C54BC1">
      <w:pPr>
        <w:adjustRightInd w:val="0"/>
        <w:snapToGrid w:val="0"/>
        <w:spacing w:line="360" w:lineRule="auto"/>
        <w:ind w:firstLineChars="200" w:firstLine="480"/>
        <w:rPr>
          <w:rFonts w:hAnsi="宋体"/>
          <w:kern w:val="0"/>
          <w:sz w:val="24"/>
        </w:rPr>
      </w:pPr>
      <w:r w:rsidRPr="00203F5C">
        <w:rPr>
          <w:rFonts w:hAnsi="宋体" w:hint="eastAsia"/>
          <w:kern w:val="0"/>
          <w:sz w:val="24"/>
        </w:rPr>
        <w:t>4</w:t>
      </w:r>
      <w:r w:rsidRPr="00203F5C">
        <w:rPr>
          <w:rFonts w:hAnsi="宋体" w:hint="eastAsia"/>
          <w:kern w:val="0"/>
          <w:sz w:val="24"/>
        </w:rPr>
        <w:t>、基金财产清算程序：</w:t>
      </w:r>
    </w:p>
    <w:p w14:paraId="67F3FD23" w14:textId="77777777" w:rsidR="00203F5C" w:rsidRPr="00203F5C" w:rsidRDefault="00203F5C" w:rsidP="00C54BC1">
      <w:pPr>
        <w:adjustRightInd w:val="0"/>
        <w:snapToGrid w:val="0"/>
        <w:spacing w:line="360" w:lineRule="auto"/>
        <w:ind w:firstLineChars="200" w:firstLine="480"/>
        <w:rPr>
          <w:rFonts w:hAnsi="宋体"/>
          <w:kern w:val="0"/>
          <w:sz w:val="24"/>
        </w:rPr>
      </w:pPr>
      <w:r w:rsidRPr="00203F5C">
        <w:rPr>
          <w:rFonts w:hAnsi="宋体" w:hint="eastAsia"/>
          <w:kern w:val="0"/>
          <w:sz w:val="24"/>
        </w:rPr>
        <w:lastRenderedPageBreak/>
        <w:t>（</w:t>
      </w:r>
      <w:r w:rsidRPr="00203F5C">
        <w:rPr>
          <w:rFonts w:hAnsi="宋体" w:hint="eastAsia"/>
          <w:kern w:val="0"/>
          <w:sz w:val="24"/>
        </w:rPr>
        <w:t>1</w:t>
      </w:r>
      <w:r w:rsidRPr="00203F5C">
        <w:rPr>
          <w:rFonts w:hAnsi="宋体" w:hint="eastAsia"/>
          <w:kern w:val="0"/>
          <w:sz w:val="24"/>
        </w:rPr>
        <w:t>）《基金合同》终止情形出现时，由基金财产清算小组统一接管基金；</w:t>
      </w:r>
    </w:p>
    <w:p w14:paraId="164317CF"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2</w:t>
      </w:r>
      <w:r w:rsidRPr="00203F5C">
        <w:rPr>
          <w:rFonts w:hAnsi="宋体" w:hint="eastAsia"/>
          <w:kern w:val="0"/>
          <w:sz w:val="24"/>
        </w:rPr>
        <w:t>）对基金财产和债权债务进行清理和确认；</w:t>
      </w:r>
    </w:p>
    <w:p w14:paraId="26F52FDA"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3</w:t>
      </w:r>
      <w:r w:rsidRPr="00203F5C">
        <w:rPr>
          <w:rFonts w:hAnsi="宋体" w:hint="eastAsia"/>
          <w:kern w:val="0"/>
          <w:sz w:val="24"/>
        </w:rPr>
        <w:t>）对基金财产进行估值和变现；</w:t>
      </w:r>
    </w:p>
    <w:p w14:paraId="273974E5"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4</w:t>
      </w:r>
      <w:r w:rsidRPr="00203F5C">
        <w:rPr>
          <w:rFonts w:hAnsi="宋体" w:hint="eastAsia"/>
          <w:kern w:val="0"/>
          <w:sz w:val="24"/>
        </w:rPr>
        <w:t>）制作清算报告；</w:t>
      </w:r>
    </w:p>
    <w:p w14:paraId="62463F98"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5</w:t>
      </w:r>
      <w:r w:rsidRPr="00203F5C">
        <w:rPr>
          <w:rFonts w:hAnsi="宋体" w:hint="eastAsia"/>
          <w:kern w:val="0"/>
          <w:sz w:val="24"/>
        </w:rPr>
        <w:t>）聘请会计师事务所对清算报告进行外部审计，聘请律师事务所对清算报告出具法律意见书；</w:t>
      </w:r>
    </w:p>
    <w:p w14:paraId="3C029238"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6</w:t>
      </w:r>
      <w:r w:rsidRPr="00203F5C">
        <w:rPr>
          <w:rFonts w:hAnsi="宋体" w:hint="eastAsia"/>
          <w:kern w:val="0"/>
          <w:sz w:val="24"/>
        </w:rPr>
        <w:t>）将清算报告报中国证监会备案并公告；</w:t>
      </w:r>
    </w:p>
    <w:p w14:paraId="49B04CAE"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7</w:t>
      </w:r>
      <w:r w:rsidRPr="00203F5C">
        <w:rPr>
          <w:rFonts w:hAnsi="宋体" w:hint="eastAsia"/>
          <w:kern w:val="0"/>
          <w:sz w:val="24"/>
        </w:rPr>
        <w:t>）对基金剩余财产进行分配。</w:t>
      </w:r>
    </w:p>
    <w:p w14:paraId="7519BE37" w14:textId="77777777" w:rsid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5</w:t>
      </w:r>
      <w:r w:rsidRPr="00203F5C">
        <w:rPr>
          <w:rFonts w:hAnsi="宋体" w:hint="eastAsia"/>
          <w:kern w:val="0"/>
          <w:sz w:val="24"/>
        </w:rPr>
        <w:t>、基金财产清算的期限为</w:t>
      </w:r>
      <w:r w:rsidRPr="00203F5C">
        <w:rPr>
          <w:rFonts w:hAnsi="宋体" w:hint="eastAsia"/>
          <w:kern w:val="0"/>
          <w:sz w:val="24"/>
        </w:rPr>
        <w:t>6</w:t>
      </w:r>
      <w:r w:rsidRPr="00203F5C">
        <w:rPr>
          <w:rFonts w:hAnsi="宋体" w:hint="eastAsia"/>
          <w:kern w:val="0"/>
          <w:sz w:val="24"/>
        </w:rPr>
        <w:t>个月，但因本基金所持证券的流动性受到限制而不能及时变现的，清算期限相应顺延。</w:t>
      </w:r>
    </w:p>
    <w:p w14:paraId="5A9EE5CA"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（四）清算费用</w:t>
      </w:r>
    </w:p>
    <w:p w14:paraId="017AFAFB" w14:textId="0D6E6421" w:rsidR="00203F5C" w:rsidRPr="0075522C" w:rsidRDefault="00203F5C" w:rsidP="00CC426E">
      <w:pPr>
        <w:adjustRightInd w:val="0"/>
        <w:snapToGrid w:val="0"/>
        <w:spacing w:line="360" w:lineRule="auto"/>
        <w:ind w:firstLineChars="200" w:firstLine="480"/>
        <w:rPr>
          <w:rFonts w:hAnsi="宋体"/>
          <w:kern w:val="0"/>
          <w:sz w:val="24"/>
        </w:rPr>
      </w:pPr>
      <w:r w:rsidRPr="00203F5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（五）</w:t>
      </w:r>
      <w:r w:rsidRPr="005435A1">
        <w:rPr>
          <w:b/>
          <w:bCs/>
          <w:sz w:val="24"/>
        </w:rPr>
        <w:t>基金财产清算剩余资产的分配</w:t>
      </w:r>
    </w:p>
    <w:p w14:paraId="58226C17" w14:textId="5F0408E6" w:rsidR="00203F5C" w:rsidRPr="0075522C" w:rsidRDefault="00203F5C" w:rsidP="00CC426E">
      <w:pPr>
        <w:adjustRightInd w:val="0"/>
        <w:snapToGrid w:val="0"/>
        <w:spacing w:line="360" w:lineRule="auto"/>
        <w:ind w:firstLineChars="200" w:firstLine="480"/>
        <w:rPr>
          <w:rFonts w:hAnsi="宋体"/>
          <w:kern w:val="0"/>
          <w:sz w:val="24"/>
        </w:rPr>
      </w:pPr>
      <w:r w:rsidRPr="00203F5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（六）基金财产清算的公告</w:t>
      </w:r>
    </w:p>
    <w:p w14:paraId="2295C3DB" w14:textId="00991F16" w:rsidR="00203F5C" w:rsidRPr="0075522C" w:rsidRDefault="00203F5C" w:rsidP="002164DD">
      <w:pPr>
        <w:adjustRightInd w:val="0"/>
        <w:snapToGrid w:val="0"/>
        <w:spacing w:line="360" w:lineRule="auto"/>
        <w:ind w:firstLineChars="200" w:firstLine="480"/>
        <w:rPr>
          <w:rFonts w:hAnsi="宋体"/>
          <w:kern w:val="0"/>
          <w:sz w:val="24"/>
          <w:szCs w:val="24"/>
        </w:rPr>
      </w:pPr>
      <w:r w:rsidRPr="003D655D">
        <w:rPr>
          <w:rFonts w:hAnsi="宋体" w:hint="eastAsia"/>
          <w:kern w:val="0"/>
          <w:sz w:val="24"/>
        </w:rPr>
        <w:t>清算过程中的有关重大事项须及时公告；基金财产清算报告经</w:t>
      </w:r>
      <w:r w:rsidR="00347F70" w:rsidRPr="00990A72">
        <w:rPr>
          <w:rFonts w:hAnsi="宋体" w:hint="eastAsia"/>
          <w:kern w:val="0"/>
          <w:sz w:val="24"/>
        </w:rPr>
        <w:t>符合《中华人民共和国证券法》规定</w:t>
      </w:r>
      <w:r w:rsidRPr="00990A72">
        <w:rPr>
          <w:rFonts w:hAnsi="宋体" w:hint="eastAsia"/>
          <w:kern w:val="0"/>
          <w:sz w:val="24"/>
        </w:rPr>
        <w:t>的</w:t>
      </w:r>
      <w:r w:rsidRPr="003D655D">
        <w:rPr>
          <w:rFonts w:hAnsi="宋体" w:hint="eastAsia"/>
          <w:kern w:val="0"/>
          <w:sz w:val="24"/>
        </w:rPr>
        <w:t>会计师事务所审计并由律师事务所出具法律意见书后报中国证监会备案并公告。基金财产清算公告于基金财产清算报告报中国证监会备案后</w:t>
      </w:r>
      <w:r w:rsidRPr="003D655D">
        <w:rPr>
          <w:rFonts w:hAnsi="宋体" w:hint="eastAsia"/>
          <w:kern w:val="0"/>
          <w:sz w:val="24"/>
        </w:rPr>
        <w:t>5</w:t>
      </w:r>
      <w:r w:rsidRPr="003D655D">
        <w:rPr>
          <w:rFonts w:hAnsi="宋体" w:hint="eastAsia"/>
          <w:kern w:val="0"/>
          <w:sz w:val="24"/>
        </w:rPr>
        <w:t>个工作日内由基金财产清算小组进行公告</w:t>
      </w:r>
      <w:r w:rsidRPr="00203F5C">
        <w:rPr>
          <w:rFonts w:hAnsi="宋体" w:hint="eastAsia"/>
          <w:kern w:val="0"/>
          <w:sz w:val="24"/>
          <w:szCs w:val="24"/>
        </w:rPr>
        <w:t>，基金财产清算小组应当将清算报告登载在</w:t>
      </w:r>
      <w:r w:rsidR="00347F70">
        <w:rPr>
          <w:rFonts w:hAnsi="宋体" w:hint="eastAsia"/>
          <w:kern w:val="0"/>
          <w:sz w:val="24"/>
          <w:szCs w:val="24"/>
        </w:rPr>
        <w:t>规定网站</w:t>
      </w:r>
      <w:r w:rsidRPr="00203F5C">
        <w:rPr>
          <w:rFonts w:hAnsi="宋体" w:hint="eastAsia"/>
          <w:kern w:val="0"/>
          <w:sz w:val="24"/>
          <w:szCs w:val="24"/>
        </w:rPr>
        <w:t>上，并将清算报告提示性公告登载在</w:t>
      </w:r>
      <w:r w:rsidR="00347F70">
        <w:rPr>
          <w:rFonts w:hAnsi="宋体" w:hint="eastAsia"/>
          <w:kern w:val="0"/>
          <w:sz w:val="24"/>
          <w:szCs w:val="24"/>
        </w:rPr>
        <w:t>规定报刊</w:t>
      </w:r>
      <w:r w:rsidRPr="00203F5C">
        <w:rPr>
          <w:rFonts w:hAnsi="宋体" w:hint="eastAsia"/>
          <w:kern w:val="0"/>
          <w:sz w:val="24"/>
          <w:szCs w:val="24"/>
        </w:rPr>
        <w:t>上</w:t>
      </w:r>
      <w:r w:rsidRPr="003D655D">
        <w:rPr>
          <w:rFonts w:hAnsi="宋体" w:hint="eastAsia"/>
          <w:kern w:val="0"/>
          <w:sz w:val="24"/>
        </w:rPr>
        <w:t>。</w:t>
      </w:r>
    </w:p>
    <w:p w14:paraId="3B8B8D1D"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（七）基金财产清算账册及文件的保存</w:t>
      </w:r>
    </w:p>
    <w:p w14:paraId="783A7600" w14:textId="0C7738CB" w:rsidR="0077031C" w:rsidRPr="003D655D" w:rsidRDefault="00203F5C" w:rsidP="00FB2D63">
      <w:pPr>
        <w:adjustRightInd w:val="0"/>
        <w:snapToGrid w:val="0"/>
        <w:spacing w:line="360" w:lineRule="auto"/>
        <w:ind w:firstLineChars="200" w:firstLine="480"/>
        <w:rPr>
          <w:rFonts w:ascii="宋体" w:hAnsi="宋体"/>
          <w:kern w:val="0"/>
          <w:sz w:val="24"/>
        </w:rPr>
      </w:pPr>
      <w:r w:rsidRPr="00203F5C">
        <w:rPr>
          <w:rFonts w:hAnsi="宋体" w:hint="eastAsia"/>
          <w:kern w:val="0"/>
          <w:sz w:val="24"/>
        </w:rPr>
        <w:t>基金财产清算账册及有关文件由基金托管人保存</w:t>
      </w:r>
      <w:r w:rsidR="001939CE" w:rsidRPr="006B0F6F">
        <w:rPr>
          <w:rFonts w:hint="eastAsia"/>
          <w:bCs/>
          <w:sz w:val="24"/>
        </w:rPr>
        <w:t>不低于法律法规规定的最低期限</w:t>
      </w:r>
      <w:r w:rsidRPr="00203F5C">
        <w:rPr>
          <w:rFonts w:hAnsi="宋体" w:hint="eastAsia"/>
          <w:kern w:val="0"/>
          <w:sz w:val="24"/>
        </w:rPr>
        <w:t>。</w:t>
      </w:r>
    </w:p>
    <w:p w14:paraId="7138A616"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56690599"/>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9"/>
    </w:p>
    <w:p w14:paraId="76004091" w14:textId="77777777" w:rsidR="006E1DD9" w:rsidRPr="00FB2D63" w:rsidRDefault="00C92FC0" w:rsidP="00FB2D63">
      <w:pPr>
        <w:adjustRightInd w:val="0"/>
        <w:snapToGrid w:val="0"/>
        <w:spacing w:line="360" w:lineRule="auto"/>
        <w:ind w:firstLineChars="200" w:firstLine="482"/>
        <w:rPr>
          <w:b/>
          <w:bCs/>
          <w:sz w:val="24"/>
        </w:rPr>
      </w:pPr>
      <w:r w:rsidRPr="00FB2D63">
        <w:rPr>
          <w:b/>
          <w:bCs/>
          <w:sz w:val="24"/>
        </w:rPr>
        <w:t>（一）</w:t>
      </w:r>
      <w:r w:rsidR="00714750" w:rsidRPr="00FB2D63">
        <w:rPr>
          <w:b/>
          <w:bCs/>
          <w:sz w:val="24"/>
        </w:rPr>
        <w:t>基金</w:t>
      </w:r>
      <w:r w:rsidR="00714750" w:rsidRPr="00FB2D63">
        <w:rPr>
          <w:rFonts w:hint="eastAsia"/>
          <w:b/>
          <w:bCs/>
          <w:sz w:val="24"/>
        </w:rPr>
        <w:t>份额持有人、基金管理人和基金托管人的</w:t>
      </w:r>
      <w:r w:rsidR="00714750" w:rsidRPr="00FB2D63">
        <w:rPr>
          <w:b/>
          <w:bCs/>
          <w:sz w:val="24"/>
        </w:rPr>
        <w:t>权利</w:t>
      </w:r>
      <w:r w:rsidR="00714750" w:rsidRPr="00FB2D63">
        <w:rPr>
          <w:rFonts w:hint="eastAsia"/>
          <w:b/>
          <w:bCs/>
          <w:sz w:val="24"/>
        </w:rPr>
        <w:t>与</w:t>
      </w:r>
      <w:r w:rsidR="00714750" w:rsidRPr="00FB2D63">
        <w:rPr>
          <w:b/>
          <w:bCs/>
          <w:sz w:val="24"/>
        </w:rPr>
        <w:t>义务</w:t>
      </w:r>
    </w:p>
    <w:p w14:paraId="02B9E5E7" w14:textId="1BBA993A" w:rsidR="006E1DD9" w:rsidRPr="00FB2D63" w:rsidRDefault="00C92FC0" w:rsidP="00FB2D63">
      <w:pPr>
        <w:adjustRightInd w:val="0"/>
        <w:snapToGrid w:val="0"/>
        <w:spacing w:line="360" w:lineRule="auto"/>
        <w:ind w:firstLineChars="200" w:firstLine="480"/>
        <w:rPr>
          <w:rFonts w:hAnsi="宋体"/>
          <w:kern w:val="0"/>
          <w:sz w:val="24"/>
        </w:rPr>
      </w:pPr>
      <w:r w:rsidRPr="00FB2D63">
        <w:rPr>
          <w:rFonts w:hAnsi="宋体"/>
          <w:kern w:val="0"/>
          <w:sz w:val="24"/>
        </w:rPr>
        <w:t>1</w:t>
      </w:r>
      <w:r w:rsidRPr="005435A1">
        <w:rPr>
          <w:rFonts w:hAnsi="宋体"/>
          <w:kern w:val="0"/>
          <w:sz w:val="24"/>
        </w:rPr>
        <w:t>、基金管理人的权利与义务</w:t>
      </w:r>
    </w:p>
    <w:p w14:paraId="30B57FB3" w14:textId="77777777" w:rsidR="006E1DD9" w:rsidRPr="00FB2D63" w:rsidRDefault="00A60AF2" w:rsidP="00FB2D63">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根据《基金法》、《运作办法》及其他有关规定，基金管理人的权利包括但不限于：</w:t>
      </w:r>
    </w:p>
    <w:p w14:paraId="0FFF7211" w14:textId="57BE9688"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w:t>
      </w:r>
      <w:r w:rsidRPr="009F49EB">
        <w:rPr>
          <w:rFonts w:hAnsi="宋体" w:hint="eastAsia"/>
          <w:kern w:val="0"/>
          <w:sz w:val="24"/>
        </w:rPr>
        <w:t>）依法募集资金；</w:t>
      </w:r>
    </w:p>
    <w:p w14:paraId="55C7C2C0" w14:textId="45A1BBB8"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2</w:t>
      </w:r>
      <w:r w:rsidRPr="009F49EB">
        <w:rPr>
          <w:rFonts w:hAnsi="宋体" w:hint="eastAsia"/>
          <w:kern w:val="0"/>
          <w:sz w:val="24"/>
        </w:rPr>
        <w:t>）自《基金合同》生效之日起，根据法律法规和《基金合同》独立运用并管理基金财产；</w:t>
      </w:r>
    </w:p>
    <w:p w14:paraId="6B873203" w14:textId="68AB534A"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3</w:t>
      </w:r>
      <w:r w:rsidRPr="009F49EB">
        <w:rPr>
          <w:rFonts w:hAnsi="宋体" w:hint="eastAsia"/>
          <w:kern w:val="0"/>
          <w:sz w:val="24"/>
        </w:rPr>
        <w:t>）依照《基金合同》收取基金管理费以及法律法规规定或中国证监会批准的其他费用；</w:t>
      </w:r>
    </w:p>
    <w:p w14:paraId="3C969D5E" w14:textId="0FA728BC"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4</w:t>
      </w:r>
      <w:r w:rsidRPr="009F49EB">
        <w:rPr>
          <w:rFonts w:hAnsi="宋体" w:hint="eastAsia"/>
          <w:kern w:val="0"/>
          <w:sz w:val="24"/>
        </w:rPr>
        <w:t>）销售基金份额；</w:t>
      </w:r>
    </w:p>
    <w:p w14:paraId="791FF7C9" w14:textId="1AD26886"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5</w:t>
      </w:r>
      <w:r w:rsidRPr="009F49EB">
        <w:rPr>
          <w:rFonts w:hAnsi="宋体" w:hint="eastAsia"/>
          <w:kern w:val="0"/>
          <w:sz w:val="24"/>
        </w:rPr>
        <w:t>）按照规定召集基金份额持有人大会；</w:t>
      </w:r>
    </w:p>
    <w:p w14:paraId="5A71D5A6" w14:textId="1500A750"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6</w:t>
      </w:r>
      <w:r w:rsidRPr="009F49EB">
        <w:rPr>
          <w:rFonts w:hAnsi="宋体"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5C1E366B" w14:textId="551F583E"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7</w:t>
      </w:r>
      <w:r w:rsidRPr="009F49EB">
        <w:rPr>
          <w:rFonts w:hAnsi="宋体" w:hint="eastAsia"/>
          <w:kern w:val="0"/>
          <w:sz w:val="24"/>
        </w:rPr>
        <w:t>）在基金托管人更换时，提名新的基金托管人；</w:t>
      </w:r>
    </w:p>
    <w:p w14:paraId="0E1A7D0B" w14:textId="2E89147F"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8</w:t>
      </w:r>
      <w:r w:rsidRPr="009F49EB">
        <w:rPr>
          <w:rFonts w:hAnsi="宋体" w:hint="eastAsia"/>
          <w:kern w:val="0"/>
          <w:sz w:val="24"/>
        </w:rPr>
        <w:t>）选择、更换基金销售机构，对基金销售机构的相关行为进行监督和处理；</w:t>
      </w:r>
    </w:p>
    <w:p w14:paraId="293BBE21" w14:textId="5BE41B09"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9</w:t>
      </w:r>
      <w:r w:rsidRPr="009F49EB">
        <w:rPr>
          <w:rFonts w:hAnsi="宋体" w:hint="eastAsia"/>
          <w:kern w:val="0"/>
          <w:sz w:val="24"/>
        </w:rPr>
        <w:t>）担任或委托其他符合条件的机构担任基金登记机构办理基金登记业务并获得《基金合同》规定的费用；</w:t>
      </w:r>
    </w:p>
    <w:p w14:paraId="73F9B520" w14:textId="58EE0C5F"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10</w:t>
      </w:r>
      <w:r w:rsidRPr="009F49EB">
        <w:rPr>
          <w:rFonts w:hAnsi="宋体" w:hint="eastAsia"/>
          <w:kern w:val="0"/>
          <w:sz w:val="24"/>
        </w:rPr>
        <w:t>）依据《基金合同》及有关法律规定决定基金收益的分配方案；</w:t>
      </w:r>
    </w:p>
    <w:p w14:paraId="4DA69538" w14:textId="3F5D8C20"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11</w:t>
      </w:r>
      <w:r w:rsidRPr="009F49EB">
        <w:rPr>
          <w:rFonts w:hAnsi="宋体" w:hint="eastAsia"/>
          <w:kern w:val="0"/>
          <w:sz w:val="24"/>
        </w:rPr>
        <w:t>）在《基金合同》约定的范围内，拒绝或暂停受理申购与赎回申请；</w:t>
      </w:r>
    </w:p>
    <w:p w14:paraId="0AB76448" w14:textId="02D58BE2"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12</w:t>
      </w:r>
      <w:r w:rsidRPr="009F49EB">
        <w:rPr>
          <w:rFonts w:hAnsi="宋体" w:hint="eastAsia"/>
          <w:kern w:val="0"/>
          <w:sz w:val="24"/>
        </w:rPr>
        <w:t>）依照法律法规为基金的利益对被投资公司行使股东权利，为基金的利益行使因基金财产投资所产生的权利；</w:t>
      </w:r>
      <w:r w:rsidRPr="009F49EB">
        <w:rPr>
          <w:rFonts w:hAnsi="宋体" w:hint="eastAsia"/>
          <w:kern w:val="0"/>
          <w:sz w:val="24"/>
        </w:rPr>
        <w:tab/>
      </w:r>
    </w:p>
    <w:p w14:paraId="388ED6F4" w14:textId="556411ED"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13</w:t>
      </w:r>
      <w:r w:rsidRPr="009F49EB">
        <w:rPr>
          <w:rFonts w:hAnsi="宋体" w:hint="eastAsia"/>
          <w:kern w:val="0"/>
          <w:sz w:val="24"/>
        </w:rPr>
        <w:t>）在法律法规允许的前提下，为基金的利益依法为基金进行融资；</w:t>
      </w:r>
    </w:p>
    <w:p w14:paraId="5AD91C57" w14:textId="7B108D1C"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14</w:t>
      </w:r>
      <w:r w:rsidRPr="009F49EB">
        <w:rPr>
          <w:rFonts w:hAnsi="宋体" w:hint="eastAsia"/>
          <w:kern w:val="0"/>
          <w:sz w:val="24"/>
        </w:rPr>
        <w:t>）以基金管理人的名义，代表基金份额持有人的利益行使诉讼权利或者实施其他法律行为；</w:t>
      </w:r>
      <w:r w:rsidRPr="009F49EB">
        <w:rPr>
          <w:rFonts w:hAnsi="宋体" w:hint="eastAsia"/>
          <w:kern w:val="0"/>
          <w:sz w:val="24"/>
        </w:rPr>
        <w:tab/>
      </w:r>
    </w:p>
    <w:p w14:paraId="56211D4E" w14:textId="45025E1D"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15</w:t>
      </w:r>
      <w:r w:rsidRPr="009F49EB">
        <w:rPr>
          <w:rFonts w:hAnsi="宋体" w:hint="eastAsia"/>
          <w:kern w:val="0"/>
          <w:sz w:val="24"/>
        </w:rPr>
        <w:t>）选择、更换律师事务所、会计师事务所、证券经纪商或其他为基金提供服</w:t>
      </w:r>
      <w:r w:rsidRPr="009F49EB">
        <w:rPr>
          <w:rFonts w:hAnsi="宋体" w:hint="eastAsia"/>
          <w:kern w:val="0"/>
          <w:sz w:val="24"/>
        </w:rPr>
        <w:lastRenderedPageBreak/>
        <w:t>务的外部机构；</w:t>
      </w:r>
      <w:r w:rsidRPr="009F49EB">
        <w:rPr>
          <w:rFonts w:hAnsi="宋体" w:hint="eastAsia"/>
          <w:kern w:val="0"/>
          <w:sz w:val="24"/>
        </w:rPr>
        <w:tab/>
      </w:r>
    </w:p>
    <w:p w14:paraId="4F6E2229" w14:textId="41D306F4"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16</w:t>
      </w:r>
      <w:r w:rsidRPr="009F49EB">
        <w:rPr>
          <w:rFonts w:hAnsi="宋体" w:hint="eastAsia"/>
          <w:kern w:val="0"/>
          <w:sz w:val="24"/>
        </w:rPr>
        <w:t>）在符合有关法律、法规的前提下，制定和调整有关基金认购、申购、赎回、转换等的业务规则；</w:t>
      </w:r>
    </w:p>
    <w:p w14:paraId="4F215D27" w14:textId="24B1533D"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17</w:t>
      </w:r>
      <w:r w:rsidRPr="009F49EB">
        <w:rPr>
          <w:rFonts w:hAnsi="宋体" w:hint="eastAsia"/>
          <w:kern w:val="0"/>
          <w:sz w:val="24"/>
        </w:rPr>
        <w:t>）以基金管理人的名义，参与本基金持有的基金所召开的基金份额持有人大会；</w:t>
      </w:r>
    </w:p>
    <w:p w14:paraId="1415ACFF" w14:textId="60046C08" w:rsidR="003828A1" w:rsidRPr="00777A77"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18</w:t>
      </w:r>
      <w:r w:rsidRPr="009F49EB">
        <w:rPr>
          <w:rFonts w:hAnsi="宋体" w:hint="eastAsia"/>
          <w:kern w:val="0"/>
          <w:sz w:val="24"/>
        </w:rPr>
        <w:t>）法律法规及中国证监会规定的和《基金合同》约定的其他权利。</w:t>
      </w:r>
    </w:p>
    <w:p w14:paraId="3A993903" w14:textId="77777777" w:rsidR="00714750" w:rsidRPr="00FB2D63" w:rsidRDefault="00714750" w:rsidP="00C3459A">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根据《基金法》、《运作办法》及其他有关规定，基金管理人的义务包括但不限于：</w:t>
      </w:r>
    </w:p>
    <w:p w14:paraId="24E5606F"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）依法募集资金，办理或者委托经中国证监会认定的其他机构办理基金份额的发售、申购、赎回和登记事宜；</w:t>
      </w:r>
    </w:p>
    <w:p w14:paraId="0EB14563" w14:textId="3747CEF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）办理基金备案手续；</w:t>
      </w:r>
    </w:p>
    <w:p w14:paraId="41BFB03F" w14:textId="58DB865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）自《基金合同》生效之日起，以诚实信用、谨慎勤勉的原则管理和运用基金财产；</w:t>
      </w:r>
    </w:p>
    <w:p w14:paraId="71D92D16" w14:textId="78BC87D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）配备足够的具有专业资格的人员进行基金投资分析、决策，以专业化的经营方式管理和运作基金财产；</w:t>
      </w:r>
    </w:p>
    <w:p w14:paraId="33A39AC8" w14:textId="73B37E8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）建立健全内部风险控制、监察与稽核、财务管理及人事管理等制度，保证所管理的基金财产和基金管理人的财产相互独立，对所管理的不同基金分别管理，分别记账，进行证券、基金投资；</w:t>
      </w:r>
    </w:p>
    <w:p w14:paraId="2675B2D0" w14:textId="480A930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）除依据《基金法》、《基金合同》及其他有关规定外，不得利用基金财产为自己及任何第三人谋取利益，不得委托第三人运作基金财产；</w:t>
      </w:r>
    </w:p>
    <w:p w14:paraId="0C59AC55" w14:textId="34DFD97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）依法接受基金托管人的监督；</w:t>
      </w:r>
    </w:p>
    <w:p w14:paraId="6734F964" w14:textId="58B863F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8</w:t>
      </w:r>
      <w:r w:rsidRPr="00A80CD9">
        <w:rPr>
          <w:rFonts w:hAnsi="宋体" w:hint="eastAsia"/>
          <w:kern w:val="0"/>
          <w:sz w:val="24"/>
        </w:rPr>
        <w:t>）采取适当合理的措施使计算基金份额认购、申购、赎回和注销价格的方法符合《基金合同》等法律文件的规定，按有关规定计算并公告基金净值信息，确定基金份额申购、赎回的价格；</w:t>
      </w:r>
    </w:p>
    <w:p w14:paraId="76505A3A" w14:textId="0AA58E4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9</w:t>
      </w:r>
      <w:r w:rsidRPr="00A80CD9">
        <w:rPr>
          <w:rFonts w:hAnsi="宋体" w:hint="eastAsia"/>
          <w:kern w:val="0"/>
          <w:sz w:val="24"/>
        </w:rPr>
        <w:t>）进行基金会计核算并编制基金财务会计报告；</w:t>
      </w:r>
    </w:p>
    <w:p w14:paraId="03A2484D" w14:textId="0C51206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10</w:t>
      </w:r>
      <w:r w:rsidRPr="00A80CD9">
        <w:rPr>
          <w:rFonts w:hAnsi="宋体" w:hint="eastAsia"/>
          <w:kern w:val="0"/>
          <w:sz w:val="24"/>
        </w:rPr>
        <w:t>）编制季度报告、中期报告和年度报告；</w:t>
      </w:r>
    </w:p>
    <w:p w14:paraId="03BC74BD" w14:textId="1F54CFA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11</w:t>
      </w:r>
      <w:r w:rsidRPr="00A80CD9">
        <w:rPr>
          <w:rFonts w:hAnsi="宋体" w:hint="eastAsia"/>
          <w:kern w:val="0"/>
          <w:sz w:val="24"/>
        </w:rPr>
        <w:t>）严格按照《基金法》、《基金合同》及其他有关规定，履行信息披露及报告义务；</w:t>
      </w:r>
    </w:p>
    <w:p w14:paraId="6FD72410" w14:textId="13AE46E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lastRenderedPageBreak/>
        <w:t>12</w:t>
      </w:r>
      <w:r w:rsidRPr="00A80CD9">
        <w:rPr>
          <w:rFonts w:hAnsi="宋体" w:hint="eastAsia"/>
          <w:kern w:val="0"/>
          <w:sz w:val="24"/>
        </w:rPr>
        <w:t>）保守基金商业秘密，不泄露基金投资计划、投资意向等。除《基金法》、《基金合同》及其他有关规定另有规定外，在基金信息公开披露前应予保密，不向他人泄露；</w:t>
      </w:r>
    </w:p>
    <w:p w14:paraId="2B8F7CDD" w14:textId="1FE1F51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13</w:t>
      </w:r>
      <w:r w:rsidRPr="00A80CD9">
        <w:rPr>
          <w:rFonts w:hAnsi="宋体" w:hint="eastAsia"/>
          <w:kern w:val="0"/>
          <w:sz w:val="24"/>
        </w:rPr>
        <w:t>）按《基金合同》的约定确定基金收益分配方案，及时向基金份额持有人分配基金收益；</w:t>
      </w:r>
    </w:p>
    <w:p w14:paraId="3AB5F849" w14:textId="3A84348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14</w:t>
      </w:r>
      <w:r w:rsidRPr="00A80CD9">
        <w:rPr>
          <w:rFonts w:hAnsi="宋体" w:hint="eastAsia"/>
          <w:kern w:val="0"/>
          <w:sz w:val="24"/>
        </w:rPr>
        <w:t>）按规定受理申购与赎回申请，及时、足额支付赎回款项；</w:t>
      </w:r>
    </w:p>
    <w:p w14:paraId="7202E5BA" w14:textId="7CE0936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15</w:t>
      </w:r>
      <w:r w:rsidRPr="00A80CD9">
        <w:rPr>
          <w:rFonts w:hAnsi="宋体" w:hint="eastAsia"/>
          <w:kern w:val="0"/>
          <w:sz w:val="24"/>
        </w:rPr>
        <w:t>）依据《基金法》、《基金合同》及其他有关规定召集基金份额持有人大会或配合基金托管人、基金份额持有人依法召集基金份额持有人大会；</w:t>
      </w:r>
    </w:p>
    <w:p w14:paraId="74340F45" w14:textId="76103A1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16</w:t>
      </w:r>
      <w:r w:rsidRPr="00A80CD9">
        <w:rPr>
          <w:rFonts w:hAnsi="宋体" w:hint="eastAsia"/>
          <w:kern w:val="0"/>
          <w:sz w:val="24"/>
        </w:rPr>
        <w:t>）按规定保存基金财产管理业务活动的会计账册、报表、记录和其他相关资料</w:t>
      </w:r>
      <w:r w:rsidR="001939CE" w:rsidRPr="002D7F04">
        <w:rPr>
          <w:rFonts w:hint="eastAsia"/>
          <w:bCs/>
          <w:sz w:val="24"/>
        </w:rPr>
        <w:t>不低于法律法规规定的最低期限</w:t>
      </w:r>
      <w:r w:rsidRPr="00A80CD9">
        <w:rPr>
          <w:rFonts w:hAnsi="宋体" w:hint="eastAsia"/>
          <w:kern w:val="0"/>
          <w:sz w:val="24"/>
        </w:rPr>
        <w:t>；</w:t>
      </w:r>
    </w:p>
    <w:p w14:paraId="0C3AD044" w14:textId="1234BAD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17</w:t>
      </w:r>
      <w:r w:rsidRPr="00A80CD9">
        <w:rPr>
          <w:rFonts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548078" w14:textId="0BF1AA1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18</w:t>
      </w:r>
      <w:r w:rsidRPr="00A80CD9">
        <w:rPr>
          <w:rFonts w:hAnsi="宋体" w:hint="eastAsia"/>
          <w:kern w:val="0"/>
          <w:sz w:val="24"/>
        </w:rPr>
        <w:t>）组织并参加基金财产清算小组，参与基金财产的保管、清理、估价、变现和分配；</w:t>
      </w:r>
    </w:p>
    <w:p w14:paraId="0FD1452D" w14:textId="5118281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19</w:t>
      </w:r>
      <w:r w:rsidRPr="00A80CD9">
        <w:rPr>
          <w:rFonts w:hAnsi="宋体" w:hint="eastAsia"/>
          <w:kern w:val="0"/>
          <w:sz w:val="24"/>
        </w:rPr>
        <w:t>）面临解散、依法被撤销或者被依法宣告破产时，及时报告中国证监会并通知基金托管人；</w:t>
      </w:r>
    </w:p>
    <w:p w14:paraId="6A57910F" w14:textId="26C63F5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20</w:t>
      </w:r>
      <w:r w:rsidRPr="00A80CD9">
        <w:rPr>
          <w:rFonts w:hAnsi="宋体" w:hint="eastAsia"/>
          <w:kern w:val="0"/>
          <w:sz w:val="24"/>
        </w:rPr>
        <w:t>）因违反《基金合同》导致基金财产的损失或损害基金份额持有人合法权益时，应当承担赔偿责任，其赔偿责任不因其退任而免除；</w:t>
      </w:r>
    </w:p>
    <w:p w14:paraId="3C64D1C1" w14:textId="1E77B4C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21</w:t>
      </w:r>
      <w:r w:rsidRPr="00A80CD9">
        <w:rPr>
          <w:rFonts w:hAnsi="宋体" w:hint="eastAsia"/>
          <w:kern w:val="0"/>
          <w:sz w:val="24"/>
        </w:rPr>
        <w:t>）监督基金托管人按法律法规和《基金合同》规定履行自己的义务，基金托管人违反《基金合同》造成基金财产损失时，基金管理人应为基金份额持有人利益向基金托管人追偿；</w:t>
      </w:r>
    </w:p>
    <w:p w14:paraId="02CFA2C6" w14:textId="71602D6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22</w:t>
      </w:r>
      <w:r w:rsidRPr="00A80CD9">
        <w:rPr>
          <w:rFonts w:hAnsi="宋体" w:hint="eastAsia"/>
          <w:kern w:val="0"/>
          <w:sz w:val="24"/>
        </w:rPr>
        <w:t>）当基金管理人将其义务委托第三方处理时，应当对第三方处理有关基金事务的行为承担责任；</w:t>
      </w:r>
    </w:p>
    <w:p w14:paraId="72A4283E" w14:textId="11B9EDA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23</w:t>
      </w:r>
      <w:r w:rsidRPr="00A80CD9">
        <w:rPr>
          <w:rFonts w:hAnsi="宋体" w:hint="eastAsia"/>
          <w:kern w:val="0"/>
          <w:sz w:val="24"/>
        </w:rPr>
        <w:t>）以基金管理人名义，代表基金份额持有人利益行使诉讼权利或实施其他法律行为；</w:t>
      </w:r>
      <w:r w:rsidRPr="00A80CD9">
        <w:rPr>
          <w:rFonts w:hAnsi="宋体" w:hint="eastAsia"/>
          <w:kern w:val="0"/>
          <w:sz w:val="24"/>
        </w:rPr>
        <w:tab/>
      </w:r>
    </w:p>
    <w:p w14:paraId="1EA8DA13" w14:textId="24E0076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24</w:t>
      </w:r>
      <w:r w:rsidRPr="00A80CD9">
        <w:rPr>
          <w:rFonts w:hAnsi="宋体" w:hint="eastAsia"/>
          <w:kern w:val="0"/>
          <w:sz w:val="24"/>
        </w:rPr>
        <w:t>）基金管理人在募集期间未能达到基金的备案条件，《基金合同》不能生效，基金管理人承担因募集行为而产生的债务和费用，将已募集资金并加计银行同期活</w:t>
      </w:r>
      <w:r w:rsidRPr="00A80CD9">
        <w:rPr>
          <w:rFonts w:hAnsi="宋体" w:hint="eastAsia"/>
          <w:kern w:val="0"/>
          <w:sz w:val="24"/>
        </w:rPr>
        <w:lastRenderedPageBreak/>
        <w:t>期存款利息在基金募集期结束后</w:t>
      </w:r>
      <w:r w:rsidRPr="00A80CD9">
        <w:rPr>
          <w:rFonts w:hAnsi="宋体" w:hint="eastAsia"/>
          <w:kern w:val="0"/>
          <w:sz w:val="24"/>
        </w:rPr>
        <w:t>30</w:t>
      </w:r>
      <w:r w:rsidRPr="00A80CD9">
        <w:rPr>
          <w:rFonts w:hAnsi="宋体" w:hint="eastAsia"/>
          <w:kern w:val="0"/>
          <w:sz w:val="24"/>
        </w:rPr>
        <w:t>日内退还基金认购人；</w:t>
      </w:r>
    </w:p>
    <w:p w14:paraId="4EC2C592" w14:textId="4188B01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25</w:t>
      </w:r>
      <w:r w:rsidRPr="00A80CD9">
        <w:rPr>
          <w:rFonts w:hAnsi="宋体" w:hint="eastAsia"/>
          <w:kern w:val="0"/>
          <w:sz w:val="24"/>
        </w:rPr>
        <w:t>）执行生效的基金份额持有人大会的决议；</w:t>
      </w:r>
    </w:p>
    <w:p w14:paraId="2122547F" w14:textId="33D7581D"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26</w:t>
      </w:r>
      <w:r w:rsidRPr="00A80CD9">
        <w:rPr>
          <w:rFonts w:hAnsi="宋体" w:hint="eastAsia"/>
          <w:kern w:val="0"/>
          <w:sz w:val="24"/>
        </w:rPr>
        <w:t>）建立并保存基金份额持有人名册；</w:t>
      </w:r>
    </w:p>
    <w:p w14:paraId="1BCF1319" w14:textId="675C2580" w:rsidR="001D1D9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27</w:t>
      </w:r>
      <w:r w:rsidRPr="00A80CD9">
        <w:rPr>
          <w:rFonts w:hAnsi="宋体" w:hint="eastAsia"/>
          <w:kern w:val="0"/>
          <w:sz w:val="24"/>
        </w:rPr>
        <w:t>）法律法规及中国证监会规定的和《基金合同》约定的其他义务。</w:t>
      </w:r>
    </w:p>
    <w:p w14:paraId="6704833C" w14:textId="6095053C" w:rsidR="006E1DD9" w:rsidRPr="00FB2D63" w:rsidRDefault="00C92FC0" w:rsidP="00FB2D63">
      <w:pPr>
        <w:adjustRightInd w:val="0"/>
        <w:snapToGrid w:val="0"/>
        <w:spacing w:line="360" w:lineRule="auto"/>
        <w:ind w:firstLineChars="200" w:firstLine="480"/>
        <w:rPr>
          <w:rFonts w:hAnsi="宋体"/>
          <w:kern w:val="0"/>
          <w:sz w:val="24"/>
        </w:rPr>
      </w:pPr>
      <w:bookmarkStart w:id="90" w:name="_Hlt88897298"/>
      <w:bookmarkEnd w:id="90"/>
      <w:r w:rsidRPr="00FB2D63">
        <w:rPr>
          <w:rFonts w:hAnsi="宋体"/>
          <w:kern w:val="0"/>
          <w:sz w:val="24"/>
        </w:rPr>
        <w:t>2</w:t>
      </w:r>
      <w:r w:rsidRPr="00FB2D63">
        <w:rPr>
          <w:rFonts w:hAnsi="宋体"/>
          <w:kern w:val="0"/>
          <w:sz w:val="24"/>
        </w:rPr>
        <w:t>、基金托管人的权利与义务</w:t>
      </w:r>
    </w:p>
    <w:p w14:paraId="332B8B42" w14:textId="77777777" w:rsidR="006E1DD9" w:rsidRPr="00FB2D63" w:rsidRDefault="00354B5F" w:rsidP="00C3459A">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根据《基金法》、《运作办法》及其他有关规定，基金托管人的权利包括但不限于：</w:t>
      </w:r>
    </w:p>
    <w:p w14:paraId="40F547A4"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）自《基金合同》生效之日起，依法律法规和《基金合同》的规定安全保管基金财产；</w:t>
      </w:r>
    </w:p>
    <w:p w14:paraId="1CCA3F3D" w14:textId="1D60C8C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）依《基金合同》约定获得基金托管费以及法律法规规定或监管部门批准的其他费用；</w:t>
      </w:r>
    </w:p>
    <w:p w14:paraId="15E8C6C7" w14:textId="25024B3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1E7BF0" w14:textId="640B375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）根据相关市场规则，为基金开设资金账户、证券账户、基金账户等投资所需账户、为基金办理基金、证券交易资金清算；</w:t>
      </w:r>
    </w:p>
    <w:p w14:paraId="12857025" w14:textId="1D56183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）提议召开或召集基金份额持有人大会；</w:t>
      </w:r>
    </w:p>
    <w:p w14:paraId="242BF9A2" w14:textId="0AEAA34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）在基金管理人更换时，提名新的基金管理人；</w:t>
      </w:r>
    </w:p>
    <w:p w14:paraId="476A94AD" w14:textId="6686E3AF" w:rsidR="001D1D9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）法律法规及中国证监会规定的和《基金合同》约定的其他权利。</w:t>
      </w:r>
    </w:p>
    <w:p w14:paraId="4FFEC7DB" w14:textId="77777777" w:rsidR="006E1DD9" w:rsidRPr="00FB2D63" w:rsidRDefault="00354B5F" w:rsidP="00531600">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根据《基金法》、《运作办法》及其他有关规定，基金托管人的义务包括但不限于：</w:t>
      </w:r>
    </w:p>
    <w:p w14:paraId="6F74F83D"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）以诚实信用、勤勉尽责的原则持有并安全保管基金财产；</w:t>
      </w:r>
    </w:p>
    <w:p w14:paraId="75641F97" w14:textId="136F344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）设立专门的基金托管部门，具有符合要求的营业场所，配备足够的、合格的熟悉基金托管业务的专职人员，负责基金财产托管事宜；</w:t>
      </w:r>
    </w:p>
    <w:p w14:paraId="1D1CCABC" w14:textId="22A30C8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9A50E8" w14:textId="64249F4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lastRenderedPageBreak/>
        <w:t>4</w:t>
      </w:r>
      <w:r w:rsidRPr="00A80CD9">
        <w:rPr>
          <w:rFonts w:hAnsi="宋体" w:hint="eastAsia"/>
          <w:kern w:val="0"/>
          <w:sz w:val="24"/>
        </w:rPr>
        <w:t>）除依据《基金法》、《基金合同》及其他有关规定外，不得利用基金财产为自己及任何第三人谋取利益，不得委托第三人托管基金财产；</w:t>
      </w:r>
    </w:p>
    <w:p w14:paraId="5F1EC07A" w14:textId="6BFEAFB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）保管由基金管理人代表基金签订的与基金有关的重大合同及有关凭证；</w:t>
      </w:r>
    </w:p>
    <w:p w14:paraId="39CAED40" w14:textId="24A812A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）按规定开设基金财产的资金账户、证券账户、基金账户等投资所需账户，按照《基金合同》的约定，根据基金管理人的投资指令，及时办理清算、交割事宜；</w:t>
      </w:r>
    </w:p>
    <w:p w14:paraId="38FC7D6D" w14:textId="5EDFED8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）保守基金商业秘密，除《基金法》、《基金合同》及其他有关规定另有规定外，在基金信息公开披露前予以保密，不得向他人泄露；</w:t>
      </w:r>
    </w:p>
    <w:p w14:paraId="49649BE2" w14:textId="4FA8269D"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8</w:t>
      </w:r>
      <w:r w:rsidRPr="00A80CD9">
        <w:rPr>
          <w:rFonts w:hAnsi="宋体" w:hint="eastAsia"/>
          <w:kern w:val="0"/>
          <w:sz w:val="24"/>
        </w:rPr>
        <w:t>）复核、审查基金管理人计算的基金资产净值、基金份额净值、基金份额申购、赎回价格；</w:t>
      </w:r>
    </w:p>
    <w:p w14:paraId="33BD0C69" w14:textId="00DE355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9</w:t>
      </w:r>
      <w:r w:rsidRPr="00A80CD9">
        <w:rPr>
          <w:rFonts w:hAnsi="宋体" w:hint="eastAsia"/>
          <w:kern w:val="0"/>
          <w:sz w:val="24"/>
        </w:rPr>
        <w:t>）办理与基金托管业务活动有关的信息披露事项；</w:t>
      </w:r>
    </w:p>
    <w:p w14:paraId="7691F3C7" w14:textId="67B04DE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10</w:t>
      </w:r>
      <w:r w:rsidRPr="00A80CD9">
        <w:rPr>
          <w:rFonts w:hAnsi="宋体"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421F1D" w14:textId="55FE837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11</w:t>
      </w:r>
      <w:r w:rsidRPr="00A80CD9">
        <w:rPr>
          <w:rFonts w:hAnsi="宋体" w:hint="eastAsia"/>
          <w:kern w:val="0"/>
          <w:sz w:val="24"/>
        </w:rPr>
        <w:t>）保存基金托管业务活动的记录、账册、报表和其他相关资料</w:t>
      </w:r>
      <w:r w:rsidR="00893886" w:rsidRPr="002D7F04">
        <w:rPr>
          <w:rFonts w:hint="eastAsia"/>
          <w:bCs/>
          <w:sz w:val="24"/>
        </w:rPr>
        <w:t>不低于法律法规规定的最低期限</w:t>
      </w:r>
      <w:r w:rsidRPr="00A80CD9">
        <w:rPr>
          <w:rFonts w:hAnsi="宋体" w:hint="eastAsia"/>
          <w:kern w:val="0"/>
          <w:sz w:val="24"/>
        </w:rPr>
        <w:t>；</w:t>
      </w:r>
    </w:p>
    <w:p w14:paraId="7BB08541" w14:textId="2D6622E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12</w:t>
      </w:r>
      <w:r w:rsidRPr="00A80CD9">
        <w:rPr>
          <w:rFonts w:hAnsi="宋体" w:hint="eastAsia"/>
          <w:kern w:val="0"/>
          <w:sz w:val="24"/>
        </w:rPr>
        <w:t>）从基金管理人或其委托的登记机构处接收并保存基金份额持有人名册；</w:t>
      </w:r>
    </w:p>
    <w:p w14:paraId="3DF51A21" w14:textId="4254D99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13</w:t>
      </w:r>
      <w:r w:rsidRPr="00A80CD9">
        <w:rPr>
          <w:rFonts w:hAnsi="宋体" w:hint="eastAsia"/>
          <w:kern w:val="0"/>
          <w:sz w:val="24"/>
        </w:rPr>
        <w:t>）按规定制作相关账册并与基金管理人核对；</w:t>
      </w:r>
    </w:p>
    <w:p w14:paraId="7EF84637" w14:textId="4C2C7D7A"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14</w:t>
      </w:r>
      <w:r w:rsidRPr="00A80CD9">
        <w:rPr>
          <w:rFonts w:hAnsi="宋体" w:hint="eastAsia"/>
          <w:kern w:val="0"/>
          <w:sz w:val="24"/>
        </w:rPr>
        <w:t>）依据基金管理人的指令或有关规定向基金份额持有人支付基金收益和赎回款项；</w:t>
      </w:r>
    </w:p>
    <w:p w14:paraId="15AAB135" w14:textId="61D6825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15</w:t>
      </w:r>
      <w:r w:rsidRPr="00A80CD9">
        <w:rPr>
          <w:rFonts w:hAnsi="宋体" w:hint="eastAsia"/>
          <w:kern w:val="0"/>
          <w:sz w:val="24"/>
        </w:rPr>
        <w:t>）依据《基金法》、《基金合同》及其他有关规定，召集基金份额持有人大会或配合基金管理人、基金份额持有人依法召集基金份额持有人大会；</w:t>
      </w:r>
    </w:p>
    <w:p w14:paraId="505CF03B" w14:textId="7D5244D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16</w:t>
      </w:r>
      <w:r w:rsidRPr="00A80CD9">
        <w:rPr>
          <w:rFonts w:hAnsi="宋体" w:hint="eastAsia"/>
          <w:kern w:val="0"/>
          <w:sz w:val="24"/>
        </w:rPr>
        <w:t>）按照法律法规和《基金合同》的规定监督基金管理人的投资运作；</w:t>
      </w:r>
    </w:p>
    <w:p w14:paraId="1878E732" w14:textId="582745F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17</w:t>
      </w:r>
      <w:r w:rsidRPr="00A80CD9">
        <w:rPr>
          <w:rFonts w:hAnsi="宋体" w:hint="eastAsia"/>
          <w:kern w:val="0"/>
          <w:sz w:val="24"/>
        </w:rPr>
        <w:t>）参加基金财产清算小组，参与基金财产的保管、清理、估价、变现和分配；</w:t>
      </w:r>
    </w:p>
    <w:p w14:paraId="714A21E2" w14:textId="75B4038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18</w:t>
      </w:r>
      <w:r w:rsidRPr="00A80CD9">
        <w:rPr>
          <w:rFonts w:hAnsi="宋体" w:hint="eastAsia"/>
          <w:kern w:val="0"/>
          <w:sz w:val="24"/>
        </w:rPr>
        <w:t>）面临解散、依法被撤销或者被依法宣告破产时，及时报告中国证监会和银行业监督管理机构，并通知基金管理人；</w:t>
      </w:r>
    </w:p>
    <w:p w14:paraId="4402C832" w14:textId="15F9048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19</w:t>
      </w:r>
      <w:r w:rsidRPr="00A80CD9">
        <w:rPr>
          <w:rFonts w:hAnsi="宋体" w:hint="eastAsia"/>
          <w:kern w:val="0"/>
          <w:sz w:val="24"/>
        </w:rPr>
        <w:t>）因违反《基金合同》导致基金财产损失时，应承担赔偿责任，其赔偿责任不因其退任而免除；</w:t>
      </w:r>
    </w:p>
    <w:p w14:paraId="39C711FD" w14:textId="0D2E790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lastRenderedPageBreak/>
        <w:t>20</w:t>
      </w:r>
      <w:r w:rsidRPr="00A80CD9">
        <w:rPr>
          <w:rFonts w:hAnsi="宋体" w:hint="eastAsia"/>
          <w:kern w:val="0"/>
          <w:sz w:val="24"/>
        </w:rPr>
        <w:t>）按规定监督基金管理人按法律法规和《基金合同》规定履行自己的义务，基金管理人因违反《基金合同》造成基金财产损失时，应为基金份额持有人利益向基金管理人追偿；</w:t>
      </w:r>
    </w:p>
    <w:p w14:paraId="2509D900" w14:textId="4AE66CF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21</w:t>
      </w:r>
      <w:r w:rsidRPr="00A80CD9">
        <w:rPr>
          <w:rFonts w:hAnsi="宋体" w:hint="eastAsia"/>
          <w:kern w:val="0"/>
          <w:sz w:val="24"/>
        </w:rPr>
        <w:t>）执行生效的基金份额持有人大会的决议；</w:t>
      </w:r>
    </w:p>
    <w:p w14:paraId="6A33F558" w14:textId="04EF34FF" w:rsidR="001D1D9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22</w:t>
      </w:r>
      <w:r w:rsidRPr="00A80CD9">
        <w:rPr>
          <w:rFonts w:hAnsi="宋体" w:hint="eastAsia"/>
          <w:kern w:val="0"/>
          <w:sz w:val="24"/>
        </w:rPr>
        <w:t>）法律法规及中国证监会规定的和《基金合同》约定的其他义务。</w:t>
      </w:r>
    </w:p>
    <w:p w14:paraId="1189E9D9" w14:textId="4FF6AD5B" w:rsidR="006E1DD9" w:rsidRPr="00FB2D63" w:rsidRDefault="00C92FC0" w:rsidP="00FB2D63">
      <w:pPr>
        <w:adjustRightInd w:val="0"/>
        <w:snapToGrid w:val="0"/>
        <w:spacing w:line="360" w:lineRule="auto"/>
        <w:ind w:firstLineChars="200" w:firstLine="480"/>
        <w:rPr>
          <w:rFonts w:hAnsi="宋体"/>
          <w:kern w:val="0"/>
          <w:sz w:val="24"/>
        </w:rPr>
      </w:pPr>
      <w:r w:rsidRPr="00FB2D63">
        <w:rPr>
          <w:rFonts w:hAnsi="宋体"/>
          <w:kern w:val="0"/>
          <w:sz w:val="24"/>
        </w:rPr>
        <w:t>3</w:t>
      </w:r>
      <w:r w:rsidRPr="00FB2D63">
        <w:rPr>
          <w:rFonts w:hAnsi="宋体"/>
          <w:kern w:val="0"/>
          <w:sz w:val="24"/>
        </w:rPr>
        <w:t>、基金份额持有人的权利与义务</w:t>
      </w:r>
    </w:p>
    <w:p w14:paraId="5451B705"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3B7047BE" w14:textId="5DE70E96" w:rsidR="002962F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同一类别每份基金份额具有同等的合法权益。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0883E653" w14:textId="77777777"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1</w:t>
      </w:r>
      <w:r w:rsidRPr="00A80CD9">
        <w:rPr>
          <w:rFonts w:hint="eastAsia"/>
          <w:bCs/>
          <w:sz w:val="24"/>
        </w:rPr>
        <w:t>）分享基金财产收益；</w:t>
      </w:r>
    </w:p>
    <w:p w14:paraId="4727C483" w14:textId="6A98D7EE"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2</w:t>
      </w:r>
      <w:r w:rsidRPr="00A80CD9">
        <w:rPr>
          <w:rFonts w:hint="eastAsia"/>
          <w:bCs/>
          <w:sz w:val="24"/>
        </w:rPr>
        <w:t>）参与分配清算后的剩余基金财产；</w:t>
      </w:r>
    </w:p>
    <w:p w14:paraId="5BAA9E92" w14:textId="04A0C777"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3</w:t>
      </w:r>
      <w:r w:rsidRPr="00A80CD9">
        <w:rPr>
          <w:rFonts w:hint="eastAsia"/>
          <w:bCs/>
          <w:sz w:val="24"/>
        </w:rPr>
        <w:t>）依法并按照基金合同和招募说明书的规定转让或者申请赎回其持有的基金份额；</w:t>
      </w:r>
    </w:p>
    <w:p w14:paraId="3B921DBB" w14:textId="2710D954"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4</w:t>
      </w:r>
      <w:r w:rsidRPr="00A80CD9">
        <w:rPr>
          <w:rFonts w:hint="eastAsia"/>
          <w:bCs/>
          <w:sz w:val="24"/>
        </w:rPr>
        <w:t>）按照规定要求召开基金份额持有人大会或者召集基金份额持有人大会；</w:t>
      </w:r>
    </w:p>
    <w:p w14:paraId="6F8B6ED7" w14:textId="4C6E2EBA"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5</w:t>
      </w:r>
      <w:r w:rsidRPr="00A80CD9">
        <w:rPr>
          <w:rFonts w:hint="eastAsia"/>
          <w:bCs/>
          <w:sz w:val="24"/>
        </w:rPr>
        <w:t>）出席或者委派代表出席基金份额持有人大会，对基金份额持有人大会审议事项行使表决权；</w:t>
      </w:r>
    </w:p>
    <w:p w14:paraId="53281B20" w14:textId="3A036CCA"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6</w:t>
      </w:r>
      <w:r w:rsidRPr="00A80CD9">
        <w:rPr>
          <w:rFonts w:hint="eastAsia"/>
          <w:bCs/>
          <w:sz w:val="24"/>
        </w:rPr>
        <w:t>）查阅或者复制公开披露的基金信息资料；</w:t>
      </w:r>
    </w:p>
    <w:p w14:paraId="44A57F8E" w14:textId="30714558"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7</w:t>
      </w:r>
      <w:r w:rsidRPr="00A80CD9">
        <w:rPr>
          <w:rFonts w:hint="eastAsia"/>
          <w:bCs/>
          <w:sz w:val="24"/>
        </w:rPr>
        <w:t>）监督基金管理人的投资运作；</w:t>
      </w:r>
    </w:p>
    <w:p w14:paraId="1C1B37C4" w14:textId="047E1125"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8</w:t>
      </w:r>
      <w:r w:rsidRPr="00A80CD9">
        <w:rPr>
          <w:rFonts w:hint="eastAsia"/>
          <w:bCs/>
          <w:sz w:val="24"/>
        </w:rPr>
        <w:t>）对基金管理人、基金托管人、基金服务机构损害其合法权益的行为依法提起诉讼或仲裁；</w:t>
      </w:r>
    </w:p>
    <w:p w14:paraId="5F88C07C" w14:textId="7364798D" w:rsidR="001D1D96" w:rsidRDefault="00A80CD9" w:rsidP="00A80CD9">
      <w:pPr>
        <w:adjustRightInd w:val="0"/>
        <w:snapToGrid w:val="0"/>
        <w:spacing w:line="360" w:lineRule="auto"/>
        <w:ind w:firstLineChars="200" w:firstLine="480"/>
        <w:rPr>
          <w:bCs/>
          <w:sz w:val="24"/>
        </w:rPr>
      </w:pPr>
      <w:r w:rsidRPr="00A80CD9">
        <w:rPr>
          <w:rFonts w:hint="eastAsia"/>
          <w:bCs/>
          <w:sz w:val="24"/>
        </w:rPr>
        <w:t>9</w:t>
      </w:r>
      <w:r w:rsidRPr="00A80CD9">
        <w:rPr>
          <w:rFonts w:hint="eastAsia"/>
          <w:bCs/>
          <w:sz w:val="24"/>
        </w:rPr>
        <w:t>）法律法规及中国证监会规定的和《基金合同》约定的其他权利。</w:t>
      </w:r>
    </w:p>
    <w:p w14:paraId="5BB93E45" w14:textId="45F8EE11" w:rsid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C77B826" w14:textId="77777777"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1</w:t>
      </w:r>
      <w:r w:rsidRPr="00A80CD9">
        <w:rPr>
          <w:rFonts w:hint="eastAsia"/>
          <w:bCs/>
          <w:sz w:val="24"/>
        </w:rPr>
        <w:t>）认真阅读并遵守《基金合同》、招募说明书等信息披露文件；</w:t>
      </w:r>
    </w:p>
    <w:p w14:paraId="57E05FD2" w14:textId="33FF0D33"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lastRenderedPageBreak/>
        <w:t>2</w:t>
      </w:r>
      <w:r w:rsidRPr="00A80CD9">
        <w:rPr>
          <w:rFonts w:hint="eastAsia"/>
          <w:bCs/>
          <w:sz w:val="24"/>
        </w:rPr>
        <w:t>）了解所投资基金产品，了解自身风险承受能力，自主判断基金的投资价值，自主做出投资决策，自行承担投资风险；</w:t>
      </w:r>
    </w:p>
    <w:p w14:paraId="55C8E935" w14:textId="5AAA362B"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3</w:t>
      </w:r>
      <w:r w:rsidRPr="00A80CD9">
        <w:rPr>
          <w:rFonts w:hint="eastAsia"/>
          <w:bCs/>
          <w:sz w:val="24"/>
        </w:rPr>
        <w:t>）关注基金信息披露，及时行使权利和履行义务；</w:t>
      </w:r>
    </w:p>
    <w:p w14:paraId="17A78201" w14:textId="4EECE4E4"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4</w:t>
      </w:r>
      <w:r w:rsidRPr="00A80CD9">
        <w:rPr>
          <w:rFonts w:hint="eastAsia"/>
          <w:bCs/>
          <w:sz w:val="24"/>
        </w:rPr>
        <w:t>）交纳基金认购、申购款项及法律法规和《基金合同》所规定的费用；</w:t>
      </w:r>
    </w:p>
    <w:p w14:paraId="10331B7C" w14:textId="7115CD6D"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5</w:t>
      </w:r>
      <w:r w:rsidRPr="00A80CD9">
        <w:rPr>
          <w:rFonts w:hint="eastAsia"/>
          <w:bCs/>
          <w:sz w:val="24"/>
        </w:rPr>
        <w:t>）在其持有的基金份额范围内，承担基金亏损或者《基金合同》终止的有限责任；</w:t>
      </w:r>
    </w:p>
    <w:p w14:paraId="13B22397" w14:textId="6C76BD30"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6</w:t>
      </w:r>
      <w:r w:rsidRPr="00A80CD9">
        <w:rPr>
          <w:rFonts w:hint="eastAsia"/>
          <w:bCs/>
          <w:sz w:val="24"/>
        </w:rPr>
        <w:t>）不从事任何有损基金及其他《基金合同》当事人合法权益的活动；</w:t>
      </w:r>
    </w:p>
    <w:p w14:paraId="340C0C88" w14:textId="2244DE8A"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7</w:t>
      </w:r>
      <w:r w:rsidRPr="00A80CD9">
        <w:rPr>
          <w:rFonts w:hint="eastAsia"/>
          <w:bCs/>
          <w:sz w:val="24"/>
        </w:rPr>
        <w:t>）执行生效的基金份额持有人大会的决议；</w:t>
      </w:r>
    </w:p>
    <w:p w14:paraId="4D498B7B" w14:textId="471A109A"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8</w:t>
      </w:r>
      <w:r w:rsidRPr="00A80CD9">
        <w:rPr>
          <w:rFonts w:hint="eastAsia"/>
          <w:bCs/>
          <w:sz w:val="24"/>
        </w:rPr>
        <w:t>）返还在基金交易过程中因任何原因获得的不当得利；</w:t>
      </w:r>
    </w:p>
    <w:p w14:paraId="1978D1DE" w14:textId="4DFBADD3"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9</w:t>
      </w:r>
      <w:r w:rsidRPr="00A80CD9">
        <w:rPr>
          <w:rFonts w:hint="eastAsia"/>
          <w:bCs/>
          <w:sz w:val="24"/>
        </w:rPr>
        <w:t>）遵守基金管理人、基金托管人、销售机构和登记机构的相关交易及业务规则；</w:t>
      </w:r>
    </w:p>
    <w:p w14:paraId="4B17DF81" w14:textId="4B48553D"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10</w:t>
      </w:r>
      <w:r w:rsidRPr="00A80CD9">
        <w:rPr>
          <w:rFonts w:hint="eastAsia"/>
          <w:bCs/>
          <w:sz w:val="24"/>
        </w:rPr>
        <w:t>）提供基金管理人和监管机构依法要求提供的信息，以及不时的更新和补充，并保证其真实性；</w:t>
      </w:r>
    </w:p>
    <w:p w14:paraId="69644003" w14:textId="30FAD9FB" w:rsidR="002962F6" w:rsidRDefault="00A80CD9" w:rsidP="00A80CD9">
      <w:pPr>
        <w:adjustRightInd w:val="0"/>
        <w:snapToGrid w:val="0"/>
        <w:spacing w:line="360" w:lineRule="auto"/>
        <w:ind w:firstLineChars="200" w:firstLine="480"/>
        <w:rPr>
          <w:bCs/>
          <w:sz w:val="24"/>
        </w:rPr>
      </w:pPr>
      <w:r w:rsidRPr="00A80CD9">
        <w:rPr>
          <w:rFonts w:hint="eastAsia"/>
          <w:bCs/>
          <w:sz w:val="24"/>
        </w:rPr>
        <w:t>11</w:t>
      </w:r>
      <w:r w:rsidRPr="00A80CD9">
        <w:rPr>
          <w:rFonts w:hint="eastAsia"/>
          <w:bCs/>
          <w:sz w:val="24"/>
        </w:rPr>
        <w:t>）法律法规及中国证监会规定的和《基金合同》约定的其他义务。</w:t>
      </w:r>
    </w:p>
    <w:p w14:paraId="60ED0114" w14:textId="45655EBD" w:rsidR="00714750" w:rsidRPr="00FB2D63" w:rsidRDefault="00C92FC0" w:rsidP="00FB2D63">
      <w:pPr>
        <w:adjustRightInd w:val="0"/>
        <w:snapToGrid w:val="0"/>
        <w:spacing w:line="360" w:lineRule="auto"/>
        <w:ind w:firstLineChars="200" w:firstLine="482"/>
        <w:rPr>
          <w:rFonts w:hAnsi="宋体"/>
          <w:b/>
          <w:kern w:val="0"/>
          <w:sz w:val="24"/>
        </w:rPr>
      </w:pPr>
      <w:r w:rsidRPr="00FB2D63">
        <w:rPr>
          <w:rFonts w:hAnsi="宋体"/>
          <w:b/>
          <w:kern w:val="0"/>
          <w:sz w:val="24"/>
        </w:rPr>
        <w:t>（二）</w:t>
      </w:r>
      <w:r w:rsidR="00714750" w:rsidRPr="00FB2D63">
        <w:rPr>
          <w:rFonts w:hAnsi="宋体"/>
          <w:b/>
          <w:kern w:val="0"/>
          <w:sz w:val="24"/>
        </w:rPr>
        <w:t>基金份额持有人大会</w:t>
      </w:r>
      <w:r w:rsidR="00714750" w:rsidRPr="00FB2D63">
        <w:rPr>
          <w:rFonts w:hAnsi="宋体" w:hint="eastAsia"/>
          <w:b/>
          <w:kern w:val="0"/>
          <w:sz w:val="24"/>
        </w:rPr>
        <w:t>召集、议事及表决的程序和规则</w:t>
      </w:r>
    </w:p>
    <w:p w14:paraId="682FA3E1" w14:textId="6FCAA1B9" w:rsidR="00D66571" w:rsidRPr="00FB2D63" w:rsidRDefault="00D66571" w:rsidP="00D66571">
      <w:pPr>
        <w:adjustRightInd w:val="0"/>
        <w:snapToGrid w:val="0"/>
        <w:spacing w:line="360" w:lineRule="auto"/>
        <w:ind w:firstLineChars="200" w:firstLine="480"/>
        <w:rPr>
          <w:rFonts w:hAnsi="宋体"/>
          <w:kern w:val="0"/>
          <w:sz w:val="24"/>
        </w:rPr>
      </w:pPr>
      <w:r w:rsidRPr="00FB2D63">
        <w:rPr>
          <w:rFonts w:hAnsi="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D4542B4" w14:textId="06AED372" w:rsidR="00D66571" w:rsidRPr="00FB2D63" w:rsidRDefault="00D66571" w:rsidP="00D66571">
      <w:pPr>
        <w:adjustRightInd w:val="0"/>
        <w:snapToGrid w:val="0"/>
        <w:spacing w:line="360" w:lineRule="auto"/>
        <w:ind w:firstLineChars="200" w:firstLine="480"/>
        <w:rPr>
          <w:rFonts w:hAnsi="宋体"/>
          <w:kern w:val="0"/>
          <w:sz w:val="24"/>
        </w:rPr>
      </w:pPr>
      <w:r w:rsidRPr="00FB2D63">
        <w:rPr>
          <w:rFonts w:hAnsi="宋体" w:hint="eastAsia"/>
          <w:kern w:val="0"/>
          <w:sz w:val="24"/>
        </w:rPr>
        <w:t>本基金份额持有人大会不设日常机构。</w:t>
      </w:r>
    </w:p>
    <w:p w14:paraId="564AD0BA"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1</w:t>
      </w:r>
      <w:r w:rsidR="00C92FC0" w:rsidRPr="00FB2D63">
        <w:rPr>
          <w:rFonts w:hAnsi="宋体"/>
          <w:kern w:val="0"/>
          <w:sz w:val="24"/>
        </w:rPr>
        <w:t>、召开事由</w:t>
      </w:r>
    </w:p>
    <w:p w14:paraId="5A5F879F" w14:textId="47A9565F" w:rsidR="003828A1" w:rsidRPr="003828A1" w:rsidRDefault="003828A1" w:rsidP="003828A1">
      <w:pPr>
        <w:adjustRightInd w:val="0"/>
        <w:snapToGrid w:val="0"/>
        <w:spacing w:line="360" w:lineRule="auto"/>
        <w:ind w:firstLineChars="200" w:firstLine="480"/>
        <w:rPr>
          <w:rFonts w:hAnsi="宋体"/>
          <w:kern w:val="0"/>
          <w:sz w:val="24"/>
        </w:rPr>
      </w:pPr>
      <w:r>
        <w:rPr>
          <w:rFonts w:hAnsi="宋体" w:hint="eastAsia"/>
          <w:kern w:val="0"/>
          <w:sz w:val="24"/>
        </w:rPr>
        <w:t>（</w:t>
      </w:r>
      <w:r w:rsidRPr="003828A1">
        <w:rPr>
          <w:rFonts w:hAnsi="宋体" w:hint="eastAsia"/>
          <w:kern w:val="0"/>
          <w:sz w:val="24"/>
        </w:rPr>
        <w:t>1</w:t>
      </w:r>
      <w:r>
        <w:rPr>
          <w:rFonts w:hAnsi="宋体" w:hint="eastAsia"/>
          <w:kern w:val="0"/>
          <w:sz w:val="24"/>
        </w:rPr>
        <w:t>）</w:t>
      </w:r>
      <w:r w:rsidR="00A80CD9" w:rsidRPr="00A80CD9">
        <w:rPr>
          <w:rFonts w:hAnsi="宋体" w:hint="eastAsia"/>
          <w:kern w:val="0"/>
          <w:sz w:val="24"/>
        </w:rPr>
        <w:t>当出现或需要决定下列事由之一的，应当召开基金份额持有人大会，法律法规、基金合同和中国证监会另有规定的除外：</w:t>
      </w:r>
    </w:p>
    <w:p w14:paraId="1DE2C5CA" w14:textId="46635746"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w:t>
      </w:r>
      <w:r w:rsidRPr="003828A1">
        <w:rPr>
          <w:rFonts w:hAnsi="宋体" w:hint="eastAsia"/>
          <w:kern w:val="0"/>
          <w:sz w:val="24"/>
        </w:rPr>
        <w:t>）终止《基金合同》；</w:t>
      </w:r>
    </w:p>
    <w:p w14:paraId="1FCAA6DC" w14:textId="4094F473"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2</w:t>
      </w:r>
      <w:r w:rsidRPr="003828A1">
        <w:rPr>
          <w:rFonts w:hAnsi="宋体" w:hint="eastAsia"/>
          <w:kern w:val="0"/>
          <w:sz w:val="24"/>
        </w:rPr>
        <w:t>）更换基金管理人；</w:t>
      </w:r>
    </w:p>
    <w:p w14:paraId="3C6FFC8C" w14:textId="667186DC"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3</w:t>
      </w:r>
      <w:r w:rsidRPr="003828A1">
        <w:rPr>
          <w:rFonts w:hAnsi="宋体" w:hint="eastAsia"/>
          <w:kern w:val="0"/>
          <w:sz w:val="24"/>
        </w:rPr>
        <w:t>）更换基金托管人；</w:t>
      </w:r>
    </w:p>
    <w:p w14:paraId="2F384A4C" w14:textId="0D88F48D"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4</w:t>
      </w:r>
      <w:r w:rsidRPr="003828A1">
        <w:rPr>
          <w:rFonts w:hAnsi="宋体" w:hint="eastAsia"/>
          <w:kern w:val="0"/>
          <w:sz w:val="24"/>
        </w:rPr>
        <w:t>）转换基金运作方式；</w:t>
      </w:r>
    </w:p>
    <w:p w14:paraId="1D870B5F" w14:textId="391D31A4"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5</w:t>
      </w:r>
      <w:r w:rsidRPr="003828A1">
        <w:rPr>
          <w:rFonts w:hAnsi="宋体" w:hint="eastAsia"/>
          <w:kern w:val="0"/>
          <w:sz w:val="24"/>
        </w:rPr>
        <w:t>）</w:t>
      </w:r>
      <w:r w:rsidR="00A80CD9">
        <w:rPr>
          <w:rFonts w:hint="eastAsia"/>
          <w:bCs/>
          <w:sz w:val="24"/>
        </w:rPr>
        <w:t>调整</w:t>
      </w:r>
      <w:r w:rsidR="00A80CD9">
        <w:rPr>
          <w:bCs/>
          <w:sz w:val="24"/>
        </w:rPr>
        <w:t>基金管理人、基金托管人的报酬标准</w:t>
      </w:r>
      <w:r w:rsidR="00A80CD9" w:rsidRPr="00610824">
        <w:rPr>
          <w:rFonts w:hint="eastAsia"/>
          <w:bCs/>
          <w:sz w:val="24"/>
        </w:rPr>
        <w:t>和提高销售服务费</w:t>
      </w:r>
      <w:r w:rsidR="00A80CD9">
        <w:rPr>
          <w:bCs/>
          <w:sz w:val="24"/>
        </w:rPr>
        <w:t>；</w:t>
      </w:r>
    </w:p>
    <w:p w14:paraId="60CBF31B" w14:textId="57A9D0F2"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6</w:t>
      </w:r>
      <w:r w:rsidRPr="003828A1">
        <w:rPr>
          <w:rFonts w:hAnsi="宋体" w:hint="eastAsia"/>
          <w:kern w:val="0"/>
          <w:sz w:val="24"/>
        </w:rPr>
        <w:t>）变更基金类别；</w:t>
      </w:r>
    </w:p>
    <w:p w14:paraId="0B3A4A79" w14:textId="4CCE35D4"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7</w:t>
      </w:r>
      <w:r w:rsidRPr="003828A1">
        <w:rPr>
          <w:rFonts w:hAnsi="宋体" w:hint="eastAsia"/>
          <w:kern w:val="0"/>
          <w:sz w:val="24"/>
        </w:rPr>
        <w:t>）本基金与其他基金的合并；</w:t>
      </w:r>
    </w:p>
    <w:p w14:paraId="5647BA81" w14:textId="3006358C"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lastRenderedPageBreak/>
        <w:t>8</w:t>
      </w:r>
      <w:r w:rsidRPr="003828A1">
        <w:rPr>
          <w:rFonts w:hAnsi="宋体" w:hint="eastAsia"/>
          <w:kern w:val="0"/>
          <w:sz w:val="24"/>
        </w:rPr>
        <w:t>）变更基金投资目标、范围或策略；</w:t>
      </w:r>
    </w:p>
    <w:p w14:paraId="18CAC9B2" w14:textId="794114F2"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9</w:t>
      </w:r>
      <w:r w:rsidRPr="003828A1">
        <w:rPr>
          <w:rFonts w:hAnsi="宋体" w:hint="eastAsia"/>
          <w:kern w:val="0"/>
          <w:sz w:val="24"/>
        </w:rPr>
        <w:t>）变更基金份额持有人大会程序；</w:t>
      </w:r>
    </w:p>
    <w:p w14:paraId="36A87B8B" w14:textId="41EB487A"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10</w:t>
      </w:r>
      <w:r w:rsidRPr="003828A1">
        <w:rPr>
          <w:rFonts w:hAnsi="宋体" w:hint="eastAsia"/>
          <w:kern w:val="0"/>
          <w:sz w:val="24"/>
        </w:rPr>
        <w:t>）基金管理人或基金托管人要求召开基金份额持有人大会；</w:t>
      </w:r>
    </w:p>
    <w:p w14:paraId="78986114" w14:textId="32230A07"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11</w:t>
      </w:r>
      <w:r w:rsidRPr="003828A1">
        <w:rPr>
          <w:rFonts w:hAnsi="宋体" w:hint="eastAsia"/>
          <w:kern w:val="0"/>
          <w:sz w:val="24"/>
        </w:rPr>
        <w:t>）单独或合计持有本基金总份额</w:t>
      </w:r>
      <w:r w:rsidRPr="003828A1">
        <w:rPr>
          <w:rFonts w:hAnsi="宋体" w:hint="eastAsia"/>
          <w:kern w:val="0"/>
          <w:sz w:val="24"/>
        </w:rPr>
        <w:t>10%</w:t>
      </w:r>
      <w:r w:rsidRPr="003828A1">
        <w:rPr>
          <w:rFonts w:hAnsi="宋体" w:hint="eastAsia"/>
          <w:kern w:val="0"/>
          <w:sz w:val="24"/>
        </w:rPr>
        <w:t>以上（含</w:t>
      </w:r>
      <w:r w:rsidRPr="003828A1">
        <w:rPr>
          <w:rFonts w:hAnsi="宋体" w:hint="eastAsia"/>
          <w:kern w:val="0"/>
          <w:sz w:val="24"/>
        </w:rPr>
        <w:t>10%</w:t>
      </w:r>
      <w:r w:rsidRPr="003828A1">
        <w:rPr>
          <w:rFonts w:hAnsi="宋体" w:hint="eastAsia"/>
          <w:kern w:val="0"/>
          <w:sz w:val="24"/>
        </w:rPr>
        <w:t>）基金份额的基金份额持有人（以基金管理人收到提议当日的基金份额计算，下同）就同一事项书面要求召开基金份额持有人大会；</w:t>
      </w:r>
    </w:p>
    <w:p w14:paraId="08D13774" w14:textId="529B71B8"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12</w:t>
      </w:r>
      <w:r w:rsidRPr="003828A1">
        <w:rPr>
          <w:rFonts w:hAnsi="宋体" w:hint="eastAsia"/>
          <w:kern w:val="0"/>
          <w:sz w:val="24"/>
        </w:rPr>
        <w:t>）对基金合同当事人权利和义务产生重大影响的其他事项；</w:t>
      </w:r>
    </w:p>
    <w:p w14:paraId="5D4901EE" w14:textId="404DF7B7"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13</w:t>
      </w:r>
      <w:r w:rsidRPr="003828A1">
        <w:rPr>
          <w:rFonts w:hAnsi="宋体" w:hint="eastAsia"/>
          <w:kern w:val="0"/>
          <w:sz w:val="24"/>
        </w:rPr>
        <w:t>）法律法规、《基金合同》或中国证监会规定的其他应当召开基金份额持有人大会的事项。</w:t>
      </w:r>
    </w:p>
    <w:p w14:paraId="54DBE86B" w14:textId="203A9E8B" w:rsidR="003828A1" w:rsidRPr="003828A1" w:rsidRDefault="003828A1" w:rsidP="003828A1">
      <w:pPr>
        <w:adjustRightInd w:val="0"/>
        <w:snapToGrid w:val="0"/>
        <w:spacing w:line="360" w:lineRule="auto"/>
        <w:ind w:firstLineChars="200" w:firstLine="480"/>
        <w:rPr>
          <w:rFonts w:hAnsi="宋体"/>
          <w:kern w:val="0"/>
          <w:sz w:val="24"/>
        </w:rPr>
      </w:pPr>
      <w:r>
        <w:rPr>
          <w:rFonts w:hAnsi="宋体" w:hint="eastAsia"/>
          <w:kern w:val="0"/>
          <w:sz w:val="24"/>
        </w:rPr>
        <w:t>（</w:t>
      </w:r>
      <w:r w:rsidRPr="003828A1">
        <w:rPr>
          <w:rFonts w:hAnsi="宋体" w:hint="eastAsia"/>
          <w:kern w:val="0"/>
          <w:sz w:val="24"/>
        </w:rPr>
        <w:t>2</w:t>
      </w:r>
      <w:r>
        <w:rPr>
          <w:rFonts w:hAnsi="宋体" w:hint="eastAsia"/>
          <w:kern w:val="0"/>
          <w:sz w:val="24"/>
        </w:rPr>
        <w:t>）</w:t>
      </w:r>
      <w:r w:rsidRPr="003828A1">
        <w:rPr>
          <w:rFonts w:hAnsi="宋体" w:hint="eastAsia"/>
          <w:kern w:val="0"/>
          <w:sz w:val="24"/>
        </w:rPr>
        <w:t>在法律法规规定和《基金合同》约定的范围内且对基金份额持有人利益无实质性不利影响的前提下，以下情况可由基金管理人和基金托管人协商后修改，不需召开基金份额持有人大会：</w:t>
      </w:r>
    </w:p>
    <w:p w14:paraId="601F15CB" w14:textId="38661A87" w:rsidR="00A80CD9" w:rsidRPr="00A80CD9" w:rsidRDefault="00A80CD9" w:rsidP="00C8380E">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）法律法规要求增加的基金费用的收取；</w:t>
      </w:r>
    </w:p>
    <w:p w14:paraId="2393FC2B" w14:textId="40148C80"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2</w:t>
      </w:r>
      <w:r w:rsidR="00A80CD9" w:rsidRPr="00A80CD9">
        <w:rPr>
          <w:rFonts w:hAnsi="宋体" w:hint="eastAsia"/>
          <w:kern w:val="0"/>
          <w:sz w:val="24"/>
        </w:rPr>
        <w:t>）在法律法规和《基金合同》规定的范围内调整本基金的申购费率、调低赎回费率、</w:t>
      </w:r>
      <w:r w:rsidRPr="000F4DB1">
        <w:rPr>
          <w:rFonts w:hint="eastAsia"/>
          <w:bCs/>
          <w:sz w:val="24"/>
        </w:rPr>
        <w:t>调低基金销售服务费</w:t>
      </w:r>
      <w:r>
        <w:rPr>
          <w:rFonts w:hint="eastAsia"/>
          <w:bCs/>
          <w:sz w:val="24"/>
        </w:rPr>
        <w:t>、</w:t>
      </w:r>
      <w:r w:rsidR="00A80CD9" w:rsidRPr="00A80CD9">
        <w:rPr>
          <w:rFonts w:hAnsi="宋体" w:hint="eastAsia"/>
          <w:kern w:val="0"/>
          <w:sz w:val="24"/>
        </w:rPr>
        <w:t>在对现有基金份额持有人利益无实质性不利影响的前提下变更收费方式；</w:t>
      </w:r>
    </w:p>
    <w:p w14:paraId="7F3DB4EA" w14:textId="6F5EF412"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3</w:t>
      </w:r>
      <w:r w:rsidR="00A80CD9" w:rsidRPr="00A80CD9">
        <w:rPr>
          <w:rFonts w:hAnsi="宋体" w:hint="eastAsia"/>
          <w:kern w:val="0"/>
          <w:sz w:val="24"/>
        </w:rPr>
        <w:t>）因相应的法律法规、登记机构的相关业务规则发生变动而应当对《基金合同》进行修改；</w:t>
      </w:r>
    </w:p>
    <w:p w14:paraId="7D527728" w14:textId="28C6541F"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4</w:t>
      </w:r>
      <w:r w:rsidR="00A80CD9" w:rsidRPr="00A80CD9">
        <w:rPr>
          <w:rFonts w:hAnsi="宋体" w:hint="eastAsia"/>
          <w:kern w:val="0"/>
          <w:sz w:val="24"/>
        </w:rPr>
        <w:t>）对《基金合同》的修改对基金份额持有人利益无实质性不利影响或修改不涉及《基金合同》当事人权利义务关系发生重大变化；</w:t>
      </w:r>
    </w:p>
    <w:p w14:paraId="5FB22700" w14:textId="5B95ED38"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5</w:t>
      </w:r>
      <w:r w:rsidR="00A80CD9" w:rsidRPr="00A80CD9">
        <w:rPr>
          <w:rFonts w:hAnsi="宋体" w:hint="eastAsia"/>
          <w:kern w:val="0"/>
          <w:sz w:val="24"/>
        </w:rPr>
        <w:t>）在法律法规允许的情况下，且在对现有基金份额持有人利益无实质性不利影响的前提下，基金推出新业务或服务；</w:t>
      </w:r>
    </w:p>
    <w:p w14:paraId="508F1360" w14:textId="21BA73E2"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6</w:t>
      </w:r>
      <w:r w:rsidR="00A80CD9" w:rsidRPr="00A80CD9">
        <w:rPr>
          <w:rFonts w:hAnsi="宋体" w:hint="eastAsia"/>
          <w:kern w:val="0"/>
          <w:sz w:val="24"/>
        </w:rPr>
        <w:t>）在符合法律法规及本基金合同规定、并且对基金份额持有人利益无实质不利影响的前提下，调整本基金份额类别的设置；</w:t>
      </w:r>
    </w:p>
    <w:p w14:paraId="1BE724B1" w14:textId="08FC6638"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7</w:t>
      </w:r>
      <w:r w:rsidR="00A80CD9" w:rsidRPr="00A80CD9">
        <w:rPr>
          <w:rFonts w:hAnsi="宋体"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03AAB4A6" w14:textId="55EA1FE6" w:rsidR="003828A1" w:rsidRPr="003828A1" w:rsidRDefault="00C8380E" w:rsidP="00A80CD9">
      <w:pPr>
        <w:adjustRightInd w:val="0"/>
        <w:snapToGrid w:val="0"/>
        <w:spacing w:line="360" w:lineRule="auto"/>
        <w:ind w:firstLineChars="200" w:firstLine="480"/>
        <w:rPr>
          <w:rFonts w:hAnsi="宋体"/>
          <w:kern w:val="0"/>
          <w:sz w:val="24"/>
        </w:rPr>
      </w:pPr>
      <w:r>
        <w:rPr>
          <w:rFonts w:hAnsi="宋体"/>
          <w:kern w:val="0"/>
          <w:sz w:val="24"/>
        </w:rPr>
        <w:t>8</w:t>
      </w:r>
      <w:r w:rsidR="00A80CD9" w:rsidRPr="00A80CD9">
        <w:rPr>
          <w:rFonts w:hAnsi="宋体" w:hint="eastAsia"/>
          <w:kern w:val="0"/>
          <w:sz w:val="24"/>
        </w:rPr>
        <w:t>）按照法律法规和《基金合同》规定不需召开基金份额持有人大会的其他情形。</w:t>
      </w:r>
    </w:p>
    <w:p w14:paraId="4FB173EF" w14:textId="550D766E" w:rsidR="001D1D96" w:rsidRDefault="00A80CD9" w:rsidP="003828A1">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sidR="003828A1" w:rsidRPr="003828A1">
        <w:rPr>
          <w:rFonts w:hAnsi="宋体" w:hint="eastAsia"/>
          <w:kern w:val="0"/>
          <w:sz w:val="24"/>
        </w:rPr>
        <w:t>3</w:t>
      </w:r>
      <w:r>
        <w:rPr>
          <w:rFonts w:hAnsi="宋体" w:hint="eastAsia"/>
          <w:kern w:val="0"/>
          <w:sz w:val="24"/>
        </w:rPr>
        <w:t>）</w:t>
      </w:r>
      <w:r w:rsidR="003828A1" w:rsidRPr="003828A1">
        <w:rPr>
          <w:rFonts w:hAnsi="宋体" w:hint="eastAsia"/>
          <w:kern w:val="0"/>
          <w:sz w:val="24"/>
        </w:rPr>
        <w:t>基金合同生效后的存续期内，若连续</w:t>
      </w:r>
      <w:r w:rsidR="003828A1" w:rsidRPr="003828A1">
        <w:rPr>
          <w:rFonts w:hAnsi="宋体" w:hint="eastAsia"/>
          <w:kern w:val="0"/>
          <w:sz w:val="24"/>
        </w:rPr>
        <w:t>50</w:t>
      </w:r>
      <w:r w:rsidR="003828A1" w:rsidRPr="003828A1">
        <w:rPr>
          <w:rFonts w:hAnsi="宋体" w:hint="eastAsia"/>
          <w:kern w:val="0"/>
          <w:sz w:val="24"/>
        </w:rPr>
        <w:t>个工作日出现基金份额持有人数量不满</w:t>
      </w:r>
      <w:r w:rsidR="003828A1" w:rsidRPr="003828A1">
        <w:rPr>
          <w:rFonts w:hAnsi="宋体" w:hint="eastAsia"/>
          <w:kern w:val="0"/>
          <w:sz w:val="24"/>
        </w:rPr>
        <w:t>200</w:t>
      </w:r>
      <w:r w:rsidR="003828A1" w:rsidRPr="003828A1">
        <w:rPr>
          <w:rFonts w:hAnsi="宋体" w:hint="eastAsia"/>
          <w:kern w:val="0"/>
          <w:sz w:val="24"/>
        </w:rPr>
        <w:t>人或者基金资产净值低于</w:t>
      </w:r>
      <w:r w:rsidR="003828A1" w:rsidRPr="003828A1">
        <w:rPr>
          <w:rFonts w:hAnsi="宋体" w:hint="eastAsia"/>
          <w:kern w:val="0"/>
          <w:sz w:val="24"/>
        </w:rPr>
        <w:t>5000</w:t>
      </w:r>
      <w:r w:rsidR="003828A1" w:rsidRPr="003828A1">
        <w:rPr>
          <w:rFonts w:hAnsi="宋体" w:hint="eastAsia"/>
          <w:kern w:val="0"/>
          <w:sz w:val="24"/>
        </w:rPr>
        <w:t>万元情形，</w:t>
      </w:r>
      <w:r w:rsidR="001C7D5B" w:rsidRPr="001C7D5B">
        <w:rPr>
          <w:rFonts w:hAnsi="宋体" w:hint="eastAsia"/>
          <w:bCs/>
          <w:kern w:val="0"/>
          <w:sz w:val="24"/>
        </w:rPr>
        <w:t>基金合同终止</w:t>
      </w:r>
      <w:r w:rsidR="003828A1" w:rsidRPr="003828A1">
        <w:rPr>
          <w:rFonts w:hAnsi="宋体" w:hint="eastAsia"/>
          <w:kern w:val="0"/>
          <w:sz w:val="24"/>
        </w:rPr>
        <w:t>，不需召开基金份额持有人大会。</w:t>
      </w:r>
    </w:p>
    <w:p w14:paraId="2B1A86F6" w14:textId="77777777" w:rsidR="006E1DD9" w:rsidRPr="00FB2D63" w:rsidRDefault="004C7F8A" w:rsidP="00FB2D63">
      <w:pPr>
        <w:adjustRightInd w:val="0"/>
        <w:snapToGrid w:val="0"/>
        <w:spacing w:line="360" w:lineRule="auto"/>
        <w:ind w:firstLineChars="200" w:firstLine="480"/>
        <w:rPr>
          <w:rFonts w:hAnsi="宋体"/>
          <w:kern w:val="0"/>
          <w:sz w:val="24"/>
        </w:rPr>
      </w:pPr>
      <w:bookmarkStart w:id="91" w:name="_Hlt94543071"/>
      <w:bookmarkEnd w:id="91"/>
      <w:r w:rsidRPr="00FB2D63">
        <w:rPr>
          <w:rFonts w:hAnsi="宋体"/>
          <w:kern w:val="0"/>
          <w:sz w:val="24"/>
        </w:rPr>
        <w:t>2</w:t>
      </w:r>
      <w:r w:rsidR="00C92FC0" w:rsidRPr="00FB2D63">
        <w:rPr>
          <w:rFonts w:hAnsi="宋体"/>
          <w:kern w:val="0"/>
          <w:sz w:val="24"/>
        </w:rPr>
        <w:t>、</w:t>
      </w:r>
      <w:r w:rsidR="0072299B" w:rsidRPr="00FB2D63">
        <w:rPr>
          <w:rFonts w:hAnsi="宋体"/>
          <w:kern w:val="0"/>
          <w:sz w:val="24"/>
        </w:rPr>
        <w:t>会议</w:t>
      </w:r>
      <w:r w:rsidR="00C92FC0" w:rsidRPr="00FB2D63">
        <w:rPr>
          <w:rFonts w:hAnsi="宋体"/>
          <w:kern w:val="0"/>
          <w:sz w:val="24"/>
        </w:rPr>
        <w:t>召集人及召集方式</w:t>
      </w:r>
    </w:p>
    <w:p w14:paraId="4A79B1FC" w14:textId="33A61AB0"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除法律法规规定或《基金合同》另有约定外，基金份额持有人大会由基金管理人召集；</w:t>
      </w:r>
    </w:p>
    <w:p w14:paraId="39ADF9D2" w14:textId="158E05B6"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基金管理人未按规定召集或不能召集时，由基金托管人召集；</w:t>
      </w:r>
    </w:p>
    <w:p w14:paraId="6255CEFE" w14:textId="09CCB225"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3</w:t>
      </w:r>
      <w:r>
        <w:rPr>
          <w:rFonts w:hAnsi="宋体" w:hint="eastAsia"/>
          <w:kern w:val="0"/>
          <w:sz w:val="24"/>
        </w:rPr>
        <w:t>）</w:t>
      </w:r>
      <w:r w:rsidRPr="00A80CD9">
        <w:rPr>
          <w:rFonts w:hAnsi="宋体" w:hint="eastAsia"/>
          <w:kern w:val="0"/>
          <w:sz w:val="24"/>
        </w:rPr>
        <w:t>基金托管人认为有必要召开基金份额持有人大会的，应当向基金管理人提出书面提议。基金管理人应当自收到书面提议之日起</w:t>
      </w:r>
      <w:r w:rsidRPr="00A80CD9">
        <w:rPr>
          <w:rFonts w:hAnsi="宋体" w:hint="eastAsia"/>
          <w:kern w:val="0"/>
          <w:sz w:val="24"/>
        </w:rPr>
        <w:t>10</w:t>
      </w:r>
      <w:r w:rsidRPr="00A80CD9">
        <w:rPr>
          <w:rFonts w:hAnsi="宋体" w:hint="eastAsia"/>
          <w:kern w:val="0"/>
          <w:sz w:val="24"/>
        </w:rPr>
        <w:t>日内决定是否召集，并书面告知基金托管人。基金管理人决定召集的，应当自出具书面决定之日起</w:t>
      </w:r>
      <w:r w:rsidRPr="00A80CD9">
        <w:rPr>
          <w:rFonts w:hAnsi="宋体" w:hint="eastAsia"/>
          <w:kern w:val="0"/>
          <w:sz w:val="24"/>
        </w:rPr>
        <w:t>60</w:t>
      </w:r>
      <w:r w:rsidRPr="00A80CD9">
        <w:rPr>
          <w:rFonts w:hAnsi="宋体" w:hint="eastAsia"/>
          <w:kern w:val="0"/>
          <w:sz w:val="24"/>
        </w:rPr>
        <w:t>日内召开；基金管理人决定不召集，基金托管人仍认为有必要召开的，应当由基金托管人自行召集，并自出具书面决定之日起</w:t>
      </w:r>
      <w:r w:rsidRPr="00A80CD9">
        <w:rPr>
          <w:rFonts w:hAnsi="宋体" w:hint="eastAsia"/>
          <w:kern w:val="0"/>
          <w:sz w:val="24"/>
        </w:rPr>
        <w:t>60</w:t>
      </w:r>
      <w:r w:rsidRPr="00A80CD9">
        <w:rPr>
          <w:rFonts w:hAnsi="宋体" w:hint="eastAsia"/>
          <w:kern w:val="0"/>
          <w:sz w:val="24"/>
        </w:rPr>
        <w:t>日内召开并告知基金管理人，基金管理人应当配合；</w:t>
      </w:r>
    </w:p>
    <w:p w14:paraId="10F2E116" w14:textId="117F1AF3"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4</w:t>
      </w:r>
      <w:r>
        <w:rPr>
          <w:rFonts w:hAnsi="宋体" w:hint="eastAsia"/>
          <w:kern w:val="0"/>
          <w:sz w:val="24"/>
        </w:rPr>
        <w:t>）</w:t>
      </w:r>
      <w:r w:rsidRPr="00A80CD9">
        <w:rPr>
          <w:rFonts w:hAnsi="宋体" w:hint="eastAsia"/>
          <w:kern w:val="0"/>
          <w:sz w:val="24"/>
        </w:rPr>
        <w:t>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）的基金份额持有人就同一事项书面要求召开基金份额持有人大会，应当向基金管理人提出书面提议。基金管理人应当自收到书面提议之日起</w:t>
      </w:r>
      <w:r w:rsidRPr="00A80CD9">
        <w:rPr>
          <w:rFonts w:hAnsi="宋体" w:hint="eastAsia"/>
          <w:kern w:val="0"/>
          <w:sz w:val="24"/>
        </w:rPr>
        <w:t>10</w:t>
      </w:r>
      <w:r w:rsidRPr="00A80CD9">
        <w:rPr>
          <w:rFonts w:hAnsi="宋体" w:hint="eastAsia"/>
          <w:kern w:val="0"/>
          <w:sz w:val="24"/>
        </w:rPr>
        <w:t>日内决定是否召集，并书面告知提出提议的基金份额持有人代表和基金托管人。基金管理人决定召集的，应当自出具书面决定之日起</w:t>
      </w:r>
      <w:r w:rsidRPr="00A80CD9">
        <w:rPr>
          <w:rFonts w:hAnsi="宋体" w:hint="eastAsia"/>
          <w:kern w:val="0"/>
          <w:sz w:val="24"/>
        </w:rPr>
        <w:t>60</w:t>
      </w:r>
      <w:r w:rsidRPr="00A80CD9">
        <w:rPr>
          <w:rFonts w:hAnsi="宋体" w:hint="eastAsia"/>
          <w:kern w:val="0"/>
          <w:sz w:val="24"/>
        </w:rPr>
        <w:t>日内召开；基金管理人决定不召集，代表基金份额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）的基金份额持有人仍认为有必要召开的，应当向基金托管人提出书面提议。基金托管人应当自收到书面提议之日起</w:t>
      </w:r>
      <w:r w:rsidRPr="00A80CD9">
        <w:rPr>
          <w:rFonts w:hAnsi="宋体" w:hint="eastAsia"/>
          <w:kern w:val="0"/>
          <w:sz w:val="24"/>
        </w:rPr>
        <w:t>10</w:t>
      </w:r>
      <w:r w:rsidRPr="00A80CD9">
        <w:rPr>
          <w:rFonts w:hAnsi="宋体" w:hint="eastAsia"/>
          <w:kern w:val="0"/>
          <w:sz w:val="24"/>
        </w:rPr>
        <w:t>日内决定是否召集，并书面告知提出提议的基金份额持有人代表和基金管理人；基金托管人决定召集的，应当自出具书面决定之日起</w:t>
      </w:r>
      <w:r w:rsidRPr="00A80CD9">
        <w:rPr>
          <w:rFonts w:hAnsi="宋体" w:hint="eastAsia"/>
          <w:kern w:val="0"/>
          <w:sz w:val="24"/>
        </w:rPr>
        <w:t>60</w:t>
      </w:r>
      <w:r w:rsidRPr="00A80CD9">
        <w:rPr>
          <w:rFonts w:hAnsi="宋体" w:hint="eastAsia"/>
          <w:kern w:val="0"/>
          <w:sz w:val="24"/>
        </w:rPr>
        <w:t>日内召开并告知基金管理人，基金管理人应当配合；</w:t>
      </w:r>
    </w:p>
    <w:p w14:paraId="50B1B14E" w14:textId="09D47C2E"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5</w:t>
      </w:r>
      <w:r>
        <w:rPr>
          <w:rFonts w:hAnsi="宋体" w:hint="eastAsia"/>
          <w:kern w:val="0"/>
          <w:sz w:val="24"/>
        </w:rPr>
        <w:t>）</w:t>
      </w:r>
      <w:r w:rsidRPr="00A80CD9">
        <w:rPr>
          <w:rFonts w:hAnsi="宋体" w:hint="eastAsia"/>
          <w:kern w:val="0"/>
          <w:sz w:val="24"/>
        </w:rPr>
        <w:t>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）的基金份额持有人就同一事项要求召开基金份额持有人大会，而基金管理人、基金托管人都不召集的，单独或合计代表基金份额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）的基金份额持有人有权自行召集，并至少提前</w:t>
      </w:r>
      <w:r w:rsidRPr="00A80CD9">
        <w:rPr>
          <w:rFonts w:hAnsi="宋体" w:hint="eastAsia"/>
          <w:kern w:val="0"/>
          <w:sz w:val="24"/>
        </w:rPr>
        <w:t>30</w:t>
      </w:r>
      <w:r w:rsidRPr="00A80CD9">
        <w:rPr>
          <w:rFonts w:hAnsi="宋体" w:hint="eastAsia"/>
          <w:kern w:val="0"/>
          <w:sz w:val="24"/>
        </w:rPr>
        <w:t>日报中国证监会备案。基金份额持有人依法自行召集基金份额持有人大会的，基金管理人、基金托管人应当配合，不得阻碍、干扰；</w:t>
      </w:r>
    </w:p>
    <w:p w14:paraId="174A2CEC" w14:textId="712AAC58" w:rsidR="001D1D96"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6</w:t>
      </w:r>
      <w:r>
        <w:rPr>
          <w:rFonts w:hAnsi="宋体" w:hint="eastAsia"/>
          <w:kern w:val="0"/>
          <w:sz w:val="24"/>
        </w:rPr>
        <w:t>）</w:t>
      </w:r>
      <w:r w:rsidRPr="00A80CD9">
        <w:rPr>
          <w:rFonts w:hAnsi="宋体" w:hint="eastAsia"/>
          <w:kern w:val="0"/>
          <w:sz w:val="24"/>
        </w:rPr>
        <w:t>基金份额持有人会议的召集人负责选择确定开会时间、地点、方式和权益</w:t>
      </w:r>
      <w:r w:rsidRPr="00A80CD9">
        <w:rPr>
          <w:rFonts w:hAnsi="宋体" w:hint="eastAsia"/>
          <w:kern w:val="0"/>
          <w:sz w:val="24"/>
        </w:rPr>
        <w:lastRenderedPageBreak/>
        <w:t>登记日。</w:t>
      </w:r>
    </w:p>
    <w:p w14:paraId="0C2460C9"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3</w:t>
      </w:r>
      <w:r w:rsidR="00C92FC0" w:rsidRPr="00FB2D63">
        <w:rPr>
          <w:rFonts w:hAnsi="宋体"/>
          <w:kern w:val="0"/>
          <w:sz w:val="24"/>
        </w:rPr>
        <w:t>、召开基金份额持有人大会的通知时间、通知内容、通知方式</w:t>
      </w:r>
    </w:p>
    <w:p w14:paraId="33206C39" w14:textId="7557C217"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召开基金份额持有人大会，召集人应于会议召开前</w:t>
      </w:r>
      <w:r w:rsidRPr="00A80CD9">
        <w:rPr>
          <w:rFonts w:hAnsi="宋体" w:hint="eastAsia"/>
          <w:kern w:val="0"/>
          <w:sz w:val="24"/>
        </w:rPr>
        <w:t>30</w:t>
      </w:r>
      <w:r w:rsidRPr="00A80CD9">
        <w:rPr>
          <w:rFonts w:hAnsi="宋体" w:hint="eastAsia"/>
          <w:kern w:val="0"/>
          <w:sz w:val="24"/>
        </w:rPr>
        <w:t>日，在</w:t>
      </w:r>
      <w:r w:rsidR="00347F70">
        <w:rPr>
          <w:rFonts w:hAnsi="宋体" w:hint="eastAsia"/>
          <w:kern w:val="0"/>
          <w:sz w:val="24"/>
        </w:rPr>
        <w:t>规定媒介</w:t>
      </w:r>
      <w:r w:rsidRPr="00A80CD9">
        <w:rPr>
          <w:rFonts w:hAnsi="宋体" w:hint="eastAsia"/>
          <w:kern w:val="0"/>
          <w:sz w:val="24"/>
        </w:rPr>
        <w:t>公告。基金份额持有人大会通知应至少载明以下内容：</w:t>
      </w:r>
    </w:p>
    <w:p w14:paraId="7DE484D2" w14:textId="288B408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）会议召开的时间、地点和会议形式；</w:t>
      </w:r>
    </w:p>
    <w:p w14:paraId="42C85C62" w14:textId="0138440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）会议拟审议的事项、议事程序和表决方式；</w:t>
      </w:r>
    </w:p>
    <w:p w14:paraId="1B8CEB41" w14:textId="669796F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）有权出席基金份额持有人大会的基金份额持有人的权益登记日；</w:t>
      </w:r>
    </w:p>
    <w:p w14:paraId="0829D351" w14:textId="60875F5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）授权委托证明的内容要求（包括但不限于代理人身份，代理权限和代理有效期限等）、送达时间和地点；</w:t>
      </w:r>
    </w:p>
    <w:p w14:paraId="479C6E77" w14:textId="446086B5"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）会务常设联系人姓名及联系电话；</w:t>
      </w:r>
    </w:p>
    <w:p w14:paraId="5746B33B" w14:textId="461CB74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）出席会议者必须准备的文件和必须履行的手续；</w:t>
      </w:r>
    </w:p>
    <w:p w14:paraId="4E56BCC5" w14:textId="56AF08D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）召集人需要通知的其他事项。</w:t>
      </w:r>
    </w:p>
    <w:p w14:paraId="70949F57" w14:textId="4D771DE9"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AA1D9F" w14:textId="5DCE01F4" w:rsidR="001D1D96"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3</w:t>
      </w:r>
      <w:r>
        <w:rPr>
          <w:rFonts w:hAnsi="宋体" w:hint="eastAsia"/>
          <w:kern w:val="0"/>
          <w:sz w:val="24"/>
        </w:rPr>
        <w:t>）</w:t>
      </w:r>
      <w:r w:rsidRPr="00A80CD9">
        <w:rPr>
          <w:rFonts w:hAnsi="宋体" w:hint="eastAsia"/>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4</w:t>
      </w:r>
      <w:r w:rsidR="00C92FC0" w:rsidRPr="00FB2D63">
        <w:rPr>
          <w:rFonts w:hAnsi="宋体"/>
          <w:kern w:val="0"/>
          <w:sz w:val="24"/>
        </w:rPr>
        <w:t>、基金份额持有人出席会议的方式</w:t>
      </w:r>
    </w:p>
    <w:p w14:paraId="18079D4C"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基金份额持有人大会可通过现场开会方式、通讯开会方式或法律法规、监管机构允许的其他方式召开，会议的召开方式由会议召集人确定。</w:t>
      </w:r>
    </w:p>
    <w:p w14:paraId="772A3510" w14:textId="4D52C21C"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9429974" w14:textId="7AED979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）亲自出席会议者持有基金份额的凭证、受托出席会议者出具的委托人持有基</w:t>
      </w:r>
      <w:r w:rsidRPr="00A80CD9">
        <w:rPr>
          <w:rFonts w:hAnsi="宋体" w:hint="eastAsia"/>
          <w:kern w:val="0"/>
          <w:sz w:val="24"/>
        </w:rPr>
        <w:lastRenderedPageBreak/>
        <w:t>金份额的凭证及委托人的代理投票授权委托证明符合法律法规、《基金合同》和会议通知的规定，并且持有基金份额的凭证与基金管理人持有的登记资料相符；</w:t>
      </w:r>
    </w:p>
    <w:p w14:paraId="7B05CDAE" w14:textId="07DE746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80CD9">
        <w:rPr>
          <w:rFonts w:hAnsi="宋体" w:hint="eastAsia"/>
          <w:kern w:val="0"/>
          <w:sz w:val="24"/>
        </w:rPr>
        <w:t>3</w:t>
      </w:r>
      <w:r w:rsidRPr="00A80CD9">
        <w:rPr>
          <w:rFonts w:hAnsi="宋体" w:hint="eastAsia"/>
          <w:kern w:val="0"/>
          <w:sz w:val="24"/>
        </w:rPr>
        <w:t>个月以后、</w:t>
      </w:r>
      <w:r w:rsidRPr="00A80CD9">
        <w:rPr>
          <w:rFonts w:hAnsi="宋体" w:hint="eastAsia"/>
          <w:kern w:val="0"/>
          <w:sz w:val="24"/>
        </w:rPr>
        <w:t>6</w:t>
      </w:r>
      <w:r w:rsidRPr="00A80CD9">
        <w:rPr>
          <w:rFonts w:hAnsi="宋体" w:hint="eastAsia"/>
          <w:kern w:val="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8B0848C" w14:textId="1AF609C1"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通讯开会。通讯开会系指基金份额持有人将其对表决事项的投票以会议通知载明的形式或基金合同约定的其他方式在表决截止日以前送达至召集人指定的地址或系统。</w:t>
      </w:r>
    </w:p>
    <w:p w14:paraId="16D9BDE9"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在同时符合以下条件时，通讯开会的方式视为有效：</w:t>
      </w:r>
    </w:p>
    <w:p w14:paraId="3A575F53" w14:textId="6BE0F51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）会议召集人按《基金合同》约定公布会议通知后，在</w:t>
      </w:r>
      <w:r w:rsidRPr="00A80CD9">
        <w:rPr>
          <w:rFonts w:hAnsi="宋体" w:hint="eastAsia"/>
          <w:kern w:val="0"/>
          <w:sz w:val="24"/>
        </w:rPr>
        <w:t>2</w:t>
      </w:r>
      <w:r w:rsidRPr="00A80CD9">
        <w:rPr>
          <w:rFonts w:hAnsi="宋体" w:hint="eastAsia"/>
          <w:kern w:val="0"/>
          <w:sz w:val="24"/>
        </w:rPr>
        <w:t>个工作日内连续公布相关提示性公告；</w:t>
      </w:r>
    </w:p>
    <w:p w14:paraId="44F0B829" w14:textId="3026AA1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D5E1E5" w14:textId="5657828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80CD9">
        <w:rPr>
          <w:rFonts w:hAnsi="宋体" w:hint="eastAsia"/>
          <w:kern w:val="0"/>
          <w:sz w:val="24"/>
        </w:rPr>
        <w:t>3</w:t>
      </w:r>
      <w:r w:rsidRPr="00A80CD9">
        <w:rPr>
          <w:rFonts w:hAnsi="宋体" w:hint="eastAsia"/>
          <w:kern w:val="0"/>
          <w:sz w:val="24"/>
        </w:rPr>
        <w:t>个月以后、</w:t>
      </w:r>
      <w:r w:rsidRPr="00A80CD9">
        <w:rPr>
          <w:rFonts w:hAnsi="宋体" w:hint="eastAsia"/>
          <w:kern w:val="0"/>
          <w:sz w:val="24"/>
        </w:rPr>
        <w:t>6</w:t>
      </w:r>
      <w:r w:rsidRPr="00A80CD9">
        <w:rPr>
          <w:rFonts w:hAnsi="宋体" w:hint="eastAsia"/>
          <w:kern w:val="0"/>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54808B2" w14:textId="2005E87D"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）上述第</w:t>
      </w:r>
      <w:r w:rsidRPr="00A80CD9">
        <w:rPr>
          <w:rFonts w:hAnsi="宋体" w:hint="eastAsia"/>
          <w:kern w:val="0"/>
          <w:sz w:val="24"/>
        </w:rPr>
        <w:t>3</w:t>
      </w:r>
      <w:r w:rsidRPr="00A80CD9">
        <w:rPr>
          <w:rFonts w:hAnsi="宋体" w:hint="eastAsia"/>
          <w:kern w:val="0"/>
          <w:sz w:val="24"/>
        </w:rPr>
        <w:t>）项中直接出具表决意见的基金份额持有人或受托代表他人出具表</w:t>
      </w:r>
      <w:r w:rsidRPr="00A80CD9">
        <w:rPr>
          <w:rFonts w:hAnsi="宋体" w:hint="eastAsia"/>
          <w:kern w:val="0"/>
          <w:sz w:val="24"/>
        </w:rPr>
        <w:lastRenderedPageBreak/>
        <w:t>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03F25F9" w14:textId="5810BB94" w:rsidR="001D1D96"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3</w:t>
      </w:r>
      <w:r>
        <w:rPr>
          <w:rFonts w:hAnsi="宋体" w:hint="eastAsia"/>
          <w:kern w:val="0"/>
          <w:sz w:val="24"/>
        </w:rPr>
        <w:t>）</w:t>
      </w:r>
      <w:r w:rsidRPr="00A80CD9">
        <w:rPr>
          <w:rFonts w:hAnsi="宋体" w:hint="eastAsia"/>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5</w:t>
      </w:r>
      <w:r w:rsidR="00C92FC0" w:rsidRPr="00FB2D63">
        <w:rPr>
          <w:rFonts w:hAnsi="宋体"/>
          <w:kern w:val="0"/>
          <w:sz w:val="24"/>
        </w:rPr>
        <w:t>、议事内容与程序</w:t>
      </w:r>
    </w:p>
    <w:p w14:paraId="286E30F9" w14:textId="01E80780"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议事内容及提案权</w:t>
      </w:r>
    </w:p>
    <w:p w14:paraId="26598BE9"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459401C"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基金份额持有人大会的召集人发出召集会议的通知后，对原有提案的修改应当在基金份额持有人大会召开前及时公告。</w:t>
      </w:r>
    </w:p>
    <w:p w14:paraId="7EFD6389"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基金份额持有人大会不得对未事先公告的议事内容进行表决。</w:t>
      </w:r>
    </w:p>
    <w:p w14:paraId="59E07827" w14:textId="1E15D7AD"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议事程序</w:t>
      </w:r>
    </w:p>
    <w:p w14:paraId="136E53E7" w14:textId="46FFC92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）现场开会</w:t>
      </w:r>
    </w:p>
    <w:p w14:paraId="0A956F55" w14:textId="1D000B1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在现场开会的方式下，首先由大会主持人按照下列第</w:t>
      </w:r>
      <w:r w:rsidR="00650ECA">
        <w:rPr>
          <w:rFonts w:hAnsi="宋体" w:hint="eastAsia"/>
          <w:kern w:val="0"/>
          <w:sz w:val="24"/>
        </w:rPr>
        <w:t>7</w:t>
      </w:r>
      <w:r w:rsidRPr="00A80CD9">
        <w:rPr>
          <w:rFonts w:hAnsi="宋体" w:hint="eastAsia"/>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80CD9">
        <w:rPr>
          <w:rFonts w:hAnsi="宋体" w:hint="eastAsia"/>
          <w:kern w:val="0"/>
          <w:sz w:val="24"/>
        </w:rPr>
        <w:t>50%</w:t>
      </w:r>
      <w:r w:rsidRPr="00A80CD9">
        <w:rPr>
          <w:rFonts w:hAnsi="宋体" w:hint="eastAsia"/>
          <w:kern w:val="0"/>
          <w:sz w:val="24"/>
        </w:rPr>
        <w:t>以上（含</w:t>
      </w:r>
      <w:r w:rsidRPr="00A80CD9">
        <w:rPr>
          <w:rFonts w:hAnsi="宋体" w:hint="eastAsia"/>
          <w:kern w:val="0"/>
          <w:sz w:val="24"/>
        </w:rPr>
        <w:t>50%</w:t>
      </w:r>
      <w:r w:rsidRPr="00A80CD9">
        <w:rPr>
          <w:rFonts w:hAnsi="宋体" w:hint="eastAsia"/>
          <w:kern w:val="0"/>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21DCBC04"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会议召集人应当制作出席会议人员的签名册。签名册载明参加会议人员姓名（或</w:t>
      </w:r>
      <w:r w:rsidRPr="00A80CD9">
        <w:rPr>
          <w:rFonts w:hAnsi="宋体" w:hint="eastAsia"/>
          <w:kern w:val="0"/>
          <w:sz w:val="24"/>
        </w:rPr>
        <w:lastRenderedPageBreak/>
        <w:t>单位名称）、身份证明文件号码、持有或代表有表决权的基金份额、委托人姓名（或单位名称）和联系方式等事项。</w:t>
      </w:r>
    </w:p>
    <w:p w14:paraId="2C259868" w14:textId="5DD5F8E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）通讯开会</w:t>
      </w:r>
    </w:p>
    <w:p w14:paraId="509C4A10" w14:textId="3954950A"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在通讯开会的情况下，首先由召集人提前</w:t>
      </w:r>
      <w:r w:rsidRPr="00A80CD9">
        <w:rPr>
          <w:rFonts w:hAnsi="宋体" w:hint="eastAsia"/>
          <w:kern w:val="0"/>
          <w:sz w:val="24"/>
        </w:rPr>
        <w:t>30</w:t>
      </w:r>
      <w:r w:rsidRPr="00A80CD9">
        <w:rPr>
          <w:rFonts w:hAnsi="宋体" w:hint="eastAsia"/>
          <w:kern w:val="0"/>
          <w:sz w:val="24"/>
        </w:rPr>
        <w:t>日公布提案，在所通知的表决截止日期后</w:t>
      </w:r>
      <w:r w:rsidRPr="00A80CD9">
        <w:rPr>
          <w:rFonts w:hAnsi="宋体" w:hint="eastAsia"/>
          <w:kern w:val="0"/>
          <w:sz w:val="24"/>
        </w:rPr>
        <w:t>2</w:t>
      </w:r>
      <w:r w:rsidRPr="00A80CD9">
        <w:rPr>
          <w:rFonts w:hAnsi="宋体" w:hint="eastAsia"/>
          <w:kern w:val="0"/>
          <w:sz w:val="24"/>
        </w:rPr>
        <w:t>个工作日内在公证机关监督下由召集人统计全部有效表决，在公证机关监督下形成决议。</w:t>
      </w:r>
    </w:p>
    <w:p w14:paraId="64A0F0F1"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6</w:t>
      </w:r>
      <w:r w:rsidR="00C92FC0" w:rsidRPr="00FB2D63">
        <w:rPr>
          <w:rFonts w:hAnsi="宋体"/>
          <w:kern w:val="0"/>
          <w:sz w:val="24"/>
        </w:rPr>
        <w:t>、</w:t>
      </w:r>
      <w:r w:rsidR="00C1263B" w:rsidRPr="00FB2D63">
        <w:rPr>
          <w:rFonts w:hAnsi="宋体"/>
          <w:kern w:val="0"/>
          <w:sz w:val="24"/>
        </w:rPr>
        <w:t>表决</w:t>
      </w:r>
    </w:p>
    <w:p w14:paraId="2F8ECB39"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基金份额持有人所持每份基金份额有一票表决权。</w:t>
      </w:r>
    </w:p>
    <w:p w14:paraId="141704C1"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基金份额持有人大会决议分为一般决议和特别决议：</w:t>
      </w:r>
    </w:p>
    <w:p w14:paraId="521E18AF" w14:textId="2C0D0CF6"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一般决议，一般决议须经参加大会的基金份额持有人或其代理人所持表决权的二分之一以上（含二分之一）通过方为有效；除下列第</w:t>
      </w:r>
      <w:r w:rsidR="00893886">
        <w:rPr>
          <w:rFonts w:hAnsi="宋体" w:hint="eastAsia"/>
          <w:kern w:val="0"/>
          <w:sz w:val="24"/>
        </w:rPr>
        <w:t>（</w:t>
      </w:r>
      <w:r w:rsidRPr="00A80CD9">
        <w:rPr>
          <w:rFonts w:hAnsi="宋体" w:hint="eastAsia"/>
          <w:kern w:val="0"/>
          <w:sz w:val="24"/>
        </w:rPr>
        <w:t>2</w:t>
      </w:r>
      <w:r w:rsidR="00893886">
        <w:rPr>
          <w:rFonts w:hAnsi="宋体" w:hint="eastAsia"/>
          <w:kern w:val="0"/>
          <w:sz w:val="24"/>
        </w:rPr>
        <w:t>）</w:t>
      </w:r>
      <w:r w:rsidRPr="00A80CD9">
        <w:rPr>
          <w:rFonts w:hAnsi="宋体" w:hint="eastAsia"/>
          <w:kern w:val="0"/>
          <w:sz w:val="24"/>
        </w:rPr>
        <w:t>项所规定的须以特别决议通过事项以外的其他事项均以一般决议的方式通过。</w:t>
      </w:r>
    </w:p>
    <w:p w14:paraId="67A5D0BB" w14:textId="211EFBEE"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F4589FF"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基金份额持有人大会采取记名方式进行投票表决。</w:t>
      </w:r>
    </w:p>
    <w:p w14:paraId="09CBE357"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B371CDA" w14:textId="6DDD4310"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基金份额持有人大会的各项提案或同一项提案内并列的各项议题应当分开审议、逐项表决。</w:t>
      </w:r>
    </w:p>
    <w:p w14:paraId="5E9CA5FD" w14:textId="77777777" w:rsidR="006E1DD9" w:rsidRPr="00FB2D63" w:rsidRDefault="00D53D55" w:rsidP="00FB2D63">
      <w:pPr>
        <w:adjustRightInd w:val="0"/>
        <w:snapToGrid w:val="0"/>
        <w:spacing w:line="360" w:lineRule="auto"/>
        <w:ind w:firstLineChars="200" w:firstLine="480"/>
        <w:rPr>
          <w:rFonts w:hAnsi="宋体"/>
          <w:kern w:val="0"/>
          <w:sz w:val="24"/>
        </w:rPr>
      </w:pPr>
      <w:r w:rsidRPr="00FB2D63">
        <w:rPr>
          <w:rFonts w:hAnsi="宋体"/>
          <w:kern w:val="0"/>
          <w:sz w:val="24"/>
        </w:rPr>
        <w:t>7</w:t>
      </w:r>
      <w:r w:rsidR="00C92FC0" w:rsidRPr="00FB2D63">
        <w:rPr>
          <w:rFonts w:hAnsi="宋体"/>
          <w:kern w:val="0"/>
          <w:sz w:val="24"/>
        </w:rPr>
        <w:t>、计票</w:t>
      </w:r>
    </w:p>
    <w:p w14:paraId="7744808B" w14:textId="14F09779"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现场开会</w:t>
      </w:r>
    </w:p>
    <w:p w14:paraId="1A04487D" w14:textId="6CEFC93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w:t>
      </w:r>
      <w:r w:rsidRPr="00A80CD9">
        <w:rPr>
          <w:rFonts w:hAnsi="宋体" w:hint="eastAsia"/>
          <w:kern w:val="0"/>
          <w:sz w:val="24"/>
        </w:rPr>
        <w:lastRenderedPageBreak/>
        <w:t>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15D9DC8" w14:textId="4607D93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）监票人应当在基金份额持有人表决后立即进行清点并由大会主持人当场公布计票结果。</w:t>
      </w:r>
    </w:p>
    <w:p w14:paraId="6F7AC83C" w14:textId="3623F0E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460AA0B" w14:textId="1BDDF8C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）计票过程应由公证机关予以公证，基金管理人或基金托管人拒不出席大会的，不影响计票的效力。</w:t>
      </w:r>
    </w:p>
    <w:p w14:paraId="1B6858C4" w14:textId="56B5BD94"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通讯开会</w:t>
      </w:r>
    </w:p>
    <w:p w14:paraId="5C5A8859" w14:textId="0D2218D8"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FB2D63" w:rsidRDefault="005550E5" w:rsidP="00FB2D63">
      <w:pPr>
        <w:adjustRightInd w:val="0"/>
        <w:snapToGrid w:val="0"/>
        <w:spacing w:line="360" w:lineRule="auto"/>
        <w:ind w:firstLineChars="200" w:firstLine="480"/>
        <w:rPr>
          <w:rFonts w:hAnsi="宋体"/>
          <w:kern w:val="0"/>
          <w:sz w:val="24"/>
        </w:rPr>
      </w:pPr>
      <w:r w:rsidRPr="00FB2D63">
        <w:rPr>
          <w:rFonts w:hAnsi="宋体"/>
          <w:kern w:val="0"/>
          <w:sz w:val="24"/>
        </w:rPr>
        <w:t>8</w:t>
      </w:r>
      <w:r w:rsidR="00C1263B" w:rsidRPr="00FB2D63">
        <w:rPr>
          <w:rFonts w:hAnsi="宋体"/>
          <w:kern w:val="0"/>
          <w:sz w:val="24"/>
        </w:rPr>
        <w:t>、</w:t>
      </w:r>
      <w:r w:rsidRPr="00FB2D63">
        <w:rPr>
          <w:rFonts w:hAnsi="宋体"/>
          <w:kern w:val="0"/>
          <w:sz w:val="24"/>
        </w:rPr>
        <w:t>生效与公告</w:t>
      </w:r>
    </w:p>
    <w:p w14:paraId="02D79515"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基金份额持有人大会的决议，召集人应当自通过之日起</w:t>
      </w:r>
      <w:r w:rsidRPr="00A80CD9">
        <w:rPr>
          <w:rFonts w:hAnsi="宋体" w:hint="eastAsia"/>
          <w:kern w:val="0"/>
          <w:sz w:val="24"/>
        </w:rPr>
        <w:t>5</w:t>
      </w:r>
      <w:r w:rsidRPr="00A80CD9">
        <w:rPr>
          <w:rFonts w:hAnsi="宋体" w:hint="eastAsia"/>
          <w:kern w:val="0"/>
          <w:sz w:val="24"/>
        </w:rPr>
        <w:t>日内报中国证监会备案。</w:t>
      </w:r>
    </w:p>
    <w:p w14:paraId="237F08A5"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基金份额持有人大会的决议自表决通过之日起生效。法律法规另有规定的，从其规定。</w:t>
      </w:r>
    </w:p>
    <w:p w14:paraId="5B7B5664" w14:textId="42BDEC3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基金份额持有人大会决议自生效之日起依照《信息披露办法》的规定在</w:t>
      </w:r>
      <w:r w:rsidR="00347F70">
        <w:rPr>
          <w:rFonts w:hAnsi="宋体" w:hint="eastAsia"/>
          <w:kern w:val="0"/>
          <w:sz w:val="24"/>
        </w:rPr>
        <w:t>规定媒介</w:t>
      </w:r>
      <w:r w:rsidRPr="00A80CD9">
        <w:rPr>
          <w:rFonts w:hAnsi="宋体" w:hint="eastAsia"/>
          <w:kern w:val="0"/>
          <w:sz w:val="24"/>
        </w:rPr>
        <w:t>上公告。如果采用通讯方式进行表决，在公告基金份额持有人大会决议时，必须将公证书全文、公证机构、公证员姓名等一同公告。</w:t>
      </w:r>
    </w:p>
    <w:p w14:paraId="182D9E2B" w14:textId="25AE30DE"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04FD342" w14:textId="77777777" w:rsidR="001C7D5B" w:rsidRDefault="005A3F7F" w:rsidP="00CF55CC">
      <w:pPr>
        <w:adjustRightInd w:val="0"/>
        <w:snapToGrid w:val="0"/>
        <w:spacing w:line="360" w:lineRule="auto"/>
        <w:ind w:firstLineChars="200" w:firstLine="480"/>
        <w:rPr>
          <w:rFonts w:hAnsi="宋体"/>
          <w:bCs/>
          <w:kern w:val="0"/>
          <w:sz w:val="24"/>
        </w:rPr>
      </w:pPr>
      <w:r w:rsidRPr="00FB2D63">
        <w:rPr>
          <w:rFonts w:hAnsi="宋体"/>
          <w:kern w:val="0"/>
          <w:sz w:val="24"/>
        </w:rPr>
        <w:t>9</w:t>
      </w:r>
      <w:r w:rsidR="00633A70" w:rsidRPr="00FB2D63">
        <w:rPr>
          <w:rFonts w:hAnsi="宋体" w:hint="eastAsia"/>
          <w:kern w:val="0"/>
          <w:sz w:val="24"/>
        </w:rPr>
        <w:t>、</w:t>
      </w:r>
      <w:r w:rsidR="001C7D5B" w:rsidRPr="001C7D5B">
        <w:rPr>
          <w:rFonts w:hAnsi="宋体" w:hint="eastAsia"/>
          <w:bCs/>
          <w:kern w:val="0"/>
          <w:sz w:val="24"/>
        </w:rPr>
        <w:t>本基金持有的基金召开基金份额持有人大会时，本基金的基金管理人应当代</w:t>
      </w:r>
      <w:r w:rsidR="001C7D5B" w:rsidRPr="001C7D5B">
        <w:rPr>
          <w:rFonts w:hAnsi="宋体" w:hint="eastAsia"/>
          <w:bCs/>
          <w:kern w:val="0"/>
          <w:sz w:val="24"/>
        </w:rPr>
        <w:lastRenderedPageBreak/>
        <w:t>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78DA28DD" w14:textId="63CB3011" w:rsidR="00D319F9" w:rsidRDefault="00D319F9" w:rsidP="00CF55CC">
      <w:pPr>
        <w:adjustRightInd w:val="0"/>
        <w:snapToGrid w:val="0"/>
        <w:spacing w:line="360" w:lineRule="auto"/>
        <w:ind w:firstLineChars="200" w:firstLine="480"/>
        <w:rPr>
          <w:rFonts w:hAnsi="宋体"/>
          <w:bCs/>
          <w:kern w:val="0"/>
          <w:sz w:val="24"/>
        </w:rPr>
      </w:pPr>
      <w:r w:rsidRPr="00D319F9">
        <w:rPr>
          <w:rFonts w:hAnsi="宋体" w:hint="eastAsia"/>
          <w:bCs/>
          <w:kern w:val="0"/>
          <w:sz w:val="24"/>
        </w:rPr>
        <w:t>法律法规对于本基金参与本基金持有的基金召开基金份额持有人大会的程序或要求另有规定的，从其规定。</w:t>
      </w:r>
    </w:p>
    <w:p w14:paraId="7E64FC2F" w14:textId="59BA8725" w:rsidR="00CF55CC" w:rsidRPr="00CF55CC" w:rsidRDefault="001C7D5B" w:rsidP="00CF55CC">
      <w:pPr>
        <w:adjustRightInd w:val="0"/>
        <w:snapToGrid w:val="0"/>
        <w:spacing w:line="360" w:lineRule="auto"/>
        <w:ind w:firstLineChars="200" w:firstLine="480"/>
        <w:rPr>
          <w:rFonts w:hAnsi="宋体"/>
          <w:kern w:val="0"/>
          <w:sz w:val="24"/>
        </w:rPr>
      </w:pPr>
      <w:r>
        <w:rPr>
          <w:rFonts w:hAnsi="宋体" w:hint="eastAsia"/>
          <w:bCs/>
          <w:kern w:val="0"/>
          <w:sz w:val="24"/>
        </w:rPr>
        <w:t>1</w:t>
      </w:r>
      <w:r>
        <w:rPr>
          <w:rFonts w:hAnsi="宋体"/>
          <w:bCs/>
          <w:kern w:val="0"/>
          <w:sz w:val="24"/>
        </w:rPr>
        <w:t>0</w:t>
      </w:r>
      <w:r>
        <w:rPr>
          <w:rFonts w:hAnsi="宋体" w:hint="eastAsia"/>
          <w:bCs/>
          <w:kern w:val="0"/>
          <w:sz w:val="24"/>
        </w:rPr>
        <w:t>、</w:t>
      </w:r>
      <w:r w:rsidR="00CF55CC" w:rsidRPr="00CF55CC">
        <w:rPr>
          <w:rFonts w:hAnsi="宋体" w:hint="eastAsia"/>
          <w:kern w:val="0"/>
          <w:sz w:val="24"/>
        </w:rPr>
        <w:t>实施侧袋机制期间基金份额持有人大会的特殊约定</w:t>
      </w:r>
    </w:p>
    <w:p w14:paraId="032BA046"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BB04105"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1</w:t>
      </w:r>
      <w:r w:rsidRPr="00CF55CC">
        <w:rPr>
          <w:rFonts w:hAnsi="宋体" w:hint="eastAsia"/>
          <w:kern w:val="0"/>
          <w:sz w:val="24"/>
        </w:rPr>
        <w:t>）基金份额持有人行使提议权、召集权、提名权所需单独或合计代表相关基金份额</w:t>
      </w:r>
      <w:r w:rsidRPr="00CF55CC">
        <w:rPr>
          <w:rFonts w:hAnsi="宋体" w:hint="eastAsia"/>
          <w:kern w:val="0"/>
          <w:sz w:val="24"/>
        </w:rPr>
        <w:t>10%</w:t>
      </w:r>
      <w:r w:rsidRPr="00CF55CC">
        <w:rPr>
          <w:rFonts w:hAnsi="宋体" w:hint="eastAsia"/>
          <w:kern w:val="0"/>
          <w:sz w:val="24"/>
        </w:rPr>
        <w:t>以上（含</w:t>
      </w:r>
      <w:r w:rsidRPr="00CF55CC">
        <w:rPr>
          <w:rFonts w:hAnsi="宋体" w:hint="eastAsia"/>
          <w:kern w:val="0"/>
          <w:sz w:val="24"/>
        </w:rPr>
        <w:t>10%</w:t>
      </w:r>
      <w:r w:rsidRPr="00CF55CC">
        <w:rPr>
          <w:rFonts w:hAnsi="宋体" w:hint="eastAsia"/>
          <w:kern w:val="0"/>
          <w:sz w:val="24"/>
        </w:rPr>
        <w:t>）；</w:t>
      </w:r>
    </w:p>
    <w:p w14:paraId="73BB415F"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2</w:t>
      </w:r>
      <w:r w:rsidRPr="00CF55CC">
        <w:rPr>
          <w:rFonts w:hAnsi="宋体" w:hint="eastAsia"/>
          <w:kern w:val="0"/>
          <w:sz w:val="24"/>
        </w:rPr>
        <w:t>）现场开会的到会者在权益登记日代表的基金份额不少于本基金在权益登记日相关基金份额的二分之一（含二分之一）；</w:t>
      </w:r>
    </w:p>
    <w:p w14:paraId="71C7C136"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3</w:t>
      </w:r>
      <w:r w:rsidRPr="00CF55CC">
        <w:rPr>
          <w:rFonts w:hAnsi="宋体" w:hint="eastAsia"/>
          <w:kern w:val="0"/>
          <w:sz w:val="24"/>
        </w:rPr>
        <w:t>）通讯开会的直接出具表决意见或授权他人代表出具表决意见的基金份额持有人所持有的基金份额不小于在权益登记日相关基金份额的二分之一（含二分之一）；</w:t>
      </w:r>
    </w:p>
    <w:p w14:paraId="174C1D72"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4</w:t>
      </w:r>
      <w:r w:rsidRPr="00CF55CC">
        <w:rPr>
          <w:rFonts w:hAnsi="宋体" w:hint="eastAsia"/>
          <w:kern w:val="0"/>
          <w:sz w:val="24"/>
        </w:rPr>
        <w:t>）在参与基金份额持有人大会投票的基金份额持有人所持有的基金份额小于在权益登记日相关基金份额的二分之一、召集人在原公告的基金份额持有人大会召开时间的</w:t>
      </w:r>
      <w:r w:rsidRPr="00CF55CC">
        <w:rPr>
          <w:rFonts w:hAnsi="宋体" w:hint="eastAsia"/>
          <w:kern w:val="0"/>
          <w:sz w:val="24"/>
        </w:rPr>
        <w:t>3</w:t>
      </w:r>
      <w:r w:rsidRPr="00CF55CC">
        <w:rPr>
          <w:rFonts w:hAnsi="宋体" w:hint="eastAsia"/>
          <w:kern w:val="0"/>
          <w:sz w:val="24"/>
        </w:rPr>
        <w:t>个月以后、</w:t>
      </w:r>
      <w:r w:rsidRPr="00CF55CC">
        <w:rPr>
          <w:rFonts w:hAnsi="宋体" w:hint="eastAsia"/>
          <w:kern w:val="0"/>
          <w:sz w:val="24"/>
        </w:rPr>
        <w:t>6</w:t>
      </w:r>
      <w:r w:rsidRPr="00CF55CC">
        <w:rPr>
          <w:rFonts w:hAnsi="宋体" w:hint="eastAsia"/>
          <w:kern w:val="0"/>
          <w:sz w:val="24"/>
        </w:rPr>
        <w:t>个月以内就原定审议事项重新召集的基金份额持有人大会应当有代表三分之一以上（含三分之一）相关基金份额的持有人参与或授权他人参与基金份额持有人大会投票；</w:t>
      </w:r>
    </w:p>
    <w:p w14:paraId="5E125662"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5</w:t>
      </w:r>
      <w:r w:rsidRPr="00CF55CC">
        <w:rPr>
          <w:rFonts w:hAnsi="宋体" w:hint="eastAsia"/>
          <w:kern w:val="0"/>
          <w:sz w:val="24"/>
        </w:rPr>
        <w:t>）现场开会由出席大会的基金份额持有人和代理人所持表决权的</w:t>
      </w:r>
      <w:r w:rsidRPr="00CF55CC">
        <w:rPr>
          <w:rFonts w:hAnsi="宋体" w:hint="eastAsia"/>
          <w:kern w:val="0"/>
          <w:sz w:val="24"/>
        </w:rPr>
        <w:t>50%</w:t>
      </w:r>
      <w:r w:rsidRPr="00CF55CC">
        <w:rPr>
          <w:rFonts w:hAnsi="宋体" w:hint="eastAsia"/>
          <w:kern w:val="0"/>
          <w:sz w:val="24"/>
        </w:rPr>
        <w:t>以上（含</w:t>
      </w:r>
      <w:r w:rsidRPr="00CF55CC">
        <w:rPr>
          <w:rFonts w:hAnsi="宋体" w:hint="eastAsia"/>
          <w:kern w:val="0"/>
          <w:sz w:val="24"/>
        </w:rPr>
        <w:t>50%</w:t>
      </w:r>
      <w:r w:rsidRPr="00CF55CC">
        <w:rPr>
          <w:rFonts w:hAnsi="宋体" w:hint="eastAsia"/>
          <w:kern w:val="0"/>
          <w:sz w:val="24"/>
        </w:rPr>
        <w:t>）选举产生一名基金份额持有人或代理人作为该次基金份额持有人大会的主持人；</w:t>
      </w:r>
    </w:p>
    <w:p w14:paraId="0088E1BF"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6</w:t>
      </w:r>
      <w:r w:rsidRPr="00CF55CC">
        <w:rPr>
          <w:rFonts w:hAnsi="宋体" w:hint="eastAsia"/>
          <w:kern w:val="0"/>
          <w:sz w:val="24"/>
        </w:rPr>
        <w:t>）一般决议须经参加大会的基金份额持有人或其代理人所持表决权的二分之一以上（含二分之一）通过；</w:t>
      </w:r>
    </w:p>
    <w:p w14:paraId="1E48FE55"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lastRenderedPageBreak/>
        <w:t>（</w:t>
      </w:r>
      <w:r w:rsidRPr="00CF55CC">
        <w:rPr>
          <w:rFonts w:hAnsi="宋体" w:hint="eastAsia"/>
          <w:kern w:val="0"/>
          <w:sz w:val="24"/>
        </w:rPr>
        <w:t>7</w:t>
      </w:r>
      <w:r w:rsidRPr="00CF55CC">
        <w:rPr>
          <w:rFonts w:hAnsi="宋体" w:hint="eastAsia"/>
          <w:kern w:val="0"/>
          <w:sz w:val="24"/>
        </w:rPr>
        <w:t>）特别决议应当经参加大会的基金份额持有人或其代理人所持表决权的三分之二以上（含三分之二）通过。</w:t>
      </w:r>
    </w:p>
    <w:p w14:paraId="686E6B7A" w14:textId="77777777" w:rsid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同一主侧袋账户内的每份基金份额具有平等的表决权。</w:t>
      </w:r>
    </w:p>
    <w:p w14:paraId="25343EA6" w14:textId="033B6A23" w:rsidR="007C575B" w:rsidRDefault="00AF40E4" w:rsidP="00CF55CC">
      <w:pPr>
        <w:adjustRightInd w:val="0"/>
        <w:snapToGrid w:val="0"/>
        <w:spacing w:line="360" w:lineRule="auto"/>
        <w:ind w:firstLineChars="200" w:firstLine="480"/>
        <w:rPr>
          <w:rFonts w:hAnsi="宋体"/>
          <w:bCs/>
          <w:kern w:val="0"/>
          <w:sz w:val="24"/>
        </w:rPr>
      </w:pPr>
      <w:r>
        <w:rPr>
          <w:rFonts w:hAnsi="宋体"/>
          <w:kern w:val="0"/>
          <w:sz w:val="24"/>
        </w:rPr>
        <w:t>11</w:t>
      </w:r>
      <w:r w:rsidR="00CF55CC">
        <w:rPr>
          <w:rFonts w:hAnsi="宋体" w:hint="eastAsia"/>
          <w:kern w:val="0"/>
          <w:sz w:val="24"/>
        </w:rPr>
        <w:t>、</w:t>
      </w:r>
      <w:r w:rsidRPr="00AF40E4">
        <w:rPr>
          <w:rFonts w:hAnsi="宋体" w:hint="eastAsia"/>
          <w:bCs/>
          <w:kern w:val="0"/>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FB2D63" w:rsidRDefault="00C92FC0" w:rsidP="00FB2D63">
      <w:pPr>
        <w:adjustRightInd w:val="0"/>
        <w:snapToGrid w:val="0"/>
        <w:spacing w:line="360" w:lineRule="auto"/>
        <w:ind w:firstLineChars="200" w:firstLine="482"/>
        <w:rPr>
          <w:rFonts w:hAnsi="宋体"/>
          <w:b/>
          <w:kern w:val="0"/>
          <w:sz w:val="24"/>
        </w:rPr>
      </w:pPr>
      <w:r w:rsidRPr="00FB2D63">
        <w:rPr>
          <w:rFonts w:hAnsi="宋体"/>
          <w:b/>
          <w:kern w:val="0"/>
          <w:sz w:val="24"/>
        </w:rPr>
        <w:t>（三）</w:t>
      </w:r>
      <w:r w:rsidR="00714750" w:rsidRPr="00FB2D63">
        <w:rPr>
          <w:rFonts w:hAnsi="宋体"/>
          <w:b/>
          <w:kern w:val="0"/>
          <w:sz w:val="24"/>
        </w:rPr>
        <w:t>基金合同</w:t>
      </w:r>
      <w:r w:rsidR="00714750" w:rsidRPr="00FB2D63">
        <w:rPr>
          <w:rFonts w:hAnsi="宋体" w:hint="eastAsia"/>
          <w:b/>
          <w:kern w:val="0"/>
          <w:sz w:val="24"/>
        </w:rPr>
        <w:t>解除和</w:t>
      </w:r>
      <w:r w:rsidR="00714750" w:rsidRPr="00FB2D63">
        <w:rPr>
          <w:rFonts w:hAnsi="宋体"/>
          <w:b/>
          <w:kern w:val="0"/>
          <w:sz w:val="24"/>
        </w:rPr>
        <w:t>终止</w:t>
      </w:r>
      <w:r w:rsidR="00714750" w:rsidRPr="00FB2D63">
        <w:rPr>
          <w:rFonts w:hAnsi="宋体" w:hint="eastAsia"/>
          <w:b/>
          <w:kern w:val="0"/>
          <w:sz w:val="24"/>
        </w:rPr>
        <w:t>的事由、程序</w:t>
      </w:r>
    </w:p>
    <w:p w14:paraId="0712265B" w14:textId="77777777" w:rsidR="006E1DD9" w:rsidRPr="00FB2D63" w:rsidRDefault="00C92FC0" w:rsidP="00FB2D63">
      <w:pPr>
        <w:adjustRightInd w:val="0"/>
        <w:snapToGrid w:val="0"/>
        <w:spacing w:line="360" w:lineRule="auto"/>
        <w:ind w:firstLineChars="200" w:firstLine="480"/>
        <w:rPr>
          <w:rFonts w:hAnsi="宋体"/>
          <w:kern w:val="0"/>
          <w:sz w:val="24"/>
        </w:rPr>
      </w:pPr>
      <w:r w:rsidRPr="00FB2D63">
        <w:rPr>
          <w:rFonts w:hAnsi="宋体"/>
          <w:kern w:val="0"/>
          <w:sz w:val="24"/>
        </w:rPr>
        <w:t>1</w:t>
      </w:r>
      <w:r w:rsidRPr="00FB2D63">
        <w:rPr>
          <w:rFonts w:hAnsi="宋体"/>
          <w:kern w:val="0"/>
          <w:sz w:val="24"/>
        </w:rPr>
        <w:t>、</w:t>
      </w:r>
      <w:r w:rsidR="003575F1" w:rsidRPr="00FB2D63">
        <w:rPr>
          <w:rFonts w:hAnsi="宋体"/>
          <w:kern w:val="0"/>
          <w:sz w:val="24"/>
        </w:rPr>
        <w:t>《基金合同》</w:t>
      </w:r>
      <w:r w:rsidRPr="00FB2D63">
        <w:rPr>
          <w:rFonts w:hAnsi="宋体"/>
          <w:kern w:val="0"/>
          <w:sz w:val="24"/>
        </w:rPr>
        <w:t>的变更</w:t>
      </w:r>
    </w:p>
    <w:p w14:paraId="74F5919C" w14:textId="71DC352C"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1</w:t>
      </w:r>
      <w:r>
        <w:rPr>
          <w:rFonts w:hAnsi="宋体" w:hint="eastAsia"/>
          <w:kern w:val="0"/>
          <w:sz w:val="24"/>
        </w:rPr>
        <w:t>）</w:t>
      </w:r>
      <w:r w:rsidRPr="007F0E0D">
        <w:rPr>
          <w:rFonts w:hAnsi="宋体" w:hint="eastAsia"/>
          <w:kern w:val="0"/>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9199750" w14:textId="0B1C0C52" w:rsidR="001D1D96"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2</w:t>
      </w:r>
      <w:r>
        <w:rPr>
          <w:rFonts w:hAnsi="宋体" w:hint="eastAsia"/>
          <w:kern w:val="0"/>
          <w:sz w:val="24"/>
        </w:rPr>
        <w:t>）</w:t>
      </w:r>
      <w:r w:rsidRPr="007F0E0D">
        <w:rPr>
          <w:rFonts w:hAnsi="宋体" w:hint="eastAsia"/>
          <w:kern w:val="0"/>
          <w:sz w:val="24"/>
        </w:rPr>
        <w:t>关于《基金合同》变更的基金份额持有人大会决议自生效后方可执行，自决议生效后依照《信息披露办法》的规定在</w:t>
      </w:r>
      <w:r w:rsidR="00347F70">
        <w:rPr>
          <w:rFonts w:hAnsi="宋体" w:hint="eastAsia"/>
          <w:kern w:val="0"/>
          <w:sz w:val="24"/>
        </w:rPr>
        <w:t>规定媒介</w:t>
      </w:r>
      <w:r w:rsidRPr="007F0E0D">
        <w:rPr>
          <w:rFonts w:hAnsi="宋体" w:hint="eastAsia"/>
          <w:kern w:val="0"/>
          <w:sz w:val="24"/>
        </w:rPr>
        <w:t>公告。</w:t>
      </w:r>
    </w:p>
    <w:p w14:paraId="43FD136F" w14:textId="77777777" w:rsidR="006E1DD9" w:rsidRPr="00FB2D63" w:rsidRDefault="005550E5" w:rsidP="00FB2D63">
      <w:pPr>
        <w:adjustRightInd w:val="0"/>
        <w:snapToGrid w:val="0"/>
        <w:spacing w:line="360" w:lineRule="auto"/>
        <w:ind w:firstLineChars="200" w:firstLine="480"/>
        <w:rPr>
          <w:rFonts w:hAnsi="宋体"/>
          <w:kern w:val="0"/>
          <w:sz w:val="24"/>
        </w:rPr>
      </w:pPr>
      <w:r w:rsidRPr="00FB2D63">
        <w:rPr>
          <w:rFonts w:hAnsi="宋体"/>
          <w:kern w:val="0"/>
          <w:sz w:val="24"/>
        </w:rPr>
        <w:t>2</w:t>
      </w:r>
      <w:r w:rsidRPr="00FB2D63">
        <w:rPr>
          <w:rFonts w:hAnsi="宋体"/>
          <w:kern w:val="0"/>
          <w:sz w:val="24"/>
        </w:rPr>
        <w:t>、</w:t>
      </w:r>
      <w:r w:rsidR="003575F1" w:rsidRPr="00FB2D63">
        <w:rPr>
          <w:rFonts w:hAnsi="宋体"/>
          <w:kern w:val="0"/>
          <w:sz w:val="24"/>
        </w:rPr>
        <w:t>《基金合同》</w:t>
      </w:r>
      <w:r w:rsidRPr="00FB2D63">
        <w:rPr>
          <w:rFonts w:hAnsi="宋体"/>
          <w:kern w:val="0"/>
          <w:sz w:val="24"/>
        </w:rPr>
        <w:t>的终止事由</w:t>
      </w:r>
    </w:p>
    <w:p w14:paraId="15694843" w14:textId="77777777" w:rsidR="007F0E0D" w:rsidRPr="00777A77" w:rsidRDefault="007F0E0D" w:rsidP="00777A77">
      <w:pPr>
        <w:adjustRightInd w:val="0"/>
        <w:snapToGrid w:val="0"/>
        <w:spacing w:line="360" w:lineRule="auto"/>
        <w:ind w:firstLineChars="200" w:firstLine="480"/>
        <w:rPr>
          <w:rFonts w:hAnsi="宋体"/>
          <w:kern w:val="0"/>
          <w:sz w:val="24"/>
        </w:rPr>
      </w:pPr>
      <w:r w:rsidRPr="00777A77">
        <w:rPr>
          <w:rFonts w:hAnsi="宋体" w:hint="eastAsia"/>
          <w:kern w:val="0"/>
          <w:sz w:val="24"/>
        </w:rPr>
        <w:t>有下列情形之一的，经履行相关程序后，《基金合同》应当终止：</w:t>
      </w:r>
    </w:p>
    <w:p w14:paraId="03060224" w14:textId="177B6E20"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1</w:t>
      </w:r>
      <w:r>
        <w:rPr>
          <w:rFonts w:hAnsi="宋体" w:hint="eastAsia"/>
          <w:kern w:val="0"/>
          <w:sz w:val="24"/>
        </w:rPr>
        <w:t>）</w:t>
      </w:r>
      <w:r w:rsidRPr="00777A77">
        <w:rPr>
          <w:rFonts w:hAnsi="宋体" w:hint="eastAsia"/>
          <w:kern w:val="0"/>
          <w:sz w:val="24"/>
        </w:rPr>
        <w:t>基金份额持有人大会决定终止的；</w:t>
      </w:r>
    </w:p>
    <w:p w14:paraId="188CE3B7" w14:textId="742B56C1"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2</w:t>
      </w:r>
      <w:r>
        <w:rPr>
          <w:rFonts w:hAnsi="宋体" w:hint="eastAsia"/>
          <w:kern w:val="0"/>
          <w:sz w:val="24"/>
        </w:rPr>
        <w:t>）</w:t>
      </w:r>
      <w:r w:rsidRPr="00777A77">
        <w:rPr>
          <w:rFonts w:hAnsi="宋体" w:hint="eastAsia"/>
          <w:kern w:val="0"/>
          <w:sz w:val="24"/>
        </w:rPr>
        <w:t>基金管理人、基金托管人职责终止，在</w:t>
      </w:r>
      <w:r w:rsidRPr="00777A77">
        <w:rPr>
          <w:rFonts w:hAnsi="宋体"/>
          <w:kern w:val="0"/>
          <w:sz w:val="24"/>
        </w:rPr>
        <w:t>6</w:t>
      </w:r>
      <w:r w:rsidRPr="00777A77">
        <w:rPr>
          <w:rFonts w:hAnsi="宋体" w:hint="eastAsia"/>
          <w:kern w:val="0"/>
          <w:sz w:val="24"/>
        </w:rPr>
        <w:t>个月内没有新基金管理人、新基金托管人承接的；</w:t>
      </w:r>
    </w:p>
    <w:p w14:paraId="7008A5A4" w14:textId="1DB4B3BE"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3</w:t>
      </w:r>
      <w:r>
        <w:rPr>
          <w:rFonts w:hAnsi="宋体" w:hint="eastAsia"/>
          <w:kern w:val="0"/>
          <w:sz w:val="24"/>
        </w:rPr>
        <w:t>）</w:t>
      </w:r>
      <w:r w:rsidRPr="00777A77">
        <w:rPr>
          <w:rFonts w:hAnsi="宋体" w:hint="eastAsia"/>
          <w:kern w:val="0"/>
          <w:sz w:val="24"/>
        </w:rPr>
        <w:t>连续</w:t>
      </w:r>
      <w:r w:rsidRPr="00777A77">
        <w:rPr>
          <w:rFonts w:hAnsi="宋体"/>
          <w:kern w:val="0"/>
          <w:sz w:val="24"/>
        </w:rPr>
        <w:t>50</w:t>
      </w:r>
      <w:r w:rsidRPr="00777A77">
        <w:rPr>
          <w:rFonts w:hAnsi="宋体" w:hint="eastAsia"/>
          <w:kern w:val="0"/>
          <w:sz w:val="24"/>
        </w:rPr>
        <w:t>个工作日出现基金份额持有人数量不满</w:t>
      </w:r>
      <w:r w:rsidRPr="00777A77">
        <w:rPr>
          <w:rFonts w:hAnsi="宋体"/>
          <w:kern w:val="0"/>
          <w:sz w:val="24"/>
        </w:rPr>
        <w:t>200</w:t>
      </w:r>
      <w:r w:rsidRPr="00777A77">
        <w:rPr>
          <w:rFonts w:hAnsi="宋体" w:hint="eastAsia"/>
          <w:kern w:val="0"/>
          <w:sz w:val="24"/>
        </w:rPr>
        <w:t>人或者基金资产净值低于</w:t>
      </w:r>
      <w:r w:rsidRPr="00777A77">
        <w:rPr>
          <w:rFonts w:hAnsi="宋体"/>
          <w:kern w:val="0"/>
          <w:sz w:val="24"/>
        </w:rPr>
        <w:t>5000</w:t>
      </w:r>
      <w:r w:rsidRPr="00777A77">
        <w:rPr>
          <w:rFonts w:hAnsi="宋体" w:hint="eastAsia"/>
          <w:kern w:val="0"/>
          <w:sz w:val="24"/>
        </w:rPr>
        <w:t>万元情形的，</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Pr="00777A77">
        <w:rPr>
          <w:rFonts w:hAnsi="宋体" w:hint="eastAsia"/>
          <w:kern w:val="0"/>
          <w:sz w:val="24"/>
        </w:rPr>
        <w:t>，不需召开基金份额持有人大会；</w:t>
      </w:r>
    </w:p>
    <w:p w14:paraId="16C78455" w14:textId="0DA44CFC"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4</w:t>
      </w:r>
      <w:r>
        <w:rPr>
          <w:rFonts w:hAnsi="宋体" w:hint="eastAsia"/>
          <w:kern w:val="0"/>
          <w:sz w:val="24"/>
        </w:rPr>
        <w:t>）</w:t>
      </w:r>
      <w:r w:rsidRPr="00777A77">
        <w:rPr>
          <w:rFonts w:hAnsi="宋体" w:hint="eastAsia"/>
          <w:kern w:val="0"/>
          <w:sz w:val="24"/>
        </w:rPr>
        <w:t>《基金合同》约定的其他情形；</w:t>
      </w:r>
    </w:p>
    <w:p w14:paraId="55CE9AAC" w14:textId="32924379" w:rsidR="001D1D96"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5</w:t>
      </w:r>
      <w:r>
        <w:rPr>
          <w:rFonts w:hAnsi="宋体"/>
          <w:kern w:val="0"/>
          <w:sz w:val="24"/>
        </w:rPr>
        <w:t>）</w:t>
      </w:r>
      <w:r w:rsidRPr="00777A77">
        <w:rPr>
          <w:rFonts w:hAnsi="宋体" w:hint="eastAsia"/>
          <w:kern w:val="0"/>
          <w:sz w:val="24"/>
        </w:rPr>
        <w:t>相关法律法规和中国证监会规定的其他情况。</w:t>
      </w:r>
    </w:p>
    <w:p w14:paraId="7FA1C58F"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3</w:t>
      </w:r>
      <w:r w:rsidRPr="00FB2D63">
        <w:rPr>
          <w:rFonts w:hAnsi="宋体"/>
          <w:kern w:val="0"/>
          <w:sz w:val="24"/>
        </w:rPr>
        <w:t>、基金财产的清算</w:t>
      </w:r>
    </w:p>
    <w:p w14:paraId="6BDA1CE1" w14:textId="5A89C78D"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1</w:t>
      </w:r>
      <w:r>
        <w:rPr>
          <w:rFonts w:hAnsi="宋体" w:hint="eastAsia"/>
          <w:kern w:val="0"/>
          <w:sz w:val="24"/>
        </w:rPr>
        <w:t>）</w:t>
      </w:r>
      <w:r w:rsidRPr="007F0E0D">
        <w:rPr>
          <w:rFonts w:hAnsi="宋体" w:hint="eastAsia"/>
          <w:kern w:val="0"/>
          <w:sz w:val="24"/>
        </w:rPr>
        <w:t>基金财产清算小组：自出现《基金合同》终止事由之日起</w:t>
      </w:r>
      <w:r w:rsidRPr="007F0E0D">
        <w:rPr>
          <w:rFonts w:hAnsi="宋体" w:hint="eastAsia"/>
          <w:kern w:val="0"/>
          <w:sz w:val="24"/>
        </w:rPr>
        <w:t>30</w:t>
      </w:r>
      <w:r w:rsidRPr="007F0E0D">
        <w:rPr>
          <w:rFonts w:hAnsi="宋体" w:hint="eastAsia"/>
          <w:kern w:val="0"/>
          <w:sz w:val="24"/>
        </w:rPr>
        <w:t>个工作日内成立清算小组，基金管理人组织基金财产清算小组并在中国证监会的监督下进行基金清算。</w:t>
      </w:r>
    </w:p>
    <w:p w14:paraId="2992C825" w14:textId="700EA796"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sidRPr="007F0E0D">
        <w:rPr>
          <w:rFonts w:hAnsi="宋体" w:hint="eastAsia"/>
          <w:kern w:val="0"/>
          <w:sz w:val="24"/>
        </w:rPr>
        <w:t>2</w:t>
      </w:r>
      <w:r>
        <w:rPr>
          <w:rFonts w:hAnsi="宋体" w:hint="eastAsia"/>
          <w:kern w:val="0"/>
          <w:sz w:val="24"/>
        </w:rPr>
        <w:t>）</w:t>
      </w:r>
      <w:r w:rsidRPr="007F0E0D">
        <w:rPr>
          <w:rFonts w:hAnsi="宋体" w:hint="eastAsia"/>
          <w:kern w:val="0"/>
          <w:sz w:val="24"/>
        </w:rPr>
        <w:t>基金财产清算小组组成：基金财产清算小组成员由基金管理人、基金托管人、</w:t>
      </w:r>
      <w:r w:rsidR="00347F70">
        <w:rPr>
          <w:bCs/>
          <w:sz w:val="24"/>
        </w:rPr>
        <w:t>符合《中华人民共和国证券法》规定</w:t>
      </w:r>
      <w:r w:rsidRPr="007F0E0D">
        <w:rPr>
          <w:rFonts w:hAnsi="宋体" w:hint="eastAsia"/>
          <w:kern w:val="0"/>
          <w:sz w:val="24"/>
        </w:rPr>
        <w:t>的注册会计师、律师以及中国证监会指定的人员组成。基金财产清算小组可以聘用必要的工作人员。</w:t>
      </w:r>
    </w:p>
    <w:p w14:paraId="7F14F633" w14:textId="24F5264A"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3</w:t>
      </w:r>
      <w:r>
        <w:rPr>
          <w:rFonts w:hAnsi="宋体" w:hint="eastAsia"/>
          <w:kern w:val="0"/>
          <w:sz w:val="24"/>
        </w:rPr>
        <w:t>）</w:t>
      </w:r>
      <w:r w:rsidRPr="007F0E0D">
        <w:rPr>
          <w:rFonts w:hAnsi="宋体" w:hint="eastAsia"/>
          <w:kern w:val="0"/>
          <w:sz w:val="24"/>
        </w:rPr>
        <w:t>基金财产清算小组职责：基金财产清算小组负责基金财产的保管、清理、估价、变现和分配。基金财产清算小组可以依法进行必要的民事活动。</w:t>
      </w:r>
    </w:p>
    <w:p w14:paraId="6235FCA9" w14:textId="7B0E6256"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4</w:t>
      </w:r>
      <w:r>
        <w:rPr>
          <w:rFonts w:hAnsi="宋体" w:hint="eastAsia"/>
          <w:kern w:val="0"/>
          <w:sz w:val="24"/>
        </w:rPr>
        <w:t>）</w:t>
      </w:r>
      <w:r w:rsidRPr="007F0E0D">
        <w:rPr>
          <w:rFonts w:hAnsi="宋体" w:hint="eastAsia"/>
          <w:kern w:val="0"/>
          <w:sz w:val="24"/>
        </w:rPr>
        <w:t>基金财产清算程序：</w:t>
      </w:r>
    </w:p>
    <w:p w14:paraId="4C2ABC3B" w14:textId="023F744D"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1</w:t>
      </w:r>
      <w:r w:rsidRPr="007F0E0D">
        <w:rPr>
          <w:rFonts w:hAnsi="宋体" w:hint="eastAsia"/>
          <w:kern w:val="0"/>
          <w:sz w:val="24"/>
        </w:rPr>
        <w:t>）《基金合同》终止情形出现时，由基金财产清算小组统一接管基金；</w:t>
      </w:r>
    </w:p>
    <w:p w14:paraId="1E83FF4C" w14:textId="174FAD89"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2</w:t>
      </w:r>
      <w:r w:rsidRPr="007F0E0D">
        <w:rPr>
          <w:rFonts w:hAnsi="宋体" w:hint="eastAsia"/>
          <w:kern w:val="0"/>
          <w:sz w:val="24"/>
        </w:rPr>
        <w:t>）对基金财产和债权债务进行清理和确认；</w:t>
      </w:r>
    </w:p>
    <w:p w14:paraId="48E5D49C" w14:textId="4D03C3DE"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3</w:t>
      </w:r>
      <w:r w:rsidRPr="007F0E0D">
        <w:rPr>
          <w:rFonts w:hAnsi="宋体" w:hint="eastAsia"/>
          <w:kern w:val="0"/>
          <w:sz w:val="24"/>
        </w:rPr>
        <w:t>）对基金财产进行估值和变现；</w:t>
      </w:r>
    </w:p>
    <w:p w14:paraId="341A41E2" w14:textId="7A8CAF4D"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4</w:t>
      </w:r>
      <w:r w:rsidRPr="007F0E0D">
        <w:rPr>
          <w:rFonts w:hAnsi="宋体" w:hint="eastAsia"/>
          <w:kern w:val="0"/>
          <w:sz w:val="24"/>
        </w:rPr>
        <w:t>）制作清算报告；</w:t>
      </w:r>
    </w:p>
    <w:p w14:paraId="6E5E5371" w14:textId="3A557505"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5</w:t>
      </w:r>
      <w:r w:rsidRPr="007F0E0D">
        <w:rPr>
          <w:rFonts w:hAnsi="宋体" w:hint="eastAsia"/>
          <w:kern w:val="0"/>
          <w:sz w:val="24"/>
        </w:rPr>
        <w:t>）聘请会计师事务所对清算报告进行外部审计，聘请律师事务所对清算报告出具法律意见书；</w:t>
      </w:r>
    </w:p>
    <w:p w14:paraId="33B3F5CF" w14:textId="0A918B8B"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6</w:t>
      </w:r>
      <w:r w:rsidRPr="007F0E0D">
        <w:rPr>
          <w:rFonts w:hAnsi="宋体" w:hint="eastAsia"/>
          <w:kern w:val="0"/>
          <w:sz w:val="24"/>
        </w:rPr>
        <w:t>）将清算报告报中国证监会备案并公告；</w:t>
      </w:r>
    </w:p>
    <w:p w14:paraId="19E9E570" w14:textId="0757436A"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7</w:t>
      </w:r>
      <w:r w:rsidRPr="007F0E0D">
        <w:rPr>
          <w:rFonts w:hAnsi="宋体" w:hint="eastAsia"/>
          <w:kern w:val="0"/>
          <w:sz w:val="24"/>
        </w:rPr>
        <w:t>）对基金剩余财产进行分配。</w:t>
      </w:r>
    </w:p>
    <w:p w14:paraId="752F0E54" w14:textId="611E6634" w:rsidR="001D1D96"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5</w:t>
      </w:r>
      <w:r>
        <w:rPr>
          <w:rFonts w:hAnsi="宋体" w:hint="eastAsia"/>
          <w:kern w:val="0"/>
          <w:sz w:val="24"/>
        </w:rPr>
        <w:t>）</w:t>
      </w:r>
      <w:r w:rsidRPr="007F0E0D">
        <w:rPr>
          <w:rFonts w:hAnsi="宋体" w:hint="eastAsia"/>
          <w:kern w:val="0"/>
          <w:sz w:val="24"/>
        </w:rPr>
        <w:t>基金财产清算的期限为</w:t>
      </w:r>
      <w:r w:rsidRPr="007F0E0D">
        <w:rPr>
          <w:rFonts w:hAnsi="宋体" w:hint="eastAsia"/>
          <w:kern w:val="0"/>
          <w:sz w:val="24"/>
        </w:rPr>
        <w:t>6</w:t>
      </w:r>
      <w:r w:rsidRPr="007F0E0D">
        <w:rPr>
          <w:rFonts w:hAnsi="宋体" w:hint="eastAsia"/>
          <w:kern w:val="0"/>
          <w:sz w:val="24"/>
        </w:rPr>
        <w:t>个月，但因本基金所持证券的流动性受到限制而不能及时变现的，清算期限相应顺延。</w:t>
      </w:r>
    </w:p>
    <w:p w14:paraId="302B52D5"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4</w:t>
      </w:r>
      <w:r w:rsidRPr="00FB2D63">
        <w:rPr>
          <w:rFonts w:hAnsi="宋体"/>
          <w:kern w:val="0"/>
          <w:sz w:val="24"/>
        </w:rPr>
        <w:t>、清算费用</w:t>
      </w:r>
    </w:p>
    <w:p w14:paraId="294590C5" w14:textId="06B1707B" w:rsidR="001D1D96" w:rsidRDefault="007F0E0D" w:rsidP="00FB2D63">
      <w:pPr>
        <w:adjustRightInd w:val="0"/>
        <w:snapToGrid w:val="0"/>
        <w:spacing w:line="360" w:lineRule="auto"/>
        <w:ind w:firstLineChars="200" w:firstLine="480"/>
        <w:rPr>
          <w:rFonts w:hAnsi="宋体"/>
          <w:kern w:val="0"/>
          <w:sz w:val="24"/>
        </w:rPr>
      </w:pPr>
      <w:r w:rsidRPr="007F0E0D">
        <w:rPr>
          <w:rFonts w:hAnsi="宋体" w:hint="eastAsia"/>
          <w:kern w:val="0"/>
          <w:sz w:val="24"/>
        </w:rPr>
        <w:t>清算费用是指基金财产清算小组在进行基金清算过程中发生的所有合理费用，清算费用由基金财产清算小组优先从基金财产中支付。</w:t>
      </w:r>
    </w:p>
    <w:p w14:paraId="186F6830"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5</w:t>
      </w:r>
      <w:r w:rsidRPr="00FB2D63">
        <w:rPr>
          <w:rFonts w:hAnsi="宋体"/>
          <w:kern w:val="0"/>
          <w:sz w:val="24"/>
        </w:rPr>
        <w:t>、基金财产清算剩余资产的分配</w:t>
      </w:r>
    </w:p>
    <w:p w14:paraId="6CCFB0E7" w14:textId="3DA4D83C" w:rsidR="001D1D96" w:rsidRDefault="007F0E0D" w:rsidP="00FB2D63">
      <w:pPr>
        <w:adjustRightInd w:val="0"/>
        <w:snapToGrid w:val="0"/>
        <w:spacing w:line="360" w:lineRule="auto"/>
        <w:ind w:firstLineChars="200" w:firstLine="480"/>
        <w:rPr>
          <w:rFonts w:hAnsi="宋体"/>
          <w:kern w:val="0"/>
          <w:sz w:val="24"/>
        </w:rPr>
      </w:pPr>
      <w:r w:rsidRPr="007F0E0D">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6</w:t>
      </w:r>
      <w:r w:rsidRPr="00FB2D63">
        <w:rPr>
          <w:rFonts w:hAnsi="宋体"/>
          <w:kern w:val="0"/>
          <w:sz w:val="24"/>
        </w:rPr>
        <w:t>、基金财产清算的公告</w:t>
      </w:r>
    </w:p>
    <w:p w14:paraId="76C277DD" w14:textId="44E02C29" w:rsidR="001D1D96" w:rsidRDefault="007F0E0D" w:rsidP="00FB2D63">
      <w:pPr>
        <w:adjustRightInd w:val="0"/>
        <w:snapToGrid w:val="0"/>
        <w:spacing w:line="360" w:lineRule="auto"/>
        <w:ind w:firstLineChars="200" w:firstLine="480"/>
        <w:rPr>
          <w:rFonts w:hAnsi="宋体"/>
          <w:kern w:val="0"/>
          <w:sz w:val="24"/>
        </w:rPr>
      </w:pPr>
      <w:r w:rsidRPr="007F0E0D">
        <w:rPr>
          <w:rFonts w:hAnsi="宋体" w:hint="eastAsia"/>
          <w:kern w:val="0"/>
          <w:sz w:val="24"/>
        </w:rPr>
        <w:t>清算过程中的有关重大事项须及时公告；基金财产清算报告经</w:t>
      </w:r>
      <w:r w:rsidR="00347F70" w:rsidRPr="00990A72">
        <w:rPr>
          <w:rFonts w:hAnsi="宋体" w:hint="eastAsia"/>
          <w:kern w:val="0"/>
          <w:sz w:val="24"/>
        </w:rPr>
        <w:t>符合《中华人民共和国证券法》规定</w:t>
      </w:r>
      <w:r w:rsidRPr="007F0E0D">
        <w:rPr>
          <w:rFonts w:hAnsi="宋体" w:hint="eastAsia"/>
          <w:kern w:val="0"/>
          <w:sz w:val="24"/>
        </w:rPr>
        <w:t>的会计师事务所审计并由律师事务所出具法律意见书后报中国证监会备案并公告。基金财产清算公告于基金财产清算报告报中国证监会备案后</w:t>
      </w:r>
      <w:r w:rsidRPr="007F0E0D">
        <w:rPr>
          <w:rFonts w:hAnsi="宋体" w:hint="eastAsia"/>
          <w:kern w:val="0"/>
          <w:sz w:val="24"/>
        </w:rPr>
        <w:t>5</w:t>
      </w:r>
      <w:r w:rsidRPr="007F0E0D">
        <w:rPr>
          <w:rFonts w:hAnsi="宋体" w:hint="eastAsia"/>
          <w:kern w:val="0"/>
          <w:sz w:val="24"/>
        </w:rPr>
        <w:t>个工作日内由基金财产清算小组进行公告，基金财产清算小组应当将清算报告登载</w:t>
      </w:r>
      <w:r w:rsidRPr="007F0E0D">
        <w:rPr>
          <w:rFonts w:hAnsi="宋体" w:hint="eastAsia"/>
          <w:kern w:val="0"/>
          <w:sz w:val="24"/>
        </w:rPr>
        <w:lastRenderedPageBreak/>
        <w:t>在</w:t>
      </w:r>
      <w:r w:rsidR="00347F70">
        <w:rPr>
          <w:rFonts w:hAnsi="宋体" w:hint="eastAsia"/>
          <w:kern w:val="0"/>
          <w:sz w:val="24"/>
        </w:rPr>
        <w:t>规定网站</w:t>
      </w:r>
      <w:r w:rsidRPr="007F0E0D">
        <w:rPr>
          <w:rFonts w:hAnsi="宋体" w:hint="eastAsia"/>
          <w:kern w:val="0"/>
          <w:sz w:val="24"/>
        </w:rPr>
        <w:t>上，并将清算报告提示性公告登载在</w:t>
      </w:r>
      <w:r w:rsidR="00347F70">
        <w:rPr>
          <w:rFonts w:hAnsi="宋体" w:hint="eastAsia"/>
          <w:kern w:val="0"/>
          <w:sz w:val="24"/>
        </w:rPr>
        <w:t>规定报刊</w:t>
      </w:r>
      <w:r w:rsidRPr="007F0E0D">
        <w:rPr>
          <w:rFonts w:hAnsi="宋体" w:hint="eastAsia"/>
          <w:kern w:val="0"/>
          <w:sz w:val="24"/>
        </w:rPr>
        <w:t>上。</w:t>
      </w:r>
    </w:p>
    <w:p w14:paraId="0349AF8D"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7</w:t>
      </w:r>
      <w:r w:rsidRPr="00FB2D63">
        <w:rPr>
          <w:rFonts w:hAnsi="宋体"/>
          <w:kern w:val="0"/>
          <w:sz w:val="24"/>
        </w:rPr>
        <w:t>、基金财产清算账册及文件的保存</w:t>
      </w:r>
    </w:p>
    <w:p w14:paraId="53268E40" w14:textId="5E8D5CB2" w:rsidR="00843216" w:rsidRPr="00FB2D63" w:rsidRDefault="00843216"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基金财产清算账册及有关文件由基金托管人保存</w:t>
      </w:r>
      <w:r w:rsidR="00893886" w:rsidRPr="00BC59BD">
        <w:rPr>
          <w:rFonts w:hint="eastAsia"/>
          <w:bCs/>
          <w:sz w:val="24"/>
        </w:rPr>
        <w:t>不低于法律法规规定的最低期限</w:t>
      </w:r>
      <w:r w:rsidRPr="00FB2D63">
        <w:rPr>
          <w:rFonts w:hAnsi="宋体" w:hint="eastAsia"/>
          <w:kern w:val="0"/>
          <w:sz w:val="24"/>
        </w:rPr>
        <w:t>。</w:t>
      </w:r>
    </w:p>
    <w:p w14:paraId="06B23E52" w14:textId="77777777" w:rsidR="006E1DD9" w:rsidRPr="00FB2D63" w:rsidRDefault="00C92FC0" w:rsidP="00FB2D63">
      <w:pPr>
        <w:adjustRightInd w:val="0"/>
        <w:snapToGrid w:val="0"/>
        <w:spacing w:line="360" w:lineRule="auto"/>
        <w:ind w:firstLineChars="200" w:firstLine="482"/>
        <w:rPr>
          <w:rFonts w:hAnsi="宋体"/>
          <w:b/>
          <w:kern w:val="0"/>
          <w:sz w:val="24"/>
        </w:rPr>
      </w:pPr>
      <w:r w:rsidRPr="00FB2D63">
        <w:rPr>
          <w:rFonts w:hAnsi="宋体"/>
          <w:b/>
          <w:kern w:val="0"/>
          <w:sz w:val="24"/>
        </w:rPr>
        <w:t>（四）争议</w:t>
      </w:r>
      <w:r w:rsidR="00714750" w:rsidRPr="00FB2D63">
        <w:rPr>
          <w:rFonts w:hAnsi="宋体" w:hint="eastAsia"/>
          <w:b/>
          <w:kern w:val="0"/>
          <w:sz w:val="24"/>
        </w:rPr>
        <w:t>解决方式</w:t>
      </w:r>
    </w:p>
    <w:p w14:paraId="1A5E9048" w14:textId="148189DD" w:rsidR="008358AE" w:rsidRPr="008358AE" w:rsidRDefault="008358AE" w:rsidP="008358AE">
      <w:pPr>
        <w:adjustRightInd w:val="0"/>
        <w:snapToGrid w:val="0"/>
        <w:spacing w:line="360" w:lineRule="auto"/>
        <w:ind w:firstLineChars="200" w:firstLine="480"/>
        <w:rPr>
          <w:rFonts w:hAnsi="宋体"/>
          <w:kern w:val="0"/>
          <w:sz w:val="24"/>
        </w:rPr>
      </w:pPr>
      <w:r w:rsidRPr="008358AE">
        <w:rPr>
          <w:rFonts w:hAnsi="宋体" w:hint="eastAsia"/>
          <w:kern w:val="0"/>
          <w:sz w:val="24"/>
        </w:rPr>
        <w:t>各方当事人同意，因《基金合同》而产生的或与《基金合同》有关的一切争议，如经友好协商未能解决的，任何一方均有权将争议提交</w:t>
      </w:r>
      <w:r w:rsidR="00343078" w:rsidRPr="00C60603">
        <w:rPr>
          <w:rFonts w:hint="eastAsia"/>
          <w:bCs/>
          <w:sz w:val="24"/>
        </w:rPr>
        <w:t>上海国际经济贸易仲裁委员会</w:t>
      </w:r>
      <w:r w:rsidRPr="008358AE">
        <w:rPr>
          <w:rFonts w:hAnsi="宋体" w:hint="eastAsia"/>
          <w:kern w:val="0"/>
          <w:sz w:val="24"/>
        </w:rPr>
        <w:t>，按照</w:t>
      </w:r>
      <w:r w:rsidR="00343078" w:rsidRPr="00C60603">
        <w:rPr>
          <w:rFonts w:hint="eastAsia"/>
          <w:bCs/>
          <w:sz w:val="24"/>
        </w:rPr>
        <w:t>上海国际经济贸易仲裁委员会</w:t>
      </w:r>
      <w:r w:rsidRPr="008358AE">
        <w:rPr>
          <w:rFonts w:hAnsi="宋体" w:hint="eastAsia"/>
          <w:kern w:val="0"/>
          <w:sz w:val="24"/>
        </w:rPr>
        <w:t>届时有效的仲裁规则进行仲裁。仲裁地点为</w:t>
      </w:r>
      <w:r w:rsidR="00343078">
        <w:rPr>
          <w:rFonts w:hAnsi="宋体" w:hint="eastAsia"/>
          <w:kern w:val="0"/>
          <w:sz w:val="24"/>
        </w:rPr>
        <w:t>上海</w:t>
      </w:r>
      <w:r w:rsidRPr="008358AE">
        <w:rPr>
          <w:rFonts w:hAnsi="宋体" w:hint="eastAsia"/>
          <w:kern w:val="0"/>
          <w:sz w:val="24"/>
        </w:rPr>
        <w:t>市。仲裁裁决是终局的，对各方当事人均有约束力，除非仲裁裁决另有规定，仲裁费用由败诉方承担。</w:t>
      </w:r>
    </w:p>
    <w:p w14:paraId="38D1CFCF" w14:textId="77777777" w:rsidR="008358AE" w:rsidRPr="008358AE" w:rsidRDefault="008358AE" w:rsidP="008358AE">
      <w:pPr>
        <w:adjustRightInd w:val="0"/>
        <w:snapToGrid w:val="0"/>
        <w:spacing w:line="360" w:lineRule="auto"/>
        <w:ind w:firstLineChars="200" w:firstLine="480"/>
        <w:rPr>
          <w:rFonts w:hAnsi="宋体"/>
          <w:kern w:val="0"/>
          <w:sz w:val="24"/>
        </w:rPr>
      </w:pPr>
      <w:r w:rsidRPr="008358AE">
        <w:rPr>
          <w:rFonts w:hAnsi="宋体" w:hint="eastAsia"/>
          <w:kern w:val="0"/>
          <w:sz w:val="24"/>
        </w:rPr>
        <w:t>争议处理期间，基金合同当事人应恪守各自的职责，继续忠实、勤勉、尽责地履行基金合同规定的义务，维护基金份额持有人的合法权益。</w:t>
      </w:r>
    </w:p>
    <w:p w14:paraId="45BA78A8" w14:textId="1D8B6A4C" w:rsidR="007034F7" w:rsidRPr="00FB2D63" w:rsidRDefault="008358AE" w:rsidP="00A80CD9">
      <w:pPr>
        <w:adjustRightInd w:val="0"/>
        <w:snapToGrid w:val="0"/>
        <w:spacing w:line="360" w:lineRule="auto"/>
        <w:ind w:firstLineChars="200" w:firstLine="480"/>
        <w:rPr>
          <w:rFonts w:hAnsi="宋体"/>
          <w:kern w:val="0"/>
          <w:sz w:val="24"/>
        </w:rPr>
      </w:pPr>
      <w:r w:rsidRPr="008358AE">
        <w:rPr>
          <w:rFonts w:hAnsi="宋体" w:hint="eastAsia"/>
          <w:kern w:val="0"/>
          <w:sz w:val="24"/>
        </w:rPr>
        <w:t>《基金合同》受中国法律（不含港澳台地区法律）管辖。</w:t>
      </w:r>
    </w:p>
    <w:p w14:paraId="7353CF48" w14:textId="77777777" w:rsidR="006E1DD9" w:rsidRPr="00FB2D63" w:rsidRDefault="00C92FC0" w:rsidP="00FB2D63">
      <w:pPr>
        <w:adjustRightInd w:val="0"/>
        <w:snapToGrid w:val="0"/>
        <w:spacing w:line="360" w:lineRule="auto"/>
        <w:ind w:firstLineChars="200" w:firstLine="482"/>
        <w:rPr>
          <w:rFonts w:hAnsi="宋体"/>
          <w:b/>
          <w:kern w:val="0"/>
          <w:sz w:val="24"/>
        </w:rPr>
      </w:pPr>
      <w:bookmarkStart w:id="92" w:name="_Toc523711688"/>
      <w:r w:rsidRPr="00FB2D63">
        <w:rPr>
          <w:rFonts w:hAnsi="宋体"/>
          <w:b/>
          <w:kern w:val="0"/>
          <w:sz w:val="24"/>
        </w:rPr>
        <w:t>（五）</w:t>
      </w:r>
      <w:r w:rsidR="00DD2240" w:rsidRPr="00FB2D63">
        <w:rPr>
          <w:rFonts w:hAnsi="宋体"/>
          <w:b/>
          <w:kern w:val="0"/>
          <w:sz w:val="24"/>
        </w:rPr>
        <w:t>基金合同存放</w:t>
      </w:r>
      <w:r w:rsidR="00FF0E6F" w:rsidRPr="00FB2D63">
        <w:rPr>
          <w:rFonts w:hAnsi="宋体"/>
          <w:b/>
          <w:kern w:val="0"/>
          <w:sz w:val="24"/>
        </w:rPr>
        <w:t>地和</w:t>
      </w:r>
      <w:r w:rsidR="00DD2240" w:rsidRPr="00FB2D63">
        <w:rPr>
          <w:rFonts w:hAnsi="宋体"/>
          <w:b/>
          <w:kern w:val="0"/>
          <w:sz w:val="24"/>
        </w:rPr>
        <w:t>投资者取得基金合同的方式</w:t>
      </w:r>
    </w:p>
    <w:bookmarkEnd w:id="92"/>
    <w:p w14:paraId="1FECB87D" w14:textId="13E38E0F" w:rsidR="008358AE" w:rsidRPr="008358AE" w:rsidRDefault="008358AE" w:rsidP="008358AE">
      <w:pPr>
        <w:adjustRightInd w:val="0"/>
        <w:snapToGrid w:val="0"/>
        <w:spacing w:line="360" w:lineRule="auto"/>
        <w:ind w:firstLineChars="200" w:firstLine="480"/>
        <w:rPr>
          <w:rFonts w:hAnsi="宋体"/>
          <w:kern w:val="0"/>
          <w:sz w:val="24"/>
        </w:rPr>
      </w:pPr>
      <w:r w:rsidRPr="008358AE">
        <w:rPr>
          <w:rFonts w:hAnsi="宋体" w:hint="eastAsia"/>
          <w:kern w:val="0"/>
          <w:sz w:val="24"/>
        </w:rPr>
        <w:t>《基金合同》正本</w:t>
      </w:r>
      <w:r w:rsidR="00D319F9" w:rsidRPr="008358AE">
        <w:rPr>
          <w:rFonts w:hAnsi="宋体" w:hint="eastAsia"/>
          <w:kern w:val="0"/>
          <w:sz w:val="24"/>
        </w:rPr>
        <w:t>一式</w:t>
      </w:r>
      <w:r w:rsidR="00343078">
        <w:rPr>
          <w:rFonts w:hint="eastAsia"/>
          <w:bCs/>
          <w:sz w:val="24"/>
        </w:rPr>
        <w:t>六</w:t>
      </w:r>
      <w:r w:rsidR="00D319F9">
        <w:rPr>
          <w:rFonts w:hAnsi="宋体" w:hint="eastAsia"/>
          <w:kern w:val="0"/>
          <w:sz w:val="24"/>
        </w:rPr>
        <w:t>份</w:t>
      </w:r>
      <w:r w:rsidRPr="008358AE">
        <w:rPr>
          <w:rFonts w:hAnsi="宋体" w:hint="eastAsia"/>
          <w:kern w:val="0"/>
          <w:sz w:val="24"/>
        </w:rPr>
        <w:t>，除上报有关监管机构</w:t>
      </w:r>
      <w:r w:rsidR="00343078">
        <w:rPr>
          <w:rFonts w:hint="eastAsia"/>
          <w:bCs/>
          <w:sz w:val="24"/>
        </w:rPr>
        <w:t>二</w:t>
      </w:r>
      <w:r w:rsidRPr="008358AE">
        <w:rPr>
          <w:rFonts w:hAnsi="宋体" w:hint="eastAsia"/>
          <w:kern w:val="0"/>
          <w:sz w:val="24"/>
        </w:rPr>
        <w:t>份外，基金管理人、基金托管人各持有</w:t>
      </w:r>
      <w:r w:rsidR="00343078">
        <w:rPr>
          <w:rFonts w:hint="eastAsia"/>
          <w:bCs/>
          <w:sz w:val="24"/>
        </w:rPr>
        <w:t>二</w:t>
      </w:r>
      <w:r w:rsidRPr="008358AE">
        <w:rPr>
          <w:rFonts w:hAnsi="宋体" w:hint="eastAsia"/>
          <w:kern w:val="0"/>
          <w:sz w:val="24"/>
        </w:rPr>
        <w:t>份，每份具有同等的法律效力。</w:t>
      </w:r>
    </w:p>
    <w:p w14:paraId="67DB3AC7" w14:textId="622E8535" w:rsidR="007034F7" w:rsidRPr="00FB2D63" w:rsidRDefault="008358AE" w:rsidP="00FB2D63">
      <w:pPr>
        <w:adjustRightInd w:val="0"/>
        <w:snapToGrid w:val="0"/>
        <w:spacing w:line="360" w:lineRule="auto"/>
        <w:ind w:firstLineChars="200" w:firstLine="480"/>
        <w:rPr>
          <w:rFonts w:hAnsi="宋体"/>
          <w:kern w:val="0"/>
          <w:sz w:val="24"/>
        </w:rPr>
      </w:pPr>
      <w:r w:rsidRPr="008358AE">
        <w:rPr>
          <w:rFonts w:hAnsi="宋体" w:hint="eastAsia"/>
          <w:kern w:val="0"/>
          <w:sz w:val="24"/>
        </w:rPr>
        <w:t>《基金合同》可印制成册，供投资者在基金管理人、基金托管人、销售机构的办公场所和营业场所查阅，但应以《基金合同》正本为准。</w:t>
      </w:r>
    </w:p>
    <w:p w14:paraId="2F0B92F2" w14:textId="77777777" w:rsidR="006E1DD9" w:rsidRPr="00FB2D63" w:rsidRDefault="006E1DD9">
      <w:pPr>
        <w:adjustRightInd w:val="0"/>
        <w:snapToGrid w:val="0"/>
        <w:spacing w:line="360" w:lineRule="auto"/>
        <w:ind w:firstLineChars="200" w:firstLine="480"/>
        <w:rPr>
          <w:rFonts w:hAnsi="宋体"/>
          <w:kern w:val="0"/>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56690600"/>
      <w:r w:rsidR="00206F43" w:rsidRPr="005435A1">
        <w:rPr>
          <w:rFonts w:ascii="宋体" w:hAnsi="宋体" w:hint="eastAsia"/>
          <w:b/>
          <w:kern w:val="0"/>
          <w:sz w:val="30"/>
        </w:rPr>
        <w:lastRenderedPageBreak/>
        <w:t>十九、托管协议的内容摘要</w:t>
      </w:r>
      <w:bookmarkEnd w:id="93"/>
    </w:p>
    <w:p w14:paraId="52E19B2D" w14:textId="77777777" w:rsidR="000E013B" w:rsidRPr="000E013B" w:rsidRDefault="000E013B" w:rsidP="000E013B">
      <w:pPr>
        <w:widowControl/>
        <w:adjustRightInd w:val="0"/>
        <w:snapToGrid w:val="0"/>
        <w:spacing w:line="360" w:lineRule="auto"/>
        <w:ind w:firstLineChars="200" w:firstLine="482"/>
        <w:rPr>
          <w:b/>
          <w:bCs/>
          <w:sz w:val="24"/>
        </w:rPr>
      </w:pPr>
      <w:r w:rsidRPr="000E013B">
        <w:rPr>
          <w:rFonts w:hint="eastAsia"/>
          <w:b/>
          <w:bCs/>
          <w:sz w:val="24"/>
        </w:rPr>
        <w:t>（一）托管协议当事人</w:t>
      </w:r>
    </w:p>
    <w:p w14:paraId="340AF4AD"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1</w:t>
      </w:r>
      <w:r>
        <w:rPr>
          <w:rFonts w:hint="eastAsia"/>
          <w:bCs/>
          <w:sz w:val="24"/>
        </w:rPr>
        <w:t>、基金管理人：交银施罗德基金管理有限公司</w:t>
      </w:r>
    </w:p>
    <w:p w14:paraId="235956D5"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住所：中国（上海）自由贸易试验区银城中路</w:t>
      </w:r>
      <w:r>
        <w:rPr>
          <w:rFonts w:hint="eastAsia"/>
          <w:bCs/>
          <w:sz w:val="24"/>
        </w:rPr>
        <w:t>188</w:t>
      </w:r>
      <w:r>
        <w:rPr>
          <w:rFonts w:hint="eastAsia"/>
          <w:bCs/>
          <w:sz w:val="24"/>
        </w:rPr>
        <w:t>号交通银行大楼二层（裙）</w:t>
      </w:r>
    </w:p>
    <w:p w14:paraId="3564F5E2"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法定代表人：阮红</w:t>
      </w:r>
    </w:p>
    <w:p w14:paraId="7D39A408"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成立时间：</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14:paraId="2756CB4E"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批准设立机关及批准设立文号：中国证监会证监基金字</w:t>
      </w:r>
      <w:r>
        <w:rPr>
          <w:rFonts w:hint="eastAsia"/>
          <w:bCs/>
          <w:sz w:val="24"/>
        </w:rPr>
        <w:t>[2005]128</w:t>
      </w:r>
      <w:r>
        <w:rPr>
          <w:rFonts w:hint="eastAsia"/>
          <w:bCs/>
          <w:sz w:val="24"/>
        </w:rPr>
        <w:t>号</w:t>
      </w:r>
    </w:p>
    <w:p w14:paraId="47C247AD"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注册资本：</w:t>
      </w:r>
      <w:r>
        <w:rPr>
          <w:rFonts w:hint="eastAsia"/>
          <w:bCs/>
          <w:sz w:val="24"/>
        </w:rPr>
        <w:t>2</w:t>
      </w:r>
      <w:r>
        <w:rPr>
          <w:rFonts w:hint="eastAsia"/>
          <w:bCs/>
          <w:sz w:val="24"/>
        </w:rPr>
        <w:t>亿元人民币</w:t>
      </w:r>
    </w:p>
    <w:p w14:paraId="0344979C" w14:textId="591C9047" w:rsidR="000E013B" w:rsidRDefault="000E013B" w:rsidP="000E013B">
      <w:pPr>
        <w:widowControl/>
        <w:adjustRightInd w:val="0"/>
        <w:snapToGrid w:val="0"/>
        <w:spacing w:line="360" w:lineRule="auto"/>
        <w:ind w:firstLineChars="200" w:firstLine="480"/>
        <w:rPr>
          <w:bCs/>
          <w:sz w:val="24"/>
        </w:rPr>
      </w:pPr>
      <w:r>
        <w:rPr>
          <w:rFonts w:hint="eastAsia"/>
          <w:bCs/>
          <w:sz w:val="24"/>
        </w:rPr>
        <w:t>组织形式</w:t>
      </w:r>
      <w:r w:rsidR="00704868">
        <w:rPr>
          <w:rFonts w:hint="eastAsia"/>
          <w:bCs/>
          <w:sz w:val="24"/>
        </w:rPr>
        <w:t>：</w:t>
      </w:r>
      <w:r>
        <w:rPr>
          <w:rFonts w:hint="eastAsia"/>
          <w:bCs/>
          <w:sz w:val="24"/>
        </w:rPr>
        <w:t>有限责任公司</w:t>
      </w:r>
    </w:p>
    <w:p w14:paraId="7978F464"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存续期间：持续经营</w:t>
      </w:r>
    </w:p>
    <w:p w14:paraId="30448D6D"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电话：（</w:t>
      </w:r>
      <w:r>
        <w:rPr>
          <w:rFonts w:hint="eastAsia"/>
          <w:bCs/>
          <w:sz w:val="24"/>
        </w:rPr>
        <w:t>021</w:t>
      </w:r>
      <w:r>
        <w:rPr>
          <w:rFonts w:hint="eastAsia"/>
          <w:bCs/>
          <w:sz w:val="24"/>
        </w:rPr>
        <w:t>）</w:t>
      </w:r>
      <w:r>
        <w:rPr>
          <w:rFonts w:hint="eastAsia"/>
          <w:bCs/>
          <w:sz w:val="24"/>
        </w:rPr>
        <w:t>61055050</w:t>
      </w:r>
    </w:p>
    <w:p w14:paraId="50F26B22"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2</w:t>
      </w:r>
      <w:r>
        <w:rPr>
          <w:rFonts w:hint="eastAsia"/>
          <w:bCs/>
          <w:sz w:val="24"/>
        </w:rPr>
        <w:t>、基金托管人：上海浦东发展银行股份有限公司</w:t>
      </w:r>
    </w:p>
    <w:p w14:paraId="7F04DDB3"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办公地址：上海市中山东一路</w:t>
      </w:r>
      <w:r>
        <w:rPr>
          <w:rFonts w:hint="eastAsia"/>
          <w:bCs/>
          <w:sz w:val="24"/>
        </w:rPr>
        <w:t>12</w:t>
      </w:r>
      <w:r>
        <w:rPr>
          <w:rFonts w:hint="eastAsia"/>
          <w:bCs/>
          <w:sz w:val="24"/>
        </w:rPr>
        <w:t>号</w:t>
      </w:r>
    </w:p>
    <w:p w14:paraId="78BA20DF"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法定代表人：郑杨</w:t>
      </w:r>
    </w:p>
    <w:p w14:paraId="178C0D2A"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成立日期：</w:t>
      </w:r>
      <w:r>
        <w:rPr>
          <w:rFonts w:hint="eastAsia"/>
          <w:bCs/>
          <w:sz w:val="24"/>
        </w:rPr>
        <w:t>1992</w:t>
      </w:r>
      <w:r>
        <w:rPr>
          <w:rFonts w:hint="eastAsia"/>
          <w:bCs/>
          <w:sz w:val="24"/>
        </w:rPr>
        <w:t>年</w:t>
      </w:r>
      <w:r>
        <w:rPr>
          <w:rFonts w:hint="eastAsia"/>
          <w:bCs/>
          <w:sz w:val="24"/>
        </w:rPr>
        <w:t>10</w:t>
      </w:r>
      <w:r>
        <w:rPr>
          <w:rFonts w:hint="eastAsia"/>
          <w:bCs/>
          <w:sz w:val="24"/>
        </w:rPr>
        <w:t>月</w:t>
      </w:r>
      <w:r>
        <w:rPr>
          <w:rFonts w:hint="eastAsia"/>
          <w:bCs/>
          <w:sz w:val="24"/>
        </w:rPr>
        <w:t>19</w:t>
      </w:r>
      <w:r>
        <w:rPr>
          <w:rFonts w:hint="eastAsia"/>
          <w:bCs/>
          <w:sz w:val="24"/>
        </w:rPr>
        <w:t>日</w:t>
      </w:r>
    </w:p>
    <w:p w14:paraId="72E1CB5D"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基金托管业务资格批准机关：中国证监会</w:t>
      </w:r>
    </w:p>
    <w:p w14:paraId="5B439716"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基金托管业务资格文号：证监基金字</w:t>
      </w:r>
      <w:r>
        <w:rPr>
          <w:rFonts w:hint="eastAsia"/>
          <w:bCs/>
          <w:sz w:val="24"/>
        </w:rPr>
        <w:t>[2003]105</w:t>
      </w:r>
      <w:r>
        <w:rPr>
          <w:rFonts w:hint="eastAsia"/>
          <w:bCs/>
          <w:sz w:val="24"/>
        </w:rPr>
        <w:t>号</w:t>
      </w:r>
    </w:p>
    <w:p w14:paraId="4B07FAD6"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组织形式：股份有限公司（上市）</w:t>
      </w:r>
    </w:p>
    <w:p w14:paraId="0C2EC766"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注册资本：人民币</w:t>
      </w:r>
      <w:r>
        <w:rPr>
          <w:rFonts w:hint="eastAsia"/>
          <w:bCs/>
          <w:sz w:val="24"/>
        </w:rPr>
        <w:t>293.52</w:t>
      </w:r>
      <w:r>
        <w:rPr>
          <w:rFonts w:hint="eastAsia"/>
          <w:bCs/>
          <w:sz w:val="24"/>
        </w:rPr>
        <w:t>亿元</w:t>
      </w:r>
    </w:p>
    <w:p w14:paraId="79A45DDB" w14:textId="77777777" w:rsidR="000E013B" w:rsidRDefault="000E013B" w:rsidP="000E013B">
      <w:pPr>
        <w:widowControl/>
        <w:adjustRightInd w:val="0"/>
        <w:snapToGrid w:val="0"/>
        <w:spacing w:line="360" w:lineRule="auto"/>
        <w:ind w:firstLineChars="200" w:firstLine="480"/>
        <w:rPr>
          <w:bCs/>
          <w:sz w:val="24"/>
        </w:rPr>
      </w:pPr>
      <w:r>
        <w:rPr>
          <w:rFonts w:hint="eastAsia"/>
          <w:bCs/>
          <w:sz w:val="24"/>
        </w:rPr>
        <w:t>经营期限：永久存续</w:t>
      </w:r>
    </w:p>
    <w:p w14:paraId="31B1978A" w14:textId="77777777" w:rsidR="000E013B" w:rsidRPr="000E013B" w:rsidRDefault="000E013B" w:rsidP="000E013B">
      <w:pPr>
        <w:widowControl/>
        <w:adjustRightInd w:val="0"/>
        <w:snapToGrid w:val="0"/>
        <w:spacing w:line="360" w:lineRule="auto"/>
        <w:ind w:firstLineChars="200" w:firstLine="482"/>
        <w:rPr>
          <w:b/>
          <w:bCs/>
          <w:sz w:val="24"/>
        </w:rPr>
      </w:pPr>
      <w:r w:rsidRPr="000E013B">
        <w:rPr>
          <w:rFonts w:hint="eastAsia"/>
          <w:b/>
          <w:bCs/>
          <w:sz w:val="24"/>
        </w:rPr>
        <w:t>（二）基金托管人对基金管理人的业务监督和核查</w:t>
      </w:r>
    </w:p>
    <w:p w14:paraId="542AEAC7" w14:textId="77777777" w:rsidR="00487702" w:rsidRDefault="00487702" w:rsidP="000E013B">
      <w:pPr>
        <w:widowControl/>
        <w:adjustRightInd w:val="0"/>
        <w:snapToGrid w:val="0"/>
        <w:spacing w:line="360" w:lineRule="auto"/>
        <w:ind w:firstLineChars="200" w:firstLine="480"/>
        <w:rPr>
          <w:bCs/>
          <w:sz w:val="24"/>
        </w:rPr>
      </w:pPr>
      <w:r w:rsidRPr="00487702">
        <w:rPr>
          <w:rFonts w:hint="eastAsia"/>
          <w:bCs/>
          <w:sz w:val="24"/>
        </w:rPr>
        <w:t>1</w:t>
      </w:r>
      <w:r w:rsidRPr="00487702">
        <w:rPr>
          <w:rFonts w:hint="eastAsia"/>
          <w:bCs/>
          <w:sz w:val="24"/>
        </w:rPr>
        <w:t>、基金托管人对基金管理人的投资行为行使监督权</w:t>
      </w:r>
    </w:p>
    <w:p w14:paraId="050F6214" w14:textId="15A61A63" w:rsidR="000E013B" w:rsidRPr="000E013B" w:rsidRDefault="000E013B" w:rsidP="000E013B">
      <w:pPr>
        <w:widowControl/>
        <w:adjustRightInd w:val="0"/>
        <w:snapToGrid w:val="0"/>
        <w:spacing w:line="360" w:lineRule="auto"/>
        <w:ind w:firstLineChars="200" w:firstLine="480"/>
        <w:rPr>
          <w:bCs/>
          <w:sz w:val="24"/>
        </w:rPr>
      </w:pPr>
      <w:r w:rsidRPr="000E013B">
        <w:rPr>
          <w:rFonts w:hint="eastAsia"/>
          <w:bCs/>
          <w:sz w:val="24"/>
        </w:rPr>
        <w:t>1</w:t>
      </w:r>
      <w:r w:rsidR="00487702">
        <w:rPr>
          <w:rFonts w:hint="eastAsia"/>
          <w:bCs/>
          <w:sz w:val="24"/>
        </w:rPr>
        <w:t>.</w:t>
      </w:r>
      <w:r w:rsidRPr="000E013B">
        <w:rPr>
          <w:rFonts w:hint="eastAsia"/>
          <w:bCs/>
          <w:sz w:val="24"/>
        </w:rPr>
        <w:t>基金托管人根据有关法律法规的规定和《基金合同》的约定，对下述基金投资范围、投资对象进行监督。</w:t>
      </w:r>
    </w:p>
    <w:p w14:paraId="3A323DAE" w14:textId="77777777" w:rsidR="000E013B" w:rsidRPr="000E013B" w:rsidRDefault="000E013B" w:rsidP="000E013B">
      <w:pPr>
        <w:widowControl/>
        <w:adjustRightInd w:val="0"/>
        <w:snapToGrid w:val="0"/>
        <w:spacing w:line="360" w:lineRule="auto"/>
        <w:ind w:firstLineChars="200" w:firstLine="480"/>
        <w:rPr>
          <w:bCs/>
          <w:sz w:val="24"/>
        </w:rPr>
      </w:pPr>
      <w:bookmarkStart w:id="94" w:name="_Hlk50019036"/>
      <w:r w:rsidRPr="000E013B">
        <w:rPr>
          <w:rFonts w:hint="eastAsia"/>
          <w:bCs/>
          <w:sz w:val="24"/>
        </w:rPr>
        <w:t>本基金将投资于以下金融工具：</w:t>
      </w:r>
    </w:p>
    <w:p w14:paraId="347520B1" w14:textId="11D6A52E" w:rsidR="000E013B" w:rsidRDefault="006B5DAD" w:rsidP="000E013B">
      <w:pPr>
        <w:adjustRightInd w:val="0"/>
        <w:snapToGrid w:val="0"/>
        <w:spacing w:line="360" w:lineRule="auto"/>
        <w:ind w:firstLine="482"/>
        <w:rPr>
          <w:rFonts w:ascii="宋体" w:hAnsi="宋体"/>
          <w:sz w:val="24"/>
          <w:szCs w:val="24"/>
        </w:rPr>
      </w:pPr>
      <w:r w:rsidRPr="006B5DAD">
        <w:rPr>
          <w:rFonts w:ascii="宋体" w:hAnsi="宋体" w:hint="eastAsia"/>
          <w:sz w:val="24"/>
          <w:szCs w:val="24"/>
        </w:rPr>
        <w:t>本基金的投资范围为具有良好流动性的金融工具，包括经中国证监会依法核准或注册的公开募集证券投资基金（含ETF和LOF、香港互认基金，不含QDII基金）、</w:t>
      </w:r>
      <w:r w:rsidRPr="006B5DAD">
        <w:rPr>
          <w:rFonts w:ascii="宋体" w:hAnsi="宋体" w:hint="eastAsia"/>
          <w:sz w:val="24"/>
          <w:szCs w:val="24"/>
        </w:rPr>
        <w:lastRenderedPageBreak/>
        <w:t>国内依法发行上市的股票（含创业板及其他经中国证监会核准或注册上市的股票、存托凭证）、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0C73F009"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14:paraId="56CC328E"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72BC4EA5"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本基金不得投资于相关法律、法规、部门规章及《基金合同》禁止投资的投资工具。</w:t>
      </w:r>
    </w:p>
    <w:p w14:paraId="3D2200B6" w14:textId="75B2B297" w:rsidR="000E013B" w:rsidRDefault="00487702" w:rsidP="000E013B">
      <w:pPr>
        <w:adjustRightInd w:val="0"/>
        <w:snapToGrid w:val="0"/>
        <w:spacing w:line="360" w:lineRule="auto"/>
        <w:ind w:firstLine="482"/>
        <w:rPr>
          <w:rFonts w:ascii="宋体" w:hAnsi="宋体"/>
          <w:sz w:val="24"/>
          <w:szCs w:val="24"/>
        </w:rPr>
      </w:pPr>
      <w:r>
        <w:rPr>
          <w:rFonts w:ascii="宋体" w:hAnsi="宋体" w:hint="eastAsia"/>
          <w:sz w:val="24"/>
          <w:szCs w:val="24"/>
        </w:rPr>
        <w:t>2.</w:t>
      </w:r>
      <w:r w:rsidR="000E013B">
        <w:rPr>
          <w:rFonts w:ascii="宋体" w:hAnsi="宋体" w:hint="eastAsia"/>
          <w:sz w:val="24"/>
          <w:szCs w:val="24"/>
        </w:rPr>
        <w:t>基金托管人根据有关法律法规的规定及《基金合同》的约定对下述基金投融资比例进行监督：</w:t>
      </w:r>
    </w:p>
    <w:p w14:paraId="5C8207D4" w14:textId="77777777" w:rsidR="000E013B" w:rsidRPr="000E013B" w:rsidRDefault="000E013B" w:rsidP="000E013B">
      <w:pPr>
        <w:widowControl/>
        <w:adjustRightInd w:val="0"/>
        <w:snapToGrid w:val="0"/>
        <w:spacing w:line="360" w:lineRule="auto"/>
        <w:ind w:firstLineChars="200" w:firstLine="480"/>
        <w:rPr>
          <w:bCs/>
          <w:sz w:val="24"/>
        </w:rPr>
      </w:pPr>
      <w:r w:rsidRPr="000E013B">
        <w:rPr>
          <w:rFonts w:hint="eastAsia"/>
          <w:bCs/>
          <w:sz w:val="24"/>
        </w:rPr>
        <w:t>（</w:t>
      </w:r>
      <w:r w:rsidRPr="000E013B">
        <w:rPr>
          <w:rFonts w:hint="eastAsia"/>
          <w:bCs/>
          <w:sz w:val="24"/>
        </w:rPr>
        <w:t>1</w:t>
      </w:r>
      <w:r w:rsidRPr="000E013B">
        <w:rPr>
          <w:rFonts w:hint="eastAsia"/>
          <w:bCs/>
          <w:sz w:val="24"/>
        </w:rPr>
        <w:t>）按法律法规的规定及《基金合同》的约定，本基金的投资资产配置比例为：</w:t>
      </w:r>
    </w:p>
    <w:p w14:paraId="714ECDD8" w14:textId="41523711" w:rsidR="006B5DAD" w:rsidRPr="006B5DAD" w:rsidRDefault="006B5DAD" w:rsidP="006B5DAD">
      <w:pPr>
        <w:widowControl/>
        <w:adjustRightInd w:val="0"/>
        <w:snapToGrid w:val="0"/>
        <w:spacing w:line="360" w:lineRule="auto"/>
        <w:ind w:firstLineChars="200" w:firstLine="480"/>
        <w:rPr>
          <w:bCs/>
          <w:sz w:val="24"/>
        </w:rPr>
      </w:pPr>
      <w:r w:rsidRPr="006B5DAD">
        <w:rPr>
          <w:rFonts w:hint="eastAsia"/>
          <w:bCs/>
          <w:sz w:val="24"/>
        </w:rPr>
        <w:t>基金的投资组合比例为：本基金投资于经中国证监会依法核准或注册的公开募集证券投资基金的基金份额的资产不低于本基金资产的</w:t>
      </w:r>
      <w:r w:rsidRPr="006B5DAD">
        <w:rPr>
          <w:rFonts w:hint="eastAsia"/>
          <w:bCs/>
          <w:sz w:val="24"/>
        </w:rPr>
        <w:t>80%</w:t>
      </w:r>
      <w:r w:rsidRPr="006B5DAD">
        <w:rPr>
          <w:rFonts w:hint="eastAsia"/>
          <w:bCs/>
          <w:sz w:val="24"/>
        </w:rPr>
        <w:t>；投资于股票（含存托凭证）、股票型基金（包括股票指数基金）和混合型基金（指基金合同中约定股票投资占基金资产的比例为</w:t>
      </w:r>
      <w:r w:rsidRPr="006B5DAD">
        <w:rPr>
          <w:rFonts w:hint="eastAsia"/>
          <w:bCs/>
          <w:sz w:val="24"/>
        </w:rPr>
        <w:t>60%</w:t>
      </w:r>
      <w:r w:rsidRPr="006B5DAD">
        <w:rPr>
          <w:rFonts w:hint="eastAsia"/>
          <w:bCs/>
          <w:sz w:val="24"/>
        </w:rPr>
        <w:t>以上或者最近四个季度披露的股票投资占基金资产的比例均在</w:t>
      </w:r>
      <w:r w:rsidRPr="006B5DAD">
        <w:rPr>
          <w:rFonts w:hint="eastAsia"/>
          <w:bCs/>
          <w:sz w:val="24"/>
        </w:rPr>
        <w:t>60%</w:t>
      </w:r>
      <w:r w:rsidRPr="006B5DAD">
        <w:rPr>
          <w:rFonts w:hint="eastAsia"/>
          <w:bCs/>
          <w:sz w:val="24"/>
        </w:rPr>
        <w:t>以上的混合型基金）的资产合计占基金资产的比例为</w:t>
      </w:r>
      <w:r w:rsidRPr="006B5DAD">
        <w:rPr>
          <w:rFonts w:hint="eastAsia"/>
          <w:bCs/>
          <w:sz w:val="24"/>
        </w:rPr>
        <w:t>0%-40%</w:t>
      </w:r>
      <w:r w:rsidRPr="006B5DAD">
        <w:rPr>
          <w:rFonts w:hint="eastAsia"/>
          <w:bCs/>
          <w:sz w:val="24"/>
        </w:rPr>
        <w:t>；本基金持有的现金或者到期日在一年以内的政府债券的比例合计不低于基金资产净值的</w:t>
      </w:r>
      <w:r w:rsidRPr="006B5DAD">
        <w:rPr>
          <w:rFonts w:hint="eastAsia"/>
          <w:bCs/>
          <w:sz w:val="24"/>
        </w:rPr>
        <w:t>5%</w:t>
      </w:r>
      <w:r w:rsidRPr="006B5DAD">
        <w:rPr>
          <w:rFonts w:hint="eastAsia"/>
          <w:bCs/>
          <w:sz w:val="24"/>
        </w:rPr>
        <w:t>，其中现金不包括结算备付金、存出保证金、应收申购款等。</w:t>
      </w:r>
    </w:p>
    <w:p w14:paraId="75D15471" w14:textId="773BCAC8" w:rsidR="000E013B" w:rsidRPr="000E013B" w:rsidRDefault="006B5DAD" w:rsidP="006B5DAD">
      <w:pPr>
        <w:widowControl/>
        <w:adjustRightInd w:val="0"/>
        <w:snapToGrid w:val="0"/>
        <w:spacing w:line="360" w:lineRule="auto"/>
        <w:ind w:firstLineChars="200" w:firstLine="480"/>
        <w:rPr>
          <w:bCs/>
          <w:sz w:val="24"/>
        </w:rPr>
      </w:pPr>
      <w:r w:rsidRPr="006B5DAD">
        <w:rPr>
          <w:rFonts w:hint="eastAsia"/>
          <w:bCs/>
          <w:sz w:val="24"/>
        </w:rPr>
        <w:t>如果法律法规或中国证监会变更投资品种的投资比例限制，基金管理人在履行适当程序后，可以调整上述投资品种的投资比例。</w:t>
      </w:r>
    </w:p>
    <w:p w14:paraId="7AA16217" w14:textId="77777777" w:rsidR="000E013B" w:rsidRPr="000E013B" w:rsidRDefault="000E013B" w:rsidP="000E013B">
      <w:pPr>
        <w:widowControl/>
        <w:adjustRightInd w:val="0"/>
        <w:snapToGrid w:val="0"/>
        <w:spacing w:line="360" w:lineRule="auto"/>
        <w:ind w:firstLineChars="200" w:firstLine="480"/>
        <w:rPr>
          <w:bCs/>
          <w:sz w:val="24"/>
        </w:rPr>
      </w:pPr>
      <w:r w:rsidRPr="000E013B">
        <w:rPr>
          <w:rFonts w:hint="eastAsia"/>
          <w:bCs/>
          <w:sz w:val="24"/>
        </w:rPr>
        <w:lastRenderedPageBreak/>
        <w:t>因基金规模或市场变化等因素导致投资组合不符合上述规定的，基金管理人应在合理的期限内调整基金的投资组合，以符合上述比例限定。法律法规另有规定时，从其规定。</w:t>
      </w:r>
    </w:p>
    <w:p w14:paraId="1C3D140E" w14:textId="37D7DBB8" w:rsidR="000E013B" w:rsidRPr="000E013B" w:rsidRDefault="000E013B" w:rsidP="000E013B">
      <w:pPr>
        <w:widowControl/>
        <w:adjustRightInd w:val="0"/>
        <w:snapToGrid w:val="0"/>
        <w:spacing w:line="360" w:lineRule="auto"/>
        <w:ind w:firstLineChars="200" w:firstLine="480"/>
        <w:rPr>
          <w:bCs/>
          <w:sz w:val="24"/>
        </w:rPr>
      </w:pPr>
      <w:r w:rsidRPr="000E013B">
        <w:rPr>
          <w:rFonts w:hint="eastAsia"/>
          <w:bCs/>
          <w:sz w:val="24"/>
        </w:rPr>
        <w:t>（</w:t>
      </w:r>
      <w:r w:rsidRPr="000E013B">
        <w:rPr>
          <w:rFonts w:hint="eastAsia"/>
          <w:bCs/>
          <w:sz w:val="24"/>
        </w:rPr>
        <w:t>2</w:t>
      </w:r>
      <w:r w:rsidRPr="000E013B">
        <w:rPr>
          <w:rFonts w:hint="eastAsia"/>
          <w:bCs/>
          <w:sz w:val="24"/>
        </w:rPr>
        <w:t>）根据法律法规的规定及《基金合同》的约定，本基金投资组合遵循以下投资限制：</w:t>
      </w:r>
    </w:p>
    <w:p w14:paraId="3C1EA491" w14:textId="7A8D72CC"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本基金投资于经中国证监会依法核准或注册的公开募集证券投资基金的基金份额的资产不低于本基金资产的80%；投资于股票（含存托凭证）、股票型基金（包括股票指数基金）和混合型基金（指基金合同中约定股票投资占基金资产的比例为60%以上或者最近四个季度披露的股票投资占基金资产的比例均在60%以上的混合型基金）的资产合计占基金资产的比例为0%-40%；投资于货币市场基金的比例不得超过基金资产的15%；</w:t>
      </w:r>
    </w:p>
    <w:p w14:paraId="7E9C2B6F" w14:textId="77777777"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2）本基金持有的现金或者到期日在一年以内的政府债券的比例合计不低于基金资产净值的5%，其中现金不包括结算备付金、存出保证金、应收申购款等；</w:t>
      </w:r>
    </w:p>
    <w:p w14:paraId="483B3C95" w14:textId="77777777"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3）本基金持有单只基金的市值，不得高于本基金资产净值的20%，且不得持有其他基金中基金；</w:t>
      </w:r>
    </w:p>
    <w:p w14:paraId="238FF254" w14:textId="77777777"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4）本基金管理人管理的全部基金（除ETF联接基金外）持有单只基金不得超过被投资基金净资产的20%，被投资基金净资产规模以最近定期报告披露的规模为准；</w:t>
      </w:r>
    </w:p>
    <w:p w14:paraId="64503DF4" w14:textId="77777777"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5）本基金不得持有具有复杂、衍生品性质的基金份额，包括分级基金和中国证监会认定的其他基金份额；</w:t>
      </w:r>
    </w:p>
    <w:p w14:paraId="7565B7BE" w14:textId="77777777"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6）本基金投资其他基金时，被投资基金的运作期限不少于1年、最近定期报告披露的基金净资产应当不低于1亿元；</w:t>
      </w:r>
    </w:p>
    <w:p w14:paraId="5A46E8C3" w14:textId="77777777"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7）本基金投资于封闭运作基金、定期开放基金等流通受限基金的，其公允价值不得超过本基金资产净值的10%；</w:t>
      </w:r>
    </w:p>
    <w:p w14:paraId="0B0F96E3" w14:textId="18EB6F4A" w:rsidR="006B5DAD" w:rsidRPr="006B5DAD" w:rsidRDefault="006B5DAD" w:rsidP="008A0F16">
      <w:pPr>
        <w:adjustRightInd w:val="0"/>
        <w:snapToGrid w:val="0"/>
        <w:spacing w:line="360" w:lineRule="auto"/>
        <w:ind w:firstLine="482"/>
        <w:rPr>
          <w:rFonts w:ascii="宋体" w:hAnsi="宋体"/>
          <w:sz w:val="24"/>
          <w:szCs w:val="24"/>
        </w:rPr>
      </w:pPr>
      <w:r w:rsidRPr="006B5DAD">
        <w:rPr>
          <w:rFonts w:ascii="宋体" w:hAnsi="宋体" w:hint="eastAsia"/>
          <w:sz w:val="24"/>
          <w:szCs w:val="24"/>
        </w:rPr>
        <w:t>8）本基金持有一家公司发行的证券，其市值不超过基金资产净值的10%；</w:t>
      </w:r>
    </w:p>
    <w:p w14:paraId="701C35A3" w14:textId="236C8866" w:rsidR="006B5DAD" w:rsidRPr="006B5DAD" w:rsidRDefault="008A0F16" w:rsidP="006B5DAD">
      <w:pPr>
        <w:adjustRightInd w:val="0"/>
        <w:snapToGrid w:val="0"/>
        <w:spacing w:line="360" w:lineRule="auto"/>
        <w:ind w:firstLine="482"/>
        <w:rPr>
          <w:rFonts w:ascii="宋体" w:hAnsi="宋体"/>
          <w:sz w:val="24"/>
          <w:szCs w:val="24"/>
        </w:rPr>
      </w:pPr>
      <w:r>
        <w:rPr>
          <w:rFonts w:ascii="宋体" w:hAnsi="宋体"/>
          <w:sz w:val="24"/>
          <w:szCs w:val="24"/>
        </w:rPr>
        <w:t>9</w:t>
      </w:r>
      <w:r w:rsidR="006B5DAD" w:rsidRPr="006B5DAD">
        <w:rPr>
          <w:rFonts w:ascii="宋体" w:hAnsi="宋体" w:hint="eastAsia"/>
          <w:sz w:val="24"/>
          <w:szCs w:val="24"/>
        </w:rPr>
        <w:t>）本基金管理人管理的全部基金持有一家公司发行的证券，不超过该证券的10%，完全按照有关指数的构成比例进行证券投资的基金品种可以不受此条款规定的比例限制；</w:t>
      </w:r>
    </w:p>
    <w:p w14:paraId="0542B0BE" w14:textId="293049F0"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0</w:t>
      </w:r>
      <w:r w:rsidRPr="006B5DAD">
        <w:rPr>
          <w:rFonts w:ascii="宋体" w:hAnsi="宋体" w:hint="eastAsia"/>
          <w:sz w:val="24"/>
          <w:szCs w:val="24"/>
        </w:rPr>
        <w:t>）本基金管理人管理的全部开放式基金（包括开放式基金以及处于开放期的</w:t>
      </w:r>
      <w:r w:rsidRPr="006B5DAD">
        <w:rPr>
          <w:rFonts w:ascii="宋体" w:hAnsi="宋体" w:hint="eastAsia"/>
          <w:sz w:val="24"/>
          <w:szCs w:val="24"/>
        </w:rPr>
        <w:lastRenderedPageBreak/>
        <w:t>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A832CAE" w14:textId="2E1CC209"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1</w:t>
      </w:r>
      <w:r w:rsidRPr="006B5DAD">
        <w:rPr>
          <w:rFonts w:ascii="宋体" w:hAnsi="宋体" w:hint="eastAsia"/>
          <w:sz w:val="24"/>
          <w:szCs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556103D" w14:textId="3794489D"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2</w:t>
      </w:r>
      <w:r w:rsidRPr="006B5DAD">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11B9C5C3" w14:textId="30DDFAB2"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3</w:t>
      </w:r>
      <w:r w:rsidRPr="006B5DAD">
        <w:rPr>
          <w:rFonts w:ascii="宋体" w:hAnsi="宋体" w:hint="eastAsia"/>
          <w:sz w:val="24"/>
          <w:szCs w:val="24"/>
        </w:rPr>
        <w:t>）本基金投资于同一原始权益人的各类资产支持证券的比例，不得超过基金资产净值的10%；</w:t>
      </w:r>
    </w:p>
    <w:p w14:paraId="1EE475E6" w14:textId="1C26FF71"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4</w:t>
      </w:r>
      <w:r w:rsidRPr="006B5DAD">
        <w:rPr>
          <w:rFonts w:ascii="宋体" w:hAnsi="宋体" w:hint="eastAsia"/>
          <w:sz w:val="24"/>
          <w:szCs w:val="24"/>
        </w:rPr>
        <w:t>）本基金持有的全部资产支持证券，其市值不得超过基金资产净值的20%；</w:t>
      </w:r>
    </w:p>
    <w:p w14:paraId="3D8BCAE7" w14:textId="05138CB4"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5</w:t>
      </w:r>
      <w:r w:rsidRPr="006B5DAD">
        <w:rPr>
          <w:rFonts w:ascii="宋体" w:hAnsi="宋体" w:hint="eastAsia"/>
          <w:sz w:val="24"/>
          <w:szCs w:val="24"/>
        </w:rPr>
        <w:t>）本基金持有的同一（指同一信用级别）资产支持证券的比例，不得超过该资产支持证券规模的10%；</w:t>
      </w:r>
    </w:p>
    <w:p w14:paraId="36F3CB4C" w14:textId="3C69CC16"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6</w:t>
      </w:r>
      <w:r w:rsidRPr="006B5DAD">
        <w:rPr>
          <w:rFonts w:ascii="宋体" w:hAnsi="宋体" w:hint="eastAsia"/>
          <w:sz w:val="24"/>
          <w:szCs w:val="24"/>
        </w:rPr>
        <w:t>）本基金管理人管理的全部基金投资于同一原始权益人的各类资产支持证券，不得超过其各类资产支持证券合计规模的10%；</w:t>
      </w:r>
    </w:p>
    <w:p w14:paraId="41CAF21C" w14:textId="134C8487"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7</w:t>
      </w:r>
      <w:r w:rsidRPr="006B5DAD">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1B6EB4C" w14:textId="7DE98C55"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8</w:t>
      </w:r>
      <w:r w:rsidRPr="006B5DAD">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016D9542" w14:textId="6A27034B" w:rsidR="006B5DAD" w:rsidRPr="006B5DAD" w:rsidRDefault="008A0F16" w:rsidP="006B5DAD">
      <w:pPr>
        <w:adjustRightInd w:val="0"/>
        <w:snapToGrid w:val="0"/>
        <w:spacing w:line="360" w:lineRule="auto"/>
        <w:ind w:firstLine="482"/>
        <w:rPr>
          <w:rFonts w:ascii="宋体" w:hAnsi="宋体"/>
          <w:sz w:val="24"/>
          <w:szCs w:val="24"/>
        </w:rPr>
      </w:pPr>
      <w:r>
        <w:rPr>
          <w:rFonts w:ascii="宋体" w:hAnsi="宋体"/>
          <w:sz w:val="24"/>
          <w:szCs w:val="24"/>
        </w:rPr>
        <w:t>19</w:t>
      </w:r>
      <w:r w:rsidR="006B5DAD" w:rsidRPr="006B5DAD">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6403C5DD" w14:textId="6E7C6C54"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2</w:t>
      </w:r>
      <w:r w:rsidR="008A0F16">
        <w:rPr>
          <w:rFonts w:ascii="宋体" w:hAnsi="宋体"/>
          <w:sz w:val="24"/>
          <w:szCs w:val="24"/>
        </w:rPr>
        <w:t>0</w:t>
      </w:r>
      <w:r w:rsidRPr="006B5DAD">
        <w:rPr>
          <w:rFonts w:ascii="宋体" w:hAnsi="宋体" w:hint="eastAsia"/>
          <w:sz w:val="24"/>
          <w:szCs w:val="24"/>
        </w:rPr>
        <w:t>）本基金资产总值不超过基金资产净值的140%；</w:t>
      </w:r>
    </w:p>
    <w:p w14:paraId="7FCA94A9" w14:textId="6F023024"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2</w:t>
      </w:r>
      <w:r w:rsidR="008A0F16">
        <w:rPr>
          <w:rFonts w:ascii="宋体" w:hAnsi="宋体"/>
          <w:sz w:val="24"/>
          <w:szCs w:val="24"/>
        </w:rPr>
        <w:t>1</w:t>
      </w:r>
      <w:r w:rsidRPr="006B5DAD">
        <w:rPr>
          <w:rFonts w:ascii="宋体" w:hAnsi="宋体" w:hint="eastAsia"/>
          <w:sz w:val="24"/>
          <w:szCs w:val="24"/>
        </w:rPr>
        <w:t>）本基金投资存托凭证的比例限制依照境内上市交易的股票执行；</w:t>
      </w:r>
    </w:p>
    <w:p w14:paraId="19B619D9" w14:textId="3ECFC0CD"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2</w:t>
      </w:r>
      <w:r w:rsidR="008A0F16">
        <w:rPr>
          <w:rFonts w:ascii="宋体" w:hAnsi="宋体"/>
          <w:sz w:val="24"/>
          <w:szCs w:val="24"/>
        </w:rPr>
        <w:t>2</w:t>
      </w:r>
      <w:r w:rsidRPr="006B5DAD">
        <w:rPr>
          <w:rFonts w:ascii="宋体" w:hAnsi="宋体" w:hint="eastAsia"/>
          <w:sz w:val="24"/>
          <w:szCs w:val="24"/>
        </w:rPr>
        <w:t>）法律法规及中国证监会规定的和《基金合同》约定的其他投资限制。</w:t>
      </w:r>
    </w:p>
    <w:p w14:paraId="7A0A5672" w14:textId="02C748ED"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lastRenderedPageBreak/>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w:t>
      </w:r>
      <w:r w:rsidR="008A0F16">
        <w:rPr>
          <w:rFonts w:ascii="宋体" w:hAnsi="宋体"/>
          <w:sz w:val="24"/>
          <w:szCs w:val="24"/>
        </w:rPr>
        <w:t>1</w:t>
      </w:r>
      <w:r w:rsidRPr="006B5DAD">
        <w:rPr>
          <w:rFonts w:ascii="宋体" w:hAnsi="宋体" w:hint="eastAsia"/>
          <w:sz w:val="24"/>
          <w:szCs w:val="24"/>
        </w:rPr>
        <w:t>）项、第1</w:t>
      </w:r>
      <w:r w:rsidR="008A0F16">
        <w:rPr>
          <w:rFonts w:ascii="宋体" w:hAnsi="宋体"/>
          <w:sz w:val="24"/>
          <w:szCs w:val="24"/>
        </w:rPr>
        <w:t>2</w:t>
      </w:r>
      <w:r w:rsidRPr="006B5DAD">
        <w:rPr>
          <w:rFonts w:ascii="宋体" w:hAnsi="宋体" w:hint="eastAsia"/>
          <w:sz w:val="24"/>
          <w:szCs w:val="24"/>
        </w:rPr>
        <w:t>）项及第1</w:t>
      </w:r>
      <w:r w:rsidR="008A0F16">
        <w:rPr>
          <w:rFonts w:ascii="宋体" w:hAnsi="宋体"/>
          <w:sz w:val="24"/>
          <w:szCs w:val="24"/>
        </w:rPr>
        <w:t>7</w:t>
      </w:r>
      <w:r w:rsidRPr="006B5DAD">
        <w:rPr>
          <w:rFonts w:ascii="宋体" w:hAnsi="宋体" w:hint="eastAsia"/>
          <w:sz w:val="24"/>
          <w:szCs w:val="24"/>
        </w:rPr>
        <w:t>）项以外的其他情形，基金管理人应当在10个交易日内进行调整，但中国证监会规定的特殊情形除外。法律法规另有规定的，从其规定。</w:t>
      </w:r>
    </w:p>
    <w:p w14:paraId="160D30FD" w14:textId="77777777" w:rsidR="00FE59E6"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2A6CAC3" w14:textId="131D2990" w:rsidR="000E013B" w:rsidRDefault="00FE59E6" w:rsidP="006B5DAD">
      <w:pPr>
        <w:adjustRightInd w:val="0"/>
        <w:snapToGrid w:val="0"/>
        <w:spacing w:line="360" w:lineRule="auto"/>
        <w:ind w:firstLine="482"/>
        <w:rPr>
          <w:rFonts w:ascii="宋体" w:hAnsi="宋体"/>
          <w:sz w:val="24"/>
          <w:szCs w:val="24"/>
        </w:rPr>
      </w:pPr>
      <w:r w:rsidRPr="00FE59E6">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30EDE58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托管人对上述指标的监督义务，仅限于监督由基金管理人管理且由托管人托管的全部公募基金是否符合上述比例限制。《基金法》及其他有关法律法规或监管部门取消上述限制的，如适用于本基金，基金管理人在履行适当程序后，则本基金投资不再受相关限制。</w:t>
      </w:r>
    </w:p>
    <w:p w14:paraId="318BA0C5"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基金管理人应在出现可预见资产规模大幅变动的情况下，至少提前2个工作日正式向基金托管人发函说明基金可能的变动规模和公司应对措施，便于基金托管人实施交易监督。</w:t>
      </w:r>
    </w:p>
    <w:bookmarkEnd w:id="94"/>
    <w:p w14:paraId="54A383E6" w14:textId="6F14F935"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3.基金托管人根据有关法律法规的规定及《基金合同》的约定对下述基金投资禁止行为进行监督：</w:t>
      </w:r>
    </w:p>
    <w:p w14:paraId="200802B2"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根据法律法规的规定及《基金合同》的约定，本基金禁止从事下列行为：</w:t>
      </w:r>
    </w:p>
    <w:p w14:paraId="6E5C2EF8"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（1）承销证券；</w:t>
      </w:r>
    </w:p>
    <w:p w14:paraId="6182C4CC"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（2）违反规定向他人贷款或者提供担保；</w:t>
      </w:r>
    </w:p>
    <w:p w14:paraId="70C4A4BE"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（3）从事承担无限责任的投资；</w:t>
      </w:r>
    </w:p>
    <w:p w14:paraId="313402D2" w14:textId="44251AC5" w:rsidR="000E013B" w:rsidRDefault="000E013B" w:rsidP="006B5DAD">
      <w:pPr>
        <w:adjustRightInd w:val="0"/>
        <w:snapToGrid w:val="0"/>
        <w:spacing w:line="360" w:lineRule="auto"/>
        <w:ind w:firstLine="482"/>
        <w:rPr>
          <w:rFonts w:ascii="宋体" w:hAnsi="宋体"/>
          <w:sz w:val="24"/>
          <w:szCs w:val="24"/>
        </w:rPr>
      </w:pPr>
      <w:r>
        <w:rPr>
          <w:rFonts w:ascii="宋体" w:hAnsi="宋体" w:hint="eastAsia"/>
          <w:sz w:val="24"/>
          <w:szCs w:val="24"/>
        </w:rPr>
        <w:t>（4）向其基金管理人、基金托管人出资；</w:t>
      </w:r>
    </w:p>
    <w:p w14:paraId="335D0011" w14:textId="6D3D1C8A"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w:t>
      </w:r>
      <w:r w:rsidR="006B5DAD">
        <w:rPr>
          <w:rFonts w:ascii="宋体" w:hAnsi="宋体"/>
          <w:sz w:val="24"/>
          <w:szCs w:val="24"/>
        </w:rPr>
        <w:t>5</w:t>
      </w:r>
      <w:r>
        <w:rPr>
          <w:rFonts w:ascii="宋体" w:hAnsi="宋体" w:hint="eastAsia"/>
          <w:sz w:val="24"/>
          <w:szCs w:val="24"/>
        </w:rPr>
        <w:t>）从事内幕交易、操纵证券交易价格及其他不正当的证券交易活动；</w:t>
      </w:r>
    </w:p>
    <w:p w14:paraId="11D8547C" w14:textId="5C2121D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w:t>
      </w:r>
      <w:r w:rsidR="006B5DAD">
        <w:rPr>
          <w:rFonts w:ascii="宋体" w:hAnsi="宋体"/>
          <w:sz w:val="24"/>
          <w:szCs w:val="24"/>
        </w:rPr>
        <w:t>6</w:t>
      </w:r>
      <w:r>
        <w:rPr>
          <w:rFonts w:ascii="宋体" w:hAnsi="宋体" w:hint="eastAsia"/>
          <w:sz w:val="24"/>
          <w:szCs w:val="24"/>
        </w:rPr>
        <w:t>）法律、行政法规和中国证监会规定禁止的其他活动。</w:t>
      </w:r>
    </w:p>
    <w:p w14:paraId="332DD763"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如法律、行政法规或监管部门取消或变更上述禁止性规定，如适用于本基金，基金管理人在履行适当程序后可不受上述规定的限制。</w:t>
      </w:r>
    </w:p>
    <w:p w14:paraId="00ACCF9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4.基金托管人依据有关法律法规的规定和《基金合同》的约定对于基金关联投资限制进行监督。</w:t>
      </w:r>
    </w:p>
    <w:p w14:paraId="00A50A3C"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86579E"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如法律、行政法规或监管部门取消上述规定，如适用于本基金，基金管理人在履行适当程序后，本基金可不受上述规定的限制。</w:t>
      </w:r>
    </w:p>
    <w:p w14:paraId="7ADC3A19" w14:textId="1605C833"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如法律、法规或《基金合同》有关于基金从事关联交易的规定，基金管理人和基金托管人事先相互提供与本机构有控股关系的股东、与本机构有其他重大利害关系的公司名单及有关关联方发行的证券清单</w:t>
      </w:r>
      <w:r w:rsidR="002A24E6">
        <w:rPr>
          <w:rFonts w:ascii="宋体" w:hAnsi="宋体" w:hint="eastAsia"/>
          <w:sz w:val="24"/>
          <w:szCs w:val="24"/>
        </w:rPr>
        <w:t>，</w:t>
      </w:r>
      <w:r>
        <w:rPr>
          <w:rFonts w:ascii="宋体" w:hAnsi="宋体" w:hint="eastAsia"/>
          <w:sz w:val="24"/>
          <w:szCs w:val="24"/>
        </w:rPr>
        <w:t>加盖公章并书面提交。基金管理人有责任确保其向基金托管人提供的关联交易名单的真实性、准确性、完整性，并负责及时将更新后的名单发送给基金托管人。基金管理人的关联方名单变更后基金管理人应及时发送基金托管人，经基金托管人确认后，新的关联交易名单开始生效。基金托管人仅按基金管理人提供的基金关联方名单为限</w:t>
      </w:r>
      <w:r w:rsidR="002A24E6">
        <w:rPr>
          <w:rFonts w:ascii="宋体" w:hAnsi="宋体" w:hint="eastAsia"/>
          <w:sz w:val="24"/>
          <w:szCs w:val="24"/>
        </w:rPr>
        <w:t>，</w:t>
      </w:r>
      <w:r>
        <w:rPr>
          <w:rFonts w:ascii="宋体" w:hAnsi="宋体" w:hint="eastAsia"/>
          <w:sz w:val="24"/>
          <w:szCs w:val="24"/>
        </w:rPr>
        <w:t>进行监督。如果基金托管人在运作中严格遵循了监督流程，基金管理人仍违规进行关联交易，并造成基金资产损失的，由基金管理人承担责任。</w:t>
      </w:r>
    </w:p>
    <w:p w14:paraId="6DADBFAC"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5.基金托管人依据有关法律法规的规定和《基金合同》的约定对基金管理人参与银行间债券市场进行监督。</w:t>
      </w:r>
    </w:p>
    <w:p w14:paraId="3D9F2D95"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基金托管人根据基金管理人提供的银行间债券市场交易对手名单进行监督。</w:t>
      </w:r>
    </w:p>
    <w:p w14:paraId="1EA48FF6" w14:textId="0DE77286"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6.基金托管人依据有关法律法规的规定和《基金合同》的约定，对基金银行存款业务进行监督。</w:t>
      </w:r>
    </w:p>
    <w:p w14:paraId="2A339A40"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基金管理人应当加强对基金投资银行存款风险的评估与研究，严格测算与控制</w:t>
      </w:r>
      <w:r>
        <w:rPr>
          <w:rFonts w:ascii="宋体" w:hAnsi="宋体" w:hint="eastAsia"/>
          <w:sz w:val="24"/>
          <w:szCs w:val="24"/>
        </w:rPr>
        <w:lastRenderedPageBreak/>
        <w:t>投资银行存款的风险敞口，针对不同类型存款银行建立相关投资限制制度。对于基金投资的银行存款，由于存款银行发生信用风险事件而造成损失时，如果基金托管人在运作过程中遵循有关法律法规的规定和《基金合同》的约定监督流程，则对于由于存款银行信用风险引起的损失，不承担赔偿责任。</w:t>
      </w:r>
    </w:p>
    <w:p w14:paraId="18B1407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7.基金托管人对基金投资流通受限证券的监督</w:t>
      </w:r>
    </w:p>
    <w:p w14:paraId="630336C6"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如下所指“流通受限证券”与本协议以及基金合同所指“流动性受限资产”定义存在不同。就流动性受限资产定义，请参照基金合同的“第二部分 释义”部分。</w:t>
      </w:r>
    </w:p>
    <w:p w14:paraId="0D593B73"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34A655F" w14:textId="3DFDB4AC"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（1）本基金投资的流通受限证券包括经中国证监会批准的非公开发行股票、公开发行股票网下配售部分等在发行时明确一定期限锁定期的可交易证券</w:t>
      </w:r>
      <w:r w:rsidR="002A24E6">
        <w:rPr>
          <w:rFonts w:ascii="宋体" w:hAnsi="宋体" w:hint="eastAsia"/>
          <w:sz w:val="24"/>
          <w:szCs w:val="24"/>
        </w:rPr>
        <w:t>，</w:t>
      </w:r>
      <w:r>
        <w:rPr>
          <w:rFonts w:ascii="宋体" w:hAnsi="宋体" w:hint="eastAsia"/>
          <w:sz w:val="24"/>
          <w:szCs w:val="24"/>
        </w:rPr>
        <w:t>不包括由于发布重大消息或其他原因而临时停牌的证券、已发行未上市证券、回购交易中的质押券等流通受限证券。本基金不投资有锁定期但锁定期不明确的证券。</w:t>
      </w:r>
    </w:p>
    <w:p w14:paraId="481FC900"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066ED687"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任何责任。如因基金管理人原因导致本基金出现损失的，基金托管人不承担任何责任。</w:t>
      </w:r>
    </w:p>
    <w:p w14:paraId="65289E21"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624754D1"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有关基金投资的流通受限证券应保证登记存管在相关基金名下，基金管理人负</w:t>
      </w:r>
      <w:r>
        <w:rPr>
          <w:rFonts w:ascii="宋体" w:hAnsi="宋体" w:hint="eastAsia"/>
          <w:sz w:val="24"/>
          <w:szCs w:val="24"/>
        </w:rPr>
        <w:lastRenderedPageBreak/>
        <w:t>责相关工作的落实和协调，并保证基金托管人能够正常查询。如因流通受限证券的登记存管不能保证基金托管人正常履行资产保管责任，有关此项基金资产存管的责任由基金管理人承担。</w:t>
      </w:r>
    </w:p>
    <w:p w14:paraId="658DC74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14:paraId="0B235B45"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6671236E"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1）中国证监会批准发行非公开发行股票的批准文件。</w:t>
      </w:r>
    </w:p>
    <w:p w14:paraId="1D692A19"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2）有关非公开发行股票的发行数量、发行价格、锁定期等发行资料。</w:t>
      </w:r>
    </w:p>
    <w:p w14:paraId="6680D393"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3）基金拟认购的数量、价格、总成本、账面价值。</w:t>
      </w:r>
    </w:p>
    <w:p w14:paraId="7741AE14" w14:textId="5E3EC3DB"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4）该基金投资流通受限证券的投资额度和投资比例控制</w:t>
      </w:r>
      <w:r w:rsidR="006B5DAD">
        <w:rPr>
          <w:rFonts w:ascii="宋体" w:hAnsi="宋体" w:hint="eastAsia"/>
          <w:sz w:val="24"/>
          <w:szCs w:val="24"/>
        </w:rPr>
        <w:t>。</w:t>
      </w:r>
    </w:p>
    <w:p w14:paraId="2DC022E3"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14:paraId="3F072E6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如基金管理人和基金托管人无法就上述问题达成一致，应及时上报中国证监会请求解决。基金托管人履行了本协议规定的监督职责后，不承担任何责任。</w:t>
      </w:r>
    </w:p>
    <w:p w14:paraId="118C6B15"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(5)相关法律法规对基金投资流通受限证券有新规定的，从其规定。</w:t>
      </w:r>
    </w:p>
    <w:p w14:paraId="52F4BE8C" w14:textId="0088D03C"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8.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w:t>
      </w:r>
      <w:r>
        <w:rPr>
          <w:rFonts w:ascii="宋体" w:hAnsi="宋体" w:hint="eastAsia"/>
          <w:sz w:val="24"/>
          <w:szCs w:val="24"/>
        </w:rPr>
        <w:lastRenderedPageBreak/>
        <w:t>任何责任。如因基金管理人原因导致基金出现损失的，基金托管人不承担任何责任。</w:t>
      </w:r>
    </w:p>
    <w:p w14:paraId="123EEA5D" w14:textId="1BC135E2" w:rsidR="000E013B" w:rsidRDefault="00487702" w:rsidP="000E013B">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sidR="000E013B">
        <w:rPr>
          <w:rFonts w:ascii="宋体" w:hAnsi="宋体" w:hint="eastAsia"/>
          <w:sz w:val="24"/>
          <w:szCs w:val="24"/>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12B19BAC" w14:textId="547E3E42" w:rsidR="000E013B" w:rsidRDefault="00487702" w:rsidP="000E013B">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sidR="000E013B">
        <w:rPr>
          <w:rFonts w:ascii="宋体" w:hAnsi="宋体" w:hint="eastAsia"/>
          <w:sz w:val="24"/>
          <w:szCs w:val="24"/>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p>
    <w:p w14:paraId="42ADDD91" w14:textId="77777777"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319D37A" w14:textId="77777777"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0D2B3F5" w14:textId="77777777"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1E4E802B" w14:textId="77777777"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497B402" w14:textId="77777777"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基金托管人发现基金管理人有重大违规行为，应立即报告中国证监会，同时通知基金管理人限期纠正。</w:t>
      </w:r>
    </w:p>
    <w:p w14:paraId="0AE18806" w14:textId="77777777"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w:t>
      </w:r>
      <w:r>
        <w:rPr>
          <w:rFonts w:ascii="宋体" w:hAnsi="宋体" w:hint="eastAsia"/>
          <w:sz w:val="24"/>
          <w:szCs w:val="24"/>
        </w:rPr>
        <w:lastRenderedPageBreak/>
        <w:t>提出警告仍不改正的，基金托管人应报告中国证监会。</w:t>
      </w:r>
    </w:p>
    <w:p w14:paraId="092BF2C0" w14:textId="77777777" w:rsidR="000E013B" w:rsidRPr="000E013B" w:rsidRDefault="000E013B" w:rsidP="000E013B">
      <w:pPr>
        <w:widowControl/>
        <w:adjustRightInd w:val="0"/>
        <w:snapToGrid w:val="0"/>
        <w:spacing w:line="360" w:lineRule="auto"/>
        <w:ind w:firstLineChars="200" w:firstLine="482"/>
        <w:rPr>
          <w:b/>
          <w:bCs/>
          <w:sz w:val="24"/>
        </w:rPr>
      </w:pPr>
      <w:r w:rsidRPr="000E013B">
        <w:rPr>
          <w:rFonts w:hint="eastAsia"/>
          <w:b/>
          <w:bCs/>
          <w:sz w:val="24"/>
        </w:rPr>
        <w:t>（三）基金管理人对基金托管人的业务核查</w:t>
      </w:r>
    </w:p>
    <w:p w14:paraId="760C5570" w14:textId="675174ED" w:rsidR="000E013B" w:rsidRDefault="006B5DAD" w:rsidP="000E013B">
      <w:pPr>
        <w:adjustRightInd w:val="0"/>
        <w:snapToGrid w:val="0"/>
        <w:spacing w:line="360" w:lineRule="auto"/>
        <w:ind w:firstLine="482"/>
        <w:rPr>
          <w:rFonts w:ascii="宋体" w:hAnsi="宋体"/>
          <w:sz w:val="24"/>
          <w:szCs w:val="24"/>
        </w:rPr>
      </w:pPr>
      <w:r w:rsidRPr="006B5DAD">
        <w:rPr>
          <w:rFonts w:ascii="宋体" w:hAnsi="宋体" w:hint="eastAsia"/>
          <w:sz w:val="24"/>
          <w:szCs w:val="24"/>
        </w:rPr>
        <w:t>基金管理人对基金托管人履行托管职责情况进行核查，核查事项包括但不限于基金托管人是否安全保管基金财产、是否分别开设基金财产的资金账户、证券账户、基金账户及投资所需其他账户、是否复核基金管理人计算的基金资产净值和各类基金份额净值、是否根据基金管理人指令办理清算交收、进行相关信息披露和监督基金投资运作等行为。</w:t>
      </w:r>
    </w:p>
    <w:p w14:paraId="5236918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127A2BAF"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73EA962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98FAEF0" w14:textId="77777777" w:rsidR="000E013B" w:rsidRDefault="000E013B" w:rsidP="000E013B">
      <w:pPr>
        <w:widowControl/>
        <w:adjustRightInd w:val="0"/>
        <w:snapToGrid w:val="0"/>
        <w:spacing w:line="360" w:lineRule="auto"/>
        <w:ind w:firstLineChars="200" w:firstLine="482"/>
        <w:rPr>
          <w:b/>
          <w:bCs/>
          <w:sz w:val="24"/>
        </w:rPr>
      </w:pPr>
      <w:r>
        <w:rPr>
          <w:rFonts w:hint="eastAsia"/>
          <w:b/>
          <w:bCs/>
          <w:sz w:val="24"/>
        </w:rPr>
        <w:t>（四）基金财产保管</w:t>
      </w:r>
    </w:p>
    <w:p w14:paraId="6836F365"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1、基金财产保管的原则</w:t>
      </w:r>
    </w:p>
    <w:p w14:paraId="1F244B1A" w14:textId="77777777"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1</w:t>
      </w:r>
      <w:r w:rsidRPr="000E013B">
        <w:rPr>
          <w:rFonts w:ascii="宋体" w:hAnsi="宋体" w:hint="eastAsia"/>
          <w:sz w:val="24"/>
          <w:szCs w:val="24"/>
        </w:rPr>
        <w:t>）</w:t>
      </w:r>
      <w:r>
        <w:rPr>
          <w:rFonts w:ascii="宋体" w:hAnsi="宋体" w:hint="eastAsia"/>
          <w:sz w:val="24"/>
          <w:szCs w:val="24"/>
        </w:rPr>
        <w:t>基金财产应独立于基金管理人、基金托管人的固有财产。</w:t>
      </w:r>
    </w:p>
    <w:p w14:paraId="4E61DD04" w14:textId="77777777"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2</w:t>
      </w:r>
      <w:r w:rsidRPr="000E013B">
        <w:rPr>
          <w:rFonts w:ascii="宋体" w:hAnsi="宋体" w:hint="eastAsia"/>
          <w:sz w:val="24"/>
          <w:szCs w:val="24"/>
        </w:rPr>
        <w:t>）</w:t>
      </w:r>
      <w:r>
        <w:rPr>
          <w:rFonts w:ascii="宋体" w:hAnsi="宋体" w:hint="eastAsia"/>
          <w:sz w:val="24"/>
          <w:szCs w:val="24"/>
        </w:rPr>
        <w:t>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14:paraId="5CE3E9F3" w14:textId="484D0F14" w:rsidR="006B5DAD" w:rsidRDefault="006B5DAD" w:rsidP="000E013B">
      <w:pPr>
        <w:adjustRightInd w:val="0"/>
        <w:snapToGrid w:val="0"/>
        <w:spacing w:line="360" w:lineRule="auto"/>
        <w:ind w:firstLine="482"/>
        <w:rPr>
          <w:rFonts w:ascii="宋体" w:hAnsi="宋体"/>
          <w:sz w:val="24"/>
          <w:szCs w:val="24"/>
        </w:rPr>
      </w:pPr>
      <w:r>
        <w:rPr>
          <w:rFonts w:ascii="宋体" w:hAnsi="宋体" w:hint="eastAsia"/>
          <w:sz w:val="24"/>
          <w:szCs w:val="24"/>
        </w:rPr>
        <w:t>（</w:t>
      </w:r>
      <w:r w:rsidRPr="006B5DAD">
        <w:rPr>
          <w:rFonts w:ascii="宋体" w:hAnsi="宋体" w:hint="eastAsia"/>
          <w:sz w:val="24"/>
          <w:szCs w:val="24"/>
        </w:rPr>
        <w:t>3</w:t>
      </w:r>
      <w:r>
        <w:rPr>
          <w:rFonts w:ascii="宋体" w:hAnsi="宋体" w:hint="eastAsia"/>
          <w:sz w:val="24"/>
          <w:szCs w:val="24"/>
        </w:rPr>
        <w:t>）</w:t>
      </w:r>
      <w:r w:rsidRPr="006B5DAD">
        <w:rPr>
          <w:rFonts w:ascii="宋体" w:hAnsi="宋体" w:hint="eastAsia"/>
          <w:sz w:val="24"/>
          <w:szCs w:val="24"/>
        </w:rPr>
        <w:t>基金托管人按照规定为托管的基金财产开设资金账户、证券账户、基金账</w:t>
      </w:r>
      <w:r w:rsidRPr="006B5DAD">
        <w:rPr>
          <w:rFonts w:ascii="宋体" w:hAnsi="宋体" w:hint="eastAsia"/>
          <w:sz w:val="24"/>
          <w:szCs w:val="24"/>
        </w:rPr>
        <w:lastRenderedPageBreak/>
        <w:t>户及投资所需其他账户。</w:t>
      </w:r>
    </w:p>
    <w:p w14:paraId="1CD871BD" w14:textId="2E92E765"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4</w:t>
      </w:r>
      <w:r w:rsidRPr="000E013B">
        <w:rPr>
          <w:rFonts w:ascii="宋体" w:hAnsi="宋体" w:hint="eastAsia"/>
          <w:sz w:val="24"/>
          <w:szCs w:val="24"/>
        </w:rPr>
        <w:t>）</w:t>
      </w:r>
      <w:r>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36902100" w14:textId="77777777"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5</w:t>
      </w:r>
      <w:r w:rsidRPr="000E013B">
        <w:rPr>
          <w:rFonts w:ascii="宋体" w:hAnsi="宋体" w:hint="eastAsia"/>
          <w:sz w:val="24"/>
          <w:szCs w:val="24"/>
        </w:rPr>
        <w:t>）</w:t>
      </w:r>
      <w:r>
        <w:rPr>
          <w:rFonts w:ascii="宋体" w:hAnsi="宋体" w:hint="eastAsia"/>
          <w:sz w:val="24"/>
          <w:szCs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524EBF76"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2、募集资金的验证</w:t>
      </w:r>
    </w:p>
    <w:p w14:paraId="3213F021"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41EFE8CC"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若基金募集期限届满，未能达到《基金合同》生效的条件，由基金管理人按规定办理退款事宜，基金托管人应提供充分协助。</w:t>
      </w:r>
    </w:p>
    <w:p w14:paraId="2BC2A68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3、基金资产托管专户的开立和管理</w:t>
      </w:r>
    </w:p>
    <w:p w14:paraId="657BBA19" w14:textId="1BEF94FC" w:rsidR="000E013B" w:rsidRDefault="006B5DAD" w:rsidP="000E013B">
      <w:pPr>
        <w:adjustRightInd w:val="0"/>
        <w:snapToGrid w:val="0"/>
        <w:spacing w:line="360" w:lineRule="auto"/>
        <w:ind w:firstLine="482"/>
        <w:rPr>
          <w:rFonts w:ascii="宋体" w:hAnsi="宋体"/>
          <w:sz w:val="24"/>
          <w:szCs w:val="24"/>
        </w:rPr>
      </w:pPr>
      <w:r w:rsidRPr="006B5DAD">
        <w:rPr>
          <w:rFonts w:ascii="宋体" w:hAnsi="宋体" w:hint="eastAsia"/>
          <w:sz w:val="24"/>
          <w:szCs w:val="24"/>
        </w:rPr>
        <w:t>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14:paraId="569F333D"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本基金的一切货币收支活动，均需通过基金托管人或基金的资产托管专户进行。基金的资产托管专户的开立和使用，限于满足开展本基金业务的需要。除因本基金</w:t>
      </w:r>
      <w:r>
        <w:rPr>
          <w:rFonts w:ascii="宋体" w:hAnsi="宋体" w:hint="eastAsia"/>
          <w:sz w:val="24"/>
          <w:szCs w:val="24"/>
        </w:rPr>
        <w:lastRenderedPageBreak/>
        <w:t>业务需要，基金托管人和基金管理人不得假借本基金的名义开立其他任何银行账户；亦不得使用以基金名义开立的银行账户进行本基金业务以外的活动。</w:t>
      </w:r>
    </w:p>
    <w:p w14:paraId="347D830D"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资产托管专户的管理应符合《人民币银行结算账户管理办法》、《现金管理暂行条例》、《人民币利率管理规定》、《利率管理暂行规定》、《支付结算办法》以及银行业监督管理机构的其他有关规定。</w:t>
      </w:r>
    </w:p>
    <w:p w14:paraId="4E196609"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4、基金证券账户与证券交易资金账户的开设和管理</w:t>
      </w:r>
    </w:p>
    <w:p w14:paraId="3F6C38B8"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基金托管人以基金托管人和本基金联名的方式在中国证券登记结算有限责任公司上海分公司/深圳分公司开立专门的证券账户。</w:t>
      </w:r>
    </w:p>
    <w:p w14:paraId="35C8AF54"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6EFB041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2ED94A70"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5、银行间市场债券托管和资金结算专户的开立和管理及市场准入备案</w:t>
      </w:r>
    </w:p>
    <w:p w14:paraId="6109813A"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p>
    <w:p w14:paraId="44AF8668"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6、其他账户的开设和管理</w:t>
      </w:r>
    </w:p>
    <w:p w14:paraId="1CC412AF" w14:textId="77777777"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1</w:t>
      </w:r>
      <w:r w:rsidRPr="000E013B">
        <w:rPr>
          <w:rFonts w:ascii="宋体" w:hAnsi="宋体" w:hint="eastAsia"/>
          <w:sz w:val="24"/>
          <w:szCs w:val="24"/>
        </w:rPr>
        <w:t>）</w:t>
      </w:r>
      <w:r>
        <w:rPr>
          <w:rFonts w:ascii="宋体" w:hAnsi="宋体" w:hint="eastAsia"/>
          <w:sz w:val="24"/>
          <w:szCs w:val="24"/>
        </w:rPr>
        <w:t>因业务发展而需要开立的其它账户，可以根据《基金合同》或有关法律法规的规定，经基金管理人和基金托管人协商一致后，由基金托管人负责为基金开立。</w:t>
      </w:r>
      <w:r>
        <w:rPr>
          <w:rFonts w:ascii="宋体" w:hAnsi="宋体" w:hint="eastAsia"/>
          <w:sz w:val="24"/>
          <w:szCs w:val="24"/>
        </w:rPr>
        <w:lastRenderedPageBreak/>
        <w:t>新账户按有关规则使用并管理。</w:t>
      </w:r>
    </w:p>
    <w:p w14:paraId="290D8151" w14:textId="77777777"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2</w:t>
      </w:r>
      <w:r w:rsidRPr="000E013B">
        <w:rPr>
          <w:rFonts w:ascii="宋体" w:hAnsi="宋体" w:hint="eastAsia"/>
          <w:sz w:val="24"/>
          <w:szCs w:val="24"/>
        </w:rPr>
        <w:t>）</w:t>
      </w:r>
      <w:r>
        <w:rPr>
          <w:rFonts w:ascii="宋体" w:hAnsi="宋体" w:hint="eastAsia"/>
          <w:sz w:val="24"/>
          <w:szCs w:val="24"/>
        </w:rPr>
        <w:t>法律、法规等有关规定对相关账户的开立和管理另有规定的，从其规定办理。</w:t>
      </w:r>
    </w:p>
    <w:p w14:paraId="0626CDAE"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sz w:val="24"/>
          <w:szCs w:val="24"/>
        </w:rPr>
        <w:t>7</w:t>
      </w:r>
      <w:r>
        <w:rPr>
          <w:rFonts w:ascii="宋体" w:hAnsi="宋体" w:hint="eastAsia"/>
          <w:sz w:val="24"/>
          <w:szCs w:val="24"/>
        </w:rPr>
        <w:t>、基金投资银行存款账户的开立和管理</w:t>
      </w:r>
    </w:p>
    <w:p w14:paraId="19AD4A1B"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基金投资银行定期存款，基金管理人与基金托管人应比照相关规定，就本基金投资银行存款业务签订书面协议。</w:t>
      </w:r>
    </w:p>
    <w:p w14:paraId="2800A2A3"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存款账户必须以基金名义开立，账户名称为基金名称，存款账户开户文件上加盖预留印鉴及基金管理人公章。</w:t>
      </w:r>
    </w:p>
    <w:p w14:paraId="3B6BFCDD"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本基金投资银行存款时，基金管理人应当与存款银行签订具体存款协议，明确存款的类型、期限、利率、金额、账号、对账方式、支取方式、账户管理等细则。</w:t>
      </w:r>
    </w:p>
    <w:p w14:paraId="38D08639"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为防范特殊情况下的流动性风险，定期存款协议中应当约定提前支取条款。</w:t>
      </w:r>
    </w:p>
    <w:p w14:paraId="32BA0DAD"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基金所投资定期存款存续期间，基金管理人、基金托管人应当与存款银行建立定期对账机制，确保基金银行存款业务账目及核对的真实、准确。</w:t>
      </w:r>
    </w:p>
    <w:p w14:paraId="26AB7EF0"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8、基金财产投资的有关实物证券、银行定期存款存单等有价凭证的保管</w:t>
      </w:r>
    </w:p>
    <w:p w14:paraId="1C3195E8"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35509B28"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9、与基金财产有关的重大合同的保管</w:t>
      </w:r>
    </w:p>
    <w:p w14:paraId="705D1802"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30个工作日内通过专人送达、挂号邮寄等安全方式将合同原件送达基金托管人处。合同原件应存放于基金管理人和基金托管人各自文件保管部门，保管期限不低于法律法规规定的最低期</w:t>
      </w:r>
      <w:r>
        <w:rPr>
          <w:rFonts w:ascii="宋体" w:hAnsi="宋体" w:hint="eastAsia"/>
          <w:sz w:val="24"/>
          <w:szCs w:val="24"/>
        </w:rPr>
        <w:lastRenderedPageBreak/>
        <w:t>限。</w:t>
      </w:r>
    </w:p>
    <w:p w14:paraId="3E6EF3B2" w14:textId="7777777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对于无法取得二份以上的正本的，基金管理人应向基金托管人提供与合同原件核对一致的并加盖基金管理人公章的合同传真件或复印件，未经双方协商一致，合同原件不得转移。</w:t>
      </w:r>
    </w:p>
    <w:p w14:paraId="4187CDF4" w14:textId="77777777" w:rsidR="000E013B" w:rsidRPr="000E013B" w:rsidRDefault="000E013B" w:rsidP="000E013B">
      <w:pPr>
        <w:adjustRightInd w:val="0"/>
        <w:snapToGrid w:val="0"/>
        <w:spacing w:line="360" w:lineRule="auto"/>
        <w:ind w:firstLine="482"/>
        <w:rPr>
          <w:rFonts w:ascii="宋体" w:hAnsi="宋体"/>
          <w:b/>
          <w:sz w:val="24"/>
          <w:szCs w:val="24"/>
        </w:rPr>
      </w:pPr>
      <w:r w:rsidRPr="000E013B">
        <w:rPr>
          <w:rFonts w:ascii="宋体" w:hAnsi="宋体"/>
          <w:b/>
          <w:sz w:val="24"/>
          <w:szCs w:val="24"/>
        </w:rPr>
        <w:t>（五）基金资产净值</w:t>
      </w:r>
      <w:r w:rsidRPr="000E013B">
        <w:rPr>
          <w:rFonts w:ascii="宋体" w:hAnsi="宋体" w:hint="eastAsia"/>
          <w:b/>
          <w:sz w:val="24"/>
          <w:szCs w:val="24"/>
        </w:rPr>
        <w:t>计算、估值和会计核算</w:t>
      </w:r>
    </w:p>
    <w:p w14:paraId="11F4DEC3"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1、基金资产净值的计算、复核的时间和程序</w:t>
      </w:r>
    </w:p>
    <w:p w14:paraId="7A129F80" w14:textId="290EE025" w:rsidR="000E013B" w:rsidRPr="000E013B" w:rsidRDefault="006B5DAD" w:rsidP="000E013B">
      <w:pPr>
        <w:adjustRightInd w:val="0"/>
        <w:snapToGrid w:val="0"/>
        <w:spacing w:line="360" w:lineRule="auto"/>
        <w:ind w:firstLine="482"/>
        <w:rPr>
          <w:rFonts w:ascii="宋体" w:hAnsi="宋体"/>
          <w:sz w:val="24"/>
          <w:szCs w:val="24"/>
        </w:rPr>
      </w:pPr>
      <w:r w:rsidRPr="006B5DAD">
        <w:rPr>
          <w:rFonts w:ascii="宋体" w:hAnsi="宋体" w:hint="eastAsia"/>
          <w:sz w:val="24"/>
          <w:szCs w:val="24"/>
        </w:rPr>
        <w:t>基金资产净值是指基金资产总值减去负债后的价值。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14:paraId="377DE856" w14:textId="14FF5ECC" w:rsidR="000E013B" w:rsidRPr="000E013B" w:rsidRDefault="00FE59E6" w:rsidP="000E013B">
      <w:pPr>
        <w:adjustRightInd w:val="0"/>
        <w:snapToGrid w:val="0"/>
        <w:spacing w:line="360" w:lineRule="auto"/>
        <w:ind w:firstLine="482"/>
        <w:rPr>
          <w:rFonts w:ascii="宋体" w:hAnsi="宋体"/>
          <w:sz w:val="24"/>
          <w:szCs w:val="24"/>
        </w:rPr>
      </w:pPr>
      <w:r w:rsidRPr="00FE59E6">
        <w:rPr>
          <w:rFonts w:ascii="宋体" w:hAnsi="宋体" w:hint="eastAsia"/>
          <w:sz w:val="24"/>
          <w:szCs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4470860"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6419429C"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2、基金资产估值</w:t>
      </w:r>
    </w:p>
    <w:p w14:paraId="381D3EB4"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估值原则应符合《基金合同》、《证券投资基金会计核算业务指引》及其他法律法规的规定的约定。</w:t>
      </w:r>
    </w:p>
    <w:p w14:paraId="54FB45AC"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当相关法律法规或《基金合同》规定的估值方法不能客观反映基金财产公允价值时，基金管理人可根据具体情况，并与基金托管人商定后，按最能反映公允价值的价格估值。</w:t>
      </w:r>
    </w:p>
    <w:p w14:paraId="46ACBFDC"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3、估值错误处理</w:t>
      </w:r>
    </w:p>
    <w:p w14:paraId="6C4935BC" w14:textId="77777777"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1</w:t>
      </w:r>
      <w:r>
        <w:rPr>
          <w:rFonts w:hint="eastAsia"/>
          <w:color w:val="0D0D0D"/>
          <w:sz w:val="24"/>
          <w:szCs w:val="24"/>
        </w:rPr>
        <w:t>）</w:t>
      </w:r>
      <w:r>
        <w:rPr>
          <w:rFonts w:ascii="宋体" w:hAnsi="宋体" w:hint="eastAsia"/>
          <w:sz w:val="24"/>
        </w:rPr>
        <w:t>当基金份额净值小数点后4位以内(含第4位)发生差错时，视为基金份额净值错误；基金份额净值出现错误时，基金管理人应当立即予以纠正，通报基金</w:t>
      </w:r>
      <w:r>
        <w:rPr>
          <w:rFonts w:ascii="宋体" w:hAnsi="宋体" w:hint="eastAsia"/>
          <w:sz w:val="24"/>
        </w:rPr>
        <w:lastRenderedPageBreak/>
        <w:t>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任何责任。</w:t>
      </w:r>
    </w:p>
    <w:p w14:paraId="4F9F4CD4" w14:textId="77777777"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ascii="宋体" w:hAnsi="宋体" w:hint="eastAsia"/>
          <w:sz w:val="24"/>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14:paraId="2D5351A2" w14:textId="77777777"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p>
    <w:p w14:paraId="706F8DEA" w14:textId="7E9D0718"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sidR="006B5DAD" w:rsidRPr="006B5DAD">
        <w:rPr>
          <w:rFonts w:ascii="宋体" w:hAnsi="宋体"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2A43097" w14:textId="77777777"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ascii="宋体" w:hAnsi="宋体" w:hint="eastAsia"/>
          <w:sz w:val="24"/>
        </w:rPr>
        <w:t>基金管理人和基金托管人由于各自技术系统设置而产生的净值计算尾差，</w:t>
      </w:r>
      <w:r>
        <w:rPr>
          <w:rFonts w:ascii="宋体" w:hAnsi="宋体" w:hint="eastAsia"/>
          <w:sz w:val="24"/>
        </w:rPr>
        <w:lastRenderedPageBreak/>
        <w:t>以基金管理人计算结果为准。</w:t>
      </w:r>
    </w:p>
    <w:p w14:paraId="6FE8B797" w14:textId="77777777"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5</w:t>
      </w:r>
      <w:r>
        <w:rPr>
          <w:rFonts w:hint="eastAsia"/>
          <w:color w:val="0D0D0D"/>
          <w:sz w:val="24"/>
          <w:szCs w:val="24"/>
        </w:rPr>
        <w:t>）</w:t>
      </w:r>
      <w:r>
        <w:rPr>
          <w:rFonts w:ascii="宋体" w:hAnsi="宋体" w:hint="eastAsia"/>
          <w:sz w:val="24"/>
        </w:rPr>
        <w:t>前述内容如法律法规或者监管部门另有规定的，从其规定。如果行业另有通行做法，双方当事人应本着平等和保护基金份额持有人利益的原则进行协商。</w:t>
      </w:r>
    </w:p>
    <w:p w14:paraId="4DD8188A" w14:textId="274CA694"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4、暂停估值的情形</w:t>
      </w:r>
    </w:p>
    <w:p w14:paraId="76323A46" w14:textId="6695310A"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（1）基金投资所涉及的证券交易市场遇法定节假日或因其他原因暂停营业时；</w:t>
      </w:r>
    </w:p>
    <w:p w14:paraId="7FF28EF4"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2</w:t>
      </w:r>
      <w:r w:rsidRPr="000E013B">
        <w:rPr>
          <w:rFonts w:ascii="宋体" w:hAnsi="宋体" w:hint="eastAsia"/>
          <w:sz w:val="24"/>
          <w:szCs w:val="24"/>
        </w:rPr>
        <w:t>）因不可抗力致使基金管理人、基金托管人无法准确评估基金资产价值时；</w:t>
      </w:r>
    </w:p>
    <w:p w14:paraId="709ED7FC" w14:textId="77777777" w:rsidR="006B5DAD"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3</w:t>
      </w:r>
      <w:r w:rsidRPr="000E013B">
        <w:rPr>
          <w:rFonts w:ascii="宋体" w:hAnsi="宋体" w:hint="eastAsia"/>
          <w:sz w:val="24"/>
          <w:szCs w:val="24"/>
        </w:rPr>
        <w:t>）</w:t>
      </w:r>
      <w:r w:rsidR="006B5DAD" w:rsidRPr="006B5DAD">
        <w:rPr>
          <w:rFonts w:ascii="宋体" w:hAnsi="宋体" w:hint="eastAsia"/>
          <w:sz w:val="24"/>
          <w:szCs w:val="24"/>
        </w:rPr>
        <w:t>由于本基金持有的相当比例的基金暂停估值，导致基金管理人无法计算当日基金资产净值；</w:t>
      </w:r>
    </w:p>
    <w:p w14:paraId="17632CD7" w14:textId="1F8DEC71" w:rsidR="000E013B" w:rsidRPr="000E013B" w:rsidRDefault="006B5DAD" w:rsidP="000E013B">
      <w:pPr>
        <w:adjustRightInd w:val="0"/>
        <w:snapToGrid w:val="0"/>
        <w:spacing w:line="360" w:lineRule="auto"/>
        <w:ind w:firstLine="482"/>
        <w:rPr>
          <w:rFonts w:ascii="宋体" w:hAnsi="宋体"/>
          <w:sz w:val="24"/>
          <w:szCs w:val="24"/>
        </w:rPr>
      </w:pPr>
      <w:r>
        <w:rPr>
          <w:rFonts w:ascii="宋体" w:hAnsi="宋体" w:hint="eastAsia"/>
          <w:sz w:val="24"/>
          <w:szCs w:val="24"/>
        </w:rPr>
        <w:t>（4</w:t>
      </w:r>
      <w:r>
        <w:rPr>
          <w:rFonts w:ascii="宋体" w:hAnsi="宋体"/>
          <w:sz w:val="24"/>
          <w:szCs w:val="24"/>
        </w:rPr>
        <w:t>）</w:t>
      </w:r>
      <w:r w:rsidR="000E013B" w:rsidRPr="000E013B">
        <w:rPr>
          <w:rFonts w:ascii="宋体" w:hAnsi="宋体" w:hint="eastAsia"/>
          <w:sz w:val="24"/>
          <w:szCs w:val="24"/>
        </w:rPr>
        <w:t>当特定资产占前一估值日基金资产净值50%以上的，经与基金托管人协商确认后，基金管理人应当暂停估值；</w:t>
      </w:r>
    </w:p>
    <w:p w14:paraId="52BBF3DE" w14:textId="4AAD2A4E"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006B5DAD">
        <w:rPr>
          <w:rFonts w:ascii="宋体" w:hAnsi="宋体"/>
          <w:sz w:val="24"/>
          <w:szCs w:val="24"/>
        </w:rPr>
        <w:t>5</w:t>
      </w:r>
      <w:r w:rsidRPr="000E013B">
        <w:rPr>
          <w:rFonts w:ascii="宋体" w:hAnsi="宋体" w:hint="eastAsia"/>
          <w:sz w:val="24"/>
          <w:szCs w:val="24"/>
        </w:rPr>
        <w:t>）法律法规、中国证监会和《基金合同》认定的其他情形。</w:t>
      </w:r>
    </w:p>
    <w:p w14:paraId="0F877B98"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5、基金账册的建立</w:t>
      </w:r>
    </w:p>
    <w:p w14:paraId="5B9D37EE"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9778AC4" w14:textId="177D8436"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w:t>
      </w:r>
      <w:r w:rsidR="006B5DAD" w:rsidRPr="006B5DAD">
        <w:rPr>
          <w:rFonts w:ascii="宋体" w:hAnsi="宋体" w:hint="eastAsia"/>
          <w:sz w:val="24"/>
          <w:szCs w:val="24"/>
        </w:rPr>
        <w:t>净值信息</w:t>
      </w:r>
      <w:r w:rsidRPr="000E013B">
        <w:rPr>
          <w:rFonts w:ascii="宋体" w:hAnsi="宋体" w:hint="eastAsia"/>
          <w:sz w:val="24"/>
          <w:szCs w:val="24"/>
        </w:rPr>
        <w:t>的计算和公告的，以基金管理人的账册为准。</w:t>
      </w:r>
    </w:p>
    <w:p w14:paraId="3A134ADC"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6、基金定期报告、基金招募说明书的编制和复核</w:t>
      </w:r>
    </w:p>
    <w:p w14:paraId="112BA29B" w14:textId="77777777"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基金财务报表由基金管理人和基金托管人每月分别独立编制。月度报表的编制，应于每月终了后5个工作日内完成。</w:t>
      </w:r>
    </w:p>
    <w:p w14:paraId="5209CF20" w14:textId="77777777"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管理人在季度结束之日起15个工作日内完成季度报告编制并公告；在上半年结束之日起两个月内完成中期报告编制并公告；在每年结束之日起三个月内完成年度报告编制并公告。</w:t>
      </w:r>
    </w:p>
    <w:p w14:paraId="5D5BEF04" w14:textId="77777777"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lastRenderedPageBreak/>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中期报告，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14:paraId="2AED57FA" w14:textId="77777777"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14:paraId="6E54DE65" w14:textId="77777777"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t>基金托管人在对财务会计报告、中期报告或年度报告复核完毕后，需盖章确认或出具相应的复核确认书，以备有权机构对相关文件审核时提示。</w:t>
      </w:r>
    </w:p>
    <w:p w14:paraId="48E4BAF5" w14:textId="77777777" w:rsidR="000E013B" w:rsidRPr="000E013B" w:rsidRDefault="000E013B" w:rsidP="000E013B">
      <w:pPr>
        <w:adjustRightInd w:val="0"/>
        <w:snapToGrid w:val="0"/>
        <w:spacing w:line="360" w:lineRule="auto"/>
        <w:ind w:firstLine="482"/>
        <w:rPr>
          <w:rFonts w:ascii="宋体" w:hAnsi="宋体"/>
          <w:b/>
          <w:sz w:val="24"/>
          <w:szCs w:val="24"/>
        </w:rPr>
      </w:pPr>
      <w:r w:rsidRPr="000E013B">
        <w:rPr>
          <w:rFonts w:ascii="宋体" w:hAnsi="宋体"/>
          <w:b/>
          <w:sz w:val="24"/>
          <w:szCs w:val="24"/>
        </w:rPr>
        <w:t>（六）基金份额持有人名册的保管</w:t>
      </w:r>
    </w:p>
    <w:p w14:paraId="09E522FF" w14:textId="77777777" w:rsidR="000E013B" w:rsidRDefault="000E013B" w:rsidP="000E013B">
      <w:pPr>
        <w:adjustRightInd w:val="0"/>
        <w:snapToGrid w:val="0"/>
        <w:spacing w:line="360" w:lineRule="auto"/>
        <w:ind w:firstLine="482"/>
        <w:rPr>
          <w:rFonts w:ascii="宋体" w:hAnsi="宋体"/>
          <w:kern w:val="0"/>
          <w:sz w:val="24"/>
        </w:rPr>
      </w:pPr>
      <w:r>
        <w:rPr>
          <w:rFonts w:ascii="宋体" w:hAnsi="宋体" w:hint="eastAsia"/>
          <w:kern w:val="0"/>
          <w:sz w:val="24"/>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367C49E2" w14:textId="77777777" w:rsidR="000E013B" w:rsidRDefault="000E013B" w:rsidP="000E013B">
      <w:pPr>
        <w:adjustRightInd w:val="0"/>
        <w:snapToGrid w:val="0"/>
        <w:spacing w:line="360" w:lineRule="auto"/>
        <w:ind w:firstLine="482"/>
        <w:rPr>
          <w:rFonts w:ascii="宋体" w:hAnsi="宋体"/>
          <w:kern w:val="0"/>
          <w:sz w:val="24"/>
        </w:rPr>
      </w:pPr>
      <w:r>
        <w:rPr>
          <w:rFonts w:ascii="宋体" w:hAnsi="宋体" w:hint="eastAsia"/>
          <w:kern w:val="0"/>
          <w:sz w:val="24"/>
        </w:rPr>
        <w:t>基金份额持有人名册由基金的基金登记机构根据基金管理人的指令编制和保管，基金管理人应按照目前相关规则保管基金份额持有人名册。保管方式可以采用电子或文档的形式。保管期限不低于法律法规规定的最低期限。</w:t>
      </w:r>
    </w:p>
    <w:p w14:paraId="592B343F" w14:textId="77777777" w:rsidR="000E013B" w:rsidRDefault="000E013B" w:rsidP="000E013B">
      <w:pPr>
        <w:adjustRightInd w:val="0"/>
        <w:snapToGrid w:val="0"/>
        <w:spacing w:line="360" w:lineRule="auto"/>
        <w:ind w:firstLineChars="200" w:firstLine="480"/>
        <w:rPr>
          <w:rFonts w:ascii="宋体" w:hAnsi="宋体"/>
          <w:strike/>
          <w:kern w:val="0"/>
          <w:sz w:val="24"/>
        </w:rPr>
      </w:pPr>
      <w:r>
        <w:rPr>
          <w:rFonts w:ascii="宋体" w:hAnsi="宋体" w:hint="eastAsia"/>
          <w:kern w:val="0"/>
          <w:sz w:val="24"/>
        </w:rPr>
        <w:t>在基金托管人编制中期报告和年度报告前，基金管理人应将每年6月30日、12月31日的基金持有人名册送交基金托管人，文件方式可以采用电子或文档的形式</w:t>
      </w:r>
      <w:r>
        <w:rPr>
          <w:rFonts w:ascii="宋体" w:hAnsi="宋体" w:hint="eastAsia"/>
          <w:kern w:val="0"/>
          <w:sz w:val="24"/>
        </w:rPr>
        <w:lastRenderedPageBreak/>
        <w:t>并且保证其的真实、准确、完整。基金托管人应妥善保管，不得将持有人名册用于基金托管业务以外的其他用途。</w:t>
      </w:r>
    </w:p>
    <w:p w14:paraId="69804A39" w14:textId="77777777" w:rsidR="000E013B" w:rsidRPr="000E013B" w:rsidRDefault="000E013B" w:rsidP="000E013B">
      <w:pPr>
        <w:adjustRightInd w:val="0"/>
        <w:snapToGrid w:val="0"/>
        <w:spacing w:line="360" w:lineRule="auto"/>
        <w:ind w:firstLine="482"/>
        <w:rPr>
          <w:rFonts w:ascii="宋体" w:hAnsi="宋体"/>
          <w:b/>
          <w:sz w:val="24"/>
          <w:szCs w:val="24"/>
        </w:rPr>
      </w:pPr>
      <w:r w:rsidRPr="000E013B">
        <w:rPr>
          <w:rFonts w:ascii="宋体" w:hAnsi="宋体"/>
          <w:b/>
          <w:sz w:val="24"/>
          <w:szCs w:val="24"/>
        </w:rPr>
        <w:t>（七）争议解决方式</w:t>
      </w:r>
    </w:p>
    <w:p w14:paraId="79AC57C7"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1、本协议适用中华人民共和国法律（为本协议之目的，在此不包括香港、澳门特别行政区和台湾地区法律），并从其解释。</w:t>
      </w:r>
    </w:p>
    <w:p w14:paraId="63B05CC9"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双方当事人同意，因本协议而产生的或与本协议有关的一切争议，除经友好协商可以解决的，任何一方均有权将争议提交上海国际经济贸易仲裁委员会，根据该会届时有效的仲裁规则进行仲裁，仲裁的地点在上海，仲裁裁决是终局性的并对双方均有约束力，除非仲裁裁决另有规定，仲裁费用由败诉方承担。</w:t>
      </w:r>
    </w:p>
    <w:p w14:paraId="7FE46FA5"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争议处理期间，双方当事人应恪守基金管理人和基金托管人职责，继续忠实、勤勉、尽责地履行《基金合同》和本托管协议规定的义务，维护基金份额持有人的合法权益。</w:t>
      </w:r>
    </w:p>
    <w:p w14:paraId="799C0AF8" w14:textId="77777777" w:rsidR="000E013B" w:rsidRPr="000E013B" w:rsidRDefault="000E013B" w:rsidP="000E013B">
      <w:pPr>
        <w:adjustRightInd w:val="0"/>
        <w:snapToGrid w:val="0"/>
        <w:spacing w:line="360" w:lineRule="auto"/>
        <w:ind w:firstLine="482"/>
        <w:rPr>
          <w:rFonts w:ascii="宋体" w:hAnsi="宋体"/>
          <w:b/>
          <w:sz w:val="24"/>
          <w:szCs w:val="24"/>
        </w:rPr>
      </w:pPr>
      <w:r w:rsidRPr="000E013B">
        <w:rPr>
          <w:rFonts w:ascii="宋体" w:hAnsi="宋体"/>
          <w:b/>
          <w:sz w:val="24"/>
          <w:szCs w:val="24"/>
        </w:rPr>
        <w:t>（八）托管协议</w:t>
      </w:r>
      <w:r w:rsidRPr="000E013B">
        <w:rPr>
          <w:rFonts w:ascii="宋体" w:hAnsi="宋体" w:hint="eastAsia"/>
          <w:b/>
          <w:sz w:val="24"/>
          <w:szCs w:val="24"/>
        </w:rPr>
        <w:t>的变更、终止与基金财产的清算</w:t>
      </w:r>
    </w:p>
    <w:p w14:paraId="725DBA03"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1、托管协议的变更与终止</w:t>
      </w:r>
    </w:p>
    <w:p w14:paraId="10B5F0EA"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（1）托管协议的变更程序</w:t>
      </w:r>
    </w:p>
    <w:p w14:paraId="2EE8032C"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14:paraId="15CE7160"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（2）基金托管协议终止的情形</w:t>
      </w:r>
    </w:p>
    <w:p w14:paraId="2BE020CE"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发生以下情况，本托管协议终止：</w:t>
      </w:r>
    </w:p>
    <w:p w14:paraId="505749C3"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1）《基金合同》终止；</w:t>
      </w:r>
    </w:p>
    <w:p w14:paraId="3FB5B041"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2）基金托管人解散、依法被撤销、破产或有其他基金托管人接管基金资产；</w:t>
      </w:r>
    </w:p>
    <w:p w14:paraId="38379577"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3）基金管理人解散、依法被撤销、破产或有其他基金管理人接管基金管理权；</w:t>
      </w:r>
    </w:p>
    <w:p w14:paraId="476DC6A1"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4）发生法律法规或《基金合同》规定的终止事项。</w:t>
      </w:r>
    </w:p>
    <w:p w14:paraId="5969E481"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2、基金财产的清算</w:t>
      </w:r>
    </w:p>
    <w:p w14:paraId="4E7016C8"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（1）基金财产清算小组：自出现《基金合同》终止事由之日起30个工作日内成立清算小组，基金管理人组织基金财产清算小组并在中国证监会的监督下进行基</w:t>
      </w:r>
      <w:r w:rsidRPr="000E013B">
        <w:rPr>
          <w:rFonts w:ascii="宋体" w:hAnsi="宋体" w:hint="eastAsia"/>
          <w:kern w:val="0"/>
          <w:sz w:val="24"/>
        </w:rPr>
        <w:lastRenderedPageBreak/>
        <w:t>金清算。</w:t>
      </w:r>
    </w:p>
    <w:p w14:paraId="3D26E267"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2</w:t>
      </w:r>
      <w:r w:rsidRPr="000E013B">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17C86AE7"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3</w:t>
      </w:r>
      <w:r w:rsidRPr="000E013B">
        <w:rPr>
          <w:rFonts w:ascii="宋体" w:hAnsi="宋体" w:hint="eastAsia"/>
          <w:kern w:val="0"/>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EB9DF74"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4</w:t>
      </w:r>
      <w:r w:rsidRPr="000E013B">
        <w:rPr>
          <w:rFonts w:ascii="宋体" w:hAnsi="宋体" w:hint="eastAsia"/>
          <w:kern w:val="0"/>
          <w:sz w:val="24"/>
        </w:rPr>
        <w:t>）基金财产清算小组职责：基金财产清算小组负责基金财产的保管、清理、估价、变现和分配。基金财产清算小组可以依法进行必要的民事活动。</w:t>
      </w:r>
    </w:p>
    <w:p w14:paraId="3BBE668B"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5</w:t>
      </w:r>
      <w:r w:rsidRPr="000E013B">
        <w:rPr>
          <w:rFonts w:ascii="宋体" w:hAnsi="宋体" w:hint="eastAsia"/>
          <w:kern w:val="0"/>
          <w:sz w:val="24"/>
        </w:rPr>
        <w:t>）基金财产清算程序：</w:t>
      </w:r>
      <w:r w:rsidRPr="000E013B">
        <w:rPr>
          <w:rFonts w:ascii="宋体" w:hAnsi="宋体" w:hint="eastAsia"/>
          <w:kern w:val="0"/>
          <w:sz w:val="24"/>
        </w:rPr>
        <w:tab/>
      </w:r>
    </w:p>
    <w:p w14:paraId="1270B0A6"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1）《基金合同》终止情形出现时，由基金财产清算小组统一接管基金；</w:t>
      </w:r>
    </w:p>
    <w:p w14:paraId="08359518"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2）对基金财产和债权债务进行清理和确认；</w:t>
      </w:r>
    </w:p>
    <w:p w14:paraId="0AA56375"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3）对基金财产进行估值和变现；</w:t>
      </w:r>
    </w:p>
    <w:p w14:paraId="05E539A7"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4）制作清算报告；</w:t>
      </w:r>
    </w:p>
    <w:p w14:paraId="45E16D58"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5）聘请会计师事务所对清算报告进行外部审计，聘请律师事务所对清算报告出具法律意见书；</w:t>
      </w:r>
    </w:p>
    <w:p w14:paraId="742CB337"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6）将清算报告报中国证监会备案并公告；</w:t>
      </w:r>
    </w:p>
    <w:p w14:paraId="71E4348C"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7）对基金剩余财产进行分配。</w:t>
      </w:r>
    </w:p>
    <w:p w14:paraId="5AC0CA88"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基金财产清算的期限为6个月，但因本基金所持证券的流动性受到限制而不能及时变现的，清算期限相应顺延。</w:t>
      </w:r>
    </w:p>
    <w:p w14:paraId="31269DFF"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6</w:t>
      </w:r>
      <w:r w:rsidRPr="000E013B">
        <w:rPr>
          <w:rFonts w:ascii="宋体" w:hAnsi="宋体" w:hint="eastAsia"/>
          <w:kern w:val="0"/>
          <w:sz w:val="24"/>
        </w:rPr>
        <w:t>）清算费用</w:t>
      </w:r>
    </w:p>
    <w:p w14:paraId="31880A44"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清算费用是指基金财产清算小组在进行基金清算过程中发生的所有合理费用，清算费用由基金财产清算小组优先从基金财产中支付。</w:t>
      </w:r>
    </w:p>
    <w:p w14:paraId="4AFEA93F"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（7）基金财产按下列顺序清偿：</w:t>
      </w:r>
    </w:p>
    <w:p w14:paraId="26AFA7DC"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1）支付清算费用；</w:t>
      </w:r>
    </w:p>
    <w:p w14:paraId="3BC771D2"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kern w:val="0"/>
          <w:sz w:val="24"/>
        </w:rPr>
        <w:t>2</w:t>
      </w:r>
      <w:r w:rsidRPr="000E013B">
        <w:rPr>
          <w:rFonts w:ascii="宋体" w:hAnsi="宋体" w:hint="eastAsia"/>
          <w:kern w:val="0"/>
          <w:sz w:val="24"/>
        </w:rPr>
        <w:t>）交纳所欠税款；</w:t>
      </w:r>
    </w:p>
    <w:p w14:paraId="6D666964"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kern w:val="0"/>
          <w:sz w:val="24"/>
        </w:rPr>
        <w:t>3</w:t>
      </w:r>
      <w:r w:rsidRPr="000E013B">
        <w:rPr>
          <w:rFonts w:ascii="宋体" w:hAnsi="宋体" w:hint="eastAsia"/>
          <w:kern w:val="0"/>
          <w:sz w:val="24"/>
        </w:rPr>
        <w:t>）清偿基金债务；</w:t>
      </w:r>
    </w:p>
    <w:p w14:paraId="0CE614F2"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kern w:val="0"/>
          <w:sz w:val="24"/>
        </w:rPr>
        <w:t>4</w:t>
      </w:r>
      <w:r w:rsidRPr="000E013B">
        <w:rPr>
          <w:rFonts w:ascii="宋体" w:hAnsi="宋体" w:hint="eastAsia"/>
          <w:kern w:val="0"/>
          <w:sz w:val="24"/>
        </w:rPr>
        <w:t>）按基金份额持有人持有的基金份额比例进行分配。</w:t>
      </w:r>
    </w:p>
    <w:p w14:paraId="71BE45E1"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基金财产未按前款1)－3)项规定清偿前，不分配给基金份额持有人。</w:t>
      </w:r>
    </w:p>
    <w:p w14:paraId="2B8BAAE5"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lastRenderedPageBreak/>
        <w:t>3、基金财产清算的公告</w:t>
      </w:r>
    </w:p>
    <w:p w14:paraId="2827EB3C"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E7820AF" w14:textId="77777777"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4、基金财产清算账册及文件的保存</w:t>
      </w:r>
    </w:p>
    <w:p w14:paraId="4566693C" w14:textId="42C1033B" w:rsidR="008A3C1E"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基金财产清算账册及有关文件由基金托管人保存不低于法律法规规定的最低期限。</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5" w:name="_Toc56690601"/>
      <w:r w:rsidR="00C92FC0" w:rsidRPr="005435A1">
        <w:rPr>
          <w:rFonts w:ascii="宋体" w:hAnsi="宋体" w:hint="eastAsia"/>
          <w:b/>
          <w:kern w:val="0"/>
          <w:sz w:val="30"/>
        </w:rPr>
        <w:lastRenderedPageBreak/>
        <w:t>二十、对基金份额持有人的服务</w:t>
      </w:r>
      <w:bookmarkEnd w:id="95"/>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1331DB87"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（一）</w:t>
      </w:r>
      <w:r w:rsidR="003859EB" w:rsidRPr="00FB2D63">
        <w:rPr>
          <w:rFonts w:ascii="宋体" w:hAnsi="宋体" w:hint="eastAsia"/>
          <w:b/>
          <w:sz w:val="24"/>
          <w:szCs w:val="24"/>
        </w:rPr>
        <w:t>基金募集客户服务相关准备工作</w:t>
      </w:r>
    </w:p>
    <w:p w14:paraId="379E9CE4" w14:textId="77777777" w:rsidR="003859EB" w:rsidRDefault="003859EB" w:rsidP="003859EB">
      <w:pPr>
        <w:widowControl/>
        <w:adjustRightInd w:val="0"/>
        <w:snapToGrid w:val="0"/>
        <w:spacing w:line="360" w:lineRule="auto"/>
        <w:ind w:firstLineChars="200" w:firstLine="480"/>
        <w:rPr>
          <w:kern w:val="0"/>
          <w:sz w:val="24"/>
        </w:rPr>
      </w:pPr>
      <w:bookmarkStart w:id="96" w:name="_Toc109537400"/>
      <w:r w:rsidRPr="003859EB">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6"/>
    <w:p w14:paraId="149CBF68" w14:textId="7CAF9643"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（二）网上</w:t>
      </w:r>
      <w:r w:rsidR="00A109AD" w:rsidRPr="00FB2D63">
        <w:rPr>
          <w:rFonts w:ascii="宋体" w:hAnsi="宋体" w:hint="eastAsia"/>
          <w:b/>
          <w:sz w:val="24"/>
          <w:szCs w:val="24"/>
        </w:rPr>
        <w:t>直销</w:t>
      </w:r>
      <w:r w:rsidRPr="00FB2D63">
        <w:rPr>
          <w:rFonts w:ascii="宋体" w:hAnsi="宋体"/>
          <w:b/>
          <w:sz w:val="24"/>
          <w:szCs w:val="24"/>
        </w:rPr>
        <w:t>服务</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248B89"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（三）信息咨询、查询服务</w:t>
      </w:r>
    </w:p>
    <w:p w14:paraId="38AD01B0" w14:textId="500A0912"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p>
    <w:p w14:paraId="60268278" w14:textId="2C0ACC96"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0682503" w14:textId="35575030"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p>
    <w:p w14:paraId="7660C1BF" w14:textId="3A39B93A"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（四）</w:t>
      </w:r>
      <w:r w:rsidR="003859EB" w:rsidRPr="00FB2D63">
        <w:rPr>
          <w:rFonts w:ascii="宋体" w:hAnsi="宋体" w:hint="eastAsia"/>
          <w:b/>
          <w:sz w:val="24"/>
          <w:szCs w:val="24"/>
        </w:rPr>
        <w:t>基金红利再投资</w:t>
      </w:r>
    </w:p>
    <w:p w14:paraId="78F5BE89" w14:textId="71AC1607" w:rsidR="00B9566F" w:rsidRPr="005435A1" w:rsidRDefault="00F01998" w:rsidP="00B9566F">
      <w:pPr>
        <w:widowControl/>
        <w:adjustRightInd w:val="0"/>
        <w:snapToGrid w:val="0"/>
        <w:spacing w:line="360" w:lineRule="auto"/>
        <w:ind w:firstLineChars="200" w:firstLine="480"/>
        <w:rPr>
          <w:kern w:val="0"/>
          <w:sz w:val="24"/>
        </w:rPr>
      </w:pPr>
      <w:r w:rsidRPr="00F01998">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14:paraId="069B7B3E" w14:textId="77777777" w:rsidR="00F127FB" w:rsidRPr="00FB2D63" w:rsidRDefault="00F127FB"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w:t>
      </w:r>
      <w:r w:rsidR="00706531" w:rsidRPr="00FB2D63">
        <w:rPr>
          <w:rFonts w:ascii="宋体" w:hAnsi="宋体"/>
          <w:b/>
          <w:sz w:val="24"/>
          <w:szCs w:val="24"/>
        </w:rPr>
        <w:t>五</w:t>
      </w:r>
      <w:r w:rsidRPr="00FB2D63">
        <w:rPr>
          <w:rFonts w:ascii="宋体" w:hAnsi="宋体"/>
          <w:b/>
          <w:sz w:val="24"/>
          <w:szCs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7" w:name="OLE_LINK11"/>
      <w:r w:rsidRPr="005435A1">
        <w:rPr>
          <w:kern w:val="0"/>
          <w:sz w:val="24"/>
        </w:rPr>
        <w:t>管理人可通过销售机构为投资人提供定期定额投资的服务。通过定期</w:t>
      </w:r>
      <w:r w:rsidR="00540141" w:rsidRPr="005435A1">
        <w:rPr>
          <w:kern w:val="0"/>
          <w:sz w:val="24"/>
        </w:rPr>
        <w:t>定额</w:t>
      </w:r>
      <w:bookmarkEnd w:id="97"/>
      <w:r w:rsidRPr="005435A1">
        <w:rPr>
          <w:kern w:val="0"/>
          <w:sz w:val="24"/>
        </w:rPr>
        <w:t>投资计划，投资人可以定期定额申购基金份额，具体实施方法另行公告。</w:t>
      </w:r>
    </w:p>
    <w:p w14:paraId="76CE5194" w14:textId="71D60D84"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p>
    <w:p w14:paraId="641CA0A9" w14:textId="3BD16E46"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0"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6C804DDE"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投资者也可登录本基金管理人网站，直接提出有关本基金的问题和建议。</w:t>
      </w:r>
    </w:p>
    <w:p w14:paraId="7414DB69" w14:textId="77777777" w:rsidR="006E1DD9" w:rsidRPr="00FB2D63" w:rsidRDefault="00445D20" w:rsidP="00FB2D63">
      <w:pPr>
        <w:adjustRightInd w:val="0"/>
        <w:snapToGrid w:val="0"/>
        <w:spacing w:line="360" w:lineRule="auto"/>
        <w:ind w:firstLineChars="200" w:firstLine="482"/>
        <w:rPr>
          <w:rFonts w:ascii="宋体" w:hAnsi="宋体"/>
          <w:b/>
          <w:sz w:val="24"/>
          <w:szCs w:val="24"/>
        </w:rPr>
      </w:pPr>
      <w:r w:rsidRPr="00FB2D63">
        <w:rPr>
          <w:rFonts w:ascii="宋体" w:hAnsi="宋体" w:hint="eastAsia"/>
          <w:b/>
          <w:sz w:val="24"/>
          <w:szCs w:val="24"/>
        </w:rPr>
        <w:t>（六）如本招募说明书存在任何您/贵机构无法理解的内容，请通过上述方式联系基金管理人。请确保投资前，您/贵机构已经全面理解了本招募说明书。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56690602"/>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98"/>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13820B5"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9" w:name="_Toc56690603"/>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9"/>
    </w:p>
    <w:p w14:paraId="67AB29E6" w14:textId="314B7853"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00" w:name="_Toc109537401"/>
      <w:r w:rsidRPr="005435A1">
        <w:rPr>
          <w:rFonts w:ascii="宋体" w:hAnsi="宋体"/>
          <w:kern w:val="0"/>
          <w:sz w:val="24"/>
        </w:rPr>
        <w:t>间内取得上述文件复制件</w:t>
      </w:r>
      <w:bookmarkEnd w:id="100"/>
      <w:r w:rsidRPr="005435A1">
        <w:rPr>
          <w:rFonts w:ascii="宋体" w:hAnsi="宋体"/>
          <w:kern w:val="0"/>
          <w:sz w:val="24"/>
        </w:rPr>
        <w:t>或复印件。对投资人按此种方式所获得的文件及其复印件，基金管理人和基金托管人</w:t>
      </w:r>
      <w:bookmarkStart w:id="101" w:name="_Toc109537402"/>
      <w:r w:rsidRPr="005435A1">
        <w:rPr>
          <w:rFonts w:ascii="宋体" w:hAnsi="宋体"/>
          <w:kern w:val="0"/>
          <w:sz w:val="24"/>
        </w:rPr>
        <w:t>保证文本的内容与所公告的内容完全一</w:t>
      </w:r>
      <w:bookmarkEnd w:id="101"/>
      <w:r w:rsidRPr="005435A1">
        <w:rPr>
          <w:rFonts w:ascii="宋体" w:hAnsi="宋体"/>
          <w:kern w:val="0"/>
          <w:sz w:val="24"/>
        </w:rPr>
        <w:t>致。</w:t>
      </w:r>
    </w:p>
    <w:p w14:paraId="2C7352DE" w14:textId="3753E75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2" w:name="_Toc56690604"/>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102"/>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01A5C3C8"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3D655D" w:rsidRPr="005435A1">
        <w:rPr>
          <w:rFonts w:ascii="宋体" w:hAnsi="宋体"/>
          <w:kern w:val="0"/>
          <w:sz w:val="24"/>
        </w:rPr>
        <w:t>交银施罗德</w:t>
      </w:r>
      <w:r w:rsidR="00DF2346">
        <w:rPr>
          <w:rFonts w:ascii="宋体" w:hAnsi="宋体" w:hint="eastAsia"/>
          <w:kern w:val="0"/>
          <w:sz w:val="24"/>
        </w:rPr>
        <w:t>优享</w:t>
      </w:r>
      <w:r w:rsidR="00D148FB">
        <w:rPr>
          <w:rFonts w:ascii="宋体" w:hAnsi="宋体" w:hint="eastAsia"/>
          <w:kern w:val="0"/>
          <w:sz w:val="24"/>
        </w:rPr>
        <w:t>一年</w:t>
      </w:r>
      <w:r w:rsidR="003D655D">
        <w:rPr>
          <w:rFonts w:ascii="宋体" w:hAnsi="宋体" w:hint="eastAsia"/>
          <w:kern w:val="0"/>
          <w:sz w:val="24"/>
        </w:rPr>
        <w:t>持有期混合型基金中基金（FOF）</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4F547ED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3D655D" w:rsidRPr="005435A1">
        <w:rPr>
          <w:rFonts w:ascii="宋体" w:hAnsi="宋体"/>
          <w:kern w:val="0"/>
          <w:sz w:val="24"/>
        </w:rPr>
        <w:t>交银施罗</w:t>
      </w:r>
      <w:r w:rsidR="003D655D">
        <w:rPr>
          <w:rFonts w:ascii="宋体" w:hAnsi="宋体" w:hint="eastAsia"/>
          <w:kern w:val="0"/>
          <w:sz w:val="24"/>
        </w:rPr>
        <w:t>德</w:t>
      </w:r>
      <w:r w:rsidR="00DF2346">
        <w:rPr>
          <w:rFonts w:ascii="宋体" w:hAnsi="宋体" w:hint="eastAsia"/>
          <w:kern w:val="0"/>
          <w:sz w:val="24"/>
        </w:rPr>
        <w:t>优享</w:t>
      </w:r>
      <w:r w:rsidR="00D148FB">
        <w:rPr>
          <w:rFonts w:ascii="宋体" w:hAnsi="宋体" w:hint="eastAsia"/>
          <w:kern w:val="0"/>
          <w:sz w:val="24"/>
        </w:rPr>
        <w:t>一年</w:t>
      </w:r>
      <w:r w:rsidR="003D655D">
        <w:rPr>
          <w:rFonts w:ascii="宋体" w:hAnsi="宋体" w:hint="eastAsia"/>
          <w:kern w:val="0"/>
          <w:sz w:val="24"/>
        </w:rPr>
        <w:t>持有期混合型基金中基金（FOF）</w:t>
      </w:r>
      <w:r w:rsidRPr="005435A1">
        <w:rPr>
          <w:rFonts w:ascii="宋体" w:hAnsi="宋体"/>
          <w:kern w:val="0"/>
          <w:sz w:val="24"/>
        </w:rPr>
        <w:t>基金合同》</w:t>
      </w:r>
    </w:p>
    <w:p w14:paraId="108BA2CE" w14:textId="7793A865"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3D655D" w:rsidRPr="005435A1">
        <w:rPr>
          <w:rFonts w:ascii="宋体" w:hAnsi="宋体"/>
          <w:kern w:val="0"/>
          <w:sz w:val="24"/>
        </w:rPr>
        <w:t>交银施罗</w:t>
      </w:r>
      <w:r w:rsidR="003D655D">
        <w:rPr>
          <w:rFonts w:ascii="宋体" w:hAnsi="宋体" w:hint="eastAsia"/>
          <w:kern w:val="0"/>
          <w:sz w:val="24"/>
        </w:rPr>
        <w:t>德</w:t>
      </w:r>
      <w:r w:rsidR="00DF2346">
        <w:rPr>
          <w:rFonts w:ascii="宋体" w:hAnsi="宋体" w:hint="eastAsia"/>
          <w:kern w:val="0"/>
          <w:sz w:val="24"/>
        </w:rPr>
        <w:t>优享</w:t>
      </w:r>
      <w:r w:rsidR="00D148FB">
        <w:rPr>
          <w:rFonts w:ascii="宋体" w:hAnsi="宋体" w:hint="eastAsia"/>
          <w:kern w:val="0"/>
          <w:sz w:val="24"/>
        </w:rPr>
        <w:t>一年</w:t>
      </w:r>
      <w:r w:rsidR="003D655D">
        <w:rPr>
          <w:rFonts w:ascii="宋体" w:hAnsi="宋体" w:hint="eastAsia"/>
          <w:kern w:val="0"/>
          <w:sz w:val="24"/>
        </w:rPr>
        <w:t>持有期混合型基金中基金（FOF）</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EE29383" w14:textId="76B01443" w:rsidR="00FF1437" w:rsidRPr="009A4FE5" w:rsidRDefault="00C92FC0" w:rsidP="00E24E76">
      <w:pPr>
        <w:widowControl/>
        <w:adjustRightInd w:val="0"/>
        <w:snapToGrid w:val="0"/>
        <w:spacing w:line="360" w:lineRule="auto"/>
        <w:ind w:firstLineChars="200" w:firstLine="480"/>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003D655D" w:rsidRPr="005435A1">
        <w:rPr>
          <w:rFonts w:ascii="宋体" w:hAnsi="宋体"/>
          <w:kern w:val="0"/>
          <w:sz w:val="24"/>
        </w:rPr>
        <w:t>交银施罗</w:t>
      </w:r>
      <w:r w:rsidR="003D655D">
        <w:rPr>
          <w:rFonts w:ascii="宋体" w:hAnsi="宋体" w:hint="eastAsia"/>
          <w:kern w:val="0"/>
          <w:sz w:val="24"/>
        </w:rPr>
        <w:t>德</w:t>
      </w:r>
      <w:r w:rsidR="00DF2346">
        <w:rPr>
          <w:rFonts w:ascii="宋体" w:hAnsi="宋体" w:hint="eastAsia"/>
          <w:kern w:val="0"/>
          <w:sz w:val="24"/>
        </w:rPr>
        <w:t>优享</w:t>
      </w:r>
      <w:r w:rsidR="00D148FB">
        <w:rPr>
          <w:rFonts w:ascii="宋体" w:hAnsi="宋体" w:hint="eastAsia"/>
          <w:kern w:val="0"/>
          <w:sz w:val="24"/>
        </w:rPr>
        <w:t>一年</w:t>
      </w:r>
      <w:r w:rsidR="003D655D">
        <w:rPr>
          <w:rFonts w:ascii="宋体" w:hAnsi="宋体" w:hint="eastAsia"/>
          <w:kern w:val="0"/>
          <w:sz w:val="24"/>
        </w:rPr>
        <w:t>持有期混合型基金中基金（FOF）</w:t>
      </w:r>
      <w:r w:rsidR="00372916" w:rsidRPr="005435A1">
        <w:rPr>
          <w:rFonts w:ascii="宋体" w:hAnsi="宋体" w:hint="eastAsia"/>
          <w:kern w:val="0"/>
          <w:sz w:val="24"/>
        </w:rPr>
        <w:t>的</w:t>
      </w:r>
      <w:r w:rsidRPr="005435A1">
        <w:rPr>
          <w:rFonts w:ascii="宋体" w:hAnsi="宋体"/>
          <w:kern w:val="0"/>
          <w:sz w:val="24"/>
        </w:rPr>
        <w:t>法律意见书</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A974A" w14:textId="77777777" w:rsidR="00735E71" w:rsidRDefault="00735E71" w:rsidP="00081717">
      <w:r>
        <w:separator/>
      </w:r>
    </w:p>
  </w:endnote>
  <w:endnote w:type="continuationSeparator" w:id="0">
    <w:p w14:paraId="0CCD8426" w14:textId="77777777" w:rsidR="00735E71" w:rsidRDefault="00735E71" w:rsidP="00081717">
      <w:r>
        <w:continuationSeparator/>
      </w:r>
    </w:p>
  </w:endnote>
  <w:endnote w:type="continuationNotice" w:id="1">
    <w:p w14:paraId="6FC8AE7F" w14:textId="77777777" w:rsidR="00735E71" w:rsidRDefault="00735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17ACFAF3" w:rsidR="00C97393" w:rsidRDefault="00C97393">
    <w:pPr>
      <w:pStyle w:val="ae"/>
      <w:jc w:val="center"/>
    </w:pPr>
    <w:r>
      <w:fldChar w:fldCharType="begin"/>
    </w:r>
    <w:r>
      <w:instrText xml:space="preserve"> PAGE   \* MERGEFORMAT </w:instrText>
    </w:r>
    <w:r>
      <w:fldChar w:fldCharType="separate"/>
    </w:r>
    <w:r w:rsidR="008C5CBA" w:rsidRPr="008C5CBA">
      <w:rPr>
        <w:noProof/>
        <w:lang w:val="zh-CN"/>
      </w:rPr>
      <w:t>14</w:t>
    </w:r>
    <w:r>
      <w:fldChar w:fldCharType="end"/>
    </w:r>
  </w:p>
  <w:p w14:paraId="7AF886BD" w14:textId="77777777" w:rsidR="00C97393" w:rsidRDefault="00C973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F9422" w14:textId="77777777" w:rsidR="00735E71" w:rsidRDefault="00735E71"/>
    <w:p w14:paraId="3CE2B07F" w14:textId="77777777" w:rsidR="00735E71" w:rsidRDefault="00735E71"/>
  </w:footnote>
  <w:footnote w:type="continuationSeparator" w:id="0">
    <w:p w14:paraId="2AFF56A8" w14:textId="77777777" w:rsidR="00735E71" w:rsidRDefault="00735E71" w:rsidP="00081717">
      <w:r>
        <w:continuationSeparator/>
      </w:r>
    </w:p>
  </w:footnote>
  <w:footnote w:type="continuationNotice" w:id="1">
    <w:p w14:paraId="0B98D3A9" w14:textId="77777777" w:rsidR="00735E71" w:rsidRDefault="00735E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6971B0FF" w:rsidR="00C97393" w:rsidRDefault="00C97393" w:rsidP="00FB2D63">
    <w:pPr>
      <w:pStyle w:val="af2"/>
      <w:jc w:val="right"/>
    </w:pPr>
    <w:r>
      <w:rPr>
        <w:noProof/>
      </w:rPr>
      <w:drawing>
        <wp:anchor distT="0" distB="0" distL="114300" distR="114300" simplePos="0" relativeHeight="251657728" behindDoc="0" locked="0" layoutInCell="1" allowOverlap="1" wp14:anchorId="58DA4AF8" wp14:editId="71835052">
          <wp:simplePos x="0" y="0"/>
          <wp:positionH relativeFrom="column">
            <wp:posOffset>-220345</wp:posOffset>
          </wp:positionH>
          <wp:positionV relativeFrom="paragraph">
            <wp:posOffset>-152400</wp:posOffset>
          </wp:positionV>
          <wp:extent cx="1885950" cy="261937"/>
          <wp:effectExtent l="0" t="0" r="0" b="508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619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5E0">
      <w:rPr>
        <w:rFonts w:hint="eastAsia"/>
        <w:noProof/>
      </w:rPr>
      <w:t>交银施罗德</w:t>
    </w:r>
    <w:r>
      <w:rPr>
        <w:rFonts w:hint="eastAsia"/>
        <w:noProof/>
      </w:rPr>
      <w:t>优享一年</w:t>
    </w:r>
    <w:r w:rsidRPr="000375E0">
      <w:rPr>
        <w:rFonts w:hint="eastAsia"/>
        <w:noProof/>
      </w:rPr>
      <w:t>持有期混合型基金中基金（</w:t>
    </w:r>
    <w:r w:rsidRPr="000375E0">
      <w:rPr>
        <w:rFonts w:hint="eastAsia"/>
        <w:noProof/>
      </w:rPr>
      <w:t>FOF</w:t>
    </w:r>
    <w:r w:rsidRPr="000375E0">
      <w:rPr>
        <w:rFonts w:hint="eastAsia"/>
        <w:noProof/>
      </w:rPr>
      <w:t>）</w:t>
    </w:r>
    <w:r>
      <w:rPr>
        <w:rFonts w:hint="eastAsia"/>
        <w:noProof/>
      </w:rPr>
      <w:t>招募</w:t>
    </w:r>
    <w:r>
      <w:rPr>
        <w:noProof/>
      </w:rPr>
      <w:t>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FB36B8F"/>
    <w:multiLevelType w:val="hybridMultilevel"/>
    <w:tmpl w:val="3266E2D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B7001F6"/>
    <w:multiLevelType w:val="hybridMultilevel"/>
    <w:tmpl w:val="B13A9C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7"/>
  </w:num>
  <w:num w:numId="9">
    <w:abstractNumId w:val="10"/>
  </w:num>
  <w:num w:numId="10">
    <w:abstractNumId w:val="21"/>
  </w:num>
  <w:num w:numId="11">
    <w:abstractNumId w:val="8"/>
  </w:num>
  <w:num w:numId="12">
    <w:abstractNumId w:val="9"/>
  </w:num>
  <w:num w:numId="13">
    <w:abstractNumId w:val="16"/>
  </w:num>
  <w:num w:numId="14">
    <w:abstractNumId w:val="6"/>
  </w:num>
  <w:num w:numId="15">
    <w:abstractNumId w:val="23"/>
  </w:num>
  <w:num w:numId="16">
    <w:abstractNumId w:val="20"/>
  </w:num>
  <w:num w:numId="17">
    <w:abstractNumId w:val="19"/>
  </w:num>
  <w:num w:numId="18">
    <w:abstractNumId w:val="17"/>
  </w:num>
  <w:num w:numId="19">
    <w:abstractNumId w:val="18"/>
  </w:num>
  <w:num w:numId="20">
    <w:abstractNumId w:val="12"/>
  </w:num>
  <w:num w:numId="21">
    <w:abstractNumId w:val="14"/>
  </w:num>
  <w:num w:numId="22">
    <w:abstractNumId w:val="13"/>
  </w:num>
  <w:num w:numId="23">
    <w:abstractNumId w:val="11"/>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7FD"/>
    <w:rsid w:val="00000E8F"/>
    <w:rsid w:val="00000F69"/>
    <w:rsid w:val="00001A69"/>
    <w:rsid w:val="00002218"/>
    <w:rsid w:val="000023B4"/>
    <w:rsid w:val="00002D5D"/>
    <w:rsid w:val="000036ED"/>
    <w:rsid w:val="000049DF"/>
    <w:rsid w:val="00004BC7"/>
    <w:rsid w:val="00004F21"/>
    <w:rsid w:val="0000665B"/>
    <w:rsid w:val="0000674D"/>
    <w:rsid w:val="000077E2"/>
    <w:rsid w:val="00007B19"/>
    <w:rsid w:val="00007C4D"/>
    <w:rsid w:val="00012036"/>
    <w:rsid w:val="00013380"/>
    <w:rsid w:val="000141E9"/>
    <w:rsid w:val="000142FC"/>
    <w:rsid w:val="00014A8B"/>
    <w:rsid w:val="00015379"/>
    <w:rsid w:val="00015550"/>
    <w:rsid w:val="00015DB8"/>
    <w:rsid w:val="00016BA8"/>
    <w:rsid w:val="00020FB6"/>
    <w:rsid w:val="00021295"/>
    <w:rsid w:val="0002132B"/>
    <w:rsid w:val="00021950"/>
    <w:rsid w:val="00023E32"/>
    <w:rsid w:val="00023E75"/>
    <w:rsid w:val="00024617"/>
    <w:rsid w:val="000248AB"/>
    <w:rsid w:val="00025D7E"/>
    <w:rsid w:val="00026566"/>
    <w:rsid w:val="00026C62"/>
    <w:rsid w:val="0003244B"/>
    <w:rsid w:val="00032B65"/>
    <w:rsid w:val="00033D71"/>
    <w:rsid w:val="00034F61"/>
    <w:rsid w:val="00035769"/>
    <w:rsid w:val="00035A54"/>
    <w:rsid w:val="00035E99"/>
    <w:rsid w:val="0003639E"/>
    <w:rsid w:val="00037275"/>
    <w:rsid w:val="000375E0"/>
    <w:rsid w:val="000376EB"/>
    <w:rsid w:val="000437B3"/>
    <w:rsid w:val="00043A36"/>
    <w:rsid w:val="0004506F"/>
    <w:rsid w:val="000461B1"/>
    <w:rsid w:val="000467E8"/>
    <w:rsid w:val="000469CF"/>
    <w:rsid w:val="00047E47"/>
    <w:rsid w:val="00050316"/>
    <w:rsid w:val="000507CD"/>
    <w:rsid w:val="00051A7C"/>
    <w:rsid w:val="000531A3"/>
    <w:rsid w:val="00053490"/>
    <w:rsid w:val="000539EE"/>
    <w:rsid w:val="00054043"/>
    <w:rsid w:val="00055357"/>
    <w:rsid w:val="000563F7"/>
    <w:rsid w:val="00056533"/>
    <w:rsid w:val="0005668A"/>
    <w:rsid w:val="00057796"/>
    <w:rsid w:val="00061974"/>
    <w:rsid w:val="000635F3"/>
    <w:rsid w:val="00064EBA"/>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325"/>
    <w:rsid w:val="000825D3"/>
    <w:rsid w:val="00082AB1"/>
    <w:rsid w:val="00084506"/>
    <w:rsid w:val="00084CED"/>
    <w:rsid w:val="00085045"/>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0565"/>
    <w:rsid w:val="000A1DC7"/>
    <w:rsid w:val="000A21D3"/>
    <w:rsid w:val="000A2FD3"/>
    <w:rsid w:val="000A3044"/>
    <w:rsid w:val="000A365C"/>
    <w:rsid w:val="000A36E6"/>
    <w:rsid w:val="000A775B"/>
    <w:rsid w:val="000B07CA"/>
    <w:rsid w:val="000B2149"/>
    <w:rsid w:val="000B26A8"/>
    <w:rsid w:val="000B3528"/>
    <w:rsid w:val="000B3D39"/>
    <w:rsid w:val="000B4C2D"/>
    <w:rsid w:val="000B4FB6"/>
    <w:rsid w:val="000B6967"/>
    <w:rsid w:val="000B73D3"/>
    <w:rsid w:val="000B78FB"/>
    <w:rsid w:val="000C0148"/>
    <w:rsid w:val="000C1A8D"/>
    <w:rsid w:val="000C2295"/>
    <w:rsid w:val="000C2DD2"/>
    <w:rsid w:val="000C4E01"/>
    <w:rsid w:val="000C650A"/>
    <w:rsid w:val="000C7711"/>
    <w:rsid w:val="000D0D52"/>
    <w:rsid w:val="000D0ED3"/>
    <w:rsid w:val="000D1375"/>
    <w:rsid w:val="000D37C6"/>
    <w:rsid w:val="000D3A89"/>
    <w:rsid w:val="000D4263"/>
    <w:rsid w:val="000D49D5"/>
    <w:rsid w:val="000D52A6"/>
    <w:rsid w:val="000D5329"/>
    <w:rsid w:val="000D5DBE"/>
    <w:rsid w:val="000D5EB3"/>
    <w:rsid w:val="000D6B73"/>
    <w:rsid w:val="000D76D1"/>
    <w:rsid w:val="000E013B"/>
    <w:rsid w:val="000E08D8"/>
    <w:rsid w:val="000E3675"/>
    <w:rsid w:val="000E3794"/>
    <w:rsid w:val="000E3A6B"/>
    <w:rsid w:val="000E4049"/>
    <w:rsid w:val="000E4073"/>
    <w:rsid w:val="000E410D"/>
    <w:rsid w:val="000E456C"/>
    <w:rsid w:val="000E53EB"/>
    <w:rsid w:val="000F1899"/>
    <w:rsid w:val="000F2783"/>
    <w:rsid w:val="000F5072"/>
    <w:rsid w:val="000F50B4"/>
    <w:rsid w:val="000F525A"/>
    <w:rsid w:val="000F5310"/>
    <w:rsid w:val="000F5363"/>
    <w:rsid w:val="000F603F"/>
    <w:rsid w:val="000F6855"/>
    <w:rsid w:val="00100052"/>
    <w:rsid w:val="0010062F"/>
    <w:rsid w:val="00100DB6"/>
    <w:rsid w:val="00100FB6"/>
    <w:rsid w:val="00101DDD"/>
    <w:rsid w:val="00102B0F"/>
    <w:rsid w:val="00102F17"/>
    <w:rsid w:val="001032A4"/>
    <w:rsid w:val="0010389E"/>
    <w:rsid w:val="00103B2F"/>
    <w:rsid w:val="0010403C"/>
    <w:rsid w:val="00104092"/>
    <w:rsid w:val="001048B1"/>
    <w:rsid w:val="00105E2F"/>
    <w:rsid w:val="00106793"/>
    <w:rsid w:val="00106936"/>
    <w:rsid w:val="00106E70"/>
    <w:rsid w:val="00107C20"/>
    <w:rsid w:val="00107D4B"/>
    <w:rsid w:val="00107EED"/>
    <w:rsid w:val="00111801"/>
    <w:rsid w:val="00112984"/>
    <w:rsid w:val="00114D7C"/>
    <w:rsid w:val="00114D9C"/>
    <w:rsid w:val="00115767"/>
    <w:rsid w:val="0011591F"/>
    <w:rsid w:val="0011593B"/>
    <w:rsid w:val="00115C4B"/>
    <w:rsid w:val="00115DD2"/>
    <w:rsid w:val="001166C2"/>
    <w:rsid w:val="00116B1B"/>
    <w:rsid w:val="00116E5F"/>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0A6E"/>
    <w:rsid w:val="00132328"/>
    <w:rsid w:val="001325E6"/>
    <w:rsid w:val="00132970"/>
    <w:rsid w:val="001336A1"/>
    <w:rsid w:val="0013427E"/>
    <w:rsid w:val="00134304"/>
    <w:rsid w:val="001347F3"/>
    <w:rsid w:val="00136501"/>
    <w:rsid w:val="00136C37"/>
    <w:rsid w:val="00140C46"/>
    <w:rsid w:val="001411CF"/>
    <w:rsid w:val="00141A31"/>
    <w:rsid w:val="00141A52"/>
    <w:rsid w:val="00143E10"/>
    <w:rsid w:val="00144902"/>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2E0"/>
    <w:rsid w:val="00156CDE"/>
    <w:rsid w:val="001577C7"/>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A90"/>
    <w:rsid w:val="00176E7D"/>
    <w:rsid w:val="0018056C"/>
    <w:rsid w:val="00181528"/>
    <w:rsid w:val="00181D6A"/>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39CE"/>
    <w:rsid w:val="001940CA"/>
    <w:rsid w:val="001942B2"/>
    <w:rsid w:val="0019505F"/>
    <w:rsid w:val="0019658D"/>
    <w:rsid w:val="0019719A"/>
    <w:rsid w:val="00197746"/>
    <w:rsid w:val="001A1652"/>
    <w:rsid w:val="001A3878"/>
    <w:rsid w:val="001A39CE"/>
    <w:rsid w:val="001A401D"/>
    <w:rsid w:val="001A49AE"/>
    <w:rsid w:val="001A57CF"/>
    <w:rsid w:val="001B1792"/>
    <w:rsid w:val="001B2567"/>
    <w:rsid w:val="001B3218"/>
    <w:rsid w:val="001B33A8"/>
    <w:rsid w:val="001B4357"/>
    <w:rsid w:val="001B46A1"/>
    <w:rsid w:val="001B480D"/>
    <w:rsid w:val="001B4BD5"/>
    <w:rsid w:val="001B5948"/>
    <w:rsid w:val="001B5B85"/>
    <w:rsid w:val="001B65BB"/>
    <w:rsid w:val="001B7CA2"/>
    <w:rsid w:val="001C2AE6"/>
    <w:rsid w:val="001C3484"/>
    <w:rsid w:val="001C5648"/>
    <w:rsid w:val="001C651B"/>
    <w:rsid w:val="001C7D5B"/>
    <w:rsid w:val="001D0792"/>
    <w:rsid w:val="001D0A65"/>
    <w:rsid w:val="001D125E"/>
    <w:rsid w:val="001D187F"/>
    <w:rsid w:val="001D1B07"/>
    <w:rsid w:val="001D1D96"/>
    <w:rsid w:val="001D23C8"/>
    <w:rsid w:val="001D3529"/>
    <w:rsid w:val="001D39C0"/>
    <w:rsid w:val="001D49D6"/>
    <w:rsid w:val="001D55B4"/>
    <w:rsid w:val="001D5F76"/>
    <w:rsid w:val="001D6690"/>
    <w:rsid w:val="001D6A52"/>
    <w:rsid w:val="001D7E20"/>
    <w:rsid w:val="001E1159"/>
    <w:rsid w:val="001E31E7"/>
    <w:rsid w:val="001E3944"/>
    <w:rsid w:val="001E3FDB"/>
    <w:rsid w:val="001E4091"/>
    <w:rsid w:val="001E4801"/>
    <w:rsid w:val="001F1BCF"/>
    <w:rsid w:val="001F267C"/>
    <w:rsid w:val="001F2812"/>
    <w:rsid w:val="001F3354"/>
    <w:rsid w:val="001F3D5E"/>
    <w:rsid w:val="001F4DF7"/>
    <w:rsid w:val="001F52BC"/>
    <w:rsid w:val="001F6522"/>
    <w:rsid w:val="001F6638"/>
    <w:rsid w:val="001F6E63"/>
    <w:rsid w:val="00200729"/>
    <w:rsid w:val="00200867"/>
    <w:rsid w:val="0020102F"/>
    <w:rsid w:val="00201A69"/>
    <w:rsid w:val="002022D7"/>
    <w:rsid w:val="00202A26"/>
    <w:rsid w:val="00203F5C"/>
    <w:rsid w:val="0020442C"/>
    <w:rsid w:val="00204B5D"/>
    <w:rsid w:val="002053F4"/>
    <w:rsid w:val="00205728"/>
    <w:rsid w:val="002065B3"/>
    <w:rsid w:val="00206F43"/>
    <w:rsid w:val="00207297"/>
    <w:rsid w:val="00207C0A"/>
    <w:rsid w:val="00210B5D"/>
    <w:rsid w:val="002112D0"/>
    <w:rsid w:val="00211327"/>
    <w:rsid w:val="002113E4"/>
    <w:rsid w:val="0021175A"/>
    <w:rsid w:val="00211DDD"/>
    <w:rsid w:val="00213CA7"/>
    <w:rsid w:val="002148CD"/>
    <w:rsid w:val="002159EF"/>
    <w:rsid w:val="002164DD"/>
    <w:rsid w:val="002172D5"/>
    <w:rsid w:val="00217E1A"/>
    <w:rsid w:val="0022028D"/>
    <w:rsid w:val="002206AB"/>
    <w:rsid w:val="00221127"/>
    <w:rsid w:val="002213BF"/>
    <w:rsid w:val="002229B0"/>
    <w:rsid w:val="00222DC0"/>
    <w:rsid w:val="00225114"/>
    <w:rsid w:val="0022586B"/>
    <w:rsid w:val="0022646A"/>
    <w:rsid w:val="00227112"/>
    <w:rsid w:val="00230AE2"/>
    <w:rsid w:val="002339A6"/>
    <w:rsid w:val="002344C9"/>
    <w:rsid w:val="00234677"/>
    <w:rsid w:val="0023502A"/>
    <w:rsid w:val="00236DFE"/>
    <w:rsid w:val="0023706F"/>
    <w:rsid w:val="0023763D"/>
    <w:rsid w:val="00237DF6"/>
    <w:rsid w:val="0024511C"/>
    <w:rsid w:val="00245383"/>
    <w:rsid w:val="002466BD"/>
    <w:rsid w:val="00246BFC"/>
    <w:rsid w:val="00246F1D"/>
    <w:rsid w:val="00247E3B"/>
    <w:rsid w:val="00250E84"/>
    <w:rsid w:val="00251677"/>
    <w:rsid w:val="00251890"/>
    <w:rsid w:val="0025234F"/>
    <w:rsid w:val="00253250"/>
    <w:rsid w:val="0025340B"/>
    <w:rsid w:val="002535F7"/>
    <w:rsid w:val="002553F3"/>
    <w:rsid w:val="00256021"/>
    <w:rsid w:val="002564B8"/>
    <w:rsid w:val="00256ACE"/>
    <w:rsid w:val="0025788F"/>
    <w:rsid w:val="0025795A"/>
    <w:rsid w:val="0026254E"/>
    <w:rsid w:val="002635EC"/>
    <w:rsid w:val="00264191"/>
    <w:rsid w:val="00264AD1"/>
    <w:rsid w:val="00265A1F"/>
    <w:rsid w:val="00265FD2"/>
    <w:rsid w:val="002661A3"/>
    <w:rsid w:val="00266ACE"/>
    <w:rsid w:val="00267315"/>
    <w:rsid w:val="00270E3A"/>
    <w:rsid w:val="00272220"/>
    <w:rsid w:val="00273181"/>
    <w:rsid w:val="00275382"/>
    <w:rsid w:val="00276576"/>
    <w:rsid w:val="00281F8E"/>
    <w:rsid w:val="00284595"/>
    <w:rsid w:val="002860B5"/>
    <w:rsid w:val="002869FF"/>
    <w:rsid w:val="00287E74"/>
    <w:rsid w:val="00290B48"/>
    <w:rsid w:val="002920F3"/>
    <w:rsid w:val="00292156"/>
    <w:rsid w:val="0029355B"/>
    <w:rsid w:val="00293BC8"/>
    <w:rsid w:val="00296193"/>
    <w:rsid w:val="002962F6"/>
    <w:rsid w:val="0029691D"/>
    <w:rsid w:val="002979EB"/>
    <w:rsid w:val="002A16F7"/>
    <w:rsid w:val="002A1944"/>
    <w:rsid w:val="002A24E6"/>
    <w:rsid w:val="002A25B1"/>
    <w:rsid w:val="002A338E"/>
    <w:rsid w:val="002A4A10"/>
    <w:rsid w:val="002A4E3E"/>
    <w:rsid w:val="002A5387"/>
    <w:rsid w:val="002A6364"/>
    <w:rsid w:val="002B02A1"/>
    <w:rsid w:val="002B0DD7"/>
    <w:rsid w:val="002B0F37"/>
    <w:rsid w:val="002B12D9"/>
    <w:rsid w:val="002B180D"/>
    <w:rsid w:val="002B20BE"/>
    <w:rsid w:val="002B2A1C"/>
    <w:rsid w:val="002B2AC2"/>
    <w:rsid w:val="002B2F63"/>
    <w:rsid w:val="002B3087"/>
    <w:rsid w:val="002B37CD"/>
    <w:rsid w:val="002B452E"/>
    <w:rsid w:val="002B537B"/>
    <w:rsid w:val="002B7181"/>
    <w:rsid w:val="002B78F9"/>
    <w:rsid w:val="002C05E2"/>
    <w:rsid w:val="002C08AA"/>
    <w:rsid w:val="002C0BB9"/>
    <w:rsid w:val="002C4278"/>
    <w:rsid w:val="002C579D"/>
    <w:rsid w:val="002C6411"/>
    <w:rsid w:val="002C77BA"/>
    <w:rsid w:val="002C7A89"/>
    <w:rsid w:val="002D17E5"/>
    <w:rsid w:val="002D193A"/>
    <w:rsid w:val="002D19CB"/>
    <w:rsid w:val="002D1D28"/>
    <w:rsid w:val="002D4CAA"/>
    <w:rsid w:val="002D541C"/>
    <w:rsid w:val="002D55B3"/>
    <w:rsid w:val="002D5E5D"/>
    <w:rsid w:val="002D66F8"/>
    <w:rsid w:val="002D781E"/>
    <w:rsid w:val="002D7BAD"/>
    <w:rsid w:val="002E0AE6"/>
    <w:rsid w:val="002E1513"/>
    <w:rsid w:val="002E1A8B"/>
    <w:rsid w:val="002E1AC9"/>
    <w:rsid w:val="002E2738"/>
    <w:rsid w:val="002E4942"/>
    <w:rsid w:val="002E4A43"/>
    <w:rsid w:val="002E50C1"/>
    <w:rsid w:val="002E609E"/>
    <w:rsid w:val="002E72C3"/>
    <w:rsid w:val="002E7F7C"/>
    <w:rsid w:val="002F0904"/>
    <w:rsid w:val="002F0BA6"/>
    <w:rsid w:val="002F12C9"/>
    <w:rsid w:val="002F3CDD"/>
    <w:rsid w:val="002F3DC0"/>
    <w:rsid w:val="002F5679"/>
    <w:rsid w:val="002F579F"/>
    <w:rsid w:val="002F5C28"/>
    <w:rsid w:val="002F5CD3"/>
    <w:rsid w:val="002F60EF"/>
    <w:rsid w:val="0030037A"/>
    <w:rsid w:val="00301328"/>
    <w:rsid w:val="00302D39"/>
    <w:rsid w:val="00302EB3"/>
    <w:rsid w:val="00304168"/>
    <w:rsid w:val="00304AF3"/>
    <w:rsid w:val="003061C6"/>
    <w:rsid w:val="00306876"/>
    <w:rsid w:val="00310001"/>
    <w:rsid w:val="00310863"/>
    <w:rsid w:val="00310C7F"/>
    <w:rsid w:val="003117F5"/>
    <w:rsid w:val="00311DBF"/>
    <w:rsid w:val="003122E8"/>
    <w:rsid w:val="003122FA"/>
    <w:rsid w:val="00312A59"/>
    <w:rsid w:val="00312D62"/>
    <w:rsid w:val="0031526E"/>
    <w:rsid w:val="00316510"/>
    <w:rsid w:val="00316FC1"/>
    <w:rsid w:val="00320B50"/>
    <w:rsid w:val="00322B67"/>
    <w:rsid w:val="00322DA4"/>
    <w:rsid w:val="00323072"/>
    <w:rsid w:val="00323779"/>
    <w:rsid w:val="003266A4"/>
    <w:rsid w:val="00327520"/>
    <w:rsid w:val="00327695"/>
    <w:rsid w:val="0033142F"/>
    <w:rsid w:val="003315C6"/>
    <w:rsid w:val="00332FA9"/>
    <w:rsid w:val="00333470"/>
    <w:rsid w:val="0033396F"/>
    <w:rsid w:val="0033398B"/>
    <w:rsid w:val="00333C94"/>
    <w:rsid w:val="003343B7"/>
    <w:rsid w:val="00334DC0"/>
    <w:rsid w:val="00335497"/>
    <w:rsid w:val="003403CE"/>
    <w:rsid w:val="00340B73"/>
    <w:rsid w:val="00341663"/>
    <w:rsid w:val="00341688"/>
    <w:rsid w:val="00342792"/>
    <w:rsid w:val="00343078"/>
    <w:rsid w:val="00343650"/>
    <w:rsid w:val="00344829"/>
    <w:rsid w:val="00344A3B"/>
    <w:rsid w:val="00345EBD"/>
    <w:rsid w:val="00347CC6"/>
    <w:rsid w:val="00347F70"/>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7342"/>
    <w:rsid w:val="003709B2"/>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28A1"/>
    <w:rsid w:val="00383134"/>
    <w:rsid w:val="00383909"/>
    <w:rsid w:val="003842EE"/>
    <w:rsid w:val="00384AEF"/>
    <w:rsid w:val="00384D22"/>
    <w:rsid w:val="003859EB"/>
    <w:rsid w:val="00385CDC"/>
    <w:rsid w:val="00387671"/>
    <w:rsid w:val="00387C79"/>
    <w:rsid w:val="00390549"/>
    <w:rsid w:val="003909E2"/>
    <w:rsid w:val="00391677"/>
    <w:rsid w:val="00392C6D"/>
    <w:rsid w:val="00392C8E"/>
    <w:rsid w:val="00393344"/>
    <w:rsid w:val="003946F2"/>
    <w:rsid w:val="003950D0"/>
    <w:rsid w:val="003956C4"/>
    <w:rsid w:val="003957F2"/>
    <w:rsid w:val="00395800"/>
    <w:rsid w:val="00395B30"/>
    <w:rsid w:val="00396296"/>
    <w:rsid w:val="00397050"/>
    <w:rsid w:val="00397CD6"/>
    <w:rsid w:val="003A0B2E"/>
    <w:rsid w:val="003A13EF"/>
    <w:rsid w:val="003A167C"/>
    <w:rsid w:val="003A1D49"/>
    <w:rsid w:val="003A2026"/>
    <w:rsid w:val="003A2955"/>
    <w:rsid w:val="003A2B26"/>
    <w:rsid w:val="003A333A"/>
    <w:rsid w:val="003A3437"/>
    <w:rsid w:val="003A36DB"/>
    <w:rsid w:val="003A5CAC"/>
    <w:rsid w:val="003A63FD"/>
    <w:rsid w:val="003A74EE"/>
    <w:rsid w:val="003B00CD"/>
    <w:rsid w:val="003B0B0C"/>
    <w:rsid w:val="003B2884"/>
    <w:rsid w:val="003B3010"/>
    <w:rsid w:val="003B66E3"/>
    <w:rsid w:val="003B7286"/>
    <w:rsid w:val="003C0901"/>
    <w:rsid w:val="003C0ED9"/>
    <w:rsid w:val="003C0F87"/>
    <w:rsid w:val="003C2778"/>
    <w:rsid w:val="003C2DAE"/>
    <w:rsid w:val="003C354F"/>
    <w:rsid w:val="003C4D79"/>
    <w:rsid w:val="003D0009"/>
    <w:rsid w:val="003D08F8"/>
    <w:rsid w:val="003D0EF7"/>
    <w:rsid w:val="003D1A34"/>
    <w:rsid w:val="003D1D93"/>
    <w:rsid w:val="003D26AD"/>
    <w:rsid w:val="003D369D"/>
    <w:rsid w:val="003D49F5"/>
    <w:rsid w:val="003D5261"/>
    <w:rsid w:val="003D5457"/>
    <w:rsid w:val="003D54ED"/>
    <w:rsid w:val="003D5728"/>
    <w:rsid w:val="003D5A80"/>
    <w:rsid w:val="003D655D"/>
    <w:rsid w:val="003D7221"/>
    <w:rsid w:val="003E1676"/>
    <w:rsid w:val="003E1CAC"/>
    <w:rsid w:val="003E2863"/>
    <w:rsid w:val="003E31C3"/>
    <w:rsid w:val="003E44F3"/>
    <w:rsid w:val="003E47F7"/>
    <w:rsid w:val="003E5507"/>
    <w:rsid w:val="003E5FEA"/>
    <w:rsid w:val="003E63B2"/>
    <w:rsid w:val="003E6434"/>
    <w:rsid w:val="003E6C43"/>
    <w:rsid w:val="003E71BA"/>
    <w:rsid w:val="003F0BB2"/>
    <w:rsid w:val="003F0BCA"/>
    <w:rsid w:val="003F14E9"/>
    <w:rsid w:val="003F4168"/>
    <w:rsid w:val="003F416E"/>
    <w:rsid w:val="003F5225"/>
    <w:rsid w:val="003F6DDA"/>
    <w:rsid w:val="003F6DDC"/>
    <w:rsid w:val="0040058D"/>
    <w:rsid w:val="004007B8"/>
    <w:rsid w:val="0040380B"/>
    <w:rsid w:val="004046CF"/>
    <w:rsid w:val="00404DC5"/>
    <w:rsid w:val="004058F5"/>
    <w:rsid w:val="00406408"/>
    <w:rsid w:val="00407006"/>
    <w:rsid w:val="00407A35"/>
    <w:rsid w:val="004104FD"/>
    <w:rsid w:val="004106AA"/>
    <w:rsid w:val="004106FE"/>
    <w:rsid w:val="004112DB"/>
    <w:rsid w:val="00413E5F"/>
    <w:rsid w:val="004151D7"/>
    <w:rsid w:val="00421AA6"/>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DEB"/>
    <w:rsid w:val="00440F8C"/>
    <w:rsid w:val="004414C4"/>
    <w:rsid w:val="0044187C"/>
    <w:rsid w:val="004419AE"/>
    <w:rsid w:val="0044364A"/>
    <w:rsid w:val="00443C68"/>
    <w:rsid w:val="0044452E"/>
    <w:rsid w:val="004457B1"/>
    <w:rsid w:val="00445D20"/>
    <w:rsid w:val="004461DC"/>
    <w:rsid w:val="004464BF"/>
    <w:rsid w:val="004465B3"/>
    <w:rsid w:val="00446CD5"/>
    <w:rsid w:val="00447791"/>
    <w:rsid w:val="00447B3F"/>
    <w:rsid w:val="004509A7"/>
    <w:rsid w:val="0045195C"/>
    <w:rsid w:val="0045254B"/>
    <w:rsid w:val="0045443A"/>
    <w:rsid w:val="00454AED"/>
    <w:rsid w:val="00454D7C"/>
    <w:rsid w:val="004557AD"/>
    <w:rsid w:val="00456E6D"/>
    <w:rsid w:val="00456FD9"/>
    <w:rsid w:val="004570C4"/>
    <w:rsid w:val="0046060E"/>
    <w:rsid w:val="0046107F"/>
    <w:rsid w:val="00461527"/>
    <w:rsid w:val="00463671"/>
    <w:rsid w:val="00463C82"/>
    <w:rsid w:val="00463CC8"/>
    <w:rsid w:val="004645F7"/>
    <w:rsid w:val="004647A4"/>
    <w:rsid w:val="00464A24"/>
    <w:rsid w:val="00465F6F"/>
    <w:rsid w:val="00466384"/>
    <w:rsid w:val="00466A56"/>
    <w:rsid w:val="00467282"/>
    <w:rsid w:val="00470D6C"/>
    <w:rsid w:val="0047104C"/>
    <w:rsid w:val="0047277B"/>
    <w:rsid w:val="00472839"/>
    <w:rsid w:val="00473C4C"/>
    <w:rsid w:val="00473F40"/>
    <w:rsid w:val="004742B0"/>
    <w:rsid w:val="00476370"/>
    <w:rsid w:val="00482082"/>
    <w:rsid w:val="0048466D"/>
    <w:rsid w:val="004851A5"/>
    <w:rsid w:val="00485CB4"/>
    <w:rsid w:val="00486983"/>
    <w:rsid w:val="00486AEC"/>
    <w:rsid w:val="00487702"/>
    <w:rsid w:val="00490994"/>
    <w:rsid w:val="00490A0E"/>
    <w:rsid w:val="00491178"/>
    <w:rsid w:val="004915F3"/>
    <w:rsid w:val="00491993"/>
    <w:rsid w:val="004955C1"/>
    <w:rsid w:val="00495EAB"/>
    <w:rsid w:val="0049664E"/>
    <w:rsid w:val="0049680E"/>
    <w:rsid w:val="00496815"/>
    <w:rsid w:val="0049701D"/>
    <w:rsid w:val="004971B4"/>
    <w:rsid w:val="004974EB"/>
    <w:rsid w:val="004978F0"/>
    <w:rsid w:val="004979B6"/>
    <w:rsid w:val="004A07F8"/>
    <w:rsid w:val="004A1086"/>
    <w:rsid w:val="004A1CDD"/>
    <w:rsid w:val="004A1D8A"/>
    <w:rsid w:val="004A1DE3"/>
    <w:rsid w:val="004A32C4"/>
    <w:rsid w:val="004A3306"/>
    <w:rsid w:val="004A4FD3"/>
    <w:rsid w:val="004A5896"/>
    <w:rsid w:val="004A5A4F"/>
    <w:rsid w:val="004A6F6A"/>
    <w:rsid w:val="004A70BC"/>
    <w:rsid w:val="004A7185"/>
    <w:rsid w:val="004B0A0B"/>
    <w:rsid w:val="004B10BE"/>
    <w:rsid w:val="004B1B07"/>
    <w:rsid w:val="004B24AE"/>
    <w:rsid w:val="004B35FB"/>
    <w:rsid w:val="004B3EF9"/>
    <w:rsid w:val="004B3FBF"/>
    <w:rsid w:val="004B550D"/>
    <w:rsid w:val="004B5876"/>
    <w:rsid w:val="004B7068"/>
    <w:rsid w:val="004B711A"/>
    <w:rsid w:val="004B7D31"/>
    <w:rsid w:val="004B7DC4"/>
    <w:rsid w:val="004C2F9D"/>
    <w:rsid w:val="004C36B3"/>
    <w:rsid w:val="004C36BB"/>
    <w:rsid w:val="004C3A7E"/>
    <w:rsid w:val="004C3BF1"/>
    <w:rsid w:val="004C3D0A"/>
    <w:rsid w:val="004C4D33"/>
    <w:rsid w:val="004C5241"/>
    <w:rsid w:val="004C5F6D"/>
    <w:rsid w:val="004C7F8A"/>
    <w:rsid w:val="004D340D"/>
    <w:rsid w:val="004D34F3"/>
    <w:rsid w:val="004D5C36"/>
    <w:rsid w:val="004E29FD"/>
    <w:rsid w:val="004E47B0"/>
    <w:rsid w:val="004E5302"/>
    <w:rsid w:val="004E592A"/>
    <w:rsid w:val="004E5AB1"/>
    <w:rsid w:val="004E6CFB"/>
    <w:rsid w:val="004E7004"/>
    <w:rsid w:val="004E708A"/>
    <w:rsid w:val="004E7380"/>
    <w:rsid w:val="004E758C"/>
    <w:rsid w:val="004E77AA"/>
    <w:rsid w:val="004E79BF"/>
    <w:rsid w:val="004E7A10"/>
    <w:rsid w:val="004E7FB4"/>
    <w:rsid w:val="004F0D4B"/>
    <w:rsid w:val="004F2C9E"/>
    <w:rsid w:val="004F2F74"/>
    <w:rsid w:val="004F30F2"/>
    <w:rsid w:val="004F3CB8"/>
    <w:rsid w:val="004F4D77"/>
    <w:rsid w:val="004F5D44"/>
    <w:rsid w:val="004F72EB"/>
    <w:rsid w:val="004F7BFD"/>
    <w:rsid w:val="004F7DE8"/>
    <w:rsid w:val="004F7F45"/>
    <w:rsid w:val="005001A3"/>
    <w:rsid w:val="00501C88"/>
    <w:rsid w:val="00502251"/>
    <w:rsid w:val="00502B26"/>
    <w:rsid w:val="00502BFA"/>
    <w:rsid w:val="005036C2"/>
    <w:rsid w:val="00504BDF"/>
    <w:rsid w:val="00505A18"/>
    <w:rsid w:val="00505AE1"/>
    <w:rsid w:val="00505F1A"/>
    <w:rsid w:val="0050666F"/>
    <w:rsid w:val="0050679A"/>
    <w:rsid w:val="00506A30"/>
    <w:rsid w:val="00506A86"/>
    <w:rsid w:val="005077C9"/>
    <w:rsid w:val="00507A31"/>
    <w:rsid w:val="005119F7"/>
    <w:rsid w:val="005120D4"/>
    <w:rsid w:val="005135AA"/>
    <w:rsid w:val="005145B4"/>
    <w:rsid w:val="00515D02"/>
    <w:rsid w:val="0051642F"/>
    <w:rsid w:val="005176CA"/>
    <w:rsid w:val="00517AF3"/>
    <w:rsid w:val="005210F7"/>
    <w:rsid w:val="00522E7B"/>
    <w:rsid w:val="0052347F"/>
    <w:rsid w:val="00526D70"/>
    <w:rsid w:val="00530A28"/>
    <w:rsid w:val="00531600"/>
    <w:rsid w:val="00531CA1"/>
    <w:rsid w:val="00533A67"/>
    <w:rsid w:val="00533B6B"/>
    <w:rsid w:val="00534271"/>
    <w:rsid w:val="00534293"/>
    <w:rsid w:val="00534733"/>
    <w:rsid w:val="005358B3"/>
    <w:rsid w:val="00536575"/>
    <w:rsid w:val="005368C2"/>
    <w:rsid w:val="00540141"/>
    <w:rsid w:val="00540761"/>
    <w:rsid w:val="0054149C"/>
    <w:rsid w:val="00541ABE"/>
    <w:rsid w:val="00541B25"/>
    <w:rsid w:val="005435A1"/>
    <w:rsid w:val="00543A59"/>
    <w:rsid w:val="00543CBF"/>
    <w:rsid w:val="005444BD"/>
    <w:rsid w:val="00544A92"/>
    <w:rsid w:val="00544B5A"/>
    <w:rsid w:val="00544D2E"/>
    <w:rsid w:val="00544E5D"/>
    <w:rsid w:val="005452ED"/>
    <w:rsid w:val="0054537D"/>
    <w:rsid w:val="005470BE"/>
    <w:rsid w:val="00547CBE"/>
    <w:rsid w:val="0055062D"/>
    <w:rsid w:val="00551870"/>
    <w:rsid w:val="00551977"/>
    <w:rsid w:val="00552A56"/>
    <w:rsid w:val="00552FC3"/>
    <w:rsid w:val="00554639"/>
    <w:rsid w:val="00554C85"/>
    <w:rsid w:val="00555064"/>
    <w:rsid w:val="005550E5"/>
    <w:rsid w:val="0055516B"/>
    <w:rsid w:val="005552C2"/>
    <w:rsid w:val="00555F2C"/>
    <w:rsid w:val="005565C9"/>
    <w:rsid w:val="00556A03"/>
    <w:rsid w:val="00557E93"/>
    <w:rsid w:val="0056072A"/>
    <w:rsid w:val="00560B59"/>
    <w:rsid w:val="00560C9F"/>
    <w:rsid w:val="005616E3"/>
    <w:rsid w:val="00561BD1"/>
    <w:rsid w:val="005621CB"/>
    <w:rsid w:val="005643A7"/>
    <w:rsid w:val="0056490B"/>
    <w:rsid w:val="00565375"/>
    <w:rsid w:val="00566FCD"/>
    <w:rsid w:val="0056784C"/>
    <w:rsid w:val="005678F2"/>
    <w:rsid w:val="00567B83"/>
    <w:rsid w:val="00570788"/>
    <w:rsid w:val="00571009"/>
    <w:rsid w:val="00571556"/>
    <w:rsid w:val="00571B4E"/>
    <w:rsid w:val="005723FD"/>
    <w:rsid w:val="00572BF8"/>
    <w:rsid w:val="00572EF5"/>
    <w:rsid w:val="005732A2"/>
    <w:rsid w:val="005736BE"/>
    <w:rsid w:val="00574190"/>
    <w:rsid w:val="00575FD9"/>
    <w:rsid w:val="005778A7"/>
    <w:rsid w:val="0058033F"/>
    <w:rsid w:val="00582518"/>
    <w:rsid w:val="005829DC"/>
    <w:rsid w:val="00583F3A"/>
    <w:rsid w:val="0058406F"/>
    <w:rsid w:val="00585772"/>
    <w:rsid w:val="005857B3"/>
    <w:rsid w:val="0058672E"/>
    <w:rsid w:val="0058765F"/>
    <w:rsid w:val="005906B2"/>
    <w:rsid w:val="005907BE"/>
    <w:rsid w:val="0059094D"/>
    <w:rsid w:val="005914C2"/>
    <w:rsid w:val="00592EA6"/>
    <w:rsid w:val="005944F1"/>
    <w:rsid w:val="00594A1B"/>
    <w:rsid w:val="00594CF0"/>
    <w:rsid w:val="00594CF4"/>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36B"/>
    <w:rsid w:val="005A647E"/>
    <w:rsid w:val="005B045A"/>
    <w:rsid w:val="005B1E60"/>
    <w:rsid w:val="005B20B8"/>
    <w:rsid w:val="005B2470"/>
    <w:rsid w:val="005B31F6"/>
    <w:rsid w:val="005B61D8"/>
    <w:rsid w:val="005B65AC"/>
    <w:rsid w:val="005B7856"/>
    <w:rsid w:val="005C1EA1"/>
    <w:rsid w:val="005C1FF8"/>
    <w:rsid w:val="005C3188"/>
    <w:rsid w:val="005C32FF"/>
    <w:rsid w:val="005C5891"/>
    <w:rsid w:val="005C59EB"/>
    <w:rsid w:val="005C68CC"/>
    <w:rsid w:val="005C69D8"/>
    <w:rsid w:val="005C6C99"/>
    <w:rsid w:val="005C6EB8"/>
    <w:rsid w:val="005C79D9"/>
    <w:rsid w:val="005D03FE"/>
    <w:rsid w:val="005D04D6"/>
    <w:rsid w:val="005D0924"/>
    <w:rsid w:val="005D0A1C"/>
    <w:rsid w:val="005D0F5F"/>
    <w:rsid w:val="005D0FAA"/>
    <w:rsid w:val="005D1849"/>
    <w:rsid w:val="005D1914"/>
    <w:rsid w:val="005D1FA3"/>
    <w:rsid w:val="005D244A"/>
    <w:rsid w:val="005D3E58"/>
    <w:rsid w:val="005D50DE"/>
    <w:rsid w:val="005D59EB"/>
    <w:rsid w:val="005D5D38"/>
    <w:rsid w:val="005D7F7E"/>
    <w:rsid w:val="005E1110"/>
    <w:rsid w:val="005E114F"/>
    <w:rsid w:val="005E1707"/>
    <w:rsid w:val="005E23C6"/>
    <w:rsid w:val="005E4189"/>
    <w:rsid w:val="005E4237"/>
    <w:rsid w:val="005E42F3"/>
    <w:rsid w:val="005E4D0A"/>
    <w:rsid w:val="005E5BAA"/>
    <w:rsid w:val="005E6C6B"/>
    <w:rsid w:val="005F0530"/>
    <w:rsid w:val="005F1A0A"/>
    <w:rsid w:val="005F3A68"/>
    <w:rsid w:val="005F3BD1"/>
    <w:rsid w:val="005F4D9E"/>
    <w:rsid w:val="005F505B"/>
    <w:rsid w:val="005F7265"/>
    <w:rsid w:val="0060083A"/>
    <w:rsid w:val="0060212D"/>
    <w:rsid w:val="00602EFA"/>
    <w:rsid w:val="0060402C"/>
    <w:rsid w:val="0060555B"/>
    <w:rsid w:val="00605792"/>
    <w:rsid w:val="00606059"/>
    <w:rsid w:val="00607BFE"/>
    <w:rsid w:val="0061036D"/>
    <w:rsid w:val="00611F66"/>
    <w:rsid w:val="00614214"/>
    <w:rsid w:val="00614256"/>
    <w:rsid w:val="00614933"/>
    <w:rsid w:val="00614FB2"/>
    <w:rsid w:val="00615406"/>
    <w:rsid w:val="006164ED"/>
    <w:rsid w:val="006175E7"/>
    <w:rsid w:val="00620F08"/>
    <w:rsid w:val="00621D49"/>
    <w:rsid w:val="0062244C"/>
    <w:rsid w:val="00623135"/>
    <w:rsid w:val="00623920"/>
    <w:rsid w:val="0062463B"/>
    <w:rsid w:val="00624A86"/>
    <w:rsid w:val="00626415"/>
    <w:rsid w:val="00626C74"/>
    <w:rsid w:val="00626E14"/>
    <w:rsid w:val="00627D7E"/>
    <w:rsid w:val="00630233"/>
    <w:rsid w:val="006336B5"/>
    <w:rsid w:val="00633A70"/>
    <w:rsid w:val="006342EB"/>
    <w:rsid w:val="0063466A"/>
    <w:rsid w:val="00634A6B"/>
    <w:rsid w:val="0063532E"/>
    <w:rsid w:val="0063638D"/>
    <w:rsid w:val="00636B31"/>
    <w:rsid w:val="00637E17"/>
    <w:rsid w:val="0064002B"/>
    <w:rsid w:val="0064179F"/>
    <w:rsid w:val="006423D5"/>
    <w:rsid w:val="00643AD4"/>
    <w:rsid w:val="00645542"/>
    <w:rsid w:val="006456EC"/>
    <w:rsid w:val="00645D5F"/>
    <w:rsid w:val="006475EF"/>
    <w:rsid w:val="0065008F"/>
    <w:rsid w:val="00650D60"/>
    <w:rsid w:val="00650E37"/>
    <w:rsid w:val="00650ECA"/>
    <w:rsid w:val="006511AE"/>
    <w:rsid w:val="006513E5"/>
    <w:rsid w:val="00652829"/>
    <w:rsid w:val="006529B8"/>
    <w:rsid w:val="00652EE1"/>
    <w:rsid w:val="00653919"/>
    <w:rsid w:val="00653AE2"/>
    <w:rsid w:val="00654F6A"/>
    <w:rsid w:val="00654FC7"/>
    <w:rsid w:val="00655E5A"/>
    <w:rsid w:val="0066095E"/>
    <w:rsid w:val="0066106E"/>
    <w:rsid w:val="00661737"/>
    <w:rsid w:val="006621AB"/>
    <w:rsid w:val="0066474C"/>
    <w:rsid w:val="00664A1C"/>
    <w:rsid w:val="00665BB1"/>
    <w:rsid w:val="00666A5B"/>
    <w:rsid w:val="00666AB3"/>
    <w:rsid w:val="006674A2"/>
    <w:rsid w:val="00667F13"/>
    <w:rsid w:val="0067087C"/>
    <w:rsid w:val="00670F48"/>
    <w:rsid w:val="0067415B"/>
    <w:rsid w:val="006744F8"/>
    <w:rsid w:val="00675DC1"/>
    <w:rsid w:val="00676EB0"/>
    <w:rsid w:val="006811F4"/>
    <w:rsid w:val="00681610"/>
    <w:rsid w:val="00681FB1"/>
    <w:rsid w:val="00682FDA"/>
    <w:rsid w:val="0068511A"/>
    <w:rsid w:val="00685C64"/>
    <w:rsid w:val="0068614B"/>
    <w:rsid w:val="006861DF"/>
    <w:rsid w:val="00686C67"/>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16E1"/>
    <w:rsid w:val="006A2AFC"/>
    <w:rsid w:val="006A2C63"/>
    <w:rsid w:val="006A372D"/>
    <w:rsid w:val="006A3CDB"/>
    <w:rsid w:val="006A4FA6"/>
    <w:rsid w:val="006A5AC9"/>
    <w:rsid w:val="006A5B90"/>
    <w:rsid w:val="006B11B3"/>
    <w:rsid w:val="006B162C"/>
    <w:rsid w:val="006B1DEF"/>
    <w:rsid w:val="006B24DC"/>
    <w:rsid w:val="006B2B50"/>
    <w:rsid w:val="006B4139"/>
    <w:rsid w:val="006B458F"/>
    <w:rsid w:val="006B4FA1"/>
    <w:rsid w:val="006B5339"/>
    <w:rsid w:val="006B5DAD"/>
    <w:rsid w:val="006B7879"/>
    <w:rsid w:val="006C0116"/>
    <w:rsid w:val="006C0D67"/>
    <w:rsid w:val="006C0F9E"/>
    <w:rsid w:val="006C45F9"/>
    <w:rsid w:val="006D0BDE"/>
    <w:rsid w:val="006D1496"/>
    <w:rsid w:val="006D167E"/>
    <w:rsid w:val="006D18E5"/>
    <w:rsid w:val="006D1FDA"/>
    <w:rsid w:val="006D2436"/>
    <w:rsid w:val="006D30C2"/>
    <w:rsid w:val="006D362F"/>
    <w:rsid w:val="006D39E6"/>
    <w:rsid w:val="006D3C17"/>
    <w:rsid w:val="006D3EA1"/>
    <w:rsid w:val="006D5E6E"/>
    <w:rsid w:val="006D79B7"/>
    <w:rsid w:val="006E0D4F"/>
    <w:rsid w:val="006E13E3"/>
    <w:rsid w:val="006E196F"/>
    <w:rsid w:val="006E1DD9"/>
    <w:rsid w:val="006E1EBA"/>
    <w:rsid w:val="006E24E1"/>
    <w:rsid w:val="006E3951"/>
    <w:rsid w:val="006E3D95"/>
    <w:rsid w:val="006E4796"/>
    <w:rsid w:val="006E4820"/>
    <w:rsid w:val="006E65C1"/>
    <w:rsid w:val="006E6CE2"/>
    <w:rsid w:val="006E6E62"/>
    <w:rsid w:val="006E7E55"/>
    <w:rsid w:val="006F2D10"/>
    <w:rsid w:val="006F3EB0"/>
    <w:rsid w:val="006F4975"/>
    <w:rsid w:val="006F4FF7"/>
    <w:rsid w:val="006F538A"/>
    <w:rsid w:val="006F576D"/>
    <w:rsid w:val="006F6112"/>
    <w:rsid w:val="0070029F"/>
    <w:rsid w:val="00700E30"/>
    <w:rsid w:val="00700FE8"/>
    <w:rsid w:val="007012B3"/>
    <w:rsid w:val="007023A3"/>
    <w:rsid w:val="00702BB7"/>
    <w:rsid w:val="007034F7"/>
    <w:rsid w:val="00703C5F"/>
    <w:rsid w:val="00704868"/>
    <w:rsid w:val="007051FF"/>
    <w:rsid w:val="00705D59"/>
    <w:rsid w:val="00705E37"/>
    <w:rsid w:val="00705F08"/>
    <w:rsid w:val="00706531"/>
    <w:rsid w:val="0070663B"/>
    <w:rsid w:val="00706A44"/>
    <w:rsid w:val="00706AA1"/>
    <w:rsid w:val="00706E7C"/>
    <w:rsid w:val="00707BDA"/>
    <w:rsid w:val="00710549"/>
    <w:rsid w:val="00710D68"/>
    <w:rsid w:val="0071188A"/>
    <w:rsid w:val="00712521"/>
    <w:rsid w:val="0071254D"/>
    <w:rsid w:val="0071419B"/>
    <w:rsid w:val="0071437F"/>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5E71"/>
    <w:rsid w:val="00736156"/>
    <w:rsid w:val="00736301"/>
    <w:rsid w:val="007363D4"/>
    <w:rsid w:val="00736687"/>
    <w:rsid w:val="007366C5"/>
    <w:rsid w:val="00736743"/>
    <w:rsid w:val="007373B2"/>
    <w:rsid w:val="007405DF"/>
    <w:rsid w:val="00741040"/>
    <w:rsid w:val="00741621"/>
    <w:rsid w:val="00743B8C"/>
    <w:rsid w:val="007441F1"/>
    <w:rsid w:val="00744C7A"/>
    <w:rsid w:val="0074594A"/>
    <w:rsid w:val="0074678C"/>
    <w:rsid w:val="00746952"/>
    <w:rsid w:val="0074704E"/>
    <w:rsid w:val="00747056"/>
    <w:rsid w:val="00747151"/>
    <w:rsid w:val="00750309"/>
    <w:rsid w:val="007505FB"/>
    <w:rsid w:val="0075164F"/>
    <w:rsid w:val="00751A15"/>
    <w:rsid w:val="007522E0"/>
    <w:rsid w:val="007527FC"/>
    <w:rsid w:val="007530F0"/>
    <w:rsid w:val="007538AE"/>
    <w:rsid w:val="00753CCB"/>
    <w:rsid w:val="00753F0A"/>
    <w:rsid w:val="00754872"/>
    <w:rsid w:val="0075522C"/>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AE9"/>
    <w:rsid w:val="00766CCB"/>
    <w:rsid w:val="00766E93"/>
    <w:rsid w:val="007677D7"/>
    <w:rsid w:val="0077031C"/>
    <w:rsid w:val="00771068"/>
    <w:rsid w:val="0077192E"/>
    <w:rsid w:val="00771D8C"/>
    <w:rsid w:val="00772D3A"/>
    <w:rsid w:val="0077427F"/>
    <w:rsid w:val="007745F5"/>
    <w:rsid w:val="00775D35"/>
    <w:rsid w:val="007766F4"/>
    <w:rsid w:val="00777A67"/>
    <w:rsid w:val="00777A77"/>
    <w:rsid w:val="0078022D"/>
    <w:rsid w:val="007820DE"/>
    <w:rsid w:val="007826AD"/>
    <w:rsid w:val="00783313"/>
    <w:rsid w:val="00785158"/>
    <w:rsid w:val="00786E0E"/>
    <w:rsid w:val="007875DD"/>
    <w:rsid w:val="00790DE4"/>
    <w:rsid w:val="00790E3F"/>
    <w:rsid w:val="00792185"/>
    <w:rsid w:val="00792D39"/>
    <w:rsid w:val="00793126"/>
    <w:rsid w:val="00793F2F"/>
    <w:rsid w:val="00795E0C"/>
    <w:rsid w:val="00795EB8"/>
    <w:rsid w:val="007A327C"/>
    <w:rsid w:val="007A32D9"/>
    <w:rsid w:val="007A3D6D"/>
    <w:rsid w:val="007A446D"/>
    <w:rsid w:val="007A4519"/>
    <w:rsid w:val="007A583D"/>
    <w:rsid w:val="007A6203"/>
    <w:rsid w:val="007A6400"/>
    <w:rsid w:val="007A64EF"/>
    <w:rsid w:val="007A6585"/>
    <w:rsid w:val="007A6D9C"/>
    <w:rsid w:val="007A73AC"/>
    <w:rsid w:val="007A752D"/>
    <w:rsid w:val="007A75A4"/>
    <w:rsid w:val="007A7819"/>
    <w:rsid w:val="007B040E"/>
    <w:rsid w:val="007B0DD7"/>
    <w:rsid w:val="007B0E13"/>
    <w:rsid w:val="007B1EB1"/>
    <w:rsid w:val="007B23B6"/>
    <w:rsid w:val="007B2608"/>
    <w:rsid w:val="007B45A6"/>
    <w:rsid w:val="007B586C"/>
    <w:rsid w:val="007B61AB"/>
    <w:rsid w:val="007B709A"/>
    <w:rsid w:val="007B7594"/>
    <w:rsid w:val="007C0786"/>
    <w:rsid w:val="007C19C3"/>
    <w:rsid w:val="007C345B"/>
    <w:rsid w:val="007C38C9"/>
    <w:rsid w:val="007C39DF"/>
    <w:rsid w:val="007C3C47"/>
    <w:rsid w:val="007C3D3A"/>
    <w:rsid w:val="007C575B"/>
    <w:rsid w:val="007C5B7B"/>
    <w:rsid w:val="007D07A0"/>
    <w:rsid w:val="007D124E"/>
    <w:rsid w:val="007D12B8"/>
    <w:rsid w:val="007D34CA"/>
    <w:rsid w:val="007D44A5"/>
    <w:rsid w:val="007D4786"/>
    <w:rsid w:val="007D679D"/>
    <w:rsid w:val="007D6863"/>
    <w:rsid w:val="007D78E3"/>
    <w:rsid w:val="007E053E"/>
    <w:rsid w:val="007E0C0D"/>
    <w:rsid w:val="007E0EC6"/>
    <w:rsid w:val="007E0ED1"/>
    <w:rsid w:val="007E20B7"/>
    <w:rsid w:val="007E28A0"/>
    <w:rsid w:val="007E3058"/>
    <w:rsid w:val="007E453F"/>
    <w:rsid w:val="007E4883"/>
    <w:rsid w:val="007E5806"/>
    <w:rsid w:val="007E6824"/>
    <w:rsid w:val="007E6DC4"/>
    <w:rsid w:val="007E74CF"/>
    <w:rsid w:val="007F096C"/>
    <w:rsid w:val="007F0E0D"/>
    <w:rsid w:val="007F2154"/>
    <w:rsid w:val="007F30AB"/>
    <w:rsid w:val="007F491D"/>
    <w:rsid w:val="007F50E0"/>
    <w:rsid w:val="007F56DD"/>
    <w:rsid w:val="007F6178"/>
    <w:rsid w:val="00800457"/>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677"/>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58AE"/>
    <w:rsid w:val="00836205"/>
    <w:rsid w:val="00836272"/>
    <w:rsid w:val="00836381"/>
    <w:rsid w:val="008363F4"/>
    <w:rsid w:val="00836C67"/>
    <w:rsid w:val="00840A02"/>
    <w:rsid w:val="00840CBE"/>
    <w:rsid w:val="00840FFD"/>
    <w:rsid w:val="00841356"/>
    <w:rsid w:val="0084140C"/>
    <w:rsid w:val="00842CAD"/>
    <w:rsid w:val="00842E10"/>
    <w:rsid w:val="00842F1A"/>
    <w:rsid w:val="00843216"/>
    <w:rsid w:val="008433DA"/>
    <w:rsid w:val="0084371B"/>
    <w:rsid w:val="00844263"/>
    <w:rsid w:val="008445DA"/>
    <w:rsid w:val="00844886"/>
    <w:rsid w:val="0084592E"/>
    <w:rsid w:val="00846FED"/>
    <w:rsid w:val="00847B3F"/>
    <w:rsid w:val="00850D31"/>
    <w:rsid w:val="0085161C"/>
    <w:rsid w:val="00851999"/>
    <w:rsid w:val="00851F67"/>
    <w:rsid w:val="00851FF5"/>
    <w:rsid w:val="00853D16"/>
    <w:rsid w:val="00854F1C"/>
    <w:rsid w:val="0085640C"/>
    <w:rsid w:val="00856DCD"/>
    <w:rsid w:val="00857A8E"/>
    <w:rsid w:val="0086069E"/>
    <w:rsid w:val="00861213"/>
    <w:rsid w:val="00861580"/>
    <w:rsid w:val="00861C31"/>
    <w:rsid w:val="008641DB"/>
    <w:rsid w:val="0086454A"/>
    <w:rsid w:val="008653A5"/>
    <w:rsid w:val="00870148"/>
    <w:rsid w:val="00870343"/>
    <w:rsid w:val="00870BF4"/>
    <w:rsid w:val="00872620"/>
    <w:rsid w:val="00872ACE"/>
    <w:rsid w:val="00873F21"/>
    <w:rsid w:val="00873FAE"/>
    <w:rsid w:val="008765FE"/>
    <w:rsid w:val="00877EF5"/>
    <w:rsid w:val="0088033A"/>
    <w:rsid w:val="00880954"/>
    <w:rsid w:val="0088178D"/>
    <w:rsid w:val="00881894"/>
    <w:rsid w:val="00881B12"/>
    <w:rsid w:val="00881EEB"/>
    <w:rsid w:val="008827EB"/>
    <w:rsid w:val="008837D8"/>
    <w:rsid w:val="008844BC"/>
    <w:rsid w:val="008845A0"/>
    <w:rsid w:val="00884821"/>
    <w:rsid w:val="008854F2"/>
    <w:rsid w:val="008859DA"/>
    <w:rsid w:val="00885AC5"/>
    <w:rsid w:val="008864F9"/>
    <w:rsid w:val="008865D6"/>
    <w:rsid w:val="00886A72"/>
    <w:rsid w:val="008874E8"/>
    <w:rsid w:val="00890820"/>
    <w:rsid w:val="008917A2"/>
    <w:rsid w:val="00891EA3"/>
    <w:rsid w:val="00892ADA"/>
    <w:rsid w:val="00892E65"/>
    <w:rsid w:val="00893094"/>
    <w:rsid w:val="00893886"/>
    <w:rsid w:val="008945FB"/>
    <w:rsid w:val="008948E9"/>
    <w:rsid w:val="00895608"/>
    <w:rsid w:val="0089579F"/>
    <w:rsid w:val="00896629"/>
    <w:rsid w:val="0089666C"/>
    <w:rsid w:val="00897661"/>
    <w:rsid w:val="008A0F16"/>
    <w:rsid w:val="008A162B"/>
    <w:rsid w:val="008A2B9F"/>
    <w:rsid w:val="008A302A"/>
    <w:rsid w:val="008A3C1E"/>
    <w:rsid w:val="008A5275"/>
    <w:rsid w:val="008A6943"/>
    <w:rsid w:val="008A7905"/>
    <w:rsid w:val="008A79C0"/>
    <w:rsid w:val="008B0B9D"/>
    <w:rsid w:val="008B4EF3"/>
    <w:rsid w:val="008B54B5"/>
    <w:rsid w:val="008B6535"/>
    <w:rsid w:val="008B7A5D"/>
    <w:rsid w:val="008B7EBB"/>
    <w:rsid w:val="008C08C9"/>
    <w:rsid w:val="008C3274"/>
    <w:rsid w:val="008C3356"/>
    <w:rsid w:val="008C41CA"/>
    <w:rsid w:val="008C44A1"/>
    <w:rsid w:val="008C47AB"/>
    <w:rsid w:val="008C4BE2"/>
    <w:rsid w:val="008C4DFF"/>
    <w:rsid w:val="008C50FA"/>
    <w:rsid w:val="008C55B3"/>
    <w:rsid w:val="008C56D8"/>
    <w:rsid w:val="008C5CBA"/>
    <w:rsid w:val="008C5FCD"/>
    <w:rsid w:val="008D02E0"/>
    <w:rsid w:val="008D060C"/>
    <w:rsid w:val="008D0B42"/>
    <w:rsid w:val="008D0F82"/>
    <w:rsid w:val="008D2C09"/>
    <w:rsid w:val="008D319B"/>
    <w:rsid w:val="008D39EE"/>
    <w:rsid w:val="008D3A2B"/>
    <w:rsid w:val="008D3BDC"/>
    <w:rsid w:val="008D4293"/>
    <w:rsid w:val="008D59D5"/>
    <w:rsid w:val="008D5FB4"/>
    <w:rsid w:val="008D7D2E"/>
    <w:rsid w:val="008E042D"/>
    <w:rsid w:val="008E0455"/>
    <w:rsid w:val="008E0605"/>
    <w:rsid w:val="008E1A59"/>
    <w:rsid w:val="008E4285"/>
    <w:rsid w:val="008E5973"/>
    <w:rsid w:val="008E5AD7"/>
    <w:rsid w:val="008E5C7F"/>
    <w:rsid w:val="008E5CFF"/>
    <w:rsid w:val="008E7649"/>
    <w:rsid w:val="008F11E1"/>
    <w:rsid w:val="008F216B"/>
    <w:rsid w:val="008F2CA9"/>
    <w:rsid w:val="008F3116"/>
    <w:rsid w:val="008F3866"/>
    <w:rsid w:val="008F3EEF"/>
    <w:rsid w:val="008F41B8"/>
    <w:rsid w:val="008F494C"/>
    <w:rsid w:val="008F4DE2"/>
    <w:rsid w:val="008F5642"/>
    <w:rsid w:val="008F66A7"/>
    <w:rsid w:val="008F766D"/>
    <w:rsid w:val="00900079"/>
    <w:rsid w:val="00900E5D"/>
    <w:rsid w:val="009018CF"/>
    <w:rsid w:val="00902AA8"/>
    <w:rsid w:val="00905DDB"/>
    <w:rsid w:val="0090615F"/>
    <w:rsid w:val="00906945"/>
    <w:rsid w:val="00907F7D"/>
    <w:rsid w:val="00912550"/>
    <w:rsid w:val="00912F7B"/>
    <w:rsid w:val="009135F5"/>
    <w:rsid w:val="00913A29"/>
    <w:rsid w:val="009145E2"/>
    <w:rsid w:val="00914B5C"/>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186C"/>
    <w:rsid w:val="00942248"/>
    <w:rsid w:val="00942424"/>
    <w:rsid w:val="0094265C"/>
    <w:rsid w:val="00943260"/>
    <w:rsid w:val="00944C73"/>
    <w:rsid w:val="00946148"/>
    <w:rsid w:val="00947216"/>
    <w:rsid w:val="00947D16"/>
    <w:rsid w:val="00951235"/>
    <w:rsid w:val="009517E9"/>
    <w:rsid w:val="00951F20"/>
    <w:rsid w:val="009522EB"/>
    <w:rsid w:val="009525D1"/>
    <w:rsid w:val="00954085"/>
    <w:rsid w:val="0095444F"/>
    <w:rsid w:val="00954BCC"/>
    <w:rsid w:val="009606FC"/>
    <w:rsid w:val="00960B05"/>
    <w:rsid w:val="00962D31"/>
    <w:rsid w:val="0096420F"/>
    <w:rsid w:val="00964438"/>
    <w:rsid w:val="00965FEE"/>
    <w:rsid w:val="00965FF5"/>
    <w:rsid w:val="009666A9"/>
    <w:rsid w:val="0096689D"/>
    <w:rsid w:val="0096764F"/>
    <w:rsid w:val="00970694"/>
    <w:rsid w:val="00972593"/>
    <w:rsid w:val="00972C56"/>
    <w:rsid w:val="00972C9A"/>
    <w:rsid w:val="009732C0"/>
    <w:rsid w:val="009732D5"/>
    <w:rsid w:val="00973DE3"/>
    <w:rsid w:val="00974289"/>
    <w:rsid w:val="00974680"/>
    <w:rsid w:val="00974A38"/>
    <w:rsid w:val="00975E3D"/>
    <w:rsid w:val="00975F26"/>
    <w:rsid w:val="009769B8"/>
    <w:rsid w:val="00977365"/>
    <w:rsid w:val="0097778C"/>
    <w:rsid w:val="00977CCB"/>
    <w:rsid w:val="0098193A"/>
    <w:rsid w:val="0098299E"/>
    <w:rsid w:val="00983575"/>
    <w:rsid w:val="009839E9"/>
    <w:rsid w:val="00984906"/>
    <w:rsid w:val="00985ADA"/>
    <w:rsid w:val="009863A5"/>
    <w:rsid w:val="00987842"/>
    <w:rsid w:val="0099090C"/>
    <w:rsid w:val="00990A72"/>
    <w:rsid w:val="009934D6"/>
    <w:rsid w:val="0099382D"/>
    <w:rsid w:val="009956EE"/>
    <w:rsid w:val="00995CBE"/>
    <w:rsid w:val="00996461"/>
    <w:rsid w:val="00996727"/>
    <w:rsid w:val="009969D8"/>
    <w:rsid w:val="00997DAE"/>
    <w:rsid w:val="009A10BE"/>
    <w:rsid w:val="009A1DF5"/>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09D2"/>
    <w:rsid w:val="009B14CE"/>
    <w:rsid w:val="009B256E"/>
    <w:rsid w:val="009B25F7"/>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4CF9"/>
    <w:rsid w:val="009D5B81"/>
    <w:rsid w:val="009D5D26"/>
    <w:rsid w:val="009D68C2"/>
    <w:rsid w:val="009D72F4"/>
    <w:rsid w:val="009E0C8B"/>
    <w:rsid w:val="009E3A70"/>
    <w:rsid w:val="009E4F2B"/>
    <w:rsid w:val="009E613A"/>
    <w:rsid w:val="009E74EE"/>
    <w:rsid w:val="009E7A88"/>
    <w:rsid w:val="009F057F"/>
    <w:rsid w:val="009F14E8"/>
    <w:rsid w:val="009F1F21"/>
    <w:rsid w:val="009F2F79"/>
    <w:rsid w:val="009F3094"/>
    <w:rsid w:val="009F40F3"/>
    <w:rsid w:val="009F494E"/>
    <w:rsid w:val="009F49EB"/>
    <w:rsid w:val="009F5613"/>
    <w:rsid w:val="009F67A1"/>
    <w:rsid w:val="009F6DF8"/>
    <w:rsid w:val="00A02D54"/>
    <w:rsid w:val="00A03254"/>
    <w:rsid w:val="00A03C52"/>
    <w:rsid w:val="00A04962"/>
    <w:rsid w:val="00A04AC9"/>
    <w:rsid w:val="00A05DCC"/>
    <w:rsid w:val="00A0619B"/>
    <w:rsid w:val="00A06743"/>
    <w:rsid w:val="00A06FA7"/>
    <w:rsid w:val="00A07316"/>
    <w:rsid w:val="00A07BC4"/>
    <w:rsid w:val="00A07D16"/>
    <w:rsid w:val="00A105E9"/>
    <w:rsid w:val="00A109AD"/>
    <w:rsid w:val="00A10A7A"/>
    <w:rsid w:val="00A10BC1"/>
    <w:rsid w:val="00A12146"/>
    <w:rsid w:val="00A12A96"/>
    <w:rsid w:val="00A14E37"/>
    <w:rsid w:val="00A1557C"/>
    <w:rsid w:val="00A155FA"/>
    <w:rsid w:val="00A15C8B"/>
    <w:rsid w:val="00A161A0"/>
    <w:rsid w:val="00A16886"/>
    <w:rsid w:val="00A202D0"/>
    <w:rsid w:val="00A20831"/>
    <w:rsid w:val="00A20D85"/>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5F30"/>
    <w:rsid w:val="00A379AC"/>
    <w:rsid w:val="00A40665"/>
    <w:rsid w:val="00A40B1F"/>
    <w:rsid w:val="00A40E09"/>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4FDF"/>
    <w:rsid w:val="00A5611C"/>
    <w:rsid w:val="00A568AB"/>
    <w:rsid w:val="00A578C7"/>
    <w:rsid w:val="00A60149"/>
    <w:rsid w:val="00A6071A"/>
    <w:rsid w:val="00A60AF2"/>
    <w:rsid w:val="00A60F46"/>
    <w:rsid w:val="00A616D5"/>
    <w:rsid w:val="00A617BF"/>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6E28"/>
    <w:rsid w:val="00A773A8"/>
    <w:rsid w:val="00A77974"/>
    <w:rsid w:val="00A80573"/>
    <w:rsid w:val="00A80CD9"/>
    <w:rsid w:val="00A81C7A"/>
    <w:rsid w:val="00A821D1"/>
    <w:rsid w:val="00A832CE"/>
    <w:rsid w:val="00A83F38"/>
    <w:rsid w:val="00A84008"/>
    <w:rsid w:val="00A851E7"/>
    <w:rsid w:val="00A8673B"/>
    <w:rsid w:val="00A872BA"/>
    <w:rsid w:val="00A878EB"/>
    <w:rsid w:val="00A904D5"/>
    <w:rsid w:val="00A9104C"/>
    <w:rsid w:val="00A91AB3"/>
    <w:rsid w:val="00A927B4"/>
    <w:rsid w:val="00A954D4"/>
    <w:rsid w:val="00A95A2D"/>
    <w:rsid w:val="00A968B3"/>
    <w:rsid w:val="00A96EDA"/>
    <w:rsid w:val="00A96FA3"/>
    <w:rsid w:val="00AA0571"/>
    <w:rsid w:val="00AA077C"/>
    <w:rsid w:val="00AA08FD"/>
    <w:rsid w:val="00AA0C8B"/>
    <w:rsid w:val="00AA0F51"/>
    <w:rsid w:val="00AA11C2"/>
    <w:rsid w:val="00AA163A"/>
    <w:rsid w:val="00AA1C1F"/>
    <w:rsid w:val="00AA5F7C"/>
    <w:rsid w:val="00AA7076"/>
    <w:rsid w:val="00AA7C3C"/>
    <w:rsid w:val="00AA7FA1"/>
    <w:rsid w:val="00AB1C08"/>
    <w:rsid w:val="00AB246F"/>
    <w:rsid w:val="00AB2E54"/>
    <w:rsid w:val="00AB2F59"/>
    <w:rsid w:val="00AB3D38"/>
    <w:rsid w:val="00AB4D3A"/>
    <w:rsid w:val="00AB4E46"/>
    <w:rsid w:val="00AB5210"/>
    <w:rsid w:val="00AB5262"/>
    <w:rsid w:val="00AB5375"/>
    <w:rsid w:val="00AB6A82"/>
    <w:rsid w:val="00AB6CF0"/>
    <w:rsid w:val="00AB6E44"/>
    <w:rsid w:val="00AB7168"/>
    <w:rsid w:val="00AC12A2"/>
    <w:rsid w:val="00AC1440"/>
    <w:rsid w:val="00AC15C3"/>
    <w:rsid w:val="00AC26EA"/>
    <w:rsid w:val="00AC2A2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6AA"/>
    <w:rsid w:val="00AE16FA"/>
    <w:rsid w:val="00AE1CC8"/>
    <w:rsid w:val="00AE499C"/>
    <w:rsid w:val="00AE57CD"/>
    <w:rsid w:val="00AE66BF"/>
    <w:rsid w:val="00AE675E"/>
    <w:rsid w:val="00AE6D55"/>
    <w:rsid w:val="00AE7AB0"/>
    <w:rsid w:val="00AE7B92"/>
    <w:rsid w:val="00AF1B7B"/>
    <w:rsid w:val="00AF30A5"/>
    <w:rsid w:val="00AF30E0"/>
    <w:rsid w:val="00AF40E4"/>
    <w:rsid w:val="00AF4996"/>
    <w:rsid w:val="00AF6A69"/>
    <w:rsid w:val="00AF6BAA"/>
    <w:rsid w:val="00AF78D8"/>
    <w:rsid w:val="00B01D05"/>
    <w:rsid w:val="00B02A41"/>
    <w:rsid w:val="00B0460F"/>
    <w:rsid w:val="00B0494F"/>
    <w:rsid w:val="00B04B3E"/>
    <w:rsid w:val="00B0504C"/>
    <w:rsid w:val="00B053EF"/>
    <w:rsid w:val="00B054DF"/>
    <w:rsid w:val="00B0551E"/>
    <w:rsid w:val="00B055FA"/>
    <w:rsid w:val="00B059A9"/>
    <w:rsid w:val="00B06260"/>
    <w:rsid w:val="00B07069"/>
    <w:rsid w:val="00B073D5"/>
    <w:rsid w:val="00B07C62"/>
    <w:rsid w:val="00B07FBB"/>
    <w:rsid w:val="00B128E2"/>
    <w:rsid w:val="00B1303D"/>
    <w:rsid w:val="00B14E7B"/>
    <w:rsid w:val="00B16313"/>
    <w:rsid w:val="00B16C63"/>
    <w:rsid w:val="00B20E02"/>
    <w:rsid w:val="00B21A7B"/>
    <w:rsid w:val="00B2294C"/>
    <w:rsid w:val="00B22951"/>
    <w:rsid w:val="00B22E33"/>
    <w:rsid w:val="00B2384B"/>
    <w:rsid w:val="00B26448"/>
    <w:rsid w:val="00B27A66"/>
    <w:rsid w:val="00B322DF"/>
    <w:rsid w:val="00B325D4"/>
    <w:rsid w:val="00B32D0B"/>
    <w:rsid w:val="00B36727"/>
    <w:rsid w:val="00B3700E"/>
    <w:rsid w:val="00B4085C"/>
    <w:rsid w:val="00B40BA9"/>
    <w:rsid w:val="00B40D6A"/>
    <w:rsid w:val="00B4108B"/>
    <w:rsid w:val="00B41DA8"/>
    <w:rsid w:val="00B42A78"/>
    <w:rsid w:val="00B430E7"/>
    <w:rsid w:val="00B43360"/>
    <w:rsid w:val="00B44032"/>
    <w:rsid w:val="00B44DEE"/>
    <w:rsid w:val="00B45283"/>
    <w:rsid w:val="00B45981"/>
    <w:rsid w:val="00B465BD"/>
    <w:rsid w:val="00B47E88"/>
    <w:rsid w:val="00B513A5"/>
    <w:rsid w:val="00B52F38"/>
    <w:rsid w:val="00B53D61"/>
    <w:rsid w:val="00B54FC8"/>
    <w:rsid w:val="00B55077"/>
    <w:rsid w:val="00B553C3"/>
    <w:rsid w:val="00B55824"/>
    <w:rsid w:val="00B56A7E"/>
    <w:rsid w:val="00B57DCF"/>
    <w:rsid w:val="00B64865"/>
    <w:rsid w:val="00B65E77"/>
    <w:rsid w:val="00B66AF0"/>
    <w:rsid w:val="00B674E1"/>
    <w:rsid w:val="00B67BE8"/>
    <w:rsid w:val="00B67EF2"/>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69F"/>
    <w:rsid w:val="00B866CD"/>
    <w:rsid w:val="00B869D0"/>
    <w:rsid w:val="00B87008"/>
    <w:rsid w:val="00B876B5"/>
    <w:rsid w:val="00B876B6"/>
    <w:rsid w:val="00B877AC"/>
    <w:rsid w:val="00B877F7"/>
    <w:rsid w:val="00B91625"/>
    <w:rsid w:val="00B919E6"/>
    <w:rsid w:val="00B92CDA"/>
    <w:rsid w:val="00B9445E"/>
    <w:rsid w:val="00B951C7"/>
    <w:rsid w:val="00B9566F"/>
    <w:rsid w:val="00B95BBA"/>
    <w:rsid w:val="00B966E8"/>
    <w:rsid w:val="00B970AD"/>
    <w:rsid w:val="00B97ACC"/>
    <w:rsid w:val="00BA09B9"/>
    <w:rsid w:val="00BA0B4C"/>
    <w:rsid w:val="00BA1B67"/>
    <w:rsid w:val="00BA250C"/>
    <w:rsid w:val="00BA2F6C"/>
    <w:rsid w:val="00BA2F9E"/>
    <w:rsid w:val="00BA31CC"/>
    <w:rsid w:val="00BA414E"/>
    <w:rsid w:val="00BA47F8"/>
    <w:rsid w:val="00BA4DAC"/>
    <w:rsid w:val="00BA67A5"/>
    <w:rsid w:val="00BA7EF2"/>
    <w:rsid w:val="00BB0619"/>
    <w:rsid w:val="00BB09F8"/>
    <w:rsid w:val="00BB0B91"/>
    <w:rsid w:val="00BB23E5"/>
    <w:rsid w:val="00BB2D18"/>
    <w:rsid w:val="00BB33E5"/>
    <w:rsid w:val="00BB4AE7"/>
    <w:rsid w:val="00BB4F39"/>
    <w:rsid w:val="00BB5179"/>
    <w:rsid w:val="00BB71FF"/>
    <w:rsid w:val="00BC10BF"/>
    <w:rsid w:val="00BC4DBC"/>
    <w:rsid w:val="00BC7181"/>
    <w:rsid w:val="00BC7ECA"/>
    <w:rsid w:val="00BD05EF"/>
    <w:rsid w:val="00BD07B0"/>
    <w:rsid w:val="00BD0D9C"/>
    <w:rsid w:val="00BD0FC2"/>
    <w:rsid w:val="00BD3F02"/>
    <w:rsid w:val="00BD4638"/>
    <w:rsid w:val="00BD486A"/>
    <w:rsid w:val="00BD4DE7"/>
    <w:rsid w:val="00BD5A9C"/>
    <w:rsid w:val="00BD772E"/>
    <w:rsid w:val="00BE08F4"/>
    <w:rsid w:val="00BE2175"/>
    <w:rsid w:val="00BE2601"/>
    <w:rsid w:val="00BE304E"/>
    <w:rsid w:val="00BE3C37"/>
    <w:rsid w:val="00BE3C45"/>
    <w:rsid w:val="00BE3C5B"/>
    <w:rsid w:val="00BE41F4"/>
    <w:rsid w:val="00BE4278"/>
    <w:rsid w:val="00BE47E9"/>
    <w:rsid w:val="00BE71CB"/>
    <w:rsid w:val="00BE7375"/>
    <w:rsid w:val="00BE7C20"/>
    <w:rsid w:val="00BE7FBE"/>
    <w:rsid w:val="00BF03A0"/>
    <w:rsid w:val="00BF088A"/>
    <w:rsid w:val="00BF0F73"/>
    <w:rsid w:val="00BF14FB"/>
    <w:rsid w:val="00BF15A6"/>
    <w:rsid w:val="00BF2456"/>
    <w:rsid w:val="00BF2D81"/>
    <w:rsid w:val="00BF34BC"/>
    <w:rsid w:val="00BF49E1"/>
    <w:rsid w:val="00BF4A7B"/>
    <w:rsid w:val="00BF4B10"/>
    <w:rsid w:val="00BF515F"/>
    <w:rsid w:val="00BF5C04"/>
    <w:rsid w:val="00BF7176"/>
    <w:rsid w:val="00BF74E5"/>
    <w:rsid w:val="00BF751D"/>
    <w:rsid w:val="00BF7BF3"/>
    <w:rsid w:val="00C00C23"/>
    <w:rsid w:val="00C01382"/>
    <w:rsid w:val="00C02B30"/>
    <w:rsid w:val="00C032E3"/>
    <w:rsid w:val="00C04C75"/>
    <w:rsid w:val="00C04F12"/>
    <w:rsid w:val="00C04F9E"/>
    <w:rsid w:val="00C06468"/>
    <w:rsid w:val="00C076ED"/>
    <w:rsid w:val="00C109B2"/>
    <w:rsid w:val="00C11005"/>
    <w:rsid w:val="00C1263B"/>
    <w:rsid w:val="00C13671"/>
    <w:rsid w:val="00C139D5"/>
    <w:rsid w:val="00C13C02"/>
    <w:rsid w:val="00C1553E"/>
    <w:rsid w:val="00C16291"/>
    <w:rsid w:val="00C171B2"/>
    <w:rsid w:val="00C17411"/>
    <w:rsid w:val="00C1765E"/>
    <w:rsid w:val="00C177F5"/>
    <w:rsid w:val="00C17C22"/>
    <w:rsid w:val="00C20625"/>
    <w:rsid w:val="00C20931"/>
    <w:rsid w:val="00C2097C"/>
    <w:rsid w:val="00C21A8A"/>
    <w:rsid w:val="00C21BAF"/>
    <w:rsid w:val="00C22689"/>
    <w:rsid w:val="00C22B1A"/>
    <w:rsid w:val="00C22F12"/>
    <w:rsid w:val="00C23DEB"/>
    <w:rsid w:val="00C24137"/>
    <w:rsid w:val="00C244B1"/>
    <w:rsid w:val="00C244C8"/>
    <w:rsid w:val="00C25CCC"/>
    <w:rsid w:val="00C260B4"/>
    <w:rsid w:val="00C26389"/>
    <w:rsid w:val="00C2682D"/>
    <w:rsid w:val="00C26B83"/>
    <w:rsid w:val="00C309F3"/>
    <w:rsid w:val="00C33DD7"/>
    <w:rsid w:val="00C3459A"/>
    <w:rsid w:val="00C3588D"/>
    <w:rsid w:val="00C36293"/>
    <w:rsid w:val="00C372DC"/>
    <w:rsid w:val="00C37CB0"/>
    <w:rsid w:val="00C414B5"/>
    <w:rsid w:val="00C41C0A"/>
    <w:rsid w:val="00C4277E"/>
    <w:rsid w:val="00C43FD1"/>
    <w:rsid w:val="00C450B8"/>
    <w:rsid w:val="00C455EB"/>
    <w:rsid w:val="00C46539"/>
    <w:rsid w:val="00C46685"/>
    <w:rsid w:val="00C46D9E"/>
    <w:rsid w:val="00C507DD"/>
    <w:rsid w:val="00C50C84"/>
    <w:rsid w:val="00C51BC3"/>
    <w:rsid w:val="00C52B09"/>
    <w:rsid w:val="00C52BA4"/>
    <w:rsid w:val="00C52F56"/>
    <w:rsid w:val="00C53244"/>
    <w:rsid w:val="00C53500"/>
    <w:rsid w:val="00C53A0A"/>
    <w:rsid w:val="00C5476B"/>
    <w:rsid w:val="00C54819"/>
    <w:rsid w:val="00C548E5"/>
    <w:rsid w:val="00C54BC1"/>
    <w:rsid w:val="00C564BB"/>
    <w:rsid w:val="00C56A4F"/>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A76"/>
    <w:rsid w:val="00C70E50"/>
    <w:rsid w:val="00C729E5"/>
    <w:rsid w:val="00C7451C"/>
    <w:rsid w:val="00C75204"/>
    <w:rsid w:val="00C765DA"/>
    <w:rsid w:val="00C8105A"/>
    <w:rsid w:val="00C82979"/>
    <w:rsid w:val="00C82DAF"/>
    <w:rsid w:val="00C82FB2"/>
    <w:rsid w:val="00C8380E"/>
    <w:rsid w:val="00C83EB0"/>
    <w:rsid w:val="00C8431F"/>
    <w:rsid w:val="00C84995"/>
    <w:rsid w:val="00C8570D"/>
    <w:rsid w:val="00C86F83"/>
    <w:rsid w:val="00C8718C"/>
    <w:rsid w:val="00C87C3C"/>
    <w:rsid w:val="00C90067"/>
    <w:rsid w:val="00C90BEB"/>
    <w:rsid w:val="00C90DEF"/>
    <w:rsid w:val="00C911A5"/>
    <w:rsid w:val="00C91356"/>
    <w:rsid w:val="00C920FE"/>
    <w:rsid w:val="00C92A46"/>
    <w:rsid w:val="00C92FC0"/>
    <w:rsid w:val="00C93526"/>
    <w:rsid w:val="00C93E00"/>
    <w:rsid w:val="00C94836"/>
    <w:rsid w:val="00C9609D"/>
    <w:rsid w:val="00C9637C"/>
    <w:rsid w:val="00C965C3"/>
    <w:rsid w:val="00C96692"/>
    <w:rsid w:val="00C97393"/>
    <w:rsid w:val="00C97BE9"/>
    <w:rsid w:val="00CA2552"/>
    <w:rsid w:val="00CA2A0D"/>
    <w:rsid w:val="00CA3FE2"/>
    <w:rsid w:val="00CA4C6D"/>
    <w:rsid w:val="00CA5EED"/>
    <w:rsid w:val="00CA6660"/>
    <w:rsid w:val="00CA69FE"/>
    <w:rsid w:val="00CA6EBA"/>
    <w:rsid w:val="00CA77CA"/>
    <w:rsid w:val="00CB0978"/>
    <w:rsid w:val="00CB1DBD"/>
    <w:rsid w:val="00CB30CF"/>
    <w:rsid w:val="00CB316F"/>
    <w:rsid w:val="00CB3DB8"/>
    <w:rsid w:val="00CB44D3"/>
    <w:rsid w:val="00CB5DB2"/>
    <w:rsid w:val="00CB61FE"/>
    <w:rsid w:val="00CB6411"/>
    <w:rsid w:val="00CB6E24"/>
    <w:rsid w:val="00CB7433"/>
    <w:rsid w:val="00CB7459"/>
    <w:rsid w:val="00CB78EE"/>
    <w:rsid w:val="00CB7A3D"/>
    <w:rsid w:val="00CC0C35"/>
    <w:rsid w:val="00CC0F22"/>
    <w:rsid w:val="00CC26A9"/>
    <w:rsid w:val="00CC2A38"/>
    <w:rsid w:val="00CC2C4E"/>
    <w:rsid w:val="00CC3F1F"/>
    <w:rsid w:val="00CC3F34"/>
    <w:rsid w:val="00CC426E"/>
    <w:rsid w:val="00CC5DA3"/>
    <w:rsid w:val="00CC6206"/>
    <w:rsid w:val="00CC6B9F"/>
    <w:rsid w:val="00CC6BE9"/>
    <w:rsid w:val="00CC6E15"/>
    <w:rsid w:val="00CC7753"/>
    <w:rsid w:val="00CD152D"/>
    <w:rsid w:val="00CD19E2"/>
    <w:rsid w:val="00CD1E5A"/>
    <w:rsid w:val="00CD23CE"/>
    <w:rsid w:val="00CD3215"/>
    <w:rsid w:val="00CD3561"/>
    <w:rsid w:val="00CD3FF3"/>
    <w:rsid w:val="00CD4FE0"/>
    <w:rsid w:val="00CD5ACE"/>
    <w:rsid w:val="00CD6316"/>
    <w:rsid w:val="00CD63A1"/>
    <w:rsid w:val="00CD6A81"/>
    <w:rsid w:val="00CD75E6"/>
    <w:rsid w:val="00CD77B5"/>
    <w:rsid w:val="00CE0310"/>
    <w:rsid w:val="00CE2315"/>
    <w:rsid w:val="00CE2C57"/>
    <w:rsid w:val="00CE33A0"/>
    <w:rsid w:val="00CE3484"/>
    <w:rsid w:val="00CE3E5C"/>
    <w:rsid w:val="00CE42D0"/>
    <w:rsid w:val="00CE5BBF"/>
    <w:rsid w:val="00CE6A0A"/>
    <w:rsid w:val="00CF0594"/>
    <w:rsid w:val="00CF1C61"/>
    <w:rsid w:val="00CF1E73"/>
    <w:rsid w:val="00CF2735"/>
    <w:rsid w:val="00CF28B5"/>
    <w:rsid w:val="00CF2924"/>
    <w:rsid w:val="00CF3309"/>
    <w:rsid w:val="00CF3784"/>
    <w:rsid w:val="00CF5041"/>
    <w:rsid w:val="00CF55CC"/>
    <w:rsid w:val="00CF6B92"/>
    <w:rsid w:val="00D00B45"/>
    <w:rsid w:val="00D01726"/>
    <w:rsid w:val="00D02C8B"/>
    <w:rsid w:val="00D02E65"/>
    <w:rsid w:val="00D0355B"/>
    <w:rsid w:val="00D04279"/>
    <w:rsid w:val="00D042E4"/>
    <w:rsid w:val="00D046F9"/>
    <w:rsid w:val="00D04B59"/>
    <w:rsid w:val="00D04C9F"/>
    <w:rsid w:val="00D04F8E"/>
    <w:rsid w:val="00D0515E"/>
    <w:rsid w:val="00D05419"/>
    <w:rsid w:val="00D05889"/>
    <w:rsid w:val="00D058E6"/>
    <w:rsid w:val="00D071CA"/>
    <w:rsid w:val="00D076DB"/>
    <w:rsid w:val="00D07F30"/>
    <w:rsid w:val="00D10810"/>
    <w:rsid w:val="00D10F9C"/>
    <w:rsid w:val="00D1170B"/>
    <w:rsid w:val="00D12542"/>
    <w:rsid w:val="00D13089"/>
    <w:rsid w:val="00D142B7"/>
    <w:rsid w:val="00D14393"/>
    <w:rsid w:val="00D148FB"/>
    <w:rsid w:val="00D14E23"/>
    <w:rsid w:val="00D15A96"/>
    <w:rsid w:val="00D15B43"/>
    <w:rsid w:val="00D2155A"/>
    <w:rsid w:val="00D22043"/>
    <w:rsid w:val="00D23C32"/>
    <w:rsid w:val="00D23D35"/>
    <w:rsid w:val="00D24796"/>
    <w:rsid w:val="00D24A5E"/>
    <w:rsid w:val="00D24C6A"/>
    <w:rsid w:val="00D27021"/>
    <w:rsid w:val="00D273F2"/>
    <w:rsid w:val="00D300CF"/>
    <w:rsid w:val="00D305A8"/>
    <w:rsid w:val="00D30B76"/>
    <w:rsid w:val="00D31076"/>
    <w:rsid w:val="00D31412"/>
    <w:rsid w:val="00D31414"/>
    <w:rsid w:val="00D3199E"/>
    <w:rsid w:val="00D319F9"/>
    <w:rsid w:val="00D33790"/>
    <w:rsid w:val="00D33CFE"/>
    <w:rsid w:val="00D346C8"/>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03E0"/>
    <w:rsid w:val="00D60AED"/>
    <w:rsid w:val="00D611E2"/>
    <w:rsid w:val="00D63782"/>
    <w:rsid w:val="00D6489B"/>
    <w:rsid w:val="00D65737"/>
    <w:rsid w:val="00D658C0"/>
    <w:rsid w:val="00D65CE3"/>
    <w:rsid w:val="00D65EC3"/>
    <w:rsid w:val="00D66349"/>
    <w:rsid w:val="00D66466"/>
    <w:rsid w:val="00D66571"/>
    <w:rsid w:val="00D67922"/>
    <w:rsid w:val="00D7177C"/>
    <w:rsid w:val="00D71D79"/>
    <w:rsid w:val="00D734A7"/>
    <w:rsid w:val="00D7503A"/>
    <w:rsid w:val="00D752E7"/>
    <w:rsid w:val="00D75552"/>
    <w:rsid w:val="00D75FAC"/>
    <w:rsid w:val="00D76DF0"/>
    <w:rsid w:val="00D76F31"/>
    <w:rsid w:val="00D80B85"/>
    <w:rsid w:val="00D80D2D"/>
    <w:rsid w:val="00D81C4E"/>
    <w:rsid w:val="00D82888"/>
    <w:rsid w:val="00D82EC0"/>
    <w:rsid w:val="00D8338C"/>
    <w:rsid w:val="00D83BC9"/>
    <w:rsid w:val="00D84459"/>
    <w:rsid w:val="00D84C0F"/>
    <w:rsid w:val="00D8603E"/>
    <w:rsid w:val="00D90F8C"/>
    <w:rsid w:val="00D910C9"/>
    <w:rsid w:val="00D9179B"/>
    <w:rsid w:val="00D92DEB"/>
    <w:rsid w:val="00D953D0"/>
    <w:rsid w:val="00D96050"/>
    <w:rsid w:val="00D963A1"/>
    <w:rsid w:val="00D968FC"/>
    <w:rsid w:val="00D97B43"/>
    <w:rsid w:val="00D97EB0"/>
    <w:rsid w:val="00DA01B3"/>
    <w:rsid w:val="00DA0E28"/>
    <w:rsid w:val="00DA16B2"/>
    <w:rsid w:val="00DA1E29"/>
    <w:rsid w:val="00DA1E8E"/>
    <w:rsid w:val="00DA2F32"/>
    <w:rsid w:val="00DA3DAC"/>
    <w:rsid w:val="00DA57FC"/>
    <w:rsid w:val="00DA59CC"/>
    <w:rsid w:val="00DA5F54"/>
    <w:rsid w:val="00DA7EA2"/>
    <w:rsid w:val="00DB1F56"/>
    <w:rsid w:val="00DB2204"/>
    <w:rsid w:val="00DB22EE"/>
    <w:rsid w:val="00DB270D"/>
    <w:rsid w:val="00DB3F2E"/>
    <w:rsid w:val="00DB3FC0"/>
    <w:rsid w:val="00DB429A"/>
    <w:rsid w:val="00DB51F0"/>
    <w:rsid w:val="00DB5713"/>
    <w:rsid w:val="00DC121B"/>
    <w:rsid w:val="00DC2BAE"/>
    <w:rsid w:val="00DC2E5F"/>
    <w:rsid w:val="00DC3323"/>
    <w:rsid w:val="00DC34F0"/>
    <w:rsid w:val="00DC47C9"/>
    <w:rsid w:val="00DC516A"/>
    <w:rsid w:val="00DC5A19"/>
    <w:rsid w:val="00DC7C4C"/>
    <w:rsid w:val="00DD04EC"/>
    <w:rsid w:val="00DD0508"/>
    <w:rsid w:val="00DD1444"/>
    <w:rsid w:val="00DD2240"/>
    <w:rsid w:val="00DD2774"/>
    <w:rsid w:val="00DD31ED"/>
    <w:rsid w:val="00DD3AAC"/>
    <w:rsid w:val="00DD446A"/>
    <w:rsid w:val="00DD45C1"/>
    <w:rsid w:val="00DD48A7"/>
    <w:rsid w:val="00DD4C5F"/>
    <w:rsid w:val="00DD6F66"/>
    <w:rsid w:val="00DE0279"/>
    <w:rsid w:val="00DE2175"/>
    <w:rsid w:val="00DE330F"/>
    <w:rsid w:val="00DE4720"/>
    <w:rsid w:val="00DE5090"/>
    <w:rsid w:val="00DE57B7"/>
    <w:rsid w:val="00DE5A6D"/>
    <w:rsid w:val="00DE628B"/>
    <w:rsid w:val="00DE6322"/>
    <w:rsid w:val="00DE7250"/>
    <w:rsid w:val="00DE7FBB"/>
    <w:rsid w:val="00DF013D"/>
    <w:rsid w:val="00DF0356"/>
    <w:rsid w:val="00DF1093"/>
    <w:rsid w:val="00DF1252"/>
    <w:rsid w:val="00DF2346"/>
    <w:rsid w:val="00DF3540"/>
    <w:rsid w:val="00DF3A1D"/>
    <w:rsid w:val="00DF580A"/>
    <w:rsid w:val="00DF59BE"/>
    <w:rsid w:val="00DF5E16"/>
    <w:rsid w:val="00DF5E88"/>
    <w:rsid w:val="00DF63B6"/>
    <w:rsid w:val="00DF6733"/>
    <w:rsid w:val="00DF7A86"/>
    <w:rsid w:val="00E00770"/>
    <w:rsid w:val="00E00DB6"/>
    <w:rsid w:val="00E03677"/>
    <w:rsid w:val="00E03A2F"/>
    <w:rsid w:val="00E03F2E"/>
    <w:rsid w:val="00E0470C"/>
    <w:rsid w:val="00E04C10"/>
    <w:rsid w:val="00E0621C"/>
    <w:rsid w:val="00E07AA6"/>
    <w:rsid w:val="00E10B82"/>
    <w:rsid w:val="00E11B56"/>
    <w:rsid w:val="00E123CE"/>
    <w:rsid w:val="00E13A80"/>
    <w:rsid w:val="00E13C75"/>
    <w:rsid w:val="00E14C9F"/>
    <w:rsid w:val="00E15546"/>
    <w:rsid w:val="00E15940"/>
    <w:rsid w:val="00E15D46"/>
    <w:rsid w:val="00E17246"/>
    <w:rsid w:val="00E17BC0"/>
    <w:rsid w:val="00E20112"/>
    <w:rsid w:val="00E2030D"/>
    <w:rsid w:val="00E204C5"/>
    <w:rsid w:val="00E20C4D"/>
    <w:rsid w:val="00E20FEE"/>
    <w:rsid w:val="00E21692"/>
    <w:rsid w:val="00E22450"/>
    <w:rsid w:val="00E22F1B"/>
    <w:rsid w:val="00E23493"/>
    <w:rsid w:val="00E2356B"/>
    <w:rsid w:val="00E23843"/>
    <w:rsid w:val="00E239FF"/>
    <w:rsid w:val="00E23B66"/>
    <w:rsid w:val="00E23B69"/>
    <w:rsid w:val="00E243DC"/>
    <w:rsid w:val="00E24A75"/>
    <w:rsid w:val="00E24E76"/>
    <w:rsid w:val="00E24FAE"/>
    <w:rsid w:val="00E25DE4"/>
    <w:rsid w:val="00E312C1"/>
    <w:rsid w:val="00E315D4"/>
    <w:rsid w:val="00E322C5"/>
    <w:rsid w:val="00E32852"/>
    <w:rsid w:val="00E33381"/>
    <w:rsid w:val="00E33EBC"/>
    <w:rsid w:val="00E33ECD"/>
    <w:rsid w:val="00E34760"/>
    <w:rsid w:val="00E34B39"/>
    <w:rsid w:val="00E358E9"/>
    <w:rsid w:val="00E368A8"/>
    <w:rsid w:val="00E3727D"/>
    <w:rsid w:val="00E40213"/>
    <w:rsid w:val="00E408B5"/>
    <w:rsid w:val="00E40B49"/>
    <w:rsid w:val="00E40DF9"/>
    <w:rsid w:val="00E4185B"/>
    <w:rsid w:val="00E41934"/>
    <w:rsid w:val="00E423AA"/>
    <w:rsid w:val="00E42755"/>
    <w:rsid w:val="00E43CF8"/>
    <w:rsid w:val="00E43EED"/>
    <w:rsid w:val="00E45BBE"/>
    <w:rsid w:val="00E46472"/>
    <w:rsid w:val="00E466A2"/>
    <w:rsid w:val="00E46C9E"/>
    <w:rsid w:val="00E47EA0"/>
    <w:rsid w:val="00E50008"/>
    <w:rsid w:val="00E51AB2"/>
    <w:rsid w:val="00E53724"/>
    <w:rsid w:val="00E53C8F"/>
    <w:rsid w:val="00E5438D"/>
    <w:rsid w:val="00E56110"/>
    <w:rsid w:val="00E568B5"/>
    <w:rsid w:val="00E56D1B"/>
    <w:rsid w:val="00E5779D"/>
    <w:rsid w:val="00E6010F"/>
    <w:rsid w:val="00E60A51"/>
    <w:rsid w:val="00E61E1A"/>
    <w:rsid w:val="00E621A3"/>
    <w:rsid w:val="00E62FA8"/>
    <w:rsid w:val="00E6377B"/>
    <w:rsid w:val="00E654C0"/>
    <w:rsid w:val="00E659DC"/>
    <w:rsid w:val="00E66087"/>
    <w:rsid w:val="00E67F75"/>
    <w:rsid w:val="00E7078C"/>
    <w:rsid w:val="00E70A78"/>
    <w:rsid w:val="00E70CD4"/>
    <w:rsid w:val="00E71EE2"/>
    <w:rsid w:val="00E72992"/>
    <w:rsid w:val="00E72A8C"/>
    <w:rsid w:val="00E72EF2"/>
    <w:rsid w:val="00E73428"/>
    <w:rsid w:val="00E735AC"/>
    <w:rsid w:val="00E74ACA"/>
    <w:rsid w:val="00E74F7E"/>
    <w:rsid w:val="00E765D0"/>
    <w:rsid w:val="00E76A23"/>
    <w:rsid w:val="00E8065F"/>
    <w:rsid w:val="00E808C3"/>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39D"/>
    <w:rsid w:val="00E9395F"/>
    <w:rsid w:val="00E93C6A"/>
    <w:rsid w:val="00E93F0B"/>
    <w:rsid w:val="00E94E84"/>
    <w:rsid w:val="00E9502F"/>
    <w:rsid w:val="00E95439"/>
    <w:rsid w:val="00E956CD"/>
    <w:rsid w:val="00E96582"/>
    <w:rsid w:val="00EA1F27"/>
    <w:rsid w:val="00EA2470"/>
    <w:rsid w:val="00EA2D6F"/>
    <w:rsid w:val="00EA3AF3"/>
    <w:rsid w:val="00EA3CE8"/>
    <w:rsid w:val="00EA4118"/>
    <w:rsid w:val="00EA5F2C"/>
    <w:rsid w:val="00EB0137"/>
    <w:rsid w:val="00EB130D"/>
    <w:rsid w:val="00EB15F3"/>
    <w:rsid w:val="00EB1F36"/>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2FA"/>
    <w:rsid w:val="00ED0181"/>
    <w:rsid w:val="00ED099E"/>
    <w:rsid w:val="00ED0A7C"/>
    <w:rsid w:val="00ED2F51"/>
    <w:rsid w:val="00ED3825"/>
    <w:rsid w:val="00ED3B38"/>
    <w:rsid w:val="00ED4537"/>
    <w:rsid w:val="00ED528B"/>
    <w:rsid w:val="00ED5322"/>
    <w:rsid w:val="00ED5679"/>
    <w:rsid w:val="00ED5F98"/>
    <w:rsid w:val="00ED62BD"/>
    <w:rsid w:val="00ED749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34AA"/>
    <w:rsid w:val="00EF3873"/>
    <w:rsid w:val="00EF4DF4"/>
    <w:rsid w:val="00EF5A20"/>
    <w:rsid w:val="00EF5FD9"/>
    <w:rsid w:val="00EF66F8"/>
    <w:rsid w:val="00EF797C"/>
    <w:rsid w:val="00F00549"/>
    <w:rsid w:val="00F013AE"/>
    <w:rsid w:val="00F01998"/>
    <w:rsid w:val="00F0245B"/>
    <w:rsid w:val="00F03026"/>
    <w:rsid w:val="00F04591"/>
    <w:rsid w:val="00F05AB1"/>
    <w:rsid w:val="00F05E6C"/>
    <w:rsid w:val="00F05FCB"/>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24B9B"/>
    <w:rsid w:val="00F27B59"/>
    <w:rsid w:val="00F318CF"/>
    <w:rsid w:val="00F31D01"/>
    <w:rsid w:val="00F32C3F"/>
    <w:rsid w:val="00F32D89"/>
    <w:rsid w:val="00F32EE9"/>
    <w:rsid w:val="00F33CA5"/>
    <w:rsid w:val="00F33DDC"/>
    <w:rsid w:val="00F34FEF"/>
    <w:rsid w:val="00F3561D"/>
    <w:rsid w:val="00F365D8"/>
    <w:rsid w:val="00F36763"/>
    <w:rsid w:val="00F36D68"/>
    <w:rsid w:val="00F400C8"/>
    <w:rsid w:val="00F405F5"/>
    <w:rsid w:val="00F4154F"/>
    <w:rsid w:val="00F41935"/>
    <w:rsid w:val="00F4315F"/>
    <w:rsid w:val="00F440E7"/>
    <w:rsid w:val="00F45166"/>
    <w:rsid w:val="00F46411"/>
    <w:rsid w:val="00F46D01"/>
    <w:rsid w:val="00F46EC7"/>
    <w:rsid w:val="00F474AA"/>
    <w:rsid w:val="00F4770C"/>
    <w:rsid w:val="00F51877"/>
    <w:rsid w:val="00F51D4A"/>
    <w:rsid w:val="00F51EBD"/>
    <w:rsid w:val="00F541B7"/>
    <w:rsid w:val="00F54582"/>
    <w:rsid w:val="00F56F2E"/>
    <w:rsid w:val="00F56F63"/>
    <w:rsid w:val="00F57AD3"/>
    <w:rsid w:val="00F61699"/>
    <w:rsid w:val="00F61CD0"/>
    <w:rsid w:val="00F6204D"/>
    <w:rsid w:val="00F62810"/>
    <w:rsid w:val="00F62A9C"/>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24F"/>
    <w:rsid w:val="00F82600"/>
    <w:rsid w:val="00F831B2"/>
    <w:rsid w:val="00F838F9"/>
    <w:rsid w:val="00F84B69"/>
    <w:rsid w:val="00F84EF1"/>
    <w:rsid w:val="00F85C10"/>
    <w:rsid w:val="00F86646"/>
    <w:rsid w:val="00F86FBB"/>
    <w:rsid w:val="00F87930"/>
    <w:rsid w:val="00F9038C"/>
    <w:rsid w:val="00F9087F"/>
    <w:rsid w:val="00F91184"/>
    <w:rsid w:val="00F916DB"/>
    <w:rsid w:val="00F91843"/>
    <w:rsid w:val="00F92B5B"/>
    <w:rsid w:val="00F9417B"/>
    <w:rsid w:val="00F942D1"/>
    <w:rsid w:val="00F9488B"/>
    <w:rsid w:val="00F94A47"/>
    <w:rsid w:val="00F94D75"/>
    <w:rsid w:val="00F953C6"/>
    <w:rsid w:val="00F95796"/>
    <w:rsid w:val="00F9644C"/>
    <w:rsid w:val="00F96638"/>
    <w:rsid w:val="00F96D60"/>
    <w:rsid w:val="00F97D33"/>
    <w:rsid w:val="00FA02B5"/>
    <w:rsid w:val="00FA1253"/>
    <w:rsid w:val="00FA174A"/>
    <w:rsid w:val="00FA181D"/>
    <w:rsid w:val="00FA18B1"/>
    <w:rsid w:val="00FA1CDB"/>
    <w:rsid w:val="00FA2C7C"/>
    <w:rsid w:val="00FA2C95"/>
    <w:rsid w:val="00FA2D8D"/>
    <w:rsid w:val="00FA4AD5"/>
    <w:rsid w:val="00FA5C30"/>
    <w:rsid w:val="00FA6485"/>
    <w:rsid w:val="00FA6A90"/>
    <w:rsid w:val="00FB01F3"/>
    <w:rsid w:val="00FB179C"/>
    <w:rsid w:val="00FB26CB"/>
    <w:rsid w:val="00FB2D63"/>
    <w:rsid w:val="00FB3D8D"/>
    <w:rsid w:val="00FB5898"/>
    <w:rsid w:val="00FB5A2E"/>
    <w:rsid w:val="00FB6633"/>
    <w:rsid w:val="00FB702A"/>
    <w:rsid w:val="00FB732E"/>
    <w:rsid w:val="00FB7412"/>
    <w:rsid w:val="00FC0092"/>
    <w:rsid w:val="00FC0874"/>
    <w:rsid w:val="00FC0DC2"/>
    <w:rsid w:val="00FC3303"/>
    <w:rsid w:val="00FC3966"/>
    <w:rsid w:val="00FC3D1D"/>
    <w:rsid w:val="00FC3E5D"/>
    <w:rsid w:val="00FC49AB"/>
    <w:rsid w:val="00FC5781"/>
    <w:rsid w:val="00FC59D9"/>
    <w:rsid w:val="00FC6EE3"/>
    <w:rsid w:val="00FC7025"/>
    <w:rsid w:val="00FC7B08"/>
    <w:rsid w:val="00FD3FAA"/>
    <w:rsid w:val="00FD430F"/>
    <w:rsid w:val="00FD5CEE"/>
    <w:rsid w:val="00FD62A1"/>
    <w:rsid w:val="00FE01F5"/>
    <w:rsid w:val="00FE051B"/>
    <w:rsid w:val="00FE2904"/>
    <w:rsid w:val="00FE2C11"/>
    <w:rsid w:val="00FE31FC"/>
    <w:rsid w:val="00FE4074"/>
    <w:rsid w:val="00FE5338"/>
    <w:rsid w:val="00FE5605"/>
    <w:rsid w:val="00FE59E6"/>
    <w:rsid w:val="00FE5B92"/>
    <w:rsid w:val="00FE6072"/>
    <w:rsid w:val="00FE6711"/>
    <w:rsid w:val="00FE6D0F"/>
    <w:rsid w:val="00FE79F2"/>
    <w:rsid w:val="00FE7C56"/>
    <w:rsid w:val="00FF0E6F"/>
    <w:rsid w:val="00FF13DE"/>
    <w:rsid w:val="00FF1437"/>
    <w:rsid w:val="00FF16AB"/>
    <w:rsid w:val="00FF1749"/>
    <w:rsid w:val="00FF4695"/>
    <w:rsid w:val="00FF48B5"/>
    <w:rsid w:val="00FF5EC7"/>
    <w:rsid w:val="00FF6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uiPriority w:val="99"/>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3"/>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4">
    <w:name w:val="Char"/>
    <w:basedOn w:val="a"/>
    <w:rsid w:val="002D17E5"/>
  </w:style>
  <w:style w:type="paragraph" w:styleId="af8">
    <w:name w:val="Document Map"/>
    <w:basedOn w:val="a"/>
    <w:link w:val="Char5"/>
    <w:uiPriority w:val="99"/>
    <w:semiHidden/>
    <w:unhideWhenUsed/>
    <w:rsid w:val="00ED62BD"/>
    <w:rPr>
      <w:rFonts w:ascii="宋体"/>
      <w:sz w:val="18"/>
      <w:szCs w:val="18"/>
      <w:lang w:val="x-none" w:eastAsia="x-none"/>
    </w:rPr>
  </w:style>
  <w:style w:type="character" w:customStyle="1" w:styleId="Char5">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6"/>
    <w:uiPriority w:val="99"/>
    <w:semiHidden/>
    <w:unhideWhenUsed/>
    <w:rsid w:val="00DE4720"/>
    <w:pPr>
      <w:ind w:leftChars="2500" w:left="100"/>
    </w:pPr>
    <w:rPr>
      <w:lang w:val="x-none" w:eastAsia="x-none"/>
    </w:rPr>
  </w:style>
  <w:style w:type="character" w:customStyle="1" w:styleId="Char6">
    <w:name w:val="日期 Char"/>
    <w:link w:val="af9"/>
    <w:uiPriority w:val="99"/>
    <w:semiHidden/>
    <w:rsid w:val="00DE4720"/>
    <w:rPr>
      <w:kern w:val="2"/>
      <w:sz w:val="21"/>
    </w:rPr>
  </w:style>
  <w:style w:type="character" w:customStyle="1" w:styleId="Char3">
    <w:name w:val="页眉 Char"/>
    <w:link w:val="af2"/>
    <w:rsid w:val="00D148F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3723">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8041539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13404411">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3F748-436B-4F71-94F2-33E8210E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14841</Words>
  <Characters>84596</Characters>
  <Application>Microsoft Office Word</Application>
  <DocSecurity>0</DocSecurity>
  <Lines>704</Lines>
  <Paragraphs>198</Paragraphs>
  <ScaleCrop>false</ScaleCrop>
  <Company>Microsoft</Company>
  <LinksUpToDate>false</LinksUpToDate>
  <CharactersWithSpaces>99239</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刘晨晨</cp:lastModifiedBy>
  <cp:revision>66</cp:revision>
  <cp:lastPrinted>2020-11-25T02:15:00Z</cp:lastPrinted>
  <dcterms:created xsi:type="dcterms:W3CDTF">2021-07-14T03:43:00Z</dcterms:created>
  <dcterms:modified xsi:type="dcterms:W3CDTF">2021-12-30T04:26:00Z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