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6156" w:rsidRDefault="00FD6156" w:rsidP="00FD6156">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32355"/>
      <w:bookmarkStart w:id="5" w:name="_Toc1360"/>
      <w:bookmarkStart w:id="6" w:name="_Toc7437"/>
      <w:bookmarkStart w:id="7" w:name="_Toc9054"/>
      <w:bookmarkStart w:id="8" w:name="_Toc15664"/>
      <w:bookmarkStart w:id="9" w:name="_Toc395532111"/>
      <w:bookmarkStart w:id="10" w:name="_Toc462410111"/>
      <w:bookmarkStart w:id="11" w:name="_Toc21122"/>
      <w:bookmarkStart w:id="12" w:name="_Toc17263"/>
      <w:bookmarkStart w:id="13" w:name="_Toc258829400"/>
      <w:bookmarkStart w:id="14" w:name="_Toc12499"/>
      <w:bookmarkStart w:id="15" w:name="_Toc141703905"/>
      <w:bookmarkStart w:id="16" w:name="_Toc366654940"/>
      <w:r>
        <w:rPr>
          <w:rFonts w:asciiTheme="minorEastAsia" w:eastAsiaTheme="minorEastAsia" w:hAnsiTheme="minorEastAsia" w:hint="eastAsia"/>
          <w:color w:val="auto"/>
          <w:sz w:val="30"/>
        </w:rPr>
        <w:t>交银施罗德</w:t>
      </w:r>
      <w:r w:rsidRPr="00FD6156">
        <w:rPr>
          <w:rFonts w:asciiTheme="minorEastAsia" w:eastAsiaTheme="minorEastAsia" w:hAnsiTheme="minorEastAsia" w:hint="eastAsia"/>
          <w:color w:val="auto"/>
          <w:sz w:val="30"/>
        </w:rPr>
        <w:t>优</w:t>
      </w:r>
      <w:r w:rsidRPr="00BA2A6D">
        <w:rPr>
          <w:rFonts w:asciiTheme="minorEastAsia" w:eastAsiaTheme="minorEastAsia" w:hAnsiTheme="minorEastAsia" w:hint="eastAsia"/>
          <w:color w:val="auto"/>
          <w:sz w:val="30"/>
        </w:rPr>
        <w:t>享一年持有期混合型基金中基金（FOF）</w:t>
      </w:r>
      <w:r>
        <w:rPr>
          <w:rFonts w:asciiTheme="minorEastAsia" w:eastAsiaTheme="minorEastAsia" w:hAnsiTheme="minorEastAsia" w:hint="eastAsia"/>
          <w:color w:val="auto"/>
          <w:sz w:val="30"/>
        </w:rPr>
        <w:t>基金合同</w:t>
      </w:r>
      <w:r>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D6156" w:rsidRDefault="00FD6156" w:rsidP="00FD6156">
      <w:pPr>
        <w:spacing w:line="360" w:lineRule="auto"/>
        <w:ind w:firstLineChars="200" w:firstLine="482"/>
        <w:rPr>
          <w:rFonts w:hAnsi="宋体"/>
          <w:b/>
          <w:sz w:val="24"/>
          <w:szCs w:val="24"/>
        </w:rPr>
      </w:pPr>
    </w:p>
    <w:p w:rsidR="00FD6156" w:rsidRPr="002233B0" w:rsidRDefault="00FD6156" w:rsidP="00FD6156">
      <w:pPr>
        <w:spacing w:line="360" w:lineRule="auto"/>
        <w:ind w:firstLineChars="200" w:firstLine="482"/>
        <w:rPr>
          <w:b/>
          <w:sz w:val="24"/>
          <w:szCs w:val="24"/>
        </w:rPr>
      </w:pPr>
      <w:r w:rsidRPr="002233B0">
        <w:rPr>
          <w:rFonts w:hAnsi="宋体"/>
          <w:b/>
          <w:sz w:val="24"/>
          <w:szCs w:val="24"/>
        </w:rPr>
        <w:t>一、基金管理人、基金托管人和基金份额持有人的权利、义务</w:t>
      </w:r>
    </w:p>
    <w:p w:rsidR="00FD6156" w:rsidRPr="002233B0" w:rsidRDefault="00FD6156" w:rsidP="00FD6156">
      <w:pPr>
        <w:spacing w:line="360" w:lineRule="auto"/>
        <w:ind w:firstLineChars="200" w:firstLine="480"/>
        <w:rPr>
          <w:bCs/>
          <w:sz w:val="24"/>
        </w:rPr>
      </w:pPr>
      <w:r w:rsidRPr="002233B0">
        <w:rPr>
          <w:rFonts w:hAnsi="宋体"/>
          <w:bCs/>
          <w:sz w:val="24"/>
        </w:rPr>
        <w:t>（一）基金管理人的权利</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根据《基金法》、《运作办法》及其他有关规定，基金管理人的权利包括但不限于：</w:t>
      </w:r>
      <w:bookmarkStart w:id="17" w:name="_GoBack"/>
      <w:bookmarkEnd w:id="17"/>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1</w:t>
      </w:r>
      <w:r w:rsidRPr="002233B0">
        <w:rPr>
          <w:rFonts w:hAnsi="宋体"/>
          <w:bCs/>
          <w:sz w:val="24"/>
        </w:rPr>
        <w:t>）依法募集</w:t>
      </w:r>
      <w:r w:rsidRPr="002233B0">
        <w:rPr>
          <w:rFonts w:hAnsi="宋体" w:hint="eastAsia"/>
          <w:bCs/>
          <w:sz w:val="24"/>
        </w:rPr>
        <w:t>资</w:t>
      </w:r>
      <w:r w:rsidRPr="002233B0">
        <w:rPr>
          <w:rFonts w:hAnsi="宋体"/>
          <w:bCs/>
          <w:sz w:val="24"/>
        </w:rPr>
        <w:t>金；</w:t>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2</w:t>
      </w:r>
      <w:r w:rsidRPr="002233B0">
        <w:rPr>
          <w:rFonts w:hAnsi="宋体"/>
          <w:bCs/>
          <w:sz w:val="24"/>
        </w:rPr>
        <w:t>）自《基金合同》生效之日起，根据法律法规和《基金合同》独立运用并管理基金财产；</w:t>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3</w:t>
      </w:r>
      <w:r w:rsidRPr="002233B0">
        <w:rPr>
          <w:rFonts w:hAnsi="宋体"/>
          <w:bCs/>
          <w:sz w:val="24"/>
        </w:rPr>
        <w:t>）依照《基金合同》收取基金管理费以及法律法规规定或中国证监会批准的其他费用；</w:t>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4</w:t>
      </w:r>
      <w:r w:rsidRPr="002233B0">
        <w:rPr>
          <w:rFonts w:hAnsi="宋体"/>
          <w:bCs/>
          <w:sz w:val="24"/>
        </w:rPr>
        <w:t>）销售基金份额；</w:t>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5</w:t>
      </w:r>
      <w:r w:rsidRPr="002233B0">
        <w:rPr>
          <w:rFonts w:hAnsi="宋体"/>
          <w:bCs/>
          <w:sz w:val="24"/>
        </w:rPr>
        <w:t>）</w:t>
      </w:r>
      <w:r w:rsidRPr="002233B0">
        <w:rPr>
          <w:rFonts w:hAnsi="宋体" w:hint="eastAsia"/>
          <w:bCs/>
          <w:sz w:val="24"/>
        </w:rPr>
        <w:t>按照规定</w:t>
      </w:r>
      <w:r w:rsidRPr="002233B0">
        <w:rPr>
          <w:rFonts w:hAnsi="宋体"/>
          <w:bCs/>
          <w:sz w:val="24"/>
        </w:rPr>
        <w:t>召集基金份额持有人大会；</w:t>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6</w:t>
      </w:r>
      <w:r w:rsidRPr="002233B0">
        <w:rPr>
          <w:rFonts w:hAnsi="宋体"/>
          <w:bCs/>
          <w:sz w:val="24"/>
        </w:rPr>
        <w:t>）依据《基金合同》及有关法律规定监督基金托管人，如认为基金托管人违反了《基金合同》及国家有关法律规定，应呈报中国证监会和其他监管部门，并采取必要措施保护基金投资者的利益；</w:t>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7</w:t>
      </w:r>
      <w:r w:rsidRPr="002233B0">
        <w:rPr>
          <w:rFonts w:hAnsi="宋体"/>
          <w:bCs/>
          <w:sz w:val="24"/>
        </w:rPr>
        <w:t>）在基金托管人更换时，提名新的基金托管人；</w:t>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8</w:t>
      </w:r>
      <w:r w:rsidRPr="002233B0">
        <w:rPr>
          <w:rFonts w:hAnsi="宋体"/>
          <w:bCs/>
          <w:sz w:val="24"/>
        </w:rPr>
        <w:t>）选择、更换基金销售机构，对基金销售机构的相关行为进行监督和处理；</w:t>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9</w:t>
      </w:r>
      <w:r w:rsidRPr="002233B0">
        <w:rPr>
          <w:rFonts w:hAnsi="宋体"/>
          <w:bCs/>
          <w:sz w:val="24"/>
        </w:rPr>
        <w:t>）担任或委托其他符合条件的机构担任基金登记机构办理基金登记业务并获得《基金合同》规定的费用；</w:t>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10</w:t>
      </w:r>
      <w:r w:rsidRPr="002233B0">
        <w:rPr>
          <w:rFonts w:hAnsi="宋体"/>
          <w:bCs/>
          <w:sz w:val="24"/>
        </w:rPr>
        <w:t>）依据《基金合同》及有关法律规定决定基金收益的分配方案；</w:t>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11</w:t>
      </w:r>
      <w:r w:rsidRPr="002233B0">
        <w:rPr>
          <w:rFonts w:hAnsi="宋体"/>
          <w:bCs/>
          <w:sz w:val="24"/>
        </w:rPr>
        <w:t>）在《基金合同》约定的范围内，拒绝或暂停受理申购与赎回申请；</w:t>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12</w:t>
      </w:r>
      <w:r w:rsidRPr="002233B0">
        <w:rPr>
          <w:rFonts w:hAnsi="宋体"/>
          <w:bCs/>
          <w:sz w:val="24"/>
        </w:rPr>
        <w:t>）依照法律法规为基金的利益对被投资公司行使股东权利，为基金的利益行使因基金财产投资所产生的权利；</w:t>
      </w:r>
      <w:r w:rsidRPr="002233B0">
        <w:rPr>
          <w:rFonts w:hAnsi="宋体"/>
          <w:bCs/>
          <w:sz w:val="24"/>
        </w:rPr>
        <w:tab/>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13</w:t>
      </w:r>
      <w:r w:rsidRPr="002233B0">
        <w:rPr>
          <w:rFonts w:hAnsi="宋体"/>
          <w:bCs/>
          <w:sz w:val="24"/>
        </w:rPr>
        <w:t>）在法律法规允许的前提下，为基金的利益依法为基金进行融资；</w:t>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14</w:t>
      </w:r>
      <w:r w:rsidRPr="002233B0">
        <w:rPr>
          <w:rFonts w:hAnsi="宋体"/>
          <w:bCs/>
          <w:sz w:val="24"/>
        </w:rPr>
        <w:t>）以基金管理人的名义，代表基金份额持有人的利益行使诉讼权利或者实施其他法律行为；</w:t>
      </w:r>
      <w:r w:rsidRPr="002233B0">
        <w:rPr>
          <w:rFonts w:hAnsi="宋体"/>
          <w:bCs/>
          <w:sz w:val="24"/>
        </w:rPr>
        <w:tab/>
      </w:r>
    </w:p>
    <w:p w:rsidR="00FD6156" w:rsidRPr="002233B0" w:rsidRDefault="00FD6156" w:rsidP="00FD6156">
      <w:pPr>
        <w:spacing w:line="360" w:lineRule="auto"/>
        <w:ind w:firstLineChars="200" w:firstLine="480"/>
        <w:rPr>
          <w:rFonts w:hAnsi="宋体"/>
          <w:bCs/>
          <w:sz w:val="24"/>
        </w:rPr>
      </w:pPr>
      <w:r w:rsidRPr="002233B0">
        <w:rPr>
          <w:rFonts w:hAnsi="宋体"/>
          <w:bCs/>
          <w:sz w:val="24"/>
        </w:rPr>
        <w:lastRenderedPageBreak/>
        <w:t>（</w:t>
      </w:r>
      <w:r w:rsidRPr="002233B0">
        <w:rPr>
          <w:rFonts w:hAnsi="宋体"/>
          <w:bCs/>
          <w:sz w:val="24"/>
        </w:rPr>
        <w:t>15</w:t>
      </w:r>
      <w:r w:rsidRPr="002233B0">
        <w:rPr>
          <w:rFonts w:hAnsi="宋体"/>
          <w:bCs/>
          <w:sz w:val="24"/>
        </w:rPr>
        <w:t>）选择、更换律师事务所、会计师事务所、证券经纪商或其他为基金提供服务的外部机构；</w:t>
      </w:r>
      <w:r w:rsidRPr="002233B0">
        <w:rPr>
          <w:rFonts w:hAnsi="宋体"/>
          <w:bCs/>
          <w:sz w:val="24"/>
        </w:rPr>
        <w:tab/>
      </w:r>
    </w:p>
    <w:p w:rsidR="00FD6156" w:rsidRPr="002233B0" w:rsidRDefault="00FD6156" w:rsidP="00FD6156">
      <w:pPr>
        <w:spacing w:line="360" w:lineRule="auto"/>
        <w:ind w:firstLineChars="200" w:firstLine="480"/>
        <w:rPr>
          <w:rFonts w:hAnsi="宋体"/>
          <w:bCs/>
          <w:sz w:val="24"/>
        </w:rPr>
      </w:pPr>
      <w:r w:rsidRPr="002233B0">
        <w:rPr>
          <w:rFonts w:hAnsi="宋体"/>
          <w:bCs/>
          <w:sz w:val="24"/>
        </w:rPr>
        <w:t>（</w:t>
      </w:r>
      <w:r w:rsidRPr="002233B0">
        <w:rPr>
          <w:rFonts w:hAnsi="宋体"/>
          <w:bCs/>
          <w:sz w:val="24"/>
        </w:rPr>
        <w:t>16</w:t>
      </w:r>
      <w:r w:rsidRPr="002233B0">
        <w:rPr>
          <w:rFonts w:hAnsi="宋体"/>
          <w:bCs/>
          <w:sz w:val="24"/>
        </w:rPr>
        <w:t>）在符合有关法律、法规的前提下，制</w:t>
      </w:r>
      <w:r w:rsidRPr="002233B0">
        <w:rPr>
          <w:rFonts w:hAnsi="宋体" w:hint="eastAsia"/>
          <w:bCs/>
          <w:sz w:val="24"/>
        </w:rPr>
        <w:t>定</w:t>
      </w:r>
      <w:r w:rsidRPr="002233B0">
        <w:rPr>
          <w:rFonts w:hAnsi="宋体"/>
          <w:bCs/>
          <w:sz w:val="24"/>
        </w:rPr>
        <w:t>和调整有关基金认购、申购、赎回、转换</w:t>
      </w:r>
      <w:r w:rsidRPr="002233B0">
        <w:rPr>
          <w:rFonts w:hAnsi="宋体" w:hint="eastAsia"/>
          <w:bCs/>
          <w:sz w:val="24"/>
        </w:rPr>
        <w:t>等</w:t>
      </w:r>
      <w:r w:rsidRPr="002233B0">
        <w:rPr>
          <w:rFonts w:hAnsi="宋体"/>
          <w:bCs/>
          <w:sz w:val="24"/>
        </w:rPr>
        <w:t>的业务规则；</w:t>
      </w:r>
    </w:p>
    <w:p w:rsidR="00FD6156" w:rsidRPr="002233B0" w:rsidRDefault="00FD6156" w:rsidP="00FD6156">
      <w:pPr>
        <w:spacing w:line="360" w:lineRule="auto"/>
        <w:ind w:firstLineChars="200" w:firstLine="480"/>
        <w:rPr>
          <w:rFonts w:hAnsi="宋体" w:hint="eastAsia"/>
          <w:bCs/>
          <w:sz w:val="24"/>
        </w:rPr>
      </w:pPr>
      <w:r w:rsidRPr="002233B0">
        <w:rPr>
          <w:rFonts w:hAnsi="宋体"/>
          <w:bCs/>
          <w:sz w:val="24"/>
        </w:rPr>
        <w:t>（</w:t>
      </w:r>
      <w:r w:rsidRPr="002233B0">
        <w:rPr>
          <w:rFonts w:hAnsi="宋体"/>
          <w:bCs/>
          <w:sz w:val="24"/>
        </w:rPr>
        <w:t>17</w:t>
      </w:r>
      <w:r w:rsidRPr="002233B0">
        <w:rPr>
          <w:rFonts w:hAnsi="宋体"/>
          <w:bCs/>
          <w:sz w:val="24"/>
        </w:rPr>
        <w:t>）</w:t>
      </w:r>
      <w:r w:rsidRPr="002233B0">
        <w:rPr>
          <w:rFonts w:hAnsi="宋体" w:hint="eastAsia"/>
          <w:bCs/>
          <w:sz w:val="24"/>
        </w:rPr>
        <w:t>以基金管理人的名义，参与本基金持有的基金所召开的基金份额持有人大会；</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18</w:t>
      </w:r>
      <w:r w:rsidRPr="002233B0">
        <w:rPr>
          <w:rFonts w:hAnsi="宋体" w:hint="eastAsia"/>
          <w:bCs/>
          <w:sz w:val="24"/>
        </w:rPr>
        <w:t>）</w:t>
      </w:r>
      <w:r w:rsidRPr="002233B0">
        <w:rPr>
          <w:rFonts w:hAnsi="宋体"/>
          <w:bCs/>
          <w:sz w:val="24"/>
        </w:rPr>
        <w:t>法律法规及中国证监会规定的和《基金合同》约定的其他权利。</w:t>
      </w:r>
    </w:p>
    <w:p w:rsidR="00FD6156" w:rsidRPr="002233B0" w:rsidRDefault="00FD6156" w:rsidP="00FD6156">
      <w:pPr>
        <w:spacing w:line="360" w:lineRule="auto"/>
        <w:ind w:firstLineChars="200" w:firstLine="480"/>
        <w:rPr>
          <w:rFonts w:hAnsi="宋体"/>
          <w:bCs/>
          <w:sz w:val="24"/>
        </w:rPr>
      </w:pPr>
      <w:r w:rsidRPr="002233B0">
        <w:rPr>
          <w:rFonts w:hAnsi="宋体"/>
          <w:bCs/>
          <w:sz w:val="24"/>
        </w:rPr>
        <w:t>（二）基金管理人的义务</w:t>
      </w:r>
    </w:p>
    <w:p w:rsidR="00FD6156" w:rsidRPr="002233B0" w:rsidRDefault="00FD6156" w:rsidP="00FD6156">
      <w:pPr>
        <w:spacing w:line="360" w:lineRule="auto"/>
        <w:ind w:firstLineChars="200" w:firstLine="480"/>
        <w:rPr>
          <w:rFonts w:hAnsi="宋体"/>
          <w:bCs/>
          <w:sz w:val="24"/>
        </w:rPr>
      </w:pPr>
      <w:r w:rsidRPr="002233B0">
        <w:rPr>
          <w:rFonts w:hAnsi="宋体"/>
          <w:bCs/>
          <w:sz w:val="24"/>
        </w:rPr>
        <w:t>根据《基金法》、《运作办法》及其他有关规定，基金管理人的义务包括但不限于：</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）依法募集资金，办理或者委托经中国证监会认定的其他机构办理基金份额的发售、申购、赎回和登记事宜；</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）办理基金备案手续；</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）自《基金合同》生效之日起，以诚实信用、谨慎勤勉的原则管理和运用基金财产；</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）配备足够的具有专业资格的人员进行基金投资分析、决策，以专业化的经营方式管理和运作基金财产；</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）建立健全内部风险控制、监察与稽核、财务管理及人事管理等制度，保证所管理的基金财产和基金管理人的财产相互独立，对所管理的不同基金分别管理，分别记账，进行证券、基金投资；</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）除依据《基金法》、《基金合同》及其他有关规定外，不得利用基金财产为自己及任何第三人谋取利益，不得委托第三人运作基金财产；</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）依法接受基金托管人的监督；</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）采取适当合理的措施使计算基金份额认购、申购、赎回和注销价格的方法符合《基金合同》等法律文件的规定，按有关规定计算并公告基金净值信息，确定基金份额申购、赎回的价格；</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）进行基金会计核算并编制基金财务会计报告；</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10</w:t>
      </w:r>
      <w:r w:rsidRPr="002233B0">
        <w:rPr>
          <w:rFonts w:hAnsi="宋体" w:hint="eastAsia"/>
          <w:bCs/>
          <w:sz w:val="24"/>
        </w:rPr>
        <w:t>）编制季度报告、中期报告和年度报告；</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11</w:t>
      </w:r>
      <w:r w:rsidRPr="002233B0">
        <w:rPr>
          <w:rFonts w:hAnsi="宋体" w:hint="eastAsia"/>
          <w:bCs/>
          <w:sz w:val="24"/>
        </w:rPr>
        <w:t>）严格按照《基金法》、《基金合同》及其他有关规定，履行信息披露及</w:t>
      </w:r>
      <w:r w:rsidRPr="002233B0">
        <w:rPr>
          <w:rFonts w:hAnsi="宋体" w:hint="eastAsia"/>
          <w:bCs/>
          <w:sz w:val="24"/>
        </w:rPr>
        <w:lastRenderedPageBreak/>
        <w:t>报告义务；</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12</w:t>
      </w:r>
      <w:r w:rsidRPr="002233B0">
        <w:rPr>
          <w:rFonts w:hAnsi="宋体" w:hint="eastAsia"/>
          <w:bCs/>
          <w:sz w:val="24"/>
        </w:rPr>
        <w:t>）保守基金商业秘密，不泄露基金投资计划、投资意向等。除《基金法》、《基金合同》及其他有关规定另有规定外，在基金信息公开披露前应予保密，不向他人泄露；</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13</w:t>
      </w:r>
      <w:r w:rsidRPr="002233B0">
        <w:rPr>
          <w:rFonts w:hAnsi="宋体" w:hint="eastAsia"/>
          <w:bCs/>
          <w:sz w:val="24"/>
        </w:rPr>
        <w:t>）按《基金合同》的约定确定基金收益分配方案，及时向基金份额持有人分配基金收益；</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14</w:t>
      </w:r>
      <w:r w:rsidRPr="002233B0">
        <w:rPr>
          <w:rFonts w:hAnsi="宋体" w:hint="eastAsia"/>
          <w:bCs/>
          <w:sz w:val="24"/>
        </w:rPr>
        <w:t>）按规定受理申购与赎回申请，及时、足额支付赎回款项；</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15</w:t>
      </w:r>
      <w:r w:rsidRPr="002233B0">
        <w:rPr>
          <w:rFonts w:hAnsi="宋体" w:hint="eastAsia"/>
          <w:bCs/>
          <w:sz w:val="24"/>
        </w:rPr>
        <w:t>）依据《基金法》、《基金合同》及其他有关规定召集基金份额持有人大会或配合基金托管人、基金份额持有人依法召集基金份额持有人大会；</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16</w:t>
      </w:r>
      <w:r w:rsidRPr="002233B0">
        <w:rPr>
          <w:rFonts w:hAnsi="宋体" w:hint="eastAsia"/>
          <w:bCs/>
          <w:sz w:val="24"/>
        </w:rPr>
        <w:t>）按规定保存基金财产管理业务活动的会计账册、报表、记录和其他相关资料</w:t>
      </w:r>
      <w:r w:rsidRPr="00E0462E">
        <w:rPr>
          <w:rFonts w:hint="eastAsia"/>
          <w:bCs/>
          <w:sz w:val="24"/>
        </w:rPr>
        <w:t>不低于法律法规规定的最低期限</w:t>
      </w:r>
      <w:r w:rsidRPr="002233B0">
        <w:rPr>
          <w:rFonts w:hAnsi="宋体" w:hint="eastAsia"/>
          <w:bCs/>
          <w:sz w:val="24"/>
        </w:rPr>
        <w:t>；</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17</w:t>
      </w:r>
      <w:r w:rsidRPr="002233B0">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18</w:t>
      </w:r>
      <w:r w:rsidRPr="002233B0">
        <w:rPr>
          <w:rFonts w:hAnsi="宋体" w:hint="eastAsia"/>
          <w:bCs/>
          <w:sz w:val="24"/>
        </w:rPr>
        <w:t>）组织并参加基金财产清算小组，参与基金财产的保管、清理、估价、变现和分配；</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19</w:t>
      </w:r>
      <w:r w:rsidRPr="002233B0">
        <w:rPr>
          <w:rFonts w:hAnsi="宋体" w:hint="eastAsia"/>
          <w:bCs/>
          <w:sz w:val="24"/>
        </w:rPr>
        <w:t>）面临解散、依法被撤销或者被依法宣告破产时，及时报告中国证监会并通知基金托管人；</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20</w:t>
      </w:r>
      <w:r w:rsidRPr="002233B0">
        <w:rPr>
          <w:rFonts w:hAnsi="宋体" w:hint="eastAsia"/>
          <w:bCs/>
          <w:sz w:val="24"/>
        </w:rPr>
        <w:t>）因违反《基金合同》导致基金财产的损失或损害基金份额持有人合法权益时，应当承担赔偿责任，其赔偿责任不因其退任而免除；</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21</w:t>
      </w:r>
      <w:r w:rsidRPr="002233B0">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22</w:t>
      </w:r>
      <w:r w:rsidRPr="002233B0">
        <w:rPr>
          <w:rFonts w:hAnsi="宋体" w:hint="eastAsia"/>
          <w:bCs/>
          <w:sz w:val="24"/>
        </w:rPr>
        <w:t>）当基金管理人将其义务委托第三方处理时，应当对第三方处理有关基金事务的行为承担责任；</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23</w:t>
      </w:r>
      <w:r w:rsidRPr="002233B0">
        <w:rPr>
          <w:rFonts w:hAnsi="宋体" w:hint="eastAsia"/>
          <w:bCs/>
          <w:sz w:val="24"/>
        </w:rPr>
        <w:t>）以基金管理人名义，代表基金份额持有人利益行使诉讼权利或实施其他法律行为；</w:t>
      </w:r>
      <w:r w:rsidRPr="002233B0">
        <w:rPr>
          <w:rFonts w:hAnsi="宋体" w:hint="eastAsia"/>
          <w:bCs/>
          <w:sz w:val="24"/>
        </w:rPr>
        <w:tab/>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24</w:t>
      </w:r>
      <w:r w:rsidRPr="002233B0">
        <w:rPr>
          <w:rFonts w:hAnsi="宋体" w:hint="eastAsia"/>
          <w:bCs/>
          <w:sz w:val="24"/>
        </w:rPr>
        <w:t>）基金管理人在募集期间未能达到基金的备案条件，《基金合同》不能生效，基金管理人承担因募集行为而产生的债务和费用，将已募集资金并加计银</w:t>
      </w:r>
      <w:r w:rsidRPr="002233B0">
        <w:rPr>
          <w:rFonts w:hAnsi="宋体" w:hint="eastAsia"/>
          <w:bCs/>
          <w:sz w:val="24"/>
        </w:rPr>
        <w:lastRenderedPageBreak/>
        <w:t>行同期活期存款利息在基金募集期结束后</w:t>
      </w:r>
      <w:r w:rsidRPr="002233B0">
        <w:rPr>
          <w:rFonts w:hAnsi="宋体" w:hint="eastAsia"/>
          <w:bCs/>
          <w:sz w:val="24"/>
        </w:rPr>
        <w:t>30</w:t>
      </w:r>
      <w:r w:rsidRPr="002233B0">
        <w:rPr>
          <w:rFonts w:hAnsi="宋体" w:hint="eastAsia"/>
          <w:bCs/>
          <w:sz w:val="24"/>
        </w:rPr>
        <w:t>日内退还基金认购人；</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25</w:t>
      </w:r>
      <w:r w:rsidRPr="002233B0">
        <w:rPr>
          <w:rFonts w:hAnsi="宋体" w:hint="eastAsia"/>
          <w:bCs/>
          <w:sz w:val="24"/>
        </w:rPr>
        <w:t>）执行生效的基金份额持有人大会的决议；</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26</w:t>
      </w:r>
      <w:r w:rsidRPr="002233B0">
        <w:rPr>
          <w:rFonts w:hAnsi="宋体" w:hint="eastAsia"/>
          <w:bCs/>
          <w:sz w:val="24"/>
        </w:rPr>
        <w:t>）建立并保存基金份额持有人名册；</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27</w:t>
      </w:r>
      <w:r w:rsidRPr="002233B0">
        <w:rPr>
          <w:rFonts w:hAnsi="宋体" w:hint="eastAsia"/>
          <w:bCs/>
          <w:sz w:val="24"/>
        </w:rPr>
        <w:t>）法律法规及中国证监会规定的和《基金合同》约定的其他义务。</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（三）基金托管人的权利</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根据《基金法》、《运作办法》及其他有关规定，基金托管人的权利包括但不限于：</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）自《基金合同》生效之日起，依法律法规和《基金合同》的规定安全保管基金财产；</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）依《基金合同》约定获得基金托管费以及法律法规规定或监管部门批准的其他费用；</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）根据相关市场规则，为基金开设资金账户、证券账户、基金账户等投资所需账户、为基金办理基金、证券交易资金清算；</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）提议召开或召集基金份额持有人大会；</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）在基金管理人更换时，提名新的基金管理人；</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）法律法规及中国证监会规定的和《基金合同》约定的其他权利。</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（四）基金托管人的义务</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根据《基金法》、《运作办法》及其他有关规定，基金托管人的义务包括但不限于：</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）以诚实信用、勤勉尽责的原则持有并安全保管基金财产；</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）设立专门的基金托管部门，具有符合要求的营业场所，配备足够的、合格的熟悉基金托管业务的专职人员，负责基金财产托管事宜；</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4</w:t>
      </w:r>
      <w:r w:rsidRPr="002233B0">
        <w:rPr>
          <w:rFonts w:hAnsi="宋体" w:hint="eastAsia"/>
          <w:bCs/>
          <w:sz w:val="24"/>
        </w:rPr>
        <w:t>）除依据《基金法》、《基金合同》及其他有关规定外，不得利用基金财产为自己及任何第三人谋取利益，不得委托第三人托管基金财产；</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）保管由基金管理人代表基金签订的与基金有关的重大合同及有关凭证；</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）按规定开设基金财产的资金账户、证券账户、基金账户等投资所需账户，按照《基金合同》的约定，根据基金管理人的投资指令，及时办理清算、交割事宜；</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）保守基金商业秘密，除《基金法》、《基金合同》及其他有关规定另有规定外，在基金信息公开披露前予以保密，不得向他人泄露；</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）复核、审查基金管理人计算的基金资产净值、基金份额净值、基金份额申购、赎回价格；</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）办理与基金托管业务活动有关的信息披露事项；</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10</w:t>
      </w:r>
      <w:r w:rsidRPr="002233B0">
        <w:rPr>
          <w:rFonts w:hAnsi="宋体"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11</w:t>
      </w:r>
      <w:r w:rsidRPr="002233B0">
        <w:rPr>
          <w:rFonts w:hAnsi="宋体" w:hint="eastAsia"/>
          <w:bCs/>
          <w:sz w:val="24"/>
        </w:rPr>
        <w:t>）保存基金托管业务活动的记录、账册、报表和其他相关资料</w:t>
      </w:r>
      <w:r w:rsidRPr="00E0462E">
        <w:rPr>
          <w:rFonts w:hint="eastAsia"/>
          <w:bCs/>
          <w:sz w:val="24"/>
        </w:rPr>
        <w:t>不低于法律法规规定的最低期限</w:t>
      </w:r>
      <w:r w:rsidRPr="002233B0">
        <w:rPr>
          <w:rFonts w:hAnsi="宋体" w:hint="eastAsia"/>
          <w:bCs/>
          <w:sz w:val="24"/>
        </w:rPr>
        <w:t>；</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12</w:t>
      </w:r>
      <w:r w:rsidRPr="002233B0">
        <w:rPr>
          <w:rFonts w:hAnsi="宋体" w:hint="eastAsia"/>
          <w:bCs/>
          <w:sz w:val="24"/>
        </w:rPr>
        <w:t>）从基金管理人或其委托的登记机构处接收并保存基金份额持有人名册；</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13</w:t>
      </w:r>
      <w:r w:rsidRPr="002233B0">
        <w:rPr>
          <w:rFonts w:hAnsi="宋体" w:hint="eastAsia"/>
          <w:bCs/>
          <w:sz w:val="24"/>
        </w:rPr>
        <w:t>）按规定制作相关账册并与基金管理人核对；</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14</w:t>
      </w:r>
      <w:r w:rsidRPr="002233B0">
        <w:rPr>
          <w:rFonts w:hAnsi="宋体" w:hint="eastAsia"/>
          <w:bCs/>
          <w:sz w:val="24"/>
        </w:rPr>
        <w:t>）依据基金管理人的指令或有关规定向基金份额持有人支付基金收益和赎回款项；</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15</w:t>
      </w:r>
      <w:r w:rsidRPr="002233B0">
        <w:rPr>
          <w:rFonts w:hAnsi="宋体" w:hint="eastAsia"/>
          <w:bCs/>
          <w:sz w:val="24"/>
        </w:rPr>
        <w:t>）依据《基金法》、《基金合同》及其他有关规定，召集基金份额持有人大会或配合基金管理人、基金份额持有人依法召集基金份额持有人大会；</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16</w:t>
      </w:r>
      <w:r w:rsidRPr="002233B0">
        <w:rPr>
          <w:rFonts w:hAnsi="宋体" w:hint="eastAsia"/>
          <w:bCs/>
          <w:sz w:val="24"/>
        </w:rPr>
        <w:t>）按照法律法规和《基金合同》的规定监督基金管理人的投资运作；</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17</w:t>
      </w:r>
      <w:r w:rsidRPr="002233B0">
        <w:rPr>
          <w:rFonts w:hAnsi="宋体" w:hint="eastAsia"/>
          <w:bCs/>
          <w:sz w:val="24"/>
        </w:rPr>
        <w:t>）参加基金财产清算小组，参与基金财产的保管、清理、估价、变现和分配；</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18</w:t>
      </w:r>
      <w:r w:rsidRPr="002233B0">
        <w:rPr>
          <w:rFonts w:hAnsi="宋体" w:hint="eastAsia"/>
          <w:bCs/>
          <w:sz w:val="24"/>
        </w:rPr>
        <w:t>）面临解散、依法被撤销或者被依法宣告破产时，及时报告中国证监会和银行业监督管理机构，并通知基金管理人；</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19</w:t>
      </w:r>
      <w:r w:rsidRPr="002233B0">
        <w:rPr>
          <w:rFonts w:hAnsi="宋体" w:hint="eastAsia"/>
          <w:bCs/>
          <w:sz w:val="24"/>
        </w:rPr>
        <w:t>）因违反《基金合同》导致基金财产损失时，应承担赔偿责任，其赔偿</w:t>
      </w:r>
      <w:r w:rsidRPr="002233B0">
        <w:rPr>
          <w:rFonts w:hAnsi="宋体" w:hint="eastAsia"/>
          <w:bCs/>
          <w:sz w:val="24"/>
        </w:rPr>
        <w:lastRenderedPageBreak/>
        <w:t>责任不因其退任而免除；</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20</w:t>
      </w:r>
      <w:r w:rsidRPr="002233B0">
        <w:rPr>
          <w:rFonts w:hAnsi="宋体" w:hint="eastAsia"/>
          <w:bCs/>
          <w:sz w:val="24"/>
        </w:rPr>
        <w:t>）按规定监督基金管理人按法律法规和《基金合同》规定履行自己的义务，基金管理人因违反《基金合同》造成基金财产损失时，应为基金份额持有人利益向基金管理人追偿；</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21</w:t>
      </w:r>
      <w:r w:rsidRPr="002233B0">
        <w:rPr>
          <w:rFonts w:hAnsi="宋体" w:hint="eastAsia"/>
          <w:bCs/>
          <w:sz w:val="24"/>
        </w:rPr>
        <w:t>）执行生效的基金份额持有人大会的决议；</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22</w:t>
      </w:r>
      <w:r w:rsidRPr="002233B0">
        <w:rPr>
          <w:rFonts w:hAnsi="宋体" w:hint="eastAsia"/>
          <w:bCs/>
          <w:sz w:val="24"/>
        </w:rPr>
        <w:t>）法律法规及中国证监会规定的和《基金合同》约定的其他义务。</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（五）基金份额持有人的权利</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同一类别每份基金份额具有同等的合法权益。</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根据《基金法》、《运作办法》及其他有关规定，基金份额持有人的权利包括但不限于：</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）分享基金财产收益；</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）参与分配清算后的剩余基金财产；</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）依法并按照基金合同和招募说明书的规定转让或者申请赎回其持有的基金份额；</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）按照规定要求召开基金份额持有人大会或者召集基金份额持有人大会；</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）出席或者委派代表出席基金份额持有人大会，对基金份额持有人大会审议事项行使表决权；</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）查阅或者复制公开披露的基金信息资料；</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）监督基金管理人的投资运作；</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）对基金管理人、基金托管人、基金服务机构损害其合法权益的行为依法提起诉讼或仲裁；</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）法律法规及中国证监会规定的和《基金合同》约定的其他权利。</w:t>
      </w:r>
    </w:p>
    <w:p w:rsidR="00FD6156" w:rsidRPr="002233B0" w:rsidRDefault="00FD6156" w:rsidP="00FD6156">
      <w:pPr>
        <w:spacing w:line="360" w:lineRule="auto"/>
        <w:ind w:firstLineChars="200" w:firstLine="480"/>
        <w:rPr>
          <w:sz w:val="24"/>
          <w:szCs w:val="24"/>
        </w:rPr>
      </w:pPr>
      <w:r w:rsidRPr="002233B0">
        <w:rPr>
          <w:rFonts w:hAnsi="宋体"/>
          <w:bCs/>
          <w:sz w:val="24"/>
          <w:szCs w:val="24"/>
        </w:rPr>
        <w:t>（六）</w:t>
      </w:r>
      <w:r w:rsidRPr="002233B0">
        <w:rPr>
          <w:rFonts w:hAnsi="宋体"/>
          <w:sz w:val="24"/>
          <w:szCs w:val="24"/>
        </w:rPr>
        <w:t>基金份额持有人的义务</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根据《基金法》、《运作办法》及其他有关规定，基金份额持有人的义务包括但不限于：</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1</w:t>
      </w:r>
      <w:r w:rsidRPr="002233B0">
        <w:rPr>
          <w:rFonts w:hAnsi="宋体" w:hint="eastAsia"/>
          <w:bCs/>
          <w:sz w:val="24"/>
        </w:rPr>
        <w:t>）认真阅读并遵守《基金合同》、招募说明书等信息披露文件；</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）了解所投资基金产品，了解自身风险承受能力，自主判断基金的投资价值，自主做出投资决策，自行承担投资风险；</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）关注基金信息披露，及时行使权利和履行义务；</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）交纳基金认购、申购款项及法律法规和《基金合同》所规定的费用；</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）在其持有的基金份额范围内，承担基金亏损或者《基金合同》终止的有限责任；</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）不从事任何有损基金及其他《基金合同》当事人合法权益的活动；</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）执行生效的基金份额持有人大会的决议；</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）返还在基金交易过程中因任何原因获得的不当得利；</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）遵守基金管理人、基金托管人、销售机构和登记机构的相关交易及业务规则；</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10</w:t>
      </w:r>
      <w:r w:rsidRPr="002233B0">
        <w:rPr>
          <w:rFonts w:hAnsi="宋体" w:hint="eastAsia"/>
          <w:bCs/>
          <w:sz w:val="24"/>
        </w:rPr>
        <w:t>）提供基金管理人和监管机构依法要求提供的信息，以及不时的更新和补充，并保证其真实性；</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11</w:t>
      </w:r>
      <w:r w:rsidRPr="002233B0">
        <w:rPr>
          <w:rFonts w:hAnsi="宋体" w:hint="eastAsia"/>
          <w:bCs/>
          <w:sz w:val="24"/>
        </w:rPr>
        <w:t>）法律法规及中国证监会规定的和《基金合同》约定的其他义务。</w:t>
      </w:r>
    </w:p>
    <w:p w:rsidR="00FD6156" w:rsidRPr="002233B0" w:rsidRDefault="00FD6156" w:rsidP="00FD6156">
      <w:pPr>
        <w:spacing w:line="360" w:lineRule="auto"/>
        <w:ind w:firstLineChars="200" w:firstLine="482"/>
        <w:rPr>
          <w:b/>
          <w:bCs/>
          <w:sz w:val="24"/>
        </w:rPr>
      </w:pPr>
      <w:r w:rsidRPr="002233B0">
        <w:rPr>
          <w:rFonts w:hAnsi="宋体"/>
          <w:b/>
          <w:bCs/>
          <w:sz w:val="24"/>
        </w:rPr>
        <w:t>二、基金份额持有人大会召集、议事及表决的程序和规则</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本基金份额持有人大会不设日常机构。</w:t>
      </w:r>
    </w:p>
    <w:p w:rsidR="00FD6156" w:rsidRPr="002233B0" w:rsidRDefault="00FD6156" w:rsidP="00FD6156">
      <w:pPr>
        <w:spacing w:line="360" w:lineRule="auto"/>
        <w:ind w:firstLineChars="200" w:firstLine="480"/>
        <w:rPr>
          <w:bCs/>
          <w:sz w:val="24"/>
        </w:rPr>
      </w:pPr>
      <w:r w:rsidRPr="002233B0">
        <w:rPr>
          <w:rFonts w:hAnsi="宋体"/>
          <w:bCs/>
          <w:sz w:val="24"/>
        </w:rPr>
        <w:t>（一）召开事由</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、当出现或需要决定下列事由之一的，应当召开基金份额持有人大会，法律法规、基金合同和中国证监会另有规定的除外：</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）终止《基金合同》；</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）更换基金管理人；</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）更换基金托管人；</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）转换基金运作方式；</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）调整基金管理人、基金托管人的报酬标准和提高销售服务费；</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）变更基金类别；</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7</w:t>
      </w:r>
      <w:r w:rsidRPr="002233B0">
        <w:rPr>
          <w:rFonts w:hAnsi="宋体" w:hint="eastAsia"/>
          <w:bCs/>
          <w:sz w:val="24"/>
        </w:rPr>
        <w:t>）本基金与其他基金的合并；</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）变更基金投资目标、范围或策略；</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）变更基金份额持有人大会程序；</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10</w:t>
      </w:r>
      <w:r w:rsidRPr="002233B0">
        <w:rPr>
          <w:rFonts w:hAnsi="宋体" w:hint="eastAsia"/>
          <w:bCs/>
          <w:sz w:val="24"/>
        </w:rPr>
        <w:t>）基金管理人或基金托管人要求召开基金份额持有人大会；</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11</w:t>
      </w:r>
      <w:r w:rsidRPr="002233B0">
        <w:rPr>
          <w:rFonts w:hAnsi="宋体" w:hint="eastAsia"/>
          <w:bCs/>
          <w:sz w:val="24"/>
        </w:rPr>
        <w:t>）单独或合计持有本基金总份额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）基金份额的基金份额持有人（以基金管理人收到提议当日的基金份额计算，下同）就同一事项书面要求召开基金份额持有人大会；</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12</w:t>
      </w:r>
      <w:r w:rsidRPr="002233B0">
        <w:rPr>
          <w:rFonts w:hAnsi="宋体" w:hint="eastAsia"/>
          <w:bCs/>
          <w:sz w:val="24"/>
        </w:rPr>
        <w:t>）对基金合同当事人权利和义务产生重大影响的其他事项；</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13</w:t>
      </w:r>
      <w:r w:rsidRPr="002233B0">
        <w:rPr>
          <w:rFonts w:hAnsi="宋体" w:hint="eastAsia"/>
          <w:bCs/>
          <w:sz w:val="24"/>
        </w:rPr>
        <w:t>）法律法规、《基金合同》或中国证监会规定的其他应当召开基金份额持有人大会的事项。</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）法律法规要求增加的基金费用的收取；</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Pr>
          <w:rFonts w:hAnsi="宋体" w:hint="eastAsia"/>
          <w:bCs/>
          <w:sz w:val="24"/>
        </w:rPr>
        <w:t>2</w:t>
      </w:r>
      <w:r w:rsidRPr="002233B0">
        <w:rPr>
          <w:rFonts w:hAnsi="宋体" w:hint="eastAsia"/>
          <w:bCs/>
          <w:sz w:val="24"/>
        </w:rPr>
        <w:t>）在法律法规和《基金合同》规定的范围内调整本基金的申购费率、调低赎回费率、调低基金销售服务费</w:t>
      </w:r>
      <w:r>
        <w:rPr>
          <w:rFonts w:hAnsi="宋体" w:hint="eastAsia"/>
          <w:bCs/>
          <w:sz w:val="24"/>
        </w:rPr>
        <w:t>、</w:t>
      </w:r>
      <w:r w:rsidRPr="002233B0">
        <w:rPr>
          <w:rFonts w:hAnsi="宋体" w:hint="eastAsia"/>
          <w:bCs/>
          <w:sz w:val="24"/>
        </w:rPr>
        <w:t>在对现有基金份额持有人利益无实质性不利影响的前提下变更收费方式；</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Pr>
          <w:rFonts w:hAnsi="宋体" w:hint="eastAsia"/>
          <w:bCs/>
          <w:sz w:val="24"/>
        </w:rPr>
        <w:t>3</w:t>
      </w:r>
      <w:r w:rsidRPr="002233B0">
        <w:rPr>
          <w:rFonts w:hAnsi="宋体" w:hint="eastAsia"/>
          <w:bCs/>
          <w:sz w:val="24"/>
        </w:rPr>
        <w:t>）因相应的法律法规、登记机构的相关业务规则发生变动而应当对《基金合同》进行修改；</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Pr>
          <w:rFonts w:hAnsi="宋体" w:hint="eastAsia"/>
          <w:bCs/>
          <w:sz w:val="24"/>
        </w:rPr>
        <w:t>4</w:t>
      </w:r>
      <w:r w:rsidRPr="002233B0">
        <w:rPr>
          <w:rFonts w:hAnsi="宋体" w:hint="eastAsia"/>
          <w:bCs/>
          <w:sz w:val="24"/>
        </w:rPr>
        <w:t>）对《基金合同》的修改对基金份额持有人利益无实质性不利影响或修改不涉及《基金合同》当事人权利义务关系发生重大变化；</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Pr>
          <w:rFonts w:hAnsi="宋体" w:hint="eastAsia"/>
          <w:bCs/>
          <w:sz w:val="24"/>
        </w:rPr>
        <w:t>5</w:t>
      </w:r>
      <w:r w:rsidRPr="002233B0">
        <w:rPr>
          <w:rFonts w:hAnsi="宋体" w:hint="eastAsia"/>
          <w:bCs/>
          <w:sz w:val="24"/>
        </w:rPr>
        <w:t>）在法律法规允许的情况下，且在对现有基金份额持有人利益无实质性不利影响的前提下，基金推出新业务或服务；</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Pr>
          <w:rFonts w:hAnsi="宋体" w:hint="eastAsia"/>
          <w:bCs/>
          <w:sz w:val="24"/>
        </w:rPr>
        <w:t>6</w:t>
      </w:r>
      <w:r w:rsidRPr="002233B0">
        <w:rPr>
          <w:rFonts w:hAnsi="宋体" w:hint="eastAsia"/>
          <w:bCs/>
          <w:sz w:val="24"/>
        </w:rPr>
        <w:t>）在符合法律法规及本基金合同规定、并且对基金份额持有人利益无实质不利影响的前提下，调整本基金份额类别的设置；</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Pr>
          <w:rFonts w:hAnsi="宋体" w:hint="eastAsia"/>
          <w:bCs/>
          <w:sz w:val="24"/>
        </w:rPr>
        <w:t>7</w:t>
      </w:r>
      <w:r w:rsidRPr="002233B0">
        <w:rPr>
          <w:rFonts w:hAnsi="宋体"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Pr>
          <w:rFonts w:hAnsi="宋体" w:hint="eastAsia"/>
          <w:bCs/>
          <w:sz w:val="24"/>
        </w:rPr>
        <w:t>8</w:t>
      </w:r>
      <w:r w:rsidRPr="002233B0">
        <w:rPr>
          <w:rFonts w:hAnsi="宋体" w:hint="eastAsia"/>
          <w:bCs/>
          <w:sz w:val="24"/>
        </w:rPr>
        <w:t>）按照法律法规和《基金合同》规定不需召开基金份额持有人大会的其</w:t>
      </w:r>
      <w:r w:rsidRPr="002233B0">
        <w:rPr>
          <w:rFonts w:hAnsi="宋体" w:hint="eastAsia"/>
          <w:bCs/>
          <w:sz w:val="24"/>
        </w:rPr>
        <w:lastRenderedPageBreak/>
        <w:t>他情形。</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3</w:t>
      </w:r>
      <w:r w:rsidRPr="002233B0">
        <w:rPr>
          <w:rFonts w:hAnsi="宋体" w:hint="eastAsia"/>
          <w:bCs/>
          <w:sz w:val="24"/>
        </w:rPr>
        <w:t>、基金合同生效后的存续期内，若连续</w:t>
      </w:r>
      <w:r w:rsidRPr="002233B0">
        <w:rPr>
          <w:rFonts w:hAnsi="宋体" w:hint="eastAsia"/>
          <w:bCs/>
          <w:sz w:val="24"/>
        </w:rPr>
        <w:t>50</w:t>
      </w:r>
      <w:r w:rsidRPr="002233B0">
        <w:rPr>
          <w:rFonts w:hAnsi="宋体" w:hint="eastAsia"/>
          <w:bCs/>
          <w:sz w:val="24"/>
        </w:rPr>
        <w:t>个工作日出现基金份额持有人数量不满</w:t>
      </w:r>
      <w:r w:rsidRPr="002233B0">
        <w:rPr>
          <w:rFonts w:hAnsi="宋体" w:hint="eastAsia"/>
          <w:bCs/>
          <w:sz w:val="24"/>
        </w:rPr>
        <w:t>200</w:t>
      </w:r>
      <w:r w:rsidRPr="002233B0">
        <w:rPr>
          <w:rFonts w:hAnsi="宋体" w:hint="eastAsia"/>
          <w:bCs/>
          <w:sz w:val="24"/>
        </w:rPr>
        <w:t>人或者基金资产净值低于</w:t>
      </w:r>
      <w:r w:rsidRPr="002233B0">
        <w:rPr>
          <w:rFonts w:hAnsi="宋体" w:hint="eastAsia"/>
          <w:bCs/>
          <w:sz w:val="24"/>
        </w:rPr>
        <w:t>5000</w:t>
      </w:r>
      <w:r w:rsidRPr="002233B0">
        <w:rPr>
          <w:rFonts w:hAnsi="宋体" w:hint="eastAsia"/>
          <w:bCs/>
          <w:sz w:val="24"/>
        </w:rPr>
        <w:t>万元情形，</w:t>
      </w:r>
      <w:r w:rsidRPr="00035652">
        <w:rPr>
          <w:rFonts w:hint="eastAsia"/>
          <w:bCs/>
          <w:sz w:val="24"/>
        </w:rPr>
        <w:t>基金</w:t>
      </w:r>
      <w:r>
        <w:rPr>
          <w:rFonts w:hint="eastAsia"/>
          <w:bCs/>
          <w:sz w:val="24"/>
        </w:rPr>
        <w:t>合同终止</w:t>
      </w:r>
      <w:r w:rsidRPr="002233B0">
        <w:rPr>
          <w:rFonts w:hAnsi="宋体" w:hint="eastAsia"/>
          <w:bCs/>
          <w:sz w:val="24"/>
        </w:rPr>
        <w:t>，不需召开基金份额持有人大会。</w:t>
      </w:r>
    </w:p>
    <w:p w:rsidR="00FD6156" w:rsidRPr="002233B0" w:rsidRDefault="00FD6156" w:rsidP="00FD6156">
      <w:pPr>
        <w:spacing w:line="360" w:lineRule="auto"/>
        <w:ind w:firstLineChars="200" w:firstLine="480"/>
        <w:rPr>
          <w:bCs/>
          <w:sz w:val="24"/>
        </w:rPr>
      </w:pPr>
      <w:r w:rsidRPr="002233B0">
        <w:rPr>
          <w:rFonts w:hAnsi="宋体"/>
          <w:bCs/>
          <w:sz w:val="24"/>
        </w:rPr>
        <w:t>（二）</w:t>
      </w:r>
      <w:r w:rsidRPr="002233B0">
        <w:rPr>
          <w:rFonts w:hAnsi="宋体" w:hint="eastAsia"/>
          <w:bCs/>
          <w:sz w:val="24"/>
        </w:rPr>
        <w:t>会议</w:t>
      </w:r>
      <w:r w:rsidRPr="002233B0">
        <w:rPr>
          <w:rFonts w:hAnsi="宋体"/>
          <w:bCs/>
          <w:sz w:val="24"/>
        </w:rPr>
        <w:t>召集人及召集方式</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、除法律法规规定或《基金合同》另有约定外，基金份额持有人大会由基金管理人召集；</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、基金管理人未按规定召集或不能召集时，由基金托管人召集；</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3</w:t>
      </w:r>
      <w:r w:rsidRPr="002233B0">
        <w:rPr>
          <w:rFonts w:hAnsi="宋体" w:hint="eastAsia"/>
          <w:bCs/>
          <w:sz w:val="24"/>
        </w:rPr>
        <w:t>、基金托管人认为有必要召开基金份额持有人大会的，应当向基金管理人提出书面提议。基金管理人应当自收到书面提议之日起</w:t>
      </w:r>
      <w:r w:rsidRPr="002233B0">
        <w:rPr>
          <w:rFonts w:hAnsi="宋体" w:hint="eastAsia"/>
          <w:bCs/>
          <w:sz w:val="24"/>
        </w:rPr>
        <w:t>10</w:t>
      </w:r>
      <w:r w:rsidRPr="002233B0">
        <w:rPr>
          <w:rFonts w:hAnsi="宋体" w:hint="eastAsia"/>
          <w:bCs/>
          <w:sz w:val="24"/>
        </w:rPr>
        <w:t>日内决定是否召集，并书面告知基金托管人。基金管理人决定召集的，应当自出具书面决定之日起</w:t>
      </w:r>
      <w:r w:rsidRPr="002233B0">
        <w:rPr>
          <w:rFonts w:hAnsi="宋体" w:hint="eastAsia"/>
          <w:bCs/>
          <w:sz w:val="24"/>
        </w:rPr>
        <w:t>60</w:t>
      </w:r>
      <w:r w:rsidRPr="002233B0">
        <w:rPr>
          <w:rFonts w:hAnsi="宋体" w:hint="eastAsia"/>
          <w:bCs/>
          <w:sz w:val="24"/>
        </w:rPr>
        <w:t>日内召开；基金管理人决定不召集，基金托管人仍认为有必要召开的，应当由基金托管人自行召集，并自出具书面决定之日起</w:t>
      </w:r>
      <w:r w:rsidRPr="002233B0">
        <w:rPr>
          <w:rFonts w:hAnsi="宋体" w:hint="eastAsia"/>
          <w:bCs/>
          <w:sz w:val="24"/>
        </w:rPr>
        <w:t>60</w:t>
      </w:r>
      <w:r w:rsidRPr="002233B0">
        <w:rPr>
          <w:rFonts w:hAnsi="宋体" w:hint="eastAsia"/>
          <w:bCs/>
          <w:sz w:val="24"/>
        </w:rPr>
        <w:t>日内召开并告知基金管理人，基金管理人应当配合；</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4</w:t>
      </w:r>
      <w:r w:rsidRPr="002233B0">
        <w:rPr>
          <w:rFonts w:hAnsi="宋体" w:hint="eastAsia"/>
          <w:bCs/>
          <w:sz w:val="24"/>
        </w:rPr>
        <w:t>、代表基金份额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）的基金份额持有人就同一事项书面要求召开基金份额持有人大会，应当向基金管理人提出书面提议。基金管理人应当自收到书面提议之日起</w:t>
      </w:r>
      <w:r w:rsidRPr="002233B0">
        <w:rPr>
          <w:rFonts w:hAnsi="宋体" w:hint="eastAsia"/>
          <w:bCs/>
          <w:sz w:val="24"/>
        </w:rPr>
        <w:t>10</w:t>
      </w:r>
      <w:r w:rsidRPr="002233B0">
        <w:rPr>
          <w:rFonts w:hAnsi="宋体" w:hint="eastAsia"/>
          <w:bCs/>
          <w:sz w:val="24"/>
        </w:rPr>
        <w:t>日内决定是否召集，并书面告知提出提议的基金份额持有人代表和基金托管人。基金管理人决定召集的，应当自出具书面决定之日起</w:t>
      </w:r>
      <w:r w:rsidRPr="002233B0">
        <w:rPr>
          <w:rFonts w:hAnsi="宋体" w:hint="eastAsia"/>
          <w:bCs/>
          <w:sz w:val="24"/>
        </w:rPr>
        <w:t>60</w:t>
      </w:r>
      <w:r w:rsidRPr="002233B0">
        <w:rPr>
          <w:rFonts w:hAnsi="宋体" w:hint="eastAsia"/>
          <w:bCs/>
          <w:sz w:val="24"/>
        </w:rPr>
        <w:t>日内召开；基金管理人决定不召集，代表基金份额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）的基金份额持有人仍认为有必要召开的，应当向基金托管人提出书面提议。基金托管人应当自收到书面提议之日起</w:t>
      </w:r>
      <w:r w:rsidRPr="002233B0">
        <w:rPr>
          <w:rFonts w:hAnsi="宋体" w:hint="eastAsia"/>
          <w:bCs/>
          <w:sz w:val="24"/>
        </w:rPr>
        <w:t>10</w:t>
      </w:r>
      <w:r w:rsidRPr="002233B0">
        <w:rPr>
          <w:rFonts w:hAnsi="宋体" w:hint="eastAsia"/>
          <w:bCs/>
          <w:sz w:val="24"/>
        </w:rPr>
        <w:t>日内决定是否召集，并书面告知提出提议的基金份额持有人代表和基金管理人；基金托管人决定召集的，应当自出具书面决定之日起</w:t>
      </w:r>
      <w:r w:rsidRPr="002233B0">
        <w:rPr>
          <w:rFonts w:hAnsi="宋体" w:hint="eastAsia"/>
          <w:bCs/>
          <w:sz w:val="24"/>
        </w:rPr>
        <w:t>60</w:t>
      </w:r>
      <w:r w:rsidRPr="002233B0">
        <w:rPr>
          <w:rFonts w:hAnsi="宋体" w:hint="eastAsia"/>
          <w:bCs/>
          <w:sz w:val="24"/>
        </w:rPr>
        <w:t>日内召开并告知基金管理人，基金管理人应当配合；</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5</w:t>
      </w:r>
      <w:r w:rsidRPr="002233B0">
        <w:rPr>
          <w:rFonts w:hAnsi="宋体" w:hint="eastAsia"/>
          <w:bCs/>
          <w:sz w:val="24"/>
        </w:rPr>
        <w:t>、代表基金份额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）的基金份额持有人就同一事项要求召开基金份额持有人大会，而基金管理人、基金托管人都不召集的，单独或合计代表基金份额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）的基金份额持有人有权自行召集，并至少提前</w:t>
      </w:r>
      <w:r w:rsidRPr="002233B0">
        <w:rPr>
          <w:rFonts w:hAnsi="宋体" w:hint="eastAsia"/>
          <w:bCs/>
          <w:sz w:val="24"/>
        </w:rPr>
        <w:t>30</w:t>
      </w:r>
      <w:r w:rsidRPr="002233B0">
        <w:rPr>
          <w:rFonts w:hAnsi="宋体" w:hint="eastAsia"/>
          <w:bCs/>
          <w:sz w:val="24"/>
        </w:rPr>
        <w:t>日报中国证监会备案。基金份额持有人依法自行召集基金份额持有人大会的，基金管理人、基金托管人应当配合，不得阻碍、干扰；</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6</w:t>
      </w:r>
      <w:r w:rsidRPr="002233B0">
        <w:rPr>
          <w:rFonts w:hAnsi="宋体" w:hint="eastAsia"/>
          <w:bCs/>
          <w:sz w:val="24"/>
        </w:rPr>
        <w:t>、基金份额持有人会议的召集人负责选择确定开会时间、地点、方式和权</w:t>
      </w:r>
      <w:r w:rsidRPr="002233B0">
        <w:rPr>
          <w:rFonts w:hAnsi="宋体" w:hint="eastAsia"/>
          <w:bCs/>
          <w:sz w:val="24"/>
        </w:rPr>
        <w:lastRenderedPageBreak/>
        <w:t>益登记日。</w:t>
      </w:r>
    </w:p>
    <w:p w:rsidR="00FD6156" w:rsidRPr="002233B0" w:rsidRDefault="00FD6156" w:rsidP="00FD6156">
      <w:pPr>
        <w:spacing w:line="360" w:lineRule="auto"/>
        <w:ind w:firstLineChars="200" w:firstLine="480"/>
        <w:rPr>
          <w:bCs/>
          <w:sz w:val="24"/>
        </w:rPr>
      </w:pPr>
      <w:r w:rsidRPr="002233B0">
        <w:rPr>
          <w:rFonts w:hAnsi="宋体"/>
          <w:bCs/>
          <w:sz w:val="24"/>
        </w:rPr>
        <w:t>（三）召开基金份额持有人大会的通知时间、通知内容、通知方式</w:t>
      </w:r>
    </w:p>
    <w:p w:rsidR="00FD6156" w:rsidRPr="002233B0" w:rsidRDefault="00FD6156" w:rsidP="00FD6156">
      <w:pPr>
        <w:spacing w:line="360" w:lineRule="auto"/>
        <w:ind w:firstLineChars="200" w:firstLine="480"/>
        <w:rPr>
          <w:bCs/>
          <w:sz w:val="24"/>
        </w:rPr>
      </w:pPr>
      <w:r w:rsidRPr="002233B0">
        <w:rPr>
          <w:bCs/>
          <w:sz w:val="24"/>
        </w:rPr>
        <w:t>1</w:t>
      </w:r>
      <w:r w:rsidRPr="002233B0">
        <w:rPr>
          <w:bCs/>
          <w:sz w:val="24"/>
        </w:rPr>
        <w:t>、召开基金份额持有人大会，召集人应于会议召开前</w:t>
      </w:r>
      <w:r w:rsidRPr="002233B0">
        <w:rPr>
          <w:rFonts w:hint="eastAsia"/>
          <w:bCs/>
          <w:sz w:val="24"/>
        </w:rPr>
        <w:t>30</w:t>
      </w:r>
      <w:r w:rsidRPr="002233B0">
        <w:rPr>
          <w:bCs/>
          <w:sz w:val="24"/>
        </w:rPr>
        <w:t>日，在</w:t>
      </w:r>
      <w:r>
        <w:rPr>
          <w:bCs/>
          <w:sz w:val="24"/>
        </w:rPr>
        <w:t>规定媒介</w:t>
      </w:r>
      <w:r w:rsidRPr="002233B0">
        <w:rPr>
          <w:bCs/>
          <w:sz w:val="24"/>
        </w:rPr>
        <w:t>公告。基金份额持有人大会通知应至少载明以下内容：</w:t>
      </w:r>
    </w:p>
    <w:p w:rsidR="00FD6156" w:rsidRPr="002233B0" w:rsidRDefault="00FD6156" w:rsidP="00FD6156">
      <w:pPr>
        <w:spacing w:line="360" w:lineRule="auto"/>
        <w:ind w:firstLineChars="200" w:firstLine="480"/>
        <w:rPr>
          <w:bCs/>
          <w:sz w:val="24"/>
        </w:rPr>
      </w:pPr>
      <w:r w:rsidRPr="002233B0">
        <w:rPr>
          <w:bCs/>
          <w:sz w:val="24"/>
        </w:rPr>
        <w:t>（</w:t>
      </w:r>
      <w:r w:rsidRPr="002233B0">
        <w:rPr>
          <w:bCs/>
          <w:sz w:val="24"/>
        </w:rPr>
        <w:t>1</w:t>
      </w:r>
      <w:r w:rsidRPr="002233B0">
        <w:rPr>
          <w:bCs/>
          <w:sz w:val="24"/>
        </w:rPr>
        <w:t>）会议召开的时间、地点和会议形式；</w:t>
      </w:r>
    </w:p>
    <w:p w:rsidR="00FD6156" w:rsidRPr="002233B0" w:rsidRDefault="00FD6156" w:rsidP="00FD6156">
      <w:pPr>
        <w:spacing w:line="360" w:lineRule="auto"/>
        <w:ind w:firstLineChars="200" w:firstLine="480"/>
        <w:rPr>
          <w:bCs/>
          <w:sz w:val="24"/>
        </w:rPr>
      </w:pPr>
      <w:r w:rsidRPr="002233B0">
        <w:rPr>
          <w:bCs/>
          <w:sz w:val="24"/>
        </w:rPr>
        <w:t>（</w:t>
      </w:r>
      <w:r w:rsidRPr="002233B0">
        <w:rPr>
          <w:bCs/>
          <w:sz w:val="24"/>
        </w:rPr>
        <w:t>2</w:t>
      </w:r>
      <w:r w:rsidRPr="002233B0">
        <w:rPr>
          <w:bCs/>
          <w:sz w:val="24"/>
        </w:rPr>
        <w:t>）会议拟审议的事项、议事程序和表决方式；</w:t>
      </w:r>
    </w:p>
    <w:p w:rsidR="00FD6156" w:rsidRPr="002233B0" w:rsidRDefault="00FD6156" w:rsidP="00FD6156">
      <w:pPr>
        <w:spacing w:line="360" w:lineRule="auto"/>
        <w:ind w:firstLineChars="200" w:firstLine="480"/>
        <w:rPr>
          <w:bCs/>
          <w:sz w:val="24"/>
        </w:rPr>
      </w:pPr>
      <w:r w:rsidRPr="002233B0">
        <w:rPr>
          <w:bCs/>
          <w:sz w:val="24"/>
        </w:rPr>
        <w:t>（</w:t>
      </w:r>
      <w:r w:rsidRPr="002233B0">
        <w:rPr>
          <w:bCs/>
          <w:sz w:val="24"/>
        </w:rPr>
        <w:t>3</w:t>
      </w:r>
      <w:r w:rsidRPr="002233B0">
        <w:rPr>
          <w:bCs/>
          <w:sz w:val="24"/>
        </w:rPr>
        <w:t>）有权出席基金份额持有人大会的基金份额持有人的权益登记日；</w:t>
      </w:r>
    </w:p>
    <w:p w:rsidR="00FD6156" w:rsidRPr="002233B0" w:rsidRDefault="00FD6156" w:rsidP="00FD6156">
      <w:pPr>
        <w:spacing w:line="360" w:lineRule="auto"/>
        <w:ind w:firstLineChars="200" w:firstLine="480"/>
        <w:rPr>
          <w:rFonts w:hint="eastAsia"/>
          <w:bCs/>
          <w:sz w:val="24"/>
        </w:rPr>
      </w:pPr>
      <w:r w:rsidRPr="002233B0">
        <w:rPr>
          <w:bCs/>
          <w:sz w:val="24"/>
        </w:rPr>
        <w:t>（</w:t>
      </w:r>
      <w:r w:rsidRPr="002233B0">
        <w:rPr>
          <w:bCs/>
          <w:sz w:val="24"/>
        </w:rPr>
        <w:t>4</w:t>
      </w:r>
      <w:r w:rsidRPr="002233B0">
        <w:rPr>
          <w:bCs/>
          <w:sz w:val="24"/>
        </w:rPr>
        <w:t>）授权委托证明的内容要求（包括但不限于代理人身份，代理权限和代理有效期限等）、送达时间和地点</w:t>
      </w:r>
      <w:r w:rsidRPr="002233B0">
        <w:rPr>
          <w:rFonts w:hint="eastAsia"/>
          <w:bCs/>
          <w:sz w:val="24"/>
        </w:rPr>
        <w:t>；</w:t>
      </w:r>
    </w:p>
    <w:p w:rsidR="00FD6156" w:rsidRPr="002233B0" w:rsidRDefault="00FD6156" w:rsidP="00FD6156">
      <w:pPr>
        <w:spacing w:line="360" w:lineRule="auto"/>
        <w:ind w:firstLineChars="200" w:firstLine="480"/>
        <w:rPr>
          <w:bCs/>
          <w:sz w:val="24"/>
        </w:rPr>
      </w:pPr>
      <w:r w:rsidRPr="002233B0">
        <w:rPr>
          <w:bCs/>
          <w:sz w:val="24"/>
        </w:rPr>
        <w:t>（</w:t>
      </w:r>
      <w:r w:rsidRPr="002233B0">
        <w:rPr>
          <w:bCs/>
          <w:sz w:val="24"/>
        </w:rPr>
        <w:t>5</w:t>
      </w:r>
      <w:r w:rsidRPr="002233B0">
        <w:rPr>
          <w:bCs/>
          <w:sz w:val="24"/>
        </w:rPr>
        <w:t>）会务常设联系人姓名及联系电话；</w:t>
      </w:r>
    </w:p>
    <w:p w:rsidR="00FD6156" w:rsidRPr="002233B0" w:rsidRDefault="00FD6156" w:rsidP="00FD6156">
      <w:pPr>
        <w:spacing w:line="360" w:lineRule="auto"/>
        <w:ind w:firstLineChars="200" w:firstLine="480"/>
        <w:rPr>
          <w:bCs/>
          <w:sz w:val="24"/>
        </w:rPr>
      </w:pPr>
      <w:r w:rsidRPr="002233B0">
        <w:rPr>
          <w:bCs/>
          <w:sz w:val="24"/>
        </w:rPr>
        <w:t>（</w:t>
      </w:r>
      <w:r w:rsidRPr="002233B0">
        <w:rPr>
          <w:bCs/>
          <w:sz w:val="24"/>
        </w:rPr>
        <w:t>6</w:t>
      </w:r>
      <w:r w:rsidRPr="002233B0">
        <w:rPr>
          <w:bCs/>
          <w:sz w:val="24"/>
        </w:rPr>
        <w:t>）出席会议者必须准备的文件和必须履行的手续；</w:t>
      </w:r>
    </w:p>
    <w:p w:rsidR="00FD6156" w:rsidRPr="002233B0" w:rsidRDefault="00FD6156" w:rsidP="00FD6156">
      <w:pPr>
        <w:spacing w:line="360" w:lineRule="auto"/>
        <w:ind w:firstLineChars="200" w:firstLine="480"/>
        <w:rPr>
          <w:bCs/>
          <w:sz w:val="24"/>
        </w:rPr>
      </w:pPr>
      <w:r w:rsidRPr="002233B0">
        <w:rPr>
          <w:bCs/>
          <w:sz w:val="24"/>
        </w:rPr>
        <w:t>（</w:t>
      </w:r>
      <w:r w:rsidRPr="002233B0">
        <w:rPr>
          <w:bCs/>
          <w:sz w:val="24"/>
        </w:rPr>
        <w:t>7</w:t>
      </w:r>
      <w:r w:rsidRPr="002233B0">
        <w:rPr>
          <w:bCs/>
          <w:sz w:val="24"/>
        </w:rPr>
        <w:t>）召集人需要通知的其他事项。</w:t>
      </w:r>
    </w:p>
    <w:p w:rsidR="00FD6156" w:rsidRPr="002233B0" w:rsidRDefault="00FD6156" w:rsidP="00FD6156">
      <w:pPr>
        <w:spacing w:line="360" w:lineRule="auto"/>
        <w:ind w:firstLineChars="200" w:firstLine="480"/>
        <w:rPr>
          <w:bCs/>
          <w:sz w:val="24"/>
        </w:rPr>
      </w:pPr>
      <w:r w:rsidRPr="002233B0">
        <w:rPr>
          <w:bCs/>
          <w:sz w:val="24"/>
        </w:rPr>
        <w:t>2</w:t>
      </w:r>
      <w:r w:rsidRPr="002233B0">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D6156" w:rsidRPr="002233B0" w:rsidRDefault="00FD6156" w:rsidP="00FD6156">
      <w:pPr>
        <w:spacing w:line="360" w:lineRule="auto"/>
        <w:ind w:firstLineChars="200" w:firstLine="480"/>
        <w:rPr>
          <w:rFonts w:hAnsi="宋体" w:hint="eastAsia"/>
          <w:bCs/>
          <w:sz w:val="24"/>
        </w:rPr>
      </w:pPr>
      <w:r w:rsidRPr="002233B0">
        <w:rPr>
          <w:bCs/>
          <w:sz w:val="24"/>
        </w:rPr>
        <w:t>3</w:t>
      </w:r>
      <w:r w:rsidRPr="002233B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D6156" w:rsidRPr="002233B0" w:rsidRDefault="00FD6156" w:rsidP="00FD6156">
      <w:pPr>
        <w:spacing w:line="360" w:lineRule="auto"/>
        <w:ind w:firstLineChars="200" w:firstLine="480"/>
        <w:rPr>
          <w:bCs/>
          <w:sz w:val="24"/>
        </w:rPr>
      </w:pPr>
      <w:r w:rsidRPr="002233B0">
        <w:rPr>
          <w:rFonts w:hAnsi="宋体"/>
          <w:bCs/>
          <w:sz w:val="24"/>
        </w:rPr>
        <w:t>（四）基金份额持有人出席会议的方式</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基金份额持有人大会可通过现场开会方式、通讯开会方式或法律法规、监管机构允许的其他方式召开，会议的召开方式由会议召集人确定。</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）亲自出席会议者持有基金份额的凭证、受托出席会议者出具的委托人</w:t>
      </w:r>
      <w:r w:rsidRPr="002233B0">
        <w:rPr>
          <w:rFonts w:hAnsi="宋体" w:hint="eastAsia"/>
          <w:bCs/>
          <w:sz w:val="24"/>
        </w:rPr>
        <w:lastRenderedPageBreak/>
        <w:t>持有基金份额的凭证及委托人的代理投票授权委托证明符合法律法规、《基金合同》和会议通知的规定，并且持有基金份额的凭证与基金管理人持有的登记资料相符；</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233B0">
        <w:rPr>
          <w:rFonts w:hAnsi="宋体" w:hint="eastAsia"/>
          <w:bCs/>
          <w:sz w:val="24"/>
        </w:rPr>
        <w:t>3</w:t>
      </w:r>
      <w:r w:rsidRPr="002233B0">
        <w:rPr>
          <w:rFonts w:hAnsi="宋体" w:hint="eastAsia"/>
          <w:bCs/>
          <w:sz w:val="24"/>
        </w:rPr>
        <w:t>个月以后、</w:t>
      </w:r>
      <w:r w:rsidRPr="002233B0">
        <w:rPr>
          <w:rFonts w:hAnsi="宋体" w:hint="eastAsia"/>
          <w:bCs/>
          <w:sz w:val="24"/>
        </w:rPr>
        <w:t>6</w:t>
      </w:r>
      <w:r w:rsidRPr="002233B0">
        <w:rPr>
          <w:rFonts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、通讯开会。通讯开会系指基金份额持有人将其对表决事项的投票以会议通知载明的形式或基金合同约定的其他方式在表决截止日以前送达至召集人指定的地址或系统。</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在同时符合以下条件时，通讯开会的方式视为有效：</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）会议召集人按《基金合同》约定公布会议通知后，在</w:t>
      </w:r>
      <w:r w:rsidRPr="002233B0">
        <w:rPr>
          <w:rFonts w:hAnsi="宋体" w:hint="eastAsia"/>
          <w:bCs/>
          <w:sz w:val="24"/>
        </w:rPr>
        <w:t>2</w:t>
      </w:r>
      <w:r w:rsidRPr="002233B0">
        <w:rPr>
          <w:rFonts w:hAnsi="宋体" w:hint="eastAsia"/>
          <w:bCs/>
          <w:sz w:val="24"/>
        </w:rPr>
        <w:t>个工作日内连续公布相关提示性公告；</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233B0">
        <w:rPr>
          <w:rFonts w:hAnsi="宋体" w:hint="eastAsia"/>
          <w:bCs/>
          <w:sz w:val="24"/>
        </w:rPr>
        <w:t>3</w:t>
      </w:r>
      <w:r w:rsidRPr="002233B0">
        <w:rPr>
          <w:rFonts w:hAnsi="宋体" w:hint="eastAsia"/>
          <w:bCs/>
          <w:sz w:val="24"/>
        </w:rPr>
        <w:t>个月以后、</w:t>
      </w:r>
      <w:r w:rsidRPr="002233B0">
        <w:rPr>
          <w:rFonts w:hAnsi="宋体" w:hint="eastAsia"/>
          <w:bCs/>
          <w:sz w:val="24"/>
        </w:rPr>
        <w:t>6</w:t>
      </w:r>
      <w:r w:rsidRPr="002233B0">
        <w:rPr>
          <w:rFonts w:hAnsi="宋体"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4</w:t>
      </w:r>
      <w:r w:rsidRPr="002233B0">
        <w:rPr>
          <w:rFonts w:hAnsi="宋体" w:hint="eastAsia"/>
          <w:bCs/>
          <w:sz w:val="24"/>
        </w:rPr>
        <w:t>）上述第（</w:t>
      </w:r>
      <w:r w:rsidRPr="002233B0">
        <w:rPr>
          <w:rFonts w:hAnsi="宋体" w:hint="eastAsia"/>
          <w:bCs/>
          <w:sz w:val="24"/>
        </w:rPr>
        <w:t>3</w:t>
      </w:r>
      <w:r w:rsidRPr="002233B0">
        <w:rPr>
          <w:rFonts w:hAnsi="宋体"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3</w:t>
      </w:r>
      <w:r w:rsidRPr="002233B0">
        <w:rPr>
          <w:rFonts w:hAnsi="宋体"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w:t>
      </w:r>
      <w:r w:rsidRPr="002233B0">
        <w:rPr>
          <w:rFonts w:hAnsi="宋体"/>
          <w:bCs/>
          <w:sz w:val="24"/>
        </w:rPr>
        <w:t>五</w:t>
      </w:r>
      <w:r w:rsidRPr="002233B0">
        <w:rPr>
          <w:rFonts w:hAnsi="宋体" w:hint="eastAsia"/>
          <w:bCs/>
          <w:sz w:val="24"/>
        </w:rPr>
        <w:t>）</w:t>
      </w:r>
      <w:r w:rsidRPr="002233B0">
        <w:rPr>
          <w:rFonts w:hAnsi="宋体"/>
          <w:bCs/>
          <w:sz w:val="24"/>
        </w:rPr>
        <w:t>议事内容与程序</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、议事内容及提案权</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基金份额持有人大会的召集人发出召集会议的通知后，对原有提案的修改应当在基金份额持有人大会召开前及时公告。</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基金份额持有人大会不得对未事先公告的议事内容进行表决。</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、议事程序</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）现场开会</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在现场开会的方式下，首先由大会主持人按照下列第</w:t>
      </w:r>
      <w:r>
        <w:rPr>
          <w:rFonts w:hAnsi="宋体" w:hint="eastAsia"/>
          <w:bCs/>
          <w:sz w:val="24"/>
        </w:rPr>
        <w:t>（</w:t>
      </w:r>
      <w:r w:rsidRPr="002233B0">
        <w:rPr>
          <w:rFonts w:hAnsi="宋体" w:hint="eastAsia"/>
          <w:bCs/>
          <w:sz w:val="24"/>
        </w:rPr>
        <w:t>七</w:t>
      </w:r>
      <w:r>
        <w:rPr>
          <w:rFonts w:hAnsi="宋体" w:hint="eastAsia"/>
          <w:bCs/>
          <w:sz w:val="24"/>
        </w:rPr>
        <w:t>）</w:t>
      </w:r>
      <w:r w:rsidRPr="002233B0">
        <w:rPr>
          <w:rFonts w:hAnsi="宋体"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233B0">
        <w:rPr>
          <w:rFonts w:hAnsi="宋体" w:hint="eastAsia"/>
          <w:bCs/>
          <w:sz w:val="24"/>
        </w:rPr>
        <w:t>50%</w:t>
      </w:r>
      <w:r w:rsidRPr="002233B0">
        <w:rPr>
          <w:rFonts w:hAnsi="宋体" w:hint="eastAsia"/>
          <w:bCs/>
          <w:sz w:val="24"/>
        </w:rPr>
        <w:t>以上（含</w:t>
      </w:r>
      <w:r w:rsidRPr="002233B0">
        <w:rPr>
          <w:rFonts w:hAnsi="宋体" w:hint="eastAsia"/>
          <w:bCs/>
          <w:sz w:val="24"/>
        </w:rPr>
        <w:t>50%</w:t>
      </w:r>
      <w:r w:rsidRPr="002233B0">
        <w:rPr>
          <w:rFonts w:hAnsi="宋体"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）通讯开会</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在通讯开会的情况下，首先由召集人提前</w:t>
      </w:r>
      <w:r w:rsidRPr="002233B0">
        <w:rPr>
          <w:rFonts w:hAnsi="宋体" w:hint="eastAsia"/>
          <w:bCs/>
          <w:sz w:val="24"/>
        </w:rPr>
        <w:t>30</w:t>
      </w:r>
      <w:r w:rsidRPr="002233B0">
        <w:rPr>
          <w:rFonts w:hAnsi="宋体" w:hint="eastAsia"/>
          <w:bCs/>
          <w:sz w:val="24"/>
        </w:rPr>
        <w:t>日公布提案，在所通知的表决截止日期后</w:t>
      </w:r>
      <w:r w:rsidRPr="002233B0">
        <w:rPr>
          <w:rFonts w:hAnsi="宋体" w:hint="eastAsia"/>
          <w:bCs/>
          <w:sz w:val="24"/>
        </w:rPr>
        <w:t>2</w:t>
      </w:r>
      <w:r w:rsidRPr="002233B0">
        <w:rPr>
          <w:rFonts w:hAnsi="宋体" w:hint="eastAsia"/>
          <w:bCs/>
          <w:sz w:val="24"/>
        </w:rPr>
        <w:t>个工作日内在公证机关监督下由召集人统计全部有效表决，在公证机关监督下形成决议。</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（六）表决</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基金份额持有人所持每份基金份额有一票表决权。</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基金份额持有人大会决议分为一般决议和特别决议：</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、一般决议，一般决议须经参加大会的基金份额持有人或其代理人所持表决权的二分之一以上（含二分之一）通过方为有效；除下列第</w:t>
      </w:r>
      <w:r w:rsidRPr="002233B0">
        <w:rPr>
          <w:rFonts w:hAnsi="宋体" w:hint="eastAsia"/>
          <w:bCs/>
          <w:sz w:val="24"/>
        </w:rPr>
        <w:t>2</w:t>
      </w:r>
      <w:r w:rsidRPr="002233B0">
        <w:rPr>
          <w:rFonts w:hAnsi="宋体" w:hint="eastAsia"/>
          <w:bCs/>
          <w:sz w:val="24"/>
        </w:rPr>
        <w:t>项所规定的须以特别决议通过事项以外的其他事项均以一般决议的方式通过。</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基金份额持有人大会采取记名方式进行投票表决。</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基金份额持有人大会的各项提案或同一项提案内并列的各项议题应当分开审议、逐项表决。</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（七）计票</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、现场开会</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2233B0">
        <w:rPr>
          <w:rFonts w:hAnsi="宋体" w:hint="eastAsia"/>
          <w:bCs/>
          <w:sz w:val="24"/>
        </w:rPr>
        <w:lastRenderedPageBreak/>
        <w:t>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）监票人应当在基金份额持有人表决后立即进行清点并由大会主持人当场公布计票结果。</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）计票过程应由公证机关予以公证，基金管理人或基金托管人拒不出席大会的，不影响计票的效力。</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、通讯开会</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（八）生效与公告</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基金份额持有人大会的决议，召集人应当自通过之日起</w:t>
      </w:r>
      <w:r w:rsidRPr="002233B0">
        <w:rPr>
          <w:rFonts w:hAnsi="宋体" w:hint="eastAsia"/>
          <w:bCs/>
          <w:sz w:val="24"/>
        </w:rPr>
        <w:t>5</w:t>
      </w:r>
      <w:r w:rsidRPr="002233B0">
        <w:rPr>
          <w:rFonts w:hAnsi="宋体" w:hint="eastAsia"/>
          <w:bCs/>
          <w:sz w:val="24"/>
        </w:rPr>
        <w:t>日内报中国证监会备案。</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基金份额持有人大会的决议自表决通过之日起生效。法律法规另有规定的，从其规定。</w:t>
      </w:r>
    </w:p>
    <w:p w:rsidR="00FD6156" w:rsidRPr="002233B0" w:rsidRDefault="00FD6156" w:rsidP="00FD6156">
      <w:pPr>
        <w:spacing w:line="360" w:lineRule="auto"/>
        <w:ind w:firstLineChars="200" w:firstLine="480"/>
        <w:rPr>
          <w:rFonts w:hAnsi="宋体" w:hint="eastAsia"/>
          <w:bCs/>
          <w:sz w:val="24"/>
        </w:rPr>
      </w:pPr>
      <w:r w:rsidRPr="002233B0">
        <w:rPr>
          <w:rFonts w:hAnsi="宋体" w:hint="eastAsia"/>
          <w:bCs/>
          <w:sz w:val="24"/>
        </w:rPr>
        <w:t>基金份额持有人大会决议自生效之日起依照《信息披露办法》的规定在</w:t>
      </w:r>
      <w:r>
        <w:rPr>
          <w:rFonts w:hAnsi="宋体" w:hint="eastAsia"/>
          <w:bCs/>
          <w:sz w:val="24"/>
        </w:rPr>
        <w:t>规定媒介</w:t>
      </w:r>
      <w:r w:rsidRPr="002233B0">
        <w:rPr>
          <w:rFonts w:hAnsi="宋体" w:hint="eastAsia"/>
          <w:bCs/>
          <w:sz w:val="24"/>
        </w:rPr>
        <w:t>上公告。如果采用通讯方式进行表决，在公告基金份额持有人大会决议时，必须将公证书全文、公证机构、公证员姓名等一同公告。</w:t>
      </w:r>
    </w:p>
    <w:p w:rsidR="00FD6156" w:rsidRPr="002233B0" w:rsidRDefault="00FD6156" w:rsidP="00FD6156">
      <w:pPr>
        <w:spacing w:line="360" w:lineRule="auto"/>
        <w:ind w:firstLineChars="200" w:firstLine="480"/>
        <w:rPr>
          <w:rFonts w:hAnsi="宋体"/>
          <w:bCs/>
          <w:sz w:val="24"/>
        </w:rPr>
      </w:pPr>
      <w:r w:rsidRPr="002233B0">
        <w:rPr>
          <w:rFonts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FD6156" w:rsidRDefault="00FD6156" w:rsidP="00FD6156">
      <w:pPr>
        <w:spacing w:line="360" w:lineRule="auto"/>
        <w:ind w:firstLineChars="200" w:firstLine="480"/>
        <w:rPr>
          <w:rFonts w:hAnsi="宋体"/>
          <w:bCs/>
          <w:sz w:val="24"/>
        </w:rPr>
      </w:pPr>
      <w:r w:rsidRPr="002233B0">
        <w:rPr>
          <w:rFonts w:hAnsi="宋体" w:hint="eastAsia"/>
          <w:bCs/>
          <w:sz w:val="24"/>
        </w:rPr>
        <w:t>（九）本基金持有的基金召开基金份额持有人大会时，本基金的基金管理人</w:t>
      </w:r>
      <w:r w:rsidRPr="002233B0">
        <w:rPr>
          <w:rFonts w:hAnsi="宋体" w:hint="eastAsia"/>
          <w:bCs/>
          <w:sz w:val="24"/>
        </w:rPr>
        <w:lastRenderedPageBreak/>
        <w:t>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rsidR="00FD6156" w:rsidRPr="002233B0" w:rsidRDefault="00FD6156" w:rsidP="00FD6156">
      <w:pPr>
        <w:spacing w:line="360" w:lineRule="auto"/>
        <w:ind w:firstLineChars="200" w:firstLine="480"/>
        <w:rPr>
          <w:rFonts w:hAnsi="宋体" w:hint="eastAsia"/>
          <w:bCs/>
          <w:sz w:val="24"/>
        </w:rPr>
      </w:pPr>
      <w:r w:rsidRPr="0038662D">
        <w:rPr>
          <w:rFonts w:hAnsi="宋体" w:hint="eastAsia"/>
          <w:bCs/>
          <w:sz w:val="24"/>
        </w:rPr>
        <w:t>法律法规对于本基金参与本基金持有的基金召开基金份额持有人大会的程序或要求另有规定的，从其规定。</w:t>
      </w:r>
    </w:p>
    <w:p w:rsidR="00FD6156" w:rsidRPr="00741E59" w:rsidRDefault="00FD6156" w:rsidP="00FD6156">
      <w:pPr>
        <w:spacing w:line="360" w:lineRule="auto"/>
        <w:ind w:firstLineChars="200" w:firstLine="480"/>
        <w:rPr>
          <w:rFonts w:hAnsi="宋体" w:hint="eastAsia"/>
          <w:bCs/>
          <w:sz w:val="24"/>
        </w:rPr>
      </w:pPr>
      <w:r w:rsidRPr="002233B0">
        <w:rPr>
          <w:rFonts w:hAnsi="宋体" w:hint="eastAsia"/>
          <w:bCs/>
          <w:sz w:val="24"/>
        </w:rPr>
        <w:t>（十）</w:t>
      </w:r>
      <w:r w:rsidRPr="00741E59">
        <w:rPr>
          <w:rFonts w:hAnsi="宋体" w:hint="eastAsia"/>
          <w:bCs/>
          <w:sz w:val="24"/>
        </w:rPr>
        <w:t>实施侧袋机制期间基金份额持有人大会的特殊约定</w:t>
      </w:r>
    </w:p>
    <w:p w:rsidR="00FD6156" w:rsidRPr="00741E59" w:rsidRDefault="00FD6156" w:rsidP="00FD6156">
      <w:pPr>
        <w:spacing w:line="360" w:lineRule="auto"/>
        <w:ind w:firstLineChars="200" w:firstLine="480"/>
        <w:rPr>
          <w:rFonts w:hAnsi="宋体" w:hint="eastAsia"/>
          <w:bCs/>
          <w:sz w:val="24"/>
        </w:rPr>
      </w:pPr>
      <w:r w:rsidRPr="00741E59">
        <w:rPr>
          <w:rFonts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FD6156" w:rsidRPr="00741E59" w:rsidRDefault="00FD6156" w:rsidP="00FD6156">
      <w:pPr>
        <w:spacing w:line="360" w:lineRule="auto"/>
        <w:ind w:firstLineChars="200" w:firstLine="480"/>
        <w:rPr>
          <w:rFonts w:hAnsi="宋体" w:hint="eastAsia"/>
          <w:bCs/>
          <w:sz w:val="24"/>
        </w:rPr>
      </w:pPr>
      <w:r w:rsidRPr="00741E59">
        <w:rPr>
          <w:rFonts w:hAnsi="宋体" w:hint="eastAsia"/>
          <w:bCs/>
          <w:sz w:val="24"/>
        </w:rPr>
        <w:t>1</w:t>
      </w:r>
      <w:r w:rsidRPr="00741E59">
        <w:rPr>
          <w:rFonts w:hAnsi="宋体" w:hint="eastAsia"/>
          <w:bCs/>
          <w:sz w:val="24"/>
        </w:rPr>
        <w:t>、基金份额持有人行使提议权、召集权、提名权所需单独或合计代表相关基金份额</w:t>
      </w:r>
      <w:r w:rsidRPr="00741E59">
        <w:rPr>
          <w:rFonts w:hAnsi="宋体" w:hint="eastAsia"/>
          <w:bCs/>
          <w:sz w:val="24"/>
        </w:rPr>
        <w:t>10%</w:t>
      </w:r>
      <w:r w:rsidRPr="00741E59">
        <w:rPr>
          <w:rFonts w:hAnsi="宋体" w:hint="eastAsia"/>
          <w:bCs/>
          <w:sz w:val="24"/>
        </w:rPr>
        <w:t>以上（含</w:t>
      </w:r>
      <w:r w:rsidRPr="00741E59">
        <w:rPr>
          <w:rFonts w:hAnsi="宋体" w:hint="eastAsia"/>
          <w:bCs/>
          <w:sz w:val="24"/>
        </w:rPr>
        <w:t>10%</w:t>
      </w:r>
      <w:r w:rsidRPr="00741E59">
        <w:rPr>
          <w:rFonts w:hAnsi="宋体" w:hint="eastAsia"/>
          <w:bCs/>
          <w:sz w:val="24"/>
        </w:rPr>
        <w:t>）；</w:t>
      </w:r>
    </w:p>
    <w:p w:rsidR="00FD6156" w:rsidRPr="00741E59" w:rsidRDefault="00FD6156" w:rsidP="00FD6156">
      <w:pPr>
        <w:spacing w:line="360" w:lineRule="auto"/>
        <w:ind w:firstLineChars="200" w:firstLine="480"/>
        <w:rPr>
          <w:rFonts w:hAnsi="宋体" w:hint="eastAsia"/>
          <w:bCs/>
          <w:sz w:val="24"/>
        </w:rPr>
      </w:pPr>
      <w:r w:rsidRPr="00741E59">
        <w:rPr>
          <w:rFonts w:hAnsi="宋体" w:hint="eastAsia"/>
          <w:bCs/>
          <w:sz w:val="24"/>
        </w:rPr>
        <w:t>2</w:t>
      </w:r>
      <w:r w:rsidRPr="00741E59">
        <w:rPr>
          <w:rFonts w:hAnsi="宋体" w:hint="eastAsia"/>
          <w:bCs/>
          <w:sz w:val="24"/>
        </w:rPr>
        <w:t>、现场开会的到会者在权益登记日代表的基金份额不少于本基金在权益登记日相关基金份额的二分之一（含二分之一）；</w:t>
      </w:r>
    </w:p>
    <w:p w:rsidR="00FD6156" w:rsidRPr="00741E59" w:rsidRDefault="00FD6156" w:rsidP="00FD6156">
      <w:pPr>
        <w:spacing w:line="360" w:lineRule="auto"/>
        <w:ind w:firstLineChars="200" w:firstLine="480"/>
        <w:rPr>
          <w:rFonts w:hAnsi="宋体" w:hint="eastAsia"/>
          <w:bCs/>
          <w:sz w:val="24"/>
        </w:rPr>
      </w:pPr>
      <w:r w:rsidRPr="00741E59">
        <w:rPr>
          <w:rFonts w:hAnsi="宋体" w:hint="eastAsia"/>
          <w:bCs/>
          <w:sz w:val="24"/>
        </w:rPr>
        <w:t>3</w:t>
      </w:r>
      <w:r w:rsidRPr="00741E59">
        <w:rPr>
          <w:rFonts w:hAnsi="宋体" w:hint="eastAsia"/>
          <w:bCs/>
          <w:sz w:val="24"/>
        </w:rPr>
        <w:t>、通讯开会的直接出具表决意见或授权他人代表出具表决意见的基金份额持有人所持有的基金份额不小于在权益登记日相关基金份额的二分之一（含二分之一）；</w:t>
      </w:r>
    </w:p>
    <w:p w:rsidR="00FD6156" w:rsidRPr="00741E59" w:rsidRDefault="00FD6156" w:rsidP="00FD6156">
      <w:pPr>
        <w:spacing w:line="360" w:lineRule="auto"/>
        <w:ind w:firstLineChars="200" w:firstLine="480"/>
        <w:rPr>
          <w:rFonts w:hAnsi="宋体" w:hint="eastAsia"/>
          <w:bCs/>
          <w:sz w:val="24"/>
        </w:rPr>
      </w:pPr>
      <w:r w:rsidRPr="00741E59">
        <w:rPr>
          <w:rFonts w:hAnsi="宋体" w:hint="eastAsia"/>
          <w:bCs/>
          <w:sz w:val="24"/>
        </w:rPr>
        <w:t>4</w:t>
      </w:r>
      <w:r w:rsidRPr="00741E59">
        <w:rPr>
          <w:rFonts w:hAnsi="宋体" w:hint="eastAsia"/>
          <w:bCs/>
          <w:sz w:val="24"/>
        </w:rPr>
        <w:t>、在参与基金份额持有人大会投票的基金份额持有人所持有的基金份额小于在权益登记日相关基金份额的二分之一、召集人在原公告的基金份额持有人大会召开时间的</w:t>
      </w:r>
      <w:r w:rsidRPr="00741E59">
        <w:rPr>
          <w:rFonts w:hAnsi="宋体" w:hint="eastAsia"/>
          <w:bCs/>
          <w:sz w:val="24"/>
        </w:rPr>
        <w:t>3</w:t>
      </w:r>
      <w:r w:rsidRPr="00741E59">
        <w:rPr>
          <w:rFonts w:hAnsi="宋体" w:hint="eastAsia"/>
          <w:bCs/>
          <w:sz w:val="24"/>
        </w:rPr>
        <w:t>个月以后、</w:t>
      </w:r>
      <w:r w:rsidRPr="00741E59">
        <w:rPr>
          <w:rFonts w:hAnsi="宋体" w:hint="eastAsia"/>
          <w:bCs/>
          <w:sz w:val="24"/>
        </w:rPr>
        <w:t>6</w:t>
      </w:r>
      <w:r w:rsidRPr="00741E59">
        <w:rPr>
          <w:rFonts w:hAnsi="宋体" w:hint="eastAsia"/>
          <w:bCs/>
          <w:sz w:val="24"/>
        </w:rPr>
        <w:t>个月以内就原定审议事项重新召集的基金份额持有人大会应当有代表三分之一以上（含三分之一）相关基金份额的持有人参与或授权他人参与基金份额持有人大会投票；</w:t>
      </w:r>
    </w:p>
    <w:p w:rsidR="00FD6156" w:rsidRPr="00741E59" w:rsidRDefault="00FD6156" w:rsidP="00FD6156">
      <w:pPr>
        <w:spacing w:line="360" w:lineRule="auto"/>
        <w:ind w:firstLineChars="200" w:firstLine="480"/>
        <w:rPr>
          <w:rFonts w:hAnsi="宋体" w:hint="eastAsia"/>
          <w:bCs/>
          <w:sz w:val="24"/>
        </w:rPr>
      </w:pPr>
      <w:r w:rsidRPr="00741E59">
        <w:rPr>
          <w:rFonts w:hAnsi="宋体" w:hint="eastAsia"/>
          <w:bCs/>
          <w:sz w:val="24"/>
        </w:rPr>
        <w:t>5</w:t>
      </w:r>
      <w:r w:rsidRPr="00741E59">
        <w:rPr>
          <w:rFonts w:hAnsi="宋体" w:hint="eastAsia"/>
          <w:bCs/>
          <w:sz w:val="24"/>
        </w:rPr>
        <w:t>、现场开会由出席大会的基金份额持有人和代理人所持表决权的</w:t>
      </w:r>
      <w:r w:rsidRPr="00741E59">
        <w:rPr>
          <w:rFonts w:hAnsi="宋体" w:hint="eastAsia"/>
          <w:bCs/>
          <w:sz w:val="24"/>
        </w:rPr>
        <w:t>50%</w:t>
      </w:r>
      <w:r w:rsidRPr="00741E59">
        <w:rPr>
          <w:rFonts w:hAnsi="宋体" w:hint="eastAsia"/>
          <w:bCs/>
          <w:sz w:val="24"/>
        </w:rPr>
        <w:t>以上（含</w:t>
      </w:r>
      <w:r w:rsidRPr="00741E59">
        <w:rPr>
          <w:rFonts w:hAnsi="宋体" w:hint="eastAsia"/>
          <w:bCs/>
          <w:sz w:val="24"/>
        </w:rPr>
        <w:t>50%</w:t>
      </w:r>
      <w:r w:rsidRPr="00741E59">
        <w:rPr>
          <w:rFonts w:hAnsi="宋体" w:hint="eastAsia"/>
          <w:bCs/>
          <w:sz w:val="24"/>
        </w:rPr>
        <w:t>）选举产生一名基金份额持有人或代理人作为该次基金份额持有人大会的主持人；</w:t>
      </w:r>
    </w:p>
    <w:p w:rsidR="00FD6156" w:rsidRPr="00741E59" w:rsidRDefault="00FD6156" w:rsidP="00FD6156">
      <w:pPr>
        <w:spacing w:line="360" w:lineRule="auto"/>
        <w:ind w:firstLineChars="200" w:firstLine="480"/>
        <w:rPr>
          <w:rFonts w:hAnsi="宋体" w:hint="eastAsia"/>
          <w:bCs/>
          <w:sz w:val="24"/>
        </w:rPr>
      </w:pPr>
      <w:r w:rsidRPr="00741E59">
        <w:rPr>
          <w:rFonts w:hAnsi="宋体" w:hint="eastAsia"/>
          <w:bCs/>
          <w:sz w:val="24"/>
        </w:rPr>
        <w:t>6</w:t>
      </w:r>
      <w:r w:rsidRPr="00741E59">
        <w:rPr>
          <w:rFonts w:hAnsi="宋体" w:hint="eastAsia"/>
          <w:bCs/>
          <w:sz w:val="24"/>
        </w:rPr>
        <w:t>、一般决议须经参加大会的基金份额持有人或其代理人所持表决权的二分之一以上（含二分之一）通过；</w:t>
      </w:r>
    </w:p>
    <w:p w:rsidR="00FD6156" w:rsidRPr="00741E59" w:rsidRDefault="00FD6156" w:rsidP="00FD6156">
      <w:pPr>
        <w:spacing w:line="360" w:lineRule="auto"/>
        <w:ind w:firstLineChars="200" w:firstLine="480"/>
        <w:rPr>
          <w:rFonts w:hAnsi="宋体" w:hint="eastAsia"/>
          <w:bCs/>
          <w:sz w:val="24"/>
        </w:rPr>
      </w:pPr>
      <w:r w:rsidRPr="00741E59">
        <w:rPr>
          <w:rFonts w:hAnsi="宋体" w:hint="eastAsia"/>
          <w:bCs/>
          <w:sz w:val="24"/>
        </w:rPr>
        <w:t>7</w:t>
      </w:r>
      <w:r w:rsidRPr="00741E59">
        <w:rPr>
          <w:rFonts w:hAnsi="宋体" w:hint="eastAsia"/>
          <w:bCs/>
          <w:sz w:val="24"/>
        </w:rPr>
        <w:t>、特别决议应当经参加大会的基金份额持有人或其代理人所持表决权的三</w:t>
      </w:r>
      <w:r w:rsidRPr="00741E59">
        <w:rPr>
          <w:rFonts w:hAnsi="宋体" w:hint="eastAsia"/>
          <w:bCs/>
          <w:sz w:val="24"/>
        </w:rPr>
        <w:lastRenderedPageBreak/>
        <w:t>分之二以上（含三分之二）通过。</w:t>
      </w:r>
    </w:p>
    <w:p w:rsidR="00FD6156" w:rsidRDefault="00FD6156" w:rsidP="00FD6156">
      <w:pPr>
        <w:spacing w:line="360" w:lineRule="auto"/>
        <w:ind w:firstLineChars="200" w:firstLine="480"/>
        <w:rPr>
          <w:rFonts w:hAnsi="宋体"/>
          <w:bCs/>
          <w:sz w:val="24"/>
        </w:rPr>
      </w:pPr>
      <w:r w:rsidRPr="00741E59">
        <w:rPr>
          <w:rFonts w:hAnsi="宋体" w:hint="eastAsia"/>
          <w:bCs/>
          <w:sz w:val="24"/>
        </w:rPr>
        <w:t>同一主侧袋账户内的每份基金份额具有平等的表决权。</w:t>
      </w:r>
    </w:p>
    <w:p w:rsidR="00FD6156" w:rsidRPr="002233B0" w:rsidRDefault="00FD6156" w:rsidP="00FD6156">
      <w:pPr>
        <w:spacing w:line="360" w:lineRule="auto"/>
        <w:ind w:firstLineChars="200" w:firstLine="480"/>
        <w:rPr>
          <w:rFonts w:hAnsi="宋体" w:hint="eastAsia"/>
          <w:bCs/>
          <w:sz w:val="24"/>
        </w:rPr>
      </w:pPr>
      <w:r>
        <w:rPr>
          <w:rFonts w:hAnsi="宋体" w:hint="eastAsia"/>
          <w:bCs/>
          <w:sz w:val="24"/>
        </w:rPr>
        <w:t>（十一</w:t>
      </w:r>
      <w:r>
        <w:rPr>
          <w:rFonts w:hAnsi="宋体"/>
          <w:bCs/>
          <w:sz w:val="24"/>
        </w:rPr>
        <w:t>）</w:t>
      </w:r>
      <w:r w:rsidRPr="002233B0">
        <w:rPr>
          <w:rFonts w:hAnsi="宋体"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FD6156" w:rsidRPr="002233B0" w:rsidRDefault="00FD6156" w:rsidP="00FD6156">
      <w:pPr>
        <w:spacing w:line="360" w:lineRule="auto"/>
        <w:ind w:firstLineChars="200" w:firstLine="482"/>
        <w:rPr>
          <w:rFonts w:ascii="宋体" w:hAnsi="宋体"/>
          <w:b/>
          <w:sz w:val="24"/>
          <w:szCs w:val="24"/>
        </w:rPr>
      </w:pPr>
      <w:r w:rsidRPr="002233B0">
        <w:rPr>
          <w:rFonts w:ascii="宋体" w:hAnsi="宋体"/>
          <w:b/>
          <w:sz w:val="24"/>
          <w:szCs w:val="24"/>
        </w:rPr>
        <w:t>三、基金收益分配原则、执行方式</w:t>
      </w:r>
    </w:p>
    <w:p w:rsidR="00FD6156" w:rsidRPr="002233B0" w:rsidRDefault="00FD6156" w:rsidP="00FD6156">
      <w:pPr>
        <w:spacing w:line="360" w:lineRule="auto"/>
        <w:ind w:firstLineChars="200" w:firstLine="480"/>
        <w:rPr>
          <w:rFonts w:ascii="宋体" w:hAnsi="宋体"/>
          <w:sz w:val="24"/>
          <w:szCs w:val="24"/>
        </w:rPr>
      </w:pPr>
      <w:r w:rsidRPr="002233B0">
        <w:rPr>
          <w:rFonts w:ascii="宋体" w:hAnsi="宋体"/>
          <w:sz w:val="24"/>
          <w:szCs w:val="24"/>
        </w:rPr>
        <w:t>（一）基金收益分配原则</w:t>
      </w:r>
    </w:p>
    <w:p w:rsidR="00FD6156" w:rsidRPr="002233B0" w:rsidRDefault="00FD6156" w:rsidP="00FD6156">
      <w:pPr>
        <w:spacing w:line="360" w:lineRule="auto"/>
        <w:ind w:firstLineChars="200" w:firstLine="480"/>
        <w:rPr>
          <w:rFonts w:hint="eastAsia"/>
          <w:bCs/>
          <w:sz w:val="24"/>
        </w:rPr>
      </w:pPr>
      <w:r w:rsidRPr="002233B0">
        <w:rPr>
          <w:rFonts w:hint="eastAsia"/>
          <w:bCs/>
          <w:sz w:val="24"/>
        </w:rPr>
        <w:t>1</w:t>
      </w:r>
      <w:r w:rsidRPr="002233B0">
        <w:rPr>
          <w:rFonts w:hint="eastAsia"/>
          <w:bCs/>
          <w:sz w:val="24"/>
        </w:rPr>
        <w:t>、在符合有关基金分红条件的前提下，本基金管理人可以根据实际情况进行收益分配，具体分配方案以公告为准，若《基金合同》生效不满</w:t>
      </w:r>
      <w:r w:rsidRPr="002233B0">
        <w:rPr>
          <w:rFonts w:hint="eastAsia"/>
          <w:bCs/>
          <w:sz w:val="24"/>
        </w:rPr>
        <w:t>3</w:t>
      </w:r>
      <w:r w:rsidRPr="002233B0">
        <w:rPr>
          <w:rFonts w:hint="eastAsia"/>
          <w:bCs/>
          <w:sz w:val="24"/>
        </w:rPr>
        <w:t>个月可不进行收益分配；</w:t>
      </w:r>
    </w:p>
    <w:p w:rsidR="00FD6156" w:rsidRPr="002233B0" w:rsidRDefault="00FD6156" w:rsidP="00FD6156">
      <w:pPr>
        <w:spacing w:line="360" w:lineRule="auto"/>
        <w:ind w:firstLineChars="200" w:firstLine="480"/>
        <w:rPr>
          <w:rFonts w:hint="eastAsia"/>
          <w:bCs/>
          <w:sz w:val="24"/>
        </w:rPr>
      </w:pPr>
      <w:r w:rsidRPr="002233B0">
        <w:rPr>
          <w:bCs/>
          <w:sz w:val="24"/>
        </w:rPr>
        <w:t>2</w:t>
      </w:r>
      <w:r w:rsidRPr="002233B0">
        <w:rPr>
          <w:bCs/>
          <w:sz w:val="24"/>
        </w:rPr>
        <w:t>、本基金收益分配方式分两种：现金分红与红利再投资，投资者可选择现金红利或将现金红利自动转为</w:t>
      </w:r>
      <w:r w:rsidRPr="002233B0">
        <w:rPr>
          <w:rFonts w:hint="eastAsia"/>
          <w:bCs/>
          <w:sz w:val="24"/>
        </w:rPr>
        <w:t>相应类别的</w:t>
      </w:r>
      <w:r w:rsidRPr="002233B0">
        <w:rPr>
          <w:bCs/>
          <w:sz w:val="24"/>
        </w:rPr>
        <w:t>基金份额进行再投资；</w:t>
      </w:r>
      <w:r w:rsidRPr="009F2471">
        <w:rPr>
          <w:rFonts w:hint="eastAsia"/>
          <w:bCs/>
          <w:sz w:val="24"/>
        </w:rPr>
        <w:t>投资者红利再投资所得基金份额不受最短持有期限制；</w:t>
      </w:r>
      <w:r w:rsidRPr="002233B0">
        <w:rPr>
          <w:bCs/>
          <w:sz w:val="24"/>
        </w:rPr>
        <w:t>若投资者不选择，本基金默认的收益分配方式是现金分红；</w:t>
      </w:r>
      <w:r w:rsidRPr="005907EB">
        <w:rPr>
          <w:rFonts w:hint="eastAsia"/>
          <w:bCs/>
          <w:sz w:val="24"/>
        </w:rPr>
        <w:t>基金份额持有人可对其持有的</w:t>
      </w:r>
      <w:r w:rsidRPr="005907EB">
        <w:rPr>
          <w:rFonts w:hint="eastAsia"/>
          <w:bCs/>
          <w:sz w:val="24"/>
        </w:rPr>
        <w:t>A</w:t>
      </w:r>
      <w:r w:rsidRPr="005907EB">
        <w:rPr>
          <w:rFonts w:hint="eastAsia"/>
          <w:bCs/>
          <w:sz w:val="24"/>
        </w:rPr>
        <w:t>类基金份额和</w:t>
      </w:r>
      <w:r w:rsidRPr="005907EB">
        <w:rPr>
          <w:rFonts w:hint="eastAsia"/>
          <w:bCs/>
          <w:sz w:val="24"/>
        </w:rPr>
        <w:t>C</w:t>
      </w:r>
      <w:r w:rsidRPr="005907EB">
        <w:rPr>
          <w:rFonts w:hint="eastAsia"/>
          <w:bCs/>
          <w:sz w:val="24"/>
        </w:rPr>
        <w:t>类基金份额分别选择不同的收益分配方式；</w:t>
      </w:r>
    </w:p>
    <w:p w:rsidR="00FD6156" w:rsidRPr="002233B0" w:rsidRDefault="00FD6156" w:rsidP="00FD6156">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、基金收益分配后基金份额净值不能低于面值；即基金收益分配基准日的基金份额净值减去每单位基金份额收益分配金额后不能低于面值；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4</w:t>
      </w:r>
      <w:r w:rsidRPr="002233B0">
        <w:rPr>
          <w:rFonts w:hint="eastAsia"/>
          <w:bCs/>
          <w:sz w:val="24"/>
        </w:rPr>
        <w:t>、由于本基金</w:t>
      </w:r>
      <w:r w:rsidRPr="002233B0">
        <w:rPr>
          <w:rFonts w:hint="eastAsia"/>
          <w:bCs/>
          <w:sz w:val="24"/>
        </w:rPr>
        <w:t>A</w:t>
      </w:r>
      <w:r w:rsidRPr="002233B0">
        <w:rPr>
          <w:rFonts w:hint="eastAsia"/>
          <w:bCs/>
          <w:sz w:val="24"/>
        </w:rPr>
        <w:t>类基金份额不收取销售服务费，</w:t>
      </w:r>
      <w:r w:rsidRPr="002233B0">
        <w:rPr>
          <w:rFonts w:hint="eastAsia"/>
          <w:bCs/>
          <w:sz w:val="24"/>
        </w:rPr>
        <w:t>C</w:t>
      </w:r>
      <w:r w:rsidRPr="002233B0">
        <w:rPr>
          <w:rFonts w:hint="eastAsia"/>
          <w:bCs/>
          <w:sz w:val="24"/>
        </w:rPr>
        <w:t>类基金份额收取销售服务费，各基金份额类别对应的可供分配利润将有所不同；本基金同一类别的每份基金份额享有同等分配权；</w:t>
      </w:r>
    </w:p>
    <w:p w:rsidR="00FD6156" w:rsidRPr="002233B0" w:rsidRDefault="00FD6156" w:rsidP="00FD6156">
      <w:pPr>
        <w:spacing w:line="360" w:lineRule="auto"/>
        <w:ind w:firstLineChars="200" w:firstLine="480"/>
        <w:rPr>
          <w:bCs/>
          <w:sz w:val="24"/>
        </w:rPr>
      </w:pPr>
      <w:r w:rsidRPr="002233B0">
        <w:rPr>
          <w:rFonts w:hint="eastAsia"/>
          <w:bCs/>
          <w:sz w:val="24"/>
        </w:rPr>
        <w:t>5</w:t>
      </w:r>
      <w:r w:rsidRPr="002233B0">
        <w:rPr>
          <w:rFonts w:hint="eastAsia"/>
          <w:bCs/>
          <w:sz w:val="24"/>
        </w:rPr>
        <w:t>、法律法规或监管机关另有规定的，从其规定。</w:t>
      </w:r>
    </w:p>
    <w:p w:rsidR="00FD6156" w:rsidRPr="002233B0" w:rsidRDefault="00FD6156" w:rsidP="00FD6156">
      <w:pPr>
        <w:spacing w:line="360" w:lineRule="auto"/>
        <w:ind w:firstLineChars="200" w:firstLine="480"/>
        <w:rPr>
          <w:bCs/>
          <w:sz w:val="24"/>
        </w:rPr>
      </w:pPr>
      <w:r w:rsidRPr="002233B0">
        <w:rPr>
          <w:rFonts w:hint="eastAsia"/>
          <w:bCs/>
          <w:sz w:val="24"/>
        </w:rPr>
        <w:t>（二）收益分配方案</w:t>
      </w:r>
    </w:p>
    <w:p w:rsidR="00FD6156" w:rsidRPr="002233B0" w:rsidRDefault="00FD6156" w:rsidP="00FD6156">
      <w:pPr>
        <w:spacing w:line="360" w:lineRule="auto"/>
        <w:ind w:firstLineChars="225" w:firstLine="540"/>
        <w:rPr>
          <w:bCs/>
          <w:sz w:val="24"/>
        </w:rPr>
      </w:pPr>
      <w:r w:rsidRPr="002233B0">
        <w:rPr>
          <w:bCs/>
          <w:sz w:val="24"/>
        </w:rPr>
        <w:t>基金收益分配方案中应载明截止收益分配基准日的可供分配利润、基金收益分配对象、分配时间、分配数额及比例、分配方式等内容。</w:t>
      </w:r>
    </w:p>
    <w:p w:rsidR="00FD6156" w:rsidRPr="002233B0" w:rsidRDefault="00FD6156" w:rsidP="00FD6156">
      <w:pPr>
        <w:spacing w:line="360" w:lineRule="auto"/>
        <w:ind w:firstLineChars="225" w:firstLine="540"/>
        <w:rPr>
          <w:bCs/>
          <w:sz w:val="24"/>
        </w:rPr>
      </w:pPr>
      <w:r w:rsidRPr="002233B0">
        <w:rPr>
          <w:bCs/>
          <w:sz w:val="24"/>
        </w:rPr>
        <w:t>（三）收益分配方案的确定、公告与实施</w:t>
      </w:r>
    </w:p>
    <w:p w:rsidR="00FD6156" w:rsidRPr="002233B0" w:rsidRDefault="00FD6156" w:rsidP="00FD6156">
      <w:pPr>
        <w:spacing w:line="360" w:lineRule="auto"/>
        <w:ind w:firstLineChars="200" w:firstLine="480"/>
        <w:rPr>
          <w:rFonts w:hint="eastAsia"/>
          <w:bCs/>
          <w:sz w:val="24"/>
        </w:rPr>
      </w:pPr>
      <w:r w:rsidRPr="002233B0">
        <w:rPr>
          <w:rFonts w:hint="eastAsia"/>
          <w:bCs/>
          <w:sz w:val="24"/>
        </w:rPr>
        <w:t>本基金收益分配方案由基金管理人拟定，并由基金托管人复核，依照《信息披露办法》的规定在</w:t>
      </w:r>
      <w:r>
        <w:rPr>
          <w:rFonts w:hint="eastAsia"/>
          <w:bCs/>
          <w:sz w:val="24"/>
        </w:rPr>
        <w:t>规定媒介</w:t>
      </w:r>
      <w:r w:rsidRPr="002233B0">
        <w:rPr>
          <w:rFonts w:hint="eastAsia"/>
          <w:bCs/>
          <w:sz w:val="24"/>
        </w:rPr>
        <w:t>公告。</w:t>
      </w:r>
    </w:p>
    <w:p w:rsidR="00FD6156" w:rsidRPr="002233B0" w:rsidRDefault="00FD6156" w:rsidP="00FD6156">
      <w:pPr>
        <w:spacing w:line="360" w:lineRule="auto"/>
        <w:ind w:firstLineChars="200" w:firstLine="480"/>
        <w:rPr>
          <w:bCs/>
          <w:sz w:val="24"/>
        </w:rPr>
      </w:pPr>
      <w:r w:rsidRPr="002233B0">
        <w:rPr>
          <w:rFonts w:hint="eastAsia"/>
          <w:bCs/>
          <w:sz w:val="24"/>
        </w:rPr>
        <w:t>法律法规或监管机关另有规定的，从其规定。</w:t>
      </w:r>
    </w:p>
    <w:p w:rsidR="00FD6156" w:rsidRPr="002233B0" w:rsidRDefault="00FD6156" w:rsidP="00FD6156">
      <w:pPr>
        <w:spacing w:line="360" w:lineRule="auto"/>
        <w:ind w:firstLineChars="200" w:firstLine="482"/>
        <w:rPr>
          <w:b/>
          <w:bCs/>
          <w:sz w:val="24"/>
        </w:rPr>
      </w:pPr>
      <w:r w:rsidRPr="002233B0">
        <w:rPr>
          <w:b/>
          <w:bCs/>
          <w:sz w:val="24"/>
        </w:rPr>
        <w:lastRenderedPageBreak/>
        <w:t>四、与基金财产管理、运用有关费用的提取、支付方式与比例</w:t>
      </w:r>
    </w:p>
    <w:p w:rsidR="00FD6156" w:rsidRPr="002233B0" w:rsidRDefault="00FD6156" w:rsidP="00FD6156">
      <w:pPr>
        <w:spacing w:line="360" w:lineRule="auto"/>
        <w:ind w:firstLineChars="200" w:firstLine="480"/>
        <w:rPr>
          <w:bCs/>
          <w:sz w:val="24"/>
        </w:rPr>
      </w:pPr>
      <w:r w:rsidRPr="002233B0">
        <w:rPr>
          <w:rFonts w:hint="eastAsia"/>
          <w:bCs/>
          <w:sz w:val="24"/>
        </w:rPr>
        <w:t>（一）基金费用的种类</w:t>
      </w:r>
    </w:p>
    <w:p w:rsidR="00FD6156" w:rsidRPr="002233B0" w:rsidRDefault="00FD6156" w:rsidP="00FD6156">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、基金管理人的管理费；</w:t>
      </w:r>
    </w:p>
    <w:p w:rsidR="00FD6156" w:rsidRPr="002233B0" w:rsidRDefault="00FD6156" w:rsidP="00FD6156">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、基金托管人的托管费；</w:t>
      </w:r>
    </w:p>
    <w:p w:rsidR="00FD6156" w:rsidRPr="002233B0" w:rsidRDefault="00FD6156" w:rsidP="00FD6156">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、《基金合同》生效后与基金相关的信息披露费用；</w:t>
      </w:r>
    </w:p>
    <w:p w:rsidR="00FD6156" w:rsidRPr="002233B0" w:rsidRDefault="00FD6156" w:rsidP="00FD6156">
      <w:pPr>
        <w:spacing w:line="360" w:lineRule="auto"/>
        <w:ind w:firstLineChars="200" w:firstLine="480"/>
        <w:rPr>
          <w:rFonts w:hint="eastAsia"/>
          <w:bCs/>
          <w:sz w:val="24"/>
        </w:rPr>
      </w:pPr>
      <w:r w:rsidRPr="002233B0">
        <w:rPr>
          <w:rFonts w:hint="eastAsia"/>
          <w:bCs/>
          <w:sz w:val="24"/>
        </w:rPr>
        <w:t>4</w:t>
      </w:r>
      <w:r w:rsidRPr="002233B0">
        <w:rPr>
          <w:rFonts w:hint="eastAsia"/>
          <w:bCs/>
          <w:sz w:val="24"/>
        </w:rPr>
        <w:t>、《基金合同》生效后与基金相关的会计师费、律师费、仲裁费和诉讼费；</w:t>
      </w:r>
    </w:p>
    <w:p w:rsidR="00FD6156" w:rsidRPr="002233B0" w:rsidRDefault="00FD6156" w:rsidP="00FD6156">
      <w:pPr>
        <w:spacing w:line="360" w:lineRule="auto"/>
        <w:ind w:firstLineChars="200" w:firstLine="480"/>
        <w:rPr>
          <w:rFonts w:hint="eastAsia"/>
          <w:bCs/>
          <w:sz w:val="24"/>
        </w:rPr>
      </w:pPr>
      <w:r w:rsidRPr="002233B0">
        <w:rPr>
          <w:rFonts w:hint="eastAsia"/>
          <w:bCs/>
          <w:sz w:val="24"/>
        </w:rPr>
        <w:t>5</w:t>
      </w:r>
      <w:r w:rsidRPr="002233B0">
        <w:rPr>
          <w:rFonts w:hint="eastAsia"/>
          <w:bCs/>
          <w:sz w:val="24"/>
        </w:rPr>
        <w:t>、基金份额持有人大会费用；</w:t>
      </w:r>
    </w:p>
    <w:p w:rsidR="00FD6156" w:rsidRPr="002233B0" w:rsidRDefault="00FD6156" w:rsidP="00FD6156">
      <w:pPr>
        <w:spacing w:line="360" w:lineRule="auto"/>
        <w:ind w:firstLineChars="200" w:firstLine="480"/>
        <w:rPr>
          <w:rFonts w:hint="eastAsia"/>
          <w:bCs/>
          <w:sz w:val="24"/>
        </w:rPr>
      </w:pPr>
      <w:r w:rsidRPr="002233B0">
        <w:rPr>
          <w:rFonts w:hint="eastAsia"/>
          <w:bCs/>
          <w:sz w:val="24"/>
        </w:rPr>
        <w:t>6</w:t>
      </w:r>
      <w:r w:rsidRPr="002233B0">
        <w:rPr>
          <w:rFonts w:hint="eastAsia"/>
          <w:bCs/>
          <w:sz w:val="24"/>
        </w:rPr>
        <w:t>、基金的证券、基金交易费用；</w:t>
      </w:r>
    </w:p>
    <w:p w:rsidR="00FD6156" w:rsidRPr="002233B0" w:rsidRDefault="00FD6156" w:rsidP="00FD6156">
      <w:pPr>
        <w:spacing w:line="360" w:lineRule="auto"/>
        <w:ind w:firstLineChars="200" w:firstLine="480"/>
        <w:rPr>
          <w:rFonts w:hint="eastAsia"/>
          <w:bCs/>
          <w:sz w:val="24"/>
        </w:rPr>
      </w:pPr>
      <w:r w:rsidRPr="002233B0">
        <w:rPr>
          <w:rFonts w:hint="eastAsia"/>
          <w:bCs/>
          <w:sz w:val="24"/>
        </w:rPr>
        <w:t>7</w:t>
      </w:r>
      <w:r w:rsidRPr="002233B0">
        <w:rPr>
          <w:rFonts w:hint="eastAsia"/>
          <w:bCs/>
          <w:sz w:val="24"/>
        </w:rPr>
        <w:t>、基金的银行汇划费用；</w:t>
      </w:r>
    </w:p>
    <w:p w:rsidR="00FD6156" w:rsidRPr="002233B0" w:rsidRDefault="00FD6156" w:rsidP="00FD6156">
      <w:pPr>
        <w:spacing w:line="360" w:lineRule="auto"/>
        <w:ind w:firstLineChars="200" w:firstLine="480"/>
        <w:rPr>
          <w:rFonts w:hint="eastAsia"/>
          <w:bCs/>
          <w:sz w:val="24"/>
        </w:rPr>
      </w:pPr>
      <w:r w:rsidRPr="002233B0">
        <w:rPr>
          <w:rFonts w:hint="eastAsia"/>
          <w:bCs/>
          <w:sz w:val="24"/>
        </w:rPr>
        <w:t>8</w:t>
      </w:r>
      <w:r w:rsidRPr="002233B0">
        <w:rPr>
          <w:rFonts w:hint="eastAsia"/>
          <w:bCs/>
          <w:sz w:val="24"/>
        </w:rPr>
        <w:t>、基金的开户费用、账户维护费用；</w:t>
      </w:r>
    </w:p>
    <w:p w:rsidR="00FD6156" w:rsidRPr="002233B0" w:rsidRDefault="00FD6156" w:rsidP="00FD6156">
      <w:pPr>
        <w:spacing w:line="360" w:lineRule="auto"/>
        <w:ind w:firstLineChars="200" w:firstLine="480"/>
        <w:rPr>
          <w:rFonts w:hint="eastAsia"/>
          <w:bCs/>
          <w:sz w:val="24"/>
        </w:rPr>
      </w:pPr>
      <w:r w:rsidRPr="002233B0">
        <w:rPr>
          <w:rFonts w:hint="eastAsia"/>
          <w:bCs/>
          <w:sz w:val="24"/>
        </w:rPr>
        <w:t>9</w:t>
      </w:r>
      <w:r w:rsidRPr="002233B0">
        <w:rPr>
          <w:rFonts w:hint="eastAsia"/>
          <w:bCs/>
          <w:sz w:val="24"/>
        </w:rPr>
        <w:t>、本基金从</w:t>
      </w:r>
      <w:r w:rsidRPr="002233B0">
        <w:rPr>
          <w:rFonts w:hint="eastAsia"/>
          <w:bCs/>
          <w:sz w:val="24"/>
        </w:rPr>
        <w:t>C</w:t>
      </w:r>
      <w:r w:rsidRPr="002233B0">
        <w:rPr>
          <w:rFonts w:hint="eastAsia"/>
          <w:bCs/>
          <w:sz w:val="24"/>
        </w:rPr>
        <w:t>类基金份额的基金财产中计提的销售服务费；</w:t>
      </w:r>
    </w:p>
    <w:p w:rsidR="00FD6156" w:rsidRPr="002233B0" w:rsidRDefault="00FD6156" w:rsidP="00FD6156">
      <w:pPr>
        <w:spacing w:line="360" w:lineRule="auto"/>
        <w:ind w:firstLineChars="200" w:firstLine="480"/>
        <w:rPr>
          <w:rFonts w:hint="eastAsia"/>
          <w:bCs/>
          <w:sz w:val="24"/>
        </w:rPr>
      </w:pPr>
      <w:r w:rsidRPr="002233B0">
        <w:rPr>
          <w:rFonts w:hint="eastAsia"/>
          <w:bCs/>
          <w:sz w:val="24"/>
        </w:rPr>
        <w:t>10</w:t>
      </w:r>
      <w:r w:rsidRPr="002233B0">
        <w:rPr>
          <w:rFonts w:hint="eastAsia"/>
          <w:bCs/>
          <w:sz w:val="24"/>
        </w:rPr>
        <w:t>、本基金投资其他基金产生的其他基金的销售费用（如申购费、赎回费、销售服务费等），但法律法规禁止从基金财产中列支的除外；</w:t>
      </w:r>
    </w:p>
    <w:p w:rsidR="00FD6156" w:rsidRPr="002233B0" w:rsidRDefault="00FD6156" w:rsidP="00FD6156">
      <w:pPr>
        <w:spacing w:line="360" w:lineRule="auto"/>
        <w:ind w:firstLineChars="200" w:firstLine="480"/>
        <w:rPr>
          <w:bCs/>
          <w:sz w:val="24"/>
        </w:rPr>
      </w:pPr>
      <w:r w:rsidRPr="002233B0">
        <w:rPr>
          <w:rFonts w:hint="eastAsia"/>
          <w:bCs/>
          <w:sz w:val="24"/>
        </w:rPr>
        <w:t>11</w:t>
      </w:r>
      <w:r w:rsidRPr="002233B0">
        <w:rPr>
          <w:rFonts w:hint="eastAsia"/>
          <w:bCs/>
          <w:sz w:val="24"/>
        </w:rPr>
        <w:t>、按照国家有关规定和《基金合同》约定，可以在基金财产中列支的其他费用。</w:t>
      </w:r>
    </w:p>
    <w:p w:rsidR="00FD6156" w:rsidRPr="002233B0" w:rsidRDefault="00FD6156" w:rsidP="00FD6156">
      <w:pPr>
        <w:spacing w:line="360" w:lineRule="auto"/>
        <w:ind w:firstLineChars="200" w:firstLine="480"/>
        <w:rPr>
          <w:bCs/>
          <w:sz w:val="24"/>
        </w:rPr>
      </w:pPr>
      <w:r w:rsidRPr="002233B0">
        <w:rPr>
          <w:rFonts w:hint="eastAsia"/>
          <w:bCs/>
          <w:sz w:val="24"/>
        </w:rPr>
        <w:t>（</w:t>
      </w:r>
      <w:r w:rsidRPr="002233B0">
        <w:rPr>
          <w:bCs/>
          <w:sz w:val="24"/>
        </w:rPr>
        <w:t>二</w:t>
      </w:r>
      <w:r w:rsidRPr="002233B0">
        <w:rPr>
          <w:rFonts w:hint="eastAsia"/>
          <w:bCs/>
          <w:sz w:val="24"/>
        </w:rPr>
        <w:t>）</w:t>
      </w:r>
      <w:r w:rsidRPr="002233B0">
        <w:rPr>
          <w:bCs/>
          <w:sz w:val="24"/>
        </w:rPr>
        <w:t>基金费用计提方法、计提标准和支付方式</w:t>
      </w:r>
    </w:p>
    <w:p w:rsidR="00FD6156" w:rsidRPr="002233B0" w:rsidRDefault="00FD6156" w:rsidP="00FD6156">
      <w:pPr>
        <w:spacing w:line="360" w:lineRule="auto"/>
        <w:ind w:firstLineChars="200" w:firstLine="480"/>
        <w:rPr>
          <w:bCs/>
          <w:sz w:val="24"/>
        </w:rPr>
      </w:pPr>
      <w:r w:rsidRPr="002233B0">
        <w:rPr>
          <w:bCs/>
          <w:sz w:val="24"/>
        </w:rPr>
        <w:t>1</w:t>
      </w:r>
      <w:r w:rsidRPr="002233B0">
        <w:rPr>
          <w:bCs/>
          <w:sz w:val="24"/>
        </w:rPr>
        <w:t>、基金管理人的管理费</w:t>
      </w:r>
    </w:p>
    <w:p w:rsidR="00FD6156" w:rsidRPr="009F66B2" w:rsidRDefault="00FD6156" w:rsidP="00FD6156">
      <w:pPr>
        <w:spacing w:line="360" w:lineRule="auto"/>
        <w:ind w:firstLineChars="200" w:firstLine="480"/>
        <w:rPr>
          <w:rFonts w:hint="eastAsia"/>
          <w:bCs/>
          <w:sz w:val="24"/>
        </w:rPr>
      </w:pPr>
      <w:r w:rsidRPr="009F66B2">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w:t>
      </w:r>
      <w:r>
        <w:rPr>
          <w:bCs/>
          <w:sz w:val="24"/>
        </w:rPr>
        <w:t>0.8</w:t>
      </w:r>
      <w:r w:rsidRPr="009F66B2">
        <w:rPr>
          <w:rFonts w:hint="eastAsia"/>
          <w:bCs/>
          <w:sz w:val="24"/>
        </w:rPr>
        <w:t>%</w:t>
      </w:r>
      <w:r w:rsidRPr="009F66B2">
        <w:rPr>
          <w:rFonts w:hint="eastAsia"/>
          <w:bCs/>
          <w:sz w:val="24"/>
        </w:rPr>
        <w:t>年费率计提。管理费的计算方法如下：</w:t>
      </w:r>
    </w:p>
    <w:p w:rsidR="00FD6156" w:rsidRPr="009F66B2" w:rsidRDefault="00FD6156" w:rsidP="00FD6156">
      <w:pPr>
        <w:spacing w:line="360" w:lineRule="auto"/>
        <w:ind w:firstLineChars="200" w:firstLine="480"/>
        <w:rPr>
          <w:rFonts w:hint="eastAsia"/>
          <w:bCs/>
          <w:sz w:val="24"/>
        </w:rPr>
      </w:pPr>
      <w:r w:rsidRPr="009F66B2">
        <w:rPr>
          <w:rFonts w:hint="eastAsia"/>
          <w:bCs/>
          <w:sz w:val="24"/>
        </w:rPr>
        <w:t>H</w:t>
      </w:r>
      <w:r w:rsidRPr="009F66B2">
        <w:rPr>
          <w:rFonts w:hint="eastAsia"/>
          <w:bCs/>
          <w:sz w:val="24"/>
        </w:rPr>
        <w:t>＝</w:t>
      </w:r>
      <w:r w:rsidRPr="009F66B2">
        <w:rPr>
          <w:rFonts w:hint="eastAsia"/>
          <w:bCs/>
          <w:sz w:val="24"/>
        </w:rPr>
        <w:t>E</w:t>
      </w:r>
      <w:r w:rsidRPr="009F66B2">
        <w:rPr>
          <w:rFonts w:hint="eastAsia"/>
          <w:bCs/>
          <w:sz w:val="24"/>
        </w:rPr>
        <w:t>×</w:t>
      </w:r>
      <w:r>
        <w:rPr>
          <w:bCs/>
          <w:sz w:val="24"/>
        </w:rPr>
        <w:t>0.8</w:t>
      </w:r>
      <w:r w:rsidRPr="009F66B2">
        <w:rPr>
          <w:rFonts w:hint="eastAsia"/>
          <w:bCs/>
          <w:sz w:val="24"/>
        </w:rPr>
        <w:t>%</w:t>
      </w:r>
      <w:r w:rsidRPr="009F66B2">
        <w:rPr>
          <w:rFonts w:hint="eastAsia"/>
          <w:bCs/>
          <w:sz w:val="24"/>
        </w:rPr>
        <w:t>÷当年天数</w:t>
      </w:r>
    </w:p>
    <w:p w:rsidR="00FD6156" w:rsidRPr="009F66B2" w:rsidRDefault="00FD6156" w:rsidP="00FD6156">
      <w:pPr>
        <w:spacing w:line="360" w:lineRule="auto"/>
        <w:ind w:firstLineChars="200" w:firstLine="480"/>
        <w:rPr>
          <w:rFonts w:hint="eastAsia"/>
          <w:bCs/>
          <w:sz w:val="24"/>
        </w:rPr>
      </w:pPr>
      <w:r w:rsidRPr="009F66B2">
        <w:rPr>
          <w:rFonts w:hint="eastAsia"/>
          <w:bCs/>
          <w:sz w:val="24"/>
        </w:rPr>
        <w:t>H</w:t>
      </w:r>
      <w:r w:rsidRPr="009F66B2">
        <w:rPr>
          <w:rFonts w:hint="eastAsia"/>
          <w:bCs/>
          <w:sz w:val="24"/>
        </w:rPr>
        <w:t>为每日应计提的基金管理费</w:t>
      </w:r>
    </w:p>
    <w:p w:rsidR="00FD6156" w:rsidRPr="009F66B2" w:rsidRDefault="00FD6156" w:rsidP="00FD6156">
      <w:pPr>
        <w:spacing w:line="360" w:lineRule="auto"/>
        <w:ind w:firstLineChars="200" w:firstLine="480"/>
        <w:rPr>
          <w:rFonts w:hint="eastAsia"/>
          <w:bCs/>
          <w:sz w:val="24"/>
        </w:rPr>
      </w:pPr>
      <w:r w:rsidRPr="009F66B2">
        <w:rPr>
          <w:rFonts w:hint="eastAsia"/>
          <w:bCs/>
          <w:sz w:val="24"/>
        </w:rPr>
        <w:t>E</w:t>
      </w:r>
      <w:r w:rsidRPr="009F66B2">
        <w:rPr>
          <w:rFonts w:hint="eastAsia"/>
          <w:bCs/>
          <w:sz w:val="24"/>
        </w:rPr>
        <w:t>为前一日的基金资产净值扣除基金财产中持有的基金管理人自身管理的基金部分所对应资产后剩余部分，若为负数，则</w:t>
      </w:r>
      <w:r w:rsidRPr="009F66B2">
        <w:rPr>
          <w:rFonts w:hint="eastAsia"/>
          <w:bCs/>
          <w:sz w:val="24"/>
        </w:rPr>
        <w:t>E</w:t>
      </w:r>
      <w:r w:rsidRPr="009F66B2">
        <w:rPr>
          <w:rFonts w:hint="eastAsia"/>
          <w:bCs/>
          <w:sz w:val="24"/>
        </w:rPr>
        <w:t>取</w:t>
      </w:r>
      <w:r w:rsidRPr="009F66B2">
        <w:rPr>
          <w:rFonts w:hint="eastAsia"/>
          <w:bCs/>
          <w:sz w:val="24"/>
        </w:rPr>
        <w:t>0</w:t>
      </w:r>
      <w:r w:rsidRPr="009F66B2">
        <w:rPr>
          <w:rFonts w:hint="eastAsia"/>
          <w:bCs/>
          <w:sz w:val="24"/>
        </w:rPr>
        <w:t>。</w:t>
      </w:r>
    </w:p>
    <w:p w:rsidR="00FD6156" w:rsidRDefault="00FD6156" w:rsidP="00FD6156">
      <w:pPr>
        <w:spacing w:line="360" w:lineRule="auto"/>
        <w:ind w:firstLineChars="200" w:firstLine="480"/>
        <w:rPr>
          <w:bCs/>
          <w:sz w:val="24"/>
        </w:rPr>
      </w:pPr>
      <w:r w:rsidRPr="00C07ABD">
        <w:rPr>
          <w:rFonts w:hint="eastAsia"/>
          <w:bCs/>
          <w:sz w:val="24"/>
        </w:rPr>
        <w:t>基金管理费每日计算，按月支付，由基金管理人向基金托管人发送划款指令，由基金托管人复核后于次月首日起第</w:t>
      </w:r>
      <w:r w:rsidRPr="00C07ABD">
        <w:rPr>
          <w:rFonts w:hint="eastAsia"/>
          <w:bCs/>
          <w:sz w:val="24"/>
        </w:rPr>
        <w:t>3</w:t>
      </w:r>
      <w:r w:rsidRPr="00C07ABD">
        <w:rPr>
          <w:rFonts w:hint="eastAsia"/>
          <w:bCs/>
          <w:sz w:val="24"/>
        </w:rPr>
        <w:t>个工作日从基金财产中一次性支付给基金管理人，若遇法定节假日、休息日或不可抗力致使无法按时支付的，支付日期顺延。</w:t>
      </w:r>
    </w:p>
    <w:p w:rsidR="00FD6156" w:rsidRPr="002233B0" w:rsidRDefault="00FD6156" w:rsidP="00FD6156">
      <w:pPr>
        <w:spacing w:line="360" w:lineRule="auto"/>
        <w:ind w:firstLineChars="200" w:firstLine="480"/>
        <w:rPr>
          <w:bCs/>
          <w:sz w:val="24"/>
        </w:rPr>
      </w:pPr>
      <w:r w:rsidRPr="002233B0">
        <w:rPr>
          <w:bCs/>
          <w:sz w:val="24"/>
        </w:rPr>
        <w:lastRenderedPageBreak/>
        <w:t>2</w:t>
      </w:r>
      <w:r w:rsidRPr="002233B0">
        <w:rPr>
          <w:bCs/>
          <w:sz w:val="24"/>
        </w:rPr>
        <w:t>、基金托管人的托管费</w:t>
      </w:r>
    </w:p>
    <w:p w:rsidR="00FD6156" w:rsidRPr="009F66B2" w:rsidRDefault="00FD6156" w:rsidP="00FD6156">
      <w:pPr>
        <w:spacing w:line="360" w:lineRule="auto"/>
        <w:ind w:firstLineChars="200" w:firstLine="480"/>
        <w:rPr>
          <w:rFonts w:hint="eastAsia"/>
          <w:bCs/>
          <w:sz w:val="24"/>
        </w:rPr>
      </w:pPr>
      <w:r w:rsidRPr="009F66B2">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本基金基金财产中持有的基金托管人自身托管的基金部分不收取托管费。本基金的托管费按前一日基金资产净值扣除基金财产中持有的基金托管人自身托管的基金部分所对应资产后剩余部分的</w:t>
      </w:r>
      <w:r>
        <w:rPr>
          <w:bCs/>
          <w:sz w:val="24"/>
        </w:rPr>
        <w:t>0.15</w:t>
      </w:r>
      <w:r w:rsidRPr="009F66B2">
        <w:rPr>
          <w:rFonts w:hint="eastAsia"/>
          <w:bCs/>
          <w:sz w:val="24"/>
        </w:rPr>
        <w:t>%</w:t>
      </w:r>
      <w:r w:rsidRPr="009F66B2">
        <w:rPr>
          <w:rFonts w:hint="eastAsia"/>
          <w:bCs/>
          <w:sz w:val="24"/>
        </w:rPr>
        <w:t>的年费率计提。托管费的计算方法如下：</w:t>
      </w:r>
    </w:p>
    <w:p w:rsidR="00FD6156" w:rsidRPr="009F66B2" w:rsidRDefault="00FD6156" w:rsidP="00FD6156">
      <w:pPr>
        <w:spacing w:line="360" w:lineRule="auto"/>
        <w:ind w:firstLineChars="200" w:firstLine="480"/>
        <w:rPr>
          <w:rFonts w:hint="eastAsia"/>
          <w:bCs/>
          <w:sz w:val="24"/>
        </w:rPr>
      </w:pPr>
      <w:r w:rsidRPr="009F66B2">
        <w:rPr>
          <w:rFonts w:hint="eastAsia"/>
          <w:bCs/>
          <w:sz w:val="24"/>
        </w:rPr>
        <w:t>H</w:t>
      </w:r>
      <w:r w:rsidRPr="009F66B2">
        <w:rPr>
          <w:rFonts w:hint="eastAsia"/>
          <w:bCs/>
          <w:sz w:val="24"/>
        </w:rPr>
        <w:t>＝</w:t>
      </w:r>
      <w:r w:rsidRPr="009F66B2">
        <w:rPr>
          <w:rFonts w:hint="eastAsia"/>
          <w:bCs/>
          <w:sz w:val="24"/>
        </w:rPr>
        <w:t>E</w:t>
      </w:r>
      <w:r w:rsidRPr="009F66B2">
        <w:rPr>
          <w:rFonts w:hint="eastAsia"/>
          <w:bCs/>
          <w:sz w:val="24"/>
        </w:rPr>
        <w:t>×</w:t>
      </w:r>
      <w:r>
        <w:rPr>
          <w:bCs/>
          <w:sz w:val="24"/>
        </w:rPr>
        <w:t>0.15</w:t>
      </w:r>
      <w:r w:rsidRPr="009F66B2">
        <w:rPr>
          <w:rFonts w:hint="eastAsia"/>
          <w:bCs/>
          <w:sz w:val="24"/>
        </w:rPr>
        <w:t>%</w:t>
      </w:r>
      <w:r w:rsidRPr="009F66B2">
        <w:rPr>
          <w:rFonts w:hint="eastAsia"/>
          <w:bCs/>
          <w:sz w:val="24"/>
        </w:rPr>
        <w:t>÷当年天数</w:t>
      </w:r>
    </w:p>
    <w:p w:rsidR="00FD6156" w:rsidRPr="009F66B2" w:rsidRDefault="00FD6156" w:rsidP="00FD6156">
      <w:pPr>
        <w:spacing w:line="360" w:lineRule="auto"/>
        <w:ind w:firstLineChars="200" w:firstLine="480"/>
        <w:rPr>
          <w:rFonts w:hint="eastAsia"/>
          <w:bCs/>
          <w:sz w:val="24"/>
        </w:rPr>
      </w:pPr>
      <w:r w:rsidRPr="009F66B2">
        <w:rPr>
          <w:rFonts w:hint="eastAsia"/>
          <w:bCs/>
          <w:sz w:val="24"/>
        </w:rPr>
        <w:t>H</w:t>
      </w:r>
      <w:r w:rsidRPr="009F66B2">
        <w:rPr>
          <w:rFonts w:hint="eastAsia"/>
          <w:bCs/>
          <w:sz w:val="24"/>
        </w:rPr>
        <w:t>为每日应计提的基金托管费</w:t>
      </w:r>
    </w:p>
    <w:p w:rsidR="00FD6156" w:rsidRPr="009F66B2" w:rsidRDefault="00FD6156" w:rsidP="00FD6156">
      <w:pPr>
        <w:spacing w:line="360" w:lineRule="auto"/>
        <w:ind w:firstLineChars="200" w:firstLine="480"/>
        <w:rPr>
          <w:rFonts w:hint="eastAsia"/>
          <w:bCs/>
          <w:sz w:val="24"/>
        </w:rPr>
      </w:pPr>
      <w:r w:rsidRPr="009F66B2">
        <w:rPr>
          <w:rFonts w:hint="eastAsia"/>
          <w:bCs/>
          <w:sz w:val="24"/>
        </w:rPr>
        <w:t>E</w:t>
      </w:r>
      <w:r w:rsidRPr="009F66B2">
        <w:rPr>
          <w:rFonts w:hint="eastAsia"/>
          <w:bCs/>
          <w:sz w:val="24"/>
        </w:rPr>
        <w:t>为前一日的基金资产净值扣除基金财产中持有的基金托管人自身托管的基金部分所对应资产后剩余部分，若为负数，则</w:t>
      </w:r>
      <w:r w:rsidRPr="009F66B2">
        <w:rPr>
          <w:rFonts w:hint="eastAsia"/>
          <w:bCs/>
          <w:sz w:val="24"/>
        </w:rPr>
        <w:t>E</w:t>
      </w:r>
      <w:r w:rsidRPr="009F66B2">
        <w:rPr>
          <w:rFonts w:hint="eastAsia"/>
          <w:bCs/>
          <w:sz w:val="24"/>
        </w:rPr>
        <w:t>取</w:t>
      </w:r>
      <w:r w:rsidRPr="009F66B2">
        <w:rPr>
          <w:rFonts w:hint="eastAsia"/>
          <w:bCs/>
          <w:sz w:val="24"/>
        </w:rPr>
        <w:t>0</w:t>
      </w:r>
      <w:r w:rsidRPr="009F66B2">
        <w:rPr>
          <w:rFonts w:hint="eastAsia"/>
          <w:bCs/>
          <w:sz w:val="24"/>
        </w:rPr>
        <w:t>。</w:t>
      </w:r>
    </w:p>
    <w:p w:rsidR="00FD6156" w:rsidRDefault="00FD6156" w:rsidP="00FD6156">
      <w:pPr>
        <w:spacing w:line="360" w:lineRule="auto"/>
        <w:ind w:firstLineChars="200" w:firstLine="480"/>
        <w:rPr>
          <w:bCs/>
          <w:sz w:val="24"/>
        </w:rPr>
      </w:pPr>
      <w:r w:rsidRPr="00C07ABD">
        <w:rPr>
          <w:rFonts w:hint="eastAsia"/>
          <w:bCs/>
          <w:sz w:val="24"/>
        </w:rPr>
        <w:t>基金托管费每日计算，按月支付，由基金管理人向基金托管人发送划款指令，由基金托管人复核后于次月首日起第</w:t>
      </w:r>
      <w:r w:rsidRPr="00C07ABD">
        <w:rPr>
          <w:rFonts w:hint="eastAsia"/>
          <w:bCs/>
          <w:sz w:val="24"/>
        </w:rPr>
        <w:t>3</w:t>
      </w:r>
      <w:r w:rsidRPr="00C07ABD">
        <w:rPr>
          <w:rFonts w:hint="eastAsia"/>
          <w:bCs/>
          <w:sz w:val="24"/>
        </w:rPr>
        <w:t>个工作日从基金财产中一次性支取。若遇法定节假日、休息日或不可抗力致使无法按时支付的，支付日期顺延。</w:t>
      </w:r>
    </w:p>
    <w:p w:rsidR="00FD6156" w:rsidRPr="002233B0" w:rsidRDefault="00FD6156" w:rsidP="00FD6156">
      <w:pPr>
        <w:spacing w:line="360" w:lineRule="auto"/>
        <w:ind w:firstLineChars="200" w:firstLine="480"/>
        <w:rPr>
          <w:sz w:val="24"/>
        </w:rPr>
      </w:pPr>
      <w:r w:rsidRPr="002233B0">
        <w:rPr>
          <w:rFonts w:hint="eastAsia"/>
          <w:bCs/>
          <w:sz w:val="24"/>
        </w:rPr>
        <w:t>3</w:t>
      </w:r>
      <w:r w:rsidRPr="002233B0">
        <w:rPr>
          <w:bCs/>
          <w:sz w:val="24"/>
        </w:rPr>
        <w:t>、</w:t>
      </w:r>
      <w:r w:rsidRPr="002233B0">
        <w:rPr>
          <w:sz w:val="24"/>
        </w:rPr>
        <w:t>C</w:t>
      </w:r>
      <w:r w:rsidRPr="002233B0">
        <w:rPr>
          <w:rFonts w:hAnsi="宋体"/>
          <w:sz w:val="24"/>
        </w:rPr>
        <w:t>类基金份额的销售服务费</w:t>
      </w:r>
    </w:p>
    <w:p w:rsidR="00FD6156" w:rsidRPr="002233B0" w:rsidRDefault="00FD6156" w:rsidP="00FD6156">
      <w:pPr>
        <w:spacing w:line="360" w:lineRule="auto"/>
        <w:ind w:firstLineChars="200" w:firstLine="480"/>
        <w:rPr>
          <w:sz w:val="24"/>
        </w:rPr>
      </w:pPr>
      <w:r w:rsidRPr="002233B0">
        <w:rPr>
          <w:rFonts w:hAnsi="宋体"/>
          <w:sz w:val="24"/>
        </w:rPr>
        <w:t>本基金</w:t>
      </w:r>
      <w:r w:rsidRPr="002233B0">
        <w:rPr>
          <w:rFonts w:hAnsi="宋体"/>
          <w:sz w:val="24"/>
        </w:rPr>
        <w:t>A</w:t>
      </w:r>
      <w:r w:rsidRPr="002233B0">
        <w:rPr>
          <w:rFonts w:hAnsi="宋体"/>
          <w:sz w:val="24"/>
        </w:rPr>
        <w:t>类基金份额不收取销售服务费，</w:t>
      </w:r>
      <w:r w:rsidRPr="002233B0">
        <w:rPr>
          <w:rFonts w:hAnsi="宋体"/>
          <w:sz w:val="24"/>
        </w:rPr>
        <w:t>C</w:t>
      </w:r>
      <w:r w:rsidRPr="002233B0">
        <w:rPr>
          <w:rFonts w:hAnsi="宋体"/>
          <w:sz w:val="24"/>
        </w:rPr>
        <w:t>类基金份额的销售服务费按前一日</w:t>
      </w:r>
      <w:r w:rsidRPr="002233B0">
        <w:rPr>
          <w:rFonts w:hAnsi="宋体"/>
          <w:sz w:val="24"/>
        </w:rPr>
        <w:t>C</w:t>
      </w:r>
      <w:r w:rsidRPr="002233B0">
        <w:rPr>
          <w:rFonts w:hAnsi="宋体"/>
          <w:sz w:val="24"/>
        </w:rPr>
        <w:t>类基金资产净值的</w:t>
      </w:r>
      <w:r>
        <w:rPr>
          <w:rFonts w:hAnsi="宋体"/>
          <w:sz w:val="24"/>
        </w:rPr>
        <w:t>0.4</w:t>
      </w:r>
      <w:r w:rsidRPr="002233B0">
        <w:rPr>
          <w:rFonts w:hAnsi="宋体"/>
          <w:sz w:val="24"/>
        </w:rPr>
        <w:t>%</w:t>
      </w:r>
      <w:r w:rsidRPr="002233B0">
        <w:rPr>
          <w:rFonts w:hAnsi="宋体"/>
          <w:sz w:val="24"/>
        </w:rPr>
        <w:t>年费率计提。计算方法如下：</w:t>
      </w:r>
    </w:p>
    <w:p w:rsidR="00FD6156" w:rsidRPr="002233B0" w:rsidRDefault="00FD6156" w:rsidP="00FD6156">
      <w:pPr>
        <w:spacing w:line="360" w:lineRule="auto"/>
        <w:ind w:firstLineChars="200" w:firstLine="480"/>
        <w:rPr>
          <w:sz w:val="24"/>
        </w:rPr>
      </w:pPr>
      <w:r w:rsidRPr="002233B0">
        <w:rPr>
          <w:sz w:val="24"/>
        </w:rPr>
        <w:t>H</w:t>
      </w:r>
      <w:r w:rsidRPr="002233B0">
        <w:rPr>
          <w:rFonts w:hAnsi="宋体"/>
          <w:sz w:val="24"/>
        </w:rPr>
        <w:t>＝</w:t>
      </w:r>
      <w:r w:rsidRPr="002233B0">
        <w:rPr>
          <w:sz w:val="24"/>
        </w:rPr>
        <w:t>E×</w:t>
      </w:r>
      <w:r>
        <w:rPr>
          <w:sz w:val="24"/>
        </w:rPr>
        <w:t>0.4</w:t>
      </w:r>
      <w:r w:rsidRPr="002233B0">
        <w:rPr>
          <w:rFonts w:hint="eastAsia"/>
          <w:sz w:val="24"/>
        </w:rPr>
        <w:t>%</w:t>
      </w:r>
      <w:r w:rsidRPr="002233B0">
        <w:rPr>
          <w:sz w:val="24"/>
        </w:rPr>
        <w:t>÷</w:t>
      </w:r>
      <w:r w:rsidRPr="002233B0">
        <w:rPr>
          <w:rFonts w:hAnsi="宋体"/>
          <w:sz w:val="24"/>
        </w:rPr>
        <w:t>当年天数</w:t>
      </w:r>
    </w:p>
    <w:p w:rsidR="00FD6156" w:rsidRPr="002233B0" w:rsidRDefault="00FD6156" w:rsidP="00FD6156">
      <w:pPr>
        <w:spacing w:line="360" w:lineRule="auto"/>
        <w:ind w:firstLineChars="200" w:firstLine="480"/>
        <w:rPr>
          <w:sz w:val="24"/>
        </w:rPr>
      </w:pPr>
      <w:r w:rsidRPr="002233B0">
        <w:rPr>
          <w:sz w:val="24"/>
        </w:rPr>
        <w:t>H</w:t>
      </w:r>
      <w:r w:rsidRPr="002233B0">
        <w:rPr>
          <w:rFonts w:hAnsi="宋体"/>
          <w:sz w:val="24"/>
        </w:rPr>
        <w:t>为</w:t>
      </w:r>
      <w:r w:rsidRPr="002233B0">
        <w:rPr>
          <w:sz w:val="24"/>
        </w:rPr>
        <w:t>C</w:t>
      </w:r>
      <w:r w:rsidRPr="002233B0">
        <w:rPr>
          <w:rFonts w:hAnsi="宋体"/>
          <w:sz w:val="24"/>
        </w:rPr>
        <w:t>类基金份额每日应计提的销售服务费</w:t>
      </w:r>
    </w:p>
    <w:p w:rsidR="00FD6156" w:rsidRPr="002233B0" w:rsidRDefault="00FD6156" w:rsidP="00FD6156">
      <w:pPr>
        <w:spacing w:line="360" w:lineRule="auto"/>
        <w:ind w:firstLineChars="200" w:firstLine="480"/>
        <w:rPr>
          <w:sz w:val="24"/>
        </w:rPr>
      </w:pPr>
      <w:r w:rsidRPr="002233B0">
        <w:rPr>
          <w:sz w:val="24"/>
        </w:rPr>
        <w:t>E</w:t>
      </w:r>
      <w:r w:rsidRPr="002233B0">
        <w:rPr>
          <w:rFonts w:hAnsi="宋体"/>
          <w:sz w:val="24"/>
        </w:rPr>
        <w:t>为</w:t>
      </w:r>
      <w:r w:rsidRPr="002233B0">
        <w:rPr>
          <w:sz w:val="24"/>
        </w:rPr>
        <w:t>C</w:t>
      </w:r>
      <w:r w:rsidRPr="002233B0">
        <w:rPr>
          <w:rFonts w:hAnsi="宋体"/>
          <w:sz w:val="24"/>
        </w:rPr>
        <w:t>类基金份额前一日基金资产净值</w:t>
      </w:r>
    </w:p>
    <w:p w:rsidR="00FD6156" w:rsidRDefault="00FD6156" w:rsidP="00FD6156">
      <w:pPr>
        <w:spacing w:line="360" w:lineRule="auto"/>
        <w:ind w:firstLineChars="200" w:firstLine="480"/>
        <w:rPr>
          <w:sz w:val="24"/>
        </w:rPr>
      </w:pPr>
      <w:r w:rsidRPr="00C07ABD">
        <w:rPr>
          <w:rFonts w:hint="eastAsia"/>
          <w:sz w:val="24"/>
        </w:rPr>
        <w:t>C</w:t>
      </w:r>
      <w:r w:rsidRPr="00C07ABD">
        <w:rPr>
          <w:rFonts w:hint="eastAsia"/>
          <w:sz w:val="24"/>
        </w:rPr>
        <w:t>类基金份额销售服务费每日计算，按月支付，由基金管理人向基金托管人发送划款指令，由基金托管人复核后于次月首日起第</w:t>
      </w:r>
      <w:r w:rsidRPr="00C07ABD">
        <w:rPr>
          <w:rFonts w:hint="eastAsia"/>
          <w:sz w:val="24"/>
        </w:rPr>
        <w:t>3</w:t>
      </w:r>
      <w:r w:rsidRPr="00C07ABD">
        <w:rPr>
          <w:rFonts w:hint="eastAsia"/>
          <w:sz w:val="24"/>
        </w:rPr>
        <w:t>个工作日从基金财产中一次性支付给基金管理人，由基金管理人代付给销售机构。若遇法定节假日、休息日或不可抗力致使无法按时支付的，支付日期顺延。</w:t>
      </w:r>
    </w:p>
    <w:p w:rsidR="00FD6156" w:rsidRDefault="00FD6156" w:rsidP="00FD6156">
      <w:pPr>
        <w:spacing w:line="360" w:lineRule="auto"/>
        <w:ind w:firstLineChars="200" w:firstLine="480"/>
        <w:rPr>
          <w:bCs/>
          <w:sz w:val="24"/>
        </w:rPr>
      </w:pPr>
      <w:r w:rsidRPr="002233B0">
        <w:rPr>
          <w:sz w:val="24"/>
        </w:rPr>
        <w:t>C</w:t>
      </w:r>
      <w:r w:rsidRPr="00663897">
        <w:rPr>
          <w:sz w:val="24"/>
        </w:rPr>
        <w:t>类基金份额的销售服务费将专门用于本基金的推广、销售与基金份额持有人服务。</w:t>
      </w:r>
    </w:p>
    <w:p w:rsidR="00FD6156" w:rsidRPr="00F168ED" w:rsidRDefault="00FD6156" w:rsidP="00FD6156">
      <w:pPr>
        <w:spacing w:line="360" w:lineRule="auto"/>
        <w:ind w:firstLineChars="200" w:firstLine="480"/>
        <w:rPr>
          <w:rFonts w:hint="eastAsia"/>
          <w:bCs/>
          <w:sz w:val="24"/>
        </w:rPr>
      </w:pPr>
      <w:r w:rsidRPr="00F168ED">
        <w:rPr>
          <w:rFonts w:hint="eastAsia"/>
          <w:bCs/>
          <w:sz w:val="24"/>
        </w:rPr>
        <w:t>4</w:t>
      </w:r>
      <w:r w:rsidRPr="00F168ED">
        <w:rPr>
          <w:rFonts w:hint="eastAsia"/>
          <w:bCs/>
          <w:sz w:val="24"/>
        </w:rPr>
        <w:t>、上述“</w:t>
      </w:r>
      <w:r>
        <w:rPr>
          <w:rFonts w:hint="eastAsia"/>
          <w:bCs/>
          <w:sz w:val="24"/>
        </w:rPr>
        <w:t>（</w:t>
      </w:r>
      <w:r w:rsidRPr="00F168ED">
        <w:rPr>
          <w:rFonts w:hint="eastAsia"/>
          <w:bCs/>
          <w:sz w:val="24"/>
        </w:rPr>
        <w:t>一</w:t>
      </w:r>
      <w:r>
        <w:rPr>
          <w:rFonts w:hint="eastAsia"/>
          <w:bCs/>
          <w:sz w:val="24"/>
        </w:rPr>
        <w:t>）</w:t>
      </w:r>
      <w:r w:rsidRPr="00F168ED">
        <w:rPr>
          <w:rFonts w:hint="eastAsia"/>
          <w:bCs/>
          <w:sz w:val="24"/>
        </w:rPr>
        <w:t>基金费用的种类”中第</w:t>
      </w:r>
      <w:r w:rsidRPr="00F168ED">
        <w:rPr>
          <w:rFonts w:hint="eastAsia"/>
          <w:bCs/>
          <w:sz w:val="24"/>
        </w:rPr>
        <w:t>3</w:t>
      </w:r>
      <w:r w:rsidRPr="00F168ED">
        <w:rPr>
          <w:rFonts w:hint="eastAsia"/>
          <w:bCs/>
          <w:sz w:val="24"/>
        </w:rPr>
        <w:t>－</w:t>
      </w:r>
      <w:r w:rsidRPr="00F168ED">
        <w:rPr>
          <w:rFonts w:hint="eastAsia"/>
          <w:bCs/>
          <w:sz w:val="24"/>
        </w:rPr>
        <w:t>8</w:t>
      </w:r>
      <w:r w:rsidRPr="00F168ED">
        <w:rPr>
          <w:rFonts w:hint="eastAsia"/>
          <w:bCs/>
          <w:sz w:val="24"/>
        </w:rPr>
        <w:t>项，第</w:t>
      </w:r>
      <w:r w:rsidRPr="00F168ED">
        <w:rPr>
          <w:rFonts w:hint="eastAsia"/>
          <w:bCs/>
          <w:sz w:val="24"/>
        </w:rPr>
        <w:t>10</w:t>
      </w:r>
      <w:r w:rsidRPr="00F168ED">
        <w:rPr>
          <w:rFonts w:hint="eastAsia"/>
          <w:bCs/>
          <w:sz w:val="24"/>
        </w:rPr>
        <w:t>－</w:t>
      </w:r>
      <w:r w:rsidRPr="00F168ED">
        <w:rPr>
          <w:rFonts w:hint="eastAsia"/>
          <w:bCs/>
          <w:sz w:val="24"/>
        </w:rPr>
        <w:t>11</w:t>
      </w:r>
      <w:r w:rsidRPr="00F168ED">
        <w:rPr>
          <w:rFonts w:hint="eastAsia"/>
          <w:bCs/>
          <w:sz w:val="24"/>
        </w:rPr>
        <w:t>项费用，根据有关法规及相应协议规定，按费用实际支出金额列入当期费用，由基金托管人从基金财产中支付。</w:t>
      </w:r>
    </w:p>
    <w:p w:rsidR="00FD6156" w:rsidRPr="002233B0" w:rsidRDefault="00FD6156" w:rsidP="00FD6156">
      <w:pPr>
        <w:spacing w:line="360" w:lineRule="auto"/>
        <w:ind w:firstLineChars="200" w:firstLine="480"/>
        <w:rPr>
          <w:rFonts w:hint="eastAsia"/>
          <w:bCs/>
          <w:sz w:val="24"/>
        </w:rPr>
      </w:pPr>
      <w:r w:rsidRPr="00F168ED">
        <w:rPr>
          <w:rFonts w:hint="eastAsia"/>
          <w:bCs/>
          <w:sz w:val="24"/>
        </w:rPr>
        <w:t>5</w:t>
      </w:r>
      <w:r w:rsidRPr="00F168ED">
        <w:rPr>
          <w:rFonts w:hint="eastAsia"/>
          <w:bCs/>
          <w:sz w:val="24"/>
        </w:rPr>
        <w:t>、基金管理人运用本基金的基金财产申购自身管理的基金的（</w:t>
      </w:r>
      <w:r w:rsidRPr="00F168ED">
        <w:rPr>
          <w:rFonts w:hint="eastAsia"/>
          <w:bCs/>
          <w:sz w:val="24"/>
        </w:rPr>
        <w:t>ETF</w:t>
      </w:r>
      <w:r w:rsidRPr="00F168ED">
        <w:rPr>
          <w:rFonts w:hint="eastAsia"/>
          <w:bCs/>
          <w:sz w:val="24"/>
        </w:rPr>
        <w:t>除外），应当通过直销渠道申购且不得收取申购费、赎回费（按照相关法规、基金招募说</w:t>
      </w:r>
      <w:r w:rsidRPr="00F168ED">
        <w:rPr>
          <w:rFonts w:hint="eastAsia"/>
          <w:bCs/>
          <w:sz w:val="24"/>
        </w:rPr>
        <w:lastRenderedPageBreak/>
        <w:t>明书约定应当收取，并计入基金财产的赎回费用除外）、销售服务费（如有）等销售费用。</w:t>
      </w:r>
    </w:p>
    <w:p w:rsidR="00FD6156" w:rsidRPr="002233B0" w:rsidRDefault="00FD6156" w:rsidP="00FD6156">
      <w:pPr>
        <w:spacing w:line="360" w:lineRule="auto"/>
        <w:ind w:firstLineChars="200" w:firstLine="480"/>
        <w:rPr>
          <w:bCs/>
          <w:sz w:val="24"/>
        </w:rPr>
      </w:pPr>
      <w:r w:rsidRPr="002233B0">
        <w:rPr>
          <w:rFonts w:hint="eastAsia"/>
          <w:bCs/>
          <w:sz w:val="24"/>
        </w:rPr>
        <w:t>（三）不列入基金费用的项目</w:t>
      </w:r>
    </w:p>
    <w:p w:rsidR="00FD6156" w:rsidRPr="002233B0" w:rsidRDefault="00FD6156" w:rsidP="00FD6156">
      <w:pPr>
        <w:spacing w:line="360" w:lineRule="auto"/>
        <w:ind w:firstLineChars="200" w:firstLine="480"/>
        <w:rPr>
          <w:rFonts w:hint="eastAsia"/>
          <w:bCs/>
          <w:sz w:val="24"/>
        </w:rPr>
      </w:pPr>
      <w:r w:rsidRPr="002233B0">
        <w:rPr>
          <w:rFonts w:hint="eastAsia"/>
          <w:bCs/>
          <w:sz w:val="24"/>
        </w:rPr>
        <w:t>下列费用不列入基金费用：</w:t>
      </w:r>
    </w:p>
    <w:p w:rsidR="00FD6156" w:rsidRPr="002233B0" w:rsidRDefault="00FD6156" w:rsidP="00FD6156">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、基金管理人和基金托管人因未履行或未完全履行义务导致的费用支出或基金财产的损失；</w:t>
      </w:r>
    </w:p>
    <w:p w:rsidR="00FD6156" w:rsidRPr="002233B0" w:rsidRDefault="00FD6156" w:rsidP="00FD6156">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、基金管理人和基金托管人处理与基金运作无关的事项发生的费用；</w:t>
      </w:r>
    </w:p>
    <w:p w:rsidR="00FD6156" w:rsidRPr="002233B0" w:rsidRDefault="00FD6156" w:rsidP="00FD6156">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、《基金合同》生效前的相关费用；</w:t>
      </w:r>
    </w:p>
    <w:p w:rsidR="00FD6156" w:rsidRPr="002233B0" w:rsidRDefault="00FD6156" w:rsidP="00FD6156">
      <w:pPr>
        <w:spacing w:line="360" w:lineRule="auto"/>
        <w:ind w:firstLineChars="200" w:firstLine="480"/>
        <w:rPr>
          <w:rFonts w:hint="eastAsia"/>
          <w:bCs/>
          <w:sz w:val="24"/>
        </w:rPr>
      </w:pPr>
      <w:r w:rsidRPr="002233B0">
        <w:rPr>
          <w:rFonts w:hint="eastAsia"/>
          <w:bCs/>
          <w:sz w:val="24"/>
        </w:rPr>
        <w:t>4</w:t>
      </w:r>
      <w:r w:rsidRPr="002233B0">
        <w:rPr>
          <w:rFonts w:hint="eastAsia"/>
          <w:bCs/>
          <w:sz w:val="24"/>
        </w:rPr>
        <w:t>、其他根据相关法律法规及中国证监会的有关规定不得列入基金费用的项目。</w:t>
      </w:r>
    </w:p>
    <w:p w:rsidR="00FD6156" w:rsidRPr="00332D90" w:rsidRDefault="00FD6156" w:rsidP="00FD6156">
      <w:pPr>
        <w:spacing w:line="360" w:lineRule="auto"/>
        <w:ind w:firstLineChars="200" w:firstLine="480"/>
        <w:rPr>
          <w:rFonts w:hint="eastAsia"/>
          <w:bCs/>
          <w:sz w:val="24"/>
        </w:rPr>
      </w:pPr>
      <w:r w:rsidRPr="002233B0">
        <w:rPr>
          <w:rFonts w:hint="eastAsia"/>
          <w:bCs/>
          <w:sz w:val="24"/>
        </w:rPr>
        <w:t>（四）</w:t>
      </w:r>
      <w:r w:rsidRPr="00332D90">
        <w:rPr>
          <w:rFonts w:hint="eastAsia"/>
          <w:bCs/>
          <w:sz w:val="24"/>
        </w:rPr>
        <w:t>实施侧袋机制期间的基金费用</w:t>
      </w:r>
    </w:p>
    <w:p w:rsidR="00FD6156" w:rsidRPr="00332D90" w:rsidRDefault="00FD6156" w:rsidP="00FD6156">
      <w:pPr>
        <w:spacing w:line="360" w:lineRule="auto"/>
        <w:ind w:firstLineChars="200" w:firstLine="480"/>
        <w:rPr>
          <w:bCs/>
          <w:sz w:val="24"/>
        </w:rPr>
      </w:pPr>
      <w:r w:rsidRPr="00332D90">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FD6156" w:rsidRPr="002233B0" w:rsidRDefault="00FD6156" w:rsidP="00FD6156">
      <w:pPr>
        <w:spacing w:line="360" w:lineRule="auto"/>
        <w:ind w:firstLineChars="200" w:firstLine="480"/>
        <w:rPr>
          <w:bCs/>
          <w:sz w:val="24"/>
        </w:rPr>
      </w:pPr>
      <w:r w:rsidRPr="00332D90">
        <w:rPr>
          <w:rFonts w:hint="eastAsia"/>
          <w:bCs/>
          <w:sz w:val="24"/>
        </w:rPr>
        <w:t>（五）</w:t>
      </w:r>
      <w:r w:rsidRPr="002233B0">
        <w:rPr>
          <w:rFonts w:hint="eastAsia"/>
          <w:bCs/>
          <w:sz w:val="24"/>
        </w:rPr>
        <w:t>基金税收</w:t>
      </w:r>
    </w:p>
    <w:p w:rsidR="00FD6156" w:rsidRPr="002233B0" w:rsidRDefault="00FD6156" w:rsidP="00FD6156">
      <w:pPr>
        <w:spacing w:line="360" w:lineRule="auto"/>
        <w:ind w:firstLineChars="200" w:firstLine="480"/>
        <w:rPr>
          <w:bCs/>
          <w:sz w:val="24"/>
        </w:rPr>
      </w:pPr>
      <w:r w:rsidRPr="002233B0">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FD6156" w:rsidRPr="002233B0" w:rsidRDefault="00FD6156" w:rsidP="00FD6156">
      <w:pPr>
        <w:spacing w:line="360" w:lineRule="auto"/>
        <w:ind w:firstLineChars="200" w:firstLine="482"/>
        <w:rPr>
          <w:rFonts w:ascii="宋体" w:hAnsi="宋体"/>
          <w:b/>
          <w:sz w:val="24"/>
          <w:szCs w:val="24"/>
        </w:rPr>
      </w:pPr>
      <w:r w:rsidRPr="002233B0">
        <w:rPr>
          <w:rFonts w:ascii="宋体" w:hAnsi="宋体"/>
          <w:b/>
          <w:sz w:val="24"/>
          <w:szCs w:val="24"/>
        </w:rPr>
        <w:t>五、基金财产的投资方向和投资限制</w:t>
      </w:r>
    </w:p>
    <w:p w:rsidR="00FD6156" w:rsidRPr="002233B0" w:rsidRDefault="00FD6156" w:rsidP="00FD6156">
      <w:pPr>
        <w:spacing w:line="360" w:lineRule="auto"/>
        <w:ind w:firstLineChars="200" w:firstLine="480"/>
        <w:rPr>
          <w:rFonts w:ascii="宋体" w:hAnsi="宋体"/>
          <w:sz w:val="24"/>
          <w:szCs w:val="24"/>
        </w:rPr>
      </w:pPr>
      <w:r w:rsidRPr="002233B0">
        <w:rPr>
          <w:rFonts w:ascii="宋体" w:hAnsi="宋体"/>
          <w:sz w:val="24"/>
          <w:szCs w:val="24"/>
        </w:rPr>
        <w:t>（</w:t>
      </w:r>
      <w:r w:rsidRPr="002233B0">
        <w:rPr>
          <w:rFonts w:ascii="宋体" w:hAnsi="宋体" w:hint="eastAsia"/>
          <w:sz w:val="24"/>
          <w:szCs w:val="24"/>
        </w:rPr>
        <w:t>一</w:t>
      </w:r>
      <w:r w:rsidRPr="002233B0">
        <w:rPr>
          <w:rFonts w:ascii="宋体" w:hAnsi="宋体"/>
          <w:sz w:val="24"/>
          <w:szCs w:val="24"/>
        </w:rPr>
        <w:t>）</w:t>
      </w:r>
      <w:r w:rsidRPr="002233B0">
        <w:rPr>
          <w:rFonts w:ascii="宋体" w:hAnsi="宋体" w:hint="eastAsia"/>
          <w:sz w:val="24"/>
          <w:szCs w:val="24"/>
        </w:rPr>
        <w:t>投资目标</w:t>
      </w:r>
    </w:p>
    <w:p w:rsidR="00FD6156" w:rsidRPr="002233B0" w:rsidRDefault="00FD6156" w:rsidP="00FD6156">
      <w:pPr>
        <w:spacing w:line="360" w:lineRule="auto"/>
        <w:ind w:firstLineChars="200" w:firstLine="480"/>
        <w:rPr>
          <w:bCs/>
          <w:sz w:val="24"/>
        </w:rPr>
      </w:pPr>
      <w:r w:rsidRPr="002233B0">
        <w:rPr>
          <w:rFonts w:hint="eastAsia"/>
          <w:bCs/>
          <w:sz w:val="24"/>
        </w:rPr>
        <w:t>本基金主要投资于经中国证监会依法核准或注册的公开募集证券投资基金的基金份额，在保持基金资产良好的流动性的前提下，力争实现基金资产的长期增值。</w:t>
      </w:r>
    </w:p>
    <w:p w:rsidR="00FD6156" w:rsidRPr="002233B0" w:rsidRDefault="00FD6156" w:rsidP="00FD6156">
      <w:pPr>
        <w:spacing w:line="360" w:lineRule="auto"/>
        <w:ind w:firstLineChars="200" w:firstLine="480"/>
        <w:rPr>
          <w:rFonts w:ascii="宋体" w:hAnsi="宋体"/>
          <w:sz w:val="24"/>
          <w:szCs w:val="24"/>
        </w:rPr>
      </w:pPr>
      <w:r w:rsidRPr="002233B0">
        <w:rPr>
          <w:rFonts w:ascii="宋体" w:hAnsi="宋体" w:hint="eastAsia"/>
          <w:sz w:val="24"/>
          <w:szCs w:val="24"/>
        </w:rPr>
        <w:t>（二）投资范围</w:t>
      </w:r>
    </w:p>
    <w:p w:rsidR="00FD6156" w:rsidRPr="002233B0" w:rsidRDefault="00FD6156" w:rsidP="00FD6156">
      <w:pPr>
        <w:spacing w:line="360" w:lineRule="auto"/>
        <w:ind w:firstLineChars="200" w:firstLine="480"/>
        <w:rPr>
          <w:rFonts w:hint="eastAsia"/>
          <w:bCs/>
          <w:sz w:val="24"/>
        </w:rPr>
      </w:pPr>
      <w:r w:rsidRPr="002233B0">
        <w:rPr>
          <w:rFonts w:hint="eastAsia"/>
          <w:bCs/>
          <w:sz w:val="24"/>
        </w:rPr>
        <w:t>本基金的投资范围为具有良好流动性的金融工具，包括经中国证监会依法核准或注册的公开募集证券投资基金（含</w:t>
      </w:r>
      <w:r w:rsidRPr="002233B0">
        <w:rPr>
          <w:rFonts w:hint="eastAsia"/>
          <w:bCs/>
          <w:sz w:val="24"/>
        </w:rPr>
        <w:t>ETF</w:t>
      </w:r>
      <w:r w:rsidRPr="002233B0">
        <w:rPr>
          <w:rFonts w:hint="eastAsia"/>
          <w:bCs/>
          <w:sz w:val="24"/>
        </w:rPr>
        <w:t>和</w:t>
      </w:r>
      <w:r w:rsidRPr="002233B0">
        <w:rPr>
          <w:rFonts w:hint="eastAsia"/>
          <w:bCs/>
          <w:sz w:val="24"/>
        </w:rPr>
        <w:t>LOF</w:t>
      </w:r>
      <w:r w:rsidRPr="002233B0">
        <w:rPr>
          <w:rFonts w:hint="eastAsia"/>
          <w:bCs/>
          <w:sz w:val="24"/>
        </w:rPr>
        <w:t>、香港互认基金</w:t>
      </w:r>
      <w:r>
        <w:rPr>
          <w:rFonts w:hint="eastAsia"/>
          <w:bCs/>
          <w:sz w:val="24"/>
        </w:rPr>
        <w:t>，不含</w:t>
      </w:r>
      <w:r>
        <w:rPr>
          <w:rFonts w:hint="eastAsia"/>
          <w:bCs/>
          <w:sz w:val="24"/>
        </w:rPr>
        <w:t>Q</w:t>
      </w:r>
      <w:r>
        <w:rPr>
          <w:bCs/>
          <w:sz w:val="24"/>
        </w:rPr>
        <w:t>DII</w:t>
      </w:r>
      <w:r>
        <w:rPr>
          <w:rFonts w:hint="eastAsia"/>
          <w:bCs/>
          <w:sz w:val="24"/>
        </w:rPr>
        <w:t>基金</w:t>
      </w:r>
      <w:r w:rsidRPr="002233B0">
        <w:rPr>
          <w:rFonts w:hint="eastAsia"/>
          <w:bCs/>
          <w:sz w:val="24"/>
        </w:rPr>
        <w:t>）、国内依法发行上市的股票（含创业板及其他经中国证监会核准或注册上市的股票</w:t>
      </w:r>
      <w:r w:rsidRPr="008C40C5">
        <w:rPr>
          <w:rFonts w:hint="eastAsia"/>
          <w:bCs/>
          <w:sz w:val="24"/>
        </w:rPr>
        <w:t>、存托凭证</w:t>
      </w:r>
      <w:r w:rsidRPr="002233B0">
        <w:rPr>
          <w:rFonts w:hint="eastAsia"/>
          <w:bCs/>
          <w:sz w:val="24"/>
        </w:rPr>
        <w:t>）、债券（含国债、央行票据、金融债券、政府支持债券、政府支持机构债券、地方政府债券、企业债券、公司债券、可转换债券（含可分</w:t>
      </w:r>
      <w:r w:rsidRPr="002233B0">
        <w:rPr>
          <w:rFonts w:hint="eastAsia"/>
          <w:bCs/>
          <w:sz w:val="24"/>
        </w:rPr>
        <w:lastRenderedPageBreak/>
        <w:t>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如法律法规或监管机构以后允许基金投资其他品种，基金管理人在履行适当程序后，可以将其纳入投资范围。</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基金的投资组合比例为：本基金投资于经中国证监会依法核准或注册的公开募集证券投资基金的基金份额的资产不低于本基金资产的</w:t>
      </w:r>
      <w:r w:rsidRPr="002233B0">
        <w:rPr>
          <w:rFonts w:hint="eastAsia"/>
          <w:bCs/>
          <w:sz w:val="24"/>
        </w:rPr>
        <w:t>80%</w:t>
      </w:r>
      <w:r w:rsidRPr="002233B0">
        <w:rPr>
          <w:rFonts w:hint="eastAsia"/>
          <w:bCs/>
          <w:sz w:val="24"/>
        </w:rPr>
        <w:t>；</w:t>
      </w:r>
      <w:r w:rsidRPr="006A51AD">
        <w:rPr>
          <w:rFonts w:hint="eastAsia"/>
          <w:bCs/>
          <w:sz w:val="24"/>
        </w:rPr>
        <w:t>投资于股票（含存托凭证）、股票型基金（包括股票指数基金）和混合型基金（指基金合同中约定股票投资占基金资产的比例为</w:t>
      </w:r>
      <w:r w:rsidRPr="006A51AD">
        <w:rPr>
          <w:rFonts w:hint="eastAsia"/>
          <w:bCs/>
          <w:sz w:val="24"/>
        </w:rPr>
        <w:t>60%</w:t>
      </w:r>
      <w:r w:rsidRPr="006A51AD">
        <w:rPr>
          <w:rFonts w:hint="eastAsia"/>
          <w:bCs/>
          <w:sz w:val="24"/>
        </w:rPr>
        <w:t>以上或者最近四个季度披露的股票投资占基金资产的比例均在</w:t>
      </w:r>
      <w:r w:rsidRPr="006A51AD">
        <w:rPr>
          <w:rFonts w:hint="eastAsia"/>
          <w:bCs/>
          <w:sz w:val="24"/>
        </w:rPr>
        <w:t>60%</w:t>
      </w:r>
      <w:r w:rsidRPr="006A51AD">
        <w:rPr>
          <w:rFonts w:hint="eastAsia"/>
          <w:bCs/>
          <w:sz w:val="24"/>
        </w:rPr>
        <w:t>以上的混合型基金）的资产合计占基金资产的比例为</w:t>
      </w:r>
      <w:r w:rsidRPr="006A51AD">
        <w:rPr>
          <w:rFonts w:hint="eastAsia"/>
          <w:bCs/>
          <w:sz w:val="24"/>
        </w:rPr>
        <w:t>0%-4</w:t>
      </w:r>
      <w:r>
        <w:rPr>
          <w:bCs/>
          <w:sz w:val="24"/>
        </w:rPr>
        <w:t>0</w:t>
      </w:r>
      <w:r w:rsidRPr="006A51AD">
        <w:rPr>
          <w:rFonts w:hint="eastAsia"/>
          <w:bCs/>
          <w:sz w:val="24"/>
        </w:rPr>
        <w:t>%</w:t>
      </w:r>
      <w:r w:rsidRPr="002233B0">
        <w:rPr>
          <w:rFonts w:hint="eastAsia"/>
          <w:bCs/>
          <w:sz w:val="24"/>
        </w:rPr>
        <w:t>；本基金持有的现金或者到期日在一年以内的政府债券的比例合计不低于基金资产净值的</w:t>
      </w:r>
      <w:r w:rsidRPr="002233B0">
        <w:rPr>
          <w:rFonts w:hint="eastAsia"/>
          <w:bCs/>
          <w:sz w:val="24"/>
        </w:rPr>
        <w:t>5%</w:t>
      </w:r>
      <w:r w:rsidRPr="002233B0">
        <w:rPr>
          <w:rFonts w:hint="eastAsia"/>
          <w:bCs/>
          <w:sz w:val="24"/>
        </w:rPr>
        <w:t>，其中现金不包括结算备付金、存出保证金、应收申购款等。</w:t>
      </w:r>
    </w:p>
    <w:p w:rsidR="00FD6156" w:rsidRPr="002233B0" w:rsidRDefault="00FD6156" w:rsidP="00FD6156">
      <w:pPr>
        <w:spacing w:line="360" w:lineRule="auto"/>
        <w:ind w:firstLineChars="200" w:firstLine="480"/>
        <w:rPr>
          <w:bCs/>
          <w:sz w:val="24"/>
        </w:rPr>
      </w:pPr>
      <w:r w:rsidRPr="002233B0">
        <w:rPr>
          <w:rFonts w:hint="eastAsia"/>
          <w:bCs/>
          <w:sz w:val="24"/>
        </w:rPr>
        <w:t>如果法律法规或中国证监会变更投资品种的投资比例限制，基金管理人在履行适当程序后，可以调整上述投资品种的投资比例。</w:t>
      </w:r>
    </w:p>
    <w:p w:rsidR="00FD6156" w:rsidRPr="002233B0" w:rsidRDefault="00FD6156" w:rsidP="00FD6156">
      <w:pPr>
        <w:spacing w:line="360" w:lineRule="auto"/>
        <w:ind w:firstLine="480"/>
        <w:rPr>
          <w:rFonts w:ascii="宋体" w:hAnsi="宋体"/>
          <w:sz w:val="24"/>
          <w:szCs w:val="24"/>
        </w:rPr>
      </w:pPr>
      <w:r w:rsidRPr="002233B0">
        <w:rPr>
          <w:rFonts w:ascii="宋体" w:hAnsi="宋体"/>
          <w:sz w:val="24"/>
          <w:szCs w:val="24"/>
        </w:rPr>
        <w:t>（</w:t>
      </w:r>
      <w:r w:rsidRPr="002233B0">
        <w:rPr>
          <w:rFonts w:ascii="宋体" w:hAnsi="宋体" w:hint="eastAsia"/>
          <w:sz w:val="24"/>
          <w:szCs w:val="24"/>
        </w:rPr>
        <w:t>三</w:t>
      </w:r>
      <w:r w:rsidRPr="002233B0">
        <w:rPr>
          <w:rFonts w:ascii="宋体" w:hAnsi="宋体"/>
          <w:sz w:val="24"/>
          <w:szCs w:val="24"/>
        </w:rPr>
        <w:t>）</w:t>
      </w:r>
      <w:r w:rsidRPr="002233B0">
        <w:rPr>
          <w:rFonts w:ascii="宋体" w:hAnsi="宋体" w:hint="eastAsia"/>
          <w:sz w:val="24"/>
          <w:szCs w:val="24"/>
        </w:rPr>
        <w:t>投资策略</w:t>
      </w:r>
    </w:p>
    <w:p w:rsidR="00FD6156" w:rsidRPr="002233B0" w:rsidRDefault="00FD6156" w:rsidP="00FD6156">
      <w:pPr>
        <w:spacing w:line="360" w:lineRule="auto"/>
        <w:ind w:firstLineChars="200" w:firstLine="480"/>
        <w:rPr>
          <w:bCs/>
          <w:sz w:val="24"/>
        </w:rPr>
      </w:pPr>
      <w:r w:rsidRPr="002233B0">
        <w:rPr>
          <w:rFonts w:hint="eastAsia"/>
          <w:bCs/>
          <w:sz w:val="24"/>
        </w:rPr>
        <w:t>1</w:t>
      </w:r>
      <w:r w:rsidRPr="002233B0">
        <w:rPr>
          <w:rFonts w:hint="eastAsia"/>
          <w:bCs/>
          <w:sz w:val="24"/>
        </w:rPr>
        <w:t>、大类资产配置</w:t>
      </w:r>
    </w:p>
    <w:p w:rsidR="00FD6156" w:rsidRPr="002233B0" w:rsidRDefault="00FD6156" w:rsidP="00FD6156">
      <w:pPr>
        <w:spacing w:line="360" w:lineRule="auto"/>
        <w:ind w:firstLineChars="200" w:firstLine="480"/>
        <w:rPr>
          <w:bCs/>
          <w:sz w:val="24"/>
        </w:rPr>
      </w:pPr>
      <w:r w:rsidRPr="002233B0">
        <w:rPr>
          <w:rFonts w:hint="eastAsia"/>
          <w:bCs/>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rsidR="00FD6156" w:rsidRPr="002233B0" w:rsidRDefault="00FD6156" w:rsidP="00FD6156">
      <w:pPr>
        <w:spacing w:line="360" w:lineRule="auto"/>
        <w:ind w:firstLineChars="200" w:firstLine="480"/>
        <w:rPr>
          <w:bCs/>
          <w:sz w:val="24"/>
        </w:rPr>
      </w:pPr>
      <w:r w:rsidRPr="002233B0">
        <w:rPr>
          <w:rFonts w:hint="eastAsia"/>
          <w:bCs/>
          <w:sz w:val="24"/>
        </w:rPr>
        <w:t>2</w:t>
      </w:r>
      <w:r w:rsidRPr="002233B0">
        <w:rPr>
          <w:rFonts w:hint="eastAsia"/>
          <w:bCs/>
          <w:sz w:val="24"/>
        </w:rPr>
        <w:t>、基金投资策略</w:t>
      </w:r>
    </w:p>
    <w:p w:rsidR="00FD6156" w:rsidRDefault="00FD6156" w:rsidP="00FD6156">
      <w:pPr>
        <w:spacing w:line="360" w:lineRule="auto"/>
        <w:ind w:firstLineChars="200" w:firstLine="480"/>
        <w:rPr>
          <w:bCs/>
          <w:sz w:val="24"/>
        </w:rPr>
      </w:pPr>
      <w:r w:rsidRPr="00AB62A7">
        <w:rPr>
          <w:rFonts w:hint="eastAsia"/>
          <w:bCs/>
          <w:sz w:val="24"/>
        </w:rPr>
        <w:t>本基金</w:t>
      </w:r>
      <w:r w:rsidRPr="002233B0">
        <w:rPr>
          <w:rFonts w:hint="eastAsia"/>
          <w:bCs/>
          <w:sz w:val="24"/>
        </w:rPr>
        <w:t>基于本基金管理人绩效评估系统对</w:t>
      </w:r>
      <w:r w:rsidRPr="00AB62A7">
        <w:rPr>
          <w:rFonts w:hint="eastAsia"/>
          <w:bCs/>
          <w:sz w:val="24"/>
        </w:rPr>
        <w:t>不同类别的公募基金</w:t>
      </w:r>
      <w:r>
        <w:rPr>
          <w:rFonts w:hint="eastAsia"/>
          <w:bCs/>
          <w:sz w:val="24"/>
        </w:rPr>
        <w:t>进行</w:t>
      </w:r>
      <w:r w:rsidRPr="002233B0">
        <w:rPr>
          <w:rFonts w:hint="eastAsia"/>
          <w:bCs/>
          <w:sz w:val="24"/>
        </w:rPr>
        <w:t>评估分析，在有效控制风险的前提下，通过定量和定性相结合的方法，精选具有不同风险收益特征及投资业绩比较优势的基金确定本基金配置组合。</w:t>
      </w:r>
      <w:r w:rsidRPr="00AB62A7">
        <w:rPr>
          <w:rFonts w:hint="eastAsia"/>
          <w:bCs/>
          <w:sz w:val="24"/>
        </w:rPr>
        <w:t>不同类别的公募基金</w:t>
      </w:r>
      <w:r>
        <w:rPr>
          <w:rFonts w:hint="eastAsia"/>
          <w:bCs/>
          <w:sz w:val="24"/>
        </w:rPr>
        <w:t>采用</w:t>
      </w:r>
      <w:r>
        <w:rPr>
          <w:bCs/>
          <w:sz w:val="24"/>
        </w:rPr>
        <w:t>不同的</w:t>
      </w:r>
      <w:r>
        <w:rPr>
          <w:rFonts w:hint="eastAsia"/>
          <w:bCs/>
          <w:sz w:val="24"/>
        </w:rPr>
        <w:t>筛选目标：</w:t>
      </w:r>
    </w:p>
    <w:p w:rsidR="00FD6156" w:rsidRDefault="00FD6156" w:rsidP="00FD6156">
      <w:pPr>
        <w:spacing w:line="360" w:lineRule="auto"/>
        <w:ind w:firstLineChars="200" w:firstLine="480"/>
        <w:rPr>
          <w:bCs/>
          <w:sz w:val="24"/>
        </w:rPr>
      </w:pPr>
      <w:r w:rsidRPr="00AB62A7">
        <w:rPr>
          <w:rFonts w:hint="eastAsia"/>
          <w:bCs/>
          <w:sz w:val="24"/>
        </w:rPr>
        <w:t>对于</w:t>
      </w:r>
      <w:r>
        <w:rPr>
          <w:rFonts w:hint="eastAsia"/>
          <w:bCs/>
          <w:sz w:val="24"/>
        </w:rPr>
        <w:t>股票型</w:t>
      </w:r>
      <w:r>
        <w:rPr>
          <w:bCs/>
          <w:sz w:val="24"/>
        </w:rPr>
        <w:t>、混合型等</w:t>
      </w:r>
      <w:r w:rsidRPr="00AB62A7">
        <w:rPr>
          <w:rFonts w:hint="eastAsia"/>
          <w:bCs/>
          <w:sz w:val="24"/>
        </w:rPr>
        <w:t>主动管理型基金，本基金通过</w:t>
      </w:r>
      <w:r>
        <w:rPr>
          <w:rFonts w:hint="eastAsia"/>
          <w:bCs/>
          <w:sz w:val="24"/>
        </w:rPr>
        <w:t>定量</w:t>
      </w:r>
      <w:r w:rsidRPr="00AB62A7">
        <w:rPr>
          <w:rFonts w:hint="eastAsia"/>
          <w:bCs/>
          <w:sz w:val="24"/>
        </w:rPr>
        <w:t>分析，</w:t>
      </w:r>
      <w:r>
        <w:rPr>
          <w:rFonts w:hint="eastAsia"/>
          <w:bCs/>
          <w:sz w:val="24"/>
        </w:rPr>
        <w:t>确定</w:t>
      </w:r>
      <w:r w:rsidRPr="00AB62A7">
        <w:rPr>
          <w:rFonts w:hint="eastAsia"/>
          <w:bCs/>
          <w:sz w:val="24"/>
        </w:rPr>
        <w:t>候选基金池</w:t>
      </w:r>
      <w:r>
        <w:rPr>
          <w:rFonts w:hint="eastAsia"/>
          <w:bCs/>
          <w:sz w:val="24"/>
        </w:rPr>
        <w:t>，</w:t>
      </w:r>
      <w:r w:rsidRPr="00AE3C84">
        <w:rPr>
          <w:rFonts w:hint="eastAsia"/>
          <w:bCs/>
          <w:sz w:val="24"/>
        </w:rPr>
        <w:t>多角度进行</w:t>
      </w:r>
      <w:r>
        <w:rPr>
          <w:rFonts w:hint="eastAsia"/>
          <w:bCs/>
          <w:sz w:val="24"/>
        </w:rPr>
        <w:t>定性</w:t>
      </w:r>
      <w:r w:rsidRPr="00AE3C84">
        <w:rPr>
          <w:rFonts w:hint="eastAsia"/>
          <w:bCs/>
          <w:sz w:val="24"/>
        </w:rPr>
        <w:t>分析，</w:t>
      </w:r>
      <w:r>
        <w:rPr>
          <w:rFonts w:hint="eastAsia"/>
          <w:bCs/>
          <w:sz w:val="24"/>
        </w:rPr>
        <w:t>寻找</w:t>
      </w:r>
      <w:r w:rsidRPr="00AE3C84">
        <w:rPr>
          <w:rFonts w:hint="eastAsia"/>
          <w:bCs/>
          <w:sz w:val="24"/>
        </w:rPr>
        <w:t>实现基金资产增值</w:t>
      </w:r>
      <w:r>
        <w:rPr>
          <w:rFonts w:hint="eastAsia"/>
          <w:bCs/>
          <w:sz w:val="24"/>
        </w:rPr>
        <w:t>的</w:t>
      </w:r>
      <w:r>
        <w:rPr>
          <w:bCs/>
          <w:sz w:val="24"/>
        </w:rPr>
        <w:t>标的</w:t>
      </w:r>
      <w:r>
        <w:rPr>
          <w:rFonts w:hint="eastAsia"/>
          <w:bCs/>
          <w:sz w:val="24"/>
        </w:rPr>
        <w:t>；</w:t>
      </w:r>
    </w:p>
    <w:p w:rsidR="00FD6156" w:rsidRDefault="00FD6156" w:rsidP="00FD6156">
      <w:pPr>
        <w:spacing w:line="360" w:lineRule="auto"/>
        <w:ind w:firstLineChars="200" w:firstLine="480"/>
        <w:rPr>
          <w:bCs/>
          <w:sz w:val="24"/>
        </w:rPr>
      </w:pPr>
      <w:r w:rsidRPr="00AE3C84">
        <w:rPr>
          <w:rFonts w:hint="eastAsia"/>
          <w:bCs/>
          <w:sz w:val="24"/>
        </w:rPr>
        <w:t>对于指数基金、</w:t>
      </w:r>
      <w:r w:rsidRPr="00AE3C84">
        <w:rPr>
          <w:rFonts w:hint="eastAsia"/>
          <w:bCs/>
          <w:sz w:val="24"/>
        </w:rPr>
        <w:t>ETF</w:t>
      </w:r>
      <w:r w:rsidRPr="00AE3C84">
        <w:rPr>
          <w:rFonts w:hint="eastAsia"/>
          <w:bCs/>
          <w:sz w:val="24"/>
        </w:rPr>
        <w:t>等被动管理</w:t>
      </w:r>
      <w:r>
        <w:rPr>
          <w:rFonts w:hint="eastAsia"/>
          <w:bCs/>
          <w:sz w:val="24"/>
        </w:rPr>
        <w:t>型</w:t>
      </w:r>
      <w:r w:rsidRPr="00AE3C84">
        <w:rPr>
          <w:rFonts w:hint="eastAsia"/>
          <w:bCs/>
          <w:sz w:val="24"/>
        </w:rPr>
        <w:t>基金，本基金</w:t>
      </w:r>
      <w:r w:rsidRPr="002233B0">
        <w:rPr>
          <w:rFonts w:hint="eastAsia"/>
          <w:bCs/>
          <w:sz w:val="24"/>
        </w:rPr>
        <w:t>运用量化方法分析适选基金</w:t>
      </w:r>
      <w:r>
        <w:rPr>
          <w:rFonts w:hint="eastAsia"/>
          <w:bCs/>
          <w:sz w:val="24"/>
        </w:rPr>
        <w:lastRenderedPageBreak/>
        <w:t>的</w:t>
      </w:r>
      <w:r w:rsidRPr="00262619">
        <w:rPr>
          <w:rFonts w:hint="eastAsia"/>
          <w:bCs/>
          <w:sz w:val="24"/>
        </w:rPr>
        <w:t>指数表现、跟踪误差、超额收益等</w:t>
      </w:r>
      <w:r>
        <w:rPr>
          <w:rFonts w:hint="eastAsia"/>
          <w:bCs/>
          <w:sz w:val="24"/>
        </w:rPr>
        <w:t>，选择优质标的；</w:t>
      </w:r>
    </w:p>
    <w:p w:rsidR="00FD6156" w:rsidRDefault="00FD6156" w:rsidP="00FD6156">
      <w:pPr>
        <w:spacing w:line="360" w:lineRule="auto"/>
        <w:ind w:firstLineChars="200" w:firstLine="480"/>
        <w:rPr>
          <w:bCs/>
          <w:sz w:val="24"/>
        </w:rPr>
      </w:pPr>
      <w:r w:rsidRPr="00AE3C84">
        <w:rPr>
          <w:rFonts w:hint="eastAsia"/>
          <w:bCs/>
          <w:sz w:val="24"/>
        </w:rPr>
        <w:t>对于固定收益类基金，本基金</w:t>
      </w:r>
      <w:r>
        <w:rPr>
          <w:rFonts w:hint="eastAsia"/>
          <w:bCs/>
          <w:sz w:val="24"/>
        </w:rPr>
        <w:t>采取指标</w:t>
      </w:r>
      <w:r>
        <w:rPr>
          <w:bCs/>
          <w:sz w:val="24"/>
        </w:rPr>
        <w:t>分析、业绩归因</w:t>
      </w:r>
      <w:r>
        <w:rPr>
          <w:rFonts w:hint="eastAsia"/>
          <w:bCs/>
          <w:sz w:val="24"/>
        </w:rPr>
        <w:t>等</w:t>
      </w:r>
      <w:r>
        <w:rPr>
          <w:bCs/>
          <w:sz w:val="24"/>
        </w:rPr>
        <w:t>定量指标</w:t>
      </w:r>
      <w:r>
        <w:rPr>
          <w:rFonts w:hint="eastAsia"/>
          <w:bCs/>
          <w:sz w:val="24"/>
        </w:rPr>
        <w:t>，</w:t>
      </w:r>
      <w:r w:rsidRPr="00F63739">
        <w:rPr>
          <w:rFonts w:hint="eastAsia"/>
          <w:bCs/>
          <w:sz w:val="24"/>
        </w:rPr>
        <w:t>结合</w:t>
      </w:r>
      <w:r w:rsidRPr="00D74F25">
        <w:rPr>
          <w:rFonts w:hint="eastAsia"/>
          <w:bCs/>
          <w:sz w:val="24"/>
        </w:rPr>
        <w:t>定性评估</w:t>
      </w:r>
      <w:r w:rsidRPr="00F63739">
        <w:rPr>
          <w:rFonts w:hint="eastAsia"/>
          <w:bCs/>
          <w:sz w:val="24"/>
        </w:rPr>
        <w:t>，</w:t>
      </w:r>
      <w:r>
        <w:rPr>
          <w:rFonts w:hint="eastAsia"/>
          <w:bCs/>
          <w:sz w:val="24"/>
        </w:rPr>
        <w:t>精选</w:t>
      </w:r>
      <w:r w:rsidRPr="00D74F25">
        <w:rPr>
          <w:rFonts w:hint="eastAsia"/>
          <w:bCs/>
          <w:sz w:val="24"/>
        </w:rPr>
        <w:t>货币基金</w:t>
      </w:r>
      <w:r>
        <w:rPr>
          <w:rFonts w:hint="eastAsia"/>
          <w:bCs/>
          <w:sz w:val="24"/>
        </w:rPr>
        <w:t>以</w:t>
      </w:r>
      <w:r w:rsidRPr="00D74F25">
        <w:rPr>
          <w:rFonts w:hint="eastAsia"/>
          <w:bCs/>
          <w:sz w:val="24"/>
        </w:rPr>
        <w:t>满足流动性管理</w:t>
      </w:r>
      <w:r>
        <w:rPr>
          <w:rFonts w:hint="eastAsia"/>
          <w:bCs/>
          <w:sz w:val="24"/>
        </w:rPr>
        <w:t>需求，</w:t>
      </w:r>
      <w:r w:rsidRPr="00F63739">
        <w:rPr>
          <w:rFonts w:hint="eastAsia"/>
          <w:bCs/>
          <w:sz w:val="24"/>
        </w:rPr>
        <w:t>精选优质</w:t>
      </w:r>
      <w:r>
        <w:rPr>
          <w:rFonts w:hint="eastAsia"/>
          <w:bCs/>
          <w:sz w:val="24"/>
        </w:rPr>
        <w:t>债券基金筑</w:t>
      </w:r>
      <w:r>
        <w:rPr>
          <w:bCs/>
          <w:sz w:val="24"/>
        </w:rPr>
        <w:t>底，追求长期稳健</w:t>
      </w:r>
      <w:r>
        <w:rPr>
          <w:rFonts w:hint="eastAsia"/>
          <w:bCs/>
          <w:sz w:val="24"/>
        </w:rPr>
        <w:t>收益</w:t>
      </w:r>
      <w:r w:rsidRPr="00D74F25">
        <w:rPr>
          <w:rFonts w:hint="eastAsia"/>
          <w:bCs/>
          <w:sz w:val="24"/>
        </w:rPr>
        <w:t>。</w:t>
      </w:r>
    </w:p>
    <w:p w:rsidR="00FD6156" w:rsidRPr="002233B0" w:rsidRDefault="00FD6156" w:rsidP="00FD6156">
      <w:pPr>
        <w:spacing w:line="360" w:lineRule="auto"/>
        <w:ind w:firstLineChars="200" w:firstLine="480"/>
        <w:rPr>
          <w:bCs/>
          <w:sz w:val="24"/>
        </w:rPr>
      </w:pPr>
      <w:r w:rsidRPr="002233B0">
        <w:rPr>
          <w:rFonts w:hint="eastAsia"/>
          <w:bCs/>
          <w:sz w:val="24"/>
        </w:rPr>
        <w:t>本基金的绩效评估系统分析主要包括业绩指标分析、业绩归因分析以及基金管理人综合评估等：</w:t>
      </w:r>
    </w:p>
    <w:p w:rsidR="00FD6156" w:rsidRPr="002233B0" w:rsidRDefault="00FD6156" w:rsidP="00FD6156">
      <w:pPr>
        <w:spacing w:line="360" w:lineRule="auto"/>
        <w:ind w:firstLineChars="200" w:firstLine="480"/>
        <w:rPr>
          <w:bCs/>
          <w:sz w:val="24"/>
        </w:rPr>
      </w:pPr>
      <w:r w:rsidRPr="002233B0">
        <w:rPr>
          <w:rFonts w:hint="eastAsia"/>
          <w:bCs/>
          <w:sz w:val="24"/>
        </w:rPr>
        <w:t>（</w:t>
      </w:r>
      <w:r w:rsidRPr="002233B0">
        <w:rPr>
          <w:rFonts w:hint="eastAsia"/>
          <w:bCs/>
          <w:sz w:val="24"/>
        </w:rPr>
        <w:t>1</w:t>
      </w:r>
      <w:r w:rsidRPr="002233B0">
        <w:rPr>
          <w:rFonts w:hint="eastAsia"/>
          <w:bCs/>
          <w:sz w:val="24"/>
        </w:rPr>
        <w:t>）运用量化方法分析所有适选基金在不同市场下的历史业绩表现，包括收益指标、风险指标和风险调整后收益指标等，具体如下：</w:t>
      </w:r>
    </w:p>
    <w:p w:rsidR="00FD6156" w:rsidRPr="002233B0" w:rsidRDefault="00FD6156" w:rsidP="00FD6156">
      <w:pPr>
        <w:numPr>
          <w:ilvl w:val="0"/>
          <w:numId w:val="3"/>
        </w:numPr>
        <w:spacing w:line="360" w:lineRule="auto"/>
        <w:rPr>
          <w:bCs/>
          <w:sz w:val="24"/>
        </w:rPr>
      </w:pPr>
      <w:r w:rsidRPr="002233B0">
        <w:rPr>
          <w:rFonts w:hint="eastAsia"/>
          <w:bCs/>
          <w:sz w:val="24"/>
        </w:rPr>
        <w:t>收益指标：包括绝对收益、相对收益等指标；</w:t>
      </w:r>
    </w:p>
    <w:p w:rsidR="00FD6156" w:rsidRPr="002233B0" w:rsidRDefault="00FD6156" w:rsidP="00FD6156">
      <w:pPr>
        <w:numPr>
          <w:ilvl w:val="0"/>
          <w:numId w:val="3"/>
        </w:numPr>
        <w:spacing w:line="360" w:lineRule="auto"/>
        <w:rPr>
          <w:bCs/>
          <w:sz w:val="24"/>
        </w:rPr>
      </w:pPr>
      <w:r w:rsidRPr="002233B0">
        <w:rPr>
          <w:rFonts w:hint="eastAsia"/>
          <w:bCs/>
          <w:sz w:val="24"/>
        </w:rPr>
        <w:t>风险指标：包括波动率、最大回撤等指标；</w:t>
      </w:r>
    </w:p>
    <w:p w:rsidR="00FD6156" w:rsidRPr="002233B0" w:rsidRDefault="00FD6156" w:rsidP="00FD6156">
      <w:pPr>
        <w:numPr>
          <w:ilvl w:val="0"/>
          <w:numId w:val="3"/>
        </w:numPr>
        <w:spacing w:line="360" w:lineRule="auto"/>
        <w:rPr>
          <w:bCs/>
          <w:sz w:val="24"/>
        </w:rPr>
      </w:pPr>
      <w:r w:rsidRPr="002233B0">
        <w:rPr>
          <w:rFonts w:hint="eastAsia"/>
          <w:bCs/>
          <w:sz w:val="24"/>
        </w:rPr>
        <w:t>风险调整后收益指标：包括夏普比率、信息比率等指标。</w:t>
      </w:r>
    </w:p>
    <w:p w:rsidR="00FD6156" w:rsidRPr="002233B0" w:rsidRDefault="00FD6156" w:rsidP="00FD6156">
      <w:pPr>
        <w:spacing w:line="360" w:lineRule="auto"/>
        <w:ind w:firstLineChars="200" w:firstLine="480"/>
        <w:rPr>
          <w:bCs/>
          <w:sz w:val="24"/>
        </w:rPr>
      </w:pPr>
      <w:r w:rsidRPr="002233B0">
        <w:rPr>
          <w:rFonts w:hint="eastAsia"/>
          <w:bCs/>
          <w:sz w:val="24"/>
        </w:rPr>
        <w:t>（</w:t>
      </w:r>
      <w:r w:rsidRPr="002233B0">
        <w:rPr>
          <w:rFonts w:hint="eastAsia"/>
          <w:bCs/>
          <w:sz w:val="24"/>
        </w:rPr>
        <w:t>2</w:t>
      </w:r>
      <w:r w:rsidRPr="002233B0">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rsidR="00FD6156" w:rsidRPr="002233B0" w:rsidRDefault="00FD6156" w:rsidP="00FD6156">
      <w:pPr>
        <w:spacing w:line="360" w:lineRule="auto"/>
        <w:ind w:firstLineChars="200" w:firstLine="480"/>
        <w:rPr>
          <w:bCs/>
          <w:sz w:val="24"/>
        </w:rPr>
      </w:pPr>
      <w:r w:rsidRPr="002233B0">
        <w:rPr>
          <w:rFonts w:hint="eastAsia"/>
          <w:bCs/>
          <w:sz w:val="24"/>
        </w:rPr>
        <w:t>（</w:t>
      </w:r>
      <w:r w:rsidRPr="002233B0">
        <w:rPr>
          <w:rFonts w:hint="eastAsia"/>
          <w:bCs/>
          <w:sz w:val="24"/>
        </w:rPr>
        <w:t>3</w:t>
      </w:r>
      <w:r w:rsidRPr="002233B0">
        <w:rPr>
          <w:rFonts w:hint="eastAsia"/>
          <w:bCs/>
          <w:sz w:val="24"/>
        </w:rPr>
        <w:t>）结合对基金管理人的定性评估，包括基金管理人基本情况、投研团队实力以及投研团队稳定性、基金经理投资优势及业绩稳定性等方面，最终确定本基金的投资组合及配置比例。</w:t>
      </w:r>
    </w:p>
    <w:p w:rsidR="00FD6156" w:rsidRPr="002233B0" w:rsidRDefault="00FD6156" w:rsidP="00FD6156">
      <w:pPr>
        <w:spacing w:line="360" w:lineRule="auto"/>
        <w:ind w:firstLineChars="200" w:firstLine="480"/>
        <w:rPr>
          <w:bCs/>
          <w:sz w:val="24"/>
        </w:rPr>
      </w:pPr>
      <w:r w:rsidRPr="002233B0">
        <w:rPr>
          <w:rFonts w:hint="eastAsia"/>
          <w:bCs/>
          <w:sz w:val="24"/>
        </w:rPr>
        <w:t>综上，本基金通过定量和定性相结合的方法，长期持续跟踪本基金的组合业绩，并定期对基金组合进行维护，力争实现基金资产的长期稳健增值。</w:t>
      </w:r>
    </w:p>
    <w:p w:rsidR="00FD6156" w:rsidRPr="002233B0" w:rsidRDefault="00FD6156" w:rsidP="00FD6156">
      <w:pPr>
        <w:spacing w:line="360" w:lineRule="auto"/>
        <w:ind w:firstLineChars="200" w:firstLine="480"/>
        <w:rPr>
          <w:bCs/>
          <w:sz w:val="24"/>
        </w:rPr>
      </w:pPr>
      <w:r w:rsidRPr="002233B0">
        <w:rPr>
          <w:rFonts w:hint="eastAsia"/>
          <w:bCs/>
          <w:sz w:val="24"/>
        </w:rPr>
        <w:t>3</w:t>
      </w:r>
      <w:r w:rsidRPr="002233B0">
        <w:rPr>
          <w:rFonts w:hint="eastAsia"/>
          <w:bCs/>
          <w:sz w:val="24"/>
        </w:rPr>
        <w:t>、股票投资策略</w:t>
      </w:r>
    </w:p>
    <w:p w:rsidR="00FD6156" w:rsidRPr="002233B0" w:rsidRDefault="00FD6156" w:rsidP="00FD6156">
      <w:pPr>
        <w:spacing w:line="360" w:lineRule="auto"/>
        <w:ind w:firstLineChars="200" w:firstLine="480"/>
        <w:rPr>
          <w:bCs/>
          <w:sz w:val="24"/>
        </w:rPr>
      </w:pPr>
      <w:r w:rsidRPr="002233B0">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w:t>
      </w:r>
      <w:r>
        <w:rPr>
          <w:rFonts w:hint="eastAsia"/>
          <w:bCs/>
          <w:sz w:val="24"/>
        </w:rPr>
        <w:t>；</w:t>
      </w:r>
      <w:r w:rsidRPr="002233B0">
        <w:rPr>
          <w:rFonts w:hint="eastAsia"/>
          <w:bCs/>
          <w:sz w:val="24"/>
        </w:rPr>
        <w:t>其次在公司备选股票池基础上，本基金将进一步通过对备选上市公司翔实的</w:t>
      </w:r>
      <w:r>
        <w:rPr>
          <w:rFonts w:hint="eastAsia"/>
          <w:bCs/>
          <w:sz w:val="24"/>
        </w:rPr>
        <w:t>基本面</w:t>
      </w:r>
      <w:r w:rsidRPr="002233B0">
        <w:rPr>
          <w:rFonts w:hint="eastAsia"/>
          <w:bCs/>
          <w:sz w:val="24"/>
        </w:rPr>
        <w:t>分析和深入的实地调研，以定性与定量相结合的方法对公司价值进行综合评估。通过对重点上市公司进行内在价值的评估和成长性跟踪研究，在明确的价值评估基础上精选优秀质地的投资标的。</w:t>
      </w:r>
    </w:p>
    <w:p w:rsidR="00FD6156" w:rsidRDefault="00FD6156" w:rsidP="00FD6156">
      <w:pPr>
        <w:spacing w:line="360" w:lineRule="auto"/>
        <w:ind w:firstLineChars="200" w:firstLine="480"/>
        <w:rPr>
          <w:bCs/>
          <w:sz w:val="24"/>
        </w:rPr>
      </w:pPr>
      <w:r w:rsidRPr="008C40C5">
        <w:rPr>
          <w:rFonts w:hint="eastAsia"/>
          <w:bCs/>
          <w:sz w:val="24"/>
        </w:rPr>
        <w:t>本基金投资存托凭证的策略依照境内上市交易的股票投资策略执行。</w:t>
      </w:r>
    </w:p>
    <w:p w:rsidR="00FD6156" w:rsidRPr="002233B0" w:rsidRDefault="00FD6156" w:rsidP="00FD6156">
      <w:pPr>
        <w:spacing w:line="360" w:lineRule="auto"/>
        <w:ind w:firstLineChars="200" w:firstLine="480"/>
        <w:rPr>
          <w:bCs/>
          <w:sz w:val="24"/>
        </w:rPr>
      </w:pPr>
      <w:r w:rsidRPr="002233B0">
        <w:rPr>
          <w:bCs/>
          <w:sz w:val="24"/>
        </w:rPr>
        <w:lastRenderedPageBreak/>
        <w:t>4</w:t>
      </w:r>
      <w:r w:rsidRPr="002233B0">
        <w:rPr>
          <w:rFonts w:hint="eastAsia"/>
          <w:bCs/>
          <w:sz w:val="24"/>
        </w:rPr>
        <w:t>、债券投资策略</w:t>
      </w:r>
    </w:p>
    <w:p w:rsidR="00FD6156" w:rsidRPr="002233B0" w:rsidRDefault="00FD6156" w:rsidP="00FD6156">
      <w:pPr>
        <w:spacing w:line="360" w:lineRule="auto"/>
        <w:ind w:firstLineChars="200" w:firstLine="480"/>
        <w:rPr>
          <w:bCs/>
          <w:sz w:val="24"/>
        </w:rPr>
      </w:pPr>
      <w:r w:rsidRPr="002233B0">
        <w:rPr>
          <w:rFonts w:hint="eastAsia"/>
          <w:bCs/>
          <w:sz w:val="24"/>
        </w:rPr>
        <w:t>本基金的债券投资采取主动的投资管理方式，获得与风险相匹配的投资收益，以实现在一定程度上规避股票市场的系统性风险和保证基金资产的流动性。</w:t>
      </w:r>
    </w:p>
    <w:p w:rsidR="00FD6156" w:rsidRPr="002233B0" w:rsidRDefault="00FD6156" w:rsidP="00FD6156">
      <w:pPr>
        <w:spacing w:line="360" w:lineRule="auto"/>
        <w:ind w:firstLineChars="200" w:firstLine="480"/>
        <w:rPr>
          <w:bCs/>
          <w:sz w:val="24"/>
        </w:rPr>
      </w:pPr>
      <w:r w:rsidRPr="002233B0">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FD6156" w:rsidRPr="002233B0" w:rsidRDefault="00FD6156" w:rsidP="00FD6156">
      <w:pPr>
        <w:spacing w:line="360" w:lineRule="auto"/>
        <w:ind w:firstLineChars="200" w:firstLine="480"/>
        <w:rPr>
          <w:bCs/>
          <w:sz w:val="24"/>
        </w:rPr>
      </w:pPr>
      <w:r>
        <w:rPr>
          <w:bCs/>
          <w:sz w:val="24"/>
        </w:rPr>
        <w:t>5</w:t>
      </w:r>
      <w:r w:rsidRPr="002233B0">
        <w:rPr>
          <w:rFonts w:hint="eastAsia"/>
          <w:bCs/>
          <w:sz w:val="24"/>
        </w:rPr>
        <w:t>、资产支持证券投资策略</w:t>
      </w:r>
    </w:p>
    <w:p w:rsidR="00FD6156" w:rsidRPr="002233B0" w:rsidRDefault="00FD6156" w:rsidP="00FD6156">
      <w:pPr>
        <w:spacing w:line="360" w:lineRule="auto"/>
        <w:ind w:firstLineChars="200" w:firstLine="480"/>
        <w:rPr>
          <w:bCs/>
          <w:sz w:val="24"/>
        </w:rPr>
      </w:pPr>
      <w:r w:rsidRPr="002233B0">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FD6156" w:rsidRPr="002233B0" w:rsidRDefault="00FD6156" w:rsidP="00FD6156">
      <w:pPr>
        <w:spacing w:line="360" w:lineRule="auto"/>
        <w:ind w:firstLineChars="200" w:firstLine="480"/>
        <w:rPr>
          <w:rFonts w:ascii="宋体" w:hAnsi="宋体"/>
          <w:bCs/>
          <w:sz w:val="24"/>
          <w:szCs w:val="24"/>
        </w:rPr>
      </w:pPr>
      <w:r w:rsidRPr="002233B0">
        <w:rPr>
          <w:rFonts w:ascii="宋体" w:hAnsi="宋体"/>
          <w:bCs/>
          <w:sz w:val="24"/>
          <w:szCs w:val="24"/>
        </w:rPr>
        <w:t>（</w:t>
      </w:r>
      <w:r w:rsidRPr="002233B0">
        <w:rPr>
          <w:rFonts w:ascii="宋体" w:hAnsi="宋体" w:hint="eastAsia"/>
          <w:bCs/>
          <w:sz w:val="24"/>
          <w:szCs w:val="24"/>
        </w:rPr>
        <w:t>四</w:t>
      </w:r>
      <w:r w:rsidRPr="002233B0">
        <w:rPr>
          <w:rFonts w:ascii="宋体" w:hAnsi="宋体"/>
          <w:bCs/>
          <w:sz w:val="24"/>
          <w:szCs w:val="24"/>
        </w:rPr>
        <w:t>）投资限制</w:t>
      </w:r>
    </w:p>
    <w:p w:rsidR="00FD6156" w:rsidRPr="002233B0" w:rsidRDefault="00FD6156" w:rsidP="00FD6156">
      <w:pPr>
        <w:spacing w:line="360" w:lineRule="auto"/>
        <w:ind w:firstLineChars="200" w:firstLine="480"/>
        <w:rPr>
          <w:rFonts w:hint="eastAsia"/>
          <w:bCs/>
          <w:sz w:val="24"/>
        </w:rPr>
      </w:pPr>
      <w:r w:rsidRPr="002233B0">
        <w:rPr>
          <w:rFonts w:hint="eastAsia"/>
          <w:bCs/>
          <w:sz w:val="24"/>
        </w:rPr>
        <w:t>1</w:t>
      </w:r>
      <w:r w:rsidRPr="002233B0">
        <w:rPr>
          <w:rFonts w:hint="eastAsia"/>
          <w:bCs/>
          <w:sz w:val="24"/>
        </w:rPr>
        <w:t>、组合限制</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基金的投资组合应遵循以下限制：</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）本基金投资于经中国证监会依法核准或注册的公开募集证券投资基金的基金份额的资产不低于本基金资产的</w:t>
      </w:r>
      <w:r w:rsidRPr="002233B0">
        <w:rPr>
          <w:rFonts w:hint="eastAsia"/>
          <w:bCs/>
          <w:sz w:val="24"/>
        </w:rPr>
        <w:t>80%</w:t>
      </w:r>
      <w:r w:rsidRPr="002233B0">
        <w:rPr>
          <w:rFonts w:hint="eastAsia"/>
          <w:bCs/>
          <w:sz w:val="24"/>
        </w:rPr>
        <w:t>；</w:t>
      </w:r>
      <w:r w:rsidRPr="006A51AD">
        <w:rPr>
          <w:rFonts w:hint="eastAsia"/>
          <w:bCs/>
          <w:sz w:val="24"/>
        </w:rPr>
        <w:t>投资于股票（含存托凭证）、股票型基金（包括股票指数基金）和混合型基金（指基金合同中约定股票投资占基金资产的比例为</w:t>
      </w:r>
      <w:r w:rsidRPr="006A51AD">
        <w:rPr>
          <w:rFonts w:hint="eastAsia"/>
          <w:bCs/>
          <w:sz w:val="24"/>
        </w:rPr>
        <w:t>60%</w:t>
      </w:r>
      <w:r w:rsidRPr="006A51AD">
        <w:rPr>
          <w:rFonts w:hint="eastAsia"/>
          <w:bCs/>
          <w:sz w:val="24"/>
        </w:rPr>
        <w:t>以上或者最近四个季度披露的股票投资占基金资产的比例均在</w:t>
      </w:r>
      <w:r w:rsidRPr="006A51AD">
        <w:rPr>
          <w:rFonts w:hint="eastAsia"/>
          <w:bCs/>
          <w:sz w:val="24"/>
        </w:rPr>
        <w:t>60%</w:t>
      </w:r>
      <w:r w:rsidRPr="006A51AD">
        <w:rPr>
          <w:rFonts w:hint="eastAsia"/>
          <w:bCs/>
          <w:sz w:val="24"/>
        </w:rPr>
        <w:t>以上的混合型基金）的资产合计占基金资产的比例为</w:t>
      </w:r>
      <w:r w:rsidRPr="006A51AD">
        <w:rPr>
          <w:rFonts w:hint="eastAsia"/>
          <w:bCs/>
          <w:sz w:val="24"/>
        </w:rPr>
        <w:t>0%-4</w:t>
      </w:r>
      <w:r>
        <w:rPr>
          <w:bCs/>
          <w:sz w:val="24"/>
        </w:rPr>
        <w:t>0</w:t>
      </w:r>
      <w:r w:rsidRPr="006A51AD">
        <w:rPr>
          <w:rFonts w:hint="eastAsia"/>
          <w:bCs/>
          <w:sz w:val="24"/>
        </w:rPr>
        <w:t>%</w:t>
      </w:r>
      <w:r w:rsidRPr="002233B0">
        <w:rPr>
          <w:rFonts w:hint="eastAsia"/>
          <w:bCs/>
          <w:sz w:val="24"/>
        </w:rPr>
        <w:t>；投资于货币市场基金的比例不得超过基金资产的</w:t>
      </w:r>
      <w:r w:rsidRPr="002233B0">
        <w:rPr>
          <w:rFonts w:hint="eastAsia"/>
          <w:bCs/>
          <w:sz w:val="24"/>
        </w:rPr>
        <w:t>15%</w:t>
      </w:r>
      <w:r w:rsidRPr="002233B0">
        <w:rPr>
          <w:rFonts w:hint="eastAsia"/>
          <w:bCs/>
          <w:sz w:val="24"/>
        </w:rPr>
        <w:t>；</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）本基金持有的现金或者到期日在一年以内的政府债券的比例合计不低于基金资产净值的</w:t>
      </w:r>
      <w:r w:rsidRPr="002233B0">
        <w:rPr>
          <w:rFonts w:hint="eastAsia"/>
          <w:bCs/>
          <w:sz w:val="24"/>
        </w:rPr>
        <w:t>5%</w:t>
      </w:r>
      <w:r w:rsidRPr="002233B0">
        <w:rPr>
          <w:rFonts w:hint="eastAsia"/>
          <w:bCs/>
          <w:sz w:val="24"/>
        </w:rPr>
        <w:t>，其中现金不包括结算备付金、存出保证金、应收申购款等；</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）本基金持有单只基金的市值，不得高于本基金资产净值的</w:t>
      </w:r>
      <w:r w:rsidRPr="002233B0">
        <w:rPr>
          <w:rFonts w:hint="eastAsia"/>
          <w:bCs/>
          <w:sz w:val="24"/>
        </w:rPr>
        <w:t>20%</w:t>
      </w:r>
      <w:r w:rsidRPr="002233B0">
        <w:rPr>
          <w:rFonts w:hint="eastAsia"/>
          <w:bCs/>
          <w:sz w:val="24"/>
        </w:rPr>
        <w:t>，且不</w:t>
      </w:r>
      <w:r w:rsidRPr="002233B0">
        <w:rPr>
          <w:rFonts w:hint="eastAsia"/>
          <w:bCs/>
          <w:sz w:val="24"/>
        </w:rPr>
        <w:lastRenderedPageBreak/>
        <w:t>得持有其他基金中基金；</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）本基金管理人管理的全部基金（除</w:t>
      </w:r>
      <w:r w:rsidRPr="002233B0">
        <w:rPr>
          <w:rFonts w:hint="eastAsia"/>
          <w:bCs/>
          <w:sz w:val="24"/>
        </w:rPr>
        <w:t>ETF</w:t>
      </w:r>
      <w:r w:rsidRPr="002233B0">
        <w:rPr>
          <w:rFonts w:hint="eastAsia"/>
          <w:bCs/>
          <w:sz w:val="24"/>
        </w:rPr>
        <w:t>联接基金外）持有单只基金不得超过被投资基金净资产的</w:t>
      </w:r>
      <w:r w:rsidRPr="002233B0">
        <w:rPr>
          <w:rFonts w:hint="eastAsia"/>
          <w:bCs/>
          <w:sz w:val="24"/>
        </w:rPr>
        <w:t>20%</w:t>
      </w:r>
      <w:r w:rsidRPr="002233B0">
        <w:rPr>
          <w:rFonts w:hint="eastAsia"/>
          <w:bCs/>
          <w:sz w:val="24"/>
        </w:rPr>
        <w:t>，被投资基金净资产规模以最近定期报告披露的规模为准；</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）本基金不得持有具有复杂、衍生品性质的基金份额，包括分级基金和中国证监会认定的其他基金份额；</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）本基金投资其他基金时，被投资基金的运作期限不少于</w:t>
      </w:r>
      <w:r w:rsidRPr="002233B0">
        <w:rPr>
          <w:rFonts w:hint="eastAsia"/>
          <w:bCs/>
          <w:sz w:val="24"/>
        </w:rPr>
        <w:t>1</w:t>
      </w:r>
      <w:r w:rsidRPr="002233B0">
        <w:rPr>
          <w:rFonts w:hint="eastAsia"/>
          <w:bCs/>
          <w:sz w:val="24"/>
        </w:rPr>
        <w:t>年、最近定期报告披露的基金净资产应当不低于</w:t>
      </w:r>
      <w:r w:rsidRPr="002233B0">
        <w:rPr>
          <w:rFonts w:hint="eastAsia"/>
          <w:bCs/>
          <w:sz w:val="24"/>
        </w:rPr>
        <w:t>1</w:t>
      </w:r>
      <w:r w:rsidRPr="002233B0">
        <w:rPr>
          <w:rFonts w:hint="eastAsia"/>
          <w:bCs/>
          <w:sz w:val="24"/>
        </w:rPr>
        <w:t>亿元；</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7</w:t>
      </w:r>
      <w:r w:rsidRPr="002233B0">
        <w:rPr>
          <w:rFonts w:hint="eastAsia"/>
          <w:bCs/>
          <w:sz w:val="24"/>
        </w:rPr>
        <w:t>）本基金投资于封闭运作基金、定期开放基金等流通受限基金的，其公允价值不得超过本基金资产净值的</w:t>
      </w:r>
      <w:r w:rsidRPr="002233B0">
        <w:rPr>
          <w:rFonts w:hint="eastAsia"/>
          <w:bCs/>
          <w:sz w:val="24"/>
        </w:rPr>
        <w:t>10%</w:t>
      </w:r>
      <w:r w:rsidRPr="002233B0">
        <w:rPr>
          <w:rFonts w:hint="eastAsia"/>
          <w:bCs/>
          <w:sz w:val="24"/>
        </w:rPr>
        <w:t>；</w:t>
      </w:r>
    </w:p>
    <w:p w:rsidR="00FD6156" w:rsidRPr="002233B0" w:rsidRDefault="00FD6156" w:rsidP="00FD6156">
      <w:pPr>
        <w:spacing w:line="360" w:lineRule="auto"/>
        <w:ind w:firstLineChars="200" w:firstLine="480"/>
        <w:rPr>
          <w:bCs/>
          <w:sz w:val="24"/>
        </w:rPr>
      </w:pPr>
      <w:r w:rsidRPr="002233B0">
        <w:rPr>
          <w:rFonts w:hint="eastAsia"/>
          <w:bCs/>
          <w:sz w:val="24"/>
        </w:rPr>
        <w:t>（</w:t>
      </w:r>
      <w:r w:rsidRPr="002233B0">
        <w:rPr>
          <w:rFonts w:hint="eastAsia"/>
          <w:bCs/>
          <w:sz w:val="24"/>
        </w:rPr>
        <w:t>8</w:t>
      </w:r>
      <w:r w:rsidRPr="002233B0">
        <w:rPr>
          <w:rFonts w:hint="eastAsia"/>
          <w:bCs/>
          <w:sz w:val="24"/>
        </w:rPr>
        <w:t>）</w:t>
      </w:r>
      <w:r w:rsidRPr="002233B0">
        <w:rPr>
          <w:bCs/>
          <w:sz w:val="24"/>
        </w:rPr>
        <w:t>本基金持有一家</w:t>
      </w:r>
      <w:r w:rsidRPr="002233B0">
        <w:rPr>
          <w:rFonts w:hint="eastAsia"/>
          <w:bCs/>
          <w:sz w:val="24"/>
        </w:rPr>
        <w:t>公司发行的证券，其市值不超过基金资产净值的</w:t>
      </w:r>
      <w:r w:rsidRPr="002233B0">
        <w:rPr>
          <w:bCs/>
          <w:sz w:val="24"/>
        </w:rPr>
        <w:t>10%</w:t>
      </w:r>
      <w:r w:rsidRPr="002233B0">
        <w:rPr>
          <w:rFonts w:hint="eastAsia"/>
          <w:bCs/>
          <w:sz w:val="24"/>
        </w:rPr>
        <w:t>；</w:t>
      </w:r>
    </w:p>
    <w:p w:rsidR="00FD6156" w:rsidRPr="002233B0" w:rsidRDefault="00FD6156" w:rsidP="00FD6156">
      <w:pPr>
        <w:spacing w:line="360" w:lineRule="auto"/>
        <w:ind w:firstLineChars="200" w:firstLine="480"/>
        <w:rPr>
          <w:bCs/>
          <w:sz w:val="24"/>
        </w:rPr>
      </w:pPr>
      <w:r w:rsidRPr="002233B0">
        <w:rPr>
          <w:rFonts w:hint="eastAsia"/>
          <w:bCs/>
          <w:sz w:val="24"/>
        </w:rPr>
        <w:t>（</w:t>
      </w:r>
      <w:r>
        <w:rPr>
          <w:rFonts w:hint="eastAsia"/>
          <w:bCs/>
          <w:sz w:val="24"/>
        </w:rPr>
        <w:t>9</w:t>
      </w:r>
      <w:r w:rsidRPr="002233B0">
        <w:rPr>
          <w:rFonts w:hint="eastAsia"/>
          <w:bCs/>
          <w:sz w:val="24"/>
        </w:rPr>
        <w:t>）本基金管理人管理的全部基金持有一家公司发行的证券，不超过该证券的</w:t>
      </w:r>
      <w:r w:rsidRPr="002233B0">
        <w:rPr>
          <w:bCs/>
          <w:sz w:val="24"/>
        </w:rPr>
        <w:t>10%</w:t>
      </w:r>
      <w:r w:rsidRPr="002233B0">
        <w:rPr>
          <w:bCs/>
          <w:sz w:val="24"/>
        </w:rPr>
        <w:t>，完全按照有关指数的构成比例进行证券投资的基金品种可以不受此条款规定的比例限制</w:t>
      </w:r>
      <w:r w:rsidRPr="002233B0">
        <w:rPr>
          <w:rFonts w:hint="eastAsia"/>
          <w:bCs/>
          <w:sz w:val="24"/>
        </w:rPr>
        <w:t>；</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Pr>
          <w:bCs/>
          <w:sz w:val="24"/>
        </w:rPr>
        <w:t>0</w:t>
      </w:r>
      <w:r w:rsidRPr="002233B0">
        <w:rPr>
          <w:rFonts w:hint="eastAsia"/>
          <w:bCs/>
          <w:sz w:val="24"/>
        </w:rPr>
        <w:t>）本基金管理人管理的全部开放式基金（包括开放式基金以及处于开放期的定期开放基金）持有一家上市公司发行的可流通股票，不得超过该上市公司可流通股票的</w:t>
      </w:r>
      <w:r w:rsidRPr="002233B0">
        <w:rPr>
          <w:rFonts w:hint="eastAsia"/>
          <w:bCs/>
          <w:sz w:val="24"/>
        </w:rPr>
        <w:t>15%</w:t>
      </w:r>
      <w:r w:rsidRPr="002233B0">
        <w:rPr>
          <w:rFonts w:hint="eastAsia"/>
          <w:bCs/>
          <w:sz w:val="24"/>
        </w:rPr>
        <w:t>；本基金管理人管理的全部投资组合持有一家上市公司发行的可流通股票，不得超过该上市公司可流通股票的</w:t>
      </w:r>
      <w:r w:rsidRPr="002233B0">
        <w:rPr>
          <w:rFonts w:hint="eastAsia"/>
          <w:bCs/>
          <w:sz w:val="24"/>
        </w:rPr>
        <w:t>30%</w:t>
      </w:r>
      <w:r w:rsidRPr="002233B0">
        <w:rPr>
          <w:rFonts w:hint="eastAsia"/>
          <w:bCs/>
          <w:sz w:val="24"/>
        </w:rPr>
        <w:t>；完全按照有关指数的构成比例进行证券投资的开放式基金以及中国证监会认定的特殊投资组合可不受前述比例限制；</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Pr>
          <w:bCs/>
          <w:sz w:val="24"/>
        </w:rPr>
        <w:t>1</w:t>
      </w:r>
      <w:r w:rsidRPr="002233B0">
        <w:rPr>
          <w:rFonts w:hint="eastAsia"/>
          <w:bCs/>
          <w:sz w:val="24"/>
        </w:rPr>
        <w:t>）本基金主动投资于流动性受限资产的市值合计不得超过本基金资产净值的</w:t>
      </w:r>
      <w:r w:rsidRPr="002233B0">
        <w:rPr>
          <w:rFonts w:hint="eastAsia"/>
          <w:bCs/>
          <w:sz w:val="24"/>
        </w:rPr>
        <w:t>15%</w:t>
      </w:r>
      <w:r w:rsidRPr="002233B0">
        <w:rPr>
          <w:rFonts w:hint="eastAsia"/>
          <w:bCs/>
          <w:sz w:val="24"/>
        </w:rPr>
        <w:t>；因证券市场波动、上市公司股票停牌、基金规模变动等基金管理人之外的因素致使基金不符合该比例限制的，基金管理人不得主动新增流动性受限资产的投资；</w:t>
      </w:r>
    </w:p>
    <w:p w:rsidR="00FD6156" w:rsidRPr="002233B0" w:rsidRDefault="00FD6156" w:rsidP="00FD6156">
      <w:pPr>
        <w:spacing w:line="360" w:lineRule="auto"/>
        <w:ind w:firstLineChars="200" w:firstLine="480"/>
        <w:rPr>
          <w:bCs/>
          <w:sz w:val="24"/>
        </w:rPr>
      </w:pPr>
      <w:r w:rsidRPr="002233B0">
        <w:rPr>
          <w:rFonts w:hint="eastAsia"/>
          <w:bCs/>
          <w:sz w:val="24"/>
        </w:rPr>
        <w:t>（</w:t>
      </w:r>
      <w:r w:rsidRPr="002233B0">
        <w:rPr>
          <w:rFonts w:hint="eastAsia"/>
          <w:bCs/>
          <w:sz w:val="24"/>
        </w:rPr>
        <w:t>1</w:t>
      </w:r>
      <w:r>
        <w:rPr>
          <w:bCs/>
          <w:sz w:val="24"/>
        </w:rPr>
        <w:t>2</w:t>
      </w:r>
      <w:r w:rsidRPr="002233B0">
        <w:rPr>
          <w:rFonts w:hint="eastAsia"/>
          <w:bCs/>
          <w:sz w:val="24"/>
        </w:rPr>
        <w:t>）本基金与私募类证券资管产品及中国证监会认定的其他主体为交易对手开展逆回购交易的，可接受质押品的资质要求应当与基金合同约定的投资范围保持一致；</w:t>
      </w:r>
    </w:p>
    <w:p w:rsidR="00FD6156" w:rsidRPr="002233B0" w:rsidRDefault="00FD6156" w:rsidP="00FD6156">
      <w:pPr>
        <w:spacing w:line="360" w:lineRule="auto"/>
        <w:ind w:firstLineChars="200" w:firstLine="480"/>
        <w:rPr>
          <w:bCs/>
          <w:sz w:val="24"/>
        </w:rPr>
      </w:pPr>
      <w:r w:rsidRPr="002233B0">
        <w:rPr>
          <w:bCs/>
          <w:sz w:val="24"/>
        </w:rPr>
        <w:t>（</w:t>
      </w:r>
      <w:r w:rsidRPr="002233B0">
        <w:rPr>
          <w:rFonts w:hint="eastAsia"/>
          <w:bCs/>
          <w:sz w:val="24"/>
        </w:rPr>
        <w:t>1</w:t>
      </w:r>
      <w:r>
        <w:rPr>
          <w:bCs/>
          <w:sz w:val="24"/>
        </w:rPr>
        <w:t>3</w:t>
      </w:r>
      <w:r w:rsidRPr="002233B0">
        <w:rPr>
          <w:bCs/>
          <w:sz w:val="24"/>
        </w:rPr>
        <w:t>）本基金投资于同一原始权益人的各类资产支持证券的比例，不得超过基金资产净值的</w:t>
      </w:r>
      <w:r w:rsidRPr="002233B0">
        <w:rPr>
          <w:bCs/>
          <w:sz w:val="24"/>
        </w:rPr>
        <w:t>10</w:t>
      </w:r>
      <w:r w:rsidRPr="002233B0">
        <w:rPr>
          <w:rFonts w:hint="eastAsia"/>
          <w:bCs/>
          <w:sz w:val="24"/>
        </w:rPr>
        <w:t>%</w:t>
      </w:r>
      <w:r w:rsidRPr="002233B0">
        <w:rPr>
          <w:bCs/>
          <w:sz w:val="24"/>
        </w:rPr>
        <w:t>；</w:t>
      </w:r>
    </w:p>
    <w:p w:rsidR="00FD6156" w:rsidRPr="002233B0" w:rsidRDefault="00FD6156" w:rsidP="00FD6156">
      <w:pPr>
        <w:spacing w:line="360" w:lineRule="auto"/>
        <w:ind w:firstLineChars="200" w:firstLine="480"/>
        <w:rPr>
          <w:bCs/>
          <w:sz w:val="24"/>
        </w:rPr>
      </w:pPr>
      <w:r w:rsidRPr="002233B0">
        <w:rPr>
          <w:bCs/>
          <w:sz w:val="24"/>
        </w:rPr>
        <w:lastRenderedPageBreak/>
        <w:t>（</w:t>
      </w:r>
      <w:r w:rsidRPr="002233B0">
        <w:rPr>
          <w:rFonts w:hint="eastAsia"/>
          <w:bCs/>
          <w:sz w:val="24"/>
        </w:rPr>
        <w:t>1</w:t>
      </w:r>
      <w:r>
        <w:rPr>
          <w:bCs/>
          <w:sz w:val="24"/>
        </w:rPr>
        <w:t>4</w:t>
      </w:r>
      <w:r w:rsidRPr="002233B0">
        <w:rPr>
          <w:bCs/>
          <w:sz w:val="24"/>
        </w:rPr>
        <w:t>）本基金持有的全部资产支持证券，其市值不得超过基金资产净值的</w:t>
      </w:r>
      <w:r w:rsidRPr="002233B0">
        <w:rPr>
          <w:bCs/>
          <w:sz w:val="24"/>
        </w:rPr>
        <w:t>20</w:t>
      </w:r>
      <w:r w:rsidRPr="002233B0">
        <w:rPr>
          <w:rFonts w:hint="eastAsia"/>
          <w:bCs/>
          <w:sz w:val="24"/>
        </w:rPr>
        <w:t>%</w:t>
      </w:r>
      <w:r w:rsidRPr="002233B0">
        <w:rPr>
          <w:bCs/>
          <w:sz w:val="24"/>
        </w:rPr>
        <w:t>；</w:t>
      </w:r>
    </w:p>
    <w:p w:rsidR="00FD6156" w:rsidRPr="002233B0" w:rsidRDefault="00FD6156" w:rsidP="00FD6156">
      <w:pPr>
        <w:spacing w:line="360" w:lineRule="auto"/>
        <w:ind w:firstLineChars="200" w:firstLine="480"/>
        <w:rPr>
          <w:bCs/>
          <w:sz w:val="24"/>
        </w:rPr>
      </w:pPr>
      <w:r w:rsidRPr="002233B0">
        <w:rPr>
          <w:bCs/>
          <w:sz w:val="24"/>
        </w:rPr>
        <w:t>（</w:t>
      </w:r>
      <w:r w:rsidRPr="002233B0">
        <w:rPr>
          <w:rFonts w:hint="eastAsia"/>
          <w:bCs/>
          <w:sz w:val="24"/>
        </w:rPr>
        <w:t>1</w:t>
      </w:r>
      <w:r>
        <w:rPr>
          <w:bCs/>
          <w:sz w:val="24"/>
        </w:rPr>
        <w:t>5</w:t>
      </w:r>
      <w:r w:rsidRPr="002233B0">
        <w:rPr>
          <w:bCs/>
          <w:sz w:val="24"/>
        </w:rPr>
        <w:t>）本基金持有的同一</w:t>
      </w:r>
      <w:r w:rsidRPr="002233B0">
        <w:rPr>
          <w:rFonts w:hint="eastAsia"/>
          <w:bCs/>
          <w:sz w:val="24"/>
        </w:rPr>
        <w:t>（</w:t>
      </w:r>
      <w:r w:rsidRPr="002233B0">
        <w:rPr>
          <w:bCs/>
          <w:sz w:val="24"/>
        </w:rPr>
        <w:t>指同一信用级别</w:t>
      </w:r>
      <w:r w:rsidRPr="002233B0">
        <w:rPr>
          <w:rFonts w:hint="eastAsia"/>
          <w:bCs/>
          <w:sz w:val="24"/>
        </w:rPr>
        <w:t>）</w:t>
      </w:r>
      <w:r w:rsidRPr="002233B0">
        <w:rPr>
          <w:bCs/>
          <w:sz w:val="24"/>
        </w:rPr>
        <w:t>资产支持证券的比例，不得超过该资产支持证券规模的</w:t>
      </w:r>
      <w:r w:rsidRPr="002233B0">
        <w:rPr>
          <w:bCs/>
          <w:sz w:val="24"/>
        </w:rPr>
        <w:t>10</w:t>
      </w:r>
      <w:r w:rsidRPr="002233B0">
        <w:rPr>
          <w:rFonts w:hint="eastAsia"/>
          <w:bCs/>
          <w:sz w:val="24"/>
        </w:rPr>
        <w:t>%</w:t>
      </w:r>
      <w:r w:rsidRPr="002233B0">
        <w:rPr>
          <w:bCs/>
          <w:sz w:val="24"/>
        </w:rPr>
        <w:t>；</w:t>
      </w:r>
    </w:p>
    <w:p w:rsidR="00FD6156" w:rsidRPr="002233B0" w:rsidRDefault="00FD6156" w:rsidP="00FD6156">
      <w:pPr>
        <w:spacing w:line="360" w:lineRule="auto"/>
        <w:ind w:firstLineChars="200" w:firstLine="480"/>
        <w:rPr>
          <w:bCs/>
          <w:sz w:val="24"/>
        </w:rPr>
      </w:pPr>
      <w:r w:rsidRPr="002233B0">
        <w:rPr>
          <w:bCs/>
          <w:sz w:val="24"/>
        </w:rPr>
        <w:t>（</w:t>
      </w:r>
      <w:r w:rsidRPr="002233B0">
        <w:rPr>
          <w:bCs/>
          <w:sz w:val="24"/>
        </w:rPr>
        <w:t>1</w:t>
      </w:r>
      <w:r>
        <w:rPr>
          <w:bCs/>
          <w:sz w:val="24"/>
        </w:rPr>
        <w:t>6</w:t>
      </w:r>
      <w:r w:rsidRPr="002233B0">
        <w:rPr>
          <w:bCs/>
          <w:sz w:val="24"/>
        </w:rPr>
        <w:t>）本基金管理人管理的全部基金投资于同一原始权益人的各类资产支持证券，不得超过其各类资产支持证券合计规模的</w:t>
      </w:r>
      <w:r w:rsidRPr="002233B0">
        <w:rPr>
          <w:bCs/>
          <w:sz w:val="24"/>
        </w:rPr>
        <w:t>10</w:t>
      </w:r>
      <w:r w:rsidRPr="002233B0">
        <w:rPr>
          <w:rFonts w:hint="eastAsia"/>
          <w:bCs/>
          <w:sz w:val="24"/>
        </w:rPr>
        <w:t>%</w:t>
      </w:r>
      <w:r w:rsidRPr="002233B0">
        <w:rPr>
          <w:bCs/>
          <w:sz w:val="24"/>
        </w:rPr>
        <w:t>；</w:t>
      </w:r>
    </w:p>
    <w:p w:rsidR="00FD6156" w:rsidRPr="002233B0" w:rsidRDefault="00FD6156" w:rsidP="00FD6156">
      <w:pPr>
        <w:spacing w:line="360" w:lineRule="auto"/>
        <w:ind w:firstLineChars="200" w:firstLine="480"/>
        <w:rPr>
          <w:bCs/>
          <w:sz w:val="24"/>
        </w:rPr>
      </w:pPr>
      <w:r w:rsidRPr="002233B0">
        <w:rPr>
          <w:bCs/>
          <w:sz w:val="24"/>
        </w:rPr>
        <w:t>（</w:t>
      </w:r>
      <w:r w:rsidRPr="002233B0">
        <w:rPr>
          <w:bCs/>
          <w:sz w:val="24"/>
        </w:rPr>
        <w:t>1</w:t>
      </w:r>
      <w:r>
        <w:rPr>
          <w:bCs/>
          <w:sz w:val="24"/>
        </w:rPr>
        <w:t>7</w:t>
      </w:r>
      <w:r w:rsidRPr="002233B0">
        <w:rPr>
          <w:bCs/>
          <w:sz w:val="24"/>
        </w:rPr>
        <w:t>）本基金应投资于信用级别评级为</w:t>
      </w:r>
      <w:r w:rsidRPr="002233B0">
        <w:rPr>
          <w:bCs/>
          <w:sz w:val="24"/>
        </w:rPr>
        <w:t>BBB</w:t>
      </w:r>
      <w:r w:rsidRPr="002233B0">
        <w:rPr>
          <w:bCs/>
          <w:sz w:val="24"/>
        </w:rPr>
        <w:t>以上</w:t>
      </w:r>
      <w:r w:rsidRPr="002233B0">
        <w:rPr>
          <w:rFonts w:hint="eastAsia"/>
          <w:bCs/>
          <w:sz w:val="24"/>
        </w:rPr>
        <w:t>（</w:t>
      </w:r>
      <w:r w:rsidRPr="002233B0">
        <w:rPr>
          <w:bCs/>
          <w:sz w:val="24"/>
        </w:rPr>
        <w:t>含</w:t>
      </w:r>
      <w:r w:rsidRPr="002233B0">
        <w:rPr>
          <w:bCs/>
          <w:sz w:val="24"/>
        </w:rPr>
        <w:t>BBB</w:t>
      </w:r>
      <w:r w:rsidRPr="002233B0">
        <w:rPr>
          <w:rFonts w:hint="eastAsia"/>
          <w:bCs/>
          <w:sz w:val="24"/>
        </w:rPr>
        <w:t>）</w:t>
      </w:r>
      <w:r w:rsidRPr="002233B0">
        <w:rPr>
          <w:bCs/>
          <w:sz w:val="24"/>
        </w:rPr>
        <w:t>的资产支持证券。基金持有资产支持证券期间，如果其信用等级下降、不再符合投资标准，应在评级报告发布之日起</w:t>
      </w:r>
      <w:r w:rsidRPr="002233B0">
        <w:rPr>
          <w:bCs/>
          <w:sz w:val="24"/>
        </w:rPr>
        <w:t>3</w:t>
      </w:r>
      <w:r w:rsidRPr="002233B0">
        <w:rPr>
          <w:bCs/>
          <w:sz w:val="24"/>
        </w:rPr>
        <w:t>个月内予以全部卖出；</w:t>
      </w:r>
    </w:p>
    <w:p w:rsidR="00FD6156" w:rsidRPr="002233B0" w:rsidRDefault="00FD6156" w:rsidP="00FD6156">
      <w:pPr>
        <w:spacing w:line="360" w:lineRule="auto"/>
        <w:ind w:firstLineChars="200" w:firstLine="480"/>
        <w:rPr>
          <w:bCs/>
          <w:sz w:val="24"/>
        </w:rPr>
      </w:pPr>
      <w:r w:rsidRPr="002233B0">
        <w:rPr>
          <w:bCs/>
          <w:sz w:val="24"/>
        </w:rPr>
        <w:t>（</w:t>
      </w:r>
      <w:r w:rsidRPr="002233B0">
        <w:rPr>
          <w:bCs/>
          <w:sz w:val="24"/>
        </w:rPr>
        <w:t>1</w:t>
      </w:r>
      <w:r>
        <w:rPr>
          <w:bCs/>
          <w:sz w:val="24"/>
        </w:rPr>
        <w:t>8</w:t>
      </w:r>
      <w:r w:rsidRPr="002233B0">
        <w:rPr>
          <w:bCs/>
          <w:sz w:val="24"/>
        </w:rPr>
        <w:t>）基金财产参与股票发行申购，本基金所申报的金额不超过本基金的总资产，本基金所申报的股票数量不超过拟发行股票公司本次发行股票的总量；</w:t>
      </w:r>
    </w:p>
    <w:p w:rsidR="00FD6156" w:rsidRPr="002233B0" w:rsidRDefault="00FD6156" w:rsidP="00FD6156">
      <w:pPr>
        <w:spacing w:line="360" w:lineRule="auto"/>
        <w:ind w:firstLineChars="200" w:firstLine="480"/>
        <w:jc w:val="left"/>
        <w:rPr>
          <w:bCs/>
          <w:sz w:val="24"/>
        </w:rPr>
      </w:pPr>
      <w:r w:rsidRPr="002233B0">
        <w:rPr>
          <w:bCs/>
          <w:sz w:val="24"/>
        </w:rPr>
        <w:t>（</w:t>
      </w:r>
      <w:r>
        <w:rPr>
          <w:rFonts w:hint="eastAsia"/>
          <w:bCs/>
          <w:sz w:val="24"/>
        </w:rPr>
        <w:t>19</w:t>
      </w:r>
      <w:r w:rsidRPr="002233B0">
        <w:rPr>
          <w:bCs/>
          <w:sz w:val="24"/>
        </w:rPr>
        <w:t>）本基金进入全国银行间同业市场进行债券回购的资金余额不得超过基金资产净值的</w:t>
      </w:r>
      <w:r w:rsidRPr="002233B0">
        <w:rPr>
          <w:bCs/>
          <w:sz w:val="24"/>
        </w:rPr>
        <w:t>40%</w:t>
      </w:r>
      <w:r w:rsidRPr="002233B0">
        <w:rPr>
          <w:rFonts w:hint="eastAsia"/>
          <w:bCs/>
          <w:sz w:val="24"/>
        </w:rPr>
        <w:t>，</w:t>
      </w:r>
      <w:r w:rsidRPr="002233B0">
        <w:rPr>
          <w:bCs/>
          <w:sz w:val="24"/>
        </w:rPr>
        <w:t>进入</w:t>
      </w:r>
      <w:r w:rsidRPr="002233B0">
        <w:rPr>
          <w:rFonts w:hint="eastAsia"/>
          <w:bCs/>
          <w:sz w:val="24"/>
        </w:rPr>
        <w:t>全国银行间同业市场进行债券回购的最长期限为</w:t>
      </w:r>
      <w:r w:rsidRPr="002233B0">
        <w:rPr>
          <w:bCs/>
          <w:sz w:val="24"/>
        </w:rPr>
        <w:t>1</w:t>
      </w:r>
      <w:r w:rsidRPr="002233B0">
        <w:rPr>
          <w:rFonts w:hint="eastAsia"/>
          <w:bCs/>
          <w:sz w:val="24"/>
        </w:rPr>
        <w:t>年，债券回购到期后不得展期；</w:t>
      </w:r>
    </w:p>
    <w:p w:rsidR="00FD6156" w:rsidRPr="002233B0" w:rsidRDefault="00FD6156" w:rsidP="00FD6156">
      <w:pPr>
        <w:spacing w:line="360" w:lineRule="auto"/>
        <w:ind w:firstLineChars="200" w:firstLine="480"/>
        <w:rPr>
          <w:bCs/>
          <w:sz w:val="24"/>
        </w:rPr>
      </w:pPr>
      <w:r w:rsidRPr="002233B0">
        <w:rPr>
          <w:bCs/>
          <w:sz w:val="24"/>
        </w:rPr>
        <w:t>（</w:t>
      </w:r>
      <w:r w:rsidRPr="002233B0">
        <w:rPr>
          <w:rFonts w:hint="eastAsia"/>
          <w:bCs/>
          <w:sz w:val="24"/>
        </w:rPr>
        <w:t>2</w:t>
      </w:r>
      <w:r>
        <w:rPr>
          <w:bCs/>
          <w:sz w:val="24"/>
        </w:rPr>
        <w:t>0</w:t>
      </w:r>
      <w:r w:rsidRPr="002233B0">
        <w:rPr>
          <w:bCs/>
          <w:sz w:val="24"/>
        </w:rPr>
        <w:t>）</w:t>
      </w:r>
      <w:r w:rsidRPr="002233B0">
        <w:rPr>
          <w:rFonts w:hint="eastAsia"/>
          <w:bCs/>
          <w:sz w:val="24"/>
        </w:rPr>
        <w:t>本基金资产总值不超过基金资产净值的</w:t>
      </w:r>
      <w:r w:rsidRPr="002233B0">
        <w:rPr>
          <w:bCs/>
          <w:sz w:val="24"/>
        </w:rPr>
        <w:t>140%</w:t>
      </w:r>
      <w:r w:rsidRPr="002233B0">
        <w:rPr>
          <w:rFonts w:hint="eastAsia"/>
          <w:bCs/>
          <w:sz w:val="24"/>
        </w:rPr>
        <w:t>；</w:t>
      </w:r>
    </w:p>
    <w:p w:rsidR="00FD6156" w:rsidRPr="008C40C5"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Pr>
          <w:bCs/>
          <w:sz w:val="24"/>
        </w:rPr>
        <w:t>1</w:t>
      </w:r>
      <w:r w:rsidRPr="002233B0">
        <w:rPr>
          <w:rFonts w:hint="eastAsia"/>
          <w:bCs/>
          <w:sz w:val="24"/>
        </w:rPr>
        <w:t>）</w:t>
      </w:r>
      <w:r w:rsidRPr="008C40C5">
        <w:rPr>
          <w:rFonts w:hint="eastAsia"/>
          <w:bCs/>
          <w:sz w:val="24"/>
        </w:rPr>
        <w:t>本基金投资存托凭证的比例限制依照境内上市交易的股票执行；</w:t>
      </w:r>
    </w:p>
    <w:p w:rsidR="00FD6156" w:rsidRPr="002233B0" w:rsidRDefault="00FD6156" w:rsidP="00FD6156">
      <w:pPr>
        <w:spacing w:line="360" w:lineRule="auto"/>
        <w:ind w:firstLineChars="200" w:firstLine="480"/>
        <w:rPr>
          <w:bCs/>
          <w:sz w:val="24"/>
        </w:rPr>
      </w:pPr>
      <w:r w:rsidRPr="008C40C5">
        <w:rPr>
          <w:rFonts w:hint="eastAsia"/>
          <w:bCs/>
          <w:sz w:val="24"/>
        </w:rPr>
        <w:t>（</w:t>
      </w:r>
      <w:r w:rsidRPr="008C40C5">
        <w:rPr>
          <w:rFonts w:hint="eastAsia"/>
          <w:bCs/>
          <w:sz w:val="24"/>
        </w:rPr>
        <w:t>2</w:t>
      </w:r>
      <w:r>
        <w:rPr>
          <w:bCs/>
          <w:sz w:val="24"/>
        </w:rPr>
        <w:t>2</w:t>
      </w:r>
      <w:r w:rsidRPr="008C40C5">
        <w:rPr>
          <w:rFonts w:hint="eastAsia"/>
          <w:bCs/>
          <w:sz w:val="24"/>
        </w:rPr>
        <w:t>）</w:t>
      </w:r>
      <w:r w:rsidRPr="002233B0">
        <w:rPr>
          <w:rFonts w:hint="eastAsia"/>
          <w:bCs/>
          <w:sz w:val="24"/>
        </w:rPr>
        <w:t>法律法规及中国证监会规定的和《基金合同》约定的其他投资限制。</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sidRPr="002233B0">
        <w:rPr>
          <w:rFonts w:hint="eastAsia"/>
          <w:bCs/>
          <w:sz w:val="24"/>
        </w:rPr>
        <w:t>3</w:t>
      </w:r>
      <w:r w:rsidRPr="002233B0">
        <w:rPr>
          <w:rFonts w:hint="eastAsia"/>
          <w:bCs/>
          <w:sz w:val="24"/>
        </w:rPr>
        <w:t>）项、第（</w:t>
      </w:r>
      <w:r w:rsidRPr="002233B0">
        <w:rPr>
          <w:rFonts w:hint="eastAsia"/>
          <w:bCs/>
          <w:sz w:val="24"/>
        </w:rPr>
        <w:t>4</w:t>
      </w:r>
      <w:r w:rsidRPr="002233B0">
        <w:rPr>
          <w:rFonts w:hint="eastAsia"/>
          <w:bCs/>
          <w:sz w:val="24"/>
        </w:rPr>
        <w:t>）项规定投资比例的，基金管理人应当在</w:t>
      </w:r>
      <w:r w:rsidRPr="002233B0">
        <w:rPr>
          <w:rFonts w:hint="eastAsia"/>
          <w:bCs/>
          <w:sz w:val="24"/>
        </w:rPr>
        <w:t>20</w:t>
      </w:r>
      <w:r w:rsidRPr="002233B0">
        <w:rPr>
          <w:rFonts w:hint="eastAsia"/>
          <w:bCs/>
          <w:sz w:val="24"/>
        </w:rPr>
        <w:t>个交易日内进行调整；对于第（</w:t>
      </w:r>
      <w:r w:rsidRPr="002233B0">
        <w:rPr>
          <w:rFonts w:hint="eastAsia"/>
          <w:bCs/>
          <w:sz w:val="24"/>
        </w:rPr>
        <w:t>2</w:t>
      </w:r>
      <w:r w:rsidRPr="002233B0">
        <w:rPr>
          <w:rFonts w:hint="eastAsia"/>
          <w:bCs/>
          <w:sz w:val="24"/>
        </w:rPr>
        <w:t>）项、第（</w:t>
      </w:r>
      <w:r w:rsidRPr="002233B0">
        <w:rPr>
          <w:rFonts w:hint="eastAsia"/>
          <w:bCs/>
          <w:sz w:val="24"/>
        </w:rPr>
        <w:t>3</w:t>
      </w:r>
      <w:r w:rsidRPr="002233B0">
        <w:rPr>
          <w:rFonts w:hint="eastAsia"/>
          <w:bCs/>
          <w:sz w:val="24"/>
        </w:rPr>
        <w:t>）项、第（</w:t>
      </w:r>
      <w:r w:rsidRPr="002233B0">
        <w:rPr>
          <w:rFonts w:hint="eastAsia"/>
          <w:bCs/>
          <w:sz w:val="24"/>
        </w:rPr>
        <w:t>4</w:t>
      </w:r>
      <w:r w:rsidRPr="002233B0">
        <w:rPr>
          <w:rFonts w:hint="eastAsia"/>
          <w:bCs/>
          <w:sz w:val="24"/>
        </w:rPr>
        <w:t>）项、第（</w:t>
      </w:r>
      <w:r w:rsidRPr="002233B0">
        <w:rPr>
          <w:bCs/>
          <w:sz w:val="24"/>
        </w:rPr>
        <w:t>1</w:t>
      </w:r>
      <w:r>
        <w:rPr>
          <w:bCs/>
          <w:sz w:val="24"/>
        </w:rPr>
        <w:t>1</w:t>
      </w:r>
      <w:r w:rsidRPr="002233B0">
        <w:rPr>
          <w:rFonts w:hint="eastAsia"/>
          <w:bCs/>
          <w:sz w:val="24"/>
        </w:rPr>
        <w:t>）项、第（</w:t>
      </w:r>
      <w:r w:rsidRPr="002233B0">
        <w:rPr>
          <w:bCs/>
          <w:sz w:val="24"/>
        </w:rPr>
        <w:t>1</w:t>
      </w:r>
      <w:r>
        <w:rPr>
          <w:bCs/>
          <w:sz w:val="24"/>
        </w:rPr>
        <w:t>2</w:t>
      </w:r>
      <w:r w:rsidRPr="002233B0">
        <w:rPr>
          <w:rFonts w:hint="eastAsia"/>
          <w:bCs/>
          <w:sz w:val="24"/>
        </w:rPr>
        <w:t>）项及第（</w:t>
      </w:r>
      <w:r w:rsidRPr="002233B0">
        <w:rPr>
          <w:bCs/>
          <w:sz w:val="24"/>
        </w:rPr>
        <w:t>1</w:t>
      </w:r>
      <w:r>
        <w:rPr>
          <w:bCs/>
          <w:sz w:val="24"/>
        </w:rPr>
        <w:t>7</w:t>
      </w:r>
      <w:r w:rsidRPr="002233B0">
        <w:rPr>
          <w:rFonts w:hint="eastAsia"/>
          <w:bCs/>
          <w:sz w:val="24"/>
        </w:rPr>
        <w:t>）项以外的其他情形，基金管理人应当在</w:t>
      </w:r>
      <w:r w:rsidRPr="002233B0">
        <w:rPr>
          <w:bCs/>
          <w:sz w:val="24"/>
        </w:rPr>
        <w:t>10</w:t>
      </w:r>
      <w:r w:rsidRPr="002233B0">
        <w:rPr>
          <w:rFonts w:hint="eastAsia"/>
          <w:bCs/>
          <w:sz w:val="24"/>
        </w:rPr>
        <w:t>个交易日内进行调整</w:t>
      </w:r>
      <w:r w:rsidRPr="002233B0">
        <w:rPr>
          <w:rFonts w:ascii="宋体" w:hAnsi="宋体" w:hint="eastAsia"/>
          <w:sz w:val="24"/>
        </w:rPr>
        <w:t>，但中国证监会规定的特殊情形除外</w:t>
      </w:r>
      <w:r w:rsidRPr="002233B0">
        <w:rPr>
          <w:rFonts w:hint="eastAsia"/>
          <w:bCs/>
          <w:sz w:val="24"/>
        </w:rPr>
        <w:t>。法律法规另有规定的，从其规定。</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基金管理人应当自基金合同生效之日起</w:t>
      </w:r>
      <w:r w:rsidRPr="002233B0">
        <w:rPr>
          <w:rFonts w:hint="eastAsia"/>
          <w:bCs/>
          <w:sz w:val="24"/>
        </w:rPr>
        <w:t>6</w:t>
      </w:r>
      <w:r w:rsidRPr="002233B0">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FD6156" w:rsidRPr="002233B0" w:rsidRDefault="00FD6156" w:rsidP="00FD6156">
      <w:pPr>
        <w:spacing w:line="360" w:lineRule="auto"/>
        <w:ind w:firstLineChars="200" w:firstLine="480"/>
        <w:rPr>
          <w:rFonts w:hint="eastAsia"/>
          <w:bCs/>
          <w:sz w:val="24"/>
        </w:rPr>
      </w:pPr>
      <w:r w:rsidRPr="002233B0">
        <w:rPr>
          <w:rFonts w:hint="eastAsia"/>
          <w:bCs/>
          <w:sz w:val="24"/>
        </w:rPr>
        <w:t>法律法规对上述投资组合比例限制进行变更的，以变更后的规定为准。法律</w:t>
      </w:r>
      <w:r w:rsidRPr="002233B0">
        <w:rPr>
          <w:rFonts w:hint="eastAsia"/>
          <w:bCs/>
          <w:sz w:val="24"/>
        </w:rPr>
        <w:lastRenderedPageBreak/>
        <w:t>法规或监管部门取消上述限制，如适用于本基金，基金管理人在履行适当程序后，则本基金投资不再受相关限制。</w:t>
      </w:r>
    </w:p>
    <w:p w:rsidR="00FD6156" w:rsidRDefault="00FD6156" w:rsidP="00FD6156">
      <w:pPr>
        <w:spacing w:line="360" w:lineRule="auto"/>
        <w:ind w:firstLineChars="200" w:firstLine="480"/>
        <w:rPr>
          <w:bCs/>
          <w:sz w:val="24"/>
        </w:rPr>
      </w:pPr>
      <w:r w:rsidRPr="002233B0">
        <w:rPr>
          <w:rFonts w:hint="eastAsia"/>
          <w:bCs/>
          <w:sz w:val="24"/>
        </w:rPr>
        <w:t>2</w:t>
      </w:r>
      <w:r w:rsidRPr="002233B0">
        <w:rPr>
          <w:rFonts w:hint="eastAsia"/>
          <w:bCs/>
          <w:sz w:val="24"/>
        </w:rPr>
        <w:t>、</w:t>
      </w:r>
      <w:r w:rsidRPr="001F1C68">
        <w:rPr>
          <w:rFonts w:hint="eastAsia"/>
          <w:bCs/>
          <w:sz w:val="24"/>
        </w:rPr>
        <w:t>基金管理人运用本基金财产投资于股票、债券等金融工具的，投资品种和比例应当符合本基金的投资目标和投资策略</w:t>
      </w:r>
      <w:r>
        <w:rPr>
          <w:rFonts w:hint="eastAsia"/>
          <w:bCs/>
          <w:sz w:val="24"/>
        </w:rPr>
        <w:t>。</w:t>
      </w:r>
    </w:p>
    <w:p w:rsidR="00FD6156" w:rsidRPr="002233B0" w:rsidRDefault="00FD6156" w:rsidP="00FD6156">
      <w:pPr>
        <w:spacing w:line="360" w:lineRule="auto"/>
        <w:ind w:firstLineChars="200" w:firstLine="480"/>
        <w:rPr>
          <w:bCs/>
          <w:sz w:val="24"/>
        </w:rPr>
      </w:pPr>
      <w:r>
        <w:rPr>
          <w:bCs/>
          <w:sz w:val="24"/>
        </w:rPr>
        <w:t>3</w:t>
      </w:r>
      <w:r>
        <w:rPr>
          <w:rFonts w:hint="eastAsia"/>
          <w:bCs/>
          <w:sz w:val="24"/>
        </w:rPr>
        <w:t>、</w:t>
      </w:r>
      <w:r w:rsidRPr="002233B0">
        <w:rPr>
          <w:rFonts w:hint="eastAsia"/>
          <w:bCs/>
          <w:sz w:val="24"/>
        </w:rPr>
        <w:t>禁止行为</w:t>
      </w:r>
    </w:p>
    <w:p w:rsidR="00FD6156" w:rsidRPr="002233B0" w:rsidRDefault="00FD6156" w:rsidP="00FD6156">
      <w:pPr>
        <w:spacing w:line="360" w:lineRule="auto"/>
        <w:ind w:firstLineChars="200" w:firstLine="480"/>
        <w:rPr>
          <w:rFonts w:hint="eastAsia"/>
          <w:bCs/>
          <w:sz w:val="24"/>
        </w:rPr>
      </w:pPr>
      <w:r w:rsidRPr="002233B0">
        <w:rPr>
          <w:rFonts w:hint="eastAsia"/>
          <w:bCs/>
          <w:sz w:val="24"/>
        </w:rPr>
        <w:t>为维护基金份额持有人的合法权益，基金财产不得用于下列投资或者活动：</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）承销证券；</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）违反规定向他人贷款或者提供担保；</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）从事承担无限责任的投资；</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）向其基金管理人、基金托管人出资；</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）从事内幕交易、操纵证券交易价格及其他不正当的证券交易活动；</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）法律、行政法规和中国证监会规定禁止的其他活动。</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D6156" w:rsidRPr="002233B0" w:rsidRDefault="00FD6156" w:rsidP="00FD6156">
      <w:pPr>
        <w:spacing w:line="360" w:lineRule="auto"/>
        <w:ind w:firstLineChars="200" w:firstLine="480"/>
        <w:rPr>
          <w:bCs/>
          <w:sz w:val="24"/>
        </w:rPr>
      </w:pPr>
      <w:r w:rsidRPr="002233B0">
        <w:rPr>
          <w:rFonts w:hint="eastAsia"/>
          <w:bCs/>
          <w:sz w:val="24"/>
        </w:rPr>
        <w:t>如法律、行政法规或监管部门取消上述规定，如适用于本基金，基金管理人在履行适当程序后，本基金可不受上述规定的限制。</w:t>
      </w:r>
    </w:p>
    <w:p w:rsidR="00FD6156" w:rsidRPr="002233B0" w:rsidRDefault="00FD6156" w:rsidP="00FD6156">
      <w:pPr>
        <w:spacing w:line="360" w:lineRule="auto"/>
        <w:ind w:firstLineChars="200" w:firstLine="480"/>
        <w:rPr>
          <w:bCs/>
          <w:sz w:val="24"/>
        </w:rPr>
      </w:pPr>
      <w:r w:rsidRPr="002233B0">
        <w:rPr>
          <w:rFonts w:hint="eastAsia"/>
          <w:bCs/>
          <w:sz w:val="24"/>
        </w:rPr>
        <w:t>（五）业绩比较基准</w:t>
      </w:r>
    </w:p>
    <w:p w:rsidR="00FD6156" w:rsidRPr="002233B0" w:rsidRDefault="00FD6156" w:rsidP="00FD6156">
      <w:pPr>
        <w:spacing w:line="360" w:lineRule="auto"/>
        <w:ind w:firstLineChars="200" w:firstLine="480"/>
        <w:rPr>
          <w:rFonts w:hint="eastAsia"/>
          <w:bCs/>
          <w:sz w:val="24"/>
        </w:rPr>
      </w:pPr>
      <w:r>
        <w:rPr>
          <w:bCs/>
          <w:sz w:val="24"/>
        </w:rPr>
        <w:t>75</w:t>
      </w:r>
      <w:r w:rsidRPr="002233B0">
        <w:rPr>
          <w:rFonts w:hint="eastAsia"/>
          <w:bCs/>
          <w:sz w:val="24"/>
        </w:rPr>
        <w:t>%</w:t>
      </w:r>
      <w:r w:rsidRPr="002233B0">
        <w:rPr>
          <w:rFonts w:hint="eastAsia"/>
          <w:bCs/>
          <w:sz w:val="24"/>
        </w:rPr>
        <w:t>×中债综合全价指数收益率</w:t>
      </w:r>
      <w:r w:rsidRPr="002233B0">
        <w:rPr>
          <w:rFonts w:hint="eastAsia"/>
          <w:bCs/>
          <w:sz w:val="24"/>
        </w:rPr>
        <w:t>+</w:t>
      </w:r>
      <w:r>
        <w:rPr>
          <w:bCs/>
          <w:sz w:val="24"/>
        </w:rPr>
        <w:t>25</w:t>
      </w:r>
      <w:r w:rsidRPr="002233B0">
        <w:rPr>
          <w:rFonts w:hint="eastAsia"/>
          <w:bCs/>
          <w:sz w:val="24"/>
        </w:rPr>
        <w:t>%</w:t>
      </w:r>
      <w:r w:rsidRPr="002233B0">
        <w:rPr>
          <w:rFonts w:hint="eastAsia"/>
          <w:bCs/>
          <w:sz w:val="24"/>
        </w:rPr>
        <w:t>×沪深</w:t>
      </w:r>
      <w:r w:rsidRPr="002233B0">
        <w:rPr>
          <w:rFonts w:hint="eastAsia"/>
          <w:bCs/>
          <w:sz w:val="24"/>
        </w:rPr>
        <w:t>300</w:t>
      </w:r>
      <w:r w:rsidRPr="002233B0">
        <w:rPr>
          <w:rFonts w:hint="eastAsia"/>
          <w:bCs/>
          <w:sz w:val="24"/>
        </w:rPr>
        <w:t>指数收益率</w:t>
      </w:r>
    </w:p>
    <w:p w:rsidR="00FD6156" w:rsidRPr="002233B0" w:rsidRDefault="00FD6156" w:rsidP="00FD6156">
      <w:pPr>
        <w:spacing w:line="360" w:lineRule="auto"/>
        <w:ind w:firstLineChars="200" w:firstLine="480"/>
        <w:rPr>
          <w:rFonts w:hint="eastAsia"/>
          <w:bCs/>
          <w:sz w:val="24"/>
        </w:rPr>
      </w:pPr>
      <w:r w:rsidRPr="002233B0">
        <w:rPr>
          <w:rFonts w:hint="eastAsia"/>
          <w:bCs/>
          <w:sz w:val="24"/>
        </w:rPr>
        <w:t>1</w:t>
      </w:r>
      <w:r w:rsidRPr="002233B0">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FD6156" w:rsidRPr="002233B0" w:rsidRDefault="00FD6156" w:rsidP="00FD6156">
      <w:pPr>
        <w:spacing w:line="360" w:lineRule="auto"/>
        <w:ind w:firstLineChars="200" w:firstLine="480"/>
        <w:rPr>
          <w:rFonts w:hint="eastAsia"/>
          <w:bCs/>
          <w:sz w:val="24"/>
        </w:rPr>
      </w:pPr>
      <w:r w:rsidRPr="002233B0">
        <w:rPr>
          <w:rFonts w:hint="eastAsia"/>
          <w:bCs/>
          <w:sz w:val="24"/>
        </w:rPr>
        <w:t>2</w:t>
      </w:r>
      <w:r w:rsidRPr="002233B0">
        <w:rPr>
          <w:rFonts w:hint="eastAsia"/>
          <w:bCs/>
          <w:sz w:val="24"/>
        </w:rPr>
        <w:t>、沪深</w:t>
      </w:r>
      <w:r w:rsidRPr="002233B0">
        <w:rPr>
          <w:rFonts w:hint="eastAsia"/>
          <w:bCs/>
          <w:sz w:val="24"/>
        </w:rPr>
        <w:t>300</w:t>
      </w:r>
      <w:r w:rsidRPr="002233B0">
        <w:rPr>
          <w:rFonts w:hint="eastAsia"/>
          <w:bCs/>
          <w:sz w:val="24"/>
        </w:rPr>
        <w:t>指数是沪深证券交易所第一次联合发布的反映</w:t>
      </w:r>
      <w:r w:rsidRPr="002233B0">
        <w:rPr>
          <w:rFonts w:hint="eastAsia"/>
          <w:bCs/>
          <w:sz w:val="24"/>
        </w:rPr>
        <w:t>A</w:t>
      </w:r>
      <w:r w:rsidRPr="002233B0">
        <w:rPr>
          <w:rFonts w:hint="eastAsia"/>
          <w:bCs/>
          <w:sz w:val="24"/>
        </w:rPr>
        <w:t>股市场整体走势的指数，由中证指数有限公司编制和维护，是在上海和深圳证券市场中选取</w:t>
      </w:r>
      <w:r w:rsidRPr="002233B0">
        <w:rPr>
          <w:rFonts w:hint="eastAsia"/>
          <w:bCs/>
          <w:sz w:val="24"/>
        </w:rPr>
        <w:lastRenderedPageBreak/>
        <w:t>300</w:t>
      </w:r>
      <w:r w:rsidRPr="002233B0">
        <w:rPr>
          <w:rFonts w:hint="eastAsia"/>
          <w:bCs/>
          <w:sz w:val="24"/>
        </w:rPr>
        <w:t>只</w:t>
      </w:r>
      <w:r w:rsidRPr="002233B0">
        <w:rPr>
          <w:rFonts w:hint="eastAsia"/>
          <w:bCs/>
          <w:sz w:val="24"/>
        </w:rPr>
        <w:t>A</w:t>
      </w:r>
      <w:r w:rsidRPr="002233B0">
        <w:rPr>
          <w:rFonts w:hint="eastAsia"/>
          <w:bCs/>
          <w:sz w:val="24"/>
        </w:rPr>
        <w:t>股作为样本编制而成。该指数样本对沪深市场的覆盖度高，具有良好的市场代表性，投资者可以方便地从报纸、互联网等财经媒体中获取。沪深</w:t>
      </w:r>
      <w:r w:rsidRPr="002233B0">
        <w:rPr>
          <w:rFonts w:hint="eastAsia"/>
          <w:bCs/>
          <w:sz w:val="24"/>
        </w:rPr>
        <w:t>300</w:t>
      </w:r>
      <w:r w:rsidRPr="002233B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FD6156" w:rsidRPr="002233B0" w:rsidRDefault="00FD6156" w:rsidP="00FD6156">
      <w:pPr>
        <w:spacing w:line="360" w:lineRule="auto"/>
        <w:ind w:firstLineChars="200" w:firstLine="480"/>
        <w:rPr>
          <w:rFonts w:hint="eastAsia"/>
          <w:bCs/>
          <w:sz w:val="24"/>
        </w:rPr>
      </w:pPr>
      <w:r w:rsidRPr="002233B0">
        <w:rPr>
          <w:rFonts w:hint="eastAsia"/>
          <w:bCs/>
          <w:sz w:val="24"/>
        </w:rPr>
        <w:t>根据本基金的投资范围和投资策略，选用上述业绩比较基准能够客观、合理地反映本基金的风险收益特征。</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rsidR="00FD6156" w:rsidRPr="002233B0" w:rsidRDefault="00FD6156" w:rsidP="00FD6156">
      <w:pPr>
        <w:spacing w:line="360" w:lineRule="auto"/>
        <w:ind w:firstLineChars="200" w:firstLine="482"/>
        <w:rPr>
          <w:b/>
          <w:bCs/>
          <w:sz w:val="24"/>
        </w:rPr>
      </w:pPr>
      <w:r w:rsidRPr="002233B0">
        <w:rPr>
          <w:b/>
          <w:bCs/>
          <w:sz w:val="24"/>
        </w:rPr>
        <w:t>六、基金资产净值的计算方法和公告方式</w:t>
      </w:r>
    </w:p>
    <w:p w:rsidR="00FD6156" w:rsidRPr="002233B0" w:rsidRDefault="00FD6156" w:rsidP="00FD6156">
      <w:pPr>
        <w:spacing w:line="360" w:lineRule="auto"/>
        <w:ind w:firstLineChars="200" w:firstLine="480"/>
        <w:rPr>
          <w:bCs/>
          <w:sz w:val="24"/>
        </w:rPr>
      </w:pPr>
      <w:r w:rsidRPr="002233B0">
        <w:rPr>
          <w:bCs/>
          <w:sz w:val="24"/>
        </w:rPr>
        <w:t>（一）估值方法</w:t>
      </w:r>
    </w:p>
    <w:p w:rsidR="00FD6156" w:rsidRPr="002233B0" w:rsidRDefault="00FD6156" w:rsidP="00FD6156">
      <w:pPr>
        <w:spacing w:line="360" w:lineRule="auto"/>
        <w:ind w:firstLineChars="200" w:firstLine="480"/>
        <w:rPr>
          <w:rFonts w:hint="eastAsia"/>
          <w:bCs/>
          <w:sz w:val="24"/>
        </w:rPr>
      </w:pPr>
      <w:r w:rsidRPr="002233B0">
        <w:rPr>
          <w:rFonts w:hint="eastAsia"/>
          <w:bCs/>
          <w:sz w:val="24"/>
        </w:rPr>
        <w:t>1</w:t>
      </w:r>
      <w:r w:rsidRPr="002233B0">
        <w:rPr>
          <w:rFonts w:hint="eastAsia"/>
          <w:bCs/>
          <w:sz w:val="24"/>
        </w:rPr>
        <w:t>、证券投资基金的估值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）本基金投资于非上市的非货币市场基金，按所投资基金估值日的份额净值进行估值；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）本基金投资于非上市的货币市场基金，按所投资基金前一估值日后至估值日期间（含节假日）的万份收益计提估值日基金收益；如所投资基金披露份额净值，则按所投资基金估值日的份额净值估值；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）本基金投资的</w:t>
      </w:r>
      <w:r w:rsidRPr="002233B0">
        <w:rPr>
          <w:rFonts w:hint="eastAsia"/>
          <w:bCs/>
          <w:sz w:val="24"/>
        </w:rPr>
        <w:t>ETF</w:t>
      </w:r>
      <w:r w:rsidRPr="002233B0">
        <w:rPr>
          <w:rFonts w:hint="eastAsia"/>
          <w:bCs/>
          <w:sz w:val="24"/>
        </w:rPr>
        <w:t>基金，按所投资</w:t>
      </w:r>
      <w:r w:rsidRPr="002233B0">
        <w:rPr>
          <w:rFonts w:hint="eastAsia"/>
          <w:bCs/>
          <w:sz w:val="24"/>
        </w:rPr>
        <w:t>ETF</w:t>
      </w:r>
      <w:r w:rsidRPr="002233B0">
        <w:rPr>
          <w:rFonts w:hint="eastAsia"/>
          <w:bCs/>
          <w:sz w:val="24"/>
        </w:rPr>
        <w:t>基金估值日的收盘价进行估值；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）本基金投资的上市开放式基金（</w:t>
      </w:r>
      <w:r w:rsidRPr="002233B0">
        <w:rPr>
          <w:rFonts w:hint="eastAsia"/>
          <w:bCs/>
          <w:sz w:val="24"/>
        </w:rPr>
        <w:t>LOF</w:t>
      </w:r>
      <w:r w:rsidRPr="002233B0">
        <w:rPr>
          <w:rFonts w:hint="eastAsia"/>
          <w:bCs/>
          <w:sz w:val="24"/>
        </w:rPr>
        <w:t>），按所投资基金估值日的份额净值估值；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）本基金投资的上市定期开放式基金、封闭式基金，按所投资基金估值日的收盘价估值；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FD6156" w:rsidRPr="002233B0" w:rsidRDefault="00FD6156" w:rsidP="00FD6156">
      <w:pPr>
        <w:spacing w:line="360" w:lineRule="auto"/>
        <w:ind w:firstLineChars="200" w:firstLine="480"/>
        <w:rPr>
          <w:rFonts w:hint="eastAsia"/>
          <w:bCs/>
          <w:sz w:val="24"/>
        </w:rPr>
      </w:pPr>
      <w:r w:rsidRPr="002233B0">
        <w:rPr>
          <w:rFonts w:hint="eastAsia"/>
          <w:bCs/>
          <w:sz w:val="24"/>
        </w:rPr>
        <w:lastRenderedPageBreak/>
        <w:t>（</w:t>
      </w:r>
      <w:r w:rsidRPr="002233B0">
        <w:rPr>
          <w:rFonts w:hint="eastAsia"/>
          <w:bCs/>
          <w:sz w:val="24"/>
        </w:rPr>
        <w:t>7</w:t>
      </w:r>
      <w:r w:rsidRPr="002233B0">
        <w:rPr>
          <w:rFonts w:hint="eastAsia"/>
          <w:bCs/>
          <w:sz w:val="24"/>
        </w:rPr>
        <w:t>）如遇所投资基金不公布基金份额净值、进行折算或拆分、估值日无交易等特殊情况，基金管理人根据以下原则进行估值：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以所投资基金的基金份额净值估值的，若所投资基金与本基金估值频率一致但未公布估值日基金份额净值，以其最近公布的基金份额净值估值；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8</w:t>
      </w:r>
      <w:r w:rsidRPr="002233B0">
        <w:rPr>
          <w:rFonts w:hint="eastAsia"/>
          <w:bCs/>
          <w:sz w:val="24"/>
        </w:rPr>
        <w:t>）当基金管理人认为所投资基金按上述第（</w:t>
      </w:r>
      <w:r w:rsidRPr="002233B0">
        <w:rPr>
          <w:rFonts w:hint="eastAsia"/>
          <w:bCs/>
          <w:sz w:val="24"/>
        </w:rPr>
        <w:t>1</w:t>
      </w:r>
      <w:r w:rsidRPr="002233B0">
        <w:rPr>
          <w:rFonts w:hint="eastAsia"/>
          <w:bCs/>
          <w:sz w:val="24"/>
        </w:rPr>
        <w:t>）至第（</w:t>
      </w:r>
      <w:r w:rsidRPr="002233B0">
        <w:rPr>
          <w:rFonts w:hint="eastAsia"/>
          <w:bCs/>
          <w:sz w:val="24"/>
        </w:rPr>
        <w:t>7</w:t>
      </w:r>
      <w:r w:rsidRPr="002233B0">
        <w:rPr>
          <w:rFonts w:hint="eastAsia"/>
          <w:bCs/>
          <w:sz w:val="24"/>
        </w:rPr>
        <w:t>）条进行估值存在不公允时，应与基金托管人协商一致采用合理的估值技术或估值标准确定其公允价值。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2</w:t>
      </w:r>
      <w:r w:rsidRPr="002233B0">
        <w:rPr>
          <w:rFonts w:hint="eastAsia"/>
          <w:bCs/>
          <w:sz w:val="24"/>
        </w:rPr>
        <w:t>、证券交易所上市的有价证券的估值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）交易所上市交易或挂牌转让的固定收益品种（另有规定的除外），选取估值日第三方估值机构提供的相应品种当日的估值净价进行估值；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w:t>
      </w:r>
      <w:r w:rsidRPr="00C86ECF">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FD6156" w:rsidRPr="002233B0" w:rsidRDefault="00FD6156" w:rsidP="00FD6156">
      <w:pPr>
        <w:spacing w:line="360" w:lineRule="auto"/>
        <w:ind w:firstLineChars="200" w:firstLine="480"/>
        <w:rPr>
          <w:rFonts w:hint="eastAsia"/>
          <w:bCs/>
          <w:sz w:val="24"/>
        </w:rPr>
      </w:pPr>
      <w:r w:rsidRPr="002233B0">
        <w:rPr>
          <w:rFonts w:hint="eastAsia"/>
          <w:bCs/>
          <w:sz w:val="24"/>
        </w:rPr>
        <w:lastRenderedPageBreak/>
        <w:t>（</w:t>
      </w:r>
      <w:r w:rsidRPr="002233B0">
        <w:rPr>
          <w:rFonts w:hint="eastAsia"/>
          <w:bCs/>
          <w:sz w:val="24"/>
        </w:rPr>
        <w:t>4</w:t>
      </w:r>
      <w:r w:rsidRPr="002233B0">
        <w:rPr>
          <w:rFonts w:hint="eastAsia"/>
          <w:bCs/>
          <w:sz w:val="24"/>
        </w:rPr>
        <w:t>）交易所上市实行全价交易的债券（可转债除外），选取第三方估值机构提供的估值全价减去估值全价中所含的债券（税后）应收利息得到的净价进行估值；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）交易所上市不存在活跃市场的有价证券，采用估值技术确定公允价值。交易所市场挂牌转让的资产支持证券，采用估值技术确定公允价值；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3</w:t>
      </w:r>
      <w:r w:rsidRPr="002233B0">
        <w:rPr>
          <w:rFonts w:hint="eastAsia"/>
          <w:bCs/>
          <w:sz w:val="24"/>
        </w:rPr>
        <w:t>、处于未上市期间的有价证券应区分如下情况处理：</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）送股、转增股、配股和公开增发的新股，按估值日在证券交易所挂牌的同一股票的估值方法估值；该日无交易的，以最近一日的市价（收盘价）估值；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）首次公开发行未上市的股票和债券，采用估值技术确定公允价值，在估值技术难以可靠计量公允价值的情况下，按成本估值；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4</w:t>
      </w:r>
      <w:r w:rsidRPr="002233B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5</w:t>
      </w:r>
      <w:r w:rsidRPr="002233B0">
        <w:rPr>
          <w:rFonts w:hint="eastAsia"/>
          <w:bCs/>
          <w:sz w:val="24"/>
        </w:rPr>
        <w:t>、如有确凿证据表明按上述方法进行估值不能客观反映其公允价值的，基金管理人可根据具体情况与基金托管人商定后，按最能反映公允价值的价格估值。</w:t>
      </w:r>
    </w:p>
    <w:p w:rsidR="00FD6156" w:rsidRPr="002233B0" w:rsidRDefault="00FD6156" w:rsidP="00FD6156">
      <w:pPr>
        <w:spacing w:line="360" w:lineRule="auto"/>
        <w:ind w:firstLineChars="200" w:firstLine="480"/>
        <w:rPr>
          <w:rFonts w:hint="eastAsia"/>
          <w:bCs/>
          <w:sz w:val="24"/>
        </w:rPr>
      </w:pPr>
      <w:r>
        <w:rPr>
          <w:bCs/>
          <w:sz w:val="24"/>
        </w:rPr>
        <w:t>6</w:t>
      </w:r>
      <w:r w:rsidRPr="002233B0">
        <w:rPr>
          <w:rFonts w:hint="eastAsia"/>
          <w:bCs/>
          <w:sz w:val="24"/>
        </w:rPr>
        <w:t>、当发生大额申购或赎回情形时，基金管理人可以采用摆动定价机制，以</w:t>
      </w:r>
      <w:r w:rsidRPr="002233B0">
        <w:rPr>
          <w:rFonts w:hint="eastAsia"/>
          <w:bCs/>
          <w:sz w:val="24"/>
        </w:rPr>
        <w:lastRenderedPageBreak/>
        <w:t>确保基金估值的公平性。</w:t>
      </w:r>
    </w:p>
    <w:p w:rsidR="00FD6156" w:rsidRPr="008C40C5" w:rsidRDefault="00FD6156" w:rsidP="00FD6156">
      <w:pPr>
        <w:spacing w:line="360" w:lineRule="auto"/>
        <w:ind w:firstLineChars="200" w:firstLine="480"/>
        <w:rPr>
          <w:rFonts w:hint="eastAsia"/>
          <w:bCs/>
          <w:sz w:val="24"/>
        </w:rPr>
      </w:pPr>
      <w:r>
        <w:rPr>
          <w:bCs/>
          <w:sz w:val="24"/>
        </w:rPr>
        <w:t>7</w:t>
      </w:r>
      <w:r w:rsidRPr="002233B0">
        <w:rPr>
          <w:rFonts w:hint="eastAsia"/>
          <w:bCs/>
          <w:sz w:val="24"/>
        </w:rPr>
        <w:t>、</w:t>
      </w:r>
      <w:r w:rsidRPr="008C40C5">
        <w:rPr>
          <w:rFonts w:hint="eastAsia"/>
          <w:bCs/>
          <w:sz w:val="24"/>
        </w:rPr>
        <w:t>本基金投资存托凭证的估值核算依照境内上市交易的股票执行。</w:t>
      </w:r>
    </w:p>
    <w:p w:rsidR="00FD6156" w:rsidRPr="002233B0" w:rsidRDefault="00FD6156" w:rsidP="00FD6156">
      <w:pPr>
        <w:spacing w:line="360" w:lineRule="auto"/>
        <w:ind w:firstLineChars="200" w:firstLine="480"/>
        <w:rPr>
          <w:rFonts w:hint="eastAsia"/>
          <w:bCs/>
          <w:sz w:val="24"/>
        </w:rPr>
      </w:pPr>
      <w:r>
        <w:rPr>
          <w:bCs/>
          <w:sz w:val="24"/>
        </w:rPr>
        <w:t>8</w:t>
      </w:r>
      <w:r w:rsidRPr="008C40C5">
        <w:rPr>
          <w:rFonts w:hint="eastAsia"/>
          <w:bCs/>
          <w:sz w:val="24"/>
        </w:rPr>
        <w:t>、</w:t>
      </w:r>
      <w:r w:rsidRPr="002233B0">
        <w:rPr>
          <w:rFonts w:hint="eastAsia"/>
          <w:bCs/>
          <w:sz w:val="24"/>
        </w:rPr>
        <w:t>相关法律法规以及监管部门有强制规定的，从其规定。如有新增事项，按国家最新规定估值。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D6156" w:rsidRPr="002233B0" w:rsidRDefault="00FD6156" w:rsidP="00FD6156">
      <w:pPr>
        <w:spacing w:line="360" w:lineRule="auto"/>
        <w:ind w:firstLineChars="200" w:firstLine="480"/>
        <w:rPr>
          <w:bCs/>
          <w:sz w:val="24"/>
        </w:rPr>
      </w:pPr>
      <w:r w:rsidRPr="002233B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FD6156" w:rsidRPr="002233B0" w:rsidRDefault="00FD6156" w:rsidP="00FD6156">
      <w:pPr>
        <w:spacing w:line="360" w:lineRule="auto"/>
        <w:ind w:firstLineChars="200" w:firstLine="480"/>
        <w:rPr>
          <w:bCs/>
          <w:sz w:val="24"/>
        </w:rPr>
      </w:pPr>
      <w:r w:rsidRPr="002233B0">
        <w:rPr>
          <w:bCs/>
          <w:sz w:val="24"/>
        </w:rPr>
        <w:t>（二）估值程序</w:t>
      </w:r>
    </w:p>
    <w:p w:rsidR="00FD6156" w:rsidRPr="002233B0" w:rsidRDefault="00FD6156" w:rsidP="00FD6156">
      <w:pPr>
        <w:spacing w:line="360" w:lineRule="auto"/>
        <w:ind w:firstLineChars="200" w:firstLine="480"/>
        <w:rPr>
          <w:rFonts w:hint="eastAsia"/>
          <w:bCs/>
          <w:sz w:val="24"/>
        </w:rPr>
      </w:pPr>
      <w:r w:rsidRPr="002233B0">
        <w:rPr>
          <w:rFonts w:hint="eastAsia"/>
          <w:bCs/>
          <w:sz w:val="24"/>
        </w:rPr>
        <w:t>1</w:t>
      </w:r>
      <w:r w:rsidRPr="002233B0">
        <w:rPr>
          <w:rFonts w:hint="eastAsia"/>
          <w:bCs/>
          <w:sz w:val="24"/>
        </w:rPr>
        <w:t>、各类基金份额的基金份额净值是按照每个估值日，基金资产净值除以当日该类估值日基金份额的余额数量计算，精确到</w:t>
      </w:r>
      <w:r w:rsidRPr="002233B0">
        <w:rPr>
          <w:rFonts w:hint="eastAsia"/>
          <w:bCs/>
          <w:sz w:val="24"/>
        </w:rPr>
        <w:t>0.0001</w:t>
      </w:r>
      <w:r w:rsidRPr="002233B0">
        <w:rPr>
          <w:rFonts w:hint="eastAsia"/>
          <w:bCs/>
          <w:sz w:val="24"/>
        </w:rPr>
        <w:t>元，小数点后第</w:t>
      </w:r>
      <w:r w:rsidRPr="002233B0">
        <w:rPr>
          <w:rFonts w:hint="eastAsia"/>
          <w:bCs/>
          <w:sz w:val="24"/>
        </w:rPr>
        <w:t>5</w:t>
      </w:r>
      <w:r w:rsidRPr="002233B0">
        <w:rPr>
          <w:rFonts w:hint="eastAsia"/>
          <w:bCs/>
          <w:sz w:val="24"/>
        </w:rPr>
        <w:t>位四舍五入。基金管理人可以设立大额赎回情形下的净值精度应急调整机制，具体可参见相关公告。国家另有规定的，从其规定。</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基金管理人于每个工作日分别计算</w:t>
      </w:r>
      <w:r w:rsidRPr="002233B0">
        <w:rPr>
          <w:rFonts w:hint="eastAsia"/>
          <w:bCs/>
          <w:sz w:val="24"/>
        </w:rPr>
        <w:t>A</w:t>
      </w:r>
      <w:r w:rsidRPr="002233B0">
        <w:rPr>
          <w:rFonts w:hint="eastAsia"/>
          <w:bCs/>
          <w:sz w:val="24"/>
        </w:rPr>
        <w:t>类基金份额、</w:t>
      </w:r>
      <w:r w:rsidRPr="002233B0">
        <w:rPr>
          <w:rFonts w:hint="eastAsia"/>
          <w:bCs/>
          <w:sz w:val="24"/>
        </w:rPr>
        <w:t>C</w:t>
      </w:r>
      <w:r w:rsidRPr="002233B0">
        <w:rPr>
          <w:rFonts w:hint="eastAsia"/>
          <w:bCs/>
          <w:sz w:val="24"/>
        </w:rPr>
        <w:t>类基金份额的基金资产净值及基金份额净值，并按规定公告。如遇特殊情况，经履行适当程序，可以适当延迟计算或公告。</w:t>
      </w:r>
    </w:p>
    <w:p w:rsidR="00FD6156" w:rsidRPr="002233B0" w:rsidRDefault="00FD6156" w:rsidP="00FD6156">
      <w:pPr>
        <w:spacing w:line="360" w:lineRule="auto"/>
        <w:ind w:firstLineChars="200" w:firstLine="480"/>
        <w:rPr>
          <w:bCs/>
          <w:sz w:val="24"/>
        </w:rPr>
      </w:pPr>
      <w:r w:rsidRPr="002233B0">
        <w:rPr>
          <w:rFonts w:hint="eastAsia"/>
          <w:bCs/>
          <w:sz w:val="24"/>
        </w:rPr>
        <w:t>2</w:t>
      </w:r>
      <w:r w:rsidRPr="002233B0">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FD6156" w:rsidRPr="002233B0" w:rsidRDefault="00FD6156" w:rsidP="00FD6156">
      <w:pPr>
        <w:spacing w:line="360" w:lineRule="auto"/>
        <w:ind w:firstLineChars="200" w:firstLine="480"/>
        <w:rPr>
          <w:bCs/>
          <w:sz w:val="24"/>
        </w:rPr>
      </w:pPr>
      <w:r w:rsidRPr="002233B0">
        <w:rPr>
          <w:bCs/>
          <w:sz w:val="24"/>
        </w:rPr>
        <w:t>（三）暂停估值的情形</w:t>
      </w:r>
    </w:p>
    <w:p w:rsidR="00FD6156" w:rsidRPr="002233B0" w:rsidRDefault="00FD6156" w:rsidP="00FD6156">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、基金投资所涉及的证券交易市场遇法定节假日或因其他原因暂停营业时；</w:t>
      </w:r>
    </w:p>
    <w:p w:rsidR="00FD6156" w:rsidRPr="002233B0" w:rsidRDefault="00FD6156" w:rsidP="00FD6156">
      <w:pPr>
        <w:spacing w:line="360" w:lineRule="auto"/>
        <w:ind w:firstLineChars="200" w:firstLine="480"/>
        <w:rPr>
          <w:rFonts w:hint="eastAsia"/>
          <w:bCs/>
          <w:sz w:val="24"/>
        </w:rPr>
      </w:pPr>
      <w:r w:rsidRPr="002233B0">
        <w:rPr>
          <w:rFonts w:hint="eastAsia"/>
          <w:bCs/>
          <w:sz w:val="24"/>
        </w:rPr>
        <w:t>2</w:t>
      </w:r>
      <w:r w:rsidRPr="002233B0">
        <w:rPr>
          <w:rFonts w:hint="eastAsia"/>
          <w:bCs/>
          <w:sz w:val="24"/>
        </w:rPr>
        <w:t>、因不可抗力致使基金管理人、基金托管人无法准确评估基金资产价值时；</w:t>
      </w:r>
    </w:p>
    <w:p w:rsidR="00FD6156" w:rsidRPr="002233B0" w:rsidRDefault="00FD6156" w:rsidP="00FD6156">
      <w:pPr>
        <w:spacing w:line="360" w:lineRule="auto"/>
        <w:ind w:firstLineChars="200" w:firstLine="480"/>
        <w:rPr>
          <w:rFonts w:hint="eastAsia"/>
          <w:bCs/>
          <w:sz w:val="24"/>
        </w:rPr>
      </w:pPr>
      <w:r w:rsidRPr="002233B0">
        <w:rPr>
          <w:rFonts w:hint="eastAsia"/>
          <w:bCs/>
          <w:sz w:val="24"/>
        </w:rPr>
        <w:t>3</w:t>
      </w:r>
      <w:r w:rsidRPr="002233B0">
        <w:rPr>
          <w:rFonts w:hint="eastAsia"/>
          <w:bCs/>
          <w:sz w:val="24"/>
        </w:rPr>
        <w:t>、由于本基金持有的相当比例的基金暂停估值，导致基金管理人无法计算当日基金资产净值；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4</w:t>
      </w:r>
      <w:r w:rsidRPr="002233B0">
        <w:rPr>
          <w:rFonts w:hint="eastAsia"/>
          <w:bCs/>
          <w:sz w:val="24"/>
        </w:rPr>
        <w:t>、</w:t>
      </w:r>
      <w:r w:rsidRPr="00741E59">
        <w:rPr>
          <w:rFonts w:hint="eastAsia"/>
          <w:bCs/>
          <w:sz w:val="24"/>
        </w:rPr>
        <w:t>当特定资产占前一估值日基金资产净值</w:t>
      </w:r>
      <w:r w:rsidRPr="00741E59">
        <w:rPr>
          <w:rFonts w:hint="eastAsia"/>
          <w:bCs/>
          <w:sz w:val="24"/>
        </w:rPr>
        <w:t>50%</w:t>
      </w:r>
      <w:r>
        <w:rPr>
          <w:rFonts w:hint="eastAsia"/>
          <w:bCs/>
          <w:sz w:val="24"/>
        </w:rPr>
        <w:t>以上的</w:t>
      </w:r>
      <w:r w:rsidRPr="002233B0">
        <w:rPr>
          <w:rFonts w:hint="eastAsia"/>
          <w:bCs/>
          <w:sz w:val="24"/>
        </w:rPr>
        <w:t>，经与基金托管人协</w:t>
      </w:r>
      <w:r w:rsidRPr="002233B0">
        <w:rPr>
          <w:rFonts w:hint="eastAsia"/>
          <w:bCs/>
          <w:sz w:val="24"/>
        </w:rPr>
        <w:lastRenderedPageBreak/>
        <w:t>商确认后，基金管理人应当暂停估值；</w:t>
      </w:r>
    </w:p>
    <w:p w:rsidR="00FD6156" w:rsidRPr="002233B0" w:rsidRDefault="00FD6156" w:rsidP="00FD6156">
      <w:pPr>
        <w:spacing w:line="360" w:lineRule="auto"/>
        <w:ind w:firstLineChars="200" w:firstLine="480"/>
        <w:rPr>
          <w:bCs/>
          <w:sz w:val="24"/>
        </w:rPr>
      </w:pPr>
      <w:r w:rsidRPr="002233B0">
        <w:rPr>
          <w:rFonts w:hint="eastAsia"/>
          <w:bCs/>
          <w:sz w:val="24"/>
        </w:rPr>
        <w:t>5</w:t>
      </w:r>
      <w:r w:rsidRPr="002233B0">
        <w:rPr>
          <w:rFonts w:hint="eastAsia"/>
          <w:bCs/>
          <w:sz w:val="24"/>
        </w:rPr>
        <w:t>、法律法规、中国证监会和基金合同认定的其它情形。</w:t>
      </w:r>
    </w:p>
    <w:p w:rsidR="00FD6156" w:rsidRPr="002233B0" w:rsidRDefault="00FD6156" w:rsidP="00FD6156">
      <w:pPr>
        <w:spacing w:line="360" w:lineRule="auto"/>
        <w:ind w:firstLineChars="200" w:firstLine="480"/>
        <w:rPr>
          <w:bCs/>
          <w:sz w:val="24"/>
        </w:rPr>
      </w:pPr>
      <w:r w:rsidRPr="002233B0">
        <w:rPr>
          <w:rFonts w:hint="eastAsia"/>
          <w:bCs/>
          <w:sz w:val="24"/>
        </w:rPr>
        <w:t>（四）</w:t>
      </w:r>
      <w:r w:rsidRPr="00741E59">
        <w:rPr>
          <w:rFonts w:hint="eastAsia"/>
          <w:bCs/>
          <w:sz w:val="24"/>
        </w:rPr>
        <w:t>基金净值信息</w:t>
      </w:r>
      <w:r w:rsidRPr="002233B0">
        <w:rPr>
          <w:rFonts w:hint="eastAsia"/>
          <w:bCs/>
          <w:sz w:val="24"/>
        </w:rPr>
        <w:t>的公告方式</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《基金合同》生效后，在开始办理基金份额申购或者赎回前，基金管理人应当至少每周在</w:t>
      </w:r>
      <w:r>
        <w:rPr>
          <w:rFonts w:hint="eastAsia"/>
          <w:bCs/>
          <w:sz w:val="24"/>
        </w:rPr>
        <w:t>规定网站</w:t>
      </w:r>
      <w:r w:rsidRPr="002233B0">
        <w:rPr>
          <w:rFonts w:hint="eastAsia"/>
          <w:bCs/>
          <w:sz w:val="24"/>
        </w:rPr>
        <w:t>分别披露一次</w:t>
      </w:r>
      <w:r w:rsidRPr="002233B0">
        <w:rPr>
          <w:rFonts w:hint="eastAsia"/>
          <w:bCs/>
          <w:sz w:val="24"/>
        </w:rPr>
        <w:t>A</w:t>
      </w:r>
      <w:r w:rsidRPr="002233B0">
        <w:rPr>
          <w:rFonts w:hint="eastAsia"/>
          <w:bCs/>
          <w:sz w:val="24"/>
        </w:rPr>
        <w:t>类基金份额和</w:t>
      </w:r>
      <w:r w:rsidRPr="002233B0">
        <w:rPr>
          <w:rFonts w:hint="eastAsia"/>
          <w:bCs/>
          <w:sz w:val="24"/>
        </w:rPr>
        <w:t>C</w:t>
      </w:r>
      <w:r w:rsidRPr="002233B0">
        <w:rPr>
          <w:rFonts w:hint="eastAsia"/>
          <w:bCs/>
          <w:sz w:val="24"/>
        </w:rPr>
        <w:t>类基金份额所对应的基金份额净值和基金份额累计净值。</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在开始办理基金份额申购或者赎回后，基金管理人应当在不晚于每个开放日后的</w:t>
      </w:r>
      <w:r>
        <w:rPr>
          <w:rFonts w:hint="eastAsia"/>
          <w:bCs/>
          <w:sz w:val="24"/>
        </w:rPr>
        <w:t>2</w:t>
      </w:r>
      <w:r w:rsidRPr="002233B0">
        <w:rPr>
          <w:rFonts w:hint="eastAsia"/>
          <w:bCs/>
          <w:sz w:val="24"/>
        </w:rPr>
        <w:t>个工作日内，通过</w:t>
      </w:r>
      <w:r>
        <w:rPr>
          <w:rFonts w:hint="eastAsia"/>
          <w:bCs/>
          <w:sz w:val="24"/>
        </w:rPr>
        <w:t>规定网站</w:t>
      </w:r>
      <w:r w:rsidRPr="002233B0">
        <w:rPr>
          <w:rFonts w:hint="eastAsia"/>
          <w:bCs/>
          <w:sz w:val="24"/>
        </w:rPr>
        <w:t>、基金销售机构网站或者营业网点，分别披露开放日的</w:t>
      </w:r>
      <w:r w:rsidRPr="002233B0">
        <w:rPr>
          <w:rFonts w:hint="eastAsia"/>
          <w:bCs/>
          <w:sz w:val="24"/>
        </w:rPr>
        <w:t>A</w:t>
      </w:r>
      <w:r w:rsidRPr="002233B0">
        <w:rPr>
          <w:rFonts w:hint="eastAsia"/>
          <w:bCs/>
          <w:sz w:val="24"/>
        </w:rPr>
        <w:t>类基金份额和</w:t>
      </w:r>
      <w:r w:rsidRPr="002233B0">
        <w:rPr>
          <w:rFonts w:hint="eastAsia"/>
          <w:bCs/>
          <w:sz w:val="24"/>
        </w:rPr>
        <w:t>C</w:t>
      </w:r>
      <w:r w:rsidRPr="002233B0">
        <w:rPr>
          <w:rFonts w:hint="eastAsia"/>
          <w:bCs/>
          <w:sz w:val="24"/>
        </w:rPr>
        <w:t>类基金份额所对应的基金份额净值和基金份额累计净值。</w:t>
      </w:r>
    </w:p>
    <w:p w:rsidR="00FD6156" w:rsidRPr="002233B0" w:rsidRDefault="00FD6156" w:rsidP="00FD6156">
      <w:pPr>
        <w:spacing w:line="360" w:lineRule="auto"/>
        <w:ind w:firstLineChars="200" w:firstLine="480"/>
        <w:rPr>
          <w:bCs/>
          <w:sz w:val="24"/>
        </w:rPr>
      </w:pPr>
      <w:r w:rsidRPr="002233B0">
        <w:rPr>
          <w:rFonts w:hint="eastAsia"/>
          <w:bCs/>
          <w:sz w:val="24"/>
        </w:rPr>
        <w:t>基金管理人应当在不晚于半年度和年度最后一日后的</w:t>
      </w:r>
      <w:r>
        <w:rPr>
          <w:rFonts w:hint="eastAsia"/>
          <w:bCs/>
          <w:sz w:val="24"/>
        </w:rPr>
        <w:t>2</w:t>
      </w:r>
      <w:r w:rsidRPr="002233B0">
        <w:rPr>
          <w:rFonts w:hint="eastAsia"/>
          <w:bCs/>
          <w:sz w:val="24"/>
        </w:rPr>
        <w:t>个工作日内，在</w:t>
      </w:r>
      <w:r>
        <w:rPr>
          <w:rFonts w:hint="eastAsia"/>
          <w:bCs/>
          <w:sz w:val="24"/>
        </w:rPr>
        <w:t>规定网站</w:t>
      </w:r>
      <w:r w:rsidRPr="002233B0">
        <w:rPr>
          <w:rFonts w:hint="eastAsia"/>
          <w:bCs/>
          <w:sz w:val="24"/>
        </w:rPr>
        <w:t>披露半年度和年度最后一日</w:t>
      </w:r>
      <w:r w:rsidRPr="002233B0">
        <w:rPr>
          <w:rFonts w:hint="eastAsia"/>
          <w:bCs/>
          <w:sz w:val="24"/>
        </w:rPr>
        <w:t>A</w:t>
      </w:r>
      <w:r w:rsidRPr="002233B0">
        <w:rPr>
          <w:rFonts w:hint="eastAsia"/>
          <w:bCs/>
          <w:sz w:val="24"/>
        </w:rPr>
        <w:t>类基金份额和</w:t>
      </w:r>
      <w:r w:rsidRPr="002233B0">
        <w:rPr>
          <w:rFonts w:hint="eastAsia"/>
          <w:bCs/>
          <w:sz w:val="24"/>
        </w:rPr>
        <w:t>C</w:t>
      </w:r>
      <w:r w:rsidRPr="002233B0">
        <w:rPr>
          <w:rFonts w:hint="eastAsia"/>
          <w:bCs/>
          <w:sz w:val="24"/>
        </w:rPr>
        <w:t>类基金份额所对应的基金份额净值和基金份额累计净值。</w:t>
      </w:r>
    </w:p>
    <w:p w:rsidR="00FD6156" w:rsidRPr="002233B0" w:rsidRDefault="00FD6156" w:rsidP="00FD6156">
      <w:pPr>
        <w:spacing w:line="360" w:lineRule="auto"/>
        <w:ind w:firstLineChars="200" w:firstLine="482"/>
        <w:rPr>
          <w:rFonts w:ascii="宋体" w:hAnsi="宋体"/>
          <w:b/>
          <w:sz w:val="24"/>
          <w:szCs w:val="24"/>
        </w:rPr>
      </w:pPr>
      <w:r w:rsidRPr="002233B0">
        <w:rPr>
          <w:rFonts w:ascii="宋体" w:hAnsi="宋体"/>
          <w:b/>
          <w:sz w:val="24"/>
          <w:szCs w:val="24"/>
        </w:rPr>
        <w:t>七、基金合同</w:t>
      </w:r>
      <w:r w:rsidRPr="002233B0">
        <w:rPr>
          <w:rFonts w:ascii="宋体" w:hAnsi="宋体" w:hint="eastAsia"/>
          <w:b/>
          <w:sz w:val="24"/>
          <w:szCs w:val="24"/>
        </w:rPr>
        <w:t>变更、</w:t>
      </w:r>
      <w:r w:rsidRPr="002233B0">
        <w:rPr>
          <w:rFonts w:ascii="宋体" w:hAnsi="宋体"/>
          <w:b/>
          <w:sz w:val="24"/>
          <w:szCs w:val="24"/>
        </w:rPr>
        <w:t>解除和终止的事由、程序以及基金财产清算方式</w:t>
      </w:r>
    </w:p>
    <w:p w:rsidR="00FD6156" w:rsidRPr="002233B0" w:rsidRDefault="00FD6156" w:rsidP="00FD6156">
      <w:pPr>
        <w:spacing w:line="360" w:lineRule="auto"/>
        <w:ind w:firstLineChars="200" w:firstLine="480"/>
        <w:rPr>
          <w:bCs/>
          <w:sz w:val="24"/>
        </w:rPr>
      </w:pPr>
      <w:r w:rsidRPr="002233B0">
        <w:rPr>
          <w:bCs/>
          <w:sz w:val="24"/>
        </w:rPr>
        <w:t>（一）</w:t>
      </w:r>
      <w:r w:rsidRPr="002233B0">
        <w:rPr>
          <w:rFonts w:hint="eastAsia"/>
          <w:bCs/>
          <w:sz w:val="24"/>
        </w:rPr>
        <w:t>《基金合同》的变更</w:t>
      </w:r>
    </w:p>
    <w:p w:rsidR="00FD6156" w:rsidRPr="002233B0" w:rsidRDefault="00FD6156" w:rsidP="00FD6156">
      <w:pPr>
        <w:spacing w:line="360" w:lineRule="auto"/>
        <w:ind w:firstLineChars="200" w:firstLine="480"/>
        <w:rPr>
          <w:rFonts w:hint="eastAsia"/>
          <w:bCs/>
          <w:sz w:val="24"/>
        </w:rPr>
      </w:pPr>
      <w:r w:rsidRPr="002233B0">
        <w:rPr>
          <w:rFonts w:hint="eastAsia"/>
          <w:bCs/>
          <w:sz w:val="24"/>
        </w:rPr>
        <w:t>1</w:t>
      </w:r>
      <w:r w:rsidRPr="002233B0">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D6156" w:rsidRPr="002233B0" w:rsidRDefault="00FD6156" w:rsidP="00FD6156">
      <w:pPr>
        <w:spacing w:line="360" w:lineRule="auto"/>
        <w:ind w:firstLineChars="200" w:firstLine="480"/>
        <w:rPr>
          <w:bCs/>
          <w:sz w:val="24"/>
        </w:rPr>
      </w:pPr>
      <w:r w:rsidRPr="002233B0">
        <w:rPr>
          <w:rFonts w:hint="eastAsia"/>
          <w:bCs/>
          <w:sz w:val="24"/>
        </w:rPr>
        <w:t>2</w:t>
      </w:r>
      <w:r w:rsidRPr="002233B0">
        <w:rPr>
          <w:rFonts w:hint="eastAsia"/>
          <w:bCs/>
          <w:sz w:val="24"/>
        </w:rPr>
        <w:t>、关于《基金合同》变更的基金份额持有人大会决议自生效后方可执行，自决议生效后依照《信息披露办法》的规定在</w:t>
      </w:r>
      <w:r>
        <w:rPr>
          <w:rFonts w:hint="eastAsia"/>
          <w:bCs/>
          <w:sz w:val="24"/>
        </w:rPr>
        <w:t>规定媒介</w:t>
      </w:r>
      <w:r w:rsidRPr="002233B0">
        <w:rPr>
          <w:rFonts w:hint="eastAsia"/>
          <w:bCs/>
          <w:sz w:val="24"/>
        </w:rPr>
        <w:t>公告。</w:t>
      </w:r>
    </w:p>
    <w:p w:rsidR="00FD6156" w:rsidRPr="002233B0" w:rsidRDefault="00FD6156" w:rsidP="00FD6156">
      <w:pPr>
        <w:spacing w:line="360" w:lineRule="auto"/>
        <w:ind w:firstLineChars="200" w:firstLine="480"/>
        <w:rPr>
          <w:bCs/>
          <w:sz w:val="24"/>
        </w:rPr>
      </w:pPr>
      <w:r w:rsidRPr="002233B0">
        <w:rPr>
          <w:rFonts w:hint="eastAsia"/>
          <w:bCs/>
          <w:sz w:val="24"/>
        </w:rPr>
        <w:t>（二）《</w:t>
      </w:r>
      <w:r w:rsidRPr="002233B0">
        <w:rPr>
          <w:bCs/>
          <w:sz w:val="24"/>
        </w:rPr>
        <w:t>基金合同</w:t>
      </w:r>
      <w:r w:rsidRPr="002233B0">
        <w:rPr>
          <w:rFonts w:hint="eastAsia"/>
          <w:bCs/>
          <w:sz w:val="24"/>
        </w:rPr>
        <w:t>》</w:t>
      </w:r>
      <w:r w:rsidRPr="002233B0">
        <w:rPr>
          <w:bCs/>
          <w:sz w:val="24"/>
        </w:rPr>
        <w:t>的终止事由</w:t>
      </w:r>
    </w:p>
    <w:p w:rsidR="00FD6156" w:rsidRPr="002233B0" w:rsidRDefault="00FD6156" w:rsidP="00FD6156">
      <w:pPr>
        <w:spacing w:line="360" w:lineRule="auto"/>
        <w:ind w:firstLineChars="200" w:firstLine="480"/>
        <w:rPr>
          <w:rFonts w:hint="eastAsia"/>
          <w:bCs/>
          <w:sz w:val="24"/>
        </w:rPr>
      </w:pPr>
      <w:r w:rsidRPr="002233B0">
        <w:rPr>
          <w:rFonts w:hint="eastAsia"/>
          <w:bCs/>
          <w:sz w:val="24"/>
        </w:rPr>
        <w:t>有下列情形之一的，经履行相关程序后，《基金合同》应当终止：</w:t>
      </w:r>
    </w:p>
    <w:p w:rsidR="00FD6156" w:rsidRPr="002233B0" w:rsidRDefault="00FD6156" w:rsidP="00FD6156">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、基金份额持有人大会决定终止的；</w:t>
      </w:r>
    </w:p>
    <w:p w:rsidR="00FD6156" w:rsidRPr="002233B0" w:rsidRDefault="00FD6156" w:rsidP="00FD6156">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、基金管理人、基金托管人职责终止，在</w:t>
      </w:r>
      <w:r w:rsidRPr="002233B0">
        <w:rPr>
          <w:rFonts w:hint="eastAsia"/>
          <w:bCs/>
          <w:sz w:val="24"/>
        </w:rPr>
        <w:t>6</w:t>
      </w:r>
      <w:r w:rsidRPr="002233B0">
        <w:rPr>
          <w:rFonts w:hint="eastAsia"/>
          <w:bCs/>
          <w:sz w:val="24"/>
        </w:rPr>
        <w:t>个月内没有新基金管理人、新基金托管人承接的；</w:t>
      </w:r>
    </w:p>
    <w:p w:rsidR="00FD6156" w:rsidRPr="002233B0" w:rsidRDefault="00FD6156" w:rsidP="00FD6156">
      <w:pPr>
        <w:spacing w:line="360" w:lineRule="auto"/>
        <w:ind w:firstLineChars="200" w:firstLine="480"/>
        <w:rPr>
          <w:rFonts w:hint="eastAsia"/>
          <w:bCs/>
          <w:sz w:val="24"/>
        </w:rPr>
      </w:pPr>
      <w:r w:rsidRPr="002233B0">
        <w:rPr>
          <w:rFonts w:hint="eastAsia"/>
          <w:bCs/>
          <w:sz w:val="24"/>
        </w:rPr>
        <w:t>3</w:t>
      </w:r>
      <w:r w:rsidRPr="002233B0">
        <w:rPr>
          <w:rFonts w:hint="eastAsia"/>
          <w:bCs/>
          <w:sz w:val="24"/>
        </w:rPr>
        <w:t>、连续</w:t>
      </w:r>
      <w:r w:rsidRPr="002233B0">
        <w:rPr>
          <w:rFonts w:hint="eastAsia"/>
          <w:bCs/>
          <w:sz w:val="24"/>
        </w:rPr>
        <w:t>50</w:t>
      </w:r>
      <w:r w:rsidRPr="002233B0">
        <w:rPr>
          <w:rFonts w:hint="eastAsia"/>
          <w:bCs/>
          <w:sz w:val="24"/>
        </w:rPr>
        <w:t>个工作日出现基金份额持有人数量不满</w:t>
      </w:r>
      <w:r w:rsidRPr="002233B0">
        <w:rPr>
          <w:rFonts w:hint="eastAsia"/>
          <w:bCs/>
          <w:sz w:val="24"/>
        </w:rPr>
        <w:t>200</w:t>
      </w:r>
      <w:r w:rsidRPr="002233B0">
        <w:rPr>
          <w:rFonts w:hint="eastAsia"/>
          <w:bCs/>
          <w:sz w:val="24"/>
        </w:rPr>
        <w:t>人或者基金资产净值低于</w:t>
      </w:r>
      <w:r w:rsidRPr="002233B0">
        <w:rPr>
          <w:rFonts w:hint="eastAsia"/>
          <w:bCs/>
          <w:sz w:val="24"/>
        </w:rPr>
        <w:t>5000</w:t>
      </w:r>
      <w:r w:rsidRPr="002233B0">
        <w:rPr>
          <w:rFonts w:hint="eastAsia"/>
          <w:bCs/>
          <w:sz w:val="24"/>
        </w:rPr>
        <w:t>万元情形的，</w:t>
      </w:r>
      <w:r w:rsidRPr="00035652">
        <w:rPr>
          <w:rFonts w:hint="eastAsia"/>
          <w:bCs/>
          <w:sz w:val="24"/>
        </w:rPr>
        <w:t>基金</w:t>
      </w:r>
      <w:r>
        <w:rPr>
          <w:rFonts w:hint="eastAsia"/>
          <w:bCs/>
          <w:sz w:val="24"/>
        </w:rPr>
        <w:t>合同终止</w:t>
      </w:r>
      <w:r w:rsidRPr="002233B0">
        <w:rPr>
          <w:rFonts w:hint="eastAsia"/>
          <w:bCs/>
          <w:sz w:val="24"/>
        </w:rPr>
        <w:t>，不需召开基金份额持有人大会；</w:t>
      </w:r>
    </w:p>
    <w:p w:rsidR="00FD6156" w:rsidRPr="002233B0" w:rsidRDefault="00FD6156" w:rsidP="00FD6156">
      <w:pPr>
        <w:spacing w:line="360" w:lineRule="auto"/>
        <w:ind w:firstLineChars="200" w:firstLine="480"/>
        <w:rPr>
          <w:rFonts w:hint="eastAsia"/>
          <w:bCs/>
          <w:sz w:val="24"/>
        </w:rPr>
      </w:pPr>
      <w:r w:rsidRPr="002233B0">
        <w:rPr>
          <w:rFonts w:hint="eastAsia"/>
          <w:bCs/>
          <w:sz w:val="24"/>
        </w:rPr>
        <w:t>4</w:t>
      </w:r>
      <w:r w:rsidRPr="002233B0">
        <w:rPr>
          <w:rFonts w:hint="eastAsia"/>
          <w:bCs/>
          <w:sz w:val="24"/>
        </w:rPr>
        <w:t>、《基金合同》约定的其他情形；</w:t>
      </w:r>
    </w:p>
    <w:p w:rsidR="00FD6156" w:rsidRPr="002233B0" w:rsidRDefault="00FD6156" w:rsidP="00FD6156">
      <w:pPr>
        <w:spacing w:line="360" w:lineRule="auto"/>
        <w:ind w:firstLineChars="200" w:firstLine="480"/>
        <w:rPr>
          <w:bCs/>
          <w:sz w:val="24"/>
        </w:rPr>
      </w:pPr>
      <w:r w:rsidRPr="002233B0">
        <w:rPr>
          <w:rFonts w:hint="eastAsia"/>
          <w:bCs/>
          <w:sz w:val="24"/>
        </w:rPr>
        <w:lastRenderedPageBreak/>
        <w:t>5</w:t>
      </w:r>
      <w:r w:rsidRPr="002233B0">
        <w:rPr>
          <w:rFonts w:hint="eastAsia"/>
          <w:bCs/>
          <w:sz w:val="24"/>
        </w:rPr>
        <w:t>、相关法律法规和中国证监会规定的其他情况。</w:t>
      </w:r>
    </w:p>
    <w:p w:rsidR="00FD6156" w:rsidRPr="002233B0" w:rsidRDefault="00FD6156" w:rsidP="00FD6156">
      <w:pPr>
        <w:spacing w:line="360" w:lineRule="auto"/>
        <w:ind w:firstLineChars="200" w:firstLine="480"/>
        <w:rPr>
          <w:bCs/>
          <w:sz w:val="24"/>
        </w:rPr>
      </w:pPr>
      <w:r w:rsidRPr="002233B0">
        <w:rPr>
          <w:bCs/>
          <w:sz w:val="24"/>
        </w:rPr>
        <w:t>（</w:t>
      </w:r>
      <w:r w:rsidRPr="002233B0">
        <w:rPr>
          <w:rFonts w:hint="eastAsia"/>
          <w:bCs/>
          <w:sz w:val="24"/>
        </w:rPr>
        <w:t>三</w:t>
      </w:r>
      <w:r w:rsidRPr="002233B0">
        <w:rPr>
          <w:bCs/>
          <w:sz w:val="24"/>
        </w:rPr>
        <w:t>）基金财产的清算</w:t>
      </w:r>
    </w:p>
    <w:p w:rsidR="00FD6156" w:rsidRPr="002233B0" w:rsidRDefault="00FD6156" w:rsidP="00FD6156">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、基金财产清算小组：自出现《基金合同》终止事由之日起</w:t>
      </w:r>
      <w:r w:rsidRPr="002233B0">
        <w:rPr>
          <w:rFonts w:hint="eastAsia"/>
          <w:bCs/>
          <w:sz w:val="24"/>
        </w:rPr>
        <w:t>30</w:t>
      </w:r>
      <w:r w:rsidRPr="002233B0">
        <w:rPr>
          <w:rFonts w:hint="eastAsia"/>
          <w:bCs/>
          <w:sz w:val="24"/>
        </w:rPr>
        <w:t>个工作日内成立清算小组，基金管理人组织基金财产清算小组并在中国证监会的监督下进行基金清算。</w:t>
      </w:r>
    </w:p>
    <w:p w:rsidR="00FD6156" w:rsidRPr="002233B0" w:rsidRDefault="00FD6156" w:rsidP="00FD6156">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、基金财产清算小组组成：基金财产清算小组成员由基金管理人、基金托管人、</w:t>
      </w:r>
      <w:r>
        <w:rPr>
          <w:bCs/>
          <w:sz w:val="24"/>
        </w:rPr>
        <w:t>符合《中华人民共和国证券法》规定</w:t>
      </w:r>
      <w:r w:rsidRPr="002233B0">
        <w:rPr>
          <w:rFonts w:hint="eastAsia"/>
          <w:bCs/>
          <w:sz w:val="24"/>
        </w:rPr>
        <w:t>的注册会计师、律师以及中国证监会指定的人员组成。基金财产清算小组可以聘用必要的工作人员。</w:t>
      </w:r>
    </w:p>
    <w:p w:rsidR="00FD6156" w:rsidRPr="002233B0" w:rsidRDefault="00FD6156" w:rsidP="00FD6156">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、基金财产清算小组职责：基金财产清算小组负责基金财产的保管、清理、估价、变现和分配。基金财产清算小组可以依法进行必要的民事活动。</w:t>
      </w:r>
    </w:p>
    <w:p w:rsidR="00FD6156" w:rsidRPr="002233B0" w:rsidRDefault="00FD6156" w:rsidP="00FD6156">
      <w:pPr>
        <w:spacing w:line="360" w:lineRule="auto"/>
        <w:ind w:firstLineChars="200" w:firstLine="480"/>
        <w:rPr>
          <w:rFonts w:hint="eastAsia"/>
          <w:bCs/>
          <w:sz w:val="24"/>
        </w:rPr>
      </w:pPr>
      <w:r w:rsidRPr="002233B0">
        <w:rPr>
          <w:rFonts w:hint="eastAsia"/>
          <w:bCs/>
          <w:sz w:val="24"/>
        </w:rPr>
        <w:t>4</w:t>
      </w:r>
      <w:r w:rsidRPr="002233B0">
        <w:rPr>
          <w:rFonts w:hint="eastAsia"/>
          <w:bCs/>
          <w:sz w:val="24"/>
        </w:rPr>
        <w:t>、基金财产清算程序：</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）《基金合同》终止情形出现时，由基金财产清算小组统一接管基金；</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）对基金财产和债权债务进行清理和确认；</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）对基金财产进行估值和变现；</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）制作清算报告；</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）聘请会计师事务所对清算报告进行外部审计，聘请律师事务所对清算报告出具法律意见书；</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）将清算报告报中国证监会备案并公告；</w:t>
      </w:r>
    </w:p>
    <w:p w:rsidR="00FD6156" w:rsidRPr="002233B0" w:rsidRDefault="00FD6156" w:rsidP="00FD6156">
      <w:pPr>
        <w:spacing w:line="360" w:lineRule="auto"/>
        <w:ind w:firstLineChars="200" w:firstLine="480"/>
        <w:rPr>
          <w:rFonts w:hint="eastAsia"/>
          <w:bCs/>
          <w:sz w:val="24"/>
        </w:rPr>
      </w:pPr>
      <w:r w:rsidRPr="002233B0">
        <w:rPr>
          <w:rFonts w:hint="eastAsia"/>
          <w:bCs/>
          <w:sz w:val="24"/>
        </w:rPr>
        <w:t>（</w:t>
      </w:r>
      <w:r w:rsidRPr="002233B0">
        <w:rPr>
          <w:rFonts w:hint="eastAsia"/>
          <w:bCs/>
          <w:sz w:val="24"/>
        </w:rPr>
        <w:t>7</w:t>
      </w:r>
      <w:r w:rsidRPr="002233B0">
        <w:rPr>
          <w:rFonts w:hint="eastAsia"/>
          <w:bCs/>
          <w:sz w:val="24"/>
        </w:rPr>
        <w:t>）对基金剩余财产进行分配。</w:t>
      </w:r>
    </w:p>
    <w:p w:rsidR="00FD6156" w:rsidRPr="002233B0" w:rsidRDefault="00FD6156" w:rsidP="00FD6156">
      <w:pPr>
        <w:spacing w:line="360" w:lineRule="auto"/>
        <w:ind w:firstLineChars="200" w:firstLine="480"/>
        <w:rPr>
          <w:rFonts w:hint="eastAsia"/>
          <w:bCs/>
          <w:sz w:val="24"/>
        </w:rPr>
      </w:pPr>
      <w:r w:rsidRPr="002233B0">
        <w:rPr>
          <w:rFonts w:hint="eastAsia"/>
          <w:bCs/>
          <w:sz w:val="24"/>
        </w:rPr>
        <w:t>5</w:t>
      </w:r>
      <w:r w:rsidRPr="002233B0">
        <w:rPr>
          <w:rFonts w:hint="eastAsia"/>
          <w:bCs/>
          <w:sz w:val="24"/>
        </w:rPr>
        <w:t>、基金财产清算的期限为</w:t>
      </w:r>
      <w:r w:rsidRPr="002233B0">
        <w:rPr>
          <w:rFonts w:hint="eastAsia"/>
          <w:bCs/>
          <w:sz w:val="24"/>
        </w:rPr>
        <w:t>6</w:t>
      </w:r>
      <w:r w:rsidRPr="002233B0">
        <w:rPr>
          <w:rFonts w:hint="eastAsia"/>
          <w:bCs/>
          <w:sz w:val="24"/>
        </w:rPr>
        <w:t>个月，但因本基金所持证券的流动性受到限制而不能及时变现的，清算期限相应顺延。</w:t>
      </w:r>
    </w:p>
    <w:p w:rsidR="00FD6156" w:rsidRPr="002233B0" w:rsidRDefault="00FD6156" w:rsidP="00FD6156">
      <w:pPr>
        <w:pStyle w:val="af4"/>
        <w:spacing w:afterLines="0"/>
        <w:ind w:firstLine="482"/>
        <w:rPr>
          <w:rFonts w:ascii="宋体" w:hAnsi="宋体"/>
          <w:b/>
          <w:szCs w:val="24"/>
        </w:rPr>
      </w:pPr>
      <w:r w:rsidRPr="002233B0">
        <w:rPr>
          <w:rFonts w:ascii="宋体" w:hAnsi="宋体"/>
          <w:b/>
          <w:szCs w:val="24"/>
        </w:rPr>
        <w:t>八、</w:t>
      </w:r>
      <w:r w:rsidRPr="002233B0">
        <w:rPr>
          <w:rFonts w:ascii="宋体" w:hAnsi="宋体" w:hint="eastAsia"/>
          <w:b/>
          <w:szCs w:val="24"/>
        </w:rPr>
        <w:t>争议解决方式</w:t>
      </w:r>
    </w:p>
    <w:p w:rsidR="00FD6156" w:rsidRPr="002233B0" w:rsidRDefault="00FD6156" w:rsidP="00FD6156">
      <w:pPr>
        <w:spacing w:line="360" w:lineRule="auto"/>
        <w:ind w:firstLineChars="200" w:firstLine="480"/>
        <w:rPr>
          <w:rFonts w:hint="eastAsia"/>
          <w:bCs/>
          <w:sz w:val="24"/>
        </w:rPr>
      </w:pPr>
      <w:r w:rsidRPr="004E4FA4">
        <w:rPr>
          <w:rFonts w:hint="eastAsia"/>
          <w:bCs/>
          <w:sz w:val="24"/>
        </w:rPr>
        <w:t>各方当事人同意，因《基金合同》而产生的或与《基金合同》有关的一切争议，如经友好协商未能解决的，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用由败诉方承担。</w:t>
      </w:r>
    </w:p>
    <w:p w:rsidR="00FD6156" w:rsidRPr="002233B0" w:rsidRDefault="00FD6156" w:rsidP="00FD6156">
      <w:pPr>
        <w:spacing w:line="360" w:lineRule="auto"/>
        <w:ind w:firstLineChars="200" w:firstLine="480"/>
        <w:rPr>
          <w:rFonts w:hint="eastAsia"/>
          <w:bCs/>
          <w:sz w:val="24"/>
        </w:rPr>
      </w:pPr>
      <w:r w:rsidRPr="002233B0">
        <w:rPr>
          <w:rFonts w:hint="eastAsia"/>
          <w:bCs/>
          <w:sz w:val="24"/>
        </w:rPr>
        <w:t>争议处理期间，基金合同当事人应恪守各自的职责，继续忠实、勤勉、尽责地履行基金合同规定的义务，维护基金份额持有人的合法权益。</w:t>
      </w:r>
    </w:p>
    <w:p w:rsidR="00FD6156" w:rsidRPr="002233B0" w:rsidRDefault="00FD6156" w:rsidP="00FD6156">
      <w:pPr>
        <w:spacing w:line="360" w:lineRule="auto"/>
        <w:ind w:firstLineChars="200" w:firstLine="480"/>
        <w:rPr>
          <w:bCs/>
          <w:sz w:val="24"/>
        </w:rPr>
      </w:pPr>
      <w:r w:rsidRPr="002233B0">
        <w:rPr>
          <w:rFonts w:hint="eastAsia"/>
          <w:bCs/>
          <w:sz w:val="24"/>
        </w:rPr>
        <w:lastRenderedPageBreak/>
        <w:t>《基金合同》受中国法律（不含港澳台地区法律）管辖。</w:t>
      </w:r>
    </w:p>
    <w:p w:rsidR="00FD6156" w:rsidRPr="002233B0" w:rsidRDefault="00FD6156" w:rsidP="00FD6156">
      <w:pPr>
        <w:pStyle w:val="af4"/>
        <w:spacing w:afterLines="0"/>
        <w:ind w:firstLine="482"/>
        <w:rPr>
          <w:rFonts w:ascii="宋体" w:hAnsi="宋体"/>
          <w:szCs w:val="24"/>
        </w:rPr>
      </w:pPr>
      <w:r w:rsidRPr="002233B0">
        <w:rPr>
          <w:rFonts w:ascii="宋体" w:hAnsi="宋体"/>
          <w:b/>
          <w:szCs w:val="24"/>
        </w:rPr>
        <w:t>九、基金合同存放地和投资者取得基金合同的方式</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《基金合同》正本</w:t>
      </w:r>
      <w:r w:rsidRPr="002233B0">
        <w:rPr>
          <w:bCs/>
          <w:sz w:val="24"/>
        </w:rPr>
        <w:t>一式</w:t>
      </w:r>
      <w:r>
        <w:rPr>
          <w:rFonts w:hint="eastAsia"/>
          <w:bCs/>
          <w:sz w:val="24"/>
        </w:rPr>
        <w:t>六</w:t>
      </w:r>
      <w:r w:rsidRPr="002233B0">
        <w:rPr>
          <w:bCs/>
          <w:sz w:val="24"/>
        </w:rPr>
        <w:t>份</w:t>
      </w:r>
      <w:r w:rsidRPr="002233B0">
        <w:rPr>
          <w:rFonts w:hint="eastAsia"/>
          <w:bCs/>
          <w:sz w:val="24"/>
        </w:rPr>
        <w:t>，除上报有关监管机构</w:t>
      </w:r>
      <w:r>
        <w:rPr>
          <w:rFonts w:hint="eastAsia"/>
          <w:bCs/>
          <w:sz w:val="24"/>
        </w:rPr>
        <w:t>二</w:t>
      </w:r>
      <w:r w:rsidRPr="002233B0">
        <w:rPr>
          <w:rFonts w:hint="eastAsia"/>
          <w:bCs/>
          <w:sz w:val="24"/>
        </w:rPr>
        <w:t>份外，基金管理人、基金托管人各持有</w:t>
      </w:r>
      <w:r>
        <w:rPr>
          <w:rFonts w:hint="eastAsia"/>
          <w:bCs/>
          <w:sz w:val="24"/>
        </w:rPr>
        <w:t>二</w:t>
      </w:r>
      <w:r w:rsidRPr="002233B0">
        <w:rPr>
          <w:rFonts w:hint="eastAsia"/>
          <w:bCs/>
          <w:sz w:val="24"/>
        </w:rPr>
        <w:t>份，每份具有同等的法律效力。</w:t>
      </w:r>
    </w:p>
    <w:p w:rsidR="00FD6156" w:rsidRPr="002233B0" w:rsidRDefault="00FD6156" w:rsidP="00FD6156">
      <w:pPr>
        <w:spacing w:line="360" w:lineRule="auto"/>
        <w:ind w:firstLineChars="200" w:firstLine="480"/>
        <w:rPr>
          <w:rFonts w:hint="eastAsia"/>
          <w:bCs/>
          <w:sz w:val="24"/>
        </w:rPr>
      </w:pPr>
      <w:r w:rsidRPr="002233B0">
        <w:rPr>
          <w:rFonts w:hint="eastAsia"/>
          <w:bCs/>
          <w:sz w:val="24"/>
        </w:rPr>
        <w:t>《基金合同》可印制成册，供投资者在基金管理人、基金托管人、销售机构的办公场所和营业场所查阅，但应以《基金合同》正本为准。</w:t>
      </w:r>
    </w:p>
    <w:p w:rsidR="005A4030" w:rsidRPr="00FD6156" w:rsidRDefault="005A4030" w:rsidP="00FD6156"/>
    <w:sectPr w:rsidR="005A4030" w:rsidRPr="00FD6156">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E28" w:rsidRDefault="00846E28">
      <w:r>
        <w:separator/>
      </w:r>
    </w:p>
  </w:endnote>
  <w:endnote w:type="continuationSeparator" w:id="0">
    <w:p w:rsidR="00846E28" w:rsidRDefault="0084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AutoText"/>
      </w:docPartObj>
    </w:sdtPr>
    <w:sdtEndPr/>
    <w:sdtContent>
      <w:p w:rsidR="005A4030" w:rsidRDefault="00640E7F">
        <w:pPr>
          <w:pStyle w:val="a9"/>
          <w:jc w:val="center"/>
        </w:pPr>
        <w:r>
          <w:fldChar w:fldCharType="begin"/>
        </w:r>
        <w:r>
          <w:instrText>PAGE   \* MERGEFORMAT</w:instrText>
        </w:r>
        <w:r>
          <w:fldChar w:fldCharType="separate"/>
        </w:r>
        <w:r w:rsidR="00FD6156" w:rsidRPr="00FD6156">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E28" w:rsidRDefault="00846E28">
      <w:r>
        <w:separator/>
      </w:r>
    </w:p>
  </w:footnote>
  <w:footnote w:type="continuationSeparator" w:id="0">
    <w:p w:rsidR="00846E28" w:rsidRDefault="00846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30" w:rsidRDefault="00640E7F">
    <w:pPr>
      <w:pStyle w:val="aa"/>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w:t>
    </w:r>
    <w:r w:rsidR="00FD6156" w:rsidRPr="00FD6156">
      <w:rPr>
        <w:rFonts w:hint="eastAsia"/>
        <w:szCs w:val="18"/>
      </w:rPr>
      <w:t>优</w:t>
    </w:r>
    <w:r w:rsidR="00BA2A6D" w:rsidRPr="00BA2A6D">
      <w:rPr>
        <w:rFonts w:hint="eastAsia"/>
        <w:szCs w:val="18"/>
      </w:rPr>
      <w:t>享一年持有期混合型基金中基金（</w:t>
    </w:r>
    <w:r w:rsidR="00BA2A6D" w:rsidRPr="00BA2A6D">
      <w:rPr>
        <w:rFonts w:hint="eastAsia"/>
        <w:szCs w:val="18"/>
      </w:rPr>
      <w:t>FOF</w:t>
    </w:r>
    <w:r w:rsidR="00BA2A6D" w:rsidRPr="00BA2A6D">
      <w:rPr>
        <w:rFonts w:hint="eastAsia"/>
        <w:szCs w:val="18"/>
      </w:rPr>
      <w:t>）</w:t>
    </w:r>
    <w:r>
      <w:rPr>
        <w:rFonts w:hint="eastAsia"/>
        <w:szCs w:val="18"/>
      </w:rPr>
      <w:t>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FB36B8F"/>
    <w:multiLevelType w:val="multilevel"/>
    <w:tmpl w:val="3FB36B8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080"/>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46E2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2A6D"/>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156"/>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0FFC83-167B-4765-A50E-2CD671D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link w:val="Char1"/>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0"/>
    <w:uiPriority w:val="99"/>
    <w:qFormat/>
    <w:pPr>
      <w:tabs>
        <w:tab w:val="center" w:pos="4153"/>
        <w:tab w:val="right" w:pos="8306"/>
      </w:tabs>
      <w:snapToGrid w:val="0"/>
      <w:jc w:val="left"/>
    </w:pPr>
    <w:rPr>
      <w:sz w:val="18"/>
    </w:rPr>
  </w:style>
  <w:style w:type="paragraph" w:styleId="aa">
    <w:name w:val="header"/>
    <w:basedOn w:val="a"/>
    <w:link w:val="Char1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link w:val="Char12"/>
    <w:uiPriority w:val="99"/>
    <w:qFormat/>
    <w:rPr>
      <w:b/>
    </w:rPr>
  </w:style>
  <w:style w:type="paragraph" w:styleId="af">
    <w:name w:val="Body Text First Indent"/>
    <w:basedOn w:val="a6"/>
    <w:link w:val="Char3"/>
    <w:uiPriority w:val="99"/>
    <w:semiHidden/>
    <w:unhideWhenUsed/>
    <w:qFormat/>
    <w:pPr>
      <w:autoSpaceDE/>
      <w:autoSpaceDN/>
      <w:adjustRightInd/>
      <w:spacing w:after="120" w:line="240" w:lineRule="auto"/>
      <w:ind w:firstLineChars="100" w:firstLine="420"/>
      <w:jc w:val="both"/>
    </w:pPr>
    <w:rPr>
      <w:kern w:val="2"/>
      <w:sz w:val="21"/>
    </w:rPr>
  </w:style>
  <w:style w:type="character" w:styleId="af0">
    <w:name w:val="page number"/>
    <w:basedOn w:val="a0"/>
  </w:style>
  <w:style w:type="character" w:styleId="af1">
    <w:name w:val="Hyperlink"/>
    <w:qFormat/>
    <w:rPr>
      <w:color w:val="0000FF"/>
      <w:u w:val="single"/>
    </w:rPr>
  </w:style>
  <w:style w:type="character" w:styleId="af2">
    <w:name w:val="annotation reference"/>
    <w:uiPriority w:val="99"/>
    <w:rPr>
      <w:sz w:val="21"/>
    </w:rPr>
  </w:style>
  <w:style w:type="character" w:styleId="af3">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1">
    <w:name w:val="页眉 Char1"/>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4">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3">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5">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10">
    <w:name w:val="页脚 Char1"/>
    <w:link w:val="a9"/>
    <w:uiPriority w:val="99"/>
    <w:qFormat/>
    <w:rPr>
      <w:kern w:val="2"/>
      <w:sz w:val="18"/>
    </w:rPr>
  </w:style>
  <w:style w:type="character" w:customStyle="1" w:styleId="Char3">
    <w:name w:val="正文首行缩进 Char"/>
    <w:link w:val="af"/>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Char">
    <w:name w:val="批注文字 Char"/>
    <w:link w:val="a5"/>
    <w:qFormat/>
    <w:rPr>
      <w:kern w:val="2"/>
      <w:sz w:val="21"/>
    </w:rPr>
  </w:style>
  <w:style w:type="character" w:customStyle="1" w:styleId="Char1">
    <w:name w:val="纯文本 Char"/>
    <w:basedOn w:val="a0"/>
    <w:link w:val="a7"/>
    <w:uiPriority w:val="99"/>
    <w:qFormat/>
    <w:rPr>
      <w:rFonts w:ascii="宋体" w:hAnsi="Courier New"/>
      <w:sz w:val="21"/>
    </w:rPr>
  </w:style>
  <w:style w:type="paragraph" w:customStyle="1" w:styleId="12">
    <w:name w:val="列出段落1"/>
    <w:basedOn w:val="a"/>
    <w:qFormat/>
    <w:pPr>
      <w:ind w:firstLineChars="200" w:firstLine="420"/>
    </w:pPr>
  </w:style>
  <w:style w:type="paragraph" w:styleId="af6">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4">
    <w:name w:val="修订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5">
    <w:name w:val="纯文本1"/>
    <w:basedOn w:val="a"/>
    <w:qFormat/>
    <w:pPr>
      <w:adjustRightInd w:val="0"/>
      <w:spacing w:line="312" w:lineRule="atLeast"/>
      <w:textAlignment w:val="baseline"/>
    </w:pPr>
    <w:rPr>
      <w:rFonts w:ascii="宋体" w:hAnsi="Courier New"/>
      <w:kern w:val="0"/>
    </w:rPr>
  </w:style>
  <w:style w:type="paragraph" w:customStyle="1" w:styleId="16">
    <w:name w:val="批注主题1"/>
    <w:basedOn w:val="a5"/>
    <w:next w:val="a5"/>
    <w:qFormat/>
    <w:rPr>
      <w:b/>
    </w:rPr>
  </w:style>
  <w:style w:type="paragraph" w:customStyle="1" w:styleId="Char20">
    <w:name w:val="Char2"/>
    <w:basedOn w:val="a"/>
    <w:qFormat/>
  </w:style>
  <w:style w:type="paragraph" w:customStyle="1" w:styleId="17">
    <w:name w:val="正文首行缩进1"/>
    <w:basedOn w:val="a6"/>
    <w:qFormat/>
    <w:pPr>
      <w:adjustRightInd/>
      <w:spacing w:after="120" w:line="240" w:lineRule="auto"/>
      <w:ind w:firstLineChars="100" w:firstLine="420"/>
      <w:jc w:val="both"/>
    </w:pPr>
    <w:rPr>
      <w:kern w:val="2"/>
      <w:sz w:val="21"/>
    </w:rPr>
  </w:style>
  <w:style w:type="paragraph" w:customStyle="1" w:styleId="18">
    <w:name w:val="文档结构图1"/>
    <w:basedOn w:val="a"/>
    <w:link w:val="Char5"/>
    <w:qFormat/>
    <w:rPr>
      <w:rFonts w:ascii="宋体"/>
      <w:sz w:val="18"/>
      <w:szCs w:val="18"/>
    </w:rPr>
  </w:style>
  <w:style w:type="paragraph" w:customStyle="1" w:styleId="23">
    <w:name w:val="批注主题2"/>
    <w:basedOn w:val="a5"/>
    <w:next w:val="a5"/>
    <w:link w:val="Char6"/>
    <w:qFormat/>
    <w:rPr>
      <w:b/>
      <w:bCs/>
    </w:rPr>
  </w:style>
  <w:style w:type="paragraph" w:customStyle="1" w:styleId="110">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5">
    <w:name w:val="文档结构图 Char"/>
    <w:link w:val="18"/>
    <w:qFormat/>
    <w:rPr>
      <w:rFonts w:ascii="宋体"/>
      <w:kern w:val="2"/>
      <w:sz w:val="18"/>
      <w:szCs w:val="18"/>
    </w:rPr>
  </w:style>
  <w:style w:type="character" w:customStyle="1" w:styleId="Char6">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9">
    <w:name w:val="批注引用1"/>
    <w:qFormat/>
    <w:rPr>
      <w:sz w:val="21"/>
    </w:rPr>
  </w:style>
  <w:style w:type="character" w:customStyle="1" w:styleId="24">
    <w:name w:val="批注引用2"/>
    <w:qFormat/>
    <w:rPr>
      <w:sz w:val="21"/>
      <w:szCs w:val="21"/>
    </w:rPr>
  </w:style>
  <w:style w:type="character" w:customStyle="1" w:styleId="1a">
    <w:name w:val="页码1"/>
    <w:basedOn w:val="a0"/>
    <w:qFormat/>
  </w:style>
  <w:style w:type="character" w:customStyle="1" w:styleId="Char12">
    <w:name w:val="批注主题 Char1"/>
    <w:basedOn w:val="Char"/>
    <w:link w:val="ae"/>
    <w:uiPriority w:val="99"/>
    <w:qFormat/>
    <w:rPr>
      <w:b/>
      <w:kern w:val="2"/>
      <w:sz w:val="21"/>
    </w:rPr>
  </w:style>
  <w:style w:type="paragraph" w:customStyle="1" w:styleId="4">
    <w:name w:val="修订4"/>
    <w:hidden/>
    <w:uiPriority w:val="99"/>
    <w:semiHidden/>
    <w:rPr>
      <w:kern w:val="2"/>
      <w:sz w:val="21"/>
    </w:rPr>
  </w:style>
  <w:style w:type="character" w:customStyle="1" w:styleId="Char7">
    <w:name w:val="页眉 Char"/>
    <w:qFormat/>
    <w:rPr>
      <w:rFonts w:eastAsia="宋体"/>
      <w:kern w:val="2"/>
      <w:sz w:val="18"/>
      <w:lang w:val="en-US" w:eastAsia="zh-CN"/>
    </w:rPr>
  </w:style>
  <w:style w:type="character" w:customStyle="1" w:styleId="Char8">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87A08-8961-453E-B9B2-7536B5867EA6}">
  <ds:schemaRefs>
    <ds:schemaRef ds:uri="http://schemas.openxmlformats.org/officeDocument/2006/bibliography"/>
  </ds:schemaRefs>
</ds:datastoreItem>
</file>

<file path=customXml/itemProps3.xml><?xml version="1.0" encoding="utf-8"?>
<ds:datastoreItem xmlns:ds="http://schemas.openxmlformats.org/officeDocument/2006/customXml" ds:itemID="{6BD15B73-C74F-49B6-A128-7A51BBA8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3607</Words>
  <Characters>20566</Characters>
  <Application>Microsoft Office Word</Application>
  <DocSecurity>0</DocSecurity>
  <Lines>171</Lines>
  <Paragraphs>48</Paragraphs>
  <ScaleCrop>false</ScaleCrop>
  <Company>Sky123.Org</Company>
  <LinksUpToDate>false</LinksUpToDate>
  <CharactersWithSpaces>24125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刘晨晨</cp:lastModifiedBy>
  <cp:revision>55</cp:revision>
  <dcterms:created xsi:type="dcterms:W3CDTF">2016-10-24T01:15:00Z</dcterms:created>
  <dcterms:modified xsi:type="dcterms:W3CDTF">2021-12-20T02:48:00Z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