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交银施罗德基金管理有限公司关于交银施罗德裕</w:t>
      </w:r>
      <w:proofErr w:type="gramStart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隆纯债</w:t>
      </w:r>
      <w:proofErr w:type="gramEnd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债券型证券投资基金暂停</w:t>
      </w:r>
      <w:r w:rsidR="00DE5577" w:rsidRPr="001867E4">
        <w:rPr>
          <w:rFonts w:eastAsia="宋体" w:hint="eastAsia"/>
          <w:b/>
          <w:bCs/>
          <w:color w:val="000000"/>
          <w:sz w:val="30"/>
          <w:szCs w:val="30"/>
        </w:rPr>
        <w:t>及恢复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DE5577" w:rsidRPr="001A3930">
        <w:rPr>
          <w:rFonts w:eastAsia="宋体" w:hint="eastAsia"/>
          <w:b/>
          <w:bCs/>
          <w:color w:val="000000"/>
          <w:sz w:val="30"/>
          <w:szCs w:val="30"/>
        </w:rPr>
        <w:t>（转换转入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、定期定额投资</w:t>
      </w:r>
      <w:r w:rsidR="00DE5577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2021</w:t>
      </w:r>
      <w:r>
        <w:rPr>
          <w:rFonts w:eastAsiaTheme="minorEastAsia" w:hint="eastAsia"/>
          <w:bCs/>
          <w:sz w:val="24"/>
          <w:szCs w:val="24"/>
        </w:rPr>
        <w:t>年</w:t>
      </w:r>
      <w:r w:rsidR="00DE5577">
        <w:rPr>
          <w:rFonts w:eastAsiaTheme="minorEastAsia"/>
          <w:bCs/>
          <w:sz w:val="24"/>
          <w:szCs w:val="24"/>
        </w:rPr>
        <w:t>12</w:t>
      </w:r>
      <w:r>
        <w:rPr>
          <w:rFonts w:eastAsiaTheme="minorEastAsia" w:hint="eastAsia"/>
          <w:bCs/>
          <w:sz w:val="24"/>
          <w:szCs w:val="24"/>
        </w:rPr>
        <w:t>月</w:t>
      </w:r>
      <w:r w:rsidR="00DE5577">
        <w:rPr>
          <w:rFonts w:eastAsiaTheme="minorEastAsia"/>
          <w:bCs/>
          <w:sz w:val="24"/>
          <w:szCs w:val="24"/>
        </w:rPr>
        <w:t>9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交银施罗德裕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债券型证券投资基金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银裕隆纯债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《交银施罗德裕隆纯债债券型证券投资基金基金合同》、《交银施罗德裕隆纯债债券型证券投资基金招募说明书》等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8F57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暂停相关业务的起始日、金额及原因说明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1" w:name="OLE_LINK9"/>
            <w:bookmarkStart w:id="2" w:name="OLE_LINK10"/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B454B2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8D166C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1"/>
            <w:bookmarkEnd w:id="2"/>
          </w:p>
        </w:tc>
      </w:tr>
      <w:tr w:rsidR="00B454B2" w:rsidTr="0059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B2" w:rsidRDefault="00B454B2" w:rsidP="00B454B2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B2" w:rsidRDefault="00B454B2" w:rsidP="00B454B2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4B2" w:rsidRDefault="00B454B2" w:rsidP="00B454B2">
            <w:pPr>
              <w:rPr>
                <w:rFonts w:eastAsiaTheme="minorEastAsia"/>
                <w:sz w:val="24"/>
                <w:szCs w:val="24"/>
              </w:rPr>
            </w:pPr>
            <w:r w:rsidRPr="001045FC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  <w:r w:rsidRPr="001045FC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12</w:t>
            </w:r>
            <w:r w:rsidRPr="001045FC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9</w:t>
            </w:r>
            <w:r w:rsidRPr="001045FC">
              <w:rPr>
                <w:rFonts w:eastAsia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暂停大额定期定额投资起始日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2021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B454B2">
              <w:rPr>
                <w:rFonts w:eastAsiaTheme="minorEastAsia"/>
                <w:sz w:val="24"/>
                <w:szCs w:val="24"/>
              </w:rPr>
              <w:t>12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8D166C">
              <w:rPr>
                <w:rFonts w:eastAsiaTheme="minorEastAsia"/>
                <w:sz w:val="24"/>
                <w:szCs w:val="24"/>
              </w:rPr>
              <w:t>9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7376F0" w:rsidP="00D678FE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7376F0" w:rsidTr="0059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F0" w:rsidRDefault="007376F0" w:rsidP="007376F0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F0" w:rsidRDefault="007376F0" w:rsidP="007376F0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1A3930">
              <w:rPr>
                <w:rFonts w:eastAsia="宋体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76F0" w:rsidRDefault="007376F0" w:rsidP="007376F0">
            <w:pPr>
              <w:snapToGrid w:val="0"/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sz w:val="24"/>
              </w:rPr>
              <w:t>1,000,000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7376F0" w:rsidP="00D678FE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</w:t>
            </w:r>
            <w:r w:rsidR="002E40CB">
              <w:rPr>
                <w:rFonts w:eastAsiaTheme="minorEastAsia"/>
                <w:kern w:val="0"/>
                <w:sz w:val="24"/>
                <w:szCs w:val="24"/>
              </w:rPr>
              <w:t>,000,000</w:t>
            </w:r>
          </w:p>
        </w:tc>
      </w:tr>
      <w:tr w:rsidR="007376F0" w:rsidTr="0059791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F0" w:rsidRDefault="007376F0" w:rsidP="007376F0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F0" w:rsidRDefault="007376F0" w:rsidP="007376F0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暂停大额申购</w:t>
            </w:r>
            <w:r w:rsidRPr="006706EF">
              <w:rPr>
                <w:rFonts w:ascii="宋体" w:eastAsia="宋体" w:hAnsi="宋体" w:hint="eastAsia"/>
                <w:color w:val="000000"/>
                <w:kern w:val="0"/>
                <w:sz w:val="24"/>
                <w:szCs w:val="24"/>
              </w:rPr>
              <w:t>（转换转入、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定期定额投资）业务的原因说明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6F0" w:rsidRDefault="007376F0" w:rsidP="007376F0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1A3930">
              <w:rPr>
                <w:rFonts w:eastAsia="宋体" w:hAnsi="宋体"/>
                <w:sz w:val="24"/>
                <w:szCs w:val="24"/>
              </w:rPr>
              <w:t>为保护基金份额持有人的利益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交银裕隆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纯</w:t>
            </w:r>
            <w:proofErr w:type="gramStart"/>
            <w:r>
              <w:rPr>
                <w:rFonts w:eastAsiaTheme="minorEastAsia" w:hint="eastAsia"/>
                <w:sz w:val="24"/>
                <w:szCs w:val="24"/>
              </w:rPr>
              <w:t>债</w:t>
            </w:r>
            <w:proofErr w:type="gramEnd"/>
            <w:r>
              <w:rPr>
                <w:rFonts w:eastAsiaTheme="minorEastAsia" w:hint="eastAsia"/>
                <w:sz w:val="24"/>
                <w:szCs w:val="24"/>
              </w:rPr>
              <w:t>债券</w:t>
            </w:r>
            <w:r>
              <w:rPr>
                <w:rFonts w:eastAsiaTheme="minorEastAsia"/>
                <w:sz w:val="24"/>
                <w:szCs w:val="24"/>
              </w:rPr>
              <w:t>C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519782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519783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D678FE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该分级基金是否暂停大额申购</w:t>
            </w:r>
            <w:r w:rsidR="007376F0" w:rsidRPr="001A3930">
              <w:rPr>
                <w:rFonts w:eastAsia="宋体" w:hint="eastAsia"/>
                <w:sz w:val="24"/>
                <w:szCs w:val="24"/>
              </w:rPr>
              <w:t>（转换转入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、定期定额投资</w:t>
            </w:r>
            <w:r w:rsidR="007376F0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D678F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3" w:name="_Toc275961406"/>
      <w:r>
        <w:rPr>
          <w:rFonts w:eastAsia="宋体" w:hint="eastAsia"/>
          <w:color w:val="000000"/>
          <w:sz w:val="24"/>
        </w:rPr>
        <w:t>注：除了对单笔金额在人民币</w:t>
      </w:r>
      <w:r w:rsidR="00585F9D">
        <w:rPr>
          <w:rFonts w:eastAsia="宋体"/>
          <w:color w:val="000000"/>
          <w:sz w:val="24"/>
        </w:rPr>
        <w:t>1</w:t>
      </w:r>
      <w:r w:rsidR="008F57AD">
        <w:rPr>
          <w:rFonts w:eastAsia="宋体"/>
          <w:color w:val="000000"/>
          <w:sz w:val="24"/>
        </w:rPr>
        <w:t>00</w:t>
      </w:r>
      <w:r>
        <w:rPr>
          <w:rFonts w:eastAsia="宋体" w:hint="eastAsia"/>
          <w:color w:val="000000"/>
          <w:sz w:val="24"/>
        </w:rPr>
        <w:t>万元以上（不含</w:t>
      </w:r>
      <w:r w:rsidR="00585F9D">
        <w:rPr>
          <w:rFonts w:eastAsia="宋体"/>
          <w:color w:val="000000"/>
          <w:sz w:val="24"/>
        </w:rPr>
        <w:t>100</w:t>
      </w:r>
      <w:r>
        <w:rPr>
          <w:rFonts w:eastAsia="宋体" w:hint="eastAsia"/>
          <w:color w:val="000000"/>
          <w:sz w:val="24"/>
        </w:rPr>
        <w:t>万元）的申购</w:t>
      </w:r>
      <w:r w:rsidR="00585F9D" w:rsidRPr="00585F9D">
        <w:rPr>
          <w:rFonts w:eastAsia="宋体" w:hint="eastAsia"/>
          <w:color w:val="000000"/>
          <w:sz w:val="24"/>
        </w:rPr>
        <w:t>及转换入</w:t>
      </w:r>
      <w:r>
        <w:rPr>
          <w:rFonts w:eastAsia="宋体" w:hint="eastAsia"/>
          <w:color w:val="000000"/>
          <w:sz w:val="24"/>
        </w:rPr>
        <w:t>申请（含定期定额投资业务发起</w:t>
      </w:r>
      <w:bookmarkStart w:id="4" w:name="_GoBack"/>
      <w:bookmarkEnd w:id="4"/>
      <w:r>
        <w:rPr>
          <w:rFonts w:eastAsia="宋体" w:hint="eastAsia"/>
          <w:color w:val="000000"/>
          <w:sz w:val="24"/>
        </w:rPr>
        <w:t>的申购申请）进行限制外，对于当日单个基金账户</w:t>
      </w:r>
      <w:r>
        <w:rPr>
          <w:rFonts w:eastAsia="宋体" w:hint="eastAsia"/>
          <w:color w:val="000000"/>
          <w:sz w:val="24"/>
        </w:rPr>
        <w:lastRenderedPageBreak/>
        <w:t>累计申购</w:t>
      </w:r>
      <w:r w:rsidR="00585F9D" w:rsidRPr="00585F9D">
        <w:rPr>
          <w:rFonts w:eastAsia="宋体" w:hint="eastAsia"/>
          <w:color w:val="000000"/>
          <w:sz w:val="24"/>
        </w:rPr>
        <w:t>及转换</w:t>
      </w:r>
      <w:proofErr w:type="gramStart"/>
      <w:r w:rsidR="00585F9D" w:rsidRPr="00585F9D">
        <w:rPr>
          <w:rFonts w:eastAsia="宋体" w:hint="eastAsia"/>
          <w:color w:val="000000"/>
          <w:sz w:val="24"/>
        </w:rPr>
        <w:t>入</w:t>
      </w:r>
      <w:r>
        <w:rPr>
          <w:rFonts w:eastAsia="宋体" w:hint="eastAsia"/>
          <w:color w:val="000000"/>
          <w:sz w:val="24"/>
        </w:rPr>
        <w:t>金额</w:t>
      </w:r>
      <w:proofErr w:type="gramEnd"/>
      <w:r>
        <w:rPr>
          <w:rFonts w:eastAsia="宋体" w:hint="eastAsia"/>
          <w:color w:val="000000"/>
          <w:sz w:val="24"/>
        </w:rPr>
        <w:t>在人民币</w:t>
      </w:r>
      <w:r w:rsidR="00585F9D">
        <w:rPr>
          <w:rFonts w:eastAsia="宋体"/>
          <w:color w:val="000000"/>
          <w:sz w:val="24"/>
        </w:rPr>
        <w:t>1</w:t>
      </w:r>
      <w:r w:rsidR="008F57AD">
        <w:rPr>
          <w:rFonts w:eastAsia="宋体"/>
          <w:color w:val="000000"/>
          <w:sz w:val="24"/>
        </w:rPr>
        <w:t>00</w:t>
      </w:r>
      <w:r>
        <w:rPr>
          <w:rFonts w:eastAsia="宋体" w:hint="eastAsia"/>
          <w:color w:val="000000"/>
          <w:sz w:val="24"/>
        </w:rPr>
        <w:t>万元以上（不含</w:t>
      </w:r>
      <w:r w:rsidR="00585F9D">
        <w:rPr>
          <w:rFonts w:eastAsia="宋体"/>
          <w:color w:val="000000"/>
          <w:sz w:val="24"/>
        </w:rPr>
        <w:t>1</w:t>
      </w:r>
      <w:r w:rsidR="008F57AD">
        <w:rPr>
          <w:rFonts w:eastAsia="宋体"/>
          <w:color w:val="000000"/>
          <w:sz w:val="24"/>
        </w:rPr>
        <w:t>00</w:t>
      </w:r>
      <w:r>
        <w:rPr>
          <w:rFonts w:eastAsia="宋体" w:hint="eastAsia"/>
          <w:color w:val="000000"/>
          <w:sz w:val="24"/>
        </w:rPr>
        <w:t>万元）的申购</w:t>
      </w:r>
      <w:r w:rsidR="00585F9D" w:rsidRPr="00585F9D">
        <w:rPr>
          <w:rFonts w:eastAsia="宋体" w:hint="eastAsia"/>
          <w:color w:val="000000"/>
          <w:sz w:val="24"/>
        </w:rPr>
        <w:t>及转换入</w:t>
      </w:r>
      <w:r>
        <w:rPr>
          <w:rFonts w:eastAsia="宋体" w:hint="eastAsia"/>
          <w:color w:val="000000"/>
          <w:sz w:val="24"/>
        </w:rPr>
        <w:t>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3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E70514" w:rsidRPr="00E70514">
        <w:rPr>
          <w:rFonts w:eastAsia="宋体" w:hint="eastAsia"/>
          <w:color w:val="000000"/>
          <w:sz w:val="24"/>
        </w:rPr>
        <w:t>（转换转入</w:t>
      </w:r>
      <w:r>
        <w:rPr>
          <w:rFonts w:eastAsia="宋体" w:hint="eastAsia"/>
          <w:color w:val="000000"/>
          <w:sz w:val="24"/>
        </w:rPr>
        <w:t>、定期定额投资</w:t>
      </w:r>
      <w:r w:rsidR="00E70514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</w:t>
      </w:r>
      <w:r w:rsidR="00662002">
        <w:rPr>
          <w:rFonts w:eastAsia="宋体"/>
          <w:color w:val="000000"/>
          <w:sz w:val="24"/>
          <w:szCs w:val="24"/>
        </w:rPr>
        <w:t>、转换转出</w:t>
      </w:r>
      <w:r>
        <w:rPr>
          <w:rFonts w:eastAsia="宋体" w:hint="eastAsia"/>
          <w:color w:val="000000"/>
          <w:sz w:val="24"/>
        </w:rPr>
        <w:t>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</w:t>
      </w:r>
      <w:r w:rsidR="003C5984" w:rsidRPr="003C5984">
        <w:rPr>
          <w:rFonts w:eastAsia="宋体" w:hint="eastAsia"/>
          <w:color w:val="000000"/>
          <w:sz w:val="24"/>
        </w:rPr>
        <w:t>自</w:t>
      </w:r>
      <w:r w:rsidR="003C5984" w:rsidRPr="003C5984">
        <w:rPr>
          <w:rFonts w:eastAsia="宋体" w:hint="eastAsia"/>
          <w:color w:val="000000"/>
          <w:sz w:val="24"/>
        </w:rPr>
        <w:t>2021</w:t>
      </w:r>
      <w:r w:rsidR="003C5984" w:rsidRPr="003C5984">
        <w:rPr>
          <w:rFonts w:eastAsia="宋体" w:hint="eastAsia"/>
          <w:color w:val="000000"/>
          <w:sz w:val="24"/>
        </w:rPr>
        <w:t>年</w:t>
      </w:r>
      <w:r w:rsidR="003C5984">
        <w:rPr>
          <w:rFonts w:eastAsia="宋体" w:hint="eastAsia"/>
          <w:color w:val="000000"/>
          <w:sz w:val="24"/>
        </w:rPr>
        <w:t>1</w:t>
      </w:r>
      <w:r w:rsidR="003C5984">
        <w:rPr>
          <w:rFonts w:eastAsia="宋体"/>
          <w:color w:val="000000"/>
          <w:sz w:val="24"/>
        </w:rPr>
        <w:t>2</w:t>
      </w:r>
      <w:r w:rsidR="003C5984" w:rsidRPr="003C5984">
        <w:rPr>
          <w:rFonts w:eastAsia="宋体" w:hint="eastAsia"/>
          <w:color w:val="000000"/>
          <w:sz w:val="24"/>
        </w:rPr>
        <w:t>月</w:t>
      </w:r>
      <w:r w:rsidR="003C5984">
        <w:rPr>
          <w:rFonts w:eastAsia="宋体"/>
          <w:color w:val="000000"/>
          <w:sz w:val="24"/>
        </w:rPr>
        <w:t>16</w:t>
      </w:r>
      <w:r w:rsidR="003C5984" w:rsidRPr="003C5984">
        <w:rPr>
          <w:rFonts w:eastAsia="宋体" w:hint="eastAsia"/>
          <w:color w:val="000000"/>
          <w:sz w:val="24"/>
        </w:rPr>
        <w:t>日起，本基金暂停非直销销售机构</w:t>
      </w:r>
      <w:r w:rsidR="00051028">
        <w:rPr>
          <w:rFonts w:eastAsia="宋体"/>
          <w:color w:val="000000"/>
          <w:sz w:val="24"/>
        </w:rPr>
        <w:t>5</w:t>
      </w:r>
      <w:r w:rsidR="003C5984" w:rsidRPr="003C5984">
        <w:rPr>
          <w:rFonts w:eastAsia="宋体" w:hint="eastAsia"/>
          <w:color w:val="000000"/>
          <w:sz w:val="24"/>
        </w:rPr>
        <w:t>00</w:t>
      </w:r>
      <w:r w:rsidR="003C5984" w:rsidRPr="003C5984">
        <w:rPr>
          <w:rFonts w:eastAsia="宋体" w:hint="eastAsia"/>
          <w:color w:val="000000"/>
          <w:sz w:val="24"/>
        </w:rPr>
        <w:t>万元以上的大额申购（转换转入、定期定额投资）业务，直销机构的申购、赎回、转换、定期定额投资等业务正常进行。关于取消上述暂停非直销销售机构大额申购（转换转入、定期定额投资）业务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051028"/>
    <w:rsid w:val="00161723"/>
    <w:rsid w:val="002E40CB"/>
    <w:rsid w:val="003601FB"/>
    <w:rsid w:val="003C5984"/>
    <w:rsid w:val="00585F9D"/>
    <w:rsid w:val="00597914"/>
    <w:rsid w:val="00662002"/>
    <w:rsid w:val="007376F0"/>
    <w:rsid w:val="0082026F"/>
    <w:rsid w:val="008D166C"/>
    <w:rsid w:val="008F57AD"/>
    <w:rsid w:val="00B454B2"/>
    <w:rsid w:val="00D2678A"/>
    <w:rsid w:val="00D678FE"/>
    <w:rsid w:val="00DE5577"/>
    <w:rsid w:val="00E70514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Char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Char"/>
    <w:uiPriority w:val="99"/>
    <w:semiHidden/>
    <w:unhideWhenUsed/>
    <w:rsid w:val="008F57A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57AD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郝婷婷</cp:lastModifiedBy>
  <cp:revision>18</cp:revision>
  <dcterms:created xsi:type="dcterms:W3CDTF">2021-03-31T07:31:00Z</dcterms:created>
  <dcterms:modified xsi:type="dcterms:W3CDTF">2021-12-08T02:51:00Z</dcterms:modified>
</cp:coreProperties>
</file>