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090C9" w14:textId="77777777" w:rsidR="00472897" w:rsidRDefault="00472897">
      <w:pPr>
        <w:adjustRightInd w:val="0"/>
        <w:snapToGrid w:val="0"/>
        <w:jc w:val="center"/>
        <w:rPr>
          <w:rFonts w:ascii="彩虹粗仿宋" w:eastAsia="彩虹粗仿宋" w:hAnsi="宋体" w:cs="Arial"/>
          <w:b/>
          <w:sz w:val="44"/>
        </w:rPr>
      </w:pPr>
    </w:p>
    <w:p w14:paraId="713F4256" w14:textId="77777777" w:rsidR="00472897" w:rsidRDefault="00472897">
      <w:pPr>
        <w:adjustRightInd w:val="0"/>
        <w:snapToGrid w:val="0"/>
        <w:jc w:val="center"/>
        <w:rPr>
          <w:rFonts w:ascii="彩虹粗仿宋" w:eastAsia="彩虹粗仿宋" w:hAnsi="宋体" w:cs="Arial"/>
          <w:b/>
          <w:sz w:val="44"/>
        </w:rPr>
      </w:pPr>
    </w:p>
    <w:p w14:paraId="22E0DCD9" w14:textId="77777777" w:rsidR="00472897" w:rsidRDefault="00472897">
      <w:pPr>
        <w:adjustRightInd w:val="0"/>
        <w:snapToGrid w:val="0"/>
        <w:jc w:val="center"/>
        <w:rPr>
          <w:rFonts w:ascii="彩虹粗仿宋" w:eastAsia="彩虹粗仿宋" w:hAnsi="宋体" w:cs="Arial"/>
          <w:b/>
          <w:sz w:val="44"/>
        </w:rPr>
      </w:pPr>
    </w:p>
    <w:p w14:paraId="27853132"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714B9FE4" wp14:editId="7D41E52F">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14:paraId="3BBD2621" w14:textId="77777777" w:rsidR="00472897" w:rsidRDefault="00472897">
      <w:pPr>
        <w:adjustRightInd w:val="0"/>
        <w:snapToGrid w:val="0"/>
        <w:jc w:val="center"/>
        <w:rPr>
          <w:rFonts w:ascii="彩虹粗仿宋" w:eastAsia="彩虹粗仿宋" w:hAnsi="宋体" w:cs="Arial"/>
          <w:b/>
          <w:sz w:val="44"/>
        </w:rPr>
      </w:pPr>
    </w:p>
    <w:p w14:paraId="626C8718" w14:textId="77777777" w:rsidR="00472897" w:rsidRDefault="00472897">
      <w:pPr>
        <w:adjustRightInd w:val="0"/>
        <w:snapToGrid w:val="0"/>
        <w:jc w:val="center"/>
        <w:rPr>
          <w:rFonts w:ascii="彩虹粗仿宋" w:eastAsia="彩虹粗仿宋" w:hAnsi="宋体" w:cs="Arial"/>
          <w:b/>
          <w:sz w:val="44"/>
        </w:rPr>
      </w:pPr>
    </w:p>
    <w:p w14:paraId="78878C04"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304D20">
        <w:rPr>
          <w:rFonts w:ascii="彩虹粗仿宋" w:eastAsia="彩虹粗仿宋" w:hAnsi="宋体" w:cs="Arial" w:hint="eastAsia"/>
          <w:b/>
          <w:sz w:val="44"/>
        </w:rPr>
        <w:t>启汇</w:t>
      </w:r>
      <w:r>
        <w:rPr>
          <w:rFonts w:ascii="彩虹粗仿宋" w:eastAsia="彩虹粗仿宋" w:hAnsi="宋体" w:cs="Arial" w:hint="eastAsia"/>
          <w:b/>
          <w:sz w:val="44"/>
        </w:rPr>
        <w:t>混合型证券投资基金</w:t>
      </w:r>
    </w:p>
    <w:p w14:paraId="03136FAA"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1BAF8A20" w14:textId="77777777" w:rsidR="00472897" w:rsidRDefault="00472897">
      <w:pPr>
        <w:adjustRightInd w:val="0"/>
        <w:snapToGrid w:val="0"/>
        <w:ind w:firstLineChars="200" w:firstLine="480"/>
        <w:jc w:val="center"/>
        <w:rPr>
          <w:rFonts w:ascii="彩虹粗仿宋" w:eastAsia="彩虹粗仿宋" w:hAnsi="宋体" w:cs="Arial"/>
          <w:sz w:val="24"/>
        </w:rPr>
      </w:pPr>
    </w:p>
    <w:p w14:paraId="3852BE67" w14:textId="77777777" w:rsidR="00472897" w:rsidRDefault="00472897">
      <w:pPr>
        <w:adjustRightInd w:val="0"/>
        <w:snapToGrid w:val="0"/>
        <w:ind w:firstLineChars="200" w:firstLine="480"/>
        <w:jc w:val="center"/>
        <w:rPr>
          <w:rFonts w:ascii="彩虹粗仿宋" w:eastAsia="彩虹粗仿宋" w:hAnsi="宋体" w:cs="Arial"/>
          <w:sz w:val="24"/>
        </w:rPr>
      </w:pPr>
    </w:p>
    <w:p w14:paraId="595F388D" w14:textId="77777777" w:rsidR="00472897" w:rsidRDefault="00472897">
      <w:pPr>
        <w:adjustRightInd w:val="0"/>
        <w:snapToGrid w:val="0"/>
        <w:ind w:firstLineChars="200" w:firstLine="480"/>
        <w:jc w:val="center"/>
        <w:rPr>
          <w:rFonts w:ascii="彩虹粗仿宋" w:eastAsia="彩虹粗仿宋" w:hAnsi="宋体" w:cs="Arial"/>
          <w:sz w:val="24"/>
        </w:rPr>
      </w:pPr>
    </w:p>
    <w:p w14:paraId="35096FD6" w14:textId="77777777" w:rsidR="00472897" w:rsidRDefault="00472897">
      <w:pPr>
        <w:adjustRightInd w:val="0"/>
        <w:snapToGrid w:val="0"/>
        <w:ind w:firstLineChars="200" w:firstLine="480"/>
        <w:jc w:val="center"/>
        <w:rPr>
          <w:rFonts w:ascii="彩虹粗仿宋" w:eastAsia="彩虹粗仿宋" w:hAnsi="宋体" w:cs="Arial"/>
          <w:sz w:val="24"/>
        </w:rPr>
      </w:pPr>
    </w:p>
    <w:p w14:paraId="46142CD3" w14:textId="77777777" w:rsidR="00472897" w:rsidRDefault="00472897">
      <w:pPr>
        <w:adjustRightInd w:val="0"/>
        <w:snapToGrid w:val="0"/>
        <w:ind w:firstLineChars="200" w:firstLine="480"/>
        <w:jc w:val="center"/>
        <w:rPr>
          <w:rFonts w:ascii="彩虹粗仿宋" w:eastAsia="彩虹粗仿宋" w:hAnsi="宋体" w:cs="Arial"/>
          <w:sz w:val="24"/>
        </w:rPr>
      </w:pPr>
    </w:p>
    <w:p w14:paraId="0F086A74" w14:textId="77777777" w:rsidR="00472897" w:rsidRDefault="00472897">
      <w:pPr>
        <w:adjustRightInd w:val="0"/>
        <w:snapToGrid w:val="0"/>
        <w:ind w:firstLineChars="200" w:firstLine="480"/>
        <w:jc w:val="center"/>
        <w:rPr>
          <w:rFonts w:ascii="彩虹粗仿宋" w:eastAsia="彩虹粗仿宋" w:hAnsi="宋体" w:cs="Arial"/>
          <w:sz w:val="24"/>
        </w:rPr>
      </w:pPr>
    </w:p>
    <w:p w14:paraId="50E8A8C6" w14:textId="77777777" w:rsidR="00472897" w:rsidRDefault="00472897">
      <w:pPr>
        <w:adjustRightInd w:val="0"/>
        <w:snapToGrid w:val="0"/>
        <w:ind w:firstLineChars="200" w:firstLine="480"/>
        <w:jc w:val="center"/>
        <w:rPr>
          <w:rFonts w:ascii="彩虹粗仿宋" w:eastAsia="彩虹粗仿宋" w:hAnsi="宋体" w:cs="Arial"/>
          <w:sz w:val="24"/>
        </w:rPr>
      </w:pPr>
    </w:p>
    <w:p w14:paraId="089F9C75" w14:textId="77777777" w:rsidR="00472897" w:rsidRDefault="00472897">
      <w:pPr>
        <w:adjustRightInd w:val="0"/>
        <w:snapToGrid w:val="0"/>
        <w:ind w:firstLineChars="200" w:firstLine="480"/>
        <w:jc w:val="center"/>
        <w:rPr>
          <w:rFonts w:ascii="彩虹粗仿宋" w:eastAsia="彩虹粗仿宋" w:hAnsi="宋体" w:cs="Arial"/>
          <w:sz w:val="24"/>
        </w:rPr>
      </w:pPr>
    </w:p>
    <w:p w14:paraId="6E41F6E3" w14:textId="77777777" w:rsidR="00472897" w:rsidRDefault="00472897">
      <w:pPr>
        <w:adjustRightInd w:val="0"/>
        <w:snapToGrid w:val="0"/>
        <w:ind w:firstLineChars="200" w:firstLine="480"/>
        <w:jc w:val="center"/>
        <w:rPr>
          <w:rFonts w:ascii="彩虹粗仿宋" w:eastAsia="彩虹粗仿宋" w:hAnsi="宋体" w:cs="Arial"/>
          <w:sz w:val="24"/>
        </w:rPr>
      </w:pPr>
    </w:p>
    <w:p w14:paraId="73A9601E" w14:textId="77777777" w:rsidR="00472897" w:rsidRDefault="00472897">
      <w:pPr>
        <w:adjustRightInd w:val="0"/>
        <w:snapToGrid w:val="0"/>
        <w:ind w:firstLineChars="200" w:firstLine="480"/>
        <w:jc w:val="center"/>
        <w:rPr>
          <w:rFonts w:ascii="彩虹粗仿宋" w:eastAsia="彩虹粗仿宋" w:hAnsi="宋体" w:cs="Arial"/>
          <w:sz w:val="24"/>
        </w:rPr>
      </w:pPr>
    </w:p>
    <w:p w14:paraId="43D95044"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02E913CD"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42A963CF" w14:textId="77777777" w:rsidR="00472897" w:rsidRDefault="00472897">
      <w:pPr>
        <w:adjustRightInd w:val="0"/>
        <w:snapToGrid w:val="0"/>
        <w:ind w:firstLineChars="200" w:firstLine="480"/>
        <w:jc w:val="center"/>
        <w:rPr>
          <w:rFonts w:ascii="彩虹粗仿宋" w:eastAsia="彩虹粗仿宋" w:hAnsi="宋体" w:cs="Arial"/>
          <w:sz w:val="24"/>
        </w:rPr>
      </w:pPr>
    </w:p>
    <w:p w14:paraId="7766C8DA" w14:textId="77777777" w:rsidR="00472897" w:rsidRDefault="00472897">
      <w:pPr>
        <w:adjustRightInd w:val="0"/>
        <w:snapToGrid w:val="0"/>
        <w:ind w:firstLineChars="200" w:firstLine="480"/>
        <w:jc w:val="center"/>
        <w:rPr>
          <w:rFonts w:ascii="彩虹粗仿宋" w:eastAsia="彩虹粗仿宋" w:hAnsi="宋体" w:cs="Arial"/>
          <w:sz w:val="24"/>
        </w:rPr>
      </w:pPr>
    </w:p>
    <w:p w14:paraId="3D343D12" w14:textId="77777777" w:rsidR="00472897" w:rsidRDefault="00472897">
      <w:pPr>
        <w:adjustRightInd w:val="0"/>
        <w:snapToGrid w:val="0"/>
        <w:ind w:firstLineChars="200" w:firstLine="480"/>
        <w:jc w:val="center"/>
        <w:rPr>
          <w:rFonts w:ascii="彩虹粗仿宋" w:eastAsia="彩虹粗仿宋" w:hAnsi="宋体" w:cs="Arial"/>
          <w:sz w:val="24"/>
        </w:rPr>
      </w:pPr>
    </w:p>
    <w:p w14:paraId="1817A858" w14:textId="3D2DE531" w:rsidR="00472897" w:rsidRDefault="0096064F">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BC5B73" w:rsidRPr="00FF7B21">
        <w:rPr>
          <w:rFonts w:ascii="彩虹粗仿宋" w:eastAsia="彩虹粗仿宋" w:hAnsi="宋体" w:cs="Arial" w:hint="eastAsia"/>
          <w:sz w:val="24"/>
        </w:rPr>
        <w:t>一年</w:t>
      </w:r>
      <w:r w:rsidR="002429DC">
        <w:rPr>
          <w:rFonts w:ascii="彩虹粗仿宋" w:eastAsia="彩虹粗仿宋" w:hAnsi="宋体" w:cs="Arial" w:hint="eastAsia"/>
          <w:sz w:val="24"/>
        </w:rPr>
        <w:t>十一</w:t>
      </w:r>
      <w:r>
        <w:rPr>
          <w:rFonts w:ascii="彩虹粗仿宋" w:eastAsia="彩虹粗仿宋" w:hAnsi="宋体" w:cs="Arial" w:hint="eastAsia"/>
          <w:sz w:val="24"/>
        </w:rPr>
        <w:t>月</w:t>
      </w:r>
    </w:p>
    <w:p w14:paraId="5EA1F269" w14:textId="77777777" w:rsidR="00472897" w:rsidRDefault="00472897">
      <w:pPr>
        <w:adjustRightInd w:val="0"/>
        <w:snapToGrid w:val="0"/>
        <w:ind w:firstLineChars="200" w:firstLine="480"/>
        <w:jc w:val="center"/>
        <w:rPr>
          <w:rFonts w:ascii="彩虹粗仿宋" w:eastAsia="彩虹粗仿宋" w:hAnsi="宋体" w:cs="Arial"/>
          <w:sz w:val="24"/>
        </w:rPr>
      </w:pPr>
    </w:p>
    <w:p w14:paraId="05DD9A10" w14:textId="77777777"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14:paraId="216C0B37" w14:textId="77777777"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14:paraId="48F707AF" w14:textId="29BC1175" w:rsidR="00472897" w:rsidRDefault="00BD4BFA">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DE7D85">
          <w:rPr>
            <w:rFonts w:ascii="彩虹粗仿宋" w:eastAsia="彩虹粗仿宋" w:hAnsi="宋体"/>
            <w:noProof/>
            <w:sz w:val="28"/>
          </w:rPr>
          <w:t>3</w:t>
        </w:r>
        <w:r>
          <w:rPr>
            <w:rFonts w:ascii="彩虹粗仿宋" w:eastAsia="彩虹粗仿宋" w:hAnsi="宋体" w:hint="eastAsia"/>
            <w:noProof/>
            <w:sz w:val="28"/>
          </w:rPr>
          <w:fldChar w:fldCharType="end"/>
        </w:r>
      </w:hyperlink>
    </w:p>
    <w:p w14:paraId="47EEA216" w14:textId="0FC396DA" w:rsidR="00472897" w:rsidRDefault="002F75DF">
      <w:pPr>
        <w:pStyle w:val="23"/>
        <w:tabs>
          <w:tab w:val="right" w:leader="dot" w:pos="8494"/>
        </w:tabs>
        <w:rPr>
          <w:rFonts w:ascii="彩虹粗仿宋" w:eastAsia="彩虹粗仿宋" w:hAnsi="宋体"/>
          <w:noProof/>
          <w:sz w:val="28"/>
        </w:rPr>
      </w:pPr>
      <w:hyperlink w:anchor="_Toc124325886" w:history="1">
        <w:r w:rsidR="00BD4BFA">
          <w:rPr>
            <w:rStyle w:val="af6"/>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28CCF3D8" w14:textId="10D6A456" w:rsidR="00472897" w:rsidRDefault="002F75DF">
      <w:pPr>
        <w:pStyle w:val="23"/>
        <w:tabs>
          <w:tab w:val="right" w:leader="dot" w:pos="8494"/>
        </w:tabs>
        <w:rPr>
          <w:rFonts w:ascii="彩虹粗仿宋" w:eastAsia="彩虹粗仿宋" w:hAnsi="宋体"/>
          <w:noProof/>
          <w:sz w:val="28"/>
        </w:rPr>
      </w:pPr>
      <w:hyperlink w:anchor="_Toc124325887" w:history="1">
        <w:r w:rsidR="00BD4BFA">
          <w:rPr>
            <w:rStyle w:val="af6"/>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59B374BE" w14:textId="391C4453" w:rsidR="00472897" w:rsidRDefault="002F75DF">
      <w:pPr>
        <w:pStyle w:val="23"/>
        <w:tabs>
          <w:tab w:val="right" w:leader="dot" w:pos="8494"/>
        </w:tabs>
        <w:rPr>
          <w:rFonts w:ascii="彩虹粗仿宋" w:eastAsia="彩虹粗仿宋" w:hAnsi="宋体"/>
          <w:noProof/>
          <w:sz w:val="28"/>
        </w:rPr>
      </w:pPr>
      <w:hyperlink w:anchor="_Toc124325888" w:history="1">
        <w:r w:rsidR="00BD4BFA">
          <w:rPr>
            <w:rStyle w:val="af6"/>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9</w:t>
        </w:r>
        <w:r w:rsidR="00BD4BFA">
          <w:rPr>
            <w:rFonts w:ascii="彩虹粗仿宋" w:eastAsia="彩虹粗仿宋" w:hAnsi="宋体" w:hint="eastAsia"/>
            <w:noProof/>
            <w:sz w:val="28"/>
          </w:rPr>
          <w:fldChar w:fldCharType="end"/>
        </w:r>
      </w:hyperlink>
    </w:p>
    <w:p w14:paraId="54927D9B" w14:textId="6747D32A" w:rsidR="00472897" w:rsidRDefault="002F75DF">
      <w:pPr>
        <w:pStyle w:val="23"/>
        <w:tabs>
          <w:tab w:val="right" w:leader="dot" w:pos="8494"/>
        </w:tabs>
        <w:rPr>
          <w:rFonts w:ascii="彩虹粗仿宋" w:eastAsia="彩虹粗仿宋" w:hAnsi="宋体"/>
          <w:noProof/>
          <w:sz w:val="28"/>
        </w:rPr>
      </w:pPr>
      <w:hyperlink w:anchor="_Toc124325889" w:history="1">
        <w:r w:rsidR="00BD4BFA">
          <w:rPr>
            <w:rStyle w:val="af6"/>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9</w:t>
        </w:r>
        <w:r w:rsidR="00BD4BFA">
          <w:rPr>
            <w:rFonts w:ascii="彩虹粗仿宋" w:eastAsia="彩虹粗仿宋" w:hAnsi="宋体" w:hint="eastAsia"/>
            <w:noProof/>
            <w:sz w:val="28"/>
          </w:rPr>
          <w:fldChar w:fldCharType="end"/>
        </w:r>
      </w:hyperlink>
    </w:p>
    <w:p w14:paraId="12E98252" w14:textId="6ABCE7D7" w:rsidR="00472897" w:rsidRDefault="002F75DF">
      <w:pPr>
        <w:pStyle w:val="23"/>
        <w:tabs>
          <w:tab w:val="right" w:leader="dot" w:pos="8494"/>
        </w:tabs>
        <w:rPr>
          <w:rFonts w:ascii="彩虹粗仿宋" w:eastAsia="彩虹粗仿宋" w:hAnsi="宋体"/>
          <w:noProof/>
          <w:sz w:val="28"/>
        </w:rPr>
      </w:pPr>
      <w:hyperlink w:anchor="_Toc124325890" w:history="1">
        <w:r w:rsidR="00BD4BFA">
          <w:rPr>
            <w:rStyle w:val="af6"/>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14:paraId="2339438E" w14:textId="2AD5637B" w:rsidR="00472897" w:rsidRDefault="002F75DF">
      <w:pPr>
        <w:pStyle w:val="23"/>
        <w:tabs>
          <w:tab w:val="right" w:leader="dot" w:pos="8494"/>
        </w:tabs>
        <w:rPr>
          <w:rFonts w:ascii="彩虹粗仿宋" w:eastAsia="彩虹粗仿宋" w:hAnsi="宋体"/>
          <w:noProof/>
          <w:sz w:val="28"/>
        </w:rPr>
      </w:pPr>
      <w:hyperlink w:anchor="_Toc124325891" w:history="1">
        <w:r w:rsidR="00BD4BFA">
          <w:rPr>
            <w:rStyle w:val="af6"/>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13</w:t>
        </w:r>
        <w:r w:rsidR="00BD4BFA">
          <w:rPr>
            <w:rFonts w:ascii="彩虹粗仿宋" w:eastAsia="彩虹粗仿宋" w:hAnsi="宋体" w:hint="eastAsia"/>
            <w:noProof/>
            <w:sz w:val="28"/>
          </w:rPr>
          <w:fldChar w:fldCharType="end"/>
        </w:r>
      </w:hyperlink>
    </w:p>
    <w:p w14:paraId="66E1682A" w14:textId="013C5300" w:rsidR="00472897" w:rsidRDefault="002F75DF">
      <w:pPr>
        <w:pStyle w:val="23"/>
        <w:tabs>
          <w:tab w:val="right" w:leader="dot" w:pos="8494"/>
        </w:tabs>
        <w:rPr>
          <w:rFonts w:ascii="彩虹粗仿宋" w:eastAsia="彩虹粗仿宋" w:hAnsi="宋体"/>
          <w:noProof/>
          <w:sz w:val="28"/>
        </w:rPr>
      </w:pPr>
      <w:hyperlink w:anchor="_Toc124325892" w:history="1">
        <w:r w:rsidR="00BD4BFA">
          <w:rPr>
            <w:rStyle w:val="af6"/>
            <w:rFonts w:ascii="彩虹粗仿宋" w:eastAsia="彩虹粗仿宋" w:hAnsi="宋体" w:hint="eastAsia"/>
            <w:noProof/>
            <w:sz w:val="28"/>
            <w:szCs w:val="32"/>
          </w:rPr>
          <w:t>八、基金资产净值计算和</w:t>
        </w:r>
        <w:bookmarkStart w:id="0" w:name="_GoBack"/>
        <w:bookmarkEnd w:id="0"/>
        <w:r w:rsidR="00BD4BFA">
          <w:rPr>
            <w:rStyle w:val="af6"/>
            <w:rFonts w:ascii="彩虹粗仿宋" w:eastAsia="彩虹粗仿宋" w:hAnsi="宋体" w:hint="eastAsia"/>
            <w:noProof/>
            <w:sz w:val="28"/>
            <w:szCs w:val="32"/>
          </w:rPr>
          <w:t>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14:paraId="7065FB55" w14:textId="3B4346BC" w:rsidR="00472897" w:rsidRDefault="002F75DF">
      <w:pPr>
        <w:pStyle w:val="23"/>
        <w:tabs>
          <w:tab w:val="right" w:leader="dot" w:pos="8494"/>
        </w:tabs>
        <w:rPr>
          <w:rFonts w:ascii="彩虹粗仿宋" w:eastAsia="彩虹粗仿宋" w:hAnsi="宋体"/>
          <w:noProof/>
          <w:sz w:val="28"/>
        </w:rPr>
      </w:pPr>
      <w:hyperlink w:anchor="_Toc124325893" w:history="1">
        <w:r w:rsidR="00BD4BFA">
          <w:rPr>
            <w:rStyle w:val="af6"/>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1367D12F" w14:textId="156B5940" w:rsidR="00472897" w:rsidRDefault="002F75DF">
      <w:pPr>
        <w:pStyle w:val="23"/>
        <w:tabs>
          <w:tab w:val="right" w:leader="dot" w:pos="8494"/>
        </w:tabs>
        <w:rPr>
          <w:rFonts w:ascii="彩虹粗仿宋" w:eastAsia="彩虹粗仿宋" w:hAnsi="宋体"/>
          <w:noProof/>
          <w:sz w:val="28"/>
        </w:rPr>
      </w:pPr>
      <w:hyperlink w:anchor="_Toc124325894" w:history="1">
        <w:r w:rsidR="00BD4BFA">
          <w:rPr>
            <w:rStyle w:val="af6"/>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21</w:t>
        </w:r>
        <w:r w:rsidR="00BD4BFA">
          <w:rPr>
            <w:rFonts w:ascii="彩虹粗仿宋" w:eastAsia="彩虹粗仿宋" w:hAnsi="宋体" w:hint="eastAsia"/>
            <w:noProof/>
            <w:sz w:val="28"/>
          </w:rPr>
          <w:fldChar w:fldCharType="end"/>
        </w:r>
      </w:hyperlink>
    </w:p>
    <w:p w14:paraId="10D0C1BB" w14:textId="4485924D" w:rsidR="00472897" w:rsidRDefault="002F75DF">
      <w:pPr>
        <w:pStyle w:val="23"/>
        <w:tabs>
          <w:tab w:val="right" w:leader="dot" w:pos="8494"/>
        </w:tabs>
        <w:rPr>
          <w:rFonts w:ascii="彩虹粗仿宋" w:eastAsia="彩虹粗仿宋" w:hAnsi="宋体"/>
          <w:noProof/>
          <w:sz w:val="28"/>
        </w:rPr>
      </w:pPr>
      <w:hyperlink w:anchor="_Toc124325895" w:history="1">
        <w:r w:rsidR="00BD4BFA">
          <w:rPr>
            <w:rStyle w:val="af6"/>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23</w:t>
        </w:r>
        <w:r w:rsidR="00BD4BFA">
          <w:rPr>
            <w:rFonts w:ascii="彩虹粗仿宋" w:eastAsia="彩虹粗仿宋" w:hAnsi="宋体" w:hint="eastAsia"/>
            <w:noProof/>
            <w:sz w:val="28"/>
          </w:rPr>
          <w:fldChar w:fldCharType="end"/>
        </w:r>
      </w:hyperlink>
    </w:p>
    <w:p w14:paraId="33A4EB9D" w14:textId="2A815404" w:rsidR="00472897" w:rsidRDefault="002F75DF">
      <w:pPr>
        <w:pStyle w:val="23"/>
        <w:tabs>
          <w:tab w:val="right" w:leader="dot" w:pos="8494"/>
        </w:tabs>
        <w:rPr>
          <w:rFonts w:ascii="彩虹粗仿宋" w:eastAsia="彩虹粗仿宋" w:hAnsi="宋体"/>
          <w:noProof/>
          <w:sz w:val="28"/>
        </w:rPr>
      </w:pPr>
      <w:hyperlink w:anchor="_Toc124325896" w:history="1">
        <w:r w:rsidR="00BD4BFA">
          <w:rPr>
            <w:rStyle w:val="af6"/>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58EFC737" w14:textId="48DDF2DB" w:rsidR="00472897" w:rsidRDefault="002F75DF">
      <w:pPr>
        <w:pStyle w:val="23"/>
        <w:tabs>
          <w:tab w:val="right" w:leader="dot" w:pos="8494"/>
        </w:tabs>
        <w:rPr>
          <w:rFonts w:ascii="彩虹粗仿宋" w:eastAsia="彩虹粗仿宋" w:hAnsi="宋体"/>
          <w:noProof/>
          <w:sz w:val="28"/>
        </w:rPr>
      </w:pPr>
      <w:hyperlink w:anchor="_Toc124325897" w:history="1">
        <w:r w:rsidR="00BD4BFA">
          <w:rPr>
            <w:rStyle w:val="af6"/>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01BA7961" w14:textId="2A9DC644" w:rsidR="00472897" w:rsidRDefault="002F75DF">
      <w:pPr>
        <w:pStyle w:val="23"/>
        <w:tabs>
          <w:tab w:val="right" w:leader="dot" w:pos="8494"/>
        </w:tabs>
        <w:rPr>
          <w:rFonts w:ascii="彩虹粗仿宋" w:eastAsia="彩虹粗仿宋" w:hAnsi="宋体"/>
          <w:noProof/>
          <w:sz w:val="28"/>
        </w:rPr>
      </w:pPr>
      <w:hyperlink w:anchor="_Toc124325898" w:history="1">
        <w:r w:rsidR="00BD4BFA">
          <w:rPr>
            <w:rStyle w:val="af6"/>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25</w:t>
        </w:r>
        <w:r w:rsidR="00BD4BFA">
          <w:rPr>
            <w:rFonts w:ascii="彩虹粗仿宋" w:eastAsia="彩虹粗仿宋" w:hAnsi="宋体" w:hint="eastAsia"/>
            <w:noProof/>
            <w:sz w:val="28"/>
          </w:rPr>
          <w:fldChar w:fldCharType="end"/>
        </w:r>
      </w:hyperlink>
    </w:p>
    <w:p w14:paraId="69CF1D08" w14:textId="70A5DB85" w:rsidR="00472897" w:rsidRDefault="002F75DF">
      <w:pPr>
        <w:pStyle w:val="23"/>
        <w:tabs>
          <w:tab w:val="right" w:leader="dot" w:pos="8494"/>
        </w:tabs>
        <w:rPr>
          <w:rFonts w:ascii="彩虹粗仿宋" w:eastAsia="彩虹粗仿宋" w:hAnsi="宋体"/>
          <w:noProof/>
          <w:sz w:val="28"/>
        </w:rPr>
      </w:pPr>
      <w:hyperlink w:anchor="_Toc124325899" w:history="1">
        <w:r w:rsidR="00BD4BFA">
          <w:rPr>
            <w:rStyle w:val="af6"/>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26</w:t>
        </w:r>
        <w:r w:rsidR="00BD4BFA">
          <w:rPr>
            <w:rFonts w:ascii="彩虹粗仿宋" w:eastAsia="彩虹粗仿宋" w:hAnsi="宋体" w:hint="eastAsia"/>
            <w:noProof/>
            <w:sz w:val="28"/>
          </w:rPr>
          <w:fldChar w:fldCharType="end"/>
        </w:r>
      </w:hyperlink>
    </w:p>
    <w:p w14:paraId="4999AED9" w14:textId="078C85CE" w:rsidR="00472897" w:rsidRDefault="002F75DF">
      <w:pPr>
        <w:pStyle w:val="23"/>
        <w:tabs>
          <w:tab w:val="right" w:leader="dot" w:pos="8494"/>
        </w:tabs>
        <w:rPr>
          <w:rFonts w:ascii="彩虹粗仿宋" w:eastAsia="彩虹粗仿宋" w:hAnsi="宋体"/>
          <w:noProof/>
          <w:sz w:val="28"/>
        </w:rPr>
      </w:pPr>
      <w:hyperlink w:anchor="_Toc124325900" w:history="1">
        <w:r w:rsidR="00BD4BFA">
          <w:rPr>
            <w:rStyle w:val="af6"/>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14:paraId="27D59DBD" w14:textId="1BE9A243" w:rsidR="00472897" w:rsidRDefault="002F75DF">
      <w:pPr>
        <w:pStyle w:val="23"/>
        <w:tabs>
          <w:tab w:val="right" w:leader="dot" w:pos="8494"/>
        </w:tabs>
        <w:rPr>
          <w:rFonts w:ascii="彩虹粗仿宋" w:eastAsia="彩虹粗仿宋" w:hAnsi="宋体"/>
          <w:noProof/>
          <w:sz w:val="28"/>
        </w:rPr>
      </w:pPr>
      <w:hyperlink w:anchor="_Toc124325901" w:history="1">
        <w:r w:rsidR="00BD4BFA">
          <w:rPr>
            <w:rStyle w:val="af6"/>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28</w:t>
        </w:r>
        <w:r w:rsidR="00BD4BFA">
          <w:rPr>
            <w:rFonts w:ascii="彩虹粗仿宋" w:eastAsia="彩虹粗仿宋" w:hAnsi="宋体" w:hint="eastAsia"/>
            <w:noProof/>
            <w:sz w:val="28"/>
          </w:rPr>
          <w:fldChar w:fldCharType="end"/>
        </w:r>
      </w:hyperlink>
    </w:p>
    <w:p w14:paraId="49112C82" w14:textId="502A19D1" w:rsidR="00472897" w:rsidRDefault="002F75DF">
      <w:pPr>
        <w:pStyle w:val="23"/>
        <w:tabs>
          <w:tab w:val="right" w:leader="dot" w:pos="8494"/>
        </w:tabs>
        <w:rPr>
          <w:rFonts w:ascii="彩虹粗仿宋" w:eastAsia="彩虹粗仿宋" w:hAnsi="宋体"/>
          <w:noProof/>
          <w:sz w:val="28"/>
        </w:rPr>
      </w:pPr>
      <w:hyperlink w:anchor="_Toc124325902" w:history="1">
        <w:r w:rsidR="00BD4BFA">
          <w:rPr>
            <w:rStyle w:val="af6"/>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32E550B1" w14:textId="2CEFED74" w:rsidR="00472897" w:rsidRDefault="002F75DF">
      <w:pPr>
        <w:pStyle w:val="23"/>
        <w:tabs>
          <w:tab w:val="right" w:leader="dot" w:pos="8494"/>
        </w:tabs>
        <w:rPr>
          <w:rFonts w:ascii="彩虹粗仿宋" w:eastAsia="彩虹粗仿宋" w:hAnsi="宋体"/>
          <w:noProof/>
          <w:sz w:val="28"/>
        </w:rPr>
      </w:pPr>
      <w:hyperlink w:anchor="_Toc124325903" w:history="1">
        <w:r w:rsidR="00BD4BFA">
          <w:rPr>
            <w:rStyle w:val="af6"/>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22556B7F" w14:textId="45B744C3" w:rsidR="00472897" w:rsidRDefault="002F75DF">
      <w:pPr>
        <w:pStyle w:val="23"/>
        <w:tabs>
          <w:tab w:val="right" w:leader="dot" w:pos="8494"/>
        </w:tabs>
        <w:rPr>
          <w:rFonts w:ascii="彩虹粗仿宋" w:eastAsia="彩虹粗仿宋" w:hAnsi="宋体"/>
          <w:noProof/>
          <w:sz w:val="28"/>
        </w:rPr>
      </w:pPr>
      <w:hyperlink w:anchor="_Toc124325904" w:history="1">
        <w:r w:rsidR="00BD4BFA">
          <w:rPr>
            <w:rStyle w:val="af6"/>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4209AEC5" w14:textId="219E7394" w:rsidR="00472897" w:rsidRDefault="002F75DF">
      <w:pPr>
        <w:pStyle w:val="23"/>
        <w:tabs>
          <w:tab w:val="right" w:leader="dot" w:pos="8494"/>
        </w:tabs>
        <w:rPr>
          <w:rFonts w:ascii="彩虹粗仿宋" w:eastAsia="彩虹粗仿宋" w:hAnsi="宋体"/>
          <w:noProof/>
          <w:sz w:val="28"/>
        </w:rPr>
      </w:pPr>
      <w:hyperlink w:anchor="_Toc124325905" w:history="1">
        <w:r w:rsidR="00BD4BFA">
          <w:rPr>
            <w:rStyle w:val="af6"/>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DE7D85">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088287EC" w14:textId="77777777"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14:paraId="12A51FBC"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14:paraId="63BF2F35"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8830222"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14:paraId="14F5B230"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14:paraId="729B7AEA" w14:textId="77777777" w:rsidR="00164C05" w:rsidRPr="00164C05" w:rsidRDefault="00BD4BFA" w:rsidP="00164C05">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30C19B21" w14:textId="51C751FA" w:rsidR="00472897" w:rsidRDefault="00164C05" w:rsidP="00164C05">
      <w:pPr>
        <w:widowControl/>
        <w:adjustRightInd w:val="0"/>
        <w:snapToGrid w:val="0"/>
        <w:ind w:firstLineChars="200" w:firstLine="480"/>
        <w:rPr>
          <w:rFonts w:ascii="彩虹粗仿宋" w:eastAsia="彩虹粗仿宋" w:hAnsi="宋体" w:cs="Arial"/>
          <w:kern w:val="0"/>
          <w:sz w:val="24"/>
          <w:lang w:val="en-GB"/>
        </w:rPr>
      </w:pPr>
      <w:r w:rsidRPr="00164C05">
        <w:rPr>
          <w:rFonts w:ascii="彩虹粗仿宋" w:eastAsia="彩虹粗仿宋" w:hAnsi="宋体" w:cs="Arial" w:hint="eastAsia"/>
          <w:sz w:val="24"/>
        </w:rPr>
        <w:t>若本基金实施侧袋机制的，侧袋机制实施期间的相关安排见基金合同和招募说明书的规定。</w:t>
      </w:r>
    </w:p>
    <w:p w14:paraId="0E69039A" w14:textId="77777777" w:rsidR="00472897" w:rsidRDefault="00472897">
      <w:pPr>
        <w:rPr>
          <w:rFonts w:ascii="彩虹粗仿宋" w:eastAsia="彩虹粗仿宋"/>
          <w:sz w:val="24"/>
          <w:lang w:val="en-GB"/>
        </w:rPr>
      </w:pPr>
    </w:p>
    <w:p w14:paraId="6DBBF0C7" w14:textId="77777777"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5E10E73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98342F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4BAC954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36E6E02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5232874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777C3E0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746381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2865731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sidRPr="008432BC">
        <w:rPr>
          <w:rFonts w:ascii="彩虹粗仿宋" w:eastAsia="彩虹粗仿宋" w:hAnsi="宋体" w:cs="Arial"/>
          <w:sz w:val="24"/>
        </w:rPr>
        <w:t>[2005]128</w:t>
      </w:r>
      <w:r>
        <w:rPr>
          <w:rFonts w:ascii="彩虹粗仿宋" w:eastAsia="彩虹粗仿宋" w:hAnsi="宋体" w:cs="Arial" w:hint="eastAsia"/>
          <w:sz w:val="24"/>
        </w:rPr>
        <w:t>号</w:t>
      </w:r>
    </w:p>
    <w:p w14:paraId="56FE2CA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7002D11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371C267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4DFC65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66C4D65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285F80C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2DC1C7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013D210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129DA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5DB00DC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460CA5B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6E3EB56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76C2DC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2C9DAC5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37E8856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6E52A26C" w14:textId="77777777"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32DF98D" w14:textId="77777777" w:rsidR="00472897" w:rsidRDefault="00472897">
      <w:pPr>
        <w:rPr>
          <w:rFonts w:ascii="彩虹粗仿宋" w:eastAsia="彩虹粗仿宋"/>
          <w:sz w:val="24"/>
        </w:rPr>
      </w:pPr>
    </w:p>
    <w:p w14:paraId="45CB7ADA" w14:textId="77777777"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2A34D4F0"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47D9C9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091673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3D46B119"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04EDB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442052F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71B53CD" w14:textId="77777777" w:rsidR="00472897" w:rsidRDefault="00472897">
      <w:pPr>
        <w:rPr>
          <w:rFonts w:ascii="彩虹粗仿宋" w:eastAsia="彩虹粗仿宋"/>
          <w:sz w:val="24"/>
        </w:rPr>
      </w:pPr>
    </w:p>
    <w:p w14:paraId="5E6AAE4C" w14:textId="77777777"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3DAD76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B14EC2" w14:textId="77777777"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477ECE" w:rsidRPr="00477ECE">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27274C5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29A91DC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477ECE" w:rsidRPr="00477ECE">
        <w:rPr>
          <w:rFonts w:ascii="彩虹粗仿宋" w:eastAsia="彩虹粗仿宋" w:hAnsi="宋体" w:cs="Arial" w:hint="eastAsia"/>
          <w:bCs/>
          <w:sz w:val="24"/>
        </w:rPr>
        <w:t>（</w:t>
      </w:r>
      <w:r w:rsidR="00477ECE" w:rsidRPr="00477ECE">
        <w:rPr>
          <w:rFonts w:ascii="彩虹粗仿宋" w:eastAsia="彩虹粗仿宋" w:hAnsi="宋体" w:cs="Arial"/>
          <w:bCs/>
          <w:sz w:val="24"/>
        </w:rPr>
        <w:t>含存托凭证</w:t>
      </w:r>
      <w:r w:rsidR="00477ECE"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7E7D8D2"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lastRenderedPageBreak/>
        <w:t>如果法律法规或中国证监会变更投资品种的投资比例限制，基金管理人在履行适当程序后，可以调整上述投资品种的投资比例。</w:t>
      </w:r>
    </w:p>
    <w:p w14:paraId="7475CA5A"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5E0C545" w14:textId="77777777"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477ECE" w:rsidRPr="00477ECE">
        <w:rPr>
          <w:rFonts w:ascii="彩虹粗仿宋" w:eastAsia="彩虹粗仿宋" w:hAnsi="宋体" w:cs="Arial" w:hint="eastAsia"/>
          <w:bCs/>
          <w:sz w:val="24"/>
        </w:rPr>
        <w:t>（</w:t>
      </w:r>
      <w:r w:rsidR="00477ECE" w:rsidRPr="00477ECE">
        <w:rPr>
          <w:rFonts w:ascii="彩虹粗仿宋" w:eastAsia="彩虹粗仿宋" w:hAnsi="宋体" w:cs="Arial"/>
          <w:bCs/>
          <w:sz w:val="24"/>
        </w:rPr>
        <w:t>含存托凭证</w:t>
      </w:r>
      <w:r w:rsidR="00477ECE"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14:paraId="7AFCDB87"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14:paraId="517EC6B9"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14:paraId="079A8AA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4EC56A7A"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0692AD4E"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440F3ACA"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174F2CBB"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5373B123"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85F7631"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145ED8D"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12B6F3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F98B4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04D1D8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14:paraId="597346B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14:paraId="366BF5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（1）本基金在任何交易日日终，持有的买入股指期货合约价值，不得超过基金资产净值的10%；</w:t>
      </w:r>
    </w:p>
    <w:p w14:paraId="66B248F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0A6B9D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14:paraId="77348C8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3600EB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14:paraId="5C552F6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14:paraId="4B079A9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14:paraId="7DC18FF4" w14:textId="77777777"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14:paraId="05BC7755" w14:textId="77777777" w:rsidR="00477ECE" w:rsidRPr="00477ECE" w:rsidRDefault="00BD4BFA" w:rsidP="00477ECE">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sidR="00477ECE" w:rsidRPr="00477ECE">
        <w:rPr>
          <w:rFonts w:ascii="彩虹粗仿宋" w:eastAsia="彩虹粗仿宋" w:hAnsi="宋体" w:cs="Arial" w:hint="eastAsia"/>
          <w:bCs/>
          <w:sz w:val="24"/>
        </w:rPr>
        <w:t>本基金投资存托凭证的比例限制依照境内上市交易的股票执行；</w:t>
      </w:r>
    </w:p>
    <w:p w14:paraId="2A3ABCBD" w14:textId="77777777" w:rsidR="00472897" w:rsidRDefault="00477ECE" w:rsidP="00477EC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9.</w:t>
      </w:r>
      <w:r w:rsidR="00BD4BFA">
        <w:rPr>
          <w:rFonts w:ascii="彩虹粗仿宋" w:eastAsia="彩虹粗仿宋" w:hAnsi="宋体" w:cs="Arial" w:hint="eastAsia"/>
          <w:sz w:val="24"/>
        </w:rPr>
        <w:t>法律法规及中国证监会规定的和《基金合同》约定的其他投资限制。</w:t>
      </w:r>
    </w:p>
    <w:p w14:paraId="2A6775B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14:paraId="5E1C3CF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7C5B5B6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7CEFE9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3B0A0E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DFB7D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209C70E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w:t>
      </w:r>
      <w:r>
        <w:rPr>
          <w:rFonts w:ascii="彩虹粗仿宋" w:eastAsia="彩虹粗仿宋" w:hAnsi="宋体" w:cs="Arial"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CA4E1F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C7D2DC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7951E0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51E1A4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EE26A1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4F0D91F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6A633E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4122306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8F4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7B50AB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7687BD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0E631EB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0B9E8D9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5CAA2F9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07F0C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3B68D06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3F0F78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4F9271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401844B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7E11E45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0F70F99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7C2369D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75A1784F" w14:textId="13C59844"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FF6AAF" w:rsidRPr="00B95775">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4E9168E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B7270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03FF3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w:t>
      </w:r>
      <w:r>
        <w:rPr>
          <w:rFonts w:ascii="彩虹粗仿宋" w:eastAsia="彩虹粗仿宋" w:hAnsi="宋体" w:cs="Arial" w:hint="eastAsia"/>
          <w:sz w:val="24"/>
        </w:rPr>
        <w:lastRenderedPageBreak/>
        <w:t>行政法规和其他有关规定，或者违反《基金合同》约定的，应当立即通知基金管理人，由此造成的损失由基金管理人承担。</w:t>
      </w:r>
    </w:p>
    <w:p w14:paraId="207B37C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217CCF9" w14:textId="77777777" w:rsidR="00472897" w:rsidRDefault="00472897">
      <w:pPr>
        <w:rPr>
          <w:rFonts w:ascii="彩虹粗仿宋" w:eastAsia="彩虹粗仿宋"/>
          <w:sz w:val="24"/>
        </w:rPr>
      </w:pPr>
    </w:p>
    <w:p w14:paraId="561F33B6" w14:textId="77777777"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60FC35C" w14:textId="5094119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DE4F8B" w:rsidRPr="00B95775">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25C645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26B48C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8D4A33C" w14:textId="77777777" w:rsidR="00472897" w:rsidRDefault="00472897">
      <w:pPr>
        <w:rPr>
          <w:rFonts w:ascii="彩虹粗仿宋" w:eastAsia="彩虹粗仿宋"/>
          <w:sz w:val="24"/>
        </w:rPr>
      </w:pPr>
    </w:p>
    <w:p w14:paraId="00870892" w14:textId="77777777"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7607F5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2C02E0B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57387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3C2E7E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5EA853C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7AA208A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w:t>
      </w:r>
      <w:r>
        <w:rPr>
          <w:rFonts w:ascii="彩虹粗仿宋" w:eastAsia="彩虹粗仿宋" w:hAnsi="宋体" w:cs="Arial" w:hint="eastAsia"/>
          <w:sz w:val="24"/>
        </w:rPr>
        <w:lastRenderedPageBreak/>
        <w:t>算费和账户维护费等费用）。</w:t>
      </w:r>
    </w:p>
    <w:p w14:paraId="3533AE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AB8C80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3DDD67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71D434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14:paraId="74EC36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24EB253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6BFFD7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50E9AAF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2F4FD9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561CB2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33BAA1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9C552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41ED54B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48D8EE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4535A5B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6240D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202284F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75447E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w:t>
      </w:r>
      <w:r>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75673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3A9A03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419313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4264888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25D6DE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3F2053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62C01F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7154240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43F68B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6457D2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183303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8120DB7" w14:textId="77777777" w:rsidR="00472897" w:rsidRDefault="00472897">
      <w:pPr>
        <w:rPr>
          <w:rFonts w:ascii="彩虹粗仿宋" w:eastAsia="彩虹粗仿宋"/>
          <w:sz w:val="24"/>
        </w:rPr>
      </w:pPr>
    </w:p>
    <w:p w14:paraId="67A50B88" w14:textId="77777777"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1B849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5E9BA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02982D0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230480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EB6D4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6FF8D3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4DA80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5D780E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61C544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7F2B4E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6512FC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24707A8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0A187E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68B24F3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1B9541B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80658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3682E1D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61EEE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BB5D4E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w:t>
      </w:r>
      <w:r>
        <w:rPr>
          <w:rFonts w:ascii="彩虹粗仿宋" w:eastAsia="彩虹粗仿宋" w:hAnsi="宋体" w:cs="Arial" w:hint="eastAsia"/>
          <w:sz w:val="24"/>
        </w:rPr>
        <w:lastRenderedPageBreak/>
        <w:t>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9B4AA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7302DC1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4FC27D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34FD09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58031EF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0AC763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E472F4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2BEC707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28A319E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425DE9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0BD8B2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354FBC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E4CA8D0" w14:textId="77777777" w:rsidR="00472897" w:rsidRDefault="00472897">
      <w:pPr>
        <w:adjustRightInd w:val="0"/>
        <w:snapToGrid w:val="0"/>
        <w:rPr>
          <w:rFonts w:ascii="彩虹粗仿宋" w:eastAsia="彩虹粗仿宋" w:hAnsi="宋体" w:cs="Arial"/>
          <w:sz w:val="24"/>
        </w:rPr>
      </w:pPr>
    </w:p>
    <w:p w14:paraId="1DF4F607" w14:textId="77777777"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98F22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63290F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Pr>
          <w:rFonts w:ascii="彩虹粗仿宋" w:eastAsia="彩虹粗仿宋" w:hAnsi="宋体" w:cs="Arial" w:hint="eastAsia"/>
          <w:sz w:val="24"/>
        </w:rPr>
        <w:lastRenderedPageBreak/>
        <w:t>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3952375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14:paraId="222235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157176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3CDDD71D" w14:textId="77777777"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25924F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90E094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A86D3A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172155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0A89CF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F9B8A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4D1FFC1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F181F7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（1）交易记录的核对</w:t>
      </w:r>
    </w:p>
    <w:p w14:paraId="3B7C92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51DF88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59D4FA4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5A91A94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21186A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40BF67C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09FDD7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6A45D8C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49A71B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40818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459422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5EF8C22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083C375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0924E0A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6CB0F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171BC19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DF3E9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756FD95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EF13C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679CF5A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0B884FC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日基金转换入申请对应金额之和)与应付资金</w:t>
      </w:r>
      <w:r>
        <w:rPr>
          <w:rFonts w:ascii="彩虹粗仿宋" w:eastAsia="彩虹粗仿宋" w:hAnsi="宋体" w:cs="Arial" w:hint="eastAsia"/>
          <w:sz w:val="24"/>
        </w:rPr>
        <w:lastRenderedPageBreak/>
        <w:t>(T-3日赎回申请对应赎回金额与T-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76925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67CE109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75FD8C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30B6B2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4819DD5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234CC18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上公告。</w:t>
      </w:r>
    </w:p>
    <w:p w14:paraId="52A8FBA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7CA5A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68FB18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03E6F23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4DE6DF0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2D07E2F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29B177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32E0F6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7B61ED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6F197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D5A8E3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w:t>
      </w:r>
      <w:r>
        <w:rPr>
          <w:rFonts w:ascii="彩虹粗仿宋" w:eastAsia="彩虹粗仿宋" w:hAnsi="宋体" w:cs="Arial" w:hint="eastAsia"/>
          <w:sz w:val="24"/>
        </w:rPr>
        <w:lastRenderedPageBreak/>
        <w:t>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060F7522" w14:textId="77777777" w:rsidR="00472897" w:rsidRDefault="00472897">
      <w:pPr>
        <w:pStyle w:val="a0"/>
        <w:adjustRightInd w:val="0"/>
        <w:snapToGrid w:val="0"/>
        <w:ind w:firstLine="480"/>
        <w:rPr>
          <w:rFonts w:ascii="彩虹粗仿宋" w:eastAsia="彩虹粗仿宋" w:hAnsi="宋体" w:cs="Arial"/>
          <w:sz w:val="24"/>
        </w:rPr>
      </w:pPr>
    </w:p>
    <w:p w14:paraId="1A0D4AF5" w14:textId="77777777"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0B0155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4D4A0C0F" w14:textId="6356C70F"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DE4F8B" w:rsidRPr="00B34A55">
        <w:rPr>
          <w:rFonts w:ascii="彩虹粗仿宋" w:eastAsia="彩虹粗仿宋" w:hAnsi="宋体" w:cs="Arial" w:hint="eastAsia"/>
          <w:sz w:val="24"/>
        </w:rPr>
        <w:t>各类基金份额的</w:t>
      </w:r>
      <w:r>
        <w:rPr>
          <w:rFonts w:ascii="彩虹粗仿宋" w:eastAsia="彩虹粗仿宋" w:hAnsi="宋体" w:cs="Arial" w:hint="eastAsia"/>
          <w:sz w:val="24"/>
        </w:rPr>
        <w:t>基金份额净值是按照每个工作日闭市后，</w:t>
      </w:r>
      <w:r w:rsidR="00DE4F8B">
        <w:rPr>
          <w:rFonts w:ascii="彩虹粗仿宋" w:eastAsia="彩虹粗仿宋" w:hAnsi="宋体" w:cs="Arial" w:hint="eastAsia"/>
          <w:sz w:val="24"/>
        </w:rPr>
        <w:t>该</w:t>
      </w:r>
      <w:r w:rsidR="00DE4F8B" w:rsidRPr="00B34A55">
        <w:rPr>
          <w:rFonts w:ascii="彩虹粗仿宋" w:eastAsia="彩虹粗仿宋" w:hAnsi="宋体" w:cs="Arial" w:hint="eastAsia"/>
          <w:sz w:val="24"/>
        </w:rPr>
        <w:t>类基金份额的</w:t>
      </w:r>
      <w:r>
        <w:rPr>
          <w:rFonts w:ascii="彩虹粗仿宋" w:eastAsia="彩虹粗仿宋" w:hAnsi="宋体" w:cs="Arial" w:hint="eastAsia"/>
          <w:sz w:val="24"/>
        </w:rPr>
        <w:t>基金资产净值除以当日</w:t>
      </w:r>
      <w:r w:rsidR="00DE4F8B">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2CBD86AC" w14:textId="6FF80B7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DE4F8B" w:rsidRPr="00B34A55">
        <w:rPr>
          <w:rFonts w:ascii="彩虹粗仿宋" w:eastAsia="彩虹粗仿宋" w:hAnsi="宋体" w:cs="Arial" w:hint="eastAsia"/>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7DE44B8C" w14:textId="11D6051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DE4F8B">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3A333C9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5AA9052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2137E39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7822EEB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6F2C108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0882302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057E3BC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6C84B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5D1504D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00A8077D" w:rsidRPr="00A8077D">
        <w:rPr>
          <w:rFonts w:ascii="彩虹粗仿宋" w:eastAsia="彩虹粗仿宋" w:hAnsi="宋体" w:cs="Arial" w:hint="eastAsia"/>
          <w:sz w:val="24"/>
        </w:rPr>
        <w:t>交易所上市交易的可转换债券，按估值日收盘价减去可转换债券收盘价中所含债券（税后）应收利息后得到的净价进行估值</w:t>
      </w:r>
      <w:r>
        <w:rPr>
          <w:rFonts w:ascii="彩虹粗仿宋" w:eastAsia="彩虹粗仿宋" w:hAnsi="宋体" w:cs="Arial" w:hint="eastAsia"/>
          <w:sz w:val="24"/>
        </w:rPr>
        <w:t>。估值日没有交易的，且最近交易日后经济环境未发生重大变化，按最近交易日债券收盘价</w:t>
      </w:r>
      <w:r w:rsidR="00A8077D" w:rsidRPr="00A8077D">
        <w:rPr>
          <w:rFonts w:ascii="彩虹粗仿宋" w:eastAsia="彩虹粗仿宋" w:hAnsi="宋体" w:cs="Arial" w:hint="eastAsia"/>
          <w:sz w:val="24"/>
        </w:rPr>
        <w:t>减去可转换债券收盘价中所含债券（税后）应收利息后得到的净价进行估值</w:t>
      </w:r>
      <w:r>
        <w:rPr>
          <w:rFonts w:ascii="彩虹粗仿宋" w:eastAsia="彩虹粗仿宋" w:hAnsi="宋体" w:cs="Arial" w:hint="eastAsia"/>
          <w:sz w:val="24"/>
        </w:rPr>
        <w:t>。如最近交易日后经济</w:t>
      </w:r>
      <w:r>
        <w:rPr>
          <w:rFonts w:ascii="彩虹粗仿宋" w:eastAsia="彩虹粗仿宋" w:hAnsi="宋体" w:cs="Arial" w:hint="eastAsia"/>
          <w:sz w:val="24"/>
        </w:rPr>
        <w:lastRenderedPageBreak/>
        <w:t>环境发生了重大变化的，可参考类似投资品种现行市价及重大变化因素，调整最近交易市价，确定公允价格；</w:t>
      </w:r>
    </w:p>
    <w:p w14:paraId="0A673B6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355E474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7CE0D0A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7B22F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69D7F3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1C99820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481D4D1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7230DF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6DBE0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3C32F1B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14:paraId="096FC0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F2AE39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B691E3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14:paraId="1ABA384C" w14:textId="77777777" w:rsidR="00477ECE" w:rsidRPr="00477ECE" w:rsidRDefault="00BD4BFA" w:rsidP="00477ECE">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477ECE" w:rsidRPr="00477ECE">
        <w:rPr>
          <w:rFonts w:ascii="彩虹粗仿宋" w:eastAsia="彩虹粗仿宋" w:hAnsi="宋体" w:cs="Arial" w:hint="eastAsia"/>
          <w:bCs/>
          <w:sz w:val="24"/>
        </w:rPr>
        <w:t>本基金投资存托凭证的估值核算依照境内上市交易的股票执行。</w:t>
      </w:r>
    </w:p>
    <w:p w14:paraId="750E742D" w14:textId="77777777" w:rsidR="00472897" w:rsidRDefault="00477ECE" w:rsidP="00477EC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w:t>
      </w:r>
      <w:r w:rsidR="00BD4BFA">
        <w:rPr>
          <w:rFonts w:ascii="彩虹粗仿宋" w:eastAsia="彩虹粗仿宋" w:hAnsi="宋体" w:cs="Arial" w:hint="eastAsia"/>
          <w:sz w:val="24"/>
        </w:rPr>
        <w:lastRenderedPageBreak/>
        <w:t>按国家最新规定估值。</w:t>
      </w:r>
    </w:p>
    <w:p w14:paraId="468BE7D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4B23D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5DABA4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1CD4E28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2E0368C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53D861CE" w14:textId="52B274F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C3423E" w:rsidRPr="000F3907">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C3423E" w:rsidRPr="00C3423E">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C3423E" w:rsidRPr="00C3423E">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C3423E" w:rsidRPr="00C3423E">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2F2CF3C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6A91E2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9B4D3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9205A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94C73C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6502C95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6F43C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4.基金管理人和基金托管人由于各自技术系统设置而产生的净值计算尾差，以基金管理人计算结果为准。</w:t>
      </w:r>
    </w:p>
    <w:p w14:paraId="52B524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A4EA4A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060F4D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141054C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5191D858" w14:textId="249F232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w:t>
      </w:r>
      <w:r w:rsidR="00DE4F8B" w:rsidRPr="00FF43BE">
        <w:rPr>
          <w:rFonts w:ascii="彩虹粗仿宋" w:eastAsia="彩虹粗仿宋" w:hAnsi="宋体" w:cs="Arial" w:hint="eastAsia"/>
          <w:sz w:val="24"/>
        </w:rPr>
        <w:t>特定资产占前一估值日基金资产净值50%以上的</w:t>
      </w:r>
      <w:r>
        <w:rPr>
          <w:rFonts w:ascii="彩虹粗仿宋" w:eastAsia="彩虹粗仿宋" w:hAnsi="宋体" w:cs="Arial" w:hint="eastAsia"/>
          <w:sz w:val="24"/>
        </w:rPr>
        <w:t>，经与基金托管人协商确认后，基金管理人应当暂停估值；</w:t>
      </w:r>
    </w:p>
    <w:p w14:paraId="632597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48B1649D" w14:textId="77777777" w:rsidR="00DE4F8B" w:rsidRPr="00DE4F8B" w:rsidRDefault="00BD4BFA" w:rsidP="00DE4F8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00DE4F8B" w:rsidRPr="00DE4F8B">
        <w:rPr>
          <w:rFonts w:ascii="彩虹粗仿宋" w:eastAsia="彩虹粗仿宋" w:hAnsi="宋体" w:cs="Arial" w:hint="eastAsia"/>
          <w:sz w:val="24"/>
        </w:rPr>
        <w:t>实施侧袋机制期间的基金资产估值</w:t>
      </w:r>
    </w:p>
    <w:p w14:paraId="586DAD15" w14:textId="77777777" w:rsidR="00DE4F8B" w:rsidRPr="00DE4F8B" w:rsidRDefault="00DE4F8B" w:rsidP="00DE4F8B">
      <w:pPr>
        <w:adjustRightInd w:val="0"/>
        <w:snapToGrid w:val="0"/>
        <w:ind w:firstLineChars="200" w:firstLine="480"/>
        <w:rPr>
          <w:rFonts w:ascii="彩虹粗仿宋" w:eastAsia="彩虹粗仿宋" w:hAnsi="宋体" w:cs="Arial"/>
          <w:sz w:val="24"/>
        </w:rPr>
      </w:pPr>
      <w:r w:rsidRPr="00DE4F8B">
        <w:rPr>
          <w:rFonts w:ascii="彩虹粗仿宋" w:eastAsia="彩虹粗仿宋" w:hAnsi="宋体" w:cs="Arial" w:hint="eastAsia"/>
          <w:sz w:val="24"/>
        </w:rPr>
        <w:t>本基金实施侧袋机制的，应根据基金合同的约定对主袋账户资产进行估值并披露主袋账户的基金净值信息，暂停披露侧袋账户份额净值。</w:t>
      </w:r>
    </w:p>
    <w:p w14:paraId="34390E1C" w14:textId="0295D480" w:rsidR="00472897" w:rsidRDefault="00DE4F8B" w:rsidP="00DE4F8B">
      <w:pPr>
        <w:pStyle w:val="a0"/>
        <w:adjustRightInd w:val="0"/>
        <w:snapToGrid w:val="0"/>
        <w:ind w:firstLine="480"/>
        <w:rPr>
          <w:rFonts w:ascii="彩虹粗仿宋" w:eastAsia="彩虹粗仿宋" w:hAnsi="宋体" w:cs="Arial"/>
          <w:sz w:val="24"/>
        </w:rPr>
      </w:pPr>
      <w:r w:rsidRPr="00DE4F8B">
        <w:rPr>
          <w:rFonts w:ascii="彩虹粗仿宋" w:eastAsia="彩虹粗仿宋" w:hAnsi="宋体" w:cs="Arial" w:hint="eastAsia"/>
          <w:sz w:val="24"/>
        </w:rPr>
        <w:t>（六）</w:t>
      </w:r>
      <w:r w:rsidR="00BD4BFA">
        <w:rPr>
          <w:rFonts w:ascii="彩虹粗仿宋" w:eastAsia="彩虹粗仿宋" w:hAnsi="宋体" w:cs="Arial" w:hint="eastAsia"/>
          <w:sz w:val="24"/>
        </w:rPr>
        <w:t>基金会计制度</w:t>
      </w:r>
    </w:p>
    <w:p w14:paraId="0BDF13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07FAF7DB" w14:textId="0814AEF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E4F8B">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4203397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0BF7653" w14:textId="1C8A0A9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E4F8B">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1C2B129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3B73F1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6A152C9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495BD99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3B68B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6D13C3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2A4FA3E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bCs/>
          <w:sz w:val="24"/>
        </w:rPr>
        <w:t>的会计师事务所</w:t>
      </w:r>
      <w:r>
        <w:rPr>
          <w:rFonts w:ascii="彩虹粗仿宋" w:eastAsia="彩虹粗仿宋" w:hAnsi="宋体" w:cs="Arial" w:hint="eastAsia"/>
          <w:sz w:val="24"/>
        </w:rPr>
        <w:t>审计。《基金合同》生效不足两个月的，基金管理人可以不编制当期季度报告、中期报告或者年度报告。</w:t>
      </w:r>
    </w:p>
    <w:p w14:paraId="4C4EA7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07560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211A5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6A0BAC76" w14:textId="76C5CF52"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DE4F8B">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5CE41F31" w14:textId="77777777" w:rsidR="00472897" w:rsidRDefault="00472897">
      <w:pPr>
        <w:pStyle w:val="a0"/>
        <w:adjustRightInd w:val="0"/>
        <w:snapToGrid w:val="0"/>
        <w:ind w:firstLineChars="0" w:firstLine="0"/>
        <w:rPr>
          <w:rFonts w:ascii="彩虹粗仿宋" w:eastAsia="彩虹粗仿宋" w:hAnsi="宋体" w:cs="Arial"/>
          <w:sz w:val="24"/>
        </w:rPr>
      </w:pPr>
    </w:p>
    <w:p w14:paraId="368D87BF" w14:textId="77777777"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6E9D884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2C81AF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064086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14:paraId="74750BAE" w14:textId="3F349C6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w:t>
      </w:r>
      <w:r w:rsidR="00732C08" w:rsidRPr="00732C08">
        <w:rPr>
          <w:rFonts w:ascii="彩虹粗仿宋" w:eastAsia="彩虹粗仿宋" w:hAnsi="宋体" w:cs="Arial" w:hint="eastAsia"/>
          <w:sz w:val="24"/>
        </w:rPr>
        <w:t>相应类别的</w:t>
      </w:r>
      <w:r>
        <w:rPr>
          <w:rFonts w:ascii="彩虹粗仿宋" w:eastAsia="彩虹粗仿宋" w:hAnsi="宋体" w:cs="Arial" w:hint="eastAsia"/>
          <w:sz w:val="24"/>
        </w:rPr>
        <w:t>基金份额进行再投资；若投资者不选择，本基金默认的收益分配方式是现金分红；</w:t>
      </w:r>
      <w:r w:rsidR="00732C08" w:rsidRPr="00732C08">
        <w:rPr>
          <w:rFonts w:ascii="彩虹粗仿宋" w:eastAsia="彩虹粗仿宋" w:hAnsi="宋体" w:cs="Arial" w:hint="eastAsia"/>
          <w:sz w:val="24"/>
        </w:rPr>
        <w:t>基金份额持有人可对其持有的A类基金份额和C类基金份额分别选择不同的收益分配方式；</w:t>
      </w:r>
    </w:p>
    <w:p w14:paraId="494E05FA" w14:textId="118EF43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w:t>
      </w:r>
      <w:r w:rsidR="006F1755">
        <w:rPr>
          <w:rFonts w:ascii="彩虹粗仿宋" w:eastAsia="彩虹粗仿宋" w:hAnsi="宋体" w:cs="Arial" w:hint="eastAsia"/>
          <w:sz w:val="24"/>
        </w:rPr>
        <w:t>任一类</w:t>
      </w:r>
      <w:r>
        <w:rPr>
          <w:rFonts w:ascii="彩虹粗仿宋" w:eastAsia="彩虹粗仿宋" w:hAnsi="宋体" w:cs="Arial" w:hint="eastAsia"/>
          <w:sz w:val="24"/>
        </w:rPr>
        <w:t>基金份额净值不能低于面值；即基金收益分配基准日的</w:t>
      </w:r>
      <w:r w:rsidR="006F1755">
        <w:rPr>
          <w:rFonts w:ascii="彩虹粗仿宋" w:eastAsia="彩虹粗仿宋" w:hAnsi="宋体" w:cs="Arial" w:hint="eastAsia"/>
          <w:sz w:val="24"/>
        </w:rPr>
        <w:t>任一类</w:t>
      </w:r>
      <w:r>
        <w:rPr>
          <w:rFonts w:ascii="彩虹粗仿宋" w:eastAsia="彩虹粗仿宋" w:hAnsi="宋体" w:cs="Arial" w:hint="eastAsia"/>
          <w:sz w:val="24"/>
        </w:rPr>
        <w:t>基金份额净值减去每单位</w:t>
      </w:r>
      <w:r w:rsidR="006F1755">
        <w:rPr>
          <w:rFonts w:ascii="彩虹粗仿宋" w:eastAsia="彩虹粗仿宋" w:hAnsi="宋体" w:cs="Arial" w:hint="eastAsia"/>
          <w:sz w:val="24"/>
        </w:rPr>
        <w:t>该类</w:t>
      </w:r>
      <w:r>
        <w:rPr>
          <w:rFonts w:ascii="彩虹粗仿宋" w:eastAsia="彩虹粗仿宋" w:hAnsi="宋体" w:cs="Arial" w:hint="eastAsia"/>
          <w:sz w:val="24"/>
        </w:rPr>
        <w:t>基金份额收益分配金额后不能低于面值；</w:t>
      </w:r>
    </w:p>
    <w:p w14:paraId="514813B9" w14:textId="23E8A56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6F1755" w:rsidRPr="006F1755">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Pr>
          <w:rFonts w:ascii="彩虹粗仿宋" w:eastAsia="彩虹粗仿宋" w:hAnsi="宋体" w:cs="Arial" w:hint="eastAsia"/>
          <w:sz w:val="24"/>
        </w:rPr>
        <w:t>每一基金份额享有同等分配权；</w:t>
      </w:r>
    </w:p>
    <w:p w14:paraId="55297A1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333ECFE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BBAA63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75D9E356" w14:textId="23C2F8F1" w:rsidR="006165C7" w:rsidRPr="006165C7" w:rsidRDefault="00BD4BFA" w:rsidP="006165C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533BB6" w:rsidRPr="00533BB6">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p>
    <w:p w14:paraId="42F34278" w14:textId="77777777" w:rsidR="006165C7" w:rsidRPr="006165C7" w:rsidRDefault="006165C7" w:rsidP="006165C7">
      <w:pPr>
        <w:pStyle w:val="a0"/>
        <w:adjustRightInd w:val="0"/>
        <w:snapToGrid w:val="0"/>
        <w:ind w:firstLine="480"/>
        <w:rPr>
          <w:rFonts w:ascii="彩虹粗仿宋" w:eastAsia="彩虹粗仿宋" w:hAnsi="宋体" w:cs="Arial"/>
          <w:sz w:val="24"/>
        </w:rPr>
      </w:pPr>
      <w:r w:rsidRPr="006165C7">
        <w:rPr>
          <w:rFonts w:ascii="彩虹粗仿宋" w:eastAsia="彩虹粗仿宋" w:hAnsi="宋体" w:cs="Arial" w:hint="eastAsia"/>
          <w:sz w:val="24"/>
        </w:rPr>
        <w:t>（三）实施侧袋机制期间的收益分配</w:t>
      </w:r>
    </w:p>
    <w:p w14:paraId="352BBF1E" w14:textId="0949C28C" w:rsidR="006165C7" w:rsidRDefault="006165C7" w:rsidP="006165C7">
      <w:pPr>
        <w:pStyle w:val="a0"/>
        <w:adjustRightInd w:val="0"/>
        <w:snapToGrid w:val="0"/>
        <w:ind w:firstLine="480"/>
        <w:rPr>
          <w:rFonts w:ascii="彩虹粗仿宋" w:eastAsia="彩虹粗仿宋" w:hAnsi="宋体" w:cs="Arial"/>
          <w:sz w:val="24"/>
        </w:rPr>
      </w:pPr>
      <w:r w:rsidRPr="006165C7">
        <w:rPr>
          <w:rFonts w:ascii="彩虹粗仿宋" w:eastAsia="彩虹粗仿宋" w:hAnsi="宋体" w:cs="Arial" w:hint="eastAsia"/>
          <w:sz w:val="24"/>
        </w:rPr>
        <w:t>本基金实施侧袋机制的，侧袋账户不进行收益分配，详见招募说明书的规定。</w:t>
      </w:r>
    </w:p>
    <w:p w14:paraId="456C9DDD" w14:textId="77777777" w:rsidR="00472897" w:rsidRDefault="00472897">
      <w:pPr>
        <w:adjustRightInd w:val="0"/>
        <w:snapToGrid w:val="0"/>
        <w:rPr>
          <w:rFonts w:ascii="彩虹粗仿宋" w:eastAsia="彩虹粗仿宋" w:hAnsi="宋体" w:cs="Arial"/>
          <w:sz w:val="24"/>
        </w:rPr>
      </w:pPr>
    </w:p>
    <w:p w14:paraId="72F10505" w14:textId="77777777"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235A739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6010917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6A94B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57C2ACC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w:t>
      </w:r>
      <w:r>
        <w:rPr>
          <w:rFonts w:ascii="彩虹粗仿宋" w:eastAsia="彩虹粗仿宋" w:hAnsi="宋体" w:cs="Arial" w:hint="eastAsia"/>
          <w:sz w:val="24"/>
        </w:rPr>
        <w:lastRenderedPageBreak/>
        <w:t>证监会等监管机构的命令、决定所做出的信息披露或公开。</w:t>
      </w:r>
    </w:p>
    <w:p w14:paraId="626BB7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5961BB03" w14:textId="121FEE6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w:t>
      </w:r>
      <w:r w:rsidR="00533BB6" w:rsidRPr="00533BB6">
        <w:rPr>
          <w:rFonts w:ascii="彩虹粗仿宋" w:eastAsia="彩虹粗仿宋" w:hAnsi="宋体" w:cs="Arial" w:hint="eastAsia"/>
          <w:sz w:val="24"/>
        </w:rPr>
        <w:t>、实施侧袋机制期间的信息披露</w:t>
      </w:r>
      <w:r>
        <w:rPr>
          <w:rFonts w:ascii="彩虹粗仿宋" w:eastAsia="彩虹粗仿宋" w:hAnsi="宋体" w:cs="Arial" w:hint="eastAsia"/>
          <w:sz w:val="24"/>
        </w:rPr>
        <w:t>、清算报告、本基金投资股指期货、资产支持证券、港股通标的股票、根据法律法规需要披露的信息、中国证监会规定的其他信息。基金年度报告中的财务会计报告需经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的会计师事务所审计后，方可披露。</w:t>
      </w:r>
    </w:p>
    <w:p w14:paraId="155034B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103F78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503C9B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401C43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17613A9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0811215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14:paraId="143833A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B22B1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0CF918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4B2E3A3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477D68D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12CC84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34E0284A" w14:textId="77777777" w:rsidR="00533BB6" w:rsidRPr="00533BB6" w:rsidRDefault="00BD4BFA" w:rsidP="00533BB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1676732E" w14:textId="77777777" w:rsidR="00533BB6" w:rsidRPr="00533BB6" w:rsidRDefault="00533BB6" w:rsidP="00533BB6">
      <w:pPr>
        <w:adjustRightInd w:val="0"/>
        <w:snapToGrid w:val="0"/>
        <w:ind w:firstLineChars="200" w:firstLine="480"/>
        <w:rPr>
          <w:rFonts w:ascii="彩虹粗仿宋" w:eastAsia="彩虹粗仿宋" w:hAnsi="宋体" w:cs="Arial"/>
          <w:sz w:val="24"/>
        </w:rPr>
      </w:pPr>
      <w:r w:rsidRPr="00533BB6">
        <w:rPr>
          <w:rFonts w:ascii="彩虹粗仿宋" w:eastAsia="彩虹粗仿宋" w:hAnsi="宋体" w:cs="Arial" w:hint="eastAsia"/>
          <w:sz w:val="24"/>
        </w:rPr>
        <w:t>（四）实施侧袋机制期间的信息披露</w:t>
      </w:r>
    </w:p>
    <w:p w14:paraId="1E0CAF34" w14:textId="592D6C73" w:rsidR="00472897" w:rsidRDefault="00533BB6" w:rsidP="00533BB6">
      <w:pPr>
        <w:adjustRightInd w:val="0"/>
        <w:snapToGrid w:val="0"/>
        <w:ind w:firstLineChars="200" w:firstLine="480"/>
        <w:rPr>
          <w:rFonts w:ascii="彩虹粗仿宋" w:eastAsia="彩虹粗仿宋" w:hAnsi="宋体" w:cs="Arial"/>
          <w:sz w:val="24"/>
        </w:rPr>
      </w:pPr>
      <w:r w:rsidRPr="00533BB6">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67AA1C14" w14:textId="77777777" w:rsidR="00472897" w:rsidRDefault="00472897">
      <w:pPr>
        <w:pStyle w:val="a0"/>
        <w:ind w:firstLineChars="0" w:firstLine="0"/>
        <w:rPr>
          <w:rFonts w:ascii="彩虹粗仿宋" w:eastAsia="彩虹粗仿宋" w:hAnsi="宋体" w:cs="Arial"/>
          <w:sz w:val="24"/>
        </w:rPr>
      </w:pPr>
    </w:p>
    <w:p w14:paraId="04042255" w14:textId="77777777"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lastRenderedPageBreak/>
        <w:t>十一、基金费用</w:t>
      </w:r>
      <w:bookmarkEnd w:id="90"/>
    </w:p>
    <w:p w14:paraId="2DA5BC0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4A2BCF6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14:paraId="0DC19C3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579270A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27F870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10134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26395DA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14:paraId="01C9D7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375F67C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621CD87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0828DFD0" w14:textId="77777777" w:rsidR="00805640" w:rsidRPr="00A06E6A" w:rsidRDefault="00BD4BFA" w:rsidP="0080564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00805640" w:rsidRPr="00A06E6A">
        <w:rPr>
          <w:rFonts w:ascii="彩虹粗仿宋" w:eastAsia="彩虹粗仿宋" w:hAnsi="宋体" w:cs="Arial" w:hint="eastAsia"/>
          <w:sz w:val="24"/>
        </w:rPr>
        <w:t>C类基金份额的销售服务费</w:t>
      </w:r>
    </w:p>
    <w:p w14:paraId="231EEA22" w14:textId="77777777" w:rsidR="00805640" w:rsidRPr="00A06E6A" w:rsidRDefault="00805640" w:rsidP="00805640">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本基金A类基金份额不收取销售服务费，C类基金份额的销售服务费按前一日C类基金资产净值的0.6%年费率计提。计算方法如下：</w:t>
      </w:r>
    </w:p>
    <w:p w14:paraId="7408DD56" w14:textId="77777777" w:rsidR="00805640" w:rsidRPr="00A06E6A" w:rsidRDefault="00805640" w:rsidP="00805640">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H＝E×0.6%÷当年天数</w:t>
      </w:r>
    </w:p>
    <w:p w14:paraId="132014EC" w14:textId="77777777" w:rsidR="00805640" w:rsidRPr="00A06E6A" w:rsidRDefault="00805640" w:rsidP="00805640">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H为C类基金份额每日应计提的销售服务费</w:t>
      </w:r>
    </w:p>
    <w:p w14:paraId="50CF4BC5" w14:textId="77777777" w:rsidR="00805640" w:rsidRDefault="00805640" w:rsidP="00805640">
      <w:pPr>
        <w:adjustRightInd w:val="0"/>
        <w:snapToGrid w:val="0"/>
        <w:ind w:firstLineChars="200" w:firstLine="480"/>
        <w:rPr>
          <w:rFonts w:ascii="彩虹粗仿宋" w:eastAsia="彩虹粗仿宋" w:hAnsi="宋体" w:cs="Arial"/>
          <w:sz w:val="24"/>
        </w:rPr>
      </w:pPr>
      <w:r w:rsidRPr="00A06E6A">
        <w:rPr>
          <w:rFonts w:ascii="彩虹粗仿宋" w:eastAsia="彩虹粗仿宋" w:hAnsi="宋体" w:cs="Arial" w:hint="eastAsia"/>
          <w:sz w:val="24"/>
        </w:rPr>
        <w:t>E为C类基金份额前一日基金资产净值</w:t>
      </w:r>
    </w:p>
    <w:p w14:paraId="07A8D82C" w14:textId="3B9A9A96" w:rsidR="00472897" w:rsidRDefault="00805640" w:rsidP="0080564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00BD4BFA">
        <w:rPr>
          <w:rFonts w:ascii="彩虹粗仿宋" w:eastAsia="彩虹粗仿宋" w:hAnsi="宋体" w:cs="Arial" w:hint="eastAsia"/>
          <w:sz w:val="24"/>
        </w:rPr>
        <w:t>基金的开户费用、证券、</w:t>
      </w:r>
      <w:r w:rsidR="00BD4BFA">
        <w:rPr>
          <w:rFonts w:ascii="彩虹粗仿宋" w:eastAsia="彩虹粗仿宋" w:hAnsi="宋体" w:cs="Arial"/>
          <w:sz w:val="24"/>
        </w:rPr>
        <w:t>期货</w:t>
      </w:r>
      <w:r w:rsidR="00BD4BFA">
        <w:rPr>
          <w:rFonts w:ascii="彩虹粗仿宋" w:eastAsia="彩虹粗仿宋" w:hAnsi="宋体" w:cs="Arial" w:hint="eastAsia"/>
          <w:sz w:val="24"/>
        </w:rPr>
        <w:t>交易费用、基金的银行汇划费用、账户维护费用、《基金合同》生效后与</w:t>
      </w:r>
      <w:r w:rsidR="00BD4BFA">
        <w:rPr>
          <w:rFonts w:ascii="彩虹粗仿宋" w:eastAsia="彩虹粗仿宋" w:hAnsi="宋体" w:cs="Arial"/>
          <w:sz w:val="24"/>
        </w:rPr>
        <w:t>基金相关</w:t>
      </w:r>
      <w:r w:rsidR="00BD4BFA">
        <w:rPr>
          <w:rFonts w:ascii="彩虹粗仿宋" w:eastAsia="彩虹粗仿宋" w:hAnsi="宋体" w:cs="Arial" w:hint="eastAsia"/>
          <w:sz w:val="24"/>
        </w:rPr>
        <w:t>的信息披露费用、基金份额持有人大会费用、《基金合同》生效后与基金有关的会计师费、律师费、仲裁费</w:t>
      </w:r>
      <w:r w:rsidR="00BD4BFA">
        <w:rPr>
          <w:rFonts w:ascii="彩虹粗仿宋" w:eastAsia="彩虹粗仿宋" w:hAnsi="宋体" w:cs="Arial"/>
          <w:sz w:val="24"/>
        </w:rPr>
        <w:t>和诉讼费</w:t>
      </w:r>
      <w:r w:rsidR="00BD4BFA">
        <w:rPr>
          <w:rFonts w:ascii="彩虹粗仿宋" w:eastAsia="彩虹粗仿宋" w:hAnsi="宋体" w:cs="Arial" w:hint="eastAsia"/>
          <w:sz w:val="24"/>
        </w:rPr>
        <w:t>、</w:t>
      </w:r>
      <w:r w:rsidR="00BD4BFA">
        <w:rPr>
          <w:rFonts w:ascii="彩虹粗仿宋" w:eastAsia="彩虹粗仿宋" w:hAnsi="宋体" w:cs="Arial" w:hint="eastAsia"/>
          <w:bCs/>
          <w:sz w:val="24"/>
        </w:rPr>
        <w:t>因投资港股通标的股票而产生的各项合理费用</w:t>
      </w:r>
      <w:r w:rsidR="00BD4BFA">
        <w:rPr>
          <w:rFonts w:ascii="彩虹粗仿宋" w:eastAsia="彩虹粗仿宋" w:hAnsi="宋体" w:cs="Arial" w:hint="eastAsia"/>
          <w:sz w:val="24"/>
        </w:rPr>
        <w:t>及按照国家有关规定和《基金合同》约定，可以在基金财产中列支的其他费用，列入当期基金费用。</w:t>
      </w:r>
    </w:p>
    <w:p w14:paraId="7379D763" w14:textId="1DAF760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05640">
        <w:rPr>
          <w:rFonts w:ascii="彩虹粗仿宋" w:eastAsia="彩虹粗仿宋" w:hAnsi="宋体" w:cs="Arial" w:hint="eastAsia"/>
          <w:sz w:val="24"/>
        </w:rPr>
        <w:t>五</w:t>
      </w:r>
      <w:r>
        <w:rPr>
          <w:rFonts w:ascii="彩虹粗仿宋" w:eastAsia="彩虹粗仿宋" w:hAnsi="宋体" w:cs="Arial" w:hint="eastAsia"/>
          <w:sz w:val="24"/>
        </w:rPr>
        <w:t>）不列入基金费用的项目</w:t>
      </w:r>
    </w:p>
    <w:p w14:paraId="2448F52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1DF12971" w14:textId="5BD87E36"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05640">
        <w:rPr>
          <w:rFonts w:ascii="彩虹粗仿宋" w:eastAsia="彩虹粗仿宋" w:hAnsi="宋体" w:cs="Arial" w:hint="eastAsia"/>
          <w:sz w:val="24"/>
        </w:rPr>
        <w:t>六</w:t>
      </w:r>
      <w:r>
        <w:rPr>
          <w:rFonts w:ascii="彩虹粗仿宋" w:eastAsia="彩虹粗仿宋" w:hAnsi="宋体" w:cs="Arial" w:hint="eastAsia"/>
          <w:sz w:val="24"/>
        </w:rPr>
        <w:t>）基金管理费</w:t>
      </w:r>
      <w:r w:rsidR="0078251B">
        <w:rPr>
          <w:rFonts w:ascii="彩虹粗仿宋" w:eastAsia="彩虹粗仿宋" w:hAnsi="宋体" w:cs="Arial" w:hint="eastAsia"/>
          <w:sz w:val="24"/>
        </w:rPr>
        <w:t>、</w:t>
      </w:r>
      <w:r>
        <w:rPr>
          <w:rFonts w:ascii="彩虹粗仿宋" w:eastAsia="彩虹粗仿宋" w:hAnsi="宋体" w:cs="Arial" w:hint="eastAsia"/>
          <w:sz w:val="24"/>
        </w:rPr>
        <w:t>基金托管费</w:t>
      </w:r>
      <w:r w:rsidR="0078251B">
        <w:rPr>
          <w:rFonts w:ascii="彩虹粗仿宋" w:eastAsia="彩虹粗仿宋" w:hAnsi="宋体" w:cs="Arial" w:hint="eastAsia"/>
          <w:sz w:val="24"/>
        </w:rPr>
        <w:t>和销售服务费</w:t>
      </w:r>
      <w:r>
        <w:rPr>
          <w:rFonts w:ascii="彩虹粗仿宋" w:eastAsia="彩虹粗仿宋" w:hAnsi="宋体" w:cs="Arial" w:hint="eastAsia"/>
          <w:sz w:val="24"/>
        </w:rPr>
        <w:t>的调整</w:t>
      </w:r>
    </w:p>
    <w:p w14:paraId="47CF92D7" w14:textId="1B6ECDA3"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w:t>
      </w:r>
      <w:r w:rsidR="0078251B">
        <w:rPr>
          <w:rFonts w:ascii="彩虹粗仿宋" w:eastAsia="彩虹粗仿宋" w:hAnsi="宋体" w:cs="Arial" w:hint="eastAsia"/>
          <w:sz w:val="24"/>
        </w:rPr>
        <w:t>、</w:t>
      </w:r>
      <w:r>
        <w:rPr>
          <w:rFonts w:ascii="彩虹粗仿宋" w:eastAsia="彩虹粗仿宋" w:hAnsi="宋体" w:cs="Arial" w:hint="eastAsia"/>
          <w:sz w:val="24"/>
        </w:rPr>
        <w:t>基金托管费</w:t>
      </w:r>
      <w:r w:rsidR="0078251B">
        <w:rPr>
          <w:rFonts w:ascii="彩虹粗仿宋" w:eastAsia="彩虹粗仿宋" w:hAnsi="宋体" w:cs="Arial" w:hint="eastAsia"/>
          <w:sz w:val="24"/>
        </w:rPr>
        <w:t>和销售服务费</w:t>
      </w:r>
      <w:r>
        <w:rPr>
          <w:rFonts w:ascii="彩虹粗仿宋" w:eastAsia="彩虹粗仿宋" w:hAnsi="宋体" w:cs="Arial" w:hint="eastAsia"/>
          <w:sz w:val="24"/>
        </w:rPr>
        <w:t>，调整基金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w:t>
      </w:r>
      <w:r w:rsidR="00240E3D">
        <w:rPr>
          <w:rFonts w:ascii="彩虹粗仿宋" w:eastAsia="彩虹粗仿宋" w:hAnsi="宋体" w:cs="Arial" w:hint="eastAsia"/>
          <w:sz w:val="24"/>
        </w:rPr>
        <w:t>规定媒介</w:t>
      </w:r>
      <w:r>
        <w:rPr>
          <w:rFonts w:ascii="彩虹粗仿宋" w:eastAsia="彩虹粗仿宋" w:hAnsi="宋体" w:cs="Arial" w:hint="eastAsia"/>
          <w:sz w:val="24"/>
        </w:rPr>
        <w:t>上刊登公告。</w:t>
      </w:r>
    </w:p>
    <w:p w14:paraId="01412431" w14:textId="47E96860"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805640">
        <w:rPr>
          <w:rFonts w:ascii="彩虹粗仿宋" w:eastAsia="彩虹粗仿宋" w:hAnsi="宋体" w:cs="Arial" w:hint="eastAsia"/>
          <w:sz w:val="24"/>
        </w:rPr>
        <w:t>七</w:t>
      </w:r>
      <w:r>
        <w:rPr>
          <w:rFonts w:ascii="彩虹粗仿宋" w:eastAsia="彩虹粗仿宋" w:hAnsi="宋体" w:cs="Arial" w:hint="eastAsia"/>
          <w:sz w:val="24"/>
        </w:rPr>
        <w:t>）基金管理费</w:t>
      </w:r>
      <w:r w:rsidR="0078251B">
        <w:rPr>
          <w:rFonts w:ascii="彩虹粗仿宋" w:eastAsia="彩虹粗仿宋" w:hAnsi="宋体" w:cs="Arial" w:hint="eastAsia"/>
          <w:sz w:val="24"/>
        </w:rPr>
        <w:t>、</w:t>
      </w:r>
      <w:r>
        <w:rPr>
          <w:rFonts w:ascii="彩虹粗仿宋" w:eastAsia="彩虹粗仿宋" w:hAnsi="宋体" w:cs="Arial" w:hint="eastAsia"/>
          <w:sz w:val="24"/>
        </w:rPr>
        <w:t>基金托管费</w:t>
      </w:r>
      <w:r w:rsidR="0078251B">
        <w:rPr>
          <w:rFonts w:ascii="彩虹粗仿宋" w:eastAsia="彩虹粗仿宋" w:hAnsi="宋体" w:cs="Arial" w:hint="eastAsia"/>
          <w:sz w:val="24"/>
        </w:rPr>
        <w:t>和销售服务费</w:t>
      </w:r>
      <w:r>
        <w:rPr>
          <w:rFonts w:ascii="彩虹粗仿宋" w:eastAsia="彩虹粗仿宋" w:hAnsi="宋体" w:cs="Arial" w:hint="eastAsia"/>
          <w:sz w:val="24"/>
        </w:rPr>
        <w:t>的复核程序、支付方式和时间</w:t>
      </w:r>
    </w:p>
    <w:p w14:paraId="3B16165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5964A7DB" w14:textId="6055F4E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w:t>
      </w:r>
      <w:r w:rsidR="0078251B">
        <w:rPr>
          <w:rFonts w:ascii="彩虹粗仿宋" w:eastAsia="彩虹粗仿宋" w:hAnsi="宋体" w:cs="Arial" w:hint="eastAsia"/>
          <w:sz w:val="24"/>
        </w:rPr>
        <w:t>、</w:t>
      </w:r>
      <w:r>
        <w:rPr>
          <w:rFonts w:ascii="彩虹粗仿宋" w:eastAsia="彩虹粗仿宋" w:hAnsi="宋体" w:cs="Arial" w:hint="eastAsia"/>
          <w:sz w:val="24"/>
        </w:rPr>
        <w:t>基金托管费</w:t>
      </w:r>
      <w:r w:rsidR="0078251B">
        <w:rPr>
          <w:rFonts w:ascii="彩虹粗仿宋" w:eastAsia="彩虹粗仿宋" w:hAnsi="宋体" w:cs="Arial" w:hint="eastAsia"/>
          <w:sz w:val="24"/>
        </w:rPr>
        <w:t>和销售服务费</w:t>
      </w:r>
      <w:r>
        <w:rPr>
          <w:rFonts w:ascii="彩虹粗仿宋" w:eastAsia="彩虹粗仿宋" w:hAnsi="宋体" w:cs="Arial" w:hint="eastAsia"/>
          <w:sz w:val="24"/>
        </w:rPr>
        <w:t>等，根据本托管协议和《基金合同》的有关规定进行复核。</w:t>
      </w:r>
    </w:p>
    <w:p w14:paraId="0588591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61BDE36A" w14:textId="2E5914A1" w:rsidR="0078251B" w:rsidRPr="0078251B" w:rsidRDefault="00BD4BFA" w:rsidP="0078251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w:t>
      </w:r>
      <w:r w:rsidR="00237B20" w:rsidRPr="00237B20">
        <w:rPr>
          <w:rFonts w:ascii="彩虹粗仿宋" w:eastAsia="彩虹粗仿宋" w:hAnsi="宋体" w:cs="Arial" w:hint="eastAsia"/>
          <w:sz w:val="24"/>
        </w:rPr>
        <w:t>和C类基金份额的销售服务费</w:t>
      </w:r>
      <w:r>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w:t>
      </w:r>
    </w:p>
    <w:p w14:paraId="5ACED41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w:t>
      </w:r>
      <w:r>
        <w:rPr>
          <w:rFonts w:ascii="彩虹粗仿宋" w:eastAsia="彩虹粗仿宋" w:hAnsi="宋体" w:cs="Arial" w:hint="eastAsia"/>
          <w:sz w:val="24"/>
        </w:rPr>
        <w:lastRenderedPageBreak/>
        <w:t>费用自动扣划后，基金管理人应进行核对，如发现数据不符，及时联系基金托管人协商解决。</w:t>
      </w:r>
    </w:p>
    <w:p w14:paraId="4BAA9506" w14:textId="39025443"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sidR="00237B20" w:rsidRPr="00241BE8">
        <w:rPr>
          <w:rFonts w:ascii="彩虹粗仿宋" w:eastAsia="彩虹粗仿宋" w:hAnsi="宋体" w:cs="Arial" w:hint="eastAsia"/>
          <w:sz w:val="24"/>
        </w:rPr>
        <w:t>、销售服务费</w:t>
      </w:r>
      <w:r>
        <w:rPr>
          <w:rFonts w:ascii="彩虹粗仿宋" w:eastAsia="彩虹粗仿宋" w:hAnsi="宋体" w:cs="Arial" w:hint="eastAsia"/>
          <w:sz w:val="24"/>
        </w:rPr>
        <w:t>前，基金管理人应向托管人出具正式函件指定基金管理费</w:t>
      </w:r>
      <w:r w:rsidR="00237B20" w:rsidRPr="00241BE8">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的收款账户。基金管理人如需要变更此账户，应提前5个工作日向托管人出具书面的收款账户变更通知。</w:t>
      </w:r>
    </w:p>
    <w:p w14:paraId="6A23E2E4" w14:textId="502BBC2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A6121">
        <w:rPr>
          <w:rFonts w:ascii="彩虹粗仿宋" w:eastAsia="彩虹粗仿宋" w:hAnsi="宋体" w:cs="Arial" w:hint="eastAsia"/>
          <w:sz w:val="24"/>
        </w:rPr>
        <w:t>八</w:t>
      </w:r>
      <w:r>
        <w:rPr>
          <w:rFonts w:ascii="彩虹粗仿宋" w:eastAsia="彩虹粗仿宋" w:hAnsi="宋体" w:cs="Arial" w:hint="eastAsia"/>
          <w:sz w:val="24"/>
        </w:rPr>
        <w:t>）违规处理方式</w:t>
      </w:r>
    </w:p>
    <w:p w14:paraId="140A9DBE" w14:textId="77777777" w:rsidR="00CA6121" w:rsidRDefault="00BD4BFA" w:rsidP="00CA6121">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6524767" w14:textId="77777777" w:rsidR="00CA6121" w:rsidRPr="00122285" w:rsidRDefault="00CA6121" w:rsidP="00CA6121">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（九）实施侧袋机制期间的基金费用</w:t>
      </w:r>
    </w:p>
    <w:p w14:paraId="7DC42B40" w14:textId="4D8A4243" w:rsidR="00472897" w:rsidRDefault="00CA6121" w:rsidP="00CA6121">
      <w:pPr>
        <w:adjustRightInd w:val="0"/>
        <w:snapToGrid w:val="0"/>
        <w:ind w:firstLineChars="200" w:firstLine="480"/>
        <w:rPr>
          <w:rFonts w:ascii="彩虹粗仿宋" w:eastAsia="彩虹粗仿宋" w:hAnsi="宋体" w:cs="Arial"/>
          <w:sz w:val="24"/>
        </w:rPr>
      </w:pPr>
      <w:r w:rsidRPr="00122285">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9BC4210" w14:textId="77777777" w:rsidR="00472897" w:rsidRDefault="00472897">
      <w:pPr>
        <w:adjustRightInd w:val="0"/>
        <w:snapToGrid w:val="0"/>
        <w:rPr>
          <w:rFonts w:ascii="彩虹粗仿宋" w:eastAsia="彩虹粗仿宋" w:hAnsi="宋体" w:cs="Arial"/>
          <w:sz w:val="24"/>
        </w:rPr>
      </w:pPr>
    </w:p>
    <w:p w14:paraId="763F5DEA" w14:textId="77777777"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7802CEB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EC24F3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1F6635D2" w14:textId="77777777" w:rsidR="00472897" w:rsidRDefault="00472897">
      <w:pPr>
        <w:adjustRightInd w:val="0"/>
        <w:snapToGrid w:val="0"/>
        <w:rPr>
          <w:rFonts w:ascii="彩虹粗仿宋" w:eastAsia="彩虹粗仿宋" w:hAnsi="宋体" w:cs="Arial"/>
          <w:sz w:val="24"/>
        </w:rPr>
      </w:pPr>
    </w:p>
    <w:p w14:paraId="2F2B7349" w14:textId="77777777"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30F281A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6263A34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237ABD1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36B427D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3868535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55134D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676459C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0FD5A41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12054DBE" w14:textId="77777777" w:rsidR="00472897" w:rsidRDefault="00472897">
      <w:pPr>
        <w:adjustRightInd w:val="0"/>
        <w:snapToGrid w:val="0"/>
        <w:rPr>
          <w:rFonts w:ascii="彩虹粗仿宋" w:eastAsia="彩虹粗仿宋"/>
          <w:sz w:val="30"/>
          <w:szCs w:val="30"/>
        </w:rPr>
      </w:pPr>
    </w:p>
    <w:p w14:paraId="708432C2" w14:textId="77777777"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1A9C3A4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7674B51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6544AD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AC8BE8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242FE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F3C181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F759D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E27FB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7EE0EE4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1622C9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4F926EC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3FB001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5E2779F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2B7E0C8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1DB3B28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11D46E7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1D9F60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064771A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7DDF5C7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7CEA604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467C35C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2627A66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5A277D1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37F75D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27D5AD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4B7B69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587CBD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lastRenderedPageBreak/>
        <w:t>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448A3EC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069677C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557E35A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65DD4D7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75F29DF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7A3A3C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BCE5A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665CD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5A89BC4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上联合公告。</w:t>
      </w:r>
    </w:p>
    <w:p w14:paraId="7109F2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25A8DD23" w14:textId="77777777" w:rsidR="00472897" w:rsidRDefault="00472897">
      <w:pPr>
        <w:adjustRightInd w:val="0"/>
        <w:snapToGrid w:val="0"/>
        <w:ind w:firstLineChars="200" w:firstLine="480"/>
        <w:rPr>
          <w:rFonts w:ascii="彩虹粗仿宋" w:eastAsia="彩虹粗仿宋" w:hAnsi="宋体" w:cs="Arial"/>
          <w:sz w:val="24"/>
        </w:rPr>
      </w:pPr>
    </w:p>
    <w:p w14:paraId="5A3849E0" w14:textId="77777777"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3C76FF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3C2645E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355134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11D23D0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497BF70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33C0BE4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04518C5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4782469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（七）基金管理人、基金托管人在行政上、财务上不独立，其高级管理人员和其他从业人员相互兼职。</w:t>
      </w:r>
    </w:p>
    <w:p w14:paraId="6BDBE0C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D4B3A2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7A0236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41F90662" w14:textId="77777777" w:rsidR="00472897" w:rsidRDefault="00472897">
      <w:pPr>
        <w:adjustRightInd w:val="0"/>
        <w:snapToGrid w:val="0"/>
        <w:rPr>
          <w:rFonts w:ascii="彩虹粗仿宋" w:eastAsia="彩虹粗仿宋"/>
          <w:sz w:val="30"/>
          <w:szCs w:val="30"/>
        </w:rPr>
      </w:pPr>
    </w:p>
    <w:p w14:paraId="0976AE9A" w14:textId="77777777"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29150AF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7533280" w14:textId="77777777"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3DC520E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4E8B43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4FA5EDA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2B9B300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7B8F63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46F28E5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24BBED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0EE4A4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D71B5" w:rsidRPr="00EE30AA">
        <w:rPr>
          <w:rFonts w:ascii="彩虹粗仿宋" w:eastAsia="彩虹粗仿宋" w:hAnsi="宋体" w:cs="Arial"/>
          <w:bCs/>
          <w:sz w:val="24"/>
        </w:rPr>
        <w:t>符合</w:t>
      </w:r>
      <w:r w:rsidR="00FD71B5" w:rsidRPr="00EE30AA">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7481182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787C69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EDA5A9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29D2DEA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19B4673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38E770F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21E53CA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725477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2D74C49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3A6B48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w:t>
      </w:r>
      <w:r>
        <w:rPr>
          <w:rFonts w:ascii="彩虹粗仿宋" w:eastAsia="彩虹粗仿宋" w:hAnsi="宋体" w:cs="Arial" w:hint="eastAsia"/>
          <w:sz w:val="24"/>
        </w:rPr>
        <w:lastRenderedPageBreak/>
        <w:t>不能及时变现的，清算期限相应顺延。</w:t>
      </w:r>
    </w:p>
    <w:p w14:paraId="5D68EA3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CEF641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26E024E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7FF42AC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51ACA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7FD743A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w:t>
      </w:r>
      <w:r w:rsidR="00240E3D">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240E3D">
        <w:rPr>
          <w:rFonts w:ascii="彩虹粗仿宋" w:eastAsia="彩虹粗仿宋" w:hAnsi="宋体" w:cs="Arial" w:hint="eastAsia"/>
          <w:sz w:val="24"/>
        </w:rPr>
        <w:t>规定报刊</w:t>
      </w:r>
      <w:r>
        <w:rPr>
          <w:rFonts w:ascii="彩虹粗仿宋" w:eastAsia="彩虹粗仿宋" w:hAnsi="宋体" w:cs="Arial" w:hint="eastAsia"/>
          <w:sz w:val="24"/>
        </w:rPr>
        <w:t>上。</w:t>
      </w:r>
    </w:p>
    <w:p w14:paraId="004C20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0374D6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345F5E6A" w14:textId="77777777" w:rsidR="00472897" w:rsidRDefault="00472897">
      <w:pPr>
        <w:adjustRightInd w:val="0"/>
        <w:snapToGrid w:val="0"/>
        <w:rPr>
          <w:rFonts w:ascii="彩虹粗仿宋" w:eastAsia="彩虹粗仿宋" w:hAnsi="宋体" w:cs="Arial"/>
          <w:sz w:val="24"/>
        </w:rPr>
      </w:pPr>
    </w:p>
    <w:p w14:paraId="49B5E87A" w14:textId="77777777"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62A46D6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590682F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69DB9A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8B92C2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2E039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4F17231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45A97E6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263CC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99602E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Pr>
          <w:rFonts w:ascii="彩虹粗仿宋" w:eastAsia="彩虹粗仿宋" w:hAnsi="宋体" w:cs="Arial" w:hint="eastAsia"/>
          <w:sz w:val="24"/>
        </w:rPr>
        <w:lastRenderedPageBreak/>
        <w:t>造成的影响。</w:t>
      </w:r>
    </w:p>
    <w:p w14:paraId="2AF93447" w14:textId="77777777" w:rsidR="00472897" w:rsidRDefault="00472897">
      <w:pPr>
        <w:adjustRightInd w:val="0"/>
        <w:snapToGrid w:val="0"/>
        <w:ind w:firstLineChars="200" w:firstLine="480"/>
        <w:rPr>
          <w:rFonts w:ascii="彩虹粗仿宋" w:eastAsia="彩虹粗仿宋" w:hAnsi="宋体" w:cs="Arial"/>
          <w:sz w:val="24"/>
        </w:rPr>
      </w:pPr>
    </w:p>
    <w:p w14:paraId="355746A9" w14:textId="77777777"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703E841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295DE66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25DEAD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380734FD" w14:textId="77777777" w:rsidR="00472897" w:rsidRDefault="00472897">
      <w:pPr>
        <w:adjustRightInd w:val="0"/>
        <w:snapToGrid w:val="0"/>
        <w:rPr>
          <w:rFonts w:ascii="彩虹粗仿宋" w:eastAsia="彩虹粗仿宋" w:hAnsi="宋体" w:cs="Arial"/>
          <w:sz w:val="24"/>
        </w:rPr>
      </w:pPr>
    </w:p>
    <w:p w14:paraId="0788A38F" w14:textId="77777777"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1FF749A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CD1D8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4974F6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73465C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20319E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2AAD6159" w14:textId="77777777" w:rsidR="00472897" w:rsidRDefault="00472897">
      <w:pPr>
        <w:adjustRightInd w:val="0"/>
        <w:snapToGrid w:val="0"/>
        <w:ind w:firstLineChars="200" w:firstLine="480"/>
        <w:rPr>
          <w:rFonts w:ascii="彩虹粗仿宋" w:eastAsia="彩虹粗仿宋" w:hAnsi="宋体" w:cs="Arial"/>
          <w:sz w:val="24"/>
        </w:rPr>
      </w:pPr>
    </w:p>
    <w:p w14:paraId="587C5C76" w14:textId="77777777"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35F3FF7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6C9D82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1AFE03D" w14:textId="77777777" w:rsidR="00472897" w:rsidRDefault="00472897">
      <w:pPr>
        <w:adjustRightInd w:val="0"/>
        <w:snapToGrid w:val="0"/>
        <w:rPr>
          <w:rFonts w:ascii="彩虹粗仿宋" w:eastAsia="彩虹粗仿宋"/>
          <w:b/>
          <w:bCs/>
        </w:rPr>
      </w:pPr>
    </w:p>
    <w:p w14:paraId="033A886A" w14:textId="77777777"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778FEE8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67BF58DC" w14:textId="77777777"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14:paraId="32C0E556"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sidR="00304D20">
        <w:rPr>
          <w:rFonts w:ascii="彩虹粗仿宋" w:eastAsia="彩虹粗仿宋" w:hint="eastAsia"/>
          <w:sz w:val="24"/>
        </w:rPr>
        <w:t>启汇</w:t>
      </w:r>
      <w:r>
        <w:rPr>
          <w:rFonts w:ascii="彩虹粗仿宋" w:eastAsia="彩虹粗仿宋"/>
          <w:sz w:val="24"/>
        </w:rPr>
        <w:t>混合型</w:t>
      </w:r>
      <w:r>
        <w:rPr>
          <w:rFonts w:ascii="彩虹粗仿宋" w:eastAsia="彩虹粗仿宋" w:hint="eastAsia"/>
          <w:sz w:val="24"/>
        </w:rPr>
        <w:t>证券投资基金托管协议》的签字盖章页。</w:t>
      </w:r>
    </w:p>
    <w:p w14:paraId="2D2ADFEC" w14:textId="77777777" w:rsidR="00472897" w:rsidRDefault="00472897">
      <w:pPr>
        <w:spacing w:line="360" w:lineRule="auto"/>
        <w:rPr>
          <w:rFonts w:ascii="彩虹粗仿宋" w:eastAsia="彩虹粗仿宋"/>
          <w:sz w:val="24"/>
        </w:rPr>
      </w:pPr>
    </w:p>
    <w:p w14:paraId="60DD25BE" w14:textId="77777777" w:rsidR="00472897" w:rsidRDefault="00472897">
      <w:pPr>
        <w:spacing w:line="360" w:lineRule="auto"/>
        <w:rPr>
          <w:rFonts w:ascii="彩虹粗仿宋" w:eastAsia="彩虹粗仿宋"/>
          <w:sz w:val="24"/>
        </w:rPr>
      </w:pPr>
    </w:p>
    <w:p w14:paraId="1EFDCF07"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09FC13B1" w14:textId="77777777" w:rsidR="00472897" w:rsidRDefault="00472897">
      <w:pPr>
        <w:spacing w:line="360" w:lineRule="auto"/>
        <w:ind w:right="26"/>
        <w:rPr>
          <w:rFonts w:ascii="彩虹粗仿宋" w:eastAsia="彩虹粗仿宋"/>
          <w:sz w:val="24"/>
        </w:rPr>
      </w:pPr>
    </w:p>
    <w:p w14:paraId="268C201B" w14:textId="77777777" w:rsidR="00472897" w:rsidRDefault="00472897">
      <w:pPr>
        <w:spacing w:line="360" w:lineRule="auto"/>
        <w:ind w:right="26"/>
        <w:rPr>
          <w:rFonts w:ascii="彩虹粗仿宋" w:eastAsia="彩虹粗仿宋"/>
          <w:sz w:val="24"/>
        </w:rPr>
      </w:pPr>
    </w:p>
    <w:p w14:paraId="68B86520" w14:textId="77777777" w:rsidR="00472897" w:rsidRDefault="00472897">
      <w:pPr>
        <w:spacing w:line="360" w:lineRule="auto"/>
        <w:ind w:right="26"/>
        <w:rPr>
          <w:rFonts w:ascii="彩虹粗仿宋" w:eastAsia="彩虹粗仿宋"/>
          <w:sz w:val="24"/>
        </w:rPr>
      </w:pPr>
    </w:p>
    <w:p w14:paraId="050C7B1C"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14:paraId="4ADB85A9" w14:textId="77777777" w:rsidR="00472897" w:rsidRDefault="00472897">
      <w:pPr>
        <w:spacing w:line="360" w:lineRule="auto"/>
        <w:ind w:right="26"/>
        <w:rPr>
          <w:rFonts w:ascii="彩虹粗仿宋" w:eastAsia="彩虹粗仿宋"/>
          <w:sz w:val="24"/>
        </w:rPr>
      </w:pPr>
    </w:p>
    <w:p w14:paraId="62A38FD7" w14:textId="77777777" w:rsidR="00472897" w:rsidRDefault="00472897">
      <w:pPr>
        <w:spacing w:line="360" w:lineRule="auto"/>
        <w:ind w:right="26"/>
        <w:rPr>
          <w:rFonts w:ascii="彩虹粗仿宋" w:eastAsia="彩虹粗仿宋"/>
          <w:sz w:val="24"/>
        </w:rPr>
      </w:pPr>
    </w:p>
    <w:p w14:paraId="37D21714" w14:textId="77777777" w:rsidR="00472897" w:rsidRDefault="00472897">
      <w:pPr>
        <w:spacing w:line="360" w:lineRule="auto"/>
        <w:ind w:right="26"/>
        <w:rPr>
          <w:rFonts w:ascii="彩虹粗仿宋" w:eastAsia="彩虹粗仿宋"/>
          <w:sz w:val="24"/>
        </w:rPr>
      </w:pPr>
    </w:p>
    <w:p w14:paraId="11CC2A4B"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607F326C" w14:textId="77777777" w:rsidR="00472897" w:rsidRDefault="00472897">
      <w:pPr>
        <w:spacing w:line="360" w:lineRule="auto"/>
        <w:ind w:right="26"/>
        <w:rPr>
          <w:rFonts w:ascii="彩虹粗仿宋" w:eastAsia="彩虹粗仿宋"/>
          <w:sz w:val="24"/>
        </w:rPr>
      </w:pPr>
    </w:p>
    <w:p w14:paraId="0ABE3566" w14:textId="77777777" w:rsidR="00472897" w:rsidRDefault="00472897">
      <w:pPr>
        <w:spacing w:line="360" w:lineRule="auto"/>
        <w:ind w:right="26"/>
        <w:rPr>
          <w:rFonts w:ascii="彩虹粗仿宋" w:eastAsia="彩虹粗仿宋"/>
          <w:sz w:val="24"/>
        </w:rPr>
      </w:pPr>
    </w:p>
    <w:p w14:paraId="3E134D91" w14:textId="77777777" w:rsidR="00472897" w:rsidRDefault="00472897">
      <w:pPr>
        <w:spacing w:line="360" w:lineRule="auto"/>
        <w:ind w:right="26"/>
        <w:rPr>
          <w:rFonts w:ascii="彩虹粗仿宋" w:eastAsia="彩虹粗仿宋"/>
          <w:sz w:val="24"/>
        </w:rPr>
      </w:pPr>
    </w:p>
    <w:p w14:paraId="05938068" w14:textId="77777777" w:rsidR="00472897" w:rsidRDefault="00BD4BFA">
      <w:pPr>
        <w:rPr>
          <w:rFonts w:ascii="彩虹粗仿宋" w:eastAsia="彩虹粗仿宋"/>
          <w:sz w:val="24"/>
        </w:rPr>
      </w:pPr>
      <w:r>
        <w:rPr>
          <w:rFonts w:ascii="彩虹粗仿宋" w:eastAsia="彩虹粗仿宋" w:hint="eastAsia"/>
          <w:sz w:val="24"/>
        </w:rPr>
        <w:t>法定代表人或授权代表：</w:t>
      </w:r>
    </w:p>
    <w:p w14:paraId="06B1C943" w14:textId="77777777" w:rsidR="00472897" w:rsidRDefault="00472897">
      <w:pPr>
        <w:rPr>
          <w:rFonts w:ascii="彩虹粗仿宋" w:eastAsia="彩虹粗仿宋"/>
          <w:sz w:val="24"/>
        </w:rPr>
      </w:pPr>
    </w:p>
    <w:p w14:paraId="6D82BAA5" w14:textId="77777777" w:rsidR="00472897" w:rsidRDefault="00472897">
      <w:pPr>
        <w:rPr>
          <w:rFonts w:ascii="彩虹粗仿宋" w:eastAsia="彩虹粗仿宋"/>
          <w:sz w:val="24"/>
        </w:rPr>
      </w:pPr>
    </w:p>
    <w:p w14:paraId="4B3F4BB2" w14:textId="77777777" w:rsidR="00472897" w:rsidRDefault="00472897">
      <w:pPr>
        <w:rPr>
          <w:rFonts w:ascii="彩虹粗仿宋" w:eastAsia="彩虹粗仿宋"/>
          <w:sz w:val="24"/>
        </w:rPr>
      </w:pPr>
    </w:p>
    <w:p w14:paraId="5647B9F7" w14:textId="77777777" w:rsidR="00472897" w:rsidRDefault="00BD4BFA">
      <w:r>
        <w:rPr>
          <w:rFonts w:hint="eastAsia"/>
        </w:rPr>
        <w:t>签订地点：北京</w:t>
      </w:r>
    </w:p>
    <w:p w14:paraId="18B60B74" w14:textId="77777777" w:rsidR="00472897" w:rsidRDefault="00472897"/>
    <w:p w14:paraId="1AE22900" w14:textId="77777777"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55790" w16cid:durableId="24D8891A"/>
  <w16cid:commentId w16cid:paraId="0E1D914B" w16cid:durableId="24D88951"/>
  <w16cid:commentId w16cid:paraId="07DB0412" w16cid:durableId="24D538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9E3D" w14:textId="77777777" w:rsidR="001579CB" w:rsidRDefault="001579CB">
      <w:r>
        <w:separator/>
      </w:r>
    </w:p>
  </w:endnote>
  <w:endnote w:type="continuationSeparator" w:id="0">
    <w:p w14:paraId="42998601" w14:textId="77777777" w:rsidR="001579CB" w:rsidRDefault="0015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32A7" w14:textId="77777777" w:rsidR="00FF7B21" w:rsidRDefault="00FF7B21">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EA3D6F4" w14:textId="77777777" w:rsidR="00FF7B21" w:rsidRDefault="00FF7B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3251" w14:textId="462B5384" w:rsidR="00FF7B21" w:rsidRDefault="00FF7B21">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DE7D85">
      <w:rPr>
        <w:rStyle w:val="af4"/>
        <w:noProof/>
      </w:rPr>
      <w:t>3</w:t>
    </w:r>
    <w:r>
      <w:rPr>
        <w:rStyle w:val="af4"/>
      </w:rPr>
      <w:fldChar w:fldCharType="end"/>
    </w:r>
  </w:p>
  <w:p w14:paraId="5BAB3473" w14:textId="77777777" w:rsidR="00FF7B21" w:rsidRDefault="00FF7B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AF79B" w14:textId="77777777" w:rsidR="001579CB" w:rsidRDefault="001579CB">
      <w:r>
        <w:separator/>
      </w:r>
    </w:p>
  </w:footnote>
  <w:footnote w:type="continuationSeparator" w:id="0">
    <w:p w14:paraId="6A5E7214" w14:textId="77777777" w:rsidR="001579CB" w:rsidRDefault="00157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6206" w14:textId="77777777" w:rsidR="00FF7B21" w:rsidRDefault="00FF7B21">
    <w:pPr>
      <w:pStyle w:val="ae"/>
      <w:jc w:val="right"/>
    </w:pPr>
    <w:r>
      <w:rPr>
        <w:rFonts w:hint="eastAsia"/>
        <w:noProof/>
      </w:rPr>
      <w:drawing>
        <wp:anchor distT="0" distB="0" distL="114300" distR="114300" simplePos="0" relativeHeight="251658240" behindDoc="0" locked="0" layoutInCell="1" allowOverlap="1" wp14:anchorId="50DF4473" wp14:editId="2051D29C">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启汇</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CA28" w14:textId="77777777" w:rsidR="00FF7B21" w:rsidRDefault="00FF7B21">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2708A"/>
    <w:rsid w:val="000451AA"/>
    <w:rsid w:val="0005262A"/>
    <w:rsid w:val="000701A7"/>
    <w:rsid w:val="0007422F"/>
    <w:rsid w:val="000B0F3F"/>
    <w:rsid w:val="000B68B2"/>
    <w:rsid w:val="000C297B"/>
    <w:rsid w:val="000C6593"/>
    <w:rsid w:val="000C7EBD"/>
    <w:rsid w:val="00103652"/>
    <w:rsid w:val="00126B23"/>
    <w:rsid w:val="00144253"/>
    <w:rsid w:val="00144D6D"/>
    <w:rsid w:val="001579CB"/>
    <w:rsid w:val="00164C05"/>
    <w:rsid w:val="001664ED"/>
    <w:rsid w:val="0018762A"/>
    <w:rsid w:val="00191972"/>
    <w:rsid w:val="00194895"/>
    <w:rsid w:val="001A21CE"/>
    <w:rsid w:val="001B0987"/>
    <w:rsid w:val="001B57BD"/>
    <w:rsid w:val="001C0465"/>
    <w:rsid w:val="001C2257"/>
    <w:rsid w:val="001E5623"/>
    <w:rsid w:val="001E7A03"/>
    <w:rsid w:val="001F2A75"/>
    <w:rsid w:val="00220F22"/>
    <w:rsid w:val="00226D43"/>
    <w:rsid w:val="00231040"/>
    <w:rsid w:val="002310E9"/>
    <w:rsid w:val="00232E70"/>
    <w:rsid w:val="00235357"/>
    <w:rsid w:val="00237B20"/>
    <w:rsid w:val="00240E3D"/>
    <w:rsid w:val="002429DC"/>
    <w:rsid w:val="00251CA8"/>
    <w:rsid w:val="002569ED"/>
    <w:rsid w:val="00277CD9"/>
    <w:rsid w:val="002826A7"/>
    <w:rsid w:val="002905CF"/>
    <w:rsid w:val="00296AFE"/>
    <w:rsid w:val="002A1BE9"/>
    <w:rsid w:val="002B3B24"/>
    <w:rsid w:val="002C127D"/>
    <w:rsid w:val="002D1D54"/>
    <w:rsid w:val="002F094F"/>
    <w:rsid w:val="002F2931"/>
    <w:rsid w:val="002F75DF"/>
    <w:rsid w:val="003007B6"/>
    <w:rsid w:val="00304D20"/>
    <w:rsid w:val="00305A55"/>
    <w:rsid w:val="00306741"/>
    <w:rsid w:val="00312783"/>
    <w:rsid w:val="00326339"/>
    <w:rsid w:val="00330858"/>
    <w:rsid w:val="00364A25"/>
    <w:rsid w:val="0037231D"/>
    <w:rsid w:val="00391DC8"/>
    <w:rsid w:val="00393BE0"/>
    <w:rsid w:val="003A6DF6"/>
    <w:rsid w:val="003B1081"/>
    <w:rsid w:val="003D0EEA"/>
    <w:rsid w:val="003D583E"/>
    <w:rsid w:val="003E31DC"/>
    <w:rsid w:val="003E4611"/>
    <w:rsid w:val="003E71A8"/>
    <w:rsid w:val="00402FE3"/>
    <w:rsid w:val="0042215B"/>
    <w:rsid w:val="0042280C"/>
    <w:rsid w:val="00424A4B"/>
    <w:rsid w:val="00424D8C"/>
    <w:rsid w:val="00434A73"/>
    <w:rsid w:val="004603FB"/>
    <w:rsid w:val="00461B52"/>
    <w:rsid w:val="00462395"/>
    <w:rsid w:val="00472897"/>
    <w:rsid w:val="00473263"/>
    <w:rsid w:val="00477ECE"/>
    <w:rsid w:val="00482D1E"/>
    <w:rsid w:val="004A566A"/>
    <w:rsid w:val="004B0DAF"/>
    <w:rsid w:val="004C742F"/>
    <w:rsid w:val="004E14F3"/>
    <w:rsid w:val="004F5FC3"/>
    <w:rsid w:val="004F7051"/>
    <w:rsid w:val="00530F17"/>
    <w:rsid w:val="00533BB6"/>
    <w:rsid w:val="00535B4B"/>
    <w:rsid w:val="005623B2"/>
    <w:rsid w:val="00567488"/>
    <w:rsid w:val="0058092A"/>
    <w:rsid w:val="00591E65"/>
    <w:rsid w:val="005933AC"/>
    <w:rsid w:val="005A0400"/>
    <w:rsid w:val="005C092F"/>
    <w:rsid w:val="005D004A"/>
    <w:rsid w:val="005F09CB"/>
    <w:rsid w:val="005F2FFD"/>
    <w:rsid w:val="00612D6F"/>
    <w:rsid w:val="00613D6E"/>
    <w:rsid w:val="00614707"/>
    <w:rsid w:val="0061608D"/>
    <w:rsid w:val="006165C7"/>
    <w:rsid w:val="00617149"/>
    <w:rsid w:val="00621866"/>
    <w:rsid w:val="0063715B"/>
    <w:rsid w:val="00653BFA"/>
    <w:rsid w:val="00670E5B"/>
    <w:rsid w:val="00673462"/>
    <w:rsid w:val="00695B55"/>
    <w:rsid w:val="006B0301"/>
    <w:rsid w:val="006B5C2D"/>
    <w:rsid w:val="006F1755"/>
    <w:rsid w:val="006F6389"/>
    <w:rsid w:val="00710C44"/>
    <w:rsid w:val="00723601"/>
    <w:rsid w:val="00732C08"/>
    <w:rsid w:val="00737DC5"/>
    <w:rsid w:val="0076725A"/>
    <w:rsid w:val="0078251B"/>
    <w:rsid w:val="00796807"/>
    <w:rsid w:val="007C0F90"/>
    <w:rsid w:val="007C5B5E"/>
    <w:rsid w:val="007D0866"/>
    <w:rsid w:val="007F5424"/>
    <w:rsid w:val="00805640"/>
    <w:rsid w:val="008432BC"/>
    <w:rsid w:val="008516A6"/>
    <w:rsid w:val="008672D9"/>
    <w:rsid w:val="00883402"/>
    <w:rsid w:val="008B5E56"/>
    <w:rsid w:val="008E0B35"/>
    <w:rsid w:val="008F0D04"/>
    <w:rsid w:val="00915A7C"/>
    <w:rsid w:val="00923D50"/>
    <w:rsid w:val="00930190"/>
    <w:rsid w:val="009326C6"/>
    <w:rsid w:val="00940F72"/>
    <w:rsid w:val="009448C9"/>
    <w:rsid w:val="00945E83"/>
    <w:rsid w:val="009522F8"/>
    <w:rsid w:val="00954945"/>
    <w:rsid w:val="0096064F"/>
    <w:rsid w:val="00962C31"/>
    <w:rsid w:val="00963F57"/>
    <w:rsid w:val="009A4EAE"/>
    <w:rsid w:val="009B3CCF"/>
    <w:rsid w:val="009E3187"/>
    <w:rsid w:val="009E691F"/>
    <w:rsid w:val="009E7DA5"/>
    <w:rsid w:val="009F5D6F"/>
    <w:rsid w:val="00A06A17"/>
    <w:rsid w:val="00A60AA7"/>
    <w:rsid w:val="00A64FA1"/>
    <w:rsid w:val="00A74EFA"/>
    <w:rsid w:val="00A8077D"/>
    <w:rsid w:val="00A80B44"/>
    <w:rsid w:val="00AB3D07"/>
    <w:rsid w:val="00AE1EFF"/>
    <w:rsid w:val="00AF224B"/>
    <w:rsid w:val="00AF2283"/>
    <w:rsid w:val="00AF3E67"/>
    <w:rsid w:val="00B14218"/>
    <w:rsid w:val="00B16CA6"/>
    <w:rsid w:val="00B36E22"/>
    <w:rsid w:val="00B37D6C"/>
    <w:rsid w:val="00B53C60"/>
    <w:rsid w:val="00B6437B"/>
    <w:rsid w:val="00B90D0D"/>
    <w:rsid w:val="00B95775"/>
    <w:rsid w:val="00BC5B73"/>
    <w:rsid w:val="00BD4BFA"/>
    <w:rsid w:val="00BF7465"/>
    <w:rsid w:val="00C3423E"/>
    <w:rsid w:val="00C37790"/>
    <w:rsid w:val="00C444DE"/>
    <w:rsid w:val="00C65A97"/>
    <w:rsid w:val="00C71B46"/>
    <w:rsid w:val="00C76B77"/>
    <w:rsid w:val="00C955C5"/>
    <w:rsid w:val="00C962EB"/>
    <w:rsid w:val="00CA6121"/>
    <w:rsid w:val="00CE67A2"/>
    <w:rsid w:val="00CF7823"/>
    <w:rsid w:val="00D00878"/>
    <w:rsid w:val="00D228C7"/>
    <w:rsid w:val="00D23A4A"/>
    <w:rsid w:val="00D247DE"/>
    <w:rsid w:val="00D33D96"/>
    <w:rsid w:val="00D36093"/>
    <w:rsid w:val="00D47703"/>
    <w:rsid w:val="00D50634"/>
    <w:rsid w:val="00D64ADB"/>
    <w:rsid w:val="00D67B20"/>
    <w:rsid w:val="00D93E41"/>
    <w:rsid w:val="00DB2260"/>
    <w:rsid w:val="00DB6C4E"/>
    <w:rsid w:val="00DB7496"/>
    <w:rsid w:val="00DC469F"/>
    <w:rsid w:val="00DE13C8"/>
    <w:rsid w:val="00DE4F8B"/>
    <w:rsid w:val="00DE7A19"/>
    <w:rsid w:val="00DE7D85"/>
    <w:rsid w:val="00DF2047"/>
    <w:rsid w:val="00DF3C08"/>
    <w:rsid w:val="00E24DD0"/>
    <w:rsid w:val="00E42C2C"/>
    <w:rsid w:val="00E43A23"/>
    <w:rsid w:val="00E46CAF"/>
    <w:rsid w:val="00E529B7"/>
    <w:rsid w:val="00E60B76"/>
    <w:rsid w:val="00EA031A"/>
    <w:rsid w:val="00EB13C7"/>
    <w:rsid w:val="00EC20B2"/>
    <w:rsid w:val="00EC2D72"/>
    <w:rsid w:val="00EC51F9"/>
    <w:rsid w:val="00ED6D65"/>
    <w:rsid w:val="00EE7A06"/>
    <w:rsid w:val="00EF21C8"/>
    <w:rsid w:val="00EF56EB"/>
    <w:rsid w:val="00F16794"/>
    <w:rsid w:val="00F2031C"/>
    <w:rsid w:val="00F377ED"/>
    <w:rsid w:val="00F45A3A"/>
    <w:rsid w:val="00F66409"/>
    <w:rsid w:val="00F700E4"/>
    <w:rsid w:val="00F71EB1"/>
    <w:rsid w:val="00F75E96"/>
    <w:rsid w:val="00F80B3E"/>
    <w:rsid w:val="00FD58E5"/>
    <w:rsid w:val="00FD71B5"/>
    <w:rsid w:val="00FF0D63"/>
    <w:rsid w:val="00FF1592"/>
    <w:rsid w:val="00FF40A9"/>
    <w:rsid w:val="00FF6AAF"/>
    <w:rsid w:val="00FF6EE0"/>
    <w:rsid w:val="00FF7B21"/>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922CF"/>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semiHidden/>
    <w:unhideWhenUsed/>
    <w:rPr>
      <w:color w:val="954F72" w:themeColor="followedHyperlink"/>
      <w:u w:val="single"/>
    </w:rPr>
  </w:style>
  <w:style w:type="character" w:styleId="af6">
    <w:name w:val="Hyperlink"/>
    <w:rPr>
      <w:color w:val="0000FF"/>
      <w:u w:val="single"/>
    </w:rPr>
  </w:style>
  <w:style w:type="character" w:styleId="af7">
    <w:name w:val="annotation reference"/>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f">
    <w:name w:val="页眉 字符"/>
    <w:basedOn w:val="a1"/>
    <w:link w:val="ae"/>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8">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2E3E9-8E8B-4D07-B6C0-6DBE9BF6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4891</Words>
  <Characters>27885</Characters>
  <Application>Microsoft Office Word</Application>
  <DocSecurity>0</DocSecurity>
  <Lines>232</Lines>
  <Paragraphs>65</Paragraphs>
  <ScaleCrop>false</ScaleCrop>
  <Company>Microsoft</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张婕茹</cp:lastModifiedBy>
  <cp:revision>84</cp:revision>
  <cp:lastPrinted>2019-09-19T08:32:00Z</cp:lastPrinted>
  <dcterms:created xsi:type="dcterms:W3CDTF">2019-07-31T05:23:00Z</dcterms:created>
  <dcterms:modified xsi:type="dcterms:W3CDTF">2021-11-26T01:55:00Z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