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p>
    <w:p w14:paraId="7E12C92B" w14:textId="4A573FF0" w:rsidR="00896C5A" w:rsidRPr="00456F57" w:rsidRDefault="00AE7235">
      <w:pPr>
        <w:adjustRightInd w:val="0"/>
        <w:snapToGrid w:val="0"/>
        <w:spacing w:line="360" w:lineRule="auto"/>
        <w:jc w:val="center"/>
        <w:rPr>
          <w:rFonts w:cs="Arial"/>
          <w:sz w:val="24"/>
        </w:rPr>
      </w:pPr>
      <w:bookmarkStart w:id="2" w:name="CTS_50b73158620945faab35c13b1828f8a5"/>
      <w:bookmarkStart w:id="3" w:name="CLAUSE_50b73158620945faab35c13b1828f8a5"/>
      <w:bookmarkEnd w:id="0"/>
      <w:bookmarkEnd w:id="2"/>
      <w:r w:rsidRPr="00E77CC9">
        <w:rPr>
          <w:noProof/>
          <w:sz w:val="44"/>
        </w:rPr>
        <w:lastRenderedPageBreak/>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6F08BCFB" w14:textId="77777777" w:rsidR="00BC61AB" w:rsidRDefault="00781094" w:rsidP="00781094">
      <w:pPr>
        <w:adjustRightInd w:val="0"/>
        <w:snapToGrid w:val="0"/>
        <w:spacing w:line="360" w:lineRule="auto"/>
        <w:jc w:val="center"/>
        <w:rPr>
          <w:rFonts w:ascii="黑体" w:hAnsi="黑体"/>
          <w:b/>
          <w:sz w:val="44"/>
        </w:rPr>
      </w:pPr>
      <w:r>
        <w:rPr>
          <w:rFonts w:ascii="黑体" w:hAnsi="黑体" w:hint="eastAsia"/>
          <w:b/>
          <w:sz w:val="44"/>
        </w:rPr>
        <w:t>交</w:t>
      </w:r>
      <w:proofErr w:type="gramStart"/>
      <w:r>
        <w:rPr>
          <w:rFonts w:ascii="黑体" w:hAnsi="黑体" w:hint="eastAsia"/>
          <w:b/>
          <w:sz w:val="44"/>
        </w:rPr>
        <w:t>银施罗德</w:t>
      </w:r>
      <w:r w:rsidR="00AD67CE">
        <w:rPr>
          <w:rFonts w:ascii="黑体" w:hAnsi="黑体" w:hint="eastAsia"/>
          <w:b/>
          <w:sz w:val="44"/>
        </w:rPr>
        <w:t>启诚</w:t>
      </w:r>
      <w:proofErr w:type="gramEnd"/>
      <w:r>
        <w:rPr>
          <w:rFonts w:ascii="黑体" w:hAnsi="黑体" w:hint="eastAsia"/>
          <w:b/>
          <w:sz w:val="44"/>
        </w:rPr>
        <w:t>混合型证券投资基金</w:t>
      </w:r>
    </w:p>
    <w:p w14:paraId="3E294473" w14:textId="32A3A5DE" w:rsidR="00896C5A" w:rsidRPr="004E0435" w:rsidRDefault="00712663" w:rsidP="00781094">
      <w:pPr>
        <w:adjustRightInd w:val="0"/>
        <w:snapToGrid w:val="0"/>
        <w:spacing w:line="360" w:lineRule="auto"/>
        <w:jc w:val="center"/>
        <w:rPr>
          <w:rFonts w:ascii="黑体" w:hAnsi="黑体"/>
          <w:b/>
          <w:sz w:val="44"/>
        </w:rPr>
      </w:pPr>
      <w:r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4B1EF7E2"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w:t>
      </w:r>
      <w:r w:rsidR="00AD67CE">
        <w:rPr>
          <w:rFonts w:ascii="黑体" w:hAnsi="黑体"/>
          <w:sz w:val="30"/>
        </w:rPr>
        <w:t>一</w:t>
      </w:r>
      <w:r w:rsidRPr="00372795">
        <w:rPr>
          <w:rFonts w:ascii="黑体" w:hAnsi="黑体" w:hint="eastAsia"/>
          <w:sz w:val="30"/>
        </w:rPr>
        <w:t>年</w:t>
      </w:r>
      <w:r w:rsidR="00BC61AB">
        <w:rPr>
          <w:rFonts w:ascii="黑体" w:hAnsi="黑体" w:hint="eastAsia"/>
          <w:sz w:val="30"/>
        </w:rPr>
        <w:t>十一</w:t>
      </w:r>
      <w:r w:rsidRPr="00372795">
        <w:rPr>
          <w:rFonts w:ascii="黑体" w:hAnsi="黑体" w:hint="eastAsia"/>
          <w:sz w:val="30"/>
        </w:rPr>
        <w:t>月</w:t>
      </w:r>
    </w:p>
    <w:p w14:paraId="49D29556" w14:textId="77777777" w:rsidR="00896C5A" w:rsidRPr="00E77CC9" w:rsidRDefault="00896C5A">
      <w:pPr>
        <w:adjustRightInd w:val="0"/>
        <w:snapToGrid w:val="0"/>
        <w:spacing w:line="360" w:lineRule="auto"/>
        <w:rPr>
          <w:sz w:val="24"/>
        </w:rPr>
      </w:pPr>
    </w:p>
    <w:p w14:paraId="20D881FE" w14:textId="77777777" w:rsidR="008424AE" w:rsidRDefault="008424AE">
      <w:pPr>
        <w:spacing w:line="360" w:lineRule="auto"/>
        <w:jc w:val="center"/>
        <w:rPr>
          <w:rFonts w:ascii="宋体" w:hAnsi="宋体"/>
          <w:b/>
          <w:sz w:val="24"/>
        </w:rPr>
        <w:sectPr w:rsidR="008424AE" w:rsidSect="00896C5A">
          <w:type w:val="continuous"/>
          <w:pgSz w:w="11906" w:h="16838"/>
          <w:pgMar w:top="1418" w:right="1701" w:bottom="1418" w:left="1701" w:header="851" w:footer="992" w:gutter="0"/>
          <w:cols w:space="425"/>
          <w:docGrid w:type="lines" w:linePitch="312"/>
        </w:sectPr>
      </w:pPr>
    </w:p>
    <w:p w14:paraId="2EB7D278" w14:textId="7B59031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3A4EE37F"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C90795">
          <w:rPr>
            <w:noProof/>
            <w:webHidden/>
          </w:rPr>
          <w:t>3</w:t>
        </w:r>
        <w:r>
          <w:rPr>
            <w:noProof/>
            <w:webHidden/>
          </w:rPr>
          <w:fldChar w:fldCharType="end"/>
        </w:r>
      </w:hyperlink>
    </w:p>
    <w:p w14:paraId="19304F50" w14:textId="44178E63" w:rsidR="00101B49" w:rsidRPr="00E77CC9" w:rsidRDefault="00B84379"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C90795">
          <w:rPr>
            <w:noProof/>
            <w:webHidden/>
          </w:rPr>
          <w:t>4</w:t>
        </w:r>
        <w:r w:rsidR="00E72662">
          <w:rPr>
            <w:noProof/>
            <w:webHidden/>
          </w:rPr>
          <w:fldChar w:fldCharType="end"/>
        </w:r>
      </w:hyperlink>
    </w:p>
    <w:p w14:paraId="6D5F6A94" w14:textId="7D7B8A09" w:rsidR="00101B49" w:rsidRPr="00E77CC9" w:rsidRDefault="00B84379"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C90795">
          <w:rPr>
            <w:noProof/>
            <w:webHidden/>
          </w:rPr>
          <w:t>5</w:t>
        </w:r>
        <w:r w:rsidR="00E72662">
          <w:rPr>
            <w:noProof/>
            <w:webHidden/>
          </w:rPr>
          <w:fldChar w:fldCharType="end"/>
        </w:r>
      </w:hyperlink>
    </w:p>
    <w:p w14:paraId="0088AAA7" w14:textId="132C10D1" w:rsidR="00101B49" w:rsidRPr="00E77CC9" w:rsidRDefault="00B84379"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C90795">
          <w:rPr>
            <w:noProof/>
            <w:webHidden/>
          </w:rPr>
          <w:t>16</w:t>
        </w:r>
        <w:r w:rsidR="00E72662">
          <w:rPr>
            <w:noProof/>
            <w:webHidden/>
          </w:rPr>
          <w:fldChar w:fldCharType="end"/>
        </w:r>
      </w:hyperlink>
    </w:p>
    <w:p w14:paraId="160777F3" w14:textId="1E5B1A0A" w:rsidR="00101B49" w:rsidRPr="00E77CC9" w:rsidRDefault="00B84379"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4" w:name="_Hlt433117871"/>
        <w:bookmarkStart w:id="5" w:name="_Hlt433117872"/>
        <w:r w:rsidR="00CC30EC" w:rsidRPr="003E701A">
          <w:rPr>
            <w:rStyle w:val="af1"/>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C90795">
          <w:rPr>
            <w:noProof/>
            <w:webHidden/>
          </w:rPr>
          <w:t>17</w:t>
        </w:r>
        <w:r w:rsidR="00E72662">
          <w:rPr>
            <w:noProof/>
            <w:webHidden/>
          </w:rPr>
          <w:fldChar w:fldCharType="end"/>
        </w:r>
      </w:hyperlink>
    </w:p>
    <w:p w14:paraId="3791705C" w14:textId="2C3BF43B" w:rsidR="00101B49" w:rsidRPr="00E77CC9" w:rsidRDefault="00B84379"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C90795">
          <w:rPr>
            <w:noProof/>
            <w:webHidden/>
          </w:rPr>
          <w:t>21</w:t>
        </w:r>
        <w:r w:rsidR="00E72662">
          <w:rPr>
            <w:noProof/>
            <w:webHidden/>
          </w:rPr>
          <w:fldChar w:fldCharType="end"/>
        </w:r>
      </w:hyperlink>
    </w:p>
    <w:p w14:paraId="6190388C" w14:textId="52583392" w:rsidR="00101B49" w:rsidRPr="00E77CC9" w:rsidRDefault="00B84379"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C90795">
          <w:rPr>
            <w:noProof/>
            <w:webHidden/>
          </w:rPr>
          <w:t>25</w:t>
        </w:r>
        <w:r w:rsidR="00E72662">
          <w:rPr>
            <w:noProof/>
            <w:webHidden/>
          </w:rPr>
          <w:fldChar w:fldCharType="end"/>
        </w:r>
      </w:hyperlink>
    </w:p>
    <w:p w14:paraId="74D64127" w14:textId="68177E3E" w:rsidR="00101B49" w:rsidRPr="00E77CC9" w:rsidRDefault="00B84379"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C90795">
          <w:rPr>
            <w:noProof/>
            <w:webHidden/>
          </w:rPr>
          <w:t>28</w:t>
        </w:r>
        <w:r w:rsidR="00E72662">
          <w:rPr>
            <w:noProof/>
            <w:webHidden/>
          </w:rPr>
          <w:fldChar w:fldCharType="end"/>
        </w:r>
      </w:hyperlink>
    </w:p>
    <w:p w14:paraId="5A8E5D64" w14:textId="705DAD28" w:rsidR="00101B49" w:rsidRPr="00E77CC9" w:rsidRDefault="00B84379"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C90795">
          <w:rPr>
            <w:noProof/>
            <w:webHidden/>
          </w:rPr>
          <w:t>30</w:t>
        </w:r>
        <w:r w:rsidR="00E72662">
          <w:rPr>
            <w:noProof/>
            <w:webHidden/>
          </w:rPr>
          <w:fldChar w:fldCharType="end"/>
        </w:r>
      </w:hyperlink>
    </w:p>
    <w:p w14:paraId="22A1B8A5" w14:textId="5E39C3AD" w:rsidR="00101B49" w:rsidRPr="00E77CC9" w:rsidRDefault="00B84379"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C90795">
          <w:rPr>
            <w:noProof/>
            <w:webHidden/>
          </w:rPr>
          <w:t>31</w:t>
        </w:r>
        <w:r w:rsidR="00E72662">
          <w:rPr>
            <w:noProof/>
            <w:webHidden/>
          </w:rPr>
          <w:fldChar w:fldCharType="end"/>
        </w:r>
      </w:hyperlink>
    </w:p>
    <w:p w14:paraId="31355A53" w14:textId="4E6AB00B" w:rsidR="00101B49" w:rsidRPr="00E77CC9" w:rsidRDefault="00B84379"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C90795">
          <w:rPr>
            <w:noProof/>
            <w:webHidden/>
          </w:rPr>
          <w:t>33</w:t>
        </w:r>
        <w:r w:rsidR="00E72662">
          <w:rPr>
            <w:noProof/>
            <w:webHidden/>
          </w:rPr>
          <w:fldChar w:fldCharType="end"/>
        </w:r>
      </w:hyperlink>
    </w:p>
    <w:p w14:paraId="66D6E775" w14:textId="2912D8C7" w:rsidR="00101B49" w:rsidRPr="00E77CC9" w:rsidRDefault="00B84379"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C90795">
          <w:rPr>
            <w:noProof/>
            <w:webHidden/>
          </w:rPr>
          <w:t>34</w:t>
        </w:r>
        <w:r w:rsidR="00E72662">
          <w:rPr>
            <w:noProof/>
            <w:webHidden/>
          </w:rPr>
          <w:fldChar w:fldCharType="end"/>
        </w:r>
      </w:hyperlink>
    </w:p>
    <w:p w14:paraId="5D7A7461" w14:textId="635B4A51" w:rsidR="00101B49" w:rsidRPr="00E77CC9" w:rsidRDefault="00B84379"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C90795">
          <w:rPr>
            <w:noProof/>
            <w:webHidden/>
          </w:rPr>
          <w:t>35</w:t>
        </w:r>
        <w:r w:rsidR="00E72662">
          <w:rPr>
            <w:noProof/>
            <w:webHidden/>
          </w:rPr>
          <w:fldChar w:fldCharType="end"/>
        </w:r>
      </w:hyperlink>
    </w:p>
    <w:p w14:paraId="3DCF9743" w14:textId="7189300F" w:rsidR="00101B49" w:rsidRPr="00E77CC9" w:rsidRDefault="00B84379"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C90795">
          <w:rPr>
            <w:noProof/>
            <w:webHidden/>
          </w:rPr>
          <w:t>36</w:t>
        </w:r>
        <w:r w:rsidR="00E72662">
          <w:rPr>
            <w:noProof/>
            <w:webHidden/>
          </w:rPr>
          <w:fldChar w:fldCharType="end"/>
        </w:r>
      </w:hyperlink>
    </w:p>
    <w:p w14:paraId="5FEAC000" w14:textId="4B85F299" w:rsidR="00101B49" w:rsidRPr="00E77CC9" w:rsidRDefault="00B84379"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C90795">
          <w:rPr>
            <w:noProof/>
            <w:webHidden/>
          </w:rPr>
          <w:t>37</w:t>
        </w:r>
        <w:r w:rsidR="00E72662">
          <w:rPr>
            <w:noProof/>
            <w:webHidden/>
          </w:rPr>
          <w:fldChar w:fldCharType="end"/>
        </w:r>
      </w:hyperlink>
    </w:p>
    <w:p w14:paraId="4BD4B7F6" w14:textId="79B501E1" w:rsidR="00101B49" w:rsidRPr="00E77CC9" w:rsidRDefault="00B84379"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C90795">
          <w:rPr>
            <w:noProof/>
            <w:webHidden/>
          </w:rPr>
          <w:t>38</w:t>
        </w:r>
        <w:r w:rsidR="00E72662">
          <w:rPr>
            <w:noProof/>
            <w:webHidden/>
          </w:rPr>
          <w:fldChar w:fldCharType="end"/>
        </w:r>
      </w:hyperlink>
    </w:p>
    <w:p w14:paraId="3AA22ACA" w14:textId="457A94C1" w:rsidR="00101B49" w:rsidRPr="00E77CC9" w:rsidRDefault="00B84379"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C90795">
          <w:rPr>
            <w:noProof/>
            <w:webHidden/>
          </w:rPr>
          <w:t>39</w:t>
        </w:r>
        <w:r w:rsidR="00E72662">
          <w:rPr>
            <w:noProof/>
            <w:webHidden/>
          </w:rPr>
          <w:fldChar w:fldCharType="end"/>
        </w:r>
      </w:hyperlink>
    </w:p>
    <w:p w14:paraId="7A5059BA" w14:textId="3FB3860E" w:rsidR="00101B49" w:rsidRPr="00E77CC9" w:rsidRDefault="00B84379"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C90795">
          <w:rPr>
            <w:noProof/>
            <w:webHidden/>
          </w:rPr>
          <w:t>40</w:t>
        </w:r>
        <w:r w:rsidR="00E72662">
          <w:rPr>
            <w:noProof/>
            <w:webHidden/>
          </w:rPr>
          <w:fldChar w:fldCharType="end"/>
        </w:r>
      </w:hyperlink>
    </w:p>
    <w:p w14:paraId="778F264F" w14:textId="7AF3C9DF" w:rsidR="00101B49" w:rsidRPr="00E77CC9" w:rsidRDefault="00B84379"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C90795">
          <w:rPr>
            <w:noProof/>
            <w:webHidden/>
          </w:rPr>
          <w:t>41</w:t>
        </w:r>
        <w:r w:rsidR="00E72662">
          <w:rPr>
            <w:noProof/>
            <w:webHidden/>
          </w:rPr>
          <w:fldChar w:fldCharType="end"/>
        </w:r>
      </w:hyperlink>
    </w:p>
    <w:p w14:paraId="49BD9AB6" w14:textId="0E8F5F90" w:rsidR="00101B49" w:rsidRPr="00E77CC9" w:rsidRDefault="00B84379"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C90795">
          <w:rPr>
            <w:noProof/>
            <w:webHidden/>
          </w:rPr>
          <w:t>42</w:t>
        </w:r>
        <w:r w:rsidR="00E72662">
          <w:rPr>
            <w:noProof/>
            <w:webHidden/>
          </w:rPr>
          <w:fldChar w:fldCharType="end"/>
        </w:r>
      </w:hyperlink>
    </w:p>
    <w:p w14:paraId="09E51542" w14:textId="55664115" w:rsidR="00101B49" w:rsidRPr="00E77CC9" w:rsidRDefault="00B84379"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C90795">
          <w:rPr>
            <w:noProof/>
            <w:webHidden/>
          </w:rPr>
          <w:t>43</w:t>
        </w:r>
        <w:r w:rsidR="00E72662">
          <w:rPr>
            <w:noProof/>
            <w:webHidden/>
          </w:rPr>
          <w:fldChar w:fldCharType="end"/>
        </w:r>
      </w:hyperlink>
    </w:p>
    <w:p w14:paraId="346D2FFD" w14:textId="2D1E6A1A" w:rsidR="00101B49" w:rsidRPr="00E77CC9" w:rsidRDefault="00B84379"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C90795">
          <w:rPr>
            <w:noProof/>
            <w:webHidden/>
          </w:rPr>
          <w:t>44</w:t>
        </w:r>
        <w:r w:rsidR="00E72662">
          <w:rPr>
            <w:noProof/>
            <w:webHidden/>
          </w:rPr>
          <w:fldChar w:fldCharType="end"/>
        </w:r>
      </w:hyperlink>
    </w:p>
    <w:p w14:paraId="120F79FE" w14:textId="76C7B839" w:rsidR="008424AE" w:rsidRDefault="00E72662" w:rsidP="008424AE">
      <w:pPr>
        <w:pStyle w:val="21"/>
        <w:tabs>
          <w:tab w:val="right" w:leader="dot" w:pos="8494"/>
        </w:tabs>
        <w:spacing w:line="360" w:lineRule="auto"/>
        <w:rPr>
          <w:rFonts w:ascii="宋体" w:hAnsi="宋体"/>
          <w:kern w:val="0"/>
          <w:sz w:val="24"/>
        </w:rPr>
      </w:pPr>
      <w:r w:rsidRPr="00E77CC9">
        <w:fldChar w:fldCharType="end"/>
      </w:r>
      <w:r w:rsidR="008424AE">
        <w:rPr>
          <w:rFonts w:ascii="宋体" w:hAnsi="宋体"/>
          <w:kern w:val="0"/>
          <w:sz w:val="24"/>
        </w:rPr>
        <w:br w:type="page"/>
      </w:r>
    </w:p>
    <w:p w14:paraId="1AB700B5" w14:textId="421058F2"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781094">
        <w:rPr>
          <w:rFonts w:ascii="宋体" w:hAnsi="宋体" w:cs="Arial" w:hint="eastAsia"/>
          <w:kern w:val="0"/>
          <w:sz w:val="24"/>
        </w:rPr>
        <w:t>交银</w:t>
      </w:r>
      <w:proofErr w:type="gramStart"/>
      <w:r w:rsidR="00781094">
        <w:rPr>
          <w:rFonts w:ascii="宋体" w:hAnsi="宋体" w:cs="Arial" w:hint="eastAsia"/>
          <w:kern w:val="0"/>
          <w:sz w:val="24"/>
        </w:rPr>
        <w:t>施罗德</w:t>
      </w:r>
      <w:r w:rsidR="00AD67CE">
        <w:rPr>
          <w:rFonts w:ascii="宋体" w:hAnsi="宋体" w:cs="Arial" w:hint="eastAsia"/>
          <w:kern w:val="0"/>
          <w:sz w:val="24"/>
        </w:rPr>
        <w:t>启诚</w:t>
      </w:r>
      <w:r w:rsidR="00781094">
        <w:rPr>
          <w:rFonts w:ascii="宋体" w:hAnsi="宋体" w:cs="Arial" w:hint="eastAsia"/>
          <w:kern w:val="0"/>
          <w:sz w:val="24"/>
        </w:rPr>
        <w:t>混合型</w:t>
      </w:r>
      <w:proofErr w:type="gramEnd"/>
      <w:r w:rsidR="00781094">
        <w:rPr>
          <w:rFonts w:ascii="宋体" w:hAnsi="宋体" w:cs="Arial" w:hint="eastAsia"/>
          <w:kern w:val="0"/>
          <w:sz w:val="24"/>
        </w:rPr>
        <w:t>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4EBCE781"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781094">
        <w:rPr>
          <w:rFonts w:ascii="宋体" w:hAnsi="宋体" w:cs="Arial" w:hint="eastAsia"/>
          <w:kern w:val="0"/>
          <w:sz w:val="24"/>
        </w:rPr>
        <w:t>交银</w:t>
      </w:r>
      <w:proofErr w:type="gramStart"/>
      <w:r w:rsidR="00781094">
        <w:rPr>
          <w:rFonts w:ascii="宋体" w:hAnsi="宋体" w:cs="Arial" w:hint="eastAsia"/>
          <w:kern w:val="0"/>
          <w:sz w:val="24"/>
        </w:rPr>
        <w:t>施罗德</w:t>
      </w:r>
      <w:r w:rsidR="00AD67CE">
        <w:rPr>
          <w:rFonts w:ascii="宋体" w:hAnsi="宋体" w:cs="Arial" w:hint="eastAsia"/>
          <w:kern w:val="0"/>
          <w:sz w:val="24"/>
        </w:rPr>
        <w:t>启诚</w:t>
      </w:r>
      <w:r w:rsidR="00781094">
        <w:rPr>
          <w:rFonts w:ascii="宋体" w:hAnsi="宋体" w:cs="Arial" w:hint="eastAsia"/>
          <w:kern w:val="0"/>
          <w:sz w:val="24"/>
        </w:rPr>
        <w:t>混合型</w:t>
      </w:r>
      <w:proofErr w:type="gramEnd"/>
      <w:r w:rsidR="00781094">
        <w:rPr>
          <w:rFonts w:ascii="宋体" w:hAnsi="宋体" w:cs="Arial" w:hint="eastAsia"/>
          <w:kern w:val="0"/>
          <w:sz w:val="24"/>
        </w:rPr>
        <w:t>证券投资基金</w:t>
      </w:r>
      <w:r w:rsidRPr="00E77CC9">
        <w:rPr>
          <w:rFonts w:ascii="宋体" w:hAnsi="宋体" w:hint="eastAsia"/>
          <w:kern w:val="0"/>
          <w:sz w:val="24"/>
        </w:rPr>
        <w:t>的基金管理人，招商银行股份有限公司拟担任</w:t>
      </w:r>
      <w:r w:rsidR="00781094">
        <w:rPr>
          <w:rFonts w:ascii="宋体" w:hAnsi="宋体" w:cs="Arial" w:hint="eastAsia"/>
          <w:kern w:val="0"/>
          <w:sz w:val="24"/>
        </w:rPr>
        <w:t>交银</w:t>
      </w:r>
      <w:proofErr w:type="gramStart"/>
      <w:r w:rsidR="00781094">
        <w:rPr>
          <w:rFonts w:ascii="宋体" w:hAnsi="宋体" w:cs="Arial" w:hint="eastAsia"/>
          <w:kern w:val="0"/>
          <w:sz w:val="24"/>
        </w:rPr>
        <w:t>施罗德</w:t>
      </w:r>
      <w:r w:rsidR="00AD67CE">
        <w:rPr>
          <w:rFonts w:ascii="宋体" w:hAnsi="宋体" w:cs="Arial" w:hint="eastAsia"/>
          <w:kern w:val="0"/>
          <w:sz w:val="24"/>
        </w:rPr>
        <w:t>启诚</w:t>
      </w:r>
      <w:r w:rsidR="00781094">
        <w:rPr>
          <w:rFonts w:ascii="宋体" w:hAnsi="宋体" w:cs="Arial" w:hint="eastAsia"/>
          <w:kern w:val="0"/>
          <w:sz w:val="24"/>
        </w:rPr>
        <w:t>混合型</w:t>
      </w:r>
      <w:proofErr w:type="gramEnd"/>
      <w:r w:rsidR="00781094">
        <w:rPr>
          <w:rFonts w:ascii="宋体" w:hAnsi="宋体" w:cs="Arial" w:hint="eastAsia"/>
          <w:kern w:val="0"/>
          <w:sz w:val="24"/>
        </w:rPr>
        <w:t>证券投资基金</w:t>
      </w:r>
      <w:r w:rsidRPr="00E77CC9">
        <w:rPr>
          <w:rFonts w:ascii="宋体" w:hAnsi="宋体" w:hint="eastAsia"/>
          <w:kern w:val="0"/>
          <w:sz w:val="24"/>
        </w:rPr>
        <w:t>的基金托管人；</w:t>
      </w:r>
    </w:p>
    <w:p w14:paraId="0766469D" w14:textId="3E34D5E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781094">
        <w:rPr>
          <w:rFonts w:ascii="宋体" w:hAnsi="宋体" w:cs="Arial" w:hint="eastAsia"/>
          <w:kern w:val="0"/>
          <w:sz w:val="24"/>
        </w:rPr>
        <w:t>交</w:t>
      </w:r>
      <w:proofErr w:type="gramEnd"/>
      <w:r w:rsidR="00781094">
        <w:rPr>
          <w:rFonts w:ascii="宋体" w:hAnsi="宋体" w:cs="Arial" w:hint="eastAsia"/>
          <w:kern w:val="0"/>
          <w:sz w:val="24"/>
        </w:rPr>
        <w:t>银</w:t>
      </w:r>
      <w:proofErr w:type="gramStart"/>
      <w:r w:rsidR="00781094">
        <w:rPr>
          <w:rFonts w:ascii="宋体" w:hAnsi="宋体" w:cs="Arial" w:hint="eastAsia"/>
          <w:kern w:val="0"/>
          <w:sz w:val="24"/>
        </w:rPr>
        <w:t>施罗德</w:t>
      </w:r>
      <w:r w:rsidR="00AD67CE">
        <w:rPr>
          <w:rFonts w:ascii="宋体" w:hAnsi="宋体" w:cs="Arial" w:hint="eastAsia"/>
          <w:kern w:val="0"/>
          <w:sz w:val="24"/>
        </w:rPr>
        <w:t>启诚</w:t>
      </w:r>
      <w:r w:rsidR="00781094">
        <w:rPr>
          <w:rFonts w:ascii="宋体" w:hAnsi="宋体" w:cs="Arial" w:hint="eastAsia"/>
          <w:kern w:val="0"/>
          <w:sz w:val="24"/>
        </w:rPr>
        <w:t>混合型</w:t>
      </w:r>
      <w:proofErr w:type="gramEnd"/>
      <w:r w:rsidR="00781094">
        <w:rPr>
          <w:rFonts w:ascii="宋体" w:hAnsi="宋体" w:cs="Arial" w:hint="eastAsia"/>
          <w:kern w:val="0"/>
          <w:sz w:val="24"/>
        </w:rPr>
        <w:t>证券投资基金</w:t>
      </w:r>
      <w:r w:rsidR="0031175B" w:rsidRPr="0031175B">
        <w:rPr>
          <w:rFonts w:ascii="宋体" w:hAnsi="宋体" w:cs="Arial" w:hint="eastAsia"/>
          <w:kern w:val="0"/>
          <w:sz w:val="24"/>
        </w:rPr>
        <w:t>（以下简称“本基金”或“基金”）</w:t>
      </w:r>
      <w:r w:rsidRPr="00E77CC9">
        <w:rPr>
          <w:rFonts w:ascii="宋体" w:hAnsi="宋体" w:hint="eastAsia"/>
          <w:kern w:val="0"/>
          <w:sz w:val="24"/>
        </w:rPr>
        <w:t>的基金管理人和基金托管人之间的权利义务关系，特制订本托管协议；</w:t>
      </w:r>
    </w:p>
    <w:p w14:paraId="64F16377" w14:textId="4C6689C9"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781094">
        <w:rPr>
          <w:rFonts w:ascii="宋体" w:hAnsi="宋体" w:cs="Arial" w:hint="eastAsia"/>
          <w:kern w:val="0"/>
          <w:sz w:val="24"/>
        </w:rPr>
        <w:t>交银施罗德</w:t>
      </w:r>
      <w:r w:rsidR="00AD67CE">
        <w:rPr>
          <w:rFonts w:ascii="宋体" w:hAnsi="宋体" w:cs="Arial" w:hint="eastAsia"/>
          <w:kern w:val="0"/>
          <w:sz w:val="24"/>
        </w:rPr>
        <w:t>启诚</w:t>
      </w:r>
      <w:r w:rsidR="00781094">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E450FC3" w14:textId="06B794E1" w:rsidR="005B2D41" w:rsidRPr="005B2D41" w:rsidRDefault="005B2D41" w:rsidP="00ED43C2">
      <w:pPr>
        <w:widowControl/>
        <w:spacing w:line="360" w:lineRule="auto"/>
        <w:ind w:firstLineChars="200" w:firstLine="480"/>
        <w:rPr>
          <w:rFonts w:ascii="宋体" w:hAnsi="宋体"/>
          <w:sz w:val="24"/>
          <w:lang w:val="en-GB"/>
        </w:rPr>
      </w:pPr>
      <w:r w:rsidRPr="005B2D41">
        <w:rPr>
          <w:rFonts w:ascii="宋体" w:hAnsi="宋体" w:hint="eastAsia"/>
          <w:sz w:val="24"/>
          <w:lang w:val="en-GB"/>
        </w:rPr>
        <w:t>若本基金实施</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的，</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实施期间的相关安排</w:t>
      </w:r>
      <w:proofErr w:type="gramStart"/>
      <w:r w:rsidRPr="005B2D41">
        <w:rPr>
          <w:rFonts w:ascii="宋体" w:hAnsi="宋体" w:hint="eastAsia"/>
          <w:sz w:val="24"/>
          <w:lang w:val="en-GB"/>
        </w:rPr>
        <w:t>见基金</w:t>
      </w:r>
      <w:proofErr w:type="gramEnd"/>
      <w:r w:rsidRPr="005B2D41">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1ABCCA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AFEF53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7D43E8">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28F717A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3C4859" w:rsidRPr="003C4859">
        <w:rPr>
          <w:rFonts w:ascii="宋体" w:hAnsi="宋体" w:hint="eastAsia"/>
          <w:sz w:val="24"/>
        </w:rPr>
        <w:t>《公开募集证券投资基金信息披露管理办法》（以下简称“《信息披露办法》”）、</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F19545" w14:textId="41DA5203" w:rsidR="00896C5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14C0B3AC"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BB3594" w14:textId="3FB9842F"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w:t>
      </w:r>
      <w:proofErr w:type="gramStart"/>
      <w:r w:rsidRPr="00734ADA">
        <w:rPr>
          <w:rFonts w:hint="eastAsia"/>
          <w:bCs/>
          <w:sz w:val="24"/>
        </w:rPr>
        <w:t>含创业</w:t>
      </w:r>
      <w:proofErr w:type="gramEnd"/>
      <w:r w:rsidRPr="00734ADA">
        <w:rPr>
          <w:rFonts w:hint="eastAsia"/>
          <w:bCs/>
          <w:sz w:val="24"/>
        </w:rPr>
        <w:t>板及其他经中国证监会核准</w:t>
      </w:r>
      <w:r w:rsidR="00904B77" w:rsidRPr="00904B77">
        <w:rPr>
          <w:rFonts w:hint="eastAsia"/>
          <w:bCs/>
          <w:sz w:val="24"/>
        </w:rPr>
        <w:t>或注册</w:t>
      </w:r>
      <w:r w:rsidRPr="00734ADA">
        <w:rPr>
          <w:rFonts w:hint="eastAsia"/>
          <w:bCs/>
          <w:sz w:val="24"/>
        </w:rPr>
        <w:t>上市的股票</w:t>
      </w:r>
      <w:r w:rsidR="005477FF" w:rsidRPr="005477FF">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CD561CD" w14:textId="106DBE67" w:rsidR="005B2D41" w:rsidRPr="00035652" w:rsidRDefault="005B2D41" w:rsidP="005B2D41">
      <w:pPr>
        <w:spacing w:line="360" w:lineRule="auto"/>
        <w:ind w:firstLine="480"/>
        <w:rPr>
          <w:bCs/>
          <w:sz w:val="24"/>
        </w:rPr>
      </w:pPr>
      <w:r w:rsidRPr="00035652">
        <w:rPr>
          <w:bCs/>
          <w:sz w:val="24"/>
        </w:rPr>
        <w:t>基金的投资组合比例为：</w:t>
      </w:r>
      <w:r w:rsidRPr="00035652">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0053447C">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3DA50871"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007C0BF0" w:rsidRPr="007C0BF0">
        <w:rPr>
          <w:rFonts w:hint="eastAsia"/>
          <w:bCs/>
          <w:sz w:val="24"/>
        </w:rPr>
        <w:t>占基金资产的比例为</w:t>
      </w:r>
      <w:r w:rsidR="008424AE">
        <w:rPr>
          <w:rFonts w:hint="eastAsia"/>
          <w:bCs/>
          <w:sz w:val="24"/>
        </w:rPr>
        <w:t>6</w:t>
      </w:r>
      <w:r w:rsidR="008424AE" w:rsidRPr="007C0BF0">
        <w:rPr>
          <w:rFonts w:hint="eastAsia"/>
          <w:bCs/>
          <w:sz w:val="24"/>
        </w:rPr>
        <w:t>0%-</w:t>
      </w:r>
      <w:r w:rsidR="008424AE">
        <w:rPr>
          <w:bCs/>
          <w:sz w:val="24"/>
        </w:rPr>
        <w:t>9</w:t>
      </w:r>
      <w:r w:rsidR="008424AE" w:rsidRPr="007C0BF0">
        <w:rPr>
          <w:rFonts w:hint="eastAsia"/>
          <w:bCs/>
          <w:sz w:val="24"/>
        </w:rPr>
        <w:t>5%</w:t>
      </w:r>
      <w:r w:rsidR="0053447C">
        <w:rPr>
          <w:rFonts w:hint="eastAsia"/>
          <w:bCs/>
          <w:sz w:val="24"/>
        </w:rPr>
        <w:t>，</w:t>
      </w:r>
      <w:r w:rsidR="007C0BF0" w:rsidRPr="007C0BF0">
        <w:rPr>
          <w:rFonts w:hint="eastAsia"/>
          <w:bCs/>
          <w:sz w:val="24"/>
        </w:rPr>
        <w:t>其中投资于港股通标的股票的比例占股票资产的</w:t>
      </w:r>
      <w:r w:rsidR="007C0BF0" w:rsidRPr="007C0BF0">
        <w:rPr>
          <w:rFonts w:hint="eastAsia"/>
          <w:bCs/>
          <w:sz w:val="24"/>
        </w:rPr>
        <w:t>0%-50%</w:t>
      </w:r>
      <w:r w:rsidRPr="00734ADA">
        <w:rPr>
          <w:rFonts w:hint="eastAsia"/>
          <w:bCs/>
          <w:sz w:val="24"/>
        </w:rPr>
        <w:t>；</w:t>
      </w:r>
    </w:p>
    <w:p w14:paraId="2B7F8D78" w14:textId="280FDDB5"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005B2D41">
        <w:rPr>
          <w:rFonts w:hint="eastAsia"/>
          <w:bCs/>
          <w:sz w:val="24"/>
        </w:rPr>
        <w:t>，</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lastRenderedPageBreak/>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03B92D8B"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w:t>
      </w:r>
      <w:r w:rsidR="00367C29">
        <w:rPr>
          <w:rFonts w:hint="eastAsia"/>
          <w:bCs/>
          <w:sz w:val="24"/>
        </w:rPr>
        <w:lastRenderedPageBreak/>
        <w:t>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137ABC7C" w:rsidR="00734ADA" w:rsidRPr="00734ADA" w:rsidRDefault="00734ADA" w:rsidP="008424AE">
      <w:pPr>
        <w:spacing w:line="360" w:lineRule="auto"/>
        <w:ind w:firstLineChars="200" w:firstLine="480"/>
        <w:rPr>
          <w:bCs/>
          <w:sz w:val="24"/>
        </w:rPr>
      </w:pPr>
      <w:r w:rsidRPr="00734ADA">
        <w:rPr>
          <w:rFonts w:hint="eastAsia"/>
          <w:bCs/>
          <w:sz w:val="24"/>
        </w:rPr>
        <w:t>2</w:t>
      </w:r>
      <w:r w:rsidRPr="00734ADA">
        <w:rPr>
          <w:rFonts w:hint="eastAsia"/>
          <w:bCs/>
          <w:sz w:val="24"/>
        </w:rPr>
        <w:t>）</w:t>
      </w:r>
      <w:r w:rsidR="000C5D0B" w:rsidRPr="000C5D0B">
        <w:rPr>
          <w:rFonts w:hint="eastAsia"/>
          <w:bCs/>
          <w:sz w:val="24"/>
        </w:rPr>
        <w:t>本基金在</w:t>
      </w:r>
      <w:r w:rsidRPr="00734ADA">
        <w:rPr>
          <w:rFonts w:hint="eastAsia"/>
          <w:bCs/>
          <w:sz w:val="24"/>
        </w:rPr>
        <w:t>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678D33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w:t>
      </w:r>
      <w:r w:rsidR="00D54E87" w:rsidRPr="00D54E87">
        <w:rPr>
          <w:rFonts w:hint="eastAsia"/>
          <w:bCs/>
          <w:sz w:val="24"/>
        </w:rPr>
        <w:t>本基金资产总值不超过基金资产净值的</w:t>
      </w:r>
      <w:r w:rsidR="00D54E87" w:rsidRPr="00D54E87">
        <w:rPr>
          <w:rFonts w:hint="eastAsia"/>
          <w:bCs/>
          <w:sz w:val="24"/>
        </w:rPr>
        <w:t>140%</w:t>
      </w:r>
      <w:r w:rsidRPr="00734ADA">
        <w:rPr>
          <w:rFonts w:hint="eastAsia"/>
          <w:bCs/>
          <w:sz w:val="24"/>
        </w:rPr>
        <w:t>；</w:t>
      </w:r>
    </w:p>
    <w:p w14:paraId="5C65AE78" w14:textId="77777777" w:rsidR="005477FF" w:rsidRPr="005477FF" w:rsidRDefault="00734ADA" w:rsidP="005477F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w:t>
      </w:r>
      <w:r w:rsidR="005477FF" w:rsidRPr="005477FF">
        <w:rPr>
          <w:rFonts w:hint="eastAsia"/>
          <w:bCs/>
          <w:sz w:val="24"/>
        </w:rPr>
        <w:t>本基金投资存托凭证的比例限制依照境内上市交易的股票执行；</w:t>
      </w:r>
    </w:p>
    <w:p w14:paraId="26D3E987" w14:textId="0F38F65D" w:rsidR="002F50A3" w:rsidRDefault="005477FF" w:rsidP="005477F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734ADA"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w:t>
      </w:r>
      <w:r w:rsidRPr="00E77CC9">
        <w:rPr>
          <w:rFonts w:ascii="宋体" w:hAnsi="宋体" w:hint="eastAsia"/>
          <w:sz w:val="24"/>
        </w:rPr>
        <w:lastRenderedPageBreak/>
        <w:t>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w:t>
      </w:r>
      <w:r w:rsidRPr="00E77CC9">
        <w:rPr>
          <w:rFonts w:ascii="宋体" w:hAnsi="宋体" w:hint="eastAsia"/>
          <w:sz w:val="24"/>
        </w:rPr>
        <w:lastRenderedPageBreak/>
        <w:t>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w:t>
      </w:r>
      <w:r w:rsidRPr="00E77CC9">
        <w:rPr>
          <w:rFonts w:ascii="宋体" w:hAnsi="宋体" w:hint="eastAsia"/>
          <w:sz w:val="24"/>
        </w:rPr>
        <w:lastRenderedPageBreak/>
        <w:t>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w:t>
      </w:r>
      <w:r w:rsidRPr="00E77CC9">
        <w:rPr>
          <w:rFonts w:ascii="宋体" w:hAnsi="宋体" w:hint="eastAsia"/>
          <w:sz w:val="24"/>
        </w:rPr>
        <w:lastRenderedPageBreak/>
        <w:t>《基金合同》的约定的行为，应及时以书面形式通知基金管理人在</w:t>
      </w:r>
      <w:r w:rsidRPr="00E77CC9">
        <w:rPr>
          <w:rFonts w:ascii="宋体" w:hAnsi="宋体"/>
          <w:sz w:val="24"/>
        </w:rPr>
        <w:t>10</w:t>
      </w:r>
      <w:r w:rsidRPr="00E77CC9">
        <w:rPr>
          <w:rFonts w:ascii="宋体" w:hAnsi="宋体" w:hint="eastAsia"/>
          <w:sz w:val="24"/>
        </w:rPr>
        <w:t>个工作日内纠正。基金管理人对基金托管人通知的违规事项未能在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6212403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与基金托管人协商解决。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w:t>
      </w:r>
      <w:r w:rsidRPr="00E77CC9">
        <w:rPr>
          <w:rFonts w:ascii="宋体" w:hAnsi="宋体"/>
          <w:sz w:val="24"/>
        </w:rPr>
        <w:lastRenderedPageBreak/>
        <w:t>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w:t>
      </w:r>
      <w:r w:rsidRPr="00E77CC9">
        <w:rPr>
          <w:rFonts w:ascii="宋体" w:hAnsi="宋体" w:hint="eastAsia"/>
          <w:sz w:val="24"/>
        </w:rPr>
        <w:lastRenderedPageBreak/>
        <w:t>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F17017B"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2D2BE9">
        <w:rPr>
          <w:rFonts w:ascii="宋体" w:hAnsi="宋体" w:hint="eastAsia"/>
          <w:sz w:val="24"/>
        </w:rPr>
        <w:t>，</w:t>
      </w:r>
      <w:r w:rsidRPr="00E77CC9">
        <w:rPr>
          <w:rFonts w:ascii="宋体" w:hAnsi="宋体"/>
          <w:sz w:val="24"/>
        </w:rPr>
        <w:t>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w:t>
      </w:r>
      <w:r w:rsidR="002D2BE9">
        <w:rPr>
          <w:rFonts w:ascii="宋体" w:hAnsi="宋体" w:hint="eastAsia"/>
          <w:sz w:val="24"/>
        </w:rPr>
        <w:t>，</w:t>
      </w:r>
      <w:r w:rsidRPr="00E77CC9">
        <w:rPr>
          <w:rFonts w:ascii="宋体" w:hAnsi="宋体"/>
          <w:sz w:val="24"/>
        </w:rPr>
        <w:t>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0755633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9231A3"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w:t>
      </w:r>
      <w:r w:rsidRPr="00E77CC9">
        <w:rPr>
          <w:rFonts w:ascii="宋体" w:hAnsi="宋体" w:hint="eastAsia"/>
          <w:sz w:val="24"/>
        </w:rPr>
        <w:lastRenderedPageBreak/>
        <w:t>时纠正，由此造成的损失由基金管理人承担，托管人在履行其通知义务后，予以免责。</w:t>
      </w:r>
    </w:p>
    <w:p w14:paraId="60D9D6E9" w14:textId="597A2859" w:rsidR="00101B4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5037D79" w14:textId="6017E1DB" w:rsidR="00C75B21" w:rsidRPr="00C75B21" w:rsidRDefault="00C75B21" w:rsidP="00C75B21">
      <w:pPr>
        <w:spacing w:line="360" w:lineRule="auto"/>
        <w:ind w:firstLineChars="200" w:firstLine="480"/>
        <w:rPr>
          <w:rFonts w:ascii="宋体" w:hAnsi="宋体"/>
          <w:sz w:val="24"/>
        </w:rPr>
      </w:pPr>
      <w:r>
        <w:rPr>
          <w:rFonts w:ascii="宋体" w:hAnsi="宋体" w:hint="eastAsia"/>
          <w:sz w:val="24"/>
        </w:rPr>
        <w:t>（十二）</w:t>
      </w:r>
      <w:proofErr w:type="gramStart"/>
      <w:r w:rsidRPr="00C75B21">
        <w:rPr>
          <w:rFonts w:ascii="宋体" w:hAnsi="宋体" w:hint="eastAsia"/>
          <w:sz w:val="24"/>
        </w:rPr>
        <w:t>侧袋机制</w:t>
      </w:r>
      <w:proofErr w:type="gramEnd"/>
      <w:r w:rsidRPr="00C75B21">
        <w:rPr>
          <w:rFonts w:ascii="宋体" w:hAnsi="宋体" w:hint="eastAsia"/>
          <w:sz w:val="24"/>
        </w:rPr>
        <w:t>的实施和投资运作安排</w:t>
      </w:r>
    </w:p>
    <w:p w14:paraId="71F12F4B" w14:textId="77777777" w:rsidR="00C75B21" w:rsidRPr="00C75B21" w:rsidRDefault="00C75B21" w:rsidP="00C75B21">
      <w:pPr>
        <w:spacing w:line="360" w:lineRule="auto"/>
        <w:ind w:firstLineChars="200" w:firstLine="480"/>
        <w:rPr>
          <w:rFonts w:ascii="宋体" w:hAnsi="宋体"/>
          <w:sz w:val="24"/>
        </w:rPr>
      </w:pPr>
      <w:r w:rsidRPr="00C75B2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75B21">
        <w:rPr>
          <w:rFonts w:ascii="宋体" w:hAnsi="宋体" w:hint="eastAsia"/>
          <w:sz w:val="24"/>
        </w:rPr>
        <w:t>启用侧袋机制</w:t>
      </w:r>
      <w:proofErr w:type="gramEnd"/>
      <w:r w:rsidRPr="00C75B21">
        <w:rPr>
          <w:rFonts w:ascii="宋体" w:hAnsi="宋体" w:hint="eastAsia"/>
          <w:sz w:val="24"/>
        </w:rPr>
        <w:t>。</w:t>
      </w:r>
    </w:p>
    <w:p w14:paraId="4CB0541F" w14:textId="77777777" w:rsidR="00C75B21" w:rsidRPr="00C75B21"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侧袋机制</w:t>
      </w:r>
      <w:proofErr w:type="gramEnd"/>
      <w:r w:rsidRPr="00C75B21">
        <w:rPr>
          <w:rFonts w:ascii="宋体" w:hAnsi="宋体" w:hint="eastAsia"/>
          <w:sz w:val="24"/>
        </w:rPr>
        <w:t>实施期间，本部分约定的投资组合比例、投资策略、组合限制、业绩比较基准、风险收益特征等约定仅</w:t>
      </w:r>
      <w:proofErr w:type="gramStart"/>
      <w:r w:rsidRPr="00C75B21">
        <w:rPr>
          <w:rFonts w:ascii="宋体" w:hAnsi="宋体" w:hint="eastAsia"/>
          <w:sz w:val="24"/>
        </w:rPr>
        <w:t>适用于主袋账户</w:t>
      </w:r>
      <w:proofErr w:type="gramEnd"/>
      <w:r w:rsidRPr="00C75B21">
        <w:rPr>
          <w:rFonts w:ascii="宋体" w:hAnsi="宋体" w:hint="eastAsia"/>
          <w:sz w:val="24"/>
        </w:rPr>
        <w:t>。</w:t>
      </w:r>
    </w:p>
    <w:p w14:paraId="3E6AB327" w14:textId="2397F71D" w:rsidR="00C75B21" w:rsidRPr="00E77CC9"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侧袋账户</w:t>
      </w:r>
      <w:proofErr w:type="gramEnd"/>
      <w:r w:rsidRPr="00C75B21">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45B8A31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491689" w:rsidRPr="00B4295D">
        <w:rPr>
          <w:rFonts w:ascii="宋体" w:hAnsi="宋体" w:hint="eastAsia"/>
          <w:sz w:val="24"/>
        </w:rPr>
        <w:t>各类基金份额</w:t>
      </w:r>
      <w:r w:rsidR="00491689" w:rsidRPr="00E77CC9">
        <w:rPr>
          <w:rFonts w:ascii="宋体" w:hAnsi="宋体" w:hint="eastAsia"/>
          <w:sz w:val="24"/>
        </w:rPr>
        <w:t>的</w:t>
      </w:r>
      <w:r w:rsidRPr="00E77CC9">
        <w:rPr>
          <w:rFonts w:ascii="宋体" w:hAnsi="宋体" w:hint="eastAsia"/>
          <w:sz w:val="24"/>
        </w:rPr>
        <w:t>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69B2BDD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5C1900">
        <w:rPr>
          <w:rFonts w:ascii="宋体" w:hAnsi="宋体" w:hint="eastAsia"/>
          <w:sz w:val="24"/>
        </w:rPr>
        <w:t>合同生效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721E177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81094">
        <w:rPr>
          <w:rFonts w:hint="eastAsia"/>
          <w:bCs/>
          <w:sz w:val="24"/>
        </w:rPr>
        <w:t>交银施罗德</w:t>
      </w:r>
      <w:r w:rsidR="00AD67CE">
        <w:rPr>
          <w:rFonts w:hint="eastAsia"/>
          <w:bCs/>
          <w:sz w:val="24"/>
        </w:rPr>
        <w:t>启诚</w:t>
      </w:r>
      <w:r w:rsidR="00781094">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259DB34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w:t>
      </w:r>
      <w:r w:rsidR="005C1900" w:rsidRPr="005C1900">
        <w:rPr>
          <w:rFonts w:ascii="宋体" w:hAnsi="宋体" w:hint="eastAsia"/>
          <w:sz w:val="24"/>
        </w:rPr>
        <w:t>不低于法律法规规定的最低期限</w:t>
      </w:r>
      <w:r w:rsidRPr="00E77CC9">
        <w:rPr>
          <w:rFonts w:ascii="宋体" w:hAnsi="宋体"/>
          <w:sz w:val="24"/>
        </w:rPr>
        <w:t>。</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54DA16C3" w:rsidR="00A42A69" w:rsidRPr="00E77CC9" w:rsidRDefault="003A54D4">
      <w:pPr>
        <w:adjustRightInd w:val="0"/>
        <w:snapToGrid w:val="0"/>
        <w:spacing w:line="360" w:lineRule="auto"/>
        <w:ind w:firstLine="560"/>
        <w:jc w:val="left"/>
        <w:rPr>
          <w:rFonts w:ascii="宋体" w:hAnsi="宋体"/>
          <w:sz w:val="24"/>
        </w:rPr>
      </w:pPr>
      <w:r>
        <w:rPr>
          <w:rFonts w:ascii="宋体" w:hAnsi="宋体" w:hint="eastAsia"/>
          <w:sz w:val="24"/>
        </w:rPr>
        <w:t>基金</w:t>
      </w:r>
      <w:r w:rsidR="00A42A69"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660A6B" w:rsidRDefault="00101B49" w:rsidP="00E77CC9">
      <w:pPr>
        <w:pStyle w:val="a8"/>
        <w:spacing w:line="360" w:lineRule="auto"/>
        <w:rPr>
          <w:rFonts w:ascii="宋体" w:eastAsia="宋体" w:hAnsi="宋体"/>
          <w:szCs w:val="24"/>
        </w:rPr>
      </w:pPr>
      <w:r w:rsidRPr="00F34189">
        <w:rPr>
          <w:rFonts w:ascii="宋体" w:eastAsia="宋体" w:hAnsi="宋体" w:hint="eastAsia"/>
          <w:szCs w:val="24"/>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077739BA"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1.基金份额申购、赎回</w:t>
      </w:r>
      <w:r w:rsidRPr="002933CD">
        <w:rPr>
          <w:rFonts w:ascii="宋体" w:hAnsi="宋体" w:hint="eastAsia"/>
          <w:sz w:val="24"/>
        </w:rPr>
        <w:t>、转换的确认、清算由基金管理人或其委托的登记机构负责。</w:t>
      </w:r>
    </w:p>
    <w:p w14:paraId="36B6E922" w14:textId="77777777"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2.基金管理人应将每个开放日的申购、赎回、转换</w:t>
      </w:r>
      <w:r w:rsidR="006F0FE2" w:rsidRPr="002933CD">
        <w:rPr>
          <w:rFonts w:ascii="宋体" w:hAnsi="宋体" w:hint="eastAsia"/>
          <w:sz w:val="24"/>
        </w:rPr>
        <w:t>本</w:t>
      </w:r>
      <w:r w:rsidRPr="002933CD">
        <w:rPr>
          <w:rFonts w:ascii="宋体" w:hAnsi="宋体"/>
          <w:sz w:val="24"/>
        </w:rPr>
        <w:t>基金的数据传送给基金托管人。基金管理人应对传递的申购、赎回、转换</w:t>
      </w:r>
      <w:r w:rsidR="006F0FE2" w:rsidRPr="002933CD">
        <w:rPr>
          <w:rFonts w:ascii="宋体" w:hAnsi="宋体" w:hint="eastAsia"/>
          <w:sz w:val="24"/>
        </w:rPr>
        <w:t>本</w:t>
      </w:r>
      <w:r w:rsidRPr="002933CD">
        <w:rPr>
          <w:rFonts w:ascii="宋体" w:hAnsi="宋体"/>
          <w:sz w:val="24"/>
        </w:rPr>
        <w:t>基金的数据真实性</w:t>
      </w:r>
      <w:r w:rsidRPr="002933CD">
        <w:rPr>
          <w:rFonts w:ascii="宋体" w:hAnsi="宋体" w:hint="eastAsia"/>
          <w:sz w:val="24"/>
        </w:rPr>
        <w:t>和准确性负责。基金托管人应及时查收申购及转入资金的到账情况并根据基金管理人指令及时划付赎回及转出款项。</w:t>
      </w:r>
    </w:p>
    <w:p w14:paraId="221A9326" w14:textId="691AB156" w:rsidR="00101B49" w:rsidRPr="00E77CC9"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3.基金管理人应保证本基金（或本基</w:t>
      </w:r>
      <w:r w:rsidRPr="00E77CC9">
        <w:rPr>
          <w:rFonts w:ascii="宋体" w:hAnsi="宋体"/>
          <w:sz w:val="24"/>
        </w:rPr>
        <w:t>金管理人委托）的</w:t>
      </w:r>
      <w:r w:rsidRPr="00E77CC9">
        <w:rPr>
          <w:rFonts w:ascii="宋体" w:hAnsi="宋体" w:hint="eastAsia"/>
          <w:sz w:val="24"/>
        </w:rPr>
        <w:t>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401228CD"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13B4244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50CF8274"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783302">
        <w:rPr>
          <w:rFonts w:ascii="宋体" w:hAnsi="宋体" w:hint="eastAsia"/>
          <w:sz w:val="24"/>
        </w:rPr>
        <w:t>及时</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0B2D01B8" w:rsidR="00D72C9C" w:rsidRPr="00E77CC9" w:rsidRDefault="003843E0" w:rsidP="00EA0B13">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101B49" w:rsidRPr="00E77CC9">
        <w:rPr>
          <w:rFonts w:ascii="宋体" w:hAnsi="宋体" w:hint="eastAsia"/>
          <w:sz w:val="24"/>
        </w:rPr>
        <w:t>基金份额净值是</w:t>
      </w:r>
      <w:r w:rsidR="00BE2C2F">
        <w:rPr>
          <w:rFonts w:ascii="宋体" w:hAnsi="宋体" w:hint="eastAsia"/>
          <w:sz w:val="24"/>
        </w:rPr>
        <w:t>按照每个</w:t>
      </w:r>
      <w:r w:rsidR="00BE2C2F">
        <w:rPr>
          <w:rFonts w:ascii="宋体" w:hAnsi="宋体"/>
          <w:sz w:val="24"/>
        </w:rPr>
        <w:t>工作</w:t>
      </w:r>
      <w:r w:rsidR="00101B49" w:rsidRPr="00E77CC9">
        <w:rPr>
          <w:rFonts w:ascii="宋体" w:hAnsi="宋体" w:hint="eastAsia"/>
          <w:sz w:val="24"/>
        </w:rPr>
        <w:t>日</w:t>
      </w:r>
      <w:r w:rsidR="00BE2C2F">
        <w:rPr>
          <w:rFonts w:ascii="宋体" w:hAnsi="宋体" w:hint="eastAsia"/>
          <w:sz w:val="24"/>
        </w:rPr>
        <w:t>闭市后，</w:t>
      </w:r>
      <w:r>
        <w:rPr>
          <w:rFonts w:ascii="宋体" w:hAnsi="宋体" w:hint="eastAsia"/>
          <w:sz w:val="24"/>
        </w:rPr>
        <w:t>该类基金</w:t>
      </w:r>
      <w:r>
        <w:rPr>
          <w:rFonts w:ascii="宋体" w:hAnsi="宋体"/>
          <w:sz w:val="24"/>
        </w:rPr>
        <w:t>份额的</w:t>
      </w:r>
      <w:r w:rsidR="00101B49" w:rsidRPr="00E77CC9">
        <w:rPr>
          <w:rFonts w:ascii="宋体" w:hAnsi="宋体" w:hint="eastAsia"/>
          <w:sz w:val="24"/>
        </w:rPr>
        <w:t>基金资产净值除以</w:t>
      </w:r>
      <w:r w:rsidR="00BE2C2F">
        <w:rPr>
          <w:rFonts w:ascii="宋体" w:hAnsi="宋体" w:hint="eastAsia"/>
          <w:sz w:val="24"/>
        </w:rPr>
        <w:t>当</w:t>
      </w:r>
      <w:r w:rsidR="00101B49" w:rsidRPr="00E77CC9">
        <w:rPr>
          <w:rFonts w:ascii="宋体" w:hAnsi="宋体" w:hint="eastAsia"/>
          <w:sz w:val="24"/>
        </w:rPr>
        <w:t>日</w:t>
      </w:r>
      <w:r w:rsidR="00CE55E3">
        <w:rPr>
          <w:rFonts w:ascii="宋体" w:hAnsi="宋体" w:hint="eastAsia"/>
          <w:sz w:val="24"/>
        </w:rPr>
        <w:t>该类</w:t>
      </w:r>
      <w:r w:rsidR="00101B49" w:rsidRPr="00E77CC9">
        <w:rPr>
          <w:rFonts w:ascii="宋体" w:hAnsi="宋体" w:hint="eastAsia"/>
          <w:sz w:val="24"/>
        </w:rPr>
        <w:t>基金份额</w:t>
      </w:r>
      <w:r w:rsidR="00D00BB6" w:rsidRPr="00D00BB6">
        <w:rPr>
          <w:rFonts w:ascii="宋体" w:hAnsi="宋体" w:hint="eastAsia"/>
          <w:sz w:val="24"/>
        </w:rPr>
        <w:t>的余额数量</w:t>
      </w:r>
      <w:r w:rsidR="00101B49" w:rsidRPr="00E77CC9">
        <w:rPr>
          <w:rFonts w:ascii="宋体" w:hAnsi="宋体" w:hint="eastAsia"/>
          <w:sz w:val="24"/>
        </w:rPr>
        <w:t>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22AB97EA" w14:textId="7C311E9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w:t>
      </w:r>
      <w:r w:rsidR="003843E0">
        <w:rPr>
          <w:rFonts w:ascii="宋体" w:hAnsi="宋体" w:hint="eastAsia"/>
          <w:sz w:val="24"/>
        </w:rPr>
        <w:t>分别</w:t>
      </w:r>
      <w:r w:rsidRPr="00E77CC9">
        <w:rPr>
          <w:rFonts w:ascii="宋体" w:hAnsi="宋体" w:hint="eastAsia"/>
          <w:sz w:val="24"/>
        </w:rPr>
        <w:t>计算</w:t>
      </w:r>
      <w:r w:rsidR="00DD3987" w:rsidRPr="009F2F25">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6583BFE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3F4614"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7C74BB74" w:rsidR="00896C5A"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AEC7360" w14:textId="484639A0" w:rsidR="0099096E" w:rsidRPr="0099096E" w:rsidRDefault="0099096E" w:rsidP="0099096E">
      <w:pPr>
        <w:adjustRightInd w:val="0"/>
        <w:snapToGrid w:val="0"/>
        <w:spacing w:line="360" w:lineRule="auto"/>
        <w:ind w:firstLineChars="200" w:firstLine="480"/>
        <w:rPr>
          <w:rFonts w:ascii="宋体" w:hAnsi="宋体"/>
          <w:sz w:val="24"/>
        </w:rPr>
      </w:pPr>
      <w:r>
        <w:rPr>
          <w:rFonts w:ascii="宋体" w:hAnsi="宋体" w:hint="eastAsia"/>
          <w:sz w:val="24"/>
        </w:rPr>
        <w:t>（八）</w:t>
      </w:r>
      <w:r w:rsidRPr="0099096E">
        <w:rPr>
          <w:rFonts w:ascii="宋体" w:hAnsi="宋体" w:hint="eastAsia"/>
          <w:sz w:val="24"/>
        </w:rPr>
        <w:t>实施</w:t>
      </w:r>
      <w:proofErr w:type="gramStart"/>
      <w:r w:rsidRPr="0099096E">
        <w:rPr>
          <w:rFonts w:ascii="宋体" w:hAnsi="宋体" w:hint="eastAsia"/>
          <w:sz w:val="24"/>
        </w:rPr>
        <w:t>侧袋机制</w:t>
      </w:r>
      <w:proofErr w:type="gramEnd"/>
      <w:r w:rsidRPr="0099096E">
        <w:rPr>
          <w:rFonts w:ascii="宋体" w:hAnsi="宋体" w:hint="eastAsia"/>
          <w:sz w:val="24"/>
        </w:rPr>
        <w:t>期间的基金资产估值</w:t>
      </w:r>
    </w:p>
    <w:p w14:paraId="25484D73" w14:textId="3F07827F" w:rsidR="0099096E" w:rsidRPr="00E77CC9" w:rsidRDefault="0099096E" w:rsidP="0099096E">
      <w:pPr>
        <w:adjustRightInd w:val="0"/>
        <w:snapToGrid w:val="0"/>
        <w:spacing w:line="360" w:lineRule="auto"/>
        <w:ind w:firstLineChars="200" w:firstLine="480"/>
        <w:rPr>
          <w:rFonts w:ascii="宋体" w:hAnsi="宋体"/>
          <w:sz w:val="24"/>
        </w:rPr>
      </w:pPr>
      <w:r w:rsidRPr="0099096E">
        <w:rPr>
          <w:rFonts w:ascii="宋体" w:hAnsi="宋体" w:hint="eastAsia"/>
          <w:sz w:val="24"/>
        </w:rPr>
        <w:t>本基金实施</w:t>
      </w:r>
      <w:proofErr w:type="gramStart"/>
      <w:r w:rsidRPr="0099096E">
        <w:rPr>
          <w:rFonts w:ascii="宋体" w:hAnsi="宋体" w:hint="eastAsia"/>
          <w:sz w:val="24"/>
        </w:rPr>
        <w:t>侧袋机制</w:t>
      </w:r>
      <w:proofErr w:type="gramEnd"/>
      <w:r w:rsidRPr="0099096E">
        <w:rPr>
          <w:rFonts w:ascii="宋体" w:hAnsi="宋体" w:hint="eastAsia"/>
          <w:sz w:val="24"/>
        </w:rPr>
        <w:t>的，应根据</w:t>
      </w:r>
      <w:r w:rsidR="00CE55E3">
        <w:rPr>
          <w:rFonts w:ascii="宋体" w:hAnsi="宋体" w:hint="eastAsia"/>
          <w:sz w:val="24"/>
        </w:rPr>
        <w:t>基金合同</w:t>
      </w:r>
      <w:r w:rsidRPr="0099096E">
        <w:rPr>
          <w:rFonts w:ascii="宋体" w:hAnsi="宋体" w:hint="eastAsia"/>
          <w:sz w:val="24"/>
        </w:rPr>
        <w:t>的约定</w:t>
      </w:r>
      <w:proofErr w:type="gramStart"/>
      <w:r w:rsidRPr="0099096E">
        <w:rPr>
          <w:rFonts w:ascii="宋体" w:hAnsi="宋体" w:hint="eastAsia"/>
          <w:sz w:val="24"/>
        </w:rPr>
        <w:t>对主袋账户</w:t>
      </w:r>
      <w:proofErr w:type="gramEnd"/>
      <w:r w:rsidRPr="0099096E">
        <w:rPr>
          <w:rFonts w:ascii="宋体" w:hAnsi="宋体" w:hint="eastAsia"/>
          <w:sz w:val="24"/>
        </w:rPr>
        <w:t>资产进行估值并</w:t>
      </w:r>
      <w:proofErr w:type="gramStart"/>
      <w:r w:rsidRPr="0099096E">
        <w:rPr>
          <w:rFonts w:ascii="宋体" w:hAnsi="宋体" w:hint="eastAsia"/>
          <w:sz w:val="24"/>
        </w:rPr>
        <w:t>披露主袋账户</w:t>
      </w:r>
      <w:proofErr w:type="gramEnd"/>
      <w:r w:rsidRPr="0099096E">
        <w:rPr>
          <w:rFonts w:ascii="宋体" w:hAnsi="宋体" w:hint="eastAsia"/>
          <w:sz w:val="24"/>
        </w:rPr>
        <w:t>的基金净值信息，暂停</w:t>
      </w:r>
      <w:proofErr w:type="gramStart"/>
      <w:r w:rsidRPr="0099096E">
        <w:rPr>
          <w:rFonts w:ascii="宋体" w:hAnsi="宋体" w:hint="eastAsia"/>
          <w:sz w:val="24"/>
        </w:rPr>
        <w:t>披露侧袋账户</w:t>
      </w:r>
      <w:proofErr w:type="gramEnd"/>
      <w:r w:rsidRPr="0099096E">
        <w:rPr>
          <w:rFonts w:ascii="宋体" w:hAnsi="宋体" w:hint="eastAsia"/>
          <w:sz w:val="24"/>
        </w:rPr>
        <w:t>份额净值。</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793AA4D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CD561D">
        <w:rPr>
          <w:rFonts w:ascii="宋体" w:hAnsi="宋体" w:hint="eastAsia"/>
          <w:sz w:val="24"/>
        </w:rPr>
        <w:t>清算报告、</w:t>
      </w:r>
      <w:r w:rsidR="00686353">
        <w:rPr>
          <w:rFonts w:ascii="宋体" w:hAnsi="宋体" w:hint="eastAsia"/>
          <w:sz w:val="24"/>
        </w:rPr>
        <w:t>基金投资资产支持证券、</w:t>
      </w:r>
      <w:r w:rsidR="00CD561D">
        <w:rPr>
          <w:rFonts w:ascii="宋体" w:hAnsi="宋体" w:hint="eastAsia"/>
          <w:sz w:val="24"/>
        </w:rPr>
        <w:t>基金投资</w:t>
      </w:r>
      <w:r w:rsidR="006F0FE2">
        <w:rPr>
          <w:rFonts w:ascii="宋体" w:hAnsi="宋体" w:hint="eastAsia"/>
          <w:sz w:val="24"/>
        </w:rPr>
        <w:t>股指期货</w:t>
      </w:r>
      <w:r w:rsidR="00686353">
        <w:rPr>
          <w:rFonts w:ascii="宋体" w:hAnsi="宋体" w:hint="eastAsia"/>
          <w:sz w:val="24"/>
        </w:rPr>
        <w:t>的情况、</w:t>
      </w:r>
      <w:r w:rsidR="00CD561D">
        <w:rPr>
          <w:rFonts w:ascii="宋体" w:hAnsi="宋体" w:hint="eastAsia"/>
          <w:sz w:val="24"/>
        </w:rPr>
        <w:t>基金</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6180A8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52404A">
        <w:rPr>
          <w:rFonts w:ascii="宋体" w:hAnsi="宋体" w:hint="eastAsia"/>
          <w:sz w:val="24"/>
        </w:rPr>
        <w:t>的全国性报刊</w:t>
      </w:r>
      <w:r w:rsidR="004708E9" w:rsidRPr="004708E9">
        <w:rPr>
          <w:rFonts w:ascii="宋体" w:hAnsi="宋体" w:hint="eastAsia"/>
          <w:bCs/>
          <w:sz w:val="24"/>
        </w:rPr>
        <w:t>及《信息披露办法》规定</w:t>
      </w:r>
      <w:r w:rsidRPr="00E77CC9">
        <w:rPr>
          <w:rFonts w:ascii="宋体" w:hAnsi="宋体" w:hint="eastAsia"/>
          <w:sz w:val="24"/>
        </w:rPr>
        <w:t>的</w:t>
      </w:r>
      <w:r w:rsidR="0052404A">
        <w:rPr>
          <w:rFonts w:ascii="宋体" w:hAnsi="宋体" w:hint="eastAsia"/>
          <w:sz w:val="24"/>
        </w:rPr>
        <w:t>互联网网站等</w:t>
      </w:r>
      <w:r w:rsidRPr="00E77CC9">
        <w:rPr>
          <w:rFonts w:ascii="宋体" w:hAnsi="宋体" w:hint="eastAsia"/>
          <w:sz w:val="24"/>
        </w:rPr>
        <w:t>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75EF73FD" w:rsidR="00896C5A" w:rsidRPr="00E77CC9" w:rsidRDefault="00FC33C9" w:rsidP="00ED43C2">
      <w:pPr>
        <w:pStyle w:val="a0"/>
        <w:adjustRightInd w:val="0"/>
        <w:snapToGrid w:val="0"/>
        <w:spacing w:line="360" w:lineRule="auto"/>
        <w:ind w:firstLine="480"/>
        <w:rPr>
          <w:rFonts w:ascii="宋体" w:hAnsi="宋体"/>
          <w:sz w:val="24"/>
        </w:rPr>
      </w:pPr>
      <w:r w:rsidRPr="00FC33C9">
        <w:rPr>
          <w:rFonts w:ascii="宋体" w:hAnsi="宋体" w:hint="eastAsia"/>
          <w:bCs/>
          <w:sz w:val="24"/>
        </w:rPr>
        <w:t>依法必须披露的信息发布后，基金管理人、基金托管人应当按照相关法律法规规定将信息置备于各自办公场所，供社会公众查阅、复制</w:t>
      </w:r>
      <w:r w:rsidRPr="00FC33C9">
        <w:rPr>
          <w:rFonts w:ascii="宋体" w:hAnsi="宋体"/>
          <w:bCs/>
          <w:sz w:val="24"/>
        </w:rPr>
        <w:t>。</w:t>
      </w:r>
      <w:r w:rsidR="00C23CAB">
        <w:rPr>
          <w:rFonts w:ascii="宋体" w:hAnsi="宋体" w:hint="eastAsia"/>
          <w:sz w:val="24"/>
        </w:rPr>
        <w:t>投资者</w:t>
      </w:r>
      <w:r w:rsidR="00101B49" w:rsidRPr="00E77CC9">
        <w:rPr>
          <w:rFonts w:ascii="宋体" w:hAnsi="宋体"/>
          <w:sz w:val="24"/>
        </w:rPr>
        <w:t>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14:paraId="65136760"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3471AF95" w14:textId="00DECC57" w:rsidR="006F7BD2" w:rsidRPr="006F7BD2" w:rsidRDefault="006F7BD2" w:rsidP="006F7BD2">
      <w:pPr>
        <w:adjustRightInd w:val="0"/>
        <w:snapToGrid w:val="0"/>
        <w:spacing w:line="360" w:lineRule="auto"/>
        <w:ind w:firstLineChars="200" w:firstLine="480"/>
        <w:rPr>
          <w:sz w:val="24"/>
        </w:rPr>
      </w:pPr>
      <w:r w:rsidRPr="006F7BD2">
        <w:rPr>
          <w:rFonts w:hint="eastAsia"/>
          <w:sz w:val="24"/>
        </w:rPr>
        <w:t>本基金的托管费按前一日基金资产净值的</w:t>
      </w:r>
      <w:r>
        <w:rPr>
          <w:sz w:val="24"/>
        </w:rPr>
        <w:t>0.25</w:t>
      </w:r>
      <w:r w:rsidRPr="006F7BD2">
        <w:rPr>
          <w:rFonts w:hint="eastAsia"/>
          <w:sz w:val="24"/>
        </w:rPr>
        <w:t>%</w:t>
      </w:r>
      <w:r w:rsidRPr="006F7BD2">
        <w:rPr>
          <w:rFonts w:hint="eastAsia"/>
          <w:sz w:val="24"/>
        </w:rPr>
        <w:t>年费率计提。托管费的计算方法如下：</w:t>
      </w:r>
    </w:p>
    <w:p w14:paraId="0869BB94" w14:textId="541D1B0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w:t>
      </w:r>
      <w:r w:rsidRPr="006F7BD2">
        <w:rPr>
          <w:rFonts w:hint="eastAsia"/>
          <w:sz w:val="24"/>
        </w:rPr>
        <w:t>E</w:t>
      </w:r>
      <w:r w:rsidRPr="006F7BD2">
        <w:rPr>
          <w:rFonts w:hint="eastAsia"/>
          <w:sz w:val="24"/>
        </w:rPr>
        <w:t>×</w:t>
      </w:r>
      <w:r w:rsidR="00783302" w:rsidRPr="00783302">
        <w:rPr>
          <w:rFonts w:hint="eastAsia"/>
          <w:sz w:val="24"/>
        </w:rPr>
        <w:t>年托管费率</w:t>
      </w:r>
      <w:r w:rsidRPr="006F7BD2">
        <w:rPr>
          <w:rFonts w:hint="eastAsia"/>
          <w:sz w:val="24"/>
        </w:rPr>
        <w:t>÷当年天数</w:t>
      </w:r>
    </w:p>
    <w:p w14:paraId="5B4DC513"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为每日应计提的基金托管费</w:t>
      </w:r>
    </w:p>
    <w:p w14:paraId="518E5F77"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E</w:t>
      </w:r>
      <w:r w:rsidRPr="006F7BD2">
        <w:rPr>
          <w:rFonts w:hint="eastAsia"/>
          <w:sz w:val="24"/>
        </w:rPr>
        <w:t>为前一日的基金资产净值</w:t>
      </w:r>
    </w:p>
    <w:p w14:paraId="5DF131D8" w14:textId="24243578" w:rsidR="006F7BD2" w:rsidRPr="006F7BD2" w:rsidRDefault="00783302" w:rsidP="006F7BD2">
      <w:pPr>
        <w:adjustRightInd w:val="0"/>
        <w:snapToGrid w:val="0"/>
        <w:spacing w:line="360" w:lineRule="auto"/>
        <w:ind w:firstLineChars="200" w:firstLine="480"/>
        <w:rPr>
          <w:sz w:val="24"/>
        </w:rPr>
      </w:pPr>
      <w:r w:rsidRPr="00783302">
        <w:rPr>
          <w:rFonts w:hint="eastAsia"/>
          <w:sz w:val="24"/>
        </w:rPr>
        <w:t>基金托管费每日计提，逐日累计至每月月末，按月支付。由基金管理人与基金托管人核对一致后，由基金托管人按照与基金管理人协商一致的方式于次月首日起</w:t>
      </w:r>
      <w:r w:rsidRPr="00783302">
        <w:rPr>
          <w:rFonts w:hint="eastAsia"/>
          <w:sz w:val="24"/>
        </w:rPr>
        <w:t>5</w:t>
      </w:r>
      <w:r w:rsidRPr="00783302">
        <w:rPr>
          <w:rFonts w:hint="eastAsia"/>
          <w:sz w:val="24"/>
        </w:rPr>
        <w:t>个工作日内从基金财产中一次性支付给基金托管人，若遇法定节假日、休息日或不可抗力致使无法按时支付的，支付日期顺延。</w:t>
      </w:r>
    </w:p>
    <w:p w14:paraId="1C6F3940" w14:textId="2DDF849F" w:rsidR="00101B49" w:rsidRPr="00E77CC9" w:rsidRDefault="006F7BD2" w:rsidP="00783302">
      <w:pPr>
        <w:adjustRightInd w:val="0"/>
        <w:snapToGrid w:val="0"/>
        <w:spacing w:line="360" w:lineRule="auto"/>
        <w:ind w:firstLineChars="200" w:firstLine="480"/>
        <w:rPr>
          <w:rFonts w:ascii="宋体" w:hAnsi="宋体"/>
          <w:sz w:val="24"/>
        </w:rPr>
      </w:pPr>
      <w:r w:rsidRPr="006F7BD2">
        <w:rPr>
          <w:rFonts w:hint="eastAsia"/>
          <w:sz w:val="24"/>
        </w:rPr>
        <w:t>（二）基金其他</w:t>
      </w:r>
      <w:r w:rsidR="00101B49" w:rsidRPr="00E77CC9">
        <w:rPr>
          <w:rFonts w:hAnsi="宋体" w:hint="eastAsia"/>
          <w:sz w:val="24"/>
        </w:rPr>
        <w:t>费用按照《基金合同》的约定计提和支付</w:t>
      </w:r>
      <w:r w:rsidR="00101B49"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388C7568" w14:textId="07F6D2C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27886">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A11915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5379F6" w:rsidRPr="005379F6">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0F0135A2"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5379F6" w:rsidRPr="005379F6">
        <w:rPr>
          <w:rFonts w:ascii="宋体" w:hAnsi="宋体" w:hint="eastAsia"/>
          <w:sz w:val="24"/>
        </w:rPr>
        <w:t>不低于法律法规规定的最低年限</w:t>
      </w:r>
      <w:r w:rsidRPr="00E77CC9">
        <w:rPr>
          <w:rFonts w:ascii="宋体" w:hAnsi="宋体" w:hint="eastAsia"/>
          <w:sz w:val="24"/>
        </w:rPr>
        <w:t>。</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F34189" w:rsidRDefault="00101B49" w:rsidP="00E77CC9">
      <w:pPr>
        <w:pStyle w:val="a8"/>
        <w:spacing w:line="360" w:lineRule="auto"/>
        <w:rPr>
          <w:rFonts w:ascii="宋体" w:eastAsia="宋体" w:hAnsi="宋体"/>
          <w:szCs w:val="24"/>
        </w:rPr>
      </w:pPr>
      <w:r w:rsidRPr="00660A6B">
        <w:rPr>
          <w:rFonts w:ascii="宋体" w:eastAsia="宋体" w:hAnsi="宋体" w:hint="eastAsia"/>
          <w:szCs w:val="24"/>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065DB716"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490250"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6" w:name="_Toc488938631"/>
      <w:bookmarkStart w:id="147"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2EF8CC5"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w:t>
      </w:r>
      <w:r w:rsidR="00B40EA3">
        <w:rPr>
          <w:rFonts w:hint="eastAsia"/>
          <w:szCs w:val="21"/>
        </w:rPr>
        <w:t>保</w:t>
      </w:r>
      <w:r w:rsidRPr="00900BD8">
        <w:rPr>
          <w:rFonts w:hint="eastAsia"/>
          <w:szCs w:val="21"/>
        </w:rPr>
        <w:t>监会、中国证监会及其他相关部门核准具备证券投资基金、保险资产、企业年金基金以及其他与结算公司结算业务相关的托管业务资格的商业银行；资产管理人系经中国证监会、中国</w:t>
      </w:r>
      <w:r w:rsidR="00B40EA3">
        <w:rPr>
          <w:rFonts w:hint="eastAsia"/>
          <w:szCs w:val="21"/>
        </w:rPr>
        <w:t>银</w:t>
      </w:r>
      <w:r w:rsidRPr="00900BD8">
        <w:rPr>
          <w:rFonts w:hint="eastAsia"/>
          <w:szCs w:val="21"/>
        </w:rPr>
        <w:t>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7B2BBE61" w14:textId="0E45B376" w:rsidR="001B47B1" w:rsidRDefault="001B47B1" w:rsidP="001B47B1">
      <w:pPr>
        <w:spacing w:line="360" w:lineRule="auto"/>
        <w:rPr>
          <w:rFonts w:hAnsi="宋体"/>
          <w:sz w:val="28"/>
          <w:szCs w:val="28"/>
        </w:rPr>
      </w:pPr>
      <w:r>
        <w:rPr>
          <w:rFonts w:hAnsi="宋体" w:hint="eastAsia"/>
          <w:sz w:val="28"/>
          <w:szCs w:val="28"/>
        </w:rPr>
        <w:lastRenderedPageBreak/>
        <w:t>本页无正文，为《</w:t>
      </w:r>
      <w:r>
        <w:rPr>
          <w:rFonts w:hAnsi="宋体"/>
          <w:sz w:val="28"/>
          <w:szCs w:val="28"/>
        </w:rPr>
        <w:t>交银施罗德启诚混合型证券投资基金</w:t>
      </w:r>
      <w:r>
        <w:rPr>
          <w:rFonts w:hAnsi="宋体" w:hint="eastAsia"/>
          <w:sz w:val="28"/>
          <w:szCs w:val="28"/>
        </w:rPr>
        <w:t>托管协议》的签字盖章页。</w:t>
      </w:r>
    </w:p>
    <w:p w14:paraId="58337AD6" w14:textId="77777777" w:rsidR="001B47B1" w:rsidRDefault="001B47B1" w:rsidP="001B47B1">
      <w:pPr>
        <w:spacing w:line="360" w:lineRule="auto"/>
        <w:ind w:right="26"/>
        <w:rPr>
          <w:rFonts w:ascii="宋体" w:hAnsi="宋体"/>
          <w:b/>
          <w:bCs/>
          <w:color w:val="0D0D0D"/>
          <w:sz w:val="28"/>
          <w:szCs w:val="28"/>
        </w:rPr>
      </w:pPr>
    </w:p>
    <w:p w14:paraId="49FC3749" w14:textId="77777777" w:rsidR="001B47B1" w:rsidRDefault="001B47B1" w:rsidP="001B47B1">
      <w:pPr>
        <w:spacing w:line="360" w:lineRule="auto"/>
        <w:ind w:right="26"/>
        <w:rPr>
          <w:rFonts w:ascii="宋体" w:hAnsi="宋体"/>
          <w:b/>
          <w:bCs/>
          <w:color w:val="0D0D0D"/>
          <w:sz w:val="28"/>
          <w:szCs w:val="28"/>
        </w:rPr>
      </w:pPr>
    </w:p>
    <w:p w14:paraId="6BE1D9A9" w14:textId="77777777" w:rsidR="001B47B1" w:rsidRDefault="001B47B1" w:rsidP="001B47B1">
      <w:pPr>
        <w:spacing w:line="360" w:lineRule="auto"/>
        <w:ind w:right="26"/>
        <w:outlineLvl w:val="0"/>
        <w:rPr>
          <w:rFonts w:ascii="宋体" w:hAnsi="宋体"/>
          <w:b/>
          <w:color w:val="0D0D0D"/>
          <w:sz w:val="28"/>
          <w:szCs w:val="28"/>
        </w:rPr>
      </w:pPr>
      <w:r>
        <w:rPr>
          <w:rFonts w:ascii="宋体" w:hAnsi="宋体" w:hint="eastAsia"/>
          <w:b/>
          <w:color w:val="0D0D0D"/>
          <w:sz w:val="28"/>
          <w:szCs w:val="28"/>
        </w:rPr>
        <w:t>基金管理人：交银施罗德基金管理有限公司（公章）</w:t>
      </w:r>
    </w:p>
    <w:p w14:paraId="5268290C" w14:textId="77777777" w:rsidR="001B47B1" w:rsidRDefault="001B47B1" w:rsidP="001B47B1">
      <w:pPr>
        <w:spacing w:line="360" w:lineRule="auto"/>
        <w:ind w:right="26"/>
        <w:rPr>
          <w:rFonts w:ascii="宋体" w:hAnsi="宋体"/>
          <w:b/>
          <w:color w:val="0D0D0D"/>
          <w:sz w:val="28"/>
          <w:szCs w:val="28"/>
        </w:rPr>
      </w:pPr>
    </w:p>
    <w:p w14:paraId="00FB868F" w14:textId="77777777" w:rsidR="001B47B1" w:rsidRDefault="001B47B1" w:rsidP="001B47B1">
      <w:pPr>
        <w:spacing w:line="360" w:lineRule="auto"/>
        <w:ind w:right="26"/>
        <w:rPr>
          <w:rFonts w:ascii="宋体" w:hAnsi="宋体"/>
          <w:b/>
          <w:color w:val="0D0D0D"/>
          <w:sz w:val="28"/>
          <w:szCs w:val="28"/>
        </w:rPr>
      </w:pPr>
    </w:p>
    <w:p w14:paraId="4C65BD38" w14:textId="77777777" w:rsidR="001B47B1" w:rsidRDefault="001B47B1" w:rsidP="001B47B1">
      <w:pPr>
        <w:spacing w:line="360" w:lineRule="auto"/>
        <w:ind w:right="26"/>
        <w:outlineLvl w:val="0"/>
        <w:rPr>
          <w:rFonts w:ascii="宋体" w:hAnsi="宋体"/>
          <w:b/>
          <w:color w:val="0D0D0D"/>
          <w:sz w:val="28"/>
          <w:szCs w:val="28"/>
        </w:rPr>
      </w:pPr>
      <w:r>
        <w:rPr>
          <w:rFonts w:ascii="宋体" w:hAnsi="宋体" w:hint="eastAsia"/>
          <w:b/>
          <w:color w:val="0D0D0D"/>
          <w:sz w:val="28"/>
          <w:szCs w:val="28"/>
        </w:rPr>
        <w:t xml:space="preserve">法定代表人或授权代理人： </w:t>
      </w:r>
    </w:p>
    <w:p w14:paraId="7618D9B2" w14:textId="77777777" w:rsidR="001B47B1" w:rsidRDefault="001B47B1" w:rsidP="001B47B1">
      <w:pPr>
        <w:spacing w:line="360" w:lineRule="auto"/>
        <w:ind w:right="26"/>
        <w:rPr>
          <w:rFonts w:ascii="宋体" w:hAnsi="宋体"/>
          <w:b/>
          <w:color w:val="0D0D0D"/>
          <w:sz w:val="28"/>
          <w:szCs w:val="28"/>
        </w:rPr>
      </w:pPr>
    </w:p>
    <w:p w14:paraId="32646A7D" w14:textId="77777777" w:rsidR="001B47B1" w:rsidRDefault="001B47B1" w:rsidP="001B47B1">
      <w:pPr>
        <w:spacing w:line="360" w:lineRule="auto"/>
        <w:ind w:right="26"/>
        <w:rPr>
          <w:rFonts w:ascii="宋体" w:hAnsi="宋体"/>
          <w:b/>
          <w:color w:val="0D0D0D"/>
          <w:sz w:val="28"/>
          <w:szCs w:val="28"/>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51561BBF" w14:textId="77777777" w:rsidR="001B47B1" w:rsidRDefault="001B47B1" w:rsidP="001B47B1">
      <w:pPr>
        <w:spacing w:line="360" w:lineRule="auto"/>
        <w:ind w:right="26"/>
        <w:rPr>
          <w:rFonts w:ascii="宋体" w:hAnsi="宋体"/>
          <w:b/>
          <w:color w:val="0D0D0D"/>
          <w:sz w:val="28"/>
          <w:szCs w:val="28"/>
        </w:rPr>
      </w:pPr>
    </w:p>
    <w:p w14:paraId="6F733C29" w14:textId="77777777" w:rsidR="001B47B1" w:rsidRDefault="001B47B1" w:rsidP="001B47B1">
      <w:pPr>
        <w:spacing w:line="360" w:lineRule="auto"/>
        <w:ind w:right="26"/>
        <w:rPr>
          <w:rFonts w:ascii="宋体" w:hAnsi="宋体"/>
          <w:b/>
          <w:color w:val="0D0D0D"/>
          <w:sz w:val="28"/>
          <w:szCs w:val="28"/>
        </w:rPr>
      </w:pPr>
    </w:p>
    <w:p w14:paraId="32D7DF91" w14:textId="77777777" w:rsidR="001B47B1" w:rsidRDefault="001B47B1" w:rsidP="001B47B1">
      <w:pPr>
        <w:spacing w:line="360" w:lineRule="auto"/>
        <w:ind w:right="26"/>
        <w:rPr>
          <w:rFonts w:ascii="宋体" w:hAnsi="宋体"/>
          <w:b/>
          <w:color w:val="0D0D0D"/>
          <w:sz w:val="28"/>
          <w:szCs w:val="28"/>
        </w:rPr>
      </w:pPr>
    </w:p>
    <w:p w14:paraId="1EA87C18" w14:textId="77777777" w:rsidR="001B47B1" w:rsidRDefault="001B47B1" w:rsidP="001B47B1">
      <w:pPr>
        <w:spacing w:line="360" w:lineRule="auto"/>
        <w:ind w:right="26"/>
        <w:outlineLvl w:val="0"/>
        <w:rPr>
          <w:rFonts w:ascii="宋体" w:hAnsi="宋体"/>
          <w:b/>
          <w:color w:val="0D0D0D"/>
          <w:sz w:val="28"/>
          <w:szCs w:val="28"/>
        </w:rPr>
      </w:pPr>
      <w:r>
        <w:rPr>
          <w:rFonts w:ascii="宋体" w:hAnsi="宋体" w:hint="eastAsia"/>
          <w:b/>
          <w:color w:val="0D0D0D"/>
          <w:sz w:val="28"/>
          <w:szCs w:val="28"/>
        </w:rPr>
        <w:t>基金托管人：</w:t>
      </w:r>
      <w:r w:rsidRPr="00035652">
        <w:rPr>
          <w:rFonts w:hint="eastAsia"/>
          <w:b/>
          <w:sz w:val="28"/>
          <w:szCs w:val="28"/>
        </w:rPr>
        <w:t>招商银行</w:t>
      </w:r>
      <w:r w:rsidRPr="00035652">
        <w:rPr>
          <w:rFonts w:hAnsi="宋体"/>
          <w:b/>
          <w:sz w:val="28"/>
          <w:szCs w:val="28"/>
        </w:rPr>
        <w:t>股份有限公司</w:t>
      </w:r>
      <w:r>
        <w:rPr>
          <w:rFonts w:ascii="宋体" w:hAnsi="宋体" w:hint="eastAsia"/>
          <w:b/>
          <w:color w:val="0D0D0D"/>
          <w:sz w:val="28"/>
          <w:szCs w:val="28"/>
        </w:rPr>
        <w:t>（公章）</w:t>
      </w:r>
    </w:p>
    <w:p w14:paraId="40AD63F5" w14:textId="77777777" w:rsidR="001B47B1" w:rsidRDefault="001B47B1" w:rsidP="001B47B1">
      <w:pPr>
        <w:spacing w:line="360" w:lineRule="auto"/>
        <w:ind w:right="26"/>
        <w:rPr>
          <w:rFonts w:ascii="宋体" w:hAnsi="宋体"/>
          <w:b/>
          <w:color w:val="0D0D0D"/>
          <w:sz w:val="28"/>
          <w:szCs w:val="28"/>
        </w:rPr>
      </w:pPr>
    </w:p>
    <w:p w14:paraId="56E09388" w14:textId="77777777" w:rsidR="001B47B1" w:rsidRDefault="001B47B1" w:rsidP="001B47B1">
      <w:pPr>
        <w:spacing w:line="360" w:lineRule="auto"/>
        <w:ind w:right="26"/>
        <w:rPr>
          <w:rFonts w:ascii="宋体" w:hAnsi="宋体"/>
          <w:b/>
          <w:color w:val="0D0D0D"/>
          <w:sz w:val="28"/>
          <w:szCs w:val="28"/>
        </w:rPr>
      </w:pPr>
    </w:p>
    <w:p w14:paraId="0088A6F8" w14:textId="77777777" w:rsidR="001B47B1" w:rsidRDefault="001B47B1" w:rsidP="001B47B1">
      <w:pPr>
        <w:spacing w:line="360" w:lineRule="auto"/>
        <w:ind w:right="26"/>
        <w:outlineLvl w:val="0"/>
        <w:rPr>
          <w:rFonts w:ascii="宋体" w:hAnsi="宋体"/>
          <w:b/>
          <w:color w:val="0D0D0D"/>
          <w:sz w:val="28"/>
          <w:szCs w:val="28"/>
        </w:rPr>
      </w:pPr>
      <w:r>
        <w:rPr>
          <w:rFonts w:ascii="宋体" w:hAnsi="宋体" w:hint="eastAsia"/>
          <w:b/>
          <w:color w:val="0D0D0D"/>
          <w:sz w:val="28"/>
          <w:szCs w:val="28"/>
        </w:rPr>
        <w:t>法定代表人或授权代理人：</w:t>
      </w:r>
    </w:p>
    <w:p w14:paraId="157A346A" w14:textId="77777777" w:rsidR="001B47B1" w:rsidRDefault="001B47B1" w:rsidP="001B47B1">
      <w:pPr>
        <w:spacing w:line="360" w:lineRule="auto"/>
        <w:ind w:right="26"/>
        <w:rPr>
          <w:rFonts w:ascii="宋体" w:hAnsi="宋体"/>
          <w:b/>
          <w:color w:val="0D0D0D"/>
          <w:sz w:val="28"/>
          <w:szCs w:val="28"/>
        </w:rPr>
      </w:pPr>
    </w:p>
    <w:p w14:paraId="0C398275" w14:textId="77777777" w:rsidR="001B47B1" w:rsidRDefault="001B47B1" w:rsidP="001B47B1">
      <w:pPr>
        <w:spacing w:line="360" w:lineRule="auto"/>
        <w:ind w:right="26"/>
        <w:rPr>
          <w:rFonts w:ascii="宋体" w:hAnsi="宋体"/>
          <w:b/>
          <w:color w:val="0D0D0D"/>
          <w:sz w:val="28"/>
          <w:szCs w:val="28"/>
        </w:rPr>
      </w:pPr>
    </w:p>
    <w:p w14:paraId="154E671C" w14:textId="77777777" w:rsidR="001B47B1" w:rsidRDefault="001B47B1" w:rsidP="001B47B1">
      <w:pPr>
        <w:spacing w:line="360" w:lineRule="auto"/>
        <w:ind w:right="26"/>
        <w:outlineLvl w:val="0"/>
        <w:rPr>
          <w:rFonts w:hAnsi="宋体"/>
          <w:b/>
          <w:sz w:val="28"/>
          <w:szCs w:val="28"/>
        </w:rPr>
      </w:pPr>
      <w:r>
        <w:rPr>
          <w:rFonts w:ascii="宋体" w:hAnsi="宋体" w:hint="eastAsia"/>
          <w:b/>
          <w:color w:val="0D0D0D"/>
          <w:sz w:val="28"/>
          <w:szCs w:val="28"/>
        </w:rPr>
        <w:t>签订地点：</w:t>
      </w:r>
      <w:r w:rsidRPr="00035652">
        <w:rPr>
          <w:rFonts w:hAnsi="宋体" w:hint="eastAsia"/>
          <w:b/>
          <w:sz w:val="28"/>
          <w:szCs w:val="28"/>
        </w:rPr>
        <w:t>深圳</w:t>
      </w:r>
    </w:p>
    <w:p w14:paraId="7BD65986" w14:textId="77777777" w:rsidR="001B47B1" w:rsidRDefault="001B47B1" w:rsidP="001B47B1">
      <w:pPr>
        <w:spacing w:line="360" w:lineRule="auto"/>
        <w:ind w:right="26"/>
        <w:outlineLvl w:val="0"/>
        <w:rPr>
          <w:rFonts w:ascii="宋体" w:hAnsi="宋体"/>
          <w:b/>
          <w:color w:val="0D0D0D"/>
          <w:sz w:val="28"/>
          <w:szCs w:val="28"/>
        </w:rPr>
      </w:pPr>
    </w:p>
    <w:p w14:paraId="516E7288" w14:textId="776CB280" w:rsidR="00AE7235" w:rsidRPr="001E02A1" w:rsidRDefault="001B47B1" w:rsidP="001E02A1">
      <w:pPr>
        <w:widowControl/>
        <w:spacing w:before="100" w:beforeAutospacing="1" w:after="100" w:afterAutospacing="1" w:line="360" w:lineRule="auto"/>
        <w:jc w:val="left"/>
        <w:rPr>
          <w:rFonts w:ascii="宋体" w:hAnsi="宋体"/>
          <w:kern w:val="0"/>
          <w:szCs w:val="21"/>
        </w:rPr>
      </w:pPr>
      <w:r>
        <w:rPr>
          <w:rFonts w:ascii="宋体" w:hAnsi="宋体" w:hint="eastAsia"/>
          <w:b/>
          <w:color w:val="0D0D0D"/>
          <w:sz w:val="28"/>
          <w:szCs w:val="28"/>
        </w:rPr>
        <w:t>签 订 日：</w:t>
      </w:r>
      <w:r>
        <w:rPr>
          <w:rFonts w:ascii="宋体" w:hAnsi="宋体" w:cs="Arial"/>
          <w:b/>
          <w:color w:val="0D0D0D"/>
          <w:sz w:val="28"/>
          <w:szCs w:val="28"/>
        </w:rPr>
        <w:t>二〇</w:t>
      </w:r>
      <w:r>
        <w:rPr>
          <w:rFonts w:ascii="宋体" w:hAnsi="宋体" w:cs="Arial" w:hint="eastAsia"/>
          <w:b/>
          <w:color w:val="0D0D0D"/>
          <w:sz w:val="28"/>
          <w:szCs w:val="28"/>
        </w:rPr>
        <w:t xml:space="preserve">二  </w:t>
      </w:r>
      <w:r>
        <w:rPr>
          <w:rFonts w:ascii="宋体" w:hAnsi="宋体" w:cs="Arial"/>
          <w:b/>
          <w:color w:val="0D0D0D"/>
          <w:sz w:val="28"/>
          <w:szCs w:val="28"/>
        </w:rPr>
        <w:t xml:space="preserve"> 年   月   日</w:t>
      </w:r>
      <w:bookmarkEnd w:id="3"/>
    </w:p>
    <w:sectPr w:rsidR="00AE7235" w:rsidRPr="001E02A1" w:rsidSect="008424AE">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498FF" w14:textId="77777777" w:rsidR="00B84379" w:rsidRDefault="00B84379" w:rsidP="00896C5A">
      <w:r>
        <w:separator/>
      </w:r>
    </w:p>
  </w:endnote>
  <w:endnote w:type="continuationSeparator" w:id="0">
    <w:p w14:paraId="4FA94009" w14:textId="77777777" w:rsidR="00B84379" w:rsidRDefault="00B84379" w:rsidP="00896C5A">
      <w:r>
        <w:continuationSeparator/>
      </w:r>
    </w:p>
  </w:endnote>
  <w:endnote w:type="continuationNotice" w:id="1">
    <w:p w14:paraId="4C19BD65" w14:textId="77777777" w:rsidR="00B84379" w:rsidRDefault="00B84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187ED1FA" w14:textId="1092652D" w:rsidR="00BE2C2F" w:rsidRDefault="00BE2C2F">
        <w:pPr>
          <w:pStyle w:val="aa"/>
          <w:jc w:val="center"/>
        </w:pPr>
        <w:r>
          <w:fldChar w:fldCharType="begin"/>
        </w:r>
        <w:r>
          <w:instrText>PAGE   \* MERGEFORMAT</w:instrText>
        </w:r>
        <w:r>
          <w:fldChar w:fldCharType="separate"/>
        </w:r>
        <w:r w:rsidR="00AE2650" w:rsidRPr="00AE2650">
          <w:rPr>
            <w:noProof/>
            <w:lang w:val="zh-CN"/>
          </w:rPr>
          <w:t>1</w:t>
        </w:r>
        <w:r>
          <w:fldChar w:fldCharType="end"/>
        </w:r>
      </w:p>
    </w:sdtContent>
  </w:sdt>
  <w:p w14:paraId="544A2F32" w14:textId="77777777" w:rsidR="00BE2C2F" w:rsidRDefault="00BE2C2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74950"/>
      <w:docPartObj>
        <w:docPartGallery w:val="Page Numbers (Bottom of Page)"/>
        <w:docPartUnique/>
      </w:docPartObj>
    </w:sdtPr>
    <w:sdtEndPr/>
    <w:sdtContent>
      <w:p w14:paraId="20122193" w14:textId="1ECDA54C" w:rsidR="008424AE" w:rsidRDefault="008424AE">
        <w:pPr>
          <w:pStyle w:val="aa"/>
          <w:jc w:val="center"/>
        </w:pPr>
        <w:r>
          <w:fldChar w:fldCharType="begin"/>
        </w:r>
        <w:r>
          <w:instrText>PAGE   \* MERGEFORMAT</w:instrText>
        </w:r>
        <w:r>
          <w:fldChar w:fldCharType="separate"/>
        </w:r>
        <w:r w:rsidR="00AE2650" w:rsidRPr="00AE2650">
          <w:rPr>
            <w:noProof/>
            <w:lang w:val="zh-CN"/>
          </w:rPr>
          <w:t>20</w:t>
        </w:r>
        <w:r>
          <w:fldChar w:fldCharType="end"/>
        </w:r>
      </w:p>
    </w:sdtContent>
  </w:sdt>
  <w:p w14:paraId="729ED566" w14:textId="77777777" w:rsidR="008424AE" w:rsidRDefault="008424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7C47B" w14:textId="77777777" w:rsidR="00B84379" w:rsidRDefault="00B84379" w:rsidP="00896C5A">
      <w:r>
        <w:separator/>
      </w:r>
    </w:p>
  </w:footnote>
  <w:footnote w:type="continuationSeparator" w:id="0">
    <w:p w14:paraId="36CD2A56" w14:textId="77777777" w:rsidR="00B84379" w:rsidRDefault="00B84379" w:rsidP="00896C5A">
      <w:r>
        <w:continuationSeparator/>
      </w:r>
    </w:p>
  </w:footnote>
  <w:footnote w:type="continuationNotice" w:id="1">
    <w:p w14:paraId="16B2C6CB" w14:textId="77777777" w:rsidR="00B84379" w:rsidRDefault="00B843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2F9"/>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1098"/>
    <w:rsid w:val="00052827"/>
    <w:rsid w:val="00052BEE"/>
    <w:rsid w:val="00052D58"/>
    <w:rsid w:val="00053108"/>
    <w:rsid w:val="00055240"/>
    <w:rsid w:val="000557E4"/>
    <w:rsid w:val="00056CF4"/>
    <w:rsid w:val="000606F2"/>
    <w:rsid w:val="00060843"/>
    <w:rsid w:val="000609AF"/>
    <w:rsid w:val="0006251D"/>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7B1"/>
    <w:rsid w:val="001B4F0D"/>
    <w:rsid w:val="001B6B56"/>
    <w:rsid w:val="001B714B"/>
    <w:rsid w:val="001C044F"/>
    <w:rsid w:val="001C0471"/>
    <w:rsid w:val="001C1B03"/>
    <w:rsid w:val="001C2010"/>
    <w:rsid w:val="001C2A8E"/>
    <w:rsid w:val="001C3C95"/>
    <w:rsid w:val="001C4757"/>
    <w:rsid w:val="001C5504"/>
    <w:rsid w:val="001C5B7E"/>
    <w:rsid w:val="001C7718"/>
    <w:rsid w:val="001D0D88"/>
    <w:rsid w:val="001D25D0"/>
    <w:rsid w:val="001D3A89"/>
    <w:rsid w:val="001D4655"/>
    <w:rsid w:val="001D46C2"/>
    <w:rsid w:val="001D47F2"/>
    <w:rsid w:val="001D4D5D"/>
    <w:rsid w:val="001D5CCB"/>
    <w:rsid w:val="001D695B"/>
    <w:rsid w:val="001D6F8C"/>
    <w:rsid w:val="001D747C"/>
    <w:rsid w:val="001E02A1"/>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50097"/>
    <w:rsid w:val="00255EB9"/>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175B"/>
    <w:rsid w:val="003123ED"/>
    <w:rsid w:val="003137F2"/>
    <w:rsid w:val="0031445C"/>
    <w:rsid w:val="003154CF"/>
    <w:rsid w:val="00317638"/>
    <w:rsid w:val="00320987"/>
    <w:rsid w:val="003215E2"/>
    <w:rsid w:val="00322A5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7C59"/>
    <w:rsid w:val="00390C24"/>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447C"/>
    <w:rsid w:val="00535763"/>
    <w:rsid w:val="00535880"/>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A7D08"/>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3393"/>
    <w:rsid w:val="00644B26"/>
    <w:rsid w:val="006475D5"/>
    <w:rsid w:val="006520C3"/>
    <w:rsid w:val="00652128"/>
    <w:rsid w:val="00652650"/>
    <w:rsid w:val="00652DBF"/>
    <w:rsid w:val="006578DB"/>
    <w:rsid w:val="00660A6B"/>
    <w:rsid w:val="00660A76"/>
    <w:rsid w:val="00660A7E"/>
    <w:rsid w:val="00660D25"/>
    <w:rsid w:val="00661B0C"/>
    <w:rsid w:val="00663B13"/>
    <w:rsid w:val="00664949"/>
    <w:rsid w:val="00667E4B"/>
    <w:rsid w:val="00670B94"/>
    <w:rsid w:val="0067124A"/>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277A"/>
    <w:rsid w:val="00694A60"/>
    <w:rsid w:val="00694C3B"/>
    <w:rsid w:val="006975FC"/>
    <w:rsid w:val="00697602"/>
    <w:rsid w:val="006A292D"/>
    <w:rsid w:val="006A2CB1"/>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3C1"/>
    <w:rsid w:val="0070491F"/>
    <w:rsid w:val="0070609D"/>
    <w:rsid w:val="00707180"/>
    <w:rsid w:val="00707AF7"/>
    <w:rsid w:val="00707DE7"/>
    <w:rsid w:val="007124F5"/>
    <w:rsid w:val="00712663"/>
    <w:rsid w:val="0071633D"/>
    <w:rsid w:val="007171DE"/>
    <w:rsid w:val="00717934"/>
    <w:rsid w:val="00717FC9"/>
    <w:rsid w:val="007206A3"/>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3D9"/>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45B8"/>
    <w:rsid w:val="00AB5F29"/>
    <w:rsid w:val="00AB65AE"/>
    <w:rsid w:val="00AC14EA"/>
    <w:rsid w:val="00AC1ADE"/>
    <w:rsid w:val="00AC54D8"/>
    <w:rsid w:val="00AC7BE3"/>
    <w:rsid w:val="00AD065B"/>
    <w:rsid w:val="00AD2E99"/>
    <w:rsid w:val="00AD37C6"/>
    <w:rsid w:val="00AD397F"/>
    <w:rsid w:val="00AD57B5"/>
    <w:rsid w:val="00AD5D67"/>
    <w:rsid w:val="00AD67CE"/>
    <w:rsid w:val="00AD70A7"/>
    <w:rsid w:val="00AD75A0"/>
    <w:rsid w:val="00AE00E1"/>
    <w:rsid w:val="00AE0A46"/>
    <w:rsid w:val="00AE14EF"/>
    <w:rsid w:val="00AE2549"/>
    <w:rsid w:val="00AE2650"/>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320E"/>
    <w:rsid w:val="00B839FC"/>
    <w:rsid w:val="00B83A85"/>
    <w:rsid w:val="00B84379"/>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7F82"/>
    <w:rsid w:val="00BC005C"/>
    <w:rsid w:val="00BC0F8E"/>
    <w:rsid w:val="00BC1462"/>
    <w:rsid w:val="00BC163C"/>
    <w:rsid w:val="00BC2AB2"/>
    <w:rsid w:val="00BC40D7"/>
    <w:rsid w:val="00BC4F68"/>
    <w:rsid w:val="00BC61AB"/>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E0B6C"/>
    <w:rsid w:val="00CE276D"/>
    <w:rsid w:val="00CE323B"/>
    <w:rsid w:val="00CE55E3"/>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189"/>
    <w:rsid w:val="00F347C9"/>
    <w:rsid w:val="00F34C94"/>
    <w:rsid w:val="00F35823"/>
    <w:rsid w:val="00F415E7"/>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148"/>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B765847-4624-4CE4-ABC5-EB6DA9D17AAA}">
  <ds:schemaRefs>
    <ds:schemaRef ds:uri="http://schemas.openxmlformats.org/officeDocument/2006/bibliography"/>
  </ds:schemaRefs>
</ds:datastoreItem>
</file>

<file path=customXml/itemProps11.xml><?xml version="1.0" encoding="utf-8"?>
<ds:datastoreItem xmlns:ds="http://schemas.openxmlformats.org/officeDocument/2006/customXml" ds:itemID="{458E4097-5E01-4C88-A631-41F0BF80BE4C}">
  <ds:schemaRefs>
    <ds:schemaRef ds:uri="http://schemas.openxmlformats.org/officeDocument/2006/bibliography"/>
  </ds:schemaRefs>
</ds:datastoreItem>
</file>

<file path=customXml/itemProps12.xml><?xml version="1.0" encoding="utf-8"?>
<ds:datastoreItem xmlns:ds="http://schemas.openxmlformats.org/officeDocument/2006/customXml" ds:itemID="{643AA200-6569-4C71-8C5E-5894AE54F12C}">
  <ds:schemaRefs>
    <ds:schemaRef ds:uri="http://schemas.openxmlformats.org/officeDocument/2006/bibliography"/>
  </ds:schemaRefs>
</ds:datastoreItem>
</file>

<file path=customXml/itemProps13.xml><?xml version="1.0" encoding="utf-8"?>
<ds:datastoreItem xmlns:ds="http://schemas.openxmlformats.org/officeDocument/2006/customXml" ds:itemID="{F3644251-03DF-4F72-9265-F06A04E7B640}">
  <ds:schemaRefs>
    <ds:schemaRef ds:uri="http://schemas.openxmlformats.org/officeDocument/2006/bibliography"/>
  </ds:schemaRefs>
</ds:datastoreItem>
</file>

<file path=customXml/itemProps14.xml><?xml version="1.0" encoding="utf-8"?>
<ds:datastoreItem xmlns:ds="http://schemas.openxmlformats.org/officeDocument/2006/customXml" ds:itemID="{7399667F-1E8B-4A22-9D6C-E2EA99AB4C4D}">
  <ds:schemaRefs>
    <ds:schemaRef ds:uri="http://schemas.openxmlformats.org/officeDocument/2006/bibliography"/>
  </ds:schemaRefs>
</ds:datastoreItem>
</file>

<file path=customXml/itemProps15.xml><?xml version="1.0" encoding="utf-8"?>
<ds:datastoreItem xmlns:ds="http://schemas.openxmlformats.org/officeDocument/2006/customXml" ds:itemID="{C6BC091F-2EC3-49A5-9B1C-97A39296A47F}">
  <ds:schemaRefs>
    <ds:schemaRef ds:uri="http://schemas.openxmlformats.org/officeDocument/2006/bibliography"/>
  </ds:schemaRefs>
</ds:datastoreItem>
</file>

<file path=customXml/itemProps16.xml><?xml version="1.0" encoding="utf-8"?>
<ds:datastoreItem xmlns:ds="http://schemas.openxmlformats.org/officeDocument/2006/customXml" ds:itemID="{0C29FE5F-FE11-44F5-84DE-5A65F68D4A60}">
  <ds:schemaRefs>
    <ds:schemaRef ds:uri="http://schemas.openxmlformats.org/officeDocument/2006/bibliography"/>
  </ds:schemaRefs>
</ds:datastoreItem>
</file>

<file path=customXml/itemProps17.xml><?xml version="1.0" encoding="utf-8"?>
<ds:datastoreItem xmlns:ds="http://schemas.openxmlformats.org/officeDocument/2006/customXml" ds:itemID="{C72D3FC8-4005-4FAE-A3FE-513A3DFAFA5E}">
  <ds:schemaRefs>
    <ds:schemaRef ds:uri="http://schemas.openxmlformats.org/officeDocument/2006/bibliography"/>
  </ds:schemaRefs>
</ds:datastoreItem>
</file>

<file path=customXml/itemProps18.xml><?xml version="1.0" encoding="utf-8"?>
<ds:datastoreItem xmlns:ds="http://schemas.openxmlformats.org/officeDocument/2006/customXml" ds:itemID="{1BC663ED-3F05-4B58-B915-8A0DD9569461}">
  <ds:schemaRefs>
    <ds:schemaRef ds:uri="http://schemas.openxmlformats.org/officeDocument/2006/bibliography"/>
  </ds:schemaRefs>
</ds:datastoreItem>
</file>

<file path=customXml/itemProps19.xml><?xml version="1.0" encoding="utf-8"?>
<ds:datastoreItem xmlns:ds="http://schemas.openxmlformats.org/officeDocument/2006/customXml" ds:itemID="{4BAEC604-37A4-4995-BC17-F235141E5C01}">
  <ds:schemaRefs>
    <ds:schemaRef ds:uri="http://schemas.openxmlformats.org/officeDocument/2006/bibliography"/>
  </ds:schemaRefs>
</ds:datastoreItem>
</file>

<file path=customXml/itemProps2.xml><?xml version="1.0" encoding="utf-8"?>
<ds:datastoreItem xmlns:ds="http://schemas.openxmlformats.org/officeDocument/2006/customXml" ds:itemID="{B0FBC7A7-0DCA-4A85-85EA-BD7548DE4CBB}">
  <ds:schemaRefs>
    <ds:schemaRef ds:uri="http://schemas.openxmlformats.org/officeDocument/2006/bibliography"/>
  </ds:schemaRefs>
</ds:datastoreItem>
</file>

<file path=customXml/itemProps20.xml><?xml version="1.0" encoding="utf-8"?>
<ds:datastoreItem xmlns:ds="http://schemas.openxmlformats.org/officeDocument/2006/customXml" ds:itemID="{8BCE2D20-2CB0-4A29-BFBA-6164761CB665}">
  <ds:schemaRefs>
    <ds:schemaRef ds:uri="http://schemas.openxmlformats.org/officeDocument/2006/bibliography"/>
  </ds:schemaRefs>
</ds:datastoreItem>
</file>

<file path=customXml/itemProps21.xml><?xml version="1.0" encoding="utf-8"?>
<ds:datastoreItem xmlns:ds="http://schemas.openxmlformats.org/officeDocument/2006/customXml" ds:itemID="{9F74A640-90AD-44E1-A0E9-B907261BE22E}">
  <ds:schemaRefs>
    <ds:schemaRef ds:uri="http://schemas.openxmlformats.org/officeDocument/2006/bibliography"/>
  </ds:schemaRefs>
</ds:datastoreItem>
</file>

<file path=customXml/itemProps22.xml><?xml version="1.0" encoding="utf-8"?>
<ds:datastoreItem xmlns:ds="http://schemas.openxmlformats.org/officeDocument/2006/customXml" ds:itemID="{93F1E9E4-FB61-4CD6-89C3-BD7C1E8FA3FC}">
  <ds:schemaRefs>
    <ds:schemaRef ds:uri="http://schemas.openxmlformats.org/officeDocument/2006/bibliography"/>
  </ds:schemaRefs>
</ds:datastoreItem>
</file>

<file path=customXml/itemProps23.xml><?xml version="1.0" encoding="utf-8"?>
<ds:datastoreItem xmlns:ds="http://schemas.openxmlformats.org/officeDocument/2006/customXml" ds:itemID="{8649761F-6FC6-40C4-93D1-E04A4319B80B}">
  <ds:schemaRefs>
    <ds:schemaRef ds:uri="http://schemas.openxmlformats.org/officeDocument/2006/bibliography"/>
  </ds:schemaRefs>
</ds:datastoreItem>
</file>

<file path=customXml/itemProps24.xml><?xml version="1.0" encoding="utf-8"?>
<ds:datastoreItem xmlns:ds="http://schemas.openxmlformats.org/officeDocument/2006/customXml" ds:itemID="{64ABF44D-6211-4A56-8C7C-15B527877045}">
  <ds:schemaRefs>
    <ds:schemaRef ds:uri="http://schemas.openxmlformats.org/officeDocument/2006/bibliography"/>
  </ds:schemaRefs>
</ds:datastoreItem>
</file>

<file path=customXml/itemProps25.xml><?xml version="1.0" encoding="utf-8"?>
<ds:datastoreItem xmlns:ds="http://schemas.openxmlformats.org/officeDocument/2006/customXml" ds:itemID="{BB44D62A-1E0E-43C4-8B98-E0DDD75CA77C}">
  <ds:schemaRefs>
    <ds:schemaRef ds:uri="http://schemas.openxmlformats.org/officeDocument/2006/bibliography"/>
  </ds:schemaRefs>
</ds:datastoreItem>
</file>

<file path=customXml/itemProps26.xml><?xml version="1.0" encoding="utf-8"?>
<ds:datastoreItem xmlns:ds="http://schemas.openxmlformats.org/officeDocument/2006/customXml" ds:itemID="{3EFF2E21-A130-43AC-8086-B3B7C03D7256}">
  <ds:schemaRefs>
    <ds:schemaRef ds:uri="http://schemas.openxmlformats.org/officeDocument/2006/bibliography"/>
  </ds:schemaRefs>
</ds:datastoreItem>
</file>

<file path=customXml/itemProps27.xml><?xml version="1.0" encoding="utf-8"?>
<ds:datastoreItem xmlns:ds="http://schemas.openxmlformats.org/officeDocument/2006/customXml" ds:itemID="{A8FF81B7-5DDA-48AC-95A7-C012831D78FA}">
  <ds:schemaRefs>
    <ds:schemaRef ds:uri="http://schemas.openxmlformats.org/officeDocument/2006/bibliography"/>
  </ds:schemaRefs>
</ds:datastoreItem>
</file>

<file path=customXml/itemProps28.xml><?xml version="1.0" encoding="utf-8"?>
<ds:datastoreItem xmlns:ds="http://schemas.openxmlformats.org/officeDocument/2006/customXml" ds:itemID="{60DD0078-65C2-4A73-A045-4D6657F5813C}">
  <ds:schemaRefs>
    <ds:schemaRef ds:uri="http://schemas.openxmlformats.org/officeDocument/2006/bibliography"/>
  </ds:schemaRefs>
</ds:datastoreItem>
</file>

<file path=customXml/itemProps29.xml><?xml version="1.0" encoding="utf-8"?>
<ds:datastoreItem xmlns:ds="http://schemas.openxmlformats.org/officeDocument/2006/customXml" ds:itemID="{635FD15C-78CE-4B5E-ABD3-98F6B378531E}">
  <ds:schemaRefs>
    <ds:schemaRef ds:uri="http://schemas.openxmlformats.org/officeDocument/2006/bibliography"/>
  </ds:schemaRefs>
</ds:datastoreItem>
</file>

<file path=customXml/itemProps3.xml><?xml version="1.0" encoding="utf-8"?>
<ds:datastoreItem xmlns:ds="http://schemas.openxmlformats.org/officeDocument/2006/customXml" ds:itemID="{DE20FD48-5859-4213-BEE4-F6111AF578B4}">
  <ds:schemaRefs>
    <ds:schemaRef ds:uri="http://schemas.openxmlformats.org/officeDocument/2006/bibliography"/>
  </ds:schemaRefs>
</ds:datastoreItem>
</file>

<file path=customXml/itemProps30.xml><?xml version="1.0" encoding="utf-8"?>
<ds:datastoreItem xmlns:ds="http://schemas.openxmlformats.org/officeDocument/2006/customXml" ds:itemID="{F6F38C07-6F92-4BC6-A466-6A3A49B6C1DA}">
  <ds:schemaRefs>
    <ds:schemaRef ds:uri="http://schemas.openxmlformats.org/officeDocument/2006/bibliography"/>
  </ds:schemaRefs>
</ds:datastoreItem>
</file>

<file path=customXml/itemProps31.xml><?xml version="1.0" encoding="utf-8"?>
<ds:datastoreItem xmlns:ds="http://schemas.openxmlformats.org/officeDocument/2006/customXml" ds:itemID="{256AFE4A-C6E8-4CA6-B8D4-2D123DBC8916}">
  <ds:schemaRefs>
    <ds:schemaRef ds:uri="http://schemas.openxmlformats.org/officeDocument/2006/bibliography"/>
  </ds:schemaRefs>
</ds:datastoreItem>
</file>

<file path=customXml/itemProps32.xml><?xml version="1.0" encoding="utf-8"?>
<ds:datastoreItem xmlns:ds="http://schemas.openxmlformats.org/officeDocument/2006/customXml" ds:itemID="{D6926B98-0D3D-48C7-A3A7-72BD129602D9}">
  <ds:schemaRefs>
    <ds:schemaRef ds:uri="http://schemas.openxmlformats.org/officeDocument/2006/bibliography"/>
  </ds:schemaRefs>
</ds:datastoreItem>
</file>

<file path=customXml/itemProps33.xml><?xml version="1.0" encoding="utf-8"?>
<ds:datastoreItem xmlns:ds="http://schemas.openxmlformats.org/officeDocument/2006/customXml" ds:itemID="{8E7A7CE6-9C1D-4AB9-9BC9-BBA0C417D2E7}">
  <ds:schemaRefs>
    <ds:schemaRef ds:uri="http://schemas.openxmlformats.org/officeDocument/2006/bibliography"/>
  </ds:schemaRefs>
</ds:datastoreItem>
</file>

<file path=customXml/itemProps34.xml><?xml version="1.0" encoding="utf-8"?>
<ds:datastoreItem xmlns:ds="http://schemas.openxmlformats.org/officeDocument/2006/customXml" ds:itemID="{A1B69B6E-BFE4-4123-82C7-11E625B7E855}">
  <ds:schemaRefs>
    <ds:schemaRef ds:uri="http://schemas.openxmlformats.org/officeDocument/2006/bibliography"/>
  </ds:schemaRefs>
</ds:datastoreItem>
</file>

<file path=customXml/itemProps35.xml><?xml version="1.0" encoding="utf-8"?>
<ds:datastoreItem xmlns:ds="http://schemas.openxmlformats.org/officeDocument/2006/customXml" ds:itemID="{81FC6909-BD37-4A96-8470-3D26EF1A07CE}">
  <ds:schemaRefs>
    <ds:schemaRef ds:uri="http://schemas.openxmlformats.org/officeDocument/2006/bibliography"/>
  </ds:schemaRefs>
</ds:datastoreItem>
</file>

<file path=customXml/itemProps36.xml><?xml version="1.0" encoding="utf-8"?>
<ds:datastoreItem xmlns:ds="http://schemas.openxmlformats.org/officeDocument/2006/customXml" ds:itemID="{26C7B8BB-1E62-4D88-8A41-7E19E731559E}">
  <ds:schemaRefs>
    <ds:schemaRef ds:uri="http://schemas.openxmlformats.org/officeDocument/2006/bibliography"/>
  </ds:schemaRefs>
</ds:datastoreItem>
</file>

<file path=customXml/itemProps37.xml><?xml version="1.0" encoding="utf-8"?>
<ds:datastoreItem xmlns:ds="http://schemas.openxmlformats.org/officeDocument/2006/customXml" ds:itemID="{6605467E-C932-47AB-A06A-0299553E6978}">
  <ds:schemaRefs>
    <ds:schemaRef ds:uri="http://schemas.openxmlformats.org/officeDocument/2006/bibliography"/>
  </ds:schemaRefs>
</ds:datastoreItem>
</file>

<file path=customXml/itemProps4.xml><?xml version="1.0" encoding="utf-8"?>
<ds:datastoreItem xmlns:ds="http://schemas.openxmlformats.org/officeDocument/2006/customXml" ds:itemID="{C481A48F-7450-41D9-803A-ADDC9E9E3453}">
  <ds:schemaRefs>
    <ds:schemaRef ds:uri="http://schemas.openxmlformats.org/officeDocument/2006/bibliography"/>
  </ds:schemaRefs>
</ds:datastoreItem>
</file>

<file path=customXml/itemProps5.xml><?xml version="1.0" encoding="utf-8"?>
<ds:datastoreItem xmlns:ds="http://schemas.openxmlformats.org/officeDocument/2006/customXml" ds:itemID="{D0295E01-A5C2-4B31-BAA4-B41CC6F9A684}">
  <ds:schemaRefs>
    <ds:schemaRef ds:uri="http://schemas.openxmlformats.org/officeDocument/2006/bibliography"/>
  </ds:schemaRefs>
</ds:datastoreItem>
</file>

<file path=customXml/itemProps6.xml><?xml version="1.0" encoding="utf-8"?>
<ds:datastoreItem xmlns:ds="http://schemas.openxmlformats.org/officeDocument/2006/customXml" ds:itemID="{50715F2B-8F49-4B04-95E2-FFC2028FF2DF}">
  <ds:schemaRefs>
    <ds:schemaRef ds:uri="http://schemas.openxmlformats.org/officeDocument/2006/bibliography"/>
  </ds:schemaRefs>
</ds:datastoreItem>
</file>

<file path=customXml/itemProps7.xml><?xml version="1.0" encoding="utf-8"?>
<ds:datastoreItem xmlns:ds="http://schemas.openxmlformats.org/officeDocument/2006/customXml" ds:itemID="{8A8F8DA9-A799-4DFE-ADD7-C8C873293AD0}">
  <ds:schemaRefs>
    <ds:schemaRef ds:uri="http://schemas.openxmlformats.org/officeDocument/2006/bibliography"/>
  </ds:schemaRefs>
</ds:datastoreItem>
</file>

<file path=customXml/itemProps8.xml><?xml version="1.0" encoding="utf-8"?>
<ds:datastoreItem xmlns:ds="http://schemas.openxmlformats.org/officeDocument/2006/customXml" ds:itemID="{97C6346C-01A3-4CC9-95B3-672072DF7DC9}">
  <ds:schemaRefs>
    <ds:schemaRef ds:uri="http://schemas.openxmlformats.org/officeDocument/2006/bibliography"/>
  </ds:schemaRefs>
</ds:datastoreItem>
</file>

<file path=customXml/itemProps9.xml><?xml version="1.0" encoding="utf-8"?>
<ds:datastoreItem xmlns:ds="http://schemas.openxmlformats.org/officeDocument/2006/customXml" ds:itemID="{611798B1-8AB1-4FA9-9772-D5B849CE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4829</Words>
  <Characters>27526</Characters>
  <Application>Microsoft Office Word</Application>
  <DocSecurity>0</DocSecurity>
  <Lines>229</Lines>
  <Paragraphs>64</Paragraphs>
  <ScaleCrop>false</ScaleCrop>
  <Company/>
  <LinksUpToDate>false</LinksUpToDate>
  <CharactersWithSpaces>32291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11</cp:revision>
  <cp:lastPrinted>2018-10-08T11:53:00Z</cp:lastPrinted>
  <dcterms:created xsi:type="dcterms:W3CDTF">2021-07-28T03:49:00Z</dcterms:created>
  <dcterms:modified xsi:type="dcterms:W3CDTF">2021-11-16T08:10:00Z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