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3295F9FA" w14:textId="1645FA3C" w:rsidR="00E13A80" w:rsidRPr="001D1D96" w:rsidRDefault="00E13A80" w:rsidP="007820DE">
      <w:pPr>
        <w:adjustRightInd w:val="0"/>
        <w:snapToGrid w:val="0"/>
        <w:spacing w:line="360" w:lineRule="auto"/>
        <w:jc w:val="center"/>
        <w:rPr>
          <w:sz w:val="22"/>
        </w:rPr>
      </w:pPr>
      <w:r w:rsidRPr="001D1D96">
        <w:rPr>
          <w:rFonts w:hAnsi="宋体" w:hint="eastAsia"/>
          <w:b/>
          <w:sz w:val="40"/>
        </w:rPr>
        <w:t>交银施罗德</w:t>
      </w:r>
      <w:r w:rsidR="004E79BF">
        <w:rPr>
          <w:rFonts w:hint="eastAsia"/>
          <w:b/>
          <w:sz w:val="40"/>
          <w:szCs w:val="44"/>
        </w:rPr>
        <w:t>兴享</w:t>
      </w:r>
      <w:r w:rsidR="00D148FB">
        <w:rPr>
          <w:rFonts w:hint="eastAsia"/>
          <w:b/>
          <w:sz w:val="40"/>
          <w:szCs w:val="44"/>
        </w:rPr>
        <w:t>一年</w:t>
      </w:r>
      <w:r w:rsidR="007820DE" w:rsidRPr="001D1D96">
        <w:rPr>
          <w:rFonts w:hint="eastAsia"/>
          <w:b/>
          <w:sz w:val="40"/>
          <w:szCs w:val="44"/>
        </w:rPr>
        <w:t>持有期混合型</w:t>
      </w:r>
      <w:r w:rsidR="007820DE" w:rsidRPr="001D1D96">
        <w:rPr>
          <w:rFonts w:hAnsi="宋体" w:hint="eastAsia"/>
          <w:b/>
          <w:sz w:val="40"/>
        </w:rPr>
        <w:t>基金中基金（</w:t>
      </w:r>
      <w:r w:rsidR="007820DE" w:rsidRPr="001D1D96">
        <w:rPr>
          <w:rFonts w:hAnsi="宋体" w:hint="eastAsia"/>
          <w:b/>
          <w:sz w:val="40"/>
        </w:rPr>
        <w:t>FOF</w:t>
      </w:r>
      <w:r w:rsidR="007820DE" w:rsidRPr="001D1D96">
        <w:rPr>
          <w:rFonts w:hAnsi="宋体" w:hint="eastAsia"/>
          <w:b/>
          <w:sz w:val="40"/>
        </w:rPr>
        <w:t>）</w:t>
      </w:r>
      <w:r w:rsidR="000375E0" w:rsidRPr="001D1D96">
        <w:rPr>
          <w:rFonts w:hAnsi="宋体" w:hint="eastAsia"/>
          <w:b/>
          <w:sz w:val="40"/>
        </w:rPr>
        <w:t>招募</w:t>
      </w:r>
      <w:r w:rsidR="000375E0" w:rsidRPr="001D1D96">
        <w:rPr>
          <w:rFonts w:hAnsi="宋体"/>
          <w:b/>
          <w:sz w:val="40"/>
        </w:rPr>
        <w:t>说明书</w:t>
      </w:r>
    </w:p>
    <w:p w14:paraId="0406C910" w14:textId="75FBC3DE" w:rsidR="00C92FC0" w:rsidRPr="00800457" w:rsidRDefault="00C92FC0" w:rsidP="00197746">
      <w:pPr>
        <w:adjustRightInd w:val="0"/>
        <w:snapToGrid w:val="0"/>
        <w:spacing w:line="360" w:lineRule="auto"/>
        <w:jc w:val="center"/>
        <w:rPr>
          <w:sz w:val="24"/>
        </w:rPr>
      </w:pPr>
    </w:p>
    <w:p w14:paraId="135C1FA4" w14:textId="77777777" w:rsidR="00FF1437" w:rsidRPr="005435A1" w:rsidRDefault="00FF1437">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1F11A513" w:rsidR="00C92FC0" w:rsidRPr="005435A1" w:rsidRDefault="00C92FC0">
      <w:pPr>
        <w:spacing w:line="360" w:lineRule="auto"/>
        <w:ind w:leftChars="942" w:left="1978"/>
        <w:rPr>
          <w:b/>
          <w:sz w:val="28"/>
        </w:rPr>
      </w:pPr>
      <w:r w:rsidRPr="005435A1">
        <w:rPr>
          <w:rFonts w:hAnsi="宋体"/>
          <w:b/>
          <w:sz w:val="28"/>
        </w:rPr>
        <w:t>基金托管人：</w:t>
      </w:r>
      <w:r w:rsidR="004E79BF">
        <w:rPr>
          <w:rFonts w:hAnsi="宋体" w:hint="eastAsia"/>
          <w:b/>
          <w:sz w:val="28"/>
        </w:rPr>
        <w:t>兴业</w:t>
      </w:r>
      <w:r w:rsidR="004B24AE">
        <w:rPr>
          <w:rFonts w:hAnsi="宋体" w:hint="eastAsia"/>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D148FB" w:rsidRDefault="00D3608D">
      <w:pPr>
        <w:widowControl/>
        <w:spacing w:line="360" w:lineRule="auto"/>
        <w:ind w:firstLineChars="200" w:firstLine="420"/>
        <w:rPr>
          <w:rFonts w:ascii="宋体" w:hAnsi="宋体"/>
          <w:kern w:val="0"/>
        </w:rPr>
      </w:pPr>
    </w:p>
    <w:p w14:paraId="58376F5D" w14:textId="159D999B" w:rsidR="00C92FC0" w:rsidRPr="005435A1" w:rsidRDefault="001724C6" w:rsidP="00D148FB">
      <w:pPr>
        <w:jc w:val="center"/>
        <w:rPr>
          <w:rFonts w:hAnsi="宋体"/>
          <w:b/>
          <w:sz w:val="28"/>
        </w:rPr>
      </w:pPr>
      <w:r>
        <w:rPr>
          <w:rFonts w:ascii="宋体" w:hint="eastAsia"/>
          <w:b/>
          <w:bCs/>
          <w:sz w:val="30"/>
        </w:rPr>
        <w:t>二零二一年十</w:t>
      </w:r>
      <w:r w:rsidR="00F04C96">
        <w:rPr>
          <w:rFonts w:ascii="宋体" w:hint="eastAsia"/>
          <w:b/>
          <w:bCs/>
          <w:sz w:val="30"/>
        </w:rPr>
        <w:t>一</w:t>
      </w:r>
      <w:r>
        <w:rPr>
          <w:rFonts w:ascii="宋体" w:hint="eastAsia"/>
          <w:b/>
          <w:bCs/>
          <w:sz w:val="30"/>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199DF7D9" w14:textId="77777777" w:rsidR="009B09D2" w:rsidRDefault="009B09D2">
      <w:pPr>
        <w:widowControl/>
        <w:spacing w:line="360" w:lineRule="auto"/>
        <w:jc w:val="center"/>
        <w:rPr>
          <w:rFonts w:hAnsi="宋体"/>
          <w:kern w:val="0"/>
        </w:rPr>
      </w:pPr>
    </w:p>
    <w:p w14:paraId="5C39F4F4" w14:textId="77777777" w:rsidR="009B09D2" w:rsidRDefault="009B09D2">
      <w:pPr>
        <w:widowControl/>
        <w:spacing w:line="360" w:lineRule="auto"/>
        <w:jc w:val="center"/>
        <w:rPr>
          <w:rFonts w:hAnsi="宋体"/>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082B4A8E" w:rsidR="00C92FC0" w:rsidRPr="005435A1" w:rsidRDefault="00FB2D63" w:rsidP="00D53368">
      <w:pPr>
        <w:widowControl/>
        <w:adjustRightInd w:val="0"/>
        <w:snapToGrid w:val="0"/>
        <w:spacing w:line="360" w:lineRule="auto"/>
        <w:ind w:firstLineChars="200" w:firstLine="480"/>
        <w:rPr>
          <w:kern w:val="0"/>
          <w:sz w:val="24"/>
        </w:rPr>
      </w:pPr>
      <w:r>
        <w:rPr>
          <w:rFonts w:hint="eastAsia"/>
          <w:kern w:val="0"/>
          <w:sz w:val="24"/>
        </w:rPr>
        <w:t>交银施罗德</w:t>
      </w:r>
      <w:r w:rsidR="004E79BF">
        <w:rPr>
          <w:rFonts w:hint="eastAsia"/>
          <w:kern w:val="0"/>
          <w:sz w:val="24"/>
        </w:rPr>
        <w:t>兴享</w:t>
      </w:r>
      <w:r w:rsidR="00D148FB">
        <w:rPr>
          <w:rFonts w:hint="eastAsia"/>
          <w:kern w:val="0"/>
          <w:sz w:val="24"/>
        </w:rPr>
        <w:t>一年</w:t>
      </w:r>
      <w:r>
        <w:rPr>
          <w:rFonts w:hint="eastAsia"/>
          <w:kern w:val="0"/>
          <w:sz w:val="24"/>
        </w:rPr>
        <w:t>持有期混合型基金中基金（</w:t>
      </w:r>
      <w:r>
        <w:rPr>
          <w:rFonts w:hint="eastAsia"/>
          <w:kern w:val="0"/>
          <w:sz w:val="24"/>
        </w:rPr>
        <w:t>FOF</w:t>
      </w:r>
      <w:r>
        <w:rPr>
          <w:rFonts w:hint="eastAsia"/>
          <w:kern w:val="0"/>
          <w:sz w:val="24"/>
        </w:rPr>
        <w:t>）</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）经</w:t>
      </w:r>
      <w:r w:rsidR="001724C6">
        <w:rPr>
          <w:kern w:val="0"/>
          <w:sz w:val="24"/>
        </w:rPr>
        <w:t>2021</w:t>
      </w:r>
      <w:r w:rsidR="001724C6">
        <w:rPr>
          <w:kern w:val="0"/>
          <w:sz w:val="24"/>
        </w:rPr>
        <w:t>年</w:t>
      </w:r>
      <w:r w:rsidR="001724C6">
        <w:rPr>
          <w:rFonts w:hint="eastAsia"/>
          <w:kern w:val="0"/>
          <w:sz w:val="24"/>
        </w:rPr>
        <w:t>9</w:t>
      </w:r>
      <w:r w:rsidR="001724C6">
        <w:rPr>
          <w:kern w:val="0"/>
          <w:sz w:val="24"/>
        </w:rPr>
        <w:t>月</w:t>
      </w:r>
      <w:r w:rsidR="001724C6">
        <w:rPr>
          <w:kern w:val="0"/>
          <w:sz w:val="24"/>
        </w:rPr>
        <w:t>2</w:t>
      </w:r>
      <w:r w:rsidR="001724C6">
        <w:rPr>
          <w:kern w:val="0"/>
          <w:sz w:val="24"/>
        </w:rPr>
        <w:t>日</w:t>
      </w:r>
      <w:r w:rsidR="00C92FC0"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00C92FC0" w:rsidRPr="005435A1">
        <w:rPr>
          <w:rFonts w:hAnsi="宋体"/>
          <w:kern w:val="0"/>
          <w:sz w:val="24"/>
        </w:rPr>
        <w:t>证监</w:t>
      </w:r>
      <w:r w:rsidR="00486AEC" w:rsidRPr="005435A1">
        <w:rPr>
          <w:rFonts w:hAnsi="宋体"/>
          <w:kern w:val="0"/>
          <w:sz w:val="24"/>
        </w:rPr>
        <w:t>许可</w:t>
      </w:r>
      <w:r w:rsidR="001724C6" w:rsidRPr="005435A1">
        <w:rPr>
          <w:rFonts w:hAnsi="宋体"/>
          <w:kern w:val="0"/>
          <w:sz w:val="24"/>
        </w:rPr>
        <w:t>【</w:t>
      </w:r>
      <w:r w:rsidR="001724C6">
        <w:rPr>
          <w:kern w:val="0"/>
          <w:sz w:val="24"/>
        </w:rPr>
        <w:t>2021</w:t>
      </w:r>
      <w:r w:rsidR="0033398B" w:rsidRPr="005435A1">
        <w:rPr>
          <w:rFonts w:hAnsi="宋体"/>
          <w:kern w:val="0"/>
          <w:sz w:val="24"/>
        </w:rPr>
        <w:t>】</w:t>
      </w:r>
      <w:r w:rsidR="001724C6">
        <w:rPr>
          <w:kern w:val="0"/>
          <w:sz w:val="24"/>
        </w:rPr>
        <w:t>2887</w:t>
      </w:r>
      <w:r w:rsidR="00C92FC0" w:rsidRPr="005435A1">
        <w:rPr>
          <w:rFonts w:hAnsi="宋体"/>
          <w:kern w:val="0"/>
          <w:sz w:val="24"/>
        </w:rPr>
        <w:t>号文</w:t>
      </w:r>
      <w:r w:rsidR="001B2567" w:rsidRPr="005435A1">
        <w:rPr>
          <w:rFonts w:hAnsi="宋体" w:hint="eastAsia"/>
          <w:kern w:val="0"/>
          <w:sz w:val="24"/>
        </w:rPr>
        <w:t>准予</w:t>
      </w:r>
      <w:r w:rsidR="00C92FC0" w:rsidRPr="005435A1">
        <w:rPr>
          <w:rFonts w:hAnsi="宋体"/>
          <w:kern w:val="0"/>
          <w:sz w:val="24"/>
        </w:rPr>
        <w:t>募集</w:t>
      </w:r>
      <w:r w:rsidR="00AC26EA" w:rsidRPr="005435A1">
        <w:rPr>
          <w:rFonts w:hAnsi="宋体" w:hint="eastAsia"/>
          <w:kern w:val="0"/>
          <w:sz w:val="24"/>
        </w:rPr>
        <w:t>注册</w:t>
      </w:r>
      <w:r w:rsidR="00C92FC0" w:rsidRPr="005435A1">
        <w:rPr>
          <w:rFonts w:hAnsi="宋体"/>
          <w:kern w:val="0"/>
          <w:sz w:val="24"/>
        </w:rPr>
        <w:t>。</w:t>
      </w:r>
    </w:p>
    <w:p w14:paraId="16D66C8F" w14:textId="657F2C30"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5ACF265F"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2E1A8B">
        <w:rPr>
          <w:rFonts w:hint="eastAsia"/>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11BB9289" w14:textId="6C0D09CD" w:rsidR="004E7004" w:rsidRDefault="004E7004" w:rsidP="0058033F">
      <w:pPr>
        <w:widowControl/>
        <w:adjustRightInd w:val="0"/>
        <w:snapToGrid w:val="0"/>
        <w:spacing w:line="360" w:lineRule="auto"/>
        <w:ind w:firstLineChars="200" w:firstLine="480"/>
        <w:rPr>
          <w:kern w:val="0"/>
          <w:sz w:val="24"/>
        </w:rPr>
      </w:pPr>
      <w:r w:rsidRPr="004E7004">
        <w:rPr>
          <w:rFonts w:hint="eastAsia"/>
          <w:kern w:val="0"/>
          <w:sz w:val="24"/>
        </w:rPr>
        <w:t>本基金投资于证券市场，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w:t>
      </w:r>
      <w:r w:rsidR="00FB2D63" w:rsidRPr="004E7004">
        <w:rPr>
          <w:rFonts w:hint="eastAsia"/>
          <w:kern w:val="0"/>
          <w:sz w:val="24"/>
        </w:rPr>
        <w:t>本基金为基金中基金，由于本基金主要投资于经中国证监会依法核准或注册的公开募集证券投资基金的基金份额，投资本基金可能遇到的风险包括：</w:t>
      </w:r>
      <w:r w:rsidR="00FB2D63" w:rsidRPr="0026531B">
        <w:rPr>
          <w:rFonts w:hint="eastAsia"/>
          <w:kern w:val="0"/>
          <w:sz w:val="24"/>
        </w:rPr>
        <w:t>因受到经济因素、政治因素、投资心理和交易制度等各种因素的影响而引起的市场风险；基金管理人在基金管理运作过程中产生的基金管理风险；流动性风险</w:t>
      </w:r>
      <w:r w:rsidR="006B24DC">
        <w:rPr>
          <w:rFonts w:ascii="宋体" w:hAnsi="宋体" w:hint="eastAsia"/>
          <w:kern w:val="0"/>
          <w:sz w:val="24"/>
        </w:rPr>
        <w:t>（包括实施</w:t>
      </w:r>
      <w:r w:rsidR="006B24DC">
        <w:rPr>
          <w:rFonts w:ascii="宋体" w:hAnsi="宋体"/>
          <w:kern w:val="0"/>
          <w:sz w:val="24"/>
        </w:rPr>
        <w:t>侧袋机制时的特定风险）</w:t>
      </w:r>
      <w:r w:rsidR="00FB2D63" w:rsidRPr="0026531B">
        <w:rPr>
          <w:rFonts w:hint="eastAsia"/>
          <w:kern w:val="0"/>
          <w:sz w:val="24"/>
        </w:rPr>
        <w:t>；信用风险；</w:t>
      </w:r>
      <w:r w:rsidR="00710549" w:rsidRPr="00121E4C">
        <w:rPr>
          <w:rFonts w:hint="eastAsia"/>
          <w:kern w:val="0"/>
          <w:sz w:val="24"/>
        </w:rPr>
        <w:t>基金中基金的特有风险；</w:t>
      </w:r>
      <w:r w:rsidR="00FB2D63" w:rsidRPr="0026531B">
        <w:rPr>
          <w:rFonts w:hint="eastAsia"/>
          <w:kern w:val="0"/>
          <w:sz w:val="24"/>
        </w:rPr>
        <w:t>投资资产支持证券的特定风险；投资流通受限证券的特定风险；</w:t>
      </w:r>
      <w:r w:rsidR="00710549" w:rsidRPr="009C6E4E">
        <w:rPr>
          <w:rFonts w:ascii="宋体" w:hAnsi="宋体" w:hint="eastAsia"/>
          <w:kern w:val="0"/>
          <w:sz w:val="24"/>
        </w:rPr>
        <w:t>连续</w:t>
      </w:r>
      <w:r w:rsidR="00710549">
        <w:rPr>
          <w:rFonts w:ascii="宋体" w:hAnsi="宋体" w:hint="eastAsia"/>
          <w:kern w:val="0"/>
          <w:sz w:val="24"/>
        </w:rPr>
        <w:t>5</w:t>
      </w:r>
      <w:r w:rsidR="00710549">
        <w:rPr>
          <w:rFonts w:ascii="宋体" w:hAnsi="宋体"/>
          <w:kern w:val="0"/>
          <w:sz w:val="24"/>
        </w:rPr>
        <w:t>0</w:t>
      </w:r>
      <w:r w:rsidR="00710549" w:rsidRPr="009C6E4E">
        <w:rPr>
          <w:rFonts w:ascii="宋体" w:hAnsi="宋体" w:hint="eastAsia"/>
          <w:kern w:val="0"/>
          <w:sz w:val="24"/>
        </w:rPr>
        <w:t>个工作日出现基金份额持有人数量不满200人或基金资产净值低于5000万元情形时基金管理人提前终止基金合同的风险；</w:t>
      </w:r>
      <w:r w:rsidR="00FB2D63" w:rsidRPr="004E7004">
        <w:rPr>
          <w:rFonts w:hint="eastAsia"/>
          <w:kern w:val="0"/>
          <w:sz w:val="24"/>
        </w:rPr>
        <w:t>投资</w:t>
      </w:r>
      <w:r w:rsidR="00FB2D63" w:rsidRPr="0026531B">
        <w:rPr>
          <w:rFonts w:hint="eastAsia"/>
          <w:kern w:val="0"/>
          <w:sz w:val="24"/>
        </w:rPr>
        <w:t>本基金的其他风险等等</w:t>
      </w:r>
      <w:r w:rsidR="00FB2D63" w:rsidRPr="004E7004">
        <w:rPr>
          <w:rFonts w:hint="eastAsia"/>
          <w:kern w:val="0"/>
          <w:sz w:val="24"/>
        </w:rPr>
        <w:t>。本基金为混合型基金中基金，</w:t>
      </w:r>
      <w:r w:rsidR="004851A5">
        <w:rPr>
          <w:rFonts w:hint="eastAsia"/>
          <w:kern w:val="0"/>
          <w:sz w:val="24"/>
        </w:rPr>
        <w:t>其</w:t>
      </w:r>
      <w:r w:rsidR="00FB2D63" w:rsidRPr="004E7004">
        <w:rPr>
          <w:rFonts w:hint="eastAsia"/>
          <w:kern w:val="0"/>
          <w:sz w:val="24"/>
        </w:rPr>
        <w:t>预期风险与预期收益高于债券型基金、债券型基金中基金、货币市场基金和货币型基金中基金，低于股票型基金和股票型基金中基金。</w:t>
      </w:r>
    </w:p>
    <w:p w14:paraId="16EA5364" w14:textId="201A49AF" w:rsidR="00327695" w:rsidRPr="00FB2D63" w:rsidRDefault="00327695" w:rsidP="009B09D2">
      <w:pPr>
        <w:widowControl/>
        <w:adjustRightInd w:val="0"/>
        <w:snapToGrid w:val="0"/>
        <w:spacing w:line="360" w:lineRule="auto"/>
        <w:ind w:firstLineChars="200" w:firstLine="480"/>
        <w:rPr>
          <w:kern w:val="0"/>
          <w:sz w:val="24"/>
        </w:rPr>
      </w:pPr>
      <w:r w:rsidRPr="00327695">
        <w:rPr>
          <w:rFonts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6FF57EB" w14:textId="77777777" w:rsidR="00DD2774" w:rsidRPr="00DD2774" w:rsidRDefault="00DD2774" w:rsidP="00DD2774">
      <w:pPr>
        <w:widowControl/>
        <w:adjustRightInd w:val="0"/>
        <w:snapToGrid w:val="0"/>
        <w:spacing w:line="360" w:lineRule="auto"/>
        <w:ind w:firstLineChars="200" w:firstLine="480"/>
        <w:rPr>
          <w:kern w:val="0"/>
          <w:sz w:val="24"/>
        </w:rPr>
      </w:pPr>
      <w:r w:rsidRPr="00DD2774">
        <w:rPr>
          <w:rFonts w:hint="eastAsia"/>
          <w:kern w:val="0"/>
          <w:sz w:val="24"/>
        </w:rPr>
        <w:lastRenderedPageBreak/>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DD2774">
        <w:rPr>
          <w:rFonts w:hint="eastAsia"/>
          <w:kern w:val="0"/>
          <w:sz w:val="24"/>
        </w:rPr>
        <w:t>T+0</w:t>
      </w:r>
      <w:r w:rsidRPr="00DD2774">
        <w:rPr>
          <w:rFonts w:hint="eastAsia"/>
          <w:kern w:val="0"/>
          <w:sz w:val="24"/>
        </w:rPr>
        <w:t>回转交易，且对个股不设涨跌幅限制，港股股价可能表现出比</w:t>
      </w:r>
      <w:r w:rsidRPr="00DD2774">
        <w:rPr>
          <w:rFonts w:hint="eastAsia"/>
          <w:kern w:val="0"/>
          <w:sz w:val="24"/>
        </w:rPr>
        <w:t>A</w:t>
      </w:r>
      <w:r w:rsidRPr="00DD2774">
        <w:rPr>
          <w:rFonts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6AA48FD2" w14:textId="77777777" w:rsidR="00DD2774" w:rsidRDefault="00DD2774" w:rsidP="00DD2774">
      <w:pPr>
        <w:widowControl/>
        <w:adjustRightInd w:val="0"/>
        <w:snapToGrid w:val="0"/>
        <w:spacing w:line="360" w:lineRule="auto"/>
        <w:ind w:firstLineChars="200" w:firstLine="480"/>
        <w:rPr>
          <w:kern w:val="0"/>
          <w:sz w:val="24"/>
        </w:rPr>
      </w:pPr>
      <w:r w:rsidRPr="00DD2774">
        <w:rPr>
          <w:rFonts w:hint="eastAsia"/>
          <w:kern w:val="0"/>
          <w:sz w:val="24"/>
        </w:rPr>
        <w:t>基金可根据投资策略需要或不同配置地市场环境的变化，选择将部分基金资产投资于港股或选择不将基金资产投资于港股，基金资产并非必然投资港股。</w:t>
      </w:r>
    </w:p>
    <w:p w14:paraId="531F0CB6" w14:textId="226DBC4A" w:rsidR="00710549" w:rsidRDefault="008B54B5" w:rsidP="00DD2774">
      <w:pPr>
        <w:widowControl/>
        <w:adjustRightInd w:val="0"/>
        <w:snapToGrid w:val="0"/>
        <w:spacing w:line="360" w:lineRule="auto"/>
        <w:ind w:firstLineChars="200" w:firstLine="480"/>
        <w:rPr>
          <w:kern w:val="0"/>
          <w:sz w:val="24"/>
        </w:rPr>
      </w:pPr>
      <w:r w:rsidRPr="008B54B5">
        <w:rPr>
          <w:rFonts w:hint="eastAsia"/>
          <w:kern w:val="0"/>
          <w:sz w:val="24"/>
        </w:rPr>
        <w:t>基金份额持有人持有的每份基金份额最短持有期限为一年，在最短持有期限内该份基金份额不可赎回，自最短持有期限</w:t>
      </w:r>
      <w:r w:rsidR="006B24DC">
        <w:rPr>
          <w:rFonts w:hint="eastAsia"/>
          <w:kern w:val="0"/>
          <w:sz w:val="24"/>
        </w:rPr>
        <w:t>届满</w:t>
      </w:r>
      <w:r w:rsidRPr="008B54B5">
        <w:rPr>
          <w:rFonts w:hint="eastAsia"/>
          <w:kern w:val="0"/>
          <w:sz w:val="24"/>
        </w:rPr>
        <w:t>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r w:rsidRPr="001C7CF3">
        <w:rPr>
          <w:rFonts w:hint="eastAsia"/>
          <w:kern w:val="0"/>
          <w:sz w:val="24"/>
        </w:rPr>
        <w:t>因此，对于基金份额持有人而言，存在投资本基金后</w:t>
      </w:r>
      <w:r>
        <w:rPr>
          <w:rFonts w:hint="eastAsia"/>
          <w:kern w:val="0"/>
          <w:sz w:val="24"/>
        </w:rPr>
        <w:t>一年</w:t>
      </w:r>
      <w:r w:rsidRPr="001C7CF3">
        <w:rPr>
          <w:rFonts w:hint="eastAsia"/>
          <w:kern w:val="0"/>
          <w:sz w:val="24"/>
        </w:rPr>
        <w:t>内无法赎回的风险。</w:t>
      </w:r>
    </w:p>
    <w:p w14:paraId="7AD4DA0F" w14:textId="434DE779" w:rsidR="004464BF" w:rsidRDefault="004464BF" w:rsidP="004464BF">
      <w:pPr>
        <w:widowControl/>
        <w:adjustRightInd w:val="0"/>
        <w:snapToGrid w:val="0"/>
        <w:spacing w:line="360" w:lineRule="auto"/>
        <w:ind w:firstLineChars="200" w:firstLine="480"/>
        <w:rPr>
          <w:kern w:val="0"/>
          <w:sz w:val="24"/>
        </w:rPr>
      </w:pPr>
      <w:r w:rsidRPr="004464BF">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8B54B5">
        <w:rPr>
          <w:rFonts w:hint="eastAsia"/>
          <w:kern w:val="0"/>
          <w:sz w:val="24"/>
        </w:rPr>
        <w:t>一年</w:t>
      </w:r>
      <w:r w:rsidRPr="004464BF">
        <w:rPr>
          <w:rFonts w:hint="eastAsia"/>
          <w:kern w:val="0"/>
          <w:sz w:val="24"/>
        </w:rPr>
        <w:t>的基金份额数量，则基金份额持有人的赎回申请将</w:t>
      </w:r>
      <w:r w:rsidR="00B54FC8">
        <w:rPr>
          <w:rFonts w:hint="eastAsia"/>
          <w:kern w:val="0"/>
          <w:sz w:val="24"/>
        </w:rPr>
        <w:t>全部</w:t>
      </w:r>
      <w:r w:rsidRPr="004464BF">
        <w:rPr>
          <w:rFonts w:hint="eastAsia"/>
          <w:kern w:val="0"/>
          <w:sz w:val="24"/>
        </w:rPr>
        <w:t>被予以拒绝。基金份额持有人需承担赎回申请失败的风险。</w:t>
      </w:r>
    </w:p>
    <w:p w14:paraId="5D2D8709" w14:textId="77777777" w:rsidR="00E24E76" w:rsidRPr="00E24E76" w:rsidRDefault="00E24E76" w:rsidP="00E24E76">
      <w:pPr>
        <w:widowControl/>
        <w:adjustRightInd w:val="0"/>
        <w:snapToGrid w:val="0"/>
        <w:spacing w:line="360" w:lineRule="auto"/>
        <w:ind w:firstLineChars="200" w:firstLine="480"/>
        <w:rPr>
          <w:kern w:val="0"/>
          <w:sz w:val="24"/>
        </w:rPr>
      </w:pPr>
      <w:r w:rsidRPr="00E24E76">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0B68F080" w14:textId="77777777" w:rsidR="00E24E76" w:rsidRDefault="00E24E76" w:rsidP="00E24E76">
      <w:pPr>
        <w:widowControl/>
        <w:adjustRightInd w:val="0"/>
        <w:snapToGrid w:val="0"/>
        <w:spacing w:line="360" w:lineRule="auto"/>
        <w:ind w:firstLineChars="200" w:firstLine="480"/>
        <w:rPr>
          <w:kern w:val="0"/>
          <w:sz w:val="24"/>
        </w:rPr>
      </w:pPr>
      <w:r w:rsidRPr="00E24E76">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53DF0F6D" w:rsidR="00C92FC0" w:rsidRDefault="00C92FC0" w:rsidP="00E24E76">
      <w:pPr>
        <w:widowControl/>
        <w:adjustRightInd w:val="0"/>
        <w:snapToGrid w:val="0"/>
        <w:spacing w:line="360" w:lineRule="auto"/>
        <w:ind w:firstLineChars="200" w:firstLine="480"/>
        <w:rPr>
          <w:kern w:val="0"/>
          <w:sz w:val="24"/>
        </w:rPr>
      </w:pPr>
      <w:r w:rsidRPr="005435A1">
        <w:rPr>
          <w:kern w:val="0"/>
          <w:sz w:val="24"/>
        </w:rPr>
        <w:lastRenderedPageBreak/>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995CBE" w:rsidRPr="001A4960">
        <w:rPr>
          <w:rFonts w:hint="eastAsia"/>
          <w:bCs/>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23C7738C"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C04F12">
        <w:rPr>
          <w:rFonts w:ascii="宋体" w:hAnsi="宋体"/>
          <w:b/>
          <w:kern w:val="0"/>
          <w:sz w:val="30"/>
        </w:rPr>
        <w:t xml:space="preserve"> </w:t>
      </w:r>
      <w:r w:rsidRPr="005435A1">
        <w:rPr>
          <w:rFonts w:ascii="宋体" w:hAnsi="宋体"/>
          <w:b/>
          <w:kern w:val="0"/>
          <w:sz w:val="30"/>
        </w:rPr>
        <w:t>录</w:t>
      </w:r>
    </w:p>
    <w:bookmarkStart w:id="0" w:name="_Toc109537379"/>
    <w:p w14:paraId="0452CBAD" w14:textId="77777777" w:rsidR="00E74F7E" w:rsidRPr="00E74F7E" w:rsidRDefault="00A60F46" w:rsidP="00E74F7E">
      <w:pPr>
        <w:pStyle w:val="10"/>
        <w:adjustRightInd w:val="0"/>
        <w:snapToGrid w:val="0"/>
        <w:rPr>
          <w:rFonts w:asciiTheme="minorHAnsi" w:eastAsiaTheme="minorEastAsia" w:hAnsiTheme="minorHAnsi" w:cstheme="minorBidi"/>
          <w:noProof/>
          <w:szCs w:val="24"/>
        </w:rPr>
      </w:pPr>
      <w:r w:rsidRPr="00E74F7E">
        <w:rPr>
          <w:rFonts w:ascii="宋体" w:eastAsia="宋体"/>
          <w:kern w:val="0"/>
          <w:szCs w:val="24"/>
        </w:rPr>
        <w:fldChar w:fldCharType="begin"/>
      </w:r>
      <w:r w:rsidR="00C92FC0" w:rsidRPr="00E74F7E">
        <w:rPr>
          <w:rFonts w:ascii="宋体" w:eastAsia="宋体"/>
          <w:kern w:val="0"/>
          <w:szCs w:val="24"/>
        </w:rPr>
        <w:instrText xml:space="preserve"> TOC \o "1-1" \h \z \u </w:instrText>
      </w:r>
      <w:r w:rsidRPr="00E74F7E">
        <w:rPr>
          <w:rFonts w:ascii="宋体" w:eastAsia="宋体"/>
          <w:kern w:val="0"/>
          <w:szCs w:val="24"/>
        </w:rPr>
        <w:fldChar w:fldCharType="separate"/>
      </w:r>
      <w:hyperlink w:anchor="_Toc56690581" w:history="1">
        <w:r w:rsidR="00E74F7E" w:rsidRPr="00E74F7E">
          <w:rPr>
            <w:rStyle w:val="a6"/>
            <w:rFonts w:ascii="宋体" w:hint="eastAsia"/>
            <w:noProof/>
            <w:kern w:val="0"/>
            <w:szCs w:val="24"/>
          </w:rPr>
          <w:t>一、绪言</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_Toc56690581 \h </w:instrText>
        </w:r>
        <w:r w:rsidR="00E74F7E" w:rsidRPr="00E74F7E">
          <w:rPr>
            <w:noProof/>
            <w:webHidden/>
            <w:szCs w:val="24"/>
          </w:rPr>
        </w:r>
        <w:r w:rsidR="00E74F7E" w:rsidRPr="00E74F7E">
          <w:rPr>
            <w:noProof/>
            <w:webHidden/>
            <w:szCs w:val="24"/>
          </w:rPr>
          <w:fldChar w:fldCharType="separate"/>
        </w:r>
        <w:r w:rsidR="00AD3BB2">
          <w:rPr>
            <w:noProof/>
            <w:webHidden/>
            <w:szCs w:val="24"/>
          </w:rPr>
          <w:t>6</w:t>
        </w:r>
        <w:r w:rsidR="00E74F7E" w:rsidRPr="00E74F7E">
          <w:rPr>
            <w:noProof/>
            <w:webHidden/>
            <w:szCs w:val="24"/>
          </w:rPr>
          <w:fldChar w:fldCharType="end"/>
        </w:r>
      </w:hyperlink>
    </w:p>
    <w:p w14:paraId="775C6A8F" w14:textId="77777777"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82" w:history="1">
        <w:r w:rsidR="00E74F7E" w:rsidRPr="00E74F7E">
          <w:rPr>
            <w:rStyle w:val="a6"/>
            <w:rFonts w:ascii="宋体" w:hint="eastAsia"/>
            <w:noProof/>
            <w:kern w:val="0"/>
            <w:szCs w:val="24"/>
          </w:rPr>
          <w:t>二、释义</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_Toc56690582 \h </w:instrText>
        </w:r>
        <w:r w:rsidR="00E74F7E" w:rsidRPr="00E74F7E">
          <w:rPr>
            <w:noProof/>
            <w:webHidden/>
            <w:szCs w:val="24"/>
          </w:rPr>
        </w:r>
        <w:r w:rsidR="00E74F7E" w:rsidRPr="00E74F7E">
          <w:rPr>
            <w:noProof/>
            <w:webHidden/>
            <w:szCs w:val="24"/>
          </w:rPr>
          <w:fldChar w:fldCharType="separate"/>
        </w:r>
        <w:r w:rsidR="00AD3BB2">
          <w:rPr>
            <w:noProof/>
            <w:webHidden/>
            <w:szCs w:val="24"/>
          </w:rPr>
          <w:t>7</w:t>
        </w:r>
        <w:r w:rsidR="00E74F7E" w:rsidRPr="00E74F7E">
          <w:rPr>
            <w:noProof/>
            <w:webHidden/>
            <w:szCs w:val="24"/>
          </w:rPr>
          <w:fldChar w:fldCharType="end"/>
        </w:r>
      </w:hyperlink>
    </w:p>
    <w:p w14:paraId="2F70F16D" w14:textId="77777777"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83" w:history="1">
        <w:r w:rsidR="00E74F7E" w:rsidRPr="00E74F7E">
          <w:rPr>
            <w:rStyle w:val="a6"/>
            <w:rFonts w:ascii="宋体" w:hint="eastAsia"/>
            <w:noProof/>
            <w:kern w:val="0"/>
            <w:szCs w:val="24"/>
          </w:rPr>
          <w:t>三、基金管理人</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_Toc56690583 \h </w:instrText>
        </w:r>
        <w:r w:rsidR="00E74F7E" w:rsidRPr="00E74F7E">
          <w:rPr>
            <w:noProof/>
            <w:webHidden/>
            <w:szCs w:val="24"/>
          </w:rPr>
        </w:r>
        <w:r w:rsidR="00E74F7E" w:rsidRPr="00E74F7E">
          <w:rPr>
            <w:noProof/>
            <w:webHidden/>
            <w:szCs w:val="24"/>
          </w:rPr>
          <w:fldChar w:fldCharType="separate"/>
        </w:r>
        <w:r w:rsidR="00AD3BB2">
          <w:rPr>
            <w:noProof/>
            <w:webHidden/>
            <w:szCs w:val="24"/>
          </w:rPr>
          <w:t>12</w:t>
        </w:r>
        <w:r w:rsidR="00E74F7E" w:rsidRPr="00E74F7E">
          <w:rPr>
            <w:noProof/>
            <w:webHidden/>
            <w:szCs w:val="24"/>
          </w:rPr>
          <w:fldChar w:fldCharType="end"/>
        </w:r>
      </w:hyperlink>
    </w:p>
    <w:p w14:paraId="1AEAB7A5" w14:textId="77777777"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84" w:history="1">
        <w:r w:rsidR="00E74F7E" w:rsidRPr="00E74F7E">
          <w:rPr>
            <w:rStyle w:val="a6"/>
            <w:rFonts w:ascii="宋体" w:hint="eastAsia"/>
            <w:noProof/>
            <w:kern w:val="0"/>
            <w:szCs w:val="24"/>
          </w:rPr>
          <w:t>四、基金托管人</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_Toc56690584 \h </w:instrText>
        </w:r>
        <w:r w:rsidR="00E74F7E" w:rsidRPr="00E74F7E">
          <w:rPr>
            <w:noProof/>
            <w:webHidden/>
            <w:szCs w:val="24"/>
          </w:rPr>
        </w:r>
        <w:r w:rsidR="00E74F7E" w:rsidRPr="00E74F7E">
          <w:rPr>
            <w:noProof/>
            <w:webHidden/>
            <w:szCs w:val="24"/>
          </w:rPr>
          <w:fldChar w:fldCharType="separate"/>
        </w:r>
        <w:r w:rsidR="00AD3BB2">
          <w:rPr>
            <w:noProof/>
            <w:webHidden/>
            <w:szCs w:val="24"/>
          </w:rPr>
          <w:t>20</w:t>
        </w:r>
        <w:r w:rsidR="00E74F7E" w:rsidRPr="00E74F7E">
          <w:rPr>
            <w:noProof/>
            <w:webHidden/>
            <w:szCs w:val="24"/>
          </w:rPr>
          <w:fldChar w:fldCharType="end"/>
        </w:r>
      </w:hyperlink>
    </w:p>
    <w:p w14:paraId="3993EEA3" w14:textId="66DD2412"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85" w:history="1">
        <w:r w:rsidR="00E74F7E" w:rsidRPr="00E74F7E">
          <w:rPr>
            <w:rStyle w:val="a6"/>
            <w:rFonts w:ascii="宋体" w:hint="eastAsia"/>
            <w:noProof/>
            <w:kern w:val="0"/>
            <w:szCs w:val="24"/>
          </w:rPr>
          <w:t>五、相关服务机构</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_Toc56690585 \h </w:instrText>
        </w:r>
        <w:r w:rsidR="00E74F7E" w:rsidRPr="00E74F7E">
          <w:rPr>
            <w:noProof/>
            <w:webHidden/>
            <w:szCs w:val="24"/>
          </w:rPr>
        </w:r>
        <w:r w:rsidR="00E74F7E" w:rsidRPr="00E74F7E">
          <w:rPr>
            <w:noProof/>
            <w:webHidden/>
            <w:szCs w:val="24"/>
          </w:rPr>
          <w:fldChar w:fldCharType="separate"/>
        </w:r>
        <w:r w:rsidR="00AD3BB2">
          <w:rPr>
            <w:noProof/>
            <w:webHidden/>
            <w:szCs w:val="24"/>
          </w:rPr>
          <w:t>24</w:t>
        </w:r>
        <w:r w:rsidR="00E74F7E" w:rsidRPr="00E74F7E">
          <w:rPr>
            <w:noProof/>
            <w:webHidden/>
            <w:szCs w:val="24"/>
          </w:rPr>
          <w:fldChar w:fldCharType="end"/>
        </w:r>
      </w:hyperlink>
    </w:p>
    <w:p w14:paraId="7B36B7CE" w14:textId="4CBDA16D"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86" w:history="1">
        <w:r w:rsidR="00E74F7E" w:rsidRPr="00E74F7E">
          <w:rPr>
            <w:rStyle w:val="a6"/>
            <w:rFonts w:ascii="宋体" w:hint="eastAsia"/>
            <w:noProof/>
            <w:kern w:val="0"/>
            <w:szCs w:val="24"/>
          </w:rPr>
          <w:t>六、基金的募集</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_Toc56690586 \h </w:instrText>
        </w:r>
        <w:r w:rsidR="00E74F7E" w:rsidRPr="00E74F7E">
          <w:rPr>
            <w:noProof/>
            <w:webHidden/>
            <w:szCs w:val="24"/>
          </w:rPr>
        </w:r>
        <w:r w:rsidR="00E74F7E" w:rsidRPr="00E74F7E">
          <w:rPr>
            <w:noProof/>
            <w:webHidden/>
            <w:szCs w:val="24"/>
          </w:rPr>
          <w:fldChar w:fldCharType="separate"/>
        </w:r>
        <w:r w:rsidR="00AD3BB2">
          <w:rPr>
            <w:noProof/>
            <w:webHidden/>
            <w:szCs w:val="24"/>
          </w:rPr>
          <w:t>27</w:t>
        </w:r>
        <w:r w:rsidR="00E74F7E" w:rsidRPr="00E74F7E">
          <w:rPr>
            <w:noProof/>
            <w:webHidden/>
            <w:szCs w:val="24"/>
          </w:rPr>
          <w:fldChar w:fldCharType="end"/>
        </w:r>
      </w:hyperlink>
      <w:bookmarkStart w:id="1" w:name="_GoBack"/>
      <w:bookmarkEnd w:id="1"/>
    </w:p>
    <w:p w14:paraId="7D365CCF" w14:textId="21E6B91A"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87" w:history="1">
        <w:r w:rsidR="00E74F7E" w:rsidRPr="00E74F7E">
          <w:rPr>
            <w:rStyle w:val="a6"/>
            <w:rFonts w:ascii="宋体" w:hint="eastAsia"/>
            <w:noProof/>
            <w:kern w:val="0"/>
            <w:szCs w:val="24"/>
          </w:rPr>
          <w:t>七、基金合同的生效</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_Toc56690587 \h </w:instrText>
        </w:r>
        <w:r w:rsidR="00E74F7E" w:rsidRPr="00E74F7E">
          <w:rPr>
            <w:noProof/>
            <w:webHidden/>
            <w:szCs w:val="24"/>
          </w:rPr>
        </w:r>
        <w:r w:rsidR="00E74F7E" w:rsidRPr="00E74F7E">
          <w:rPr>
            <w:noProof/>
            <w:webHidden/>
            <w:szCs w:val="24"/>
          </w:rPr>
          <w:fldChar w:fldCharType="separate"/>
        </w:r>
        <w:r w:rsidR="00AD3BB2">
          <w:rPr>
            <w:noProof/>
            <w:webHidden/>
            <w:szCs w:val="24"/>
          </w:rPr>
          <w:t>33</w:t>
        </w:r>
        <w:r w:rsidR="00E74F7E" w:rsidRPr="00E74F7E">
          <w:rPr>
            <w:noProof/>
            <w:webHidden/>
            <w:szCs w:val="24"/>
          </w:rPr>
          <w:fldChar w:fldCharType="end"/>
        </w:r>
      </w:hyperlink>
    </w:p>
    <w:p w14:paraId="29935E85" w14:textId="2B57E081"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88" w:history="1">
        <w:r w:rsidR="00E74F7E" w:rsidRPr="00E74F7E">
          <w:rPr>
            <w:rStyle w:val="a6"/>
            <w:rFonts w:ascii="宋体" w:hint="eastAsia"/>
            <w:noProof/>
            <w:kern w:val="0"/>
            <w:szCs w:val="24"/>
          </w:rPr>
          <w:t>八、基金份额的申购与赎回</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_Toc56690588 \h </w:instrText>
        </w:r>
        <w:r w:rsidR="00E74F7E" w:rsidRPr="00E74F7E">
          <w:rPr>
            <w:noProof/>
            <w:webHidden/>
            <w:szCs w:val="24"/>
          </w:rPr>
        </w:r>
        <w:r w:rsidR="00E74F7E" w:rsidRPr="00E74F7E">
          <w:rPr>
            <w:noProof/>
            <w:webHidden/>
            <w:szCs w:val="24"/>
          </w:rPr>
          <w:fldChar w:fldCharType="separate"/>
        </w:r>
        <w:r w:rsidR="00AD3BB2">
          <w:rPr>
            <w:noProof/>
            <w:webHidden/>
            <w:szCs w:val="24"/>
          </w:rPr>
          <w:t>34</w:t>
        </w:r>
        <w:r w:rsidR="00E74F7E" w:rsidRPr="00E74F7E">
          <w:rPr>
            <w:noProof/>
            <w:webHidden/>
            <w:szCs w:val="24"/>
          </w:rPr>
          <w:fldChar w:fldCharType="end"/>
        </w:r>
      </w:hyperlink>
    </w:p>
    <w:p w14:paraId="159DEEC2" w14:textId="654C8855"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89" w:history="1">
        <w:r w:rsidR="00E74F7E" w:rsidRPr="00E74F7E">
          <w:rPr>
            <w:rStyle w:val="a6"/>
            <w:rFonts w:ascii="宋体" w:hint="eastAsia"/>
            <w:noProof/>
            <w:kern w:val="0"/>
            <w:szCs w:val="24"/>
          </w:rPr>
          <w:t>九、基金的投资</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_Toc56690589 \h </w:instrText>
        </w:r>
        <w:r w:rsidR="00E74F7E" w:rsidRPr="00E74F7E">
          <w:rPr>
            <w:noProof/>
            <w:webHidden/>
            <w:szCs w:val="24"/>
          </w:rPr>
        </w:r>
        <w:r w:rsidR="00E74F7E" w:rsidRPr="00E74F7E">
          <w:rPr>
            <w:noProof/>
            <w:webHidden/>
            <w:szCs w:val="24"/>
          </w:rPr>
          <w:fldChar w:fldCharType="separate"/>
        </w:r>
        <w:r w:rsidR="00AD3BB2">
          <w:rPr>
            <w:noProof/>
            <w:webHidden/>
            <w:szCs w:val="24"/>
          </w:rPr>
          <w:t>48</w:t>
        </w:r>
        <w:r w:rsidR="00E74F7E" w:rsidRPr="00E74F7E">
          <w:rPr>
            <w:noProof/>
            <w:webHidden/>
            <w:szCs w:val="24"/>
          </w:rPr>
          <w:fldChar w:fldCharType="end"/>
        </w:r>
      </w:hyperlink>
    </w:p>
    <w:p w14:paraId="66DD452B" w14:textId="44170C0E"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0" w:history="1">
        <w:r w:rsidR="00E74F7E" w:rsidRPr="00E74F7E">
          <w:rPr>
            <w:rStyle w:val="a6"/>
            <w:rFonts w:ascii="宋体" w:hint="eastAsia"/>
            <w:noProof/>
            <w:kern w:val="0"/>
            <w:szCs w:val="24"/>
          </w:rPr>
          <w:t>十、基金的财产</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_Toc56690590 \h </w:instrText>
        </w:r>
        <w:r w:rsidR="00E74F7E" w:rsidRPr="00E74F7E">
          <w:rPr>
            <w:noProof/>
            <w:webHidden/>
            <w:szCs w:val="24"/>
          </w:rPr>
        </w:r>
        <w:r w:rsidR="00E74F7E" w:rsidRPr="00E74F7E">
          <w:rPr>
            <w:noProof/>
            <w:webHidden/>
            <w:szCs w:val="24"/>
          </w:rPr>
          <w:fldChar w:fldCharType="separate"/>
        </w:r>
        <w:r w:rsidR="00AD3BB2">
          <w:rPr>
            <w:noProof/>
            <w:webHidden/>
            <w:szCs w:val="24"/>
          </w:rPr>
          <w:t>56</w:t>
        </w:r>
        <w:r w:rsidR="00E74F7E" w:rsidRPr="00E74F7E">
          <w:rPr>
            <w:noProof/>
            <w:webHidden/>
            <w:szCs w:val="24"/>
          </w:rPr>
          <w:fldChar w:fldCharType="end"/>
        </w:r>
      </w:hyperlink>
    </w:p>
    <w:p w14:paraId="51B36168" w14:textId="4336537F"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1" w:history="1">
        <w:r w:rsidR="00E74F7E" w:rsidRPr="00E74F7E">
          <w:rPr>
            <w:rStyle w:val="a6"/>
            <w:rFonts w:ascii="宋体" w:hint="eastAsia"/>
            <w:noProof/>
            <w:kern w:val="0"/>
            <w:szCs w:val="24"/>
          </w:rPr>
          <w:t>十一、基金资产的估值</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_Toc56690591 \h </w:instrText>
        </w:r>
        <w:r w:rsidR="00E74F7E" w:rsidRPr="00E74F7E">
          <w:rPr>
            <w:noProof/>
            <w:webHidden/>
            <w:szCs w:val="24"/>
          </w:rPr>
        </w:r>
        <w:r w:rsidR="00E74F7E" w:rsidRPr="00E74F7E">
          <w:rPr>
            <w:noProof/>
            <w:webHidden/>
            <w:szCs w:val="24"/>
          </w:rPr>
          <w:fldChar w:fldCharType="separate"/>
        </w:r>
        <w:r w:rsidR="00AD3BB2">
          <w:rPr>
            <w:noProof/>
            <w:webHidden/>
            <w:szCs w:val="24"/>
          </w:rPr>
          <w:t>57</w:t>
        </w:r>
        <w:r w:rsidR="00E74F7E" w:rsidRPr="00E74F7E">
          <w:rPr>
            <w:noProof/>
            <w:webHidden/>
            <w:szCs w:val="24"/>
          </w:rPr>
          <w:fldChar w:fldCharType="end"/>
        </w:r>
      </w:hyperlink>
    </w:p>
    <w:p w14:paraId="69ACA400" w14:textId="162E03E2"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2" w:history="1">
        <w:r w:rsidR="00E74F7E" w:rsidRPr="00E74F7E">
          <w:rPr>
            <w:rStyle w:val="a6"/>
            <w:rFonts w:ascii="宋体" w:hint="eastAsia"/>
            <w:noProof/>
            <w:kern w:val="0"/>
            <w:szCs w:val="24"/>
          </w:rPr>
          <w:t>十二、基金收益与分配</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_Toc56690592 \h </w:instrText>
        </w:r>
        <w:r w:rsidR="00E74F7E" w:rsidRPr="00E74F7E">
          <w:rPr>
            <w:noProof/>
            <w:webHidden/>
            <w:szCs w:val="24"/>
          </w:rPr>
        </w:r>
        <w:r w:rsidR="00E74F7E" w:rsidRPr="00E74F7E">
          <w:rPr>
            <w:noProof/>
            <w:webHidden/>
            <w:szCs w:val="24"/>
          </w:rPr>
          <w:fldChar w:fldCharType="separate"/>
        </w:r>
        <w:r w:rsidR="00AD3BB2">
          <w:rPr>
            <w:noProof/>
            <w:webHidden/>
            <w:szCs w:val="24"/>
          </w:rPr>
          <w:t>65</w:t>
        </w:r>
        <w:r w:rsidR="00E74F7E" w:rsidRPr="00E74F7E">
          <w:rPr>
            <w:noProof/>
            <w:webHidden/>
            <w:szCs w:val="24"/>
          </w:rPr>
          <w:fldChar w:fldCharType="end"/>
        </w:r>
      </w:hyperlink>
    </w:p>
    <w:p w14:paraId="1F1C904F" w14:textId="7E57B948"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3" w:history="1">
        <w:r w:rsidR="00E74F7E" w:rsidRPr="00E74F7E">
          <w:rPr>
            <w:rStyle w:val="a6"/>
            <w:rFonts w:ascii="宋体" w:hint="eastAsia"/>
            <w:noProof/>
            <w:kern w:val="0"/>
            <w:szCs w:val="24"/>
          </w:rPr>
          <w:t>十三、基金的费用与税收</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_Toc56690593 \h </w:instrText>
        </w:r>
        <w:r w:rsidR="00E74F7E" w:rsidRPr="00E74F7E">
          <w:rPr>
            <w:noProof/>
            <w:webHidden/>
            <w:szCs w:val="24"/>
          </w:rPr>
        </w:r>
        <w:r w:rsidR="00E74F7E" w:rsidRPr="00E74F7E">
          <w:rPr>
            <w:noProof/>
            <w:webHidden/>
            <w:szCs w:val="24"/>
          </w:rPr>
          <w:fldChar w:fldCharType="separate"/>
        </w:r>
        <w:r w:rsidR="00AD3BB2">
          <w:rPr>
            <w:noProof/>
            <w:webHidden/>
            <w:szCs w:val="24"/>
          </w:rPr>
          <w:t>67</w:t>
        </w:r>
        <w:r w:rsidR="00E74F7E" w:rsidRPr="00E74F7E">
          <w:rPr>
            <w:noProof/>
            <w:webHidden/>
            <w:szCs w:val="24"/>
          </w:rPr>
          <w:fldChar w:fldCharType="end"/>
        </w:r>
      </w:hyperlink>
    </w:p>
    <w:p w14:paraId="25D8E74A" w14:textId="066C0A9A"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4" w:history="1">
        <w:r w:rsidR="00E74F7E" w:rsidRPr="00E74F7E">
          <w:rPr>
            <w:rStyle w:val="a6"/>
            <w:rFonts w:ascii="宋体" w:hint="eastAsia"/>
            <w:noProof/>
            <w:kern w:val="0"/>
            <w:szCs w:val="24"/>
          </w:rPr>
          <w:t>十四、基金的会计与审计</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_Toc56690594 \h </w:instrText>
        </w:r>
        <w:r w:rsidR="00E74F7E" w:rsidRPr="00E74F7E">
          <w:rPr>
            <w:noProof/>
            <w:webHidden/>
            <w:szCs w:val="24"/>
          </w:rPr>
        </w:r>
        <w:r w:rsidR="00E74F7E" w:rsidRPr="00E74F7E">
          <w:rPr>
            <w:noProof/>
            <w:webHidden/>
            <w:szCs w:val="24"/>
          </w:rPr>
          <w:fldChar w:fldCharType="separate"/>
        </w:r>
        <w:r w:rsidR="00AD3BB2">
          <w:rPr>
            <w:noProof/>
            <w:webHidden/>
            <w:szCs w:val="24"/>
          </w:rPr>
          <w:t>70</w:t>
        </w:r>
        <w:r w:rsidR="00E74F7E" w:rsidRPr="00E74F7E">
          <w:rPr>
            <w:noProof/>
            <w:webHidden/>
            <w:szCs w:val="24"/>
          </w:rPr>
          <w:fldChar w:fldCharType="end"/>
        </w:r>
      </w:hyperlink>
    </w:p>
    <w:p w14:paraId="0D2DCB64" w14:textId="79DF6AC4"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5" w:history="1">
        <w:r w:rsidR="00E74F7E" w:rsidRPr="00E74F7E">
          <w:rPr>
            <w:rStyle w:val="a6"/>
            <w:rFonts w:ascii="宋体" w:hint="eastAsia"/>
            <w:noProof/>
            <w:kern w:val="0"/>
            <w:szCs w:val="24"/>
          </w:rPr>
          <w:t>十五、基金的信息披露</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_Toc56690595 \h </w:instrText>
        </w:r>
        <w:r w:rsidR="00E74F7E" w:rsidRPr="00E74F7E">
          <w:rPr>
            <w:noProof/>
            <w:webHidden/>
            <w:szCs w:val="24"/>
          </w:rPr>
        </w:r>
        <w:r w:rsidR="00E74F7E" w:rsidRPr="00E74F7E">
          <w:rPr>
            <w:noProof/>
            <w:webHidden/>
            <w:szCs w:val="24"/>
          </w:rPr>
          <w:fldChar w:fldCharType="separate"/>
        </w:r>
        <w:r w:rsidR="00AD3BB2">
          <w:rPr>
            <w:noProof/>
            <w:webHidden/>
            <w:szCs w:val="24"/>
          </w:rPr>
          <w:t>71</w:t>
        </w:r>
        <w:r w:rsidR="00E74F7E" w:rsidRPr="00E74F7E">
          <w:rPr>
            <w:noProof/>
            <w:webHidden/>
            <w:szCs w:val="24"/>
          </w:rPr>
          <w:fldChar w:fldCharType="end"/>
        </w:r>
      </w:hyperlink>
    </w:p>
    <w:p w14:paraId="30E07613" w14:textId="0B0FE395"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6" w:history="1">
        <w:r w:rsidR="00E74F7E" w:rsidRPr="00E74F7E">
          <w:rPr>
            <w:rStyle w:val="a6"/>
            <w:rFonts w:ascii="宋体" w:hint="eastAsia"/>
            <w:noProof/>
            <w:kern w:val="0"/>
            <w:szCs w:val="24"/>
          </w:rPr>
          <w:t>十六、侧袋机制</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_Toc56690596 \h </w:instrText>
        </w:r>
        <w:r w:rsidR="00E74F7E" w:rsidRPr="00E74F7E">
          <w:rPr>
            <w:noProof/>
            <w:webHidden/>
            <w:szCs w:val="24"/>
          </w:rPr>
        </w:r>
        <w:r w:rsidR="00E74F7E" w:rsidRPr="00E74F7E">
          <w:rPr>
            <w:noProof/>
            <w:webHidden/>
            <w:szCs w:val="24"/>
          </w:rPr>
          <w:fldChar w:fldCharType="separate"/>
        </w:r>
        <w:r w:rsidR="00AD3BB2">
          <w:rPr>
            <w:noProof/>
            <w:webHidden/>
            <w:szCs w:val="24"/>
          </w:rPr>
          <w:t>78</w:t>
        </w:r>
        <w:r w:rsidR="00E74F7E" w:rsidRPr="00E74F7E">
          <w:rPr>
            <w:noProof/>
            <w:webHidden/>
            <w:szCs w:val="24"/>
          </w:rPr>
          <w:fldChar w:fldCharType="end"/>
        </w:r>
      </w:hyperlink>
    </w:p>
    <w:p w14:paraId="2E1E79F7" w14:textId="7B9A80B3"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7" w:history="1">
        <w:r w:rsidR="00E74F7E" w:rsidRPr="00E74F7E">
          <w:rPr>
            <w:rStyle w:val="a6"/>
            <w:rFonts w:ascii="宋体" w:hint="eastAsia"/>
            <w:noProof/>
            <w:kern w:val="0"/>
            <w:szCs w:val="24"/>
          </w:rPr>
          <w:t>十七、风险揭示</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_Toc56690597 \h </w:instrText>
        </w:r>
        <w:r w:rsidR="00E74F7E" w:rsidRPr="00E74F7E">
          <w:rPr>
            <w:noProof/>
            <w:webHidden/>
            <w:szCs w:val="24"/>
          </w:rPr>
        </w:r>
        <w:r w:rsidR="00E74F7E" w:rsidRPr="00E74F7E">
          <w:rPr>
            <w:noProof/>
            <w:webHidden/>
            <w:szCs w:val="24"/>
          </w:rPr>
          <w:fldChar w:fldCharType="separate"/>
        </w:r>
        <w:r w:rsidR="00AD3BB2">
          <w:rPr>
            <w:noProof/>
            <w:webHidden/>
            <w:szCs w:val="24"/>
          </w:rPr>
          <w:t>81</w:t>
        </w:r>
        <w:r w:rsidR="00E74F7E" w:rsidRPr="00E74F7E">
          <w:rPr>
            <w:noProof/>
            <w:webHidden/>
            <w:szCs w:val="24"/>
          </w:rPr>
          <w:fldChar w:fldCharType="end"/>
        </w:r>
      </w:hyperlink>
    </w:p>
    <w:p w14:paraId="6239C202" w14:textId="71484E5B"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8" w:history="1">
        <w:r w:rsidR="00E74F7E" w:rsidRPr="00E74F7E">
          <w:rPr>
            <w:rStyle w:val="a6"/>
            <w:rFonts w:hint="eastAsia"/>
            <w:noProof/>
            <w:kern w:val="0"/>
            <w:szCs w:val="24"/>
          </w:rPr>
          <w:t>十七、基金合同的变更、终止与基金财产的清算</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_Toc56690598 \h </w:instrText>
        </w:r>
        <w:r w:rsidR="00E74F7E" w:rsidRPr="00E74F7E">
          <w:rPr>
            <w:noProof/>
            <w:webHidden/>
            <w:szCs w:val="24"/>
          </w:rPr>
        </w:r>
        <w:r w:rsidR="00E74F7E" w:rsidRPr="00E74F7E">
          <w:rPr>
            <w:noProof/>
            <w:webHidden/>
            <w:szCs w:val="24"/>
          </w:rPr>
          <w:fldChar w:fldCharType="separate"/>
        </w:r>
        <w:r w:rsidR="00AD3BB2">
          <w:rPr>
            <w:noProof/>
            <w:webHidden/>
            <w:szCs w:val="24"/>
          </w:rPr>
          <w:t>91</w:t>
        </w:r>
        <w:r w:rsidR="00E74F7E" w:rsidRPr="00E74F7E">
          <w:rPr>
            <w:noProof/>
            <w:webHidden/>
            <w:szCs w:val="24"/>
          </w:rPr>
          <w:fldChar w:fldCharType="end"/>
        </w:r>
      </w:hyperlink>
    </w:p>
    <w:p w14:paraId="5CD4B94A" w14:textId="7DF2F8A8"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599" w:history="1">
        <w:r w:rsidR="00E74F7E" w:rsidRPr="00E74F7E">
          <w:rPr>
            <w:rStyle w:val="a6"/>
            <w:rFonts w:ascii="宋体" w:hint="eastAsia"/>
            <w:noProof/>
            <w:kern w:val="0"/>
            <w:szCs w:val="24"/>
          </w:rPr>
          <w:t>十八、基金合同内容摘要</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_Toc56690599 \h </w:instrText>
        </w:r>
        <w:r w:rsidR="00E74F7E" w:rsidRPr="00E74F7E">
          <w:rPr>
            <w:noProof/>
            <w:webHidden/>
            <w:szCs w:val="24"/>
          </w:rPr>
        </w:r>
        <w:r w:rsidR="00E74F7E" w:rsidRPr="00E74F7E">
          <w:rPr>
            <w:noProof/>
            <w:webHidden/>
            <w:szCs w:val="24"/>
          </w:rPr>
          <w:fldChar w:fldCharType="separate"/>
        </w:r>
        <w:r w:rsidR="00AD3BB2">
          <w:rPr>
            <w:noProof/>
            <w:webHidden/>
            <w:szCs w:val="24"/>
          </w:rPr>
          <w:t>93</w:t>
        </w:r>
        <w:r w:rsidR="00E74F7E" w:rsidRPr="00E74F7E">
          <w:rPr>
            <w:noProof/>
            <w:webHidden/>
            <w:szCs w:val="24"/>
          </w:rPr>
          <w:fldChar w:fldCharType="end"/>
        </w:r>
      </w:hyperlink>
    </w:p>
    <w:p w14:paraId="67D541AB" w14:textId="6D3A521E"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600" w:history="1">
        <w:r w:rsidR="00E74F7E" w:rsidRPr="00E74F7E">
          <w:rPr>
            <w:rStyle w:val="a6"/>
            <w:rFonts w:ascii="宋体" w:hint="eastAsia"/>
            <w:noProof/>
            <w:kern w:val="0"/>
            <w:szCs w:val="24"/>
          </w:rPr>
          <w:t>十九、托管协议的内容摘要</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_Toc56690600 \h </w:instrText>
        </w:r>
        <w:r w:rsidR="00E74F7E" w:rsidRPr="00E74F7E">
          <w:rPr>
            <w:noProof/>
            <w:webHidden/>
            <w:szCs w:val="24"/>
          </w:rPr>
        </w:r>
        <w:r w:rsidR="00E74F7E" w:rsidRPr="00E74F7E">
          <w:rPr>
            <w:noProof/>
            <w:webHidden/>
            <w:szCs w:val="24"/>
          </w:rPr>
          <w:fldChar w:fldCharType="separate"/>
        </w:r>
        <w:r w:rsidR="00AD3BB2">
          <w:rPr>
            <w:noProof/>
            <w:webHidden/>
            <w:szCs w:val="24"/>
          </w:rPr>
          <w:t>111</w:t>
        </w:r>
        <w:r w:rsidR="00E74F7E" w:rsidRPr="00E74F7E">
          <w:rPr>
            <w:noProof/>
            <w:webHidden/>
            <w:szCs w:val="24"/>
          </w:rPr>
          <w:fldChar w:fldCharType="end"/>
        </w:r>
      </w:hyperlink>
    </w:p>
    <w:p w14:paraId="7B452BA3" w14:textId="716D4A4C"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601" w:history="1">
        <w:r w:rsidR="00E74F7E" w:rsidRPr="00E74F7E">
          <w:rPr>
            <w:rStyle w:val="a6"/>
            <w:rFonts w:ascii="宋体" w:hint="eastAsia"/>
            <w:noProof/>
            <w:kern w:val="0"/>
            <w:szCs w:val="24"/>
          </w:rPr>
          <w:t>二十、对基金份额持有人的服务</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_Toc56690601 \h </w:instrText>
        </w:r>
        <w:r w:rsidR="00E74F7E" w:rsidRPr="00E74F7E">
          <w:rPr>
            <w:noProof/>
            <w:webHidden/>
            <w:szCs w:val="24"/>
          </w:rPr>
        </w:r>
        <w:r w:rsidR="00E74F7E" w:rsidRPr="00E74F7E">
          <w:rPr>
            <w:noProof/>
            <w:webHidden/>
            <w:szCs w:val="24"/>
          </w:rPr>
          <w:fldChar w:fldCharType="separate"/>
        </w:r>
        <w:r w:rsidR="00AD3BB2">
          <w:rPr>
            <w:noProof/>
            <w:webHidden/>
            <w:szCs w:val="24"/>
          </w:rPr>
          <w:t>135</w:t>
        </w:r>
        <w:r w:rsidR="00E74F7E" w:rsidRPr="00E74F7E">
          <w:rPr>
            <w:noProof/>
            <w:webHidden/>
            <w:szCs w:val="24"/>
          </w:rPr>
          <w:fldChar w:fldCharType="end"/>
        </w:r>
      </w:hyperlink>
    </w:p>
    <w:p w14:paraId="27A80959" w14:textId="08C83A20"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602" w:history="1">
        <w:r w:rsidR="00E74F7E" w:rsidRPr="00E74F7E">
          <w:rPr>
            <w:rStyle w:val="a6"/>
            <w:rFonts w:ascii="宋体" w:hint="eastAsia"/>
            <w:noProof/>
            <w:kern w:val="0"/>
            <w:szCs w:val="24"/>
          </w:rPr>
          <w:t>二十一、其他应披露事项</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_Toc56690602 \h </w:instrText>
        </w:r>
        <w:r w:rsidR="00E74F7E" w:rsidRPr="00E74F7E">
          <w:rPr>
            <w:noProof/>
            <w:webHidden/>
            <w:szCs w:val="24"/>
          </w:rPr>
        </w:r>
        <w:r w:rsidR="00E74F7E" w:rsidRPr="00E74F7E">
          <w:rPr>
            <w:noProof/>
            <w:webHidden/>
            <w:szCs w:val="24"/>
          </w:rPr>
          <w:fldChar w:fldCharType="separate"/>
        </w:r>
        <w:r w:rsidR="00AD3BB2">
          <w:rPr>
            <w:noProof/>
            <w:webHidden/>
            <w:szCs w:val="24"/>
          </w:rPr>
          <w:t>137</w:t>
        </w:r>
        <w:r w:rsidR="00E74F7E" w:rsidRPr="00E74F7E">
          <w:rPr>
            <w:noProof/>
            <w:webHidden/>
            <w:szCs w:val="24"/>
          </w:rPr>
          <w:fldChar w:fldCharType="end"/>
        </w:r>
      </w:hyperlink>
    </w:p>
    <w:p w14:paraId="747B5BFE" w14:textId="046AA27D"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603" w:history="1">
        <w:r w:rsidR="00E74F7E" w:rsidRPr="00E74F7E">
          <w:rPr>
            <w:rStyle w:val="a6"/>
            <w:rFonts w:ascii="宋体" w:hint="eastAsia"/>
            <w:noProof/>
            <w:kern w:val="0"/>
            <w:szCs w:val="24"/>
          </w:rPr>
          <w:t>二十二、招募说明书的存放及查阅方式</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_Toc56690603 \h </w:instrText>
        </w:r>
        <w:r w:rsidR="00E74F7E" w:rsidRPr="00E74F7E">
          <w:rPr>
            <w:noProof/>
            <w:webHidden/>
            <w:szCs w:val="24"/>
          </w:rPr>
        </w:r>
        <w:r w:rsidR="00E74F7E" w:rsidRPr="00E74F7E">
          <w:rPr>
            <w:noProof/>
            <w:webHidden/>
            <w:szCs w:val="24"/>
          </w:rPr>
          <w:fldChar w:fldCharType="separate"/>
        </w:r>
        <w:r w:rsidR="00AD3BB2">
          <w:rPr>
            <w:noProof/>
            <w:webHidden/>
            <w:szCs w:val="24"/>
          </w:rPr>
          <w:t>138</w:t>
        </w:r>
        <w:r w:rsidR="00E74F7E" w:rsidRPr="00E74F7E">
          <w:rPr>
            <w:noProof/>
            <w:webHidden/>
            <w:szCs w:val="24"/>
          </w:rPr>
          <w:fldChar w:fldCharType="end"/>
        </w:r>
      </w:hyperlink>
    </w:p>
    <w:p w14:paraId="3B85161C" w14:textId="09E8461E" w:rsidR="00E74F7E" w:rsidRPr="00E74F7E" w:rsidRDefault="00C350B9" w:rsidP="00E74F7E">
      <w:pPr>
        <w:pStyle w:val="10"/>
        <w:adjustRightInd w:val="0"/>
        <w:snapToGrid w:val="0"/>
        <w:rPr>
          <w:rFonts w:asciiTheme="minorHAnsi" w:eastAsiaTheme="minorEastAsia" w:hAnsiTheme="minorHAnsi" w:cstheme="minorBidi"/>
          <w:noProof/>
          <w:szCs w:val="24"/>
        </w:rPr>
      </w:pPr>
      <w:hyperlink w:anchor="_Toc56690604" w:history="1">
        <w:r w:rsidR="00E74F7E" w:rsidRPr="00E74F7E">
          <w:rPr>
            <w:rStyle w:val="a6"/>
            <w:rFonts w:ascii="宋体" w:hint="eastAsia"/>
            <w:noProof/>
            <w:kern w:val="0"/>
            <w:szCs w:val="24"/>
          </w:rPr>
          <w:t>二十三、备查文件</w:t>
        </w:r>
        <w:r w:rsidR="00E74F7E" w:rsidRPr="00E74F7E">
          <w:rPr>
            <w:noProof/>
            <w:webHidden/>
            <w:szCs w:val="24"/>
          </w:rPr>
          <w:tab/>
        </w:r>
        <w:r w:rsidR="00E74F7E" w:rsidRPr="00E74F7E">
          <w:rPr>
            <w:noProof/>
            <w:webHidden/>
            <w:szCs w:val="24"/>
          </w:rPr>
          <w:fldChar w:fldCharType="begin"/>
        </w:r>
        <w:r w:rsidR="00E74F7E" w:rsidRPr="00E74F7E">
          <w:rPr>
            <w:noProof/>
            <w:webHidden/>
            <w:szCs w:val="24"/>
          </w:rPr>
          <w:instrText xml:space="preserve"> PAGEREF _Toc56690604 \h </w:instrText>
        </w:r>
        <w:r w:rsidR="00E74F7E" w:rsidRPr="00E74F7E">
          <w:rPr>
            <w:noProof/>
            <w:webHidden/>
            <w:szCs w:val="24"/>
          </w:rPr>
        </w:r>
        <w:r w:rsidR="00E74F7E" w:rsidRPr="00E74F7E">
          <w:rPr>
            <w:noProof/>
            <w:webHidden/>
            <w:szCs w:val="24"/>
          </w:rPr>
          <w:fldChar w:fldCharType="separate"/>
        </w:r>
        <w:r w:rsidR="00AD3BB2">
          <w:rPr>
            <w:noProof/>
            <w:webHidden/>
            <w:szCs w:val="24"/>
          </w:rPr>
          <w:t>139</w:t>
        </w:r>
        <w:r w:rsidR="00E74F7E" w:rsidRPr="00E74F7E">
          <w:rPr>
            <w:noProof/>
            <w:webHidden/>
            <w:szCs w:val="24"/>
          </w:rPr>
          <w:fldChar w:fldCharType="end"/>
        </w:r>
      </w:hyperlink>
    </w:p>
    <w:p w14:paraId="52D01A71" w14:textId="77777777" w:rsidR="00C92FC0" w:rsidRPr="005435A1" w:rsidRDefault="00A60F46" w:rsidP="00E74F7E">
      <w:pPr>
        <w:adjustRightInd w:val="0"/>
        <w:snapToGrid w:val="0"/>
      </w:pPr>
      <w:r w:rsidRPr="00E74F7E">
        <w:rPr>
          <w:sz w:val="24"/>
          <w:szCs w:val="24"/>
        </w:rPr>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56690581"/>
      <w:r w:rsidRPr="005435A1">
        <w:rPr>
          <w:rFonts w:ascii="宋体" w:hAnsi="宋体" w:hint="eastAsia"/>
          <w:b/>
          <w:kern w:val="0"/>
          <w:sz w:val="30"/>
        </w:rPr>
        <w:lastRenderedPageBreak/>
        <w:t>一、绪言</w:t>
      </w:r>
      <w:bookmarkEnd w:id="0"/>
      <w:bookmarkEnd w:id="2"/>
    </w:p>
    <w:p w14:paraId="704F8299" w14:textId="4F048713"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FB2D63">
        <w:rPr>
          <w:rFonts w:ascii="宋体" w:hAnsi="宋体"/>
          <w:kern w:val="0"/>
          <w:sz w:val="24"/>
        </w:rPr>
        <w:t>交银施罗德</w:t>
      </w:r>
      <w:r w:rsidR="004E79BF">
        <w:rPr>
          <w:rFonts w:ascii="宋体" w:hAnsi="宋体"/>
          <w:kern w:val="0"/>
          <w:sz w:val="24"/>
        </w:rPr>
        <w:t>兴享</w:t>
      </w:r>
      <w:r w:rsidR="00D148FB">
        <w:rPr>
          <w:rFonts w:ascii="宋体" w:hAnsi="宋体"/>
          <w:kern w:val="0"/>
          <w:sz w:val="24"/>
        </w:rPr>
        <w:t>一年</w:t>
      </w:r>
      <w:r w:rsidR="00FB2D63">
        <w:rPr>
          <w:rFonts w:ascii="宋体" w:hAnsi="宋体"/>
          <w:kern w:val="0"/>
          <w:sz w:val="24"/>
        </w:rPr>
        <w:t>持有期混合型基金中基金（FOF）</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51642F">
        <w:rPr>
          <w:rFonts w:ascii="宋体" w:hAnsi="宋体"/>
          <w:kern w:val="0"/>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1D1D96" w:rsidRPr="007D6F44">
        <w:rPr>
          <w:rFonts w:hint="eastAsia"/>
          <w:bCs/>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w:t>
      </w:r>
      <w:r w:rsidR="00CC2A38" w:rsidRPr="00F36B78">
        <w:rPr>
          <w:rFonts w:hint="eastAsia"/>
          <w:bCs/>
          <w:sz w:val="24"/>
        </w:rPr>
        <w:t>《公开募集证券投资基金运作指引第</w:t>
      </w:r>
      <w:r w:rsidR="00CC2A38" w:rsidRPr="00F36B78">
        <w:rPr>
          <w:rFonts w:hint="eastAsia"/>
          <w:bCs/>
          <w:sz w:val="24"/>
        </w:rPr>
        <w:t>2</w:t>
      </w:r>
      <w:r w:rsidR="00CC2A38" w:rsidRPr="00F36B78">
        <w:rPr>
          <w:rFonts w:hint="eastAsia"/>
          <w:bCs/>
          <w:sz w:val="24"/>
        </w:rPr>
        <w:t>号——基金中基金指引》</w:t>
      </w:r>
      <w:r w:rsidR="00CC2A38">
        <w:rPr>
          <w:rFonts w:hint="eastAsia"/>
          <w:bCs/>
          <w:sz w:val="24"/>
        </w:rPr>
        <w:t>、</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w:t>
      </w:r>
      <w:r w:rsidR="001D1D96">
        <w:rPr>
          <w:rFonts w:ascii="宋体" w:hAnsi="宋体"/>
          <w:kern w:val="0"/>
          <w:sz w:val="24"/>
        </w:rPr>
        <w:t>交银施罗德</w:t>
      </w:r>
      <w:r w:rsidR="004E79BF">
        <w:rPr>
          <w:rFonts w:ascii="宋体" w:hAnsi="宋体"/>
          <w:kern w:val="0"/>
          <w:sz w:val="24"/>
        </w:rPr>
        <w:t>兴享</w:t>
      </w:r>
      <w:r w:rsidR="00D148FB">
        <w:rPr>
          <w:rFonts w:ascii="宋体" w:hAnsi="宋体"/>
          <w:kern w:val="0"/>
          <w:sz w:val="24"/>
        </w:rPr>
        <w:t>一年</w:t>
      </w:r>
      <w:r w:rsidR="001D1D96">
        <w:rPr>
          <w:rFonts w:ascii="宋体" w:hAnsi="宋体"/>
          <w:kern w:val="0"/>
          <w:sz w:val="24"/>
        </w:rPr>
        <w:t>持有期混合型基金中基金（FOF）</w:t>
      </w:r>
      <w:r w:rsidRPr="005435A1">
        <w:rPr>
          <w:rFonts w:ascii="宋体" w:hAnsi="宋体"/>
          <w:kern w:val="0"/>
          <w:sz w:val="24"/>
        </w:rPr>
        <w:t>基金合同》（以下简称“基金合同”）</w:t>
      </w:r>
      <w:r w:rsidRPr="005435A1">
        <w:rPr>
          <w:rFonts w:hAnsi="宋体"/>
          <w:kern w:val="0"/>
          <w:sz w:val="24"/>
        </w:rPr>
        <w:t>编写。</w:t>
      </w:r>
    </w:p>
    <w:p w14:paraId="35522BD5" w14:textId="3876C80A"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6F041E32"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56690582"/>
      <w:r w:rsidR="00C92FC0" w:rsidRPr="005435A1">
        <w:rPr>
          <w:rFonts w:ascii="宋体" w:hAnsi="宋体" w:hint="eastAsia"/>
          <w:b/>
          <w:kern w:val="0"/>
          <w:sz w:val="30"/>
        </w:rPr>
        <w:lastRenderedPageBreak/>
        <w:t>二、释义</w:t>
      </w:r>
      <w:bookmarkEnd w:id="3"/>
      <w:bookmarkEnd w:id="4"/>
    </w:p>
    <w:p w14:paraId="4196C62E" w14:textId="19494570" w:rsidR="00EF3873" w:rsidRPr="00E808C3" w:rsidRDefault="00EF3873" w:rsidP="00FB2D63">
      <w:pPr>
        <w:adjustRightInd w:val="0"/>
        <w:snapToGrid w:val="0"/>
        <w:spacing w:line="360" w:lineRule="auto"/>
        <w:ind w:firstLineChars="200" w:firstLine="480"/>
        <w:rPr>
          <w:sz w:val="24"/>
        </w:rPr>
      </w:pPr>
      <w:r w:rsidRPr="00E808C3">
        <w:rPr>
          <w:rFonts w:hint="eastAsia"/>
          <w:sz w:val="24"/>
        </w:rPr>
        <w:t>在</w:t>
      </w:r>
      <w:r w:rsidRPr="00E808C3">
        <w:rPr>
          <w:rFonts w:hAnsi="宋体" w:hint="eastAsia"/>
          <w:sz w:val="24"/>
        </w:rPr>
        <w:t>本</w:t>
      </w:r>
      <w:r w:rsidR="005778A7" w:rsidRPr="005435A1">
        <w:rPr>
          <w:rFonts w:hAnsi="宋体"/>
          <w:sz w:val="24"/>
        </w:rPr>
        <w:t>招募说明书</w:t>
      </w:r>
      <w:r w:rsidRPr="00E808C3">
        <w:rPr>
          <w:rFonts w:hAnsi="宋体" w:hint="eastAsia"/>
          <w:sz w:val="24"/>
        </w:rPr>
        <w:t>中，除</w:t>
      </w:r>
      <w:r w:rsidRPr="00E808C3">
        <w:rPr>
          <w:rFonts w:hint="eastAsia"/>
          <w:sz w:val="24"/>
        </w:rPr>
        <w:t>非文意另有所指，下列词语或简称具有如下含义：</w:t>
      </w:r>
    </w:p>
    <w:p w14:paraId="503DB47E" w14:textId="7BBEC408"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Pr="00FB2D63">
        <w:rPr>
          <w:rFonts w:hint="eastAsia"/>
          <w:bCs/>
          <w:sz w:val="24"/>
        </w:rPr>
        <w:t>、基金或本基金：指</w:t>
      </w:r>
      <w:r w:rsidR="00E808C3">
        <w:rPr>
          <w:rFonts w:hint="eastAsia"/>
          <w:bCs/>
          <w:sz w:val="24"/>
        </w:rPr>
        <w:t>交银施罗德</w:t>
      </w:r>
      <w:r w:rsidR="004E79BF">
        <w:rPr>
          <w:rFonts w:hint="eastAsia"/>
          <w:bCs/>
          <w:sz w:val="24"/>
        </w:rPr>
        <w:t>兴享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p>
    <w:p w14:paraId="6A42212F" w14:textId="77777777"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Pr="00FB2D63">
        <w:rPr>
          <w:rFonts w:hint="eastAsia"/>
          <w:bCs/>
          <w:sz w:val="24"/>
        </w:rPr>
        <w:t>、基金管理人：指交银施罗德基金管理有限公司</w:t>
      </w:r>
    </w:p>
    <w:p w14:paraId="05FFF8FF" w14:textId="607368D5"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Pr="00FB2D63">
        <w:rPr>
          <w:rFonts w:hint="eastAsia"/>
          <w:bCs/>
          <w:sz w:val="24"/>
        </w:rPr>
        <w:t>、基金托管人：指</w:t>
      </w:r>
      <w:r w:rsidR="004E79BF">
        <w:rPr>
          <w:rFonts w:hint="eastAsia"/>
          <w:bCs/>
          <w:sz w:val="24"/>
        </w:rPr>
        <w:t>兴业</w:t>
      </w:r>
      <w:r w:rsidR="004B24AE">
        <w:rPr>
          <w:rFonts w:hint="eastAsia"/>
          <w:bCs/>
          <w:sz w:val="24"/>
        </w:rPr>
        <w:t>银行</w:t>
      </w:r>
      <w:r w:rsidRPr="00FB2D63">
        <w:rPr>
          <w:rFonts w:hint="eastAsia"/>
          <w:bCs/>
          <w:sz w:val="24"/>
        </w:rPr>
        <w:t>股份有限公司</w:t>
      </w:r>
    </w:p>
    <w:p w14:paraId="47FFF7D9" w14:textId="46898C05"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Pr="00FB2D63">
        <w:rPr>
          <w:rFonts w:hint="eastAsia"/>
          <w:bCs/>
          <w:sz w:val="24"/>
        </w:rPr>
        <w:t>、基金合同：指</w:t>
      </w:r>
      <w:r w:rsidR="00567B83" w:rsidRPr="00567B83">
        <w:rPr>
          <w:rFonts w:hint="eastAsia"/>
          <w:bCs/>
          <w:sz w:val="24"/>
        </w:rPr>
        <w:t>《</w:t>
      </w:r>
      <w:r w:rsidR="00E808C3">
        <w:rPr>
          <w:rFonts w:hint="eastAsia"/>
          <w:bCs/>
          <w:sz w:val="24"/>
        </w:rPr>
        <w:t>交银施罗德</w:t>
      </w:r>
      <w:r w:rsidR="004E79BF">
        <w:rPr>
          <w:rFonts w:hint="eastAsia"/>
          <w:bCs/>
          <w:sz w:val="24"/>
        </w:rPr>
        <w:t>兴享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r w:rsidR="00567B83" w:rsidRPr="00567B83">
        <w:rPr>
          <w:rFonts w:hint="eastAsia"/>
          <w:bCs/>
          <w:sz w:val="24"/>
        </w:rPr>
        <w:t>基金合同》</w:t>
      </w:r>
      <w:r w:rsidRPr="00FB2D63">
        <w:rPr>
          <w:rFonts w:hint="eastAsia"/>
          <w:bCs/>
          <w:sz w:val="24"/>
        </w:rPr>
        <w:t>及对基金合同的任何有效修订和补充</w:t>
      </w:r>
    </w:p>
    <w:p w14:paraId="41D415ED" w14:textId="25CD7116"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Pr="00FB2D63">
        <w:rPr>
          <w:rFonts w:hint="eastAsia"/>
          <w:bCs/>
          <w:sz w:val="24"/>
        </w:rPr>
        <w:t>、托管协议：指基金管理人与基金托管人就本基金签订之</w:t>
      </w:r>
      <w:r w:rsidR="00567B83" w:rsidRPr="00567B83">
        <w:rPr>
          <w:rFonts w:hint="eastAsia"/>
          <w:bCs/>
          <w:sz w:val="24"/>
        </w:rPr>
        <w:t>《</w:t>
      </w:r>
      <w:r w:rsidR="00E808C3">
        <w:rPr>
          <w:rFonts w:hint="eastAsia"/>
          <w:bCs/>
          <w:sz w:val="24"/>
        </w:rPr>
        <w:t>交银施罗德</w:t>
      </w:r>
      <w:r w:rsidR="004E79BF">
        <w:rPr>
          <w:rFonts w:hint="eastAsia"/>
          <w:bCs/>
          <w:sz w:val="24"/>
        </w:rPr>
        <w:t>兴享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r w:rsidR="00567B83" w:rsidRPr="00567B83">
        <w:rPr>
          <w:rFonts w:hint="eastAsia"/>
          <w:bCs/>
          <w:sz w:val="24"/>
        </w:rPr>
        <w:t>托管协议》</w:t>
      </w:r>
      <w:r w:rsidRPr="00FB2D63">
        <w:rPr>
          <w:rFonts w:hint="eastAsia"/>
          <w:bCs/>
          <w:sz w:val="24"/>
        </w:rPr>
        <w:t>及对该托管协议的任何有效修订和补充</w:t>
      </w:r>
    </w:p>
    <w:p w14:paraId="0059F3A0" w14:textId="55782797" w:rsidR="00EF3873" w:rsidRPr="00FB2D63" w:rsidRDefault="00EF3873" w:rsidP="00FB2D63">
      <w:pPr>
        <w:adjustRightInd w:val="0"/>
        <w:snapToGrid w:val="0"/>
        <w:spacing w:line="360" w:lineRule="auto"/>
        <w:ind w:firstLineChars="200" w:firstLine="480"/>
        <w:rPr>
          <w:bCs/>
          <w:sz w:val="24"/>
        </w:rPr>
      </w:pPr>
      <w:r w:rsidRPr="00FB2D63">
        <w:rPr>
          <w:bCs/>
          <w:sz w:val="24"/>
        </w:rPr>
        <w:t>6</w:t>
      </w:r>
      <w:r w:rsidRPr="00FB2D63">
        <w:rPr>
          <w:rFonts w:hint="eastAsia"/>
          <w:bCs/>
          <w:sz w:val="24"/>
        </w:rPr>
        <w:t>、招募说明书</w:t>
      </w:r>
      <w:r w:rsidR="00567B83">
        <w:rPr>
          <w:rFonts w:hint="eastAsia"/>
          <w:bCs/>
          <w:sz w:val="24"/>
        </w:rPr>
        <w:t>或</w:t>
      </w:r>
      <w:r w:rsidR="00567B83" w:rsidRPr="00567B83">
        <w:rPr>
          <w:rFonts w:hint="eastAsia"/>
          <w:bCs/>
          <w:sz w:val="24"/>
        </w:rPr>
        <w:t>本招募说明书</w:t>
      </w:r>
      <w:r w:rsidRPr="00FB2D63">
        <w:rPr>
          <w:rFonts w:hint="eastAsia"/>
          <w:bCs/>
          <w:sz w:val="24"/>
        </w:rPr>
        <w:t>：指</w:t>
      </w:r>
      <w:r w:rsidR="00567B83" w:rsidRPr="00567B83">
        <w:rPr>
          <w:rFonts w:hint="eastAsia"/>
          <w:bCs/>
          <w:sz w:val="24"/>
        </w:rPr>
        <w:t>《</w:t>
      </w:r>
      <w:r w:rsidR="00E808C3">
        <w:rPr>
          <w:rFonts w:hint="eastAsia"/>
          <w:bCs/>
          <w:sz w:val="24"/>
        </w:rPr>
        <w:t>交银施罗德</w:t>
      </w:r>
      <w:r w:rsidR="004E79BF">
        <w:rPr>
          <w:rFonts w:hint="eastAsia"/>
          <w:bCs/>
          <w:sz w:val="24"/>
        </w:rPr>
        <w:t>兴享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r w:rsidR="00567B83" w:rsidRPr="00567B83">
        <w:rPr>
          <w:rFonts w:hint="eastAsia"/>
          <w:bCs/>
          <w:sz w:val="24"/>
        </w:rPr>
        <w:t>招募说明书》及其</w:t>
      </w:r>
      <w:r w:rsidRPr="00FB2D63">
        <w:rPr>
          <w:rFonts w:hint="eastAsia"/>
          <w:bCs/>
          <w:sz w:val="24"/>
        </w:rPr>
        <w:t>更新</w:t>
      </w:r>
    </w:p>
    <w:p w14:paraId="36175A3E" w14:textId="7D93BA72" w:rsidR="00CA2552" w:rsidRPr="00CA2552" w:rsidRDefault="00EF3873" w:rsidP="00CA2552">
      <w:pPr>
        <w:adjustRightInd w:val="0"/>
        <w:snapToGrid w:val="0"/>
        <w:spacing w:line="360" w:lineRule="auto"/>
        <w:ind w:firstLineChars="200" w:firstLine="480"/>
        <w:rPr>
          <w:bCs/>
          <w:sz w:val="24"/>
        </w:rPr>
      </w:pPr>
      <w:r w:rsidRPr="00FB2D63">
        <w:rPr>
          <w:bCs/>
          <w:sz w:val="24"/>
        </w:rPr>
        <w:t>7</w:t>
      </w:r>
      <w:r w:rsidRPr="00FB2D63">
        <w:rPr>
          <w:rFonts w:hint="eastAsia"/>
          <w:bCs/>
          <w:sz w:val="24"/>
        </w:rPr>
        <w:t>、</w:t>
      </w:r>
      <w:r w:rsidR="00CA2552" w:rsidRPr="00CA2552">
        <w:rPr>
          <w:rFonts w:hint="eastAsia"/>
          <w:bCs/>
          <w:sz w:val="24"/>
        </w:rPr>
        <w:t>基金产品资料概要：指《交银施罗德</w:t>
      </w:r>
      <w:r w:rsidR="004E79BF">
        <w:rPr>
          <w:rFonts w:hint="eastAsia"/>
          <w:bCs/>
          <w:sz w:val="24"/>
        </w:rPr>
        <w:t>兴享</w:t>
      </w:r>
      <w:r w:rsidR="00D148FB">
        <w:rPr>
          <w:rFonts w:hint="eastAsia"/>
          <w:bCs/>
          <w:sz w:val="24"/>
        </w:rPr>
        <w:t>一年</w:t>
      </w:r>
      <w:r w:rsidR="00CA2552" w:rsidRPr="00CA2552">
        <w:rPr>
          <w:rFonts w:hint="eastAsia"/>
          <w:bCs/>
          <w:sz w:val="24"/>
        </w:rPr>
        <w:t>持有期混合型基金中基金（</w:t>
      </w:r>
      <w:r w:rsidR="00CA2552" w:rsidRPr="00CA2552">
        <w:rPr>
          <w:rFonts w:hint="eastAsia"/>
          <w:bCs/>
          <w:sz w:val="24"/>
        </w:rPr>
        <w:t>FOF</w:t>
      </w:r>
      <w:r w:rsidR="00CA2552" w:rsidRPr="00CA2552">
        <w:rPr>
          <w:rFonts w:hint="eastAsia"/>
          <w:bCs/>
          <w:sz w:val="24"/>
        </w:rPr>
        <w:t>）基金产品资料概要》及其更新</w:t>
      </w:r>
    </w:p>
    <w:p w14:paraId="15E40264" w14:textId="2764AB84" w:rsidR="00EF3873" w:rsidRPr="00FB2D63" w:rsidRDefault="00CA2552" w:rsidP="00CA2552">
      <w:pPr>
        <w:adjustRightInd w:val="0"/>
        <w:snapToGrid w:val="0"/>
        <w:spacing w:line="360" w:lineRule="auto"/>
        <w:ind w:firstLineChars="200" w:firstLine="480"/>
        <w:rPr>
          <w:bCs/>
          <w:sz w:val="24"/>
        </w:rPr>
      </w:pPr>
      <w:r w:rsidRPr="00CA2552">
        <w:rPr>
          <w:rFonts w:hint="eastAsia"/>
          <w:bCs/>
          <w:sz w:val="24"/>
        </w:rPr>
        <w:t>8</w:t>
      </w:r>
      <w:r w:rsidRPr="00CA2552">
        <w:rPr>
          <w:rFonts w:hint="eastAsia"/>
          <w:bCs/>
          <w:sz w:val="24"/>
        </w:rPr>
        <w:t>、</w:t>
      </w:r>
      <w:r w:rsidR="00EF3873" w:rsidRPr="00FB2D63">
        <w:rPr>
          <w:rFonts w:hint="eastAsia"/>
          <w:bCs/>
          <w:sz w:val="24"/>
        </w:rPr>
        <w:t>基金份额发售公告：指</w:t>
      </w:r>
      <w:r w:rsidR="00567B83" w:rsidRPr="00567B83">
        <w:rPr>
          <w:rFonts w:hint="eastAsia"/>
          <w:bCs/>
          <w:sz w:val="24"/>
        </w:rPr>
        <w:t>《</w:t>
      </w:r>
      <w:r w:rsidR="00E808C3">
        <w:rPr>
          <w:rFonts w:hint="eastAsia"/>
          <w:bCs/>
          <w:sz w:val="24"/>
        </w:rPr>
        <w:t>交银施罗德</w:t>
      </w:r>
      <w:r w:rsidR="004E79BF">
        <w:rPr>
          <w:rFonts w:hint="eastAsia"/>
          <w:bCs/>
          <w:sz w:val="24"/>
        </w:rPr>
        <w:t>兴享</w:t>
      </w:r>
      <w:r w:rsidR="00D148FB">
        <w:rPr>
          <w:rFonts w:hint="eastAsia"/>
          <w:bCs/>
          <w:sz w:val="24"/>
        </w:rPr>
        <w:t>一年</w:t>
      </w:r>
      <w:r w:rsidR="00E808C3">
        <w:rPr>
          <w:rFonts w:hint="eastAsia"/>
          <w:bCs/>
          <w:sz w:val="24"/>
        </w:rPr>
        <w:t>持有期混合型基金中基金（</w:t>
      </w:r>
      <w:r w:rsidR="00E808C3">
        <w:rPr>
          <w:rFonts w:hint="eastAsia"/>
          <w:bCs/>
          <w:sz w:val="24"/>
        </w:rPr>
        <w:t>FOF</w:t>
      </w:r>
      <w:r w:rsidR="00E808C3">
        <w:rPr>
          <w:rFonts w:hint="eastAsia"/>
          <w:bCs/>
          <w:sz w:val="24"/>
        </w:rPr>
        <w:t>）</w:t>
      </w:r>
      <w:r w:rsidR="00567B83" w:rsidRPr="00567B83">
        <w:rPr>
          <w:rFonts w:hint="eastAsia"/>
          <w:bCs/>
          <w:sz w:val="24"/>
        </w:rPr>
        <w:t>基金份额发售公告》</w:t>
      </w:r>
    </w:p>
    <w:p w14:paraId="673C71D2" w14:textId="560ECAD3" w:rsidR="00EF3873" w:rsidRPr="00FB2D63" w:rsidRDefault="00CA2552" w:rsidP="00FB2D63">
      <w:pPr>
        <w:adjustRightInd w:val="0"/>
        <w:snapToGrid w:val="0"/>
        <w:spacing w:line="360" w:lineRule="auto"/>
        <w:ind w:firstLineChars="200" w:firstLine="480"/>
        <w:rPr>
          <w:bCs/>
          <w:sz w:val="24"/>
        </w:rPr>
      </w:pPr>
      <w:r>
        <w:rPr>
          <w:bCs/>
          <w:sz w:val="24"/>
        </w:rPr>
        <w:t>9</w:t>
      </w:r>
      <w:r w:rsidR="00EF3873" w:rsidRPr="00FB2D63">
        <w:rPr>
          <w:rFonts w:hint="eastAsia"/>
          <w:bCs/>
          <w:sz w:val="24"/>
        </w:rPr>
        <w:t>、法律法规：指中国现行有效并公布实施的法律、行政法规、规范性文件、司法解释、行政规章以及其他对基金合同当事人有约束力的决定、决议、通知等</w:t>
      </w:r>
    </w:p>
    <w:p w14:paraId="14E7760A" w14:textId="1087F4B8" w:rsidR="00EF3873" w:rsidRPr="00FB2D63" w:rsidRDefault="00CA2552" w:rsidP="00FB2D63">
      <w:pPr>
        <w:adjustRightInd w:val="0"/>
        <w:snapToGrid w:val="0"/>
        <w:spacing w:line="360" w:lineRule="auto"/>
        <w:ind w:firstLineChars="200" w:firstLine="480"/>
        <w:rPr>
          <w:bCs/>
          <w:sz w:val="24"/>
        </w:rPr>
      </w:pPr>
      <w:r>
        <w:rPr>
          <w:bCs/>
          <w:sz w:val="24"/>
        </w:rPr>
        <w:t>10</w:t>
      </w:r>
      <w:r w:rsidR="00EF3873" w:rsidRPr="00FB2D63">
        <w:rPr>
          <w:rFonts w:hint="eastAsia"/>
          <w:bCs/>
          <w:sz w:val="24"/>
        </w:rPr>
        <w:t>、《基金法》：指《中华人民共和国证券投资基金法》及颁布机关对其不时做出的修订</w:t>
      </w:r>
    </w:p>
    <w:p w14:paraId="0EA82724" w14:textId="7E182C64"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1</w:t>
      </w:r>
      <w:r w:rsidRPr="00FB2D63">
        <w:rPr>
          <w:rFonts w:hint="eastAsia"/>
          <w:bCs/>
          <w:sz w:val="24"/>
        </w:rPr>
        <w:t>、《销售办法》：指《</w:t>
      </w:r>
      <w:r w:rsidR="0051642F">
        <w:rPr>
          <w:rFonts w:hint="eastAsia"/>
          <w:bCs/>
          <w:sz w:val="24"/>
        </w:rPr>
        <w:t>公开募集证券投资基金销售机构监督管理办法</w:t>
      </w:r>
      <w:r w:rsidRPr="00FB2D63">
        <w:rPr>
          <w:rFonts w:hint="eastAsia"/>
          <w:bCs/>
          <w:sz w:val="24"/>
        </w:rPr>
        <w:t>》及颁布机关对其不时做出的修订</w:t>
      </w:r>
    </w:p>
    <w:p w14:paraId="63F24AD2" w14:textId="5B14E589"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2</w:t>
      </w:r>
      <w:r w:rsidRPr="00FB2D63">
        <w:rPr>
          <w:rFonts w:hint="eastAsia"/>
          <w:bCs/>
          <w:sz w:val="24"/>
        </w:rPr>
        <w:t>、《信息披露办法》：指</w:t>
      </w:r>
      <w:r w:rsidR="00567B83" w:rsidRPr="00567B83">
        <w:rPr>
          <w:rFonts w:hint="eastAsia"/>
          <w:bCs/>
          <w:sz w:val="24"/>
        </w:rPr>
        <w:t>《</w:t>
      </w:r>
      <w:r w:rsidR="00E808C3" w:rsidRPr="00FB2D63">
        <w:rPr>
          <w:rFonts w:hint="eastAsia"/>
          <w:bCs/>
          <w:sz w:val="24"/>
        </w:rPr>
        <w:t>公开募集</w:t>
      </w:r>
      <w:r w:rsidR="00567B83" w:rsidRPr="00567B83">
        <w:rPr>
          <w:rFonts w:hint="eastAsia"/>
          <w:bCs/>
          <w:sz w:val="24"/>
        </w:rPr>
        <w:t>证券投资基金信息披露管理办法》</w:t>
      </w:r>
      <w:r w:rsidRPr="00FB2D63">
        <w:rPr>
          <w:rFonts w:hint="eastAsia"/>
          <w:bCs/>
          <w:sz w:val="24"/>
        </w:rPr>
        <w:t>及颁布机关对其不时做出的修订</w:t>
      </w:r>
    </w:p>
    <w:p w14:paraId="612D43B6" w14:textId="4BB69707"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3</w:t>
      </w:r>
      <w:r w:rsidRPr="00FB2D63">
        <w:rPr>
          <w:rFonts w:hint="eastAsia"/>
          <w:bCs/>
          <w:sz w:val="24"/>
        </w:rPr>
        <w:t>、《运作办法》：指《公开募集证券投资基金运作管理办法》及颁布机关对其不时做出的修订</w:t>
      </w:r>
    </w:p>
    <w:p w14:paraId="208B8CC3" w14:textId="36CCD4B7"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4</w:t>
      </w:r>
      <w:r w:rsidRPr="00FB2D63">
        <w:rPr>
          <w:rFonts w:hint="eastAsia"/>
          <w:bCs/>
          <w:sz w:val="24"/>
        </w:rPr>
        <w:t>、《流动性风险管理规定》：指《公开募集开放式证券投资基金流动性风险管</w:t>
      </w:r>
      <w:r w:rsidRPr="00FB2D63">
        <w:rPr>
          <w:rFonts w:hint="eastAsia"/>
          <w:bCs/>
          <w:sz w:val="24"/>
        </w:rPr>
        <w:lastRenderedPageBreak/>
        <w:t>理规定》及颁布机关对其不时做出的修订</w:t>
      </w:r>
    </w:p>
    <w:p w14:paraId="24A3E10B" w14:textId="6B093CE8"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5</w:t>
      </w:r>
      <w:r w:rsidRPr="00FB2D63">
        <w:rPr>
          <w:rFonts w:hint="eastAsia"/>
          <w:bCs/>
          <w:sz w:val="24"/>
        </w:rPr>
        <w:t>、中国证监会：指中国证券监督管理委员会</w:t>
      </w:r>
    </w:p>
    <w:p w14:paraId="3DFD326C" w14:textId="5C72749C"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6</w:t>
      </w:r>
      <w:r w:rsidRPr="00FB2D63">
        <w:rPr>
          <w:rFonts w:hint="eastAsia"/>
          <w:bCs/>
          <w:sz w:val="24"/>
        </w:rPr>
        <w:t>、银行业监督管理机构：指中国人民银行和</w:t>
      </w:r>
      <w:r w:rsidRPr="00FB2D63">
        <w:rPr>
          <w:bCs/>
          <w:sz w:val="24"/>
        </w:rPr>
        <w:t>/</w:t>
      </w:r>
      <w:r w:rsidRPr="00FB2D63">
        <w:rPr>
          <w:rFonts w:hint="eastAsia"/>
          <w:bCs/>
          <w:sz w:val="24"/>
        </w:rPr>
        <w:t>或中国银行保险监督管理委员会</w:t>
      </w:r>
    </w:p>
    <w:p w14:paraId="35842164" w14:textId="2DF066E7"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7</w:t>
      </w:r>
      <w:r w:rsidRPr="00FB2D63">
        <w:rPr>
          <w:rFonts w:hint="eastAsia"/>
          <w:bCs/>
          <w:sz w:val="24"/>
        </w:rPr>
        <w:t>、基金合同当事人：指受基金合同约束，根据基金合同享有权利并承担义务的法律主体，包括基金管理人、基金托管人和基金份额持有人</w:t>
      </w:r>
    </w:p>
    <w:p w14:paraId="2901D019" w14:textId="7AA88AC6"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8</w:t>
      </w:r>
      <w:r w:rsidRPr="00FB2D63">
        <w:rPr>
          <w:rFonts w:hint="eastAsia"/>
          <w:bCs/>
          <w:sz w:val="24"/>
        </w:rPr>
        <w:t>、个人投资者：指依据有关法律法规规定可投资于证券投资基金的自然人</w:t>
      </w:r>
    </w:p>
    <w:p w14:paraId="45990F98" w14:textId="2EE0CC7C" w:rsidR="00EF3873" w:rsidRPr="00FB2D63" w:rsidRDefault="00EF3873" w:rsidP="00FB2D63">
      <w:pPr>
        <w:adjustRightInd w:val="0"/>
        <w:snapToGrid w:val="0"/>
        <w:spacing w:line="360" w:lineRule="auto"/>
        <w:ind w:firstLineChars="200" w:firstLine="480"/>
        <w:rPr>
          <w:bCs/>
          <w:sz w:val="24"/>
        </w:rPr>
      </w:pPr>
      <w:r w:rsidRPr="00FB2D63">
        <w:rPr>
          <w:bCs/>
          <w:sz w:val="24"/>
        </w:rPr>
        <w:t>1</w:t>
      </w:r>
      <w:r w:rsidR="00CA2552">
        <w:rPr>
          <w:bCs/>
          <w:sz w:val="24"/>
        </w:rPr>
        <w:t>9</w:t>
      </w:r>
      <w:r w:rsidRPr="00FB2D6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9681B21" w14:textId="40BFEFD2" w:rsidR="00EF3873" w:rsidRPr="00FB2D63" w:rsidRDefault="00CA2552" w:rsidP="004B24AE">
      <w:pPr>
        <w:adjustRightInd w:val="0"/>
        <w:snapToGrid w:val="0"/>
        <w:spacing w:line="360" w:lineRule="auto"/>
        <w:ind w:firstLineChars="200" w:firstLine="480"/>
        <w:rPr>
          <w:bCs/>
          <w:sz w:val="24"/>
        </w:rPr>
      </w:pPr>
      <w:r>
        <w:rPr>
          <w:bCs/>
          <w:sz w:val="24"/>
        </w:rPr>
        <w:t>20</w:t>
      </w:r>
      <w:r w:rsidR="00EF3873" w:rsidRPr="00FB2D63">
        <w:rPr>
          <w:rFonts w:hint="eastAsia"/>
          <w:bCs/>
          <w:sz w:val="24"/>
        </w:rPr>
        <w:t>、</w:t>
      </w:r>
      <w:r w:rsidR="004B24AE" w:rsidRPr="004B24AE">
        <w:rPr>
          <w:rFonts w:hint="eastAsia"/>
          <w:bCs/>
          <w:sz w:val="24"/>
        </w:rPr>
        <w:t>合格境外投资者：指符合《合格境外机构投资者和人民币合格境外机构投资者境内证券期货投资管理办法》</w:t>
      </w:r>
      <w:r w:rsidR="00B40BA9">
        <w:rPr>
          <w:rFonts w:hint="eastAsia"/>
          <w:bCs/>
          <w:sz w:val="24"/>
        </w:rPr>
        <w:t>（包括</w:t>
      </w:r>
      <w:r w:rsidR="00B40BA9">
        <w:rPr>
          <w:bCs/>
          <w:sz w:val="24"/>
        </w:rPr>
        <w:t>其不时修订）</w:t>
      </w:r>
      <w:r w:rsidR="004B24AE" w:rsidRPr="004B24AE">
        <w:rPr>
          <w:rFonts w:hint="eastAsia"/>
          <w:bCs/>
          <w:sz w:val="24"/>
        </w:rPr>
        <w:t>及相关法律法规规定使用来自境外的资金进行境内证券期货投资的境外机构投资者，包括合格境外机构投资者和人民币合格境外机构投资者</w:t>
      </w:r>
    </w:p>
    <w:p w14:paraId="49E583AD" w14:textId="2D3481DB"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1</w:t>
      </w:r>
      <w:r w:rsidRPr="00FB2D63">
        <w:rPr>
          <w:rFonts w:hint="eastAsia"/>
          <w:bCs/>
          <w:sz w:val="24"/>
        </w:rPr>
        <w:t>、投资人、投资者：指个人投资者、机构投资者、</w:t>
      </w:r>
      <w:r w:rsidR="004B24AE">
        <w:rPr>
          <w:rFonts w:hint="eastAsia"/>
          <w:bCs/>
          <w:sz w:val="24"/>
        </w:rPr>
        <w:t>合格境外投资者</w:t>
      </w:r>
      <w:r w:rsidRPr="00FB2D63">
        <w:rPr>
          <w:rFonts w:hint="eastAsia"/>
          <w:bCs/>
          <w:sz w:val="24"/>
        </w:rPr>
        <w:t>以及法律法规或中国证监会允许购买证券投资基金的其他投资人的合称</w:t>
      </w:r>
    </w:p>
    <w:p w14:paraId="04F950A7" w14:textId="52666884"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2</w:t>
      </w:r>
      <w:r w:rsidRPr="00FB2D63">
        <w:rPr>
          <w:rFonts w:hint="eastAsia"/>
          <w:bCs/>
          <w:sz w:val="24"/>
        </w:rPr>
        <w:t>、基金份额持有人：指依基金合同和招募说明书合法取得基金份额的投资人</w:t>
      </w:r>
    </w:p>
    <w:p w14:paraId="6B97D11C" w14:textId="3DC469C1"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3</w:t>
      </w:r>
      <w:r w:rsidRPr="00FB2D63">
        <w:rPr>
          <w:rFonts w:hint="eastAsia"/>
          <w:bCs/>
          <w:sz w:val="24"/>
        </w:rPr>
        <w:t>、基金销售业务：指基金管理人或销售机构宣传推介基金，发售基金份额，办理基金份额的申购、赎回、转换、转托管及定期定额投资等业务</w:t>
      </w:r>
    </w:p>
    <w:p w14:paraId="3A3E1316" w14:textId="3319F285"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4</w:t>
      </w:r>
      <w:r w:rsidRPr="00FB2D6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A6F0CD4" w14:textId="0579B741"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5</w:t>
      </w:r>
      <w:r w:rsidRPr="00FB2D6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14C190E" w14:textId="2977F169"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6</w:t>
      </w:r>
      <w:r w:rsidRPr="00FB2D63">
        <w:rPr>
          <w:rFonts w:hint="eastAsia"/>
          <w:bCs/>
          <w:sz w:val="24"/>
        </w:rPr>
        <w:t>、登记机构：指办理登记业务的机构。基金的登记机构为交银施罗德基金管理有限公司或接受交银施罗德基金管理有限公司委托代为办理登记业务的机构</w:t>
      </w:r>
    </w:p>
    <w:p w14:paraId="2F69E143" w14:textId="797516D8" w:rsidR="00EF3873" w:rsidRPr="00FB2D63" w:rsidRDefault="00EF3873" w:rsidP="00FB2D63">
      <w:pPr>
        <w:adjustRightInd w:val="0"/>
        <w:snapToGrid w:val="0"/>
        <w:spacing w:line="360" w:lineRule="auto"/>
        <w:ind w:firstLineChars="200" w:firstLine="480"/>
        <w:rPr>
          <w:bCs/>
          <w:sz w:val="24"/>
        </w:rPr>
      </w:pPr>
      <w:r w:rsidRPr="00FB2D63">
        <w:rPr>
          <w:bCs/>
          <w:sz w:val="24"/>
        </w:rPr>
        <w:t>2</w:t>
      </w:r>
      <w:r w:rsidR="004B24AE">
        <w:rPr>
          <w:bCs/>
          <w:sz w:val="24"/>
        </w:rPr>
        <w:t>7</w:t>
      </w:r>
      <w:r w:rsidRPr="00FB2D63">
        <w:rPr>
          <w:rFonts w:hint="eastAsia"/>
          <w:bCs/>
          <w:sz w:val="24"/>
        </w:rPr>
        <w:t>、基金账户：指登记机构为投资人开立的、记录其持有的、基金管理人所管理的基金份额余额及其变动情况的账户</w:t>
      </w:r>
    </w:p>
    <w:p w14:paraId="0BF3A381" w14:textId="1BFA442C" w:rsidR="00EF3873" w:rsidRPr="00FB2D63" w:rsidRDefault="00EF3873" w:rsidP="00FB2D63">
      <w:pPr>
        <w:adjustRightInd w:val="0"/>
        <w:snapToGrid w:val="0"/>
        <w:spacing w:line="360" w:lineRule="auto"/>
        <w:ind w:firstLineChars="200" w:firstLine="480"/>
        <w:rPr>
          <w:bCs/>
          <w:sz w:val="24"/>
        </w:rPr>
      </w:pPr>
      <w:r w:rsidRPr="00FB2D63">
        <w:rPr>
          <w:bCs/>
          <w:sz w:val="24"/>
        </w:rPr>
        <w:lastRenderedPageBreak/>
        <w:t>2</w:t>
      </w:r>
      <w:r w:rsidR="004B24AE">
        <w:rPr>
          <w:bCs/>
          <w:sz w:val="24"/>
        </w:rPr>
        <w:t>8</w:t>
      </w:r>
      <w:r w:rsidRPr="00FB2D63">
        <w:rPr>
          <w:rFonts w:hint="eastAsia"/>
          <w:bCs/>
          <w:sz w:val="24"/>
        </w:rPr>
        <w:t>、基金交易账户：指销售机构为投资人开立的、记录投资人通过该销售机构办理认购、申购、赎回、转换及转托管等业务而引起的基金份额变动及结余情况的账户</w:t>
      </w:r>
    </w:p>
    <w:p w14:paraId="1CD44F60" w14:textId="6B160E72" w:rsidR="00EF3873" w:rsidRPr="00FB2D63" w:rsidRDefault="004B24AE" w:rsidP="00FB2D63">
      <w:pPr>
        <w:adjustRightInd w:val="0"/>
        <w:snapToGrid w:val="0"/>
        <w:spacing w:line="360" w:lineRule="auto"/>
        <w:ind w:firstLineChars="200" w:firstLine="480"/>
        <w:rPr>
          <w:bCs/>
          <w:sz w:val="24"/>
        </w:rPr>
      </w:pPr>
      <w:r>
        <w:rPr>
          <w:bCs/>
          <w:sz w:val="24"/>
        </w:rPr>
        <w:t>29</w:t>
      </w:r>
      <w:r w:rsidR="00EF3873" w:rsidRPr="00FB2D63">
        <w:rPr>
          <w:rFonts w:hint="eastAsia"/>
          <w:bCs/>
          <w:sz w:val="24"/>
        </w:rPr>
        <w:t>、基金合同生效日：指基金募集达到法律法规规定及基金合同规定的条件，基金管理人向中国证监会办理基金备案手续完毕，并获得中国证监会书面确认的日期</w:t>
      </w:r>
    </w:p>
    <w:p w14:paraId="17F5E29B" w14:textId="483509AC"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0</w:t>
      </w:r>
      <w:r w:rsidRPr="00FB2D63">
        <w:rPr>
          <w:rFonts w:hint="eastAsia"/>
          <w:bCs/>
          <w:sz w:val="24"/>
        </w:rPr>
        <w:t>、基金合同终止日：指基金合同规定的基金合同终止事由出现后，基金财产清算完毕，清算结果报中国证监会备案并予以公告的日期</w:t>
      </w:r>
    </w:p>
    <w:p w14:paraId="4F0307C9" w14:textId="35C0F8CE"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1</w:t>
      </w:r>
      <w:r w:rsidRPr="00FB2D63">
        <w:rPr>
          <w:rFonts w:hint="eastAsia"/>
          <w:bCs/>
          <w:sz w:val="24"/>
        </w:rPr>
        <w:t>、基金募集期：指自基金份额发售之日起至发售结束之日止的期间，最长不得超过</w:t>
      </w:r>
      <w:r w:rsidRPr="00FB2D63">
        <w:rPr>
          <w:bCs/>
          <w:sz w:val="24"/>
        </w:rPr>
        <w:t>3</w:t>
      </w:r>
      <w:r w:rsidRPr="00FB2D63">
        <w:rPr>
          <w:rFonts w:hint="eastAsia"/>
          <w:bCs/>
          <w:sz w:val="24"/>
        </w:rPr>
        <w:t>个月</w:t>
      </w:r>
    </w:p>
    <w:p w14:paraId="424E7BB1" w14:textId="4715D133"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2</w:t>
      </w:r>
      <w:r w:rsidRPr="00FB2D63">
        <w:rPr>
          <w:rFonts w:hint="eastAsia"/>
          <w:bCs/>
          <w:sz w:val="24"/>
        </w:rPr>
        <w:t>、存续期：指基金合同生效至终止之间的不定期期限</w:t>
      </w:r>
    </w:p>
    <w:p w14:paraId="57EC0EB0" w14:textId="2B076D9E"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3</w:t>
      </w:r>
      <w:r w:rsidRPr="00FB2D63">
        <w:rPr>
          <w:rFonts w:hint="eastAsia"/>
          <w:bCs/>
          <w:sz w:val="24"/>
        </w:rPr>
        <w:t>、工作日：指上海证券交易所、深圳证券交易所的正常交易日</w:t>
      </w:r>
    </w:p>
    <w:p w14:paraId="15FC6A87" w14:textId="570502F0"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4</w:t>
      </w:r>
      <w:r w:rsidRPr="00FB2D63">
        <w:rPr>
          <w:rFonts w:hint="eastAsia"/>
          <w:bCs/>
          <w:sz w:val="24"/>
        </w:rPr>
        <w:t>、</w:t>
      </w:r>
      <w:r w:rsidRPr="00FB2D63">
        <w:rPr>
          <w:bCs/>
          <w:sz w:val="24"/>
        </w:rPr>
        <w:t>T</w:t>
      </w:r>
      <w:r w:rsidRPr="00FB2D63">
        <w:rPr>
          <w:rFonts w:hint="eastAsia"/>
          <w:bCs/>
          <w:sz w:val="24"/>
        </w:rPr>
        <w:t>日：指销售机构在规定时间受理投资人申购、赎回或其他业务申请的开放日</w:t>
      </w:r>
    </w:p>
    <w:p w14:paraId="0F8F88CC" w14:textId="764EA865" w:rsidR="00EF3873" w:rsidRPr="00FB2D63" w:rsidRDefault="00EF3873" w:rsidP="00FB2D63">
      <w:pPr>
        <w:adjustRightInd w:val="0"/>
        <w:snapToGrid w:val="0"/>
        <w:spacing w:line="360" w:lineRule="auto"/>
        <w:ind w:firstLineChars="200" w:firstLine="480"/>
        <w:rPr>
          <w:bCs/>
          <w:sz w:val="24"/>
        </w:rPr>
      </w:pPr>
      <w:r w:rsidRPr="00FB2D63">
        <w:rPr>
          <w:bCs/>
          <w:sz w:val="24"/>
        </w:rPr>
        <w:t>3</w:t>
      </w:r>
      <w:r w:rsidR="004B24AE">
        <w:rPr>
          <w:bCs/>
          <w:sz w:val="24"/>
        </w:rPr>
        <w:t>5</w:t>
      </w:r>
      <w:r w:rsidRPr="00FB2D63">
        <w:rPr>
          <w:rFonts w:hint="eastAsia"/>
          <w:bCs/>
          <w:sz w:val="24"/>
        </w:rPr>
        <w:t>、</w:t>
      </w:r>
      <w:r w:rsidRPr="00FB2D63">
        <w:rPr>
          <w:bCs/>
          <w:sz w:val="24"/>
        </w:rPr>
        <w:t>T+n</w:t>
      </w:r>
      <w:r w:rsidRPr="00FB2D63">
        <w:rPr>
          <w:rFonts w:hint="eastAsia"/>
          <w:bCs/>
          <w:sz w:val="24"/>
        </w:rPr>
        <w:t>日：指自</w:t>
      </w:r>
      <w:r w:rsidRPr="00FB2D63">
        <w:rPr>
          <w:bCs/>
          <w:sz w:val="24"/>
        </w:rPr>
        <w:t>T</w:t>
      </w:r>
      <w:r w:rsidRPr="00FB2D63">
        <w:rPr>
          <w:rFonts w:hint="eastAsia"/>
          <w:bCs/>
          <w:sz w:val="24"/>
        </w:rPr>
        <w:t>日起第</w:t>
      </w:r>
      <w:r w:rsidRPr="00FB2D63">
        <w:rPr>
          <w:bCs/>
          <w:sz w:val="24"/>
        </w:rPr>
        <w:t>n</w:t>
      </w:r>
      <w:r w:rsidRPr="00FB2D63">
        <w:rPr>
          <w:rFonts w:hint="eastAsia"/>
          <w:bCs/>
          <w:sz w:val="24"/>
        </w:rPr>
        <w:t>个工作日（不包含</w:t>
      </w:r>
      <w:r w:rsidRPr="00FB2D63">
        <w:rPr>
          <w:bCs/>
          <w:sz w:val="24"/>
        </w:rPr>
        <w:t>T</w:t>
      </w:r>
      <w:r w:rsidRPr="00FB2D63">
        <w:rPr>
          <w:rFonts w:hint="eastAsia"/>
          <w:bCs/>
          <w:sz w:val="24"/>
        </w:rPr>
        <w:t>日）</w:t>
      </w:r>
    </w:p>
    <w:p w14:paraId="72104084" w14:textId="1ECE301E" w:rsidR="00D148FB" w:rsidRPr="00D148FB" w:rsidRDefault="00D148FB" w:rsidP="00D148FB">
      <w:pPr>
        <w:adjustRightInd w:val="0"/>
        <w:snapToGrid w:val="0"/>
        <w:spacing w:line="360" w:lineRule="auto"/>
        <w:ind w:firstLineChars="200" w:firstLine="480"/>
        <w:rPr>
          <w:bCs/>
          <w:sz w:val="24"/>
        </w:rPr>
      </w:pPr>
      <w:r w:rsidRPr="00D148FB">
        <w:rPr>
          <w:rFonts w:hint="eastAsia"/>
          <w:bCs/>
          <w:sz w:val="24"/>
        </w:rPr>
        <w:t>3</w:t>
      </w:r>
      <w:r w:rsidR="004B24AE">
        <w:rPr>
          <w:bCs/>
          <w:sz w:val="24"/>
        </w:rPr>
        <w:t>6</w:t>
      </w:r>
      <w:r w:rsidRPr="00D148FB">
        <w:rPr>
          <w:rFonts w:hint="eastAsia"/>
          <w:bCs/>
          <w:sz w:val="24"/>
        </w:rPr>
        <w:t>、最短持有期限：基金份额持有人持有的每份基金份额最短持有期限为一年，在最短持有期限内该份基金份额不可赎回，自最短持有期限</w:t>
      </w:r>
      <w:r w:rsidR="006B24DC">
        <w:rPr>
          <w:rFonts w:hint="eastAsia"/>
          <w:bCs/>
          <w:sz w:val="24"/>
        </w:rPr>
        <w:t>届满</w:t>
      </w:r>
      <w:r w:rsidRPr="00D148FB">
        <w:rPr>
          <w:rFonts w:hint="eastAsia"/>
          <w:bCs/>
          <w:sz w:val="24"/>
        </w:rPr>
        <w:t>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14:paraId="7C34DF35" w14:textId="6F2F05A8" w:rsidR="00CA2552" w:rsidRPr="00FB2D63" w:rsidRDefault="00D148FB" w:rsidP="00CA2552">
      <w:pPr>
        <w:adjustRightInd w:val="0"/>
        <w:snapToGrid w:val="0"/>
        <w:spacing w:line="360" w:lineRule="auto"/>
        <w:ind w:firstLineChars="200" w:firstLine="480"/>
        <w:rPr>
          <w:bCs/>
          <w:sz w:val="24"/>
        </w:rPr>
      </w:pPr>
      <w:r w:rsidRPr="00D148FB">
        <w:rPr>
          <w:rFonts w:hint="eastAsia"/>
          <w:bCs/>
          <w:sz w:val="24"/>
        </w:rPr>
        <w:t>3</w:t>
      </w:r>
      <w:r w:rsidR="004B24AE">
        <w:rPr>
          <w:bCs/>
          <w:sz w:val="24"/>
        </w:rPr>
        <w:t>7</w:t>
      </w:r>
      <w:r w:rsidRPr="00D148FB">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14:paraId="5A16D7E5" w14:textId="79F8F9F6" w:rsidR="00EF3873" w:rsidRPr="00FB2D63" w:rsidRDefault="00CA2552" w:rsidP="00CA2552">
      <w:pPr>
        <w:adjustRightInd w:val="0"/>
        <w:snapToGrid w:val="0"/>
        <w:spacing w:line="360" w:lineRule="auto"/>
        <w:ind w:firstLineChars="200" w:firstLine="480"/>
        <w:rPr>
          <w:bCs/>
          <w:sz w:val="24"/>
        </w:rPr>
      </w:pPr>
      <w:r w:rsidRPr="00FB2D63">
        <w:rPr>
          <w:bCs/>
          <w:sz w:val="24"/>
        </w:rPr>
        <w:t>3</w:t>
      </w:r>
      <w:r w:rsidR="004B24AE">
        <w:rPr>
          <w:bCs/>
          <w:sz w:val="24"/>
        </w:rPr>
        <w:t>8</w:t>
      </w:r>
      <w:r w:rsidR="00EF3873" w:rsidRPr="00FB2D63">
        <w:rPr>
          <w:rFonts w:hint="eastAsia"/>
          <w:bCs/>
          <w:sz w:val="24"/>
        </w:rPr>
        <w:t>、开放日：指为投资人办理基金份额申购、赎回或其他业务的工作日</w:t>
      </w:r>
    </w:p>
    <w:p w14:paraId="396541D6" w14:textId="5F9A3CFD" w:rsidR="00EF3873" w:rsidRPr="00FB2D63" w:rsidRDefault="004B24AE" w:rsidP="00FB2D63">
      <w:pPr>
        <w:adjustRightInd w:val="0"/>
        <w:snapToGrid w:val="0"/>
        <w:spacing w:line="360" w:lineRule="auto"/>
        <w:ind w:firstLineChars="200" w:firstLine="480"/>
        <w:rPr>
          <w:bCs/>
          <w:sz w:val="24"/>
        </w:rPr>
      </w:pPr>
      <w:r>
        <w:rPr>
          <w:bCs/>
          <w:sz w:val="24"/>
        </w:rPr>
        <w:t>39</w:t>
      </w:r>
      <w:r w:rsidR="00EF3873" w:rsidRPr="00FB2D63">
        <w:rPr>
          <w:rFonts w:hint="eastAsia"/>
          <w:bCs/>
          <w:sz w:val="24"/>
        </w:rPr>
        <w:t>、开放时间：指开放日基金接受申购、赎回或其他交易的时间段</w:t>
      </w:r>
    </w:p>
    <w:p w14:paraId="7C9B79D1" w14:textId="3B22A208"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0</w:t>
      </w:r>
      <w:r w:rsidRPr="00FB2D63">
        <w:rPr>
          <w:rFonts w:hint="eastAsia"/>
          <w:bCs/>
          <w:sz w:val="24"/>
        </w:rPr>
        <w:t>、《业务规则》：指中国证券登记结算有限责任公司相关业务规则及其不时做出的修订</w:t>
      </w:r>
    </w:p>
    <w:p w14:paraId="739D4746" w14:textId="3AAEEADE"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1</w:t>
      </w:r>
      <w:r w:rsidRPr="00FB2D63">
        <w:rPr>
          <w:rFonts w:hint="eastAsia"/>
          <w:bCs/>
          <w:sz w:val="24"/>
        </w:rPr>
        <w:t>、认购：指在基金募集期内，投资人根据基金合同和招募说明书的规定申请</w:t>
      </w:r>
      <w:r w:rsidRPr="00FB2D63">
        <w:rPr>
          <w:rFonts w:hint="eastAsia"/>
          <w:bCs/>
          <w:sz w:val="24"/>
        </w:rPr>
        <w:lastRenderedPageBreak/>
        <w:t>购买基金份额的行为</w:t>
      </w:r>
    </w:p>
    <w:p w14:paraId="73C44E79" w14:textId="637517F2"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2</w:t>
      </w:r>
      <w:r w:rsidRPr="00FB2D63">
        <w:rPr>
          <w:rFonts w:hint="eastAsia"/>
          <w:bCs/>
          <w:sz w:val="24"/>
        </w:rPr>
        <w:t>、申购：指基金合同生效后，投资人根据基金合同和招募说明书的规定申请购买基金份额的行为</w:t>
      </w:r>
    </w:p>
    <w:p w14:paraId="4D037683" w14:textId="1E247BD4"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3</w:t>
      </w:r>
      <w:r w:rsidRPr="00FB2D63">
        <w:rPr>
          <w:rFonts w:hint="eastAsia"/>
          <w:bCs/>
          <w:sz w:val="24"/>
        </w:rPr>
        <w:t>、赎回：指基金合同生效后，基金份额持有人按基金合同和招募说明书规定的条件要求将基金份额兑换为现金的行为</w:t>
      </w:r>
    </w:p>
    <w:p w14:paraId="18E6517D" w14:textId="78AF307B"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4</w:t>
      </w:r>
      <w:r w:rsidRPr="00FB2D63">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6D0F057" w14:textId="73E3CEEC"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5</w:t>
      </w:r>
      <w:r w:rsidRPr="00FB2D63">
        <w:rPr>
          <w:rFonts w:hint="eastAsia"/>
          <w:bCs/>
          <w:sz w:val="24"/>
        </w:rPr>
        <w:t>、转托管：指基金份额持有人在本基金的不同销售机构之间实施的变更所持基金份额销售机构的操作</w:t>
      </w:r>
    </w:p>
    <w:p w14:paraId="28A121D5" w14:textId="058637D6"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6</w:t>
      </w:r>
      <w:r w:rsidRPr="00FB2D6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89BB541" w14:textId="0918C937"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7</w:t>
      </w:r>
      <w:r w:rsidRPr="00FB2D6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B2D63">
        <w:rPr>
          <w:bCs/>
          <w:sz w:val="24"/>
        </w:rPr>
        <w:t>10%</w:t>
      </w:r>
      <w:r w:rsidRPr="00FB2D63">
        <w:rPr>
          <w:rFonts w:hint="eastAsia"/>
          <w:bCs/>
          <w:sz w:val="24"/>
        </w:rPr>
        <w:t>的情形</w:t>
      </w:r>
    </w:p>
    <w:p w14:paraId="18856664" w14:textId="16EBE680" w:rsidR="00EF3873" w:rsidRPr="00FB2D63" w:rsidRDefault="00EF3873" w:rsidP="00FB2D63">
      <w:pPr>
        <w:adjustRightInd w:val="0"/>
        <w:snapToGrid w:val="0"/>
        <w:spacing w:line="360" w:lineRule="auto"/>
        <w:ind w:firstLineChars="200" w:firstLine="480"/>
        <w:rPr>
          <w:bCs/>
          <w:sz w:val="24"/>
        </w:rPr>
      </w:pPr>
      <w:r w:rsidRPr="00FB2D63">
        <w:rPr>
          <w:bCs/>
          <w:sz w:val="24"/>
        </w:rPr>
        <w:t>4</w:t>
      </w:r>
      <w:r w:rsidR="004B24AE">
        <w:rPr>
          <w:bCs/>
          <w:sz w:val="24"/>
        </w:rPr>
        <w:t>8</w:t>
      </w:r>
      <w:r w:rsidRPr="00FB2D63">
        <w:rPr>
          <w:rFonts w:hint="eastAsia"/>
          <w:bCs/>
          <w:sz w:val="24"/>
        </w:rPr>
        <w:t>、元：指人民币元</w:t>
      </w:r>
    </w:p>
    <w:p w14:paraId="50B5D3C2" w14:textId="72F673B8" w:rsidR="00EF3873" w:rsidRPr="00FB2D63" w:rsidRDefault="004B24AE" w:rsidP="00FB2D63">
      <w:pPr>
        <w:adjustRightInd w:val="0"/>
        <w:snapToGrid w:val="0"/>
        <w:spacing w:line="360" w:lineRule="auto"/>
        <w:ind w:firstLineChars="200" w:firstLine="480"/>
        <w:rPr>
          <w:bCs/>
          <w:sz w:val="24"/>
        </w:rPr>
      </w:pPr>
      <w:r>
        <w:rPr>
          <w:bCs/>
          <w:sz w:val="24"/>
        </w:rPr>
        <w:t>49</w:t>
      </w:r>
      <w:r w:rsidR="00EF3873" w:rsidRPr="00FB2D63">
        <w:rPr>
          <w:rFonts w:hint="eastAsia"/>
          <w:bCs/>
          <w:sz w:val="24"/>
        </w:rPr>
        <w:t>、基金收益：指基金投资所得红利、股息、债券利息、买卖证券价差、银行存款利息、已实现的其他合法收入及因运用基金财产带来的成本和费用的节约</w:t>
      </w:r>
    </w:p>
    <w:p w14:paraId="6A89939D" w14:textId="73C25506"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0</w:t>
      </w:r>
      <w:r w:rsidRPr="00FB2D63">
        <w:rPr>
          <w:rFonts w:hint="eastAsia"/>
          <w:bCs/>
          <w:sz w:val="24"/>
        </w:rPr>
        <w:t>、基金资产总值：指基金拥有的各类有价证券、证券投资基金份额、银行存款本息、基金应收款</w:t>
      </w:r>
      <w:r w:rsidR="00705D59">
        <w:rPr>
          <w:rFonts w:hint="eastAsia"/>
          <w:bCs/>
          <w:sz w:val="24"/>
        </w:rPr>
        <w:t>项</w:t>
      </w:r>
      <w:r w:rsidRPr="00FB2D63">
        <w:rPr>
          <w:rFonts w:hint="eastAsia"/>
          <w:bCs/>
          <w:sz w:val="24"/>
        </w:rPr>
        <w:t>及其他资产的价值总和</w:t>
      </w:r>
    </w:p>
    <w:p w14:paraId="3AF0DB95" w14:textId="0144B8B3"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1</w:t>
      </w:r>
      <w:r w:rsidRPr="00FB2D63">
        <w:rPr>
          <w:rFonts w:hint="eastAsia"/>
          <w:bCs/>
          <w:sz w:val="24"/>
        </w:rPr>
        <w:t>、基金资产净值：指基金资产总值减去基金负债后的价值</w:t>
      </w:r>
    </w:p>
    <w:p w14:paraId="4524AC09" w14:textId="446E65B2"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2</w:t>
      </w:r>
      <w:r w:rsidRPr="00FB2D63">
        <w:rPr>
          <w:rFonts w:hint="eastAsia"/>
          <w:bCs/>
          <w:sz w:val="24"/>
        </w:rPr>
        <w:t>、基金份额净值：指计算日基金资产净值除以计算日基金份额总数</w:t>
      </w:r>
    </w:p>
    <w:p w14:paraId="2AE8A4FF" w14:textId="5A40401F" w:rsidR="00EF3873" w:rsidRPr="00FB2D63" w:rsidRDefault="00EF3873" w:rsidP="00FB2D63">
      <w:pPr>
        <w:adjustRightInd w:val="0"/>
        <w:snapToGrid w:val="0"/>
        <w:spacing w:line="360" w:lineRule="auto"/>
        <w:ind w:firstLineChars="200" w:firstLine="480"/>
        <w:rPr>
          <w:bCs/>
          <w:sz w:val="24"/>
        </w:rPr>
      </w:pPr>
      <w:r w:rsidRPr="00FB2D63">
        <w:rPr>
          <w:bCs/>
          <w:sz w:val="24"/>
        </w:rPr>
        <w:t>5</w:t>
      </w:r>
      <w:r w:rsidR="004B24AE">
        <w:rPr>
          <w:bCs/>
          <w:sz w:val="24"/>
        </w:rPr>
        <w:t>3</w:t>
      </w:r>
      <w:r w:rsidRPr="00FB2D63">
        <w:rPr>
          <w:rFonts w:hint="eastAsia"/>
          <w:bCs/>
          <w:sz w:val="24"/>
        </w:rPr>
        <w:t>、基金资产估值：指计算评估基金资产和负债的价值，以确定基金资产净值和基金份额净值的过程</w:t>
      </w:r>
    </w:p>
    <w:p w14:paraId="53BD08A6" w14:textId="77777777" w:rsidR="004B24AE" w:rsidRDefault="004B24AE" w:rsidP="00FB2D63">
      <w:pPr>
        <w:adjustRightInd w:val="0"/>
        <w:snapToGrid w:val="0"/>
        <w:spacing w:line="360" w:lineRule="auto"/>
        <w:ind w:firstLineChars="200" w:firstLine="480"/>
        <w:rPr>
          <w:bCs/>
          <w:sz w:val="24"/>
        </w:rPr>
      </w:pPr>
      <w:r w:rsidRPr="004B24AE">
        <w:rPr>
          <w:rFonts w:hint="eastAsia"/>
          <w:bCs/>
          <w:sz w:val="24"/>
        </w:rPr>
        <w:t>54</w:t>
      </w:r>
      <w:r w:rsidRPr="004B24AE">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3A0E884E" w14:textId="1601BBC6" w:rsidR="00EF3873" w:rsidRPr="00FB2D63" w:rsidRDefault="00EF3873" w:rsidP="00FB2D63">
      <w:pPr>
        <w:adjustRightInd w:val="0"/>
        <w:snapToGrid w:val="0"/>
        <w:spacing w:line="360" w:lineRule="auto"/>
        <w:ind w:firstLineChars="200" w:firstLine="480"/>
        <w:rPr>
          <w:bCs/>
          <w:sz w:val="24"/>
        </w:rPr>
      </w:pPr>
      <w:r w:rsidRPr="00FB2D63">
        <w:rPr>
          <w:bCs/>
          <w:sz w:val="24"/>
        </w:rPr>
        <w:lastRenderedPageBreak/>
        <w:t>5</w:t>
      </w:r>
      <w:r w:rsidR="00CA2552">
        <w:rPr>
          <w:bCs/>
          <w:sz w:val="24"/>
        </w:rPr>
        <w:t>5</w:t>
      </w:r>
      <w:r w:rsidRPr="00FB2D63">
        <w:rPr>
          <w:rFonts w:hint="eastAsia"/>
          <w:bCs/>
          <w:sz w:val="24"/>
        </w:rPr>
        <w:t>、</w:t>
      </w:r>
      <w:r w:rsidR="00347F70">
        <w:rPr>
          <w:bCs/>
          <w:sz w:val="24"/>
        </w:rPr>
        <w:t>规定媒介：指符合中国证监会规定条件的用以进行信息披露的</w:t>
      </w:r>
      <w:r w:rsidR="00347F70">
        <w:rPr>
          <w:rFonts w:hint="eastAsia"/>
          <w:bCs/>
          <w:sz w:val="24"/>
        </w:rPr>
        <w:t>全国性</w:t>
      </w:r>
      <w:r w:rsidR="00347F70">
        <w:rPr>
          <w:bCs/>
          <w:sz w:val="24"/>
        </w:rPr>
        <w:t>报刊</w:t>
      </w:r>
      <w:r w:rsidR="00347F70">
        <w:rPr>
          <w:rFonts w:hint="eastAsia"/>
          <w:bCs/>
          <w:sz w:val="24"/>
        </w:rPr>
        <w:t>及《信息披露办法》规定的互联网网站（包括基金管理人网站、基金托管人网站、中国证监会基金电子披露网站）等媒介</w:t>
      </w:r>
    </w:p>
    <w:p w14:paraId="60167D2A" w14:textId="77777777" w:rsidR="00D148FB" w:rsidRPr="00D148FB" w:rsidRDefault="00D148FB" w:rsidP="00D148FB">
      <w:pPr>
        <w:adjustRightInd w:val="0"/>
        <w:snapToGrid w:val="0"/>
        <w:spacing w:line="360" w:lineRule="auto"/>
        <w:ind w:firstLineChars="200" w:firstLine="480"/>
        <w:rPr>
          <w:bCs/>
          <w:sz w:val="24"/>
        </w:rPr>
      </w:pPr>
      <w:r w:rsidRPr="00D148FB">
        <w:rPr>
          <w:rFonts w:hint="eastAsia"/>
          <w:bCs/>
          <w:sz w:val="24"/>
        </w:rPr>
        <w:t>56</w:t>
      </w:r>
      <w:r w:rsidRPr="00D148FB">
        <w:rPr>
          <w:rFonts w:hint="eastAsia"/>
          <w:bCs/>
          <w:sz w:val="24"/>
        </w:rPr>
        <w:t>、销售服务费：指从基金财产中计提的，用于本基金市场推广、销售以及基金份额持有人服务的费用</w:t>
      </w:r>
    </w:p>
    <w:p w14:paraId="59CCABFE" w14:textId="7F54427E" w:rsidR="00D148FB" w:rsidRPr="00D148FB" w:rsidRDefault="00D148FB" w:rsidP="00D148FB">
      <w:pPr>
        <w:adjustRightInd w:val="0"/>
        <w:snapToGrid w:val="0"/>
        <w:spacing w:line="360" w:lineRule="auto"/>
        <w:ind w:firstLineChars="200" w:firstLine="480"/>
        <w:rPr>
          <w:bCs/>
          <w:sz w:val="24"/>
        </w:rPr>
      </w:pPr>
      <w:r w:rsidRPr="00D148FB">
        <w:rPr>
          <w:rFonts w:hint="eastAsia"/>
          <w:bCs/>
          <w:sz w:val="24"/>
        </w:rPr>
        <w:t>57</w:t>
      </w:r>
      <w:r w:rsidRPr="00D148FB">
        <w:rPr>
          <w:rFonts w:hint="eastAsia"/>
          <w:bCs/>
          <w:sz w:val="24"/>
        </w:rPr>
        <w:t>、</w:t>
      </w:r>
      <w:r w:rsidRPr="00D148FB">
        <w:rPr>
          <w:rFonts w:hint="eastAsia"/>
          <w:bCs/>
          <w:sz w:val="24"/>
        </w:rPr>
        <w:t>A</w:t>
      </w:r>
      <w:r w:rsidRPr="00D148FB">
        <w:rPr>
          <w:rFonts w:hint="eastAsia"/>
          <w:bCs/>
          <w:sz w:val="24"/>
        </w:rPr>
        <w:t>类基金份额：指在投资人认购</w:t>
      </w:r>
      <w:r w:rsidRPr="00D148FB">
        <w:rPr>
          <w:rFonts w:hint="eastAsia"/>
          <w:bCs/>
          <w:sz w:val="24"/>
        </w:rPr>
        <w:t>/</w:t>
      </w:r>
      <w:r w:rsidRPr="00D148FB">
        <w:rPr>
          <w:rFonts w:hint="eastAsia"/>
          <w:bCs/>
          <w:sz w:val="24"/>
        </w:rPr>
        <w:t>申购时收取认购</w:t>
      </w:r>
      <w:r w:rsidRPr="00D148FB">
        <w:rPr>
          <w:rFonts w:hint="eastAsia"/>
          <w:bCs/>
          <w:sz w:val="24"/>
        </w:rPr>
        <w:t>/</w:t>
      </w:r>
      <w:r w:rsidRPr="00D148FB">
        <w:rPr>
          <w:rFonts w:hint="eastAsia"/>
          <w:bCs/>
          <w:sz w:val="24"/>
        </w:rPr>
        <w:t>申购费用且不从本类别基金资产中计提销售服务费的基金份额</w:t>
      </w:r>
    </w:p>
    <w:p w14:paraId="3DBE9DE1" w14:textId="5E87CEA3" w:rsidR="00D148FB" w:rsidRDefault="00D148FB" w:rsidP="00D148FB">
      <w:pPr>
        <w:adjustRightInd w:val="0"/>
        <w:snapToGrid w:val="0"/>
        <w:spacing w:line="360" w:lineRule="auto"/>
        <w:ind w:firstLineChars="200" w:firstLine="480"/>
        <w:rPr>
          <w:bCs/>
          <w:sz w:val="24"/>
        </w:rPr>
      </w:pPr>
      <w:r w:rsidRPr="00D148FB">
        <w:rPr>
          <w:rFonts w:hint="eastAsia"/>
          <w:bCs/>
          <w:sz w:val="24"/>
        </w:rPr>
        <w:t>58</w:t>
      </w:r>
      <w:r w:rsidRPr="00D148FB">
        <w:rPr>
          <w:rFonts w:hint="eastAsia"/>
          <w:bCs/>
          <w:sz w:val="24"/>
        </w:rPr>
        <w:t>、</w:t>
      </w:r>
      <w:r w:rsidRPr="00D148FB">
        <w:rPr>
          <w:rFonts w:hint="eastAsia"/>
          <w:bCs/>
          <w:sz w:val="24"/>
        </w:rPr>
        <w:t>C</w:t>
      </w:r>
      <w:r w:rsidRPr="00D148FB">
        <w:rPr>
          <w:rFonts w:hint="eastAsia"/>
          <w:bCs/>
          <w:sz w:val="24"/>
        </w:rPr>
        <w:t>类基金份额：指在投资人认购</w:t>
      </w:r>
      <w:r w:rsidRPr="00D148FB">
        <w:rPr>
          <w:rFonts w:hint="eastAsia"/>
          <w:bCs/>
          <w:sz w:val="24"/>
        </w:rPr>
        <w:t>/</w:t>
      </w:r>
      <w:r w:rsidRPr="00D148FB">
        <w:rPr>
          <w:rFonts w:hint="eastAsia"/>
          <w:bCs/>
          <w:sz w:val="24"/>
        </w:rPr>
        <w:t>申购时不收取认购</w:t>
      </w:r>
      <w:r w:rsidRPr="00D148FB">
        <w:rPr>
          <w:rFonts w:hint="eastAsia"/>
          <w:bCs/>
          <w:sz w:val="24"/>
        </w:rPr>
        <w:t>/</w:t>
      </w:r>
      <w:r w:rsidRPr="00D148FB">
        <w:rPr>
          <w:rFonts w:hint="eastAsia"/>
          <w:bCs/>
          <w:sz w:val="24"/>
        </w:rPr>
        <w:t>申购费用，并从本类别基金资产中计提销售服务费的基金份额</w:t>
      </w:r>
    </w:p>
    <w:p w14:paraId="5A8FDE9E" w14:textId="4D72EE6C" w:rsidR="00EF3873" w:rsidRPr="00FB2D63" w:rsidRDefault="00EF3873" w:rsidP="00D148FB">
      <w:pPr>
        <w:adjustRightInd w:val="0"/>
        <w:snapToGrid w:val="0"/>
        <w:spacing w:line="360" w:lineRule="auto"/>
        <w:ind w:firstLineChars="200" w:firstLine="480"/>
        <w:rPr>
          <w:bCs/>
          <w:sz w:val="24"/>
        </w:rPr>
      </w:pPr>
      <w:r w:rsidRPr="00FB2D63">
        <w:rPr>
          <w:bCs/>
          <w:sz w:val="24"/>
        </w:rPr>
        <w:t>5</w:t>
      </w:r>
      <w:r w:rsidR="00D148FB">
        <w:rPr>
          <w:bCs/>
          <w:sz w:val="24"/>
        </w:rPr>
        <w:t>9</w:t>
      </w:r>
      <w:r w:rsidRPr="00FB2D63">
        <w:rPr>
          <w:rFonts w:hint="eastAsia"/>
          <w:bCs/>
          <w:sz w:val="24"/>
        </w:rPr>
        <w:t>、流动性受限资产：指由于法律法规、监管、合同或操作障碍等原因无法以合理价格予以变现的资产，包括但不限于到期日在</w:t>
      </w:r>
      <w:r w:rsidRPr="00FB2D63">
        <w:rPr>
          <w:bCs/>
          <w:sz w:val="24"/>
        </w:rPr>
        <w:t>10</w:t>
      </w:r>
      <w:r w:rsidRPr="00FB2D6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C5C3BC6" w14:textId="7DA89BCC" w:rsidR="00EF3873" w:rsidRPr="00FB2D63" w:rsidRDefault="00D148FB" w:rsidP="00FB2D63">
      <w:pPr>
        <w:adjustRightInd w:val="0"/>
        <w:snapToGrid w:val="0"/>
        <w:spacing w:line="360" w:lineRule="auto"/>
        <w:ind w:firstLineChars="200" w:firstLine="480"/>
        <w:rPr>
          <w:bCs/>
          <w:sz w:val="24"/>
        </w:rPr>
      </w:pPr>
      <w:r>
        <w:rPr>
          <w:bCs/>
          <w:sz w:val="24"/>
        </w:rPr>
        <w:t>60</w:t>
      </w:r>
      <w:r w:rsidR="00EF3873" w:rsidRPr="00FB2D6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387B29D" w14:textId="3483CFB8" w:rsidR="0051642F" w:rsidRPr="0051642F" w:rsidRDefault="00D148FB" w:rsidP="0051642F">
      <w:pPr>
        <w:adjustRightInd w:val="0"/>
        <w:snapToGrid w:val="0"/>
        <w:spacing w:line="360" w:lineRule="auto"/>
        <w:ind w:firstLineChars="200" w:firstLine="480"/>
        <w:rPr>
          <w:bCs/>
          <w:sz w:val="24"/>
        </w:rPr>
      </w:pPr>
      <w:r>
        <w:rPr>
          <w:bCs/>
          <w:sz w:val="24"/>
        </w:rPr>
        <w:t>61</w:t>
      </w:r>
      <w:r w:rsidR="00EF3873" w:rsidRPr="00FB2D63">
        <w:rPr>
          <w:rFonts w:hint="eastAsia"/>
          <w:bCs/>
          <w:sz w:val="24"/>
        </w:rPr>
        <w:t>、</w:t>
      </w:r>
      <w:r w:rsidR="0051642F" w:rsidRPr="0051642F">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2D49CD8" w14:textId="77777777" w:rsidR="0051642F" w:rsidRDefault="0051642F" w:rsidP="0051642F">
      <w:pPr>
        <w:adjustRightInd w:val="0"/>
        <w:snapToGrid w:val="0"/>
        <w:spacing w:line="360" w:lineRule="auto"/>
        <w:ind w:firstLineChars="200" w:firstLine="480"/>
        <w:rPr>
          <w:bCs/>
          <w:sz w:val="24"/>
        </w:rPr>
      </w:pPr>
      <w:r w:rsidRPr="0051642F">
        <w:rPr>
          <w:rFonts w:hint="eastAsia"/>
          <w:bCs/>
          <w:sz w:val="24"/>
        </w:rPr>
        <w:t>6</w:t>
      </w:r>
      <w:r>
        <w:rPr>
          <w:bCs/>
          <w:sz w:val="24"/>
        </w:rPr>
        <w:t>2</w:t>
      </w:r>
      <w:r w:rsidRPr="0051642F">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22B7B35" w14:textId="67187F67" w:rsidR="00763B7C" w:rsidRPr="00E808C3" w:rsidRDefault="0051642F" w:rsidP="0051642F">
      <w:pPr>
        <w:adjustRightInd w:val="0"/>
        <w:snapToGrid w:val="0"/>
        <w:spacing w:line="360" w:lineRule="auto"/>
        <w:ind w:firstLineChars="200" w:firstLine="480"/>
        <w:rPr>
          <w:sz w:val="24"/>
        </w:rPr>
      </w:pPr>
      <w:r>
        <w:rPr>
          <w:bCs/>
          <w:sz w:val="24"/>
        </w:rPr>
        <w:t>63</w:t>
      </w:r>
      <w:r>
        <w:rPr>
          <w:rFonts w:hint="eastAsia"/>
          <w:bCs/>
          <w:sz w:val="24"/>
        </w:rPr>
        <w:t>、</w:t>
      </w:r>
      <w:r w:rsidR="00EF3873" w:rsidRPr="00FB2D63">
        <w:rPr>
          <w:rFonts w:hint="eastAsia"/>
          <w:bCs/>
          <w:sz w:val="24"/>
        </w:rPr>
        <w:t>不可抗力：指基金合同当事人不能预见、不能避免且不能克服的客观事件</w:t>
      </w:r>
    </w:p>
    <w:p w14:paraId="4BF92EE6"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bookmarkStart w:id="8" w:name="_Toc56690583"/>
      <w:r w:rsidR="00B21A7B" w:rsidRPr="005435A1">
        <w:rPr>
          <w:rFonts w:ascii="宋体" w:hAnsi="宋体" w:hint="eastAsia"/>
          <w:b/>
          <w:kern w:val="0"/>
          <w:sz w:val="30"/>
        </w:rPr>
        <w:lastRenderedPageBreak/>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6E994E9F"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CA2552">
        <w:rPr>
          <w:rFonts w:hAnsi="宋体" w:hint="eastAsia"/>
          <w:kern w:val="0"/>
          <w:sz w:val="24"/>
        </w:rPr>
        <w:t>（</w:t>
      </w:r>
      <w:r>
        <w:rPr>
          <w:rFonts w:hAnsi="宋体" w:hint="eastAsia"/>
          <w:kern w:val="0"/>
          <w:sz w:val="24"/>
        </w:rPr>
        <w:t>上海</w:t>
      </w:r>
      <w:r w:rsidR="00CA2552">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35A88E5D"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1E6A4AB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2206AB">
            <w:pPr>
              <w:widowControl/>
              <w:adjustRightInd w:val="0"/>
              <w:snapToGrid w:val="0"/>
              <w:spacing w:line="360" w:lineRule="auto"/>
              <w:jc w:val="left"/>
              <w:rPr>
                <w:kern w:val="0"/>
                <w:sz w:val="24"/>
              </w:rPr>
            </w:pPr>
            <w:r w:rsidRPr="002206AB">
              <w:rPr>
                <w:kern w:val="0"/>
                <w:sz w:val="24"/>
              </w:rPr>
              <w:t>交通银行股份有限公司（以下使用全称或其简称</w:t>
            </w:r>
            <w:r>
              <w:rPr>
                <w:kern w:val="0"/>
                <w:sz w:val="24"/>
              </w:rPr>
              <w:t>“</w:t>
            </w:r>
            <w:r w:rsidRPr="002206AB">
              <w:rPr>
                <w:kern w:val="0"/>
                <w:sz w:val="24"/>
              </w:rPr>
              <w:t>交通银行</w:t>
            </w:r>
            <w:r>
              <w:rPr>
                <w:kern w:val="0"/>
                <w:sz w:val="24"/>
              </w:rPr>
              <w:t>”</w:t>
            </w:r>
            <w:r w:rsidRPr="002206AB">
              <w:rPr>
                <w:kern w:val="0"/>
                <w:sz w:val="24"/>
              </w:rPr>
              <w:t>）</w:t>
            </w:r>
          </w:p>
        </w:tc>
        <w:tc>
          <w:tcPr>
            <w:tcW w:w="3060" w:type="dxa"/>
            <w:vAlign w:val="center"/>
          </w:tcPr>
          <w:p w14:paraId="5508624E" w14:textId="77777777" w:rsidR="00567B83" w:rsidRDefault="00567B83" w:rsidP="002206AB">
            <w:pPr>
              <w:widowControl/>
              <w:adjustRightInd w:val="0"/>
              <w:snapToGrid w:val="0"/>
              <w:spacing w:line="360" w:lineRule="auto"/>
              <w:ind w:firstLineChars="200" w:firstLine="480"/>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2206AB">
            <w:pPr>
              <w:widowControl/>
              <w:adjustRightInd w:val="0"/>
              <w:snapToGrid w:val="0"/>
              <w:spacing w:line="360" w:lineRule="auto"/>
              <w:jc w:val="left"/>
              <w:rPr>
                <w:kern w:val="0"/>
                <w:sz w:val="24"/>
              </w:rPr>
            </w:pPr>
            <w:r w:rsidRPr="002206AB">
              <w:rPr>
                <w:kern w:val="0"/>
                <w:sz w:val="24"/>
              </w:rPr>
              <w:t>施罗德投资管理有限公司</w:t>
            </w:r>
          </w:p>
        </w:tc>
        <w:tc>
          <w:tcPr>
            <w:tcW w:w="3060" w:type="dxa"/>
            <w:vAlign w:val="center"/>
          </w:tcPr>
          <w:p w14:paraId="6969B8D5" w14:textId="77777777" w:rsidR="00567B83" w:rsidRDefault="00567B83" w:rsidP="002206AB">
            <w:pPr>
              <w:widowControl/>
              <w:adjustRightInd w:val="0"/>
              <w:snapToGrid w:val="0"/>
              <w:spacing w:line="360" w:lineRule="auto"/>
              <w:ind w:firstLineChars="200" w:firstLine="480"/>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2206AB">
            <w:pPr>
              <w:widowControl/>
              <w:adjustRightInd w:val="0"/>
              <w:snapToGrid w:val="0"/>
              <w:spacing w:line="360" w:lineRule="auto"/>
              <w:jc w:val="left"/>
              <w:rPr>
                <w:kern w:val="0"/>
                <w:sz w:val="24"/>
              </w:rPr>
            </w:pPr>
            <w:r w:rsidRPr="002206AB">
              <w:rPr>
                <w:kern w:val="0"/>
                <w:sz w:val="24"/>
              </w:rPr>
              <w:t>中国国际海运集装箱（集团）股份有限公司</w:t>
            </w:r>
          </w:p>
        </w:tc>
        <w:tc>
          <w:tcPr>
            <w:tcW w:w="3060" w:type="dxa"/>
            <w:vAlign w:val="center"/>
          </w:tcPr>
          <w:p w14:paraId="278EF2ED" w14:textId="77777777" w:rsidR="00567B83" w:rsidRDefault="00567B83" w:rsidP="002206AB">
            <w:pPr>
              <w:widowControl/>
              <w:adjustRightInd w:val="0"/>
              <w:snapToGrid w:val="0"/>
              <w:spacing w:line="360" w:lineRule="auto"/>
              <w:ind w:firstLineChars="200" w:firstLine="480"/>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6CF3EE11" w14:textId="77777777" w:rsidR="005A636B" w:rsidRPr="005435A1" w:rsidRDefault="005A636B" w:rsidP="005A636B">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73B5DBD6" w14:textId="77777777" w:rsidR="006B24DC" w:rsidRPr="006B24DC" w:rsidRDefault="006B24DC" w:rsidP="006B24DC">
      <w:pPr>
        <w:widowControl/>
        <w:adjustRightInd w:val="0"/>
        <w:snapToGrid w:val="0"/>
        <w:spacing w:line="360" w:lineRule="auto"/>
        <w:ind w:firstLineChars="200" w:firstLine="480"/>
        <w:rPr>
          <w:kern w:val="0"/>
          <w:sz w:val="24"/>
        </w:rPr>
      </w:pPr>
      <w:r w:rsidRPr="006B24DC">
        <w:rPr>
          <w:rFonts w:hint="eastAsia"/>
          <w:kern w:val="0"/>
          <w:sz w:val="24"/>
        </w:rPr>
        <w:t>1</w:t>
      </w:r>
      <w:r w:rsidRPr="006B24DC">
        <w:rPr>
          <w:rFonts w:hint="eastAsia"/>
          <w:kern w:val="0"/>
          <w:sz w:val="24"/>
        </w:rPr>
        <w:t>、基金管理人董事会成员</w:t>
      </w:r>
    </w:p>
    <w:p w14:paraId="13DCA92E"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3531085"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lastRenderedPageBreak/>
        <w:t>周曦女士，董事，硕士。现任交通银行总行个人金融业务部副总经理。历任交通银行湖南省分行风险管理部、资产保全部、法律合规部、个人金融业务部总经理，交通银行总行个人金融业务部总经理助理。</w:t>
      </w:r>
    </w:p>
    <w:p w14:paraId="74AD8ABE"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王贤家先生，董事，学士。现任交通银行总行风险管理部</w:t>
      </w:r>
      <w:r w:rsidRPr="001724C6">
        <w:rPr>
          <w:rFonts w:hint="eastAsia"/>
          <w:kern w:val="0"/>
          <w:sz w:val="24"/>
        </w:rPr>
        <w:t>/</w:t>
      </w:r>
      <w:r w:rsidRPr="001724C6">
        <w:rPr>
          <w:rFonts w:hint="eastAsia"/>
          <w:kern w:val="0"/>
          <w:sz w:val="24"/>
        </w:rPr>
        <w:t>内控案防办</w:t>
      </w:r>
      <w:r w:rsidRPr="001724C6">
        <w:rPr>
          <w:rFonts w:hint="eastAsia"/>
          <w:kern w:val="0"/>
          <w:sz w:val="24"/>
        </w:rPr>
        <w:t xml:space="preserve"> </w:t>
      </w:r>
      <w:r w:rsidRPr="001724C6">
        <w:rPr>
          <w:rFonts w:hint="eastAsia"/>
          <w:kern w:val="0"/>
          <w:sz w:val="24"/>
        </w:rPr>
        <w:t>副总经理。历任交通银行总行国际业务部外汇资金处交易员、澳门分行资金部主管、总行金融市场部债券投资部副高级经理、外汇交易部高级经理。</w:t>
      </w:r>
    </w:p>
    <w:p w14:paraId="40B07F5A"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谢卫先生，董事，总经理，博士，高级经济师，民盟中央委员、全国政协委员。现任交银施罗德基金管理有限公司总经理，兼任交银施罗德资产管理</w:t>
      </w:r>
      <w:r w:rsidRPr="001724C6">
        <w:rPr>
          <w:rFonts w:hint="eastAsia"/>
          <w:kern w:val="0"/>
          <w:sz w:val="24"/>
        </w:rPr>
        <w:t>(</w:t>
      </w:r>
      <w:r w:rsidRPr="001724C6">
        <w:rPr>
          <w:rFonts w:hint="eastAsia"/>
          <w:kern w:val="0"/>
          <w:sz w:val="24"/>
        </w:rPr>
        <w:t>香港</w:t>
      </w:r>
      <w:r w:rsidRPr="001724C6">
        <w:rPr>
          <w:rFonts w:hint="eastAsia"/>
          <w:kern w:val="0"/>
          <w:sz w:val="24"/>
        </w:rPr>
        <w:t>)</w:t>
      </w:r>
      <w:r w:rsidRPr="001724C6">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E1281ED"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李定邦（</w:t>
      </w:r>
      <w:r w:rsidRPr="001724C6">
        <w:rPr>
          <w:rFonts w:hint="eastAsia"/>
          <w:kern w:val="0"/>
          <w:sz w:val="24"/>
        </w:rPr>
        <w:t>Lieven Debruyne</w:t>
      </w:r>
      <w:r w:rsidRPr="001724C6">
        <w:rPr>
          <w:rFonts w:hint="eastAsia"/>
          <w:kern w:val="0"/>
          <w:sz w:val="24"/>
        </w:rPr>
        <w:t>）先生，董事，硕士。现任施罗德集团全球业务总裁、亚太区行政总裁</w:t>
      </w:r>
      <w:r w:rsidRPr="001724C6">
        <w:rPr>
          <w:rFonts w:hint="eastAsia"/>
          <w:kern w:val="0"/>
          <w:sz w:val="24"/>
        </w:rPr>
        <w:t xml:space="preserve">, </w:t>
      </w:r>
      <w:r w:rsidRPr="001724C6">
        <w:rPr>
          <w:rFonts w:hint="eastAsia"/>
          <w:kern w:val="0"/>
          <w:sz w:val="24"/>
        </w:rPr>
        <w:t>担任集团管理委员会成员。历任施罗德投资管理有限公司亚洲投资产品总监，施罗德投资管理（香港）有限公司行政总裁兼亚太区基金业务拓展总监。</w:t>
      </w:r>
    </w:p>
    <w:p w14:paraId="370F3FF5"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章骏翔先生，董事，硕士，美国特许金融分析师</w:t>
      </w:r>
      <w:r w:rsidRPr="001724C6">
        <w:rPr>
          <w:rFonts w:hint="eastAsia"/>
          <w:kern w:val="0"/>
          <w:sz w:val="24"/>
        </w:rPr>
        <w:t>(CFA)</w:t>
      </w:r>
      <w:r w:rsidRPr="001724C6">
        <w:rPr>
          <w:rFonts w:hint="eastAsia"/>
          <w:kern w:val="0"/>
          <w:sz w:val="24"/>
        </w:rPr>
        <w:t>持证人。现任施罗德投资管理</w:t>
      </w:r>
      <w:r w:rsidRPr="001724C6">
        <w:rPr>
          <w:rFonts w:hint="eastAsia"/>
          <w:kern w:val="0"/>
          <w:sz w:val="24"/>
        </w:rPr>
        <w:t>(</w:t>
      </w:r>
      <w:r w:rsidRPr="001724C6">
        <w:rPr>
          <w:rFonts w:hint="eastAsia"/>
          <w:kern w:val="0"/>
          <w:sz w:val="24"/>
        </w:rPr>
        <w:t>香港</w:t>
      </w:r>
      <w:r w:rsidRPr="001724C6">
        <w:rPr>
          <w:rFonts w:hint="eastAsia"/>
          <w:kern w:val="0"/>
          <w:sz w:val="24"/>
        </w:rPr>
        <w:t>)</w:t>
      </w:r>
      <w:r w:rsidRPr="001724C6">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5F157231"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54CAB9FC"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73359C3" w14:textId="310078D0" w:rsidR="00B40BA9" w:rsidRPr="008002FF" w:rsidRDefault="001724C6" w:rsidP="00B40BA9">
      <w:pPr>
        <w:widowControl/>
        <w:adjustRightInd w:val="0"/>
        <w:snapToGrid w:val="0"/>
        <w:spacing w:line="360" w:lineRule="auto"/>
        <w:ind w:firstLineChars="200" w:firstLine="480"/>
        <w:rPr>
          <w:kern w:val="0"/>
          <w:sz w:val="24"/>
        </w:rPr>
      </w:pPr>
      <w:r w:rsidRPr="001724C6">
        <w:rPr>
          <w:rFonts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BDD644F" w14:textId="77777777" w:rsidR="006B24DC" w:rsidRPr="006B24DC" w:rsidRDefault="006B24DC" w:rsidP="006B24DC">
      <w:pPr>
        <w:widowControl/>
        <w:adjustRightInd w:val="0"/>
        <w:snapToGrid w:val="0"/>
        <w:spacing w:line="360" w:lineRule="auto"/>
        <w:ind w:firstLineChars="200" w:firstLine="480"/>
        <w:rPr>
          <w:kern w:val="0"/>
          <w:sz w:val="24"/>
        </w:rPr>
      </w:pPr>
      <w:r w:rsidRPr="006B24DC">
        <w:rPr>
          <w:rFonts w:hint="eastAsia"/>
          <w:kern w:val="0"/>
          <w:sz w:val="24"/>
        </w:rPr>
        <w:t>2</w:t>
      </w:r>
      <w:r w:rsidRPr="006B24DC">
        <w:rPr>
          <w:rFonts w:hint="eastAsia"/>
          <w:kern w:val="0"/>
          <w:sz w:val="24"/>
        </w:rPr>
        <w:t>、基金管理人监事会成员</w:t>
      </w:r>
    </w:p>
    <w:p w14:paraId="5E60B1DF"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3E94A40F"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曾葆泠女士，监事，学士。现任施罗德投资管理</w:t>
      </w:r>
      <w:r w:rsidRPr="001724C6">
        <w:rPr>
          <w:rFonts w:hint="eastAsia"/>
          <w:kern w:val="0"/>
          <w:sz w:val="24"/>
        </w:rPr>
        <w:t>(</w:t>
      </w:r>
      <w:r w:rsidRPr="001724C6">
        <w:rPr>
          <w:rFonts w:hint="eastAsia"/>
          <w:kern w:val="0"/>
          <w:sz w:val="24"/>
        </w:rPr>
        <w:t>香港</w:t>
      </w:r>
      <w:r w:rsidRPr="001724C6">
        <w:rPr>
          <w:rFonts w:hint="eastAsia"/>
          <w:kern w:val="0"/>
          <w:sz w:val="24"/>
        </w:rPr>
        <w:t>)</w:t>
      </w:r>
      <w:r w:rsidRPr="001724C6">
        <w:rPr>
          <w:rFonts w:hint="eastAsia"/>
          <w:kern w:val="0"/>
          <w:sz w:val="24"/>
        </w:rPr>
        <w:t>有限公司香港合规主管。历任香港证券及期货事务监察委员会投资产品科助理，骏利资产管理亚洲有限公司高级合规分析师，东方汇理资产管理香港有限公司合规经理，施罗德投资管理</w:t>
      </w:r>
      <w:r w:rsidRPr="001724C6">
        <w:rPr>
          <w:rFonts w:hint="eastAsia"/>
          <w:kern w:val="0"/>
          <w:sz w:val="24"/>
        </w:rPr>
        <w:t>(</w:t>
      </w:r>
      <w:r w:rsidRPr="001724C6">
        <w:rPr>
          <w:rFonts w:hint="eastAsia"/>
          <w:kern w:val="0"/>
          <w:sz w:val="24"/>
        </w:rPr>
        <w:t>香港</w:t>
      </w:r>
      <w:r w:rsidRPr="001724C6">
        <w:rPr>
          <w:rFonts w:hint="eastAsia"/>
          <w:kern w:val="0"/>
          <w:sz w:val="24"/>
        </w:rPr>
        <w:t>)</w:t>
      </w:r>
      <w:r w:rsidRPr="001724C6">
        <w:rPr>
          <w:rFonts w:hint="eastAsia"/>
          <w:kern w:val="0"/>
          <w:sz w:val="24"/>
        </w:rPr>
        <w:t>有限公司合规经理。</w:t>
      </w:r>
    </w:p>
    <w:p w14:paraId="6766AA70" w14:textId="77777777" w:rsidR="001724C6" w:rsidRPr="001724C6" w:rsidRDefault="001724C6" w:rsidP="001724C6">
      <w:pPr>
        <w:widowControl/>
        <w:adjustRightInd w:val="0"/>
        <w:snapToGrid w:val="0"/>
        <w:spacing w:line="360" w:lineRule="auto"/>
        <w:ind w:firstLineChars="200" w:firstLine="480"/>
        <w:rPr>
          <w:kern w:val="0"/>
          <w:sz w:val="24"/>
        </w:rPr>
      </w:pPr>
      <w:r w:rsidRPr="001724C6">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0C00F734" w14:textId="697DF93B" w:rsidR="00B40BA9" w:rsidRPr="008002FF" w:rsidRDefault="001724C6" w:rsidP="00B40BA9">
      <w:pPr>
        <w:widowControl/>
        <w:adjustRightInd w:val="0"/>
        <w:snapToGrid w:val="0"/>
        <w:spacing w:line="360" w:lineRule="auto"/>
        <w:ind w:firstLineChars="200" w:firstLine="480"/>
        <w:rPr>
          <w:kern w:val="0"/>
          <w:sz w:val="24"/>
        </w:rPr>
      </w:pPr>
      <w:r w:rsidRPr="001724C6">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6F9125DE" w14:textId="77777777" w:rsidR="006B24DC" w:rsidRPr="006B24DC" w:rsidRDefault="006B24DC" w:rsidP="006B24DC">
      <w:pPr>
        <w:widowControl/>
        <w:adjustRightInd w:val="0"/>
        <w:snapToGrid w:val="0"/>
        <w:spacing w:line="360" w:lineRule="auto"/>
        <w:ind w:firstLineChars="200" w:firstLine="480"/>
        <w:rPr>
          <w:kern w:val="0"/>
          <w:sz w:val="24"/>
        </w:rPr>
      </w:pPr>
      <w:r w:rsidRPr="006B24DC">
        <w:rPr>
          <w:rFonts w:hint="eastAsia"/>
          <w:kern w:val="0"/>
          <w:sz w:val="24"/>
        </w:rPr>
        <w:t>3</w:t>
      </w:r>
      <w:r w:rsidRPr="006B24DC">
        <w:rPr>
          <w:rFonts w:hint="eastAsia"/>
          <w:kern w:val="0"/>
          <w:sz w:val="24"/>
        </w:rPr>
        <w:t>、基金管理人高级管理人员</w:t>
      </w:r>
    </w:p>
    <w:p w14:paraId="1532E8BE" w14:textId="77777777" w:rsidR="001724C6" w:rsidRPr="00273B71" w:rsidRDefault="001724C6" w:rsidP="001724C6">
      <w:pPr>
        <w:widowControl/>
        <w:adjustRightInd w:val="0"/>
        <w:snapToGrid w:val="0"/>
        <w:spacing w:line="360" w:lineRule="auto"/>
        <w:ind w:firstLineChars="200" w:firstLine="480"/>
        <w:jc w:val="left"/>
        <w:rPr>
          <w:kern w:val="0"/>
          <w:sz w:val="24"/>
        </w:rPr>
      </w:pPr>
      <w:r w:rsidRPr="00273B71">
        <w:rPr>
          <w:rFonts w:hint="eastAsia"/>
          <w:kern w:val="0"/>
          <w:sz w:val="24"/>
        </w:rPr>
        <w:t>谢卫先生，总经理。简历同上。</w:t>
      </w:r>
    </w:p>
    <w:p w14:paraId="5D17874E" w14:textId="77777777" w:rsidR="001724C6" w:rsidRPr="00273B71" w:rsidRDefault="001724C6" w:rsidP="001724C6">
      <w:pPr>
        <w:widowControl/>
        <w:adjustRightInd w:val="0"/>
        <w:snapToGrid w:val="0"/>
        <w:spacing w:line="360" w:lineRule="auto"/>
        <w:ind w:firstLineChars="200" w:firstLine="480"/>
        <w:jc w:val="left"/>
        <w:rPr>
          <w:kern w:val="0"/>
          <w:sz w:val="24"/>
        </w:rPr>
      </w:pPr>
      <w:r w:rsidRPr="00273B71">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AAEA3B5" w14:textId="77777777" w:rsidR="001724C6" w:rsidRPr="00273B71" w:rsidRDefault="001724C6" w:rsidP="001724C6">
      <w:pPr>
        <w:widowControl/>
        <w:adjustRightInd w:val="0"/>
        <w:snapToGrid w:val="0"/>
        <w:spacing w:line="360" w:lineRule="auto"/>
        <w:ind w:firstLineChars="200" w:firstLine="480"/>
        <w:jc w:val="left"/>
        <w:rPr>
          <w:kern w:val="0"/>
          <w:sz w:val="24"/>
        </w:rPr>
      </w:pPr>
      <w:r w:rsidRPr="00273B71">
        <w:rPr>
          <w:rFonts w:hint="eastAsia"/>
          <w:kern w:val="0"/>
          <w:sz w:val="24"/>
        </w:rPr>
        <w:t>印皓女士，副总经理，硕士，兼任交银施罗德资产管理有限公司董事长。历任交通银行研究开发部副主管体改规划员，交通银行市场营销部副主管市场规划员、</w:t>
      </w:r>
      <w:r w:rsidRPr="00273B71">
        <w:rPr>
          <w:rFonts w:hint="eastAsia"/>
          <w:kern w:val="0"/>
          <w:sz w:val="24"/>
        </w:rPr>
        <w:lastRenderedPageBreak/>
        <w:t>主管市场规划员，交通银行公司业务部副高级经理、高级经理，交通银行机构业务部高级经理、总经理助理、副总经理。</w:t>
      </w:r>
    </w:p>
    <w:p w14:paraId="48CB57EE" w14:textId="77777777" w:rsidR="001724C6" w:rsidRPr="00273B71" w:rsidRDefault="001724C6" w:rsidP="001724C6">
      <w:pPr>
        <w:widowControl/>
        <w:adjustRightInd w:val="0"/>
        <w:snapToGrid w:val="0"/>
        <w:spacing w:line="360" w:lineRule="auto"/>
        <w:ind w:firstLineChars="200" w:firstLine="480"/>
        <w:jc w:val="left"/>
        <w:rPr>
          <w:kern w:val="0"/>
          <w:sz w:val="24"/>
        </w:rPr>
      </w:pPr>
      <w:r w:rsidRPr="00273B71">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6722B0EF" w14:textId="1DECDB03" w:rsidR="00B40BA9" w:rsidRPr="00B748FC" w:rsidRDefault="001724C6" w:rsidP="00B40BA9">
      <w:pPr>
        <w:widowControl/>
        <w:adjustRightInd w:val="0"/>
        <w:snapToGrid w:val="0"/>
        <w:spacing w:line="360" w:lineRule="auto"/>
        <w:ind w:firstLineChars="200" w:firstLine="480"/>
        <w:rPr>
          <w:kern w:val="0"/>
          <w:sz w:val="24"/>
        </w:rPr>
      </w:pPr>
      <w:r w:rsidRPr="00273B71">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280A161B" w14:textId="0653AD79" w:rsidR="00700E30" w:rsidRPr="005435A1" w:rsidRDefault="00700E30" w:rsidP="001939CE">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3D7BD3F8" w14:textId="1AA1AFCD" w:rsidR="00700E30" w:rsidRDefault="00B40BA9" w:rsidP="008B7A5D">
      <w:pPr>
        <w:widowControl/>
        <w:adjustRightInd w:val="0"/>
        <w:snapToGrid w:val="0"/>
        <w:spacing w:line="360" w:lineRule="auto"/>
        <w:ind w:firstLineChars="200" w:firstLine="480"/>
        <w:rPr>
          <w:rFonts w:hAnsi="宋体"/>
          <w:kern w:val="0"/>
          <w:sz w:val="24"/>
        </w:rPr>
      </w:pPr>
      <w:r w:rsidRPr="00B40BA9">
        <w:rPr>
          <w:rFonts w:hAnsi="宋体" w:hint="eastAsia"/>
          <w:kern w:val="0"/>
          <w:sz w:val="24"/>
        </w:rPr>
        <w:t>刘兵先生，上海财经大学经济学博士，</w:t>
      </w:r>
      <w:r w:rsidRPr="00B40BA9">
        <w:rPr>
          <w:rFonts w:hAnsi="宋体" w:hint="eastAsia"/>
          <w:kern w:val="0"/>
          <w:sz w:val="24"/>
        </w:rPr>
        <w:t>5</w:t>
      </w:r>
      <w:r w:rsidRPr="00B40BA9">
        <w:rPr>
          <w:rFonts w:hAnsi="宋体" w:hint="eastAsia"/>
          <w:kern w:val="0"/>
          <w:sz w:val="24"/>
        </w:rPr>
        <w:t>年证券投资行业从业经验。</w:t>
      </w:r>
      <w:r w:rsidRPr="00B40BA9">
        <w:rPr>
          <w:rFonts w:hAnsi="宋体" w:hint="eastAsia"/>
          <w:kern w:val="0"/>
          <w:sz w:val="24"/>
        </w:rPr>
        <w:t>2016</w:t>
      </w:r>
      <w:r w:rsidRPr="00B40BA9">
        <w:rPr>
          <w:rFonts w:hAnsi="宋体" w:hint="eastAsia"/>
          <w:kern w:val="0"/>
          <w:sz w:val="24"/>
        </w:rPr>
        <w:t>年加入交银施罗德基金管理有限公司，曾任量化投资部研究员、多元资产管理部研究员、投资经理，现任多元资产管理部基金经理。</w:t>
      </w:r>
      <w:r w:rsidR="001724C6" w:rsidRPr="001724C6">
        <w:rPr>
          <w:rFonts w:hAnsi="宋体" w:hint="eastAsia"/>
          <w:kern w:val="0"/>
          <w:sz w:val="24"/>
        </w:rPr>
        <w:t>2021</w:t>
      </w:r>
      <w:r w:rsidR="001724C6" w:rsidRPr="001724C6">
        <w:rPr>
          <w:rFonts w:hAnsi="宋体" w:hint="eastAsia"/>
          <w:kern w:val="0"/>
          <w:sz w:val="24"/>
        </w:rPr>
        <w:t>年</w:t>
      </w:r>
      <w:r w:rsidR="001724C6" w:rsidRPr="001724C6">
        <w:rPr>
          <w:rFonts w:hAnsi="宋体" w:hint="eastAsia"/>
          <w:kern w:val="0"/>
          <w:sz w:val="24"/>
        </w:rPr>
        <w:t>8</w:t>
      </w:r>
      <w:r w:rsidR="001724C6" w:rsidRPr="001724C6">
        <w:rPr>
          <w:rFonts w:hAnsi="宋体" w:hint="eastAsia"/>
          <w:kern w:val="0"/>
          <w:sz w:val="24"/>
        </w:rPr>
        <w:t>月</w:t>
      </w:r>
      <w:r w:rsidR="001724C6" w:rsidRPr="001724C6">
        <w:rPr>
          <w:rFonts w:hAnsi="宋体" w:hint="eastAsia"/>
          <w:kern w:val="0"/>
          <w:sz w:val="24"/>
        </w:rPr>
        <w:t>24</w:t>
      </w:r>
      <w:r w:rsidR="001724C6" w:rsidRPr="001724C6">
        <w:rPr>
          <w:rFonts w:hAnsi="宋体" w:hint="eastAsia"/>
          <w:kern w:val="0"/>
          <w:sz w:val="24"/>
        </w:rPr>
        <w:t>日起担任交银施罗德招享一年持有期混合型基金中基金（</w:t>
      </w:r>
      <w:r w:rsidR="001724C6" w:rsidRPr="001724C6">
        <w:rPr>
          <w:rFonts w:hAnsi="宋体" w:hint="eastAsia"/>
          <w:kern w:val="0"/>
          <w:sz w:val="24"/>
        </w:rPr>
        <w:t>FOF</w:t>
      </w:r>
      <w:r w:rsidR="001724C6" w:rsidRPr="001724C6">
        <w:rPr>
          <w:rFonts w:hAnsi="宋体" w:hint="eastAsia"/>
          <w:kern w:val="0"/>
          <w:sz w:val="24"/>
        </w:rPr>
        <w:t>）基金经理至今。</w:t>
      </w:r>
    </w:p>
    <w:p w14:paraId="55C8E3B6" w14:textId="5332BCAB"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2DC06140"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BB33E5">
        <w:rPr>
          <w:rFonts w:hint="eastAsia"/>
          <w:kern w:val="0"/>
          <w:sz w:val="24"/>
        </w:rPr>
        <w:t>谢卫</w:t>
      </w:r>
      <w:r w:rsidR="00F62810" w:rsidRPr="00F62810">
        <w:rPr>
          <w:rFonts w:hint="eastAsia"/>
          <w:kern w:val="0"/>
          <w:sz w:val="24"/>
        </w:rPr>
        <w:t>（</w:t>
      </w:r>
      <w:r w:rsidR="00BB33E5">
        <w:rPr>
          <w:rFonts w:hint="eastAsia"/>
          <w:kern w:val="0"/>
          <w:sz w:val="24"/>
        </w:rPr>
        <w:t>总经理</w:t>
      </w:r>
      <w:r w:rsidR="00F62810" w:rsidRPr="00F62810">
        <w:rPr>
          <w:rFonts w:hint="eastAsia"/>
          <w:kern w:val="0"/>
          <w:sz w:val="24"/>
        </w:rPr>
        <w:t>）</w:t>
      </w:r>
    </w:p>
    <w:p w14:paraId="2B9009C9" w14:textId="485E3087" w:rsidR="00B40BA9" w:rsidRDefault="00B40BA9" w:rsidP="00B40BA9">
      <w:pPr>
        <w:autoSpaceDE w:val="0"/>
        <w:autoSpaceDN w:val="0"/>
        <w:adjustRightInd w:val="0"/>
        <w:snapToGrid w:val="0"/>
        <w:spacing w:line="360" w:lineRule="auto"/>
        <w:ind w:firstLineChars="500" w:firstLine="1200"/>
        <w:jc w:val="left"/>
        <w:rPr>
          <w:rFonts w:ascii="宋体" w:hAnsi="宋体"/>
          <w:szCs w:val="24"/>
        </w:rPr>
      </w:pPr>
      <w:r>
        <w:rPr>
          <w:sz w:val="24"/>
        </w:rPr>
        <w:t>马俊（副总经理</w:t>
      </w:r>
      <w:r w:rsidR="008525A5">
        <w:rPr>
          <w:rFonts w:hint="eastAsia"/>
          <w:sz w:val="24"/>
        </w:rPr>
        <w:t>、</w:t>
      </w:r>
      <w:r w:rsidR="008525A5">
        <w:rPr>
          <w:sz w:val="24"/>
        </w:rPr>
        <w:t>研究总监</w:t>
      </w:r>
      <w:r>
        <w:rPr>
          <w:sz w:val="24"/>
        </w:rPr>
        <w:t>）</w:t>
      </w:r>
    </w:p>
    <w:p w14:paraId="4FD43192" w14:textId="77777777" w:rsidR="00B40BA9" w:rsidRPr="00B748FC" w:rsidRDefault="00B40BA9" w:rsidP="00B40BA9">
      <w:pPr>
        <w:adjustRightInd w:val="0"/>
        <w:snapToGrid w:val="0"/>
        <w:spacing w:line="360" w:lineRule="auto"/>
        <w:ind w:firstLineChars="500" w:firstLine="1200"/>
        <w:rPr>
          <w:kern w:val="0"/>
          <w:sz w:val="24"/>
        </w:rPr>
      </w:pPr>
      <w:r w:rsidRPr="00B748FC">
        <w:rPr>
          <w:rFonts w:hint="eastAsia"/>
          <w:kern w:val="0"/>
          <w:sz w:val="24"/>
        </w:rPr>
        <w:t>王少成（权益投资总监、基金经理）</w:t>
      </w:r>
    </w:p>
    <w:p w14:paraId="2AE7418B" w14:textId="77777777" w:rsidR="001724C6" w:rsidRDefault="00B40BA9" w:rsidP="00AD3BB2">
      <w:pPr>
        <w:widowControl/>
        <w:adjustRightInd w:val="0"/>
        <w:snapToGrid w:val="0"/>
        <w:spacing w:line="360" w:lineRule="auto"/>
        <w:ind w:firstLineChars="500" w:firstLine="1200"/>
        <w:rPr>
          <w:kern w:val="0"/>
          <w:sz w:val="24"/>
        </w:rPr>
      </w:pPr>
      <w:r w:rsidRPr="00B748FC">
        <w:rPr>
          <w:rFonts w:hint="eastAsia"/>
          <w:kern w:val="0"/>
          <w:sz w:val="24"/>
        </w:rPr>
        <w:t>于海颖（固定收益（公募）投资总监、基金经理）</w:t>
      </w:r>
    </w:p>
    <w:p w14:paraId="1A7E87CE" w14:textId="5FD8927D" w:rsidR="00B40BA9" w:rsidRPr="001724C6" w:rsidRDefault="001724C6" w:rsidP="00AD3BB2">
      <w:pPr>
        <w:widowControl/>
        <w:adjustRightInd w:val="0"/>
        <w:snapToGrid w:val="0"/>
        <w:spacing w:line="360" w:lineRule="auto"/>
        <w:ind w:firstLineChars="500" w:firstLine="1200"/>
        <w:rPr>
          <w:kern w:val="0"/>
          <w:sz w:val="24"/>
        </w:rPr>
      </w:pPr>
      <w:r>
        <w:rPr>
          <w:rFonts w:hint="eastAsia"/>
          <w:kern w:val="0"/>
          <w:sz w:val="24"/>
        </w:rPr>
        <w:t>王崇</w:t>
      </w:r>
      <w:r>
        <w:rPr>
          <w:kern w:val="0"/>
          <w:sz w:val="24"/>
        </w:rPr>
        <w:t>（</w:t>
      </w:r>
      <w:r w:rsidRPr="00745C90">
        <w:rPr>
          <w:rFonts w:hint="eastAsia"/>
          <w:kern w:val="0"/>
          <w:sz w:val="24"/>
        </w:rPr>
        <w:t>权益投资</w:t>
      </w:r>
      <w:r>
        <w:rPr>
          <w:rFonts w:hint="eastAsia"/>
          <w:kern w:val="0"/>
          <w:sz w:val="24"/>
        </w:rPr>
        <w:t>副</w:t>
      </w:r>
      <w:r w:rsidRPr="00745C90">
        <w:rPr>
          <w:rFonts w:hint="eastAsia"/>
          <w:kern w:val="0"/>
          <w:sz w:val="24"/>
        </w:rPr>
        <w:t>总监、</w:t>
      </w:r>
      <w:r w:rsidRPr="00C9611C">
        <w:rPr>
          <w:rFonts w:hint="eastAsia"/>
          <w:kern w:val="0"/>
          <w:sz w:val="24"/>
        </w:rPr>
        <w:t>权益部</w:t>
      </w:r>
      <w:r>
        <w:rPr>
          <w:rFonts w:hint="eastAsia"/>
          <w:kern w:val="0"/>
          <w:sz w:val="24"/>
        </w:rPr>
        <w:t>一级</w:t>
      </w:r>
      <w:r>
        <w:rPr>
          <w:kern w:val="0"/>
          <w:sz w:val="24"/>
        </w:rPr>
        <w:t>专家、</w:t>
      </w:r>
      <w:r w:rsidRPr="00745C90">
        <w:rPr>
          <w:rFonts w:hint="eastAsia"/>
          <w:kern w:val="0"/>
          <w:sz w:val="24"/>
        </w:rPr>
        <w:t>基金经理</w:t>
      </w:r>
      <w:r>
        <w:rPr>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5C7CD16C"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3B7B0C4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91E24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49A3386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B89E1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6694BE4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、进行基金会计核算并编制基金财务会计报告；</w:t>
      </w:r>
    </w:p>
    <w:p w14:paraId="60833F82" w14:textId="73557EC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594A1B">
        <w:rPr>
          <w:rFonts w:hint="eastAsia"/>
          <w:sz w:val="24"/>
          <w:szCs w:val="24"/>
        </w:rPr>
        <w:t>报告</w:t>
      </w:r>
      <w:r w:rsidRPr="005435A1">
        <w:rPr>
          <w:sz w:val="24"/>
          <w:szCs w:val="24"/>
        </w:rPr>
        <w:t>、</w:t>
      </w:r>
      <w:r w:rsidR="00594A1B">
        <w:rPr>
          <w:rFonts w:hint="eastAsia"/>
          <w:sz w:val="24"/>
          <w:szCs w:val="24"/>
        </w:rPr>
        <w:t>中期</w:t>
      </w:r>
      <w:r w:rsidR="00594A1B">
        <w:rPr>
          <w:sz w:val="24"/>
          <w:szCs w:val="24"/>
        </w:rPr>
        <w:t>报告</w:t>
      </w:r>
      <w:r w:rsidRPr="005435A1">
        <w:rPr>
          <w:sz w:val="24"/>
          <w:szCs w:val="24"/>
        </w:rPr>
        <w:t>和年度报告；</w:t>
      </w:r>
    </w:p>
    <w:p w14:paraId="2628501F" w14:textId="31EDFE0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594A1B" w:rsidRPr="007D6F44">
        <w:rPr>
          <w:rFonts w:hint="eastAsia"/>
          <w:bCs/>
          <w:sz w:val="24"/>
        </w:rPr>
        <w:t>净值信息</w:t>
      </w:r>
      <w:r w:rsidRPr="005435A1">
        <w:rPr>
          <w:sz w:val="24"/>
          <w:szCs w:val="24"/>
        </w:rPr>
        <w:t>，确定基金份额申购、赎回价格；</w:t>
      </w:r>
    </w:p>
    <w:p w14:paraId="73966C55" w14:textId="123702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6370452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AC49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4EF578C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3A27378B"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0D8AB3C1"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1D1EA7F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C1D7E3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527F46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77BF1832"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7910359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7DE5C72F"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175FB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w:t>
      </w:r>
      <w:r w:rsidRPr="005435A1">
        <w:rPr>
          <w:sz w:val="24"/>
          <w:szCs w:val="24"/>
        </w:rPr>
        <w:lastRenderedPageBreak/>
        <w:t>取最大利益；</w:t>
      </w:r>
    </w:p>
    <w:p w14:paraId="03833DF8" w14:textId="62BFE33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67DB3C9"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4F67264C"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43350A40"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64D70E8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2954D2E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62C499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5C1076A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EA5D3F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AC1940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F57CC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563F82D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5D8BD61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58A1E61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5605964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2F627D3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706B01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7118BC4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2E59C51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44EAEEA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03D25A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37EE83A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543D9CD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5AB6077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144A597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035826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67BB239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73D520D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525A7CC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7471A4A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46C663A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43E9AE2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76CAAF4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58B3684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75B5114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3E650A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453E15E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79DAAEE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5573F2E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Default="00606059" w:rsidP="00FB2D63">
      <w:pPr>
        <w:widowControl/>
        <w:adjustRightInd w:val="0"/>
        <w:snapToGrid w:val="0"/>
        <w:spacing w:line="360" w:lineRule="auto"/>
        <w:ind w:firstLineChars="200" w:firstLine="480"/>
        <w:rPr>
          <w:rFonts w:ascii="宋体" w:hAnsi="宋体"/>
          <w:sz w:val="30"/>
        </w:rPr>
      </w:pPr>
      <w:r w:rsidRPr="005435A1">
        <w:rPr>
          <w:kern w:val="0"/>
          <w:sz w:val="24"/>
          <w:szCs w:val="24"/>
        </w:rPr>
        <w:t>制定了完整的培训计划，为所有员工提供足够和适当的培训，使员工明确其职责所在，控制风险。</w:t>
      </w:r>
      <w:bookmarkStart w:id="9" w:name="_Toc109537382"/>
    </w:p>
    <w:p w14:paraId="431E8335" w14:textId="3B792EA0"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56690584"/>
      <w:r w:rsidR="00C92FC0" w:rsidRPr="005435A1">
        <w:rPr>
          <w:rFonts w:ascii="宋体" w:hAnsi="宋体" w:hint="eastAsia"/>
          <w:b/>
          <w:kern w:val="0"/>
          <w:sz w:val="30"/>
        </w:rPr>
        <w:lastRenderedPageBreak/>
        <w:t>四、基金托管人</w:t>
      </w:r>
      <w:bookmarkEnd w:id="9"/>
      <w:bookmarkEnd w:id="10"/>
    </w:p>
    <w:p w14:paraId="60740267" w14:textId="77777777" w:rsidR="0094186C" w:rsidRPr="0094186C" w:rsidRDefault="0094186C" w:rsidP="0094186C">
      <w:pPr>
        <w:widowControl/>
        <w:adjustRightInd w:val="0"/>
        <w:snapToGrid w:val="0"/>
        <w:spacing w:line="360" w:lineRule="auto"/>
        <w:ind w:firstLineChars="200" w:firstLine="482"/>
        <w:rPr>
          <w:rFonts w:hAnsi="宋体"/>
          <w:b/>
          <w:kern w:val="0"/>
          <w:sz w:val="24"/>
        </w:rPr>
      </w:pPr>
      <w:r w:rsidRPr="0094186C">
        <w:rPr>
          <w:rFonts w:hAnsi="宋体" w:hint="eastAsia"/>
          <w:b/>
          <w:kern w:val="0"/>
          <w:sz w:val="24"/>
        </w:rPr>
        <w:t>（一）基金托管人情况</w:t>
      </w:r>
    </w:p>
    <w:p w14:paraId="5D8D1C5B"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名称：兴业银行股份有限公司（以下简称“兴业银行”）</w:t>
      </w:r>
    </w:p>
    <w:p w14:paraId="0985C154"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注册地址：福州市湖东路</w:t>
      </w:r>
      <w:r w:rsidRPr="0094186C">
        <w:rPr>
          <w:rFonts w:hAnsi="宋体" w:hint="eastAsia"/>
          <w:sz w:val="24"/>
        </w:rPr>
        <w:t>154</w:t>
      </w:r>
      <w:r w:rsidRPr="0094186C">
        <w:rPr>
          <w:rFonts w:hAnsi="宋体" w:hint="eastAsia"/>
          <w:sz w:val="24"/>
        </w:rPr>
        <w:t>号</w:t>
      </w:r>
    </w:p>
    <w:p w14:paraId="6B566710"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办公地址：上海市银城路</w:t>
      </w:r>
      <w:r w:rsidRPr="0094186C">
        <w:rPr>
          <w:rFonts w:hAnsi="宋体" w:hint="eastAsia"/>
          <w:sz w:val="24"/>
        </w:rPr>
        <w:t>167</w:t>
      </w:r>
      <w:r w:rsidRPr="0094186C">
        <w:rPr>
          <w:rFonts w:hAnsi="宋体" w:hint="eastAsia"/>
          <w:sz w:val="24"/>
        </w:rPr>
        <w:t>号</w:t>
      </w:r>
    </w:p>
    <w:p w14:paraId="6CBCCFD0"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法定代表人：陶以平（代为履行法定代表人职权）</w:t>
      </w:r>
    </w:p>
    <w:p w14:paraId="227D5A45"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成立时间：</w:t>
      </w:r>
      <w:r w:rsidRPr="0094186C">
        <w:rPr>
          <w:rFonts w:hAnsi="宋体" w:hint="eastAsia"/>
          <w:sz w:val="24"/>
        </w:rPr>
        <w:t>1988</w:t>
      </w:r>
      <w:r w:rsidRPr="0094186C">
        <w:rPr>
          <w:rFonts w:hAnsi="宋体" w:hint="eastAsia"/>
          <w:sz w:val="24"/>
        </w:rPr>
        <w:t>年</w:t>
      </w:r>
      <w:r w:rsidRPr="0094186C">
        <w:rPr>
          <w:rFonts w:hAnsi="宋体" w:hint="eastAsia"/>
          <w:sz w:val="24"/>
        </w:rPr>
        <w:t>8</w:t>
      </w:r>
      <w:r w:rsidRPr="0094186C">
        <w:rPr>
          <w:rFonts w:hAnsi="宋体" w:hint="eastAsia"/>
          <w:sz w:val="24"/>
        </w:rPr>
        <w:t>月</w:t>
      </w:r>
      <w:r w:rsidRPr="0094186C">
        <w:rPr>
          <w:rFonts w:hAnsi="宋体" w:hint="eastAsia"/>
          <w:sz w:val="24"/>
        </w:rPr>
        <w:t>22</w:t>
      </w:r>
      <w:r w:rsidRPr="0094186C">
        <w:rPr>
          <w:rFonts w:hAnsi="宋体" w:hint="eastAsia"/>
          <w:sz w:val="24"/>
        </w:rPr>
        <w:t>日</w:t>
      </w:r>
    </w:p>
    <w:p w14:paraId="3DFCDEB6"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注册资本：</w:t>
      </w:r>
      <w:r w:rsidRPr="0094186C">
        <w:rPr>
          <w:rFonts w:hAnsi="宋体" w:hint="eastAsia"/>
          <w:sz w:val="24"/>
        </w:rPr>
        <w:t>207.74</w:t>
      </w:r>
      <w:r w:rsidRPr="0094186C">
        <w:rPr>
          <w:rFonts w:hAnsi="宋体" w:hint="eastAsia"/>
          <w:sz w:val="24"/>
        </w:rPr>
        <w:t>亿元人民币</w:t>
      </w:r>
    </w:p>
    <w:p w14:paraId="28F8B732"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存续期间：持续经营</w:t>
      </w:r>
    </w:p>
    <w:p w14:paraId="6898D327"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基金托管资格批文及文号：中国证监会证监基金字</w:t>
      </w:r>
      <w:r w:rsidRPr="0094186C">
        <w:rPr>
          <w:rFonts w:hAnsi="宋体" w:hint="eastAsia"/>
          <w:sz w:val="24"/>
        </w:rPr>
        <w:t>[2005]74</w:t>
      </w:r>
      <w:r w:rsidRPr="0094186C">
        <w:rPr>
          <w:rFonts w:hAnsi="宋体" w:hint="eastAsia"/>
          <w:sz w:val="24"/>
        </w:rPr>
        <w:t>号</w:t>
      </w:r>
    </w:p>
    <w:p w14:paraId="49E95EC7" w14:textId="1301EB2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托管部门联系人：吴玉婷</w:t>
      </w:r>
    </w:p>
    <w:p w14:paraId="18E5C971"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电话：</w:t>
      </w:r>
      <w:r w:rsidRPr="0094186C">
        <w:rPr>
          <w:rFonts w:hAnsi="宋体" w:hint="eastAsia"/>
          <w:sz w:val="24"/>
        </w:rPr>
        <w:t>021-52629999</w:t>
      </w:r>
    </w:p>
    <w:p w14:paraId="426DC306"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传真：</w:t>
      </w:r>
      <w:r w:rsidRPr="0094186C">
        <w:rPr>
          <w:rFonts w:hAnsi="宋体" w:hint="eastAsia"/>
          <w:sz w:val="24"/>
        </w:rPr>
        <w:t>021-62159217</w:t>
      </w:r>
    </w:p>
    <w:p w14:paraId="07DFA842" w14:textId="77777777" w:rsidR="0094186C" w:rsidRPr="0094186C" w:rsidRDefault="0094186C" w:rsidP="0094186C">
      <w:pPr>
        <w:widowControl/>
        <w:adjustRightInd w:val="0"/>
        <w:snapToGrid w:val="0"/>
        <w:spacing w:line="360" w:lineRule="auto"/>
        <w:ind w:firstLineChars="200" w:firstLine="482"/>
        <w:rPr>
          <w:rFonts w:hAnsi="宋体"/>
          <w:b/>
          <w:kern w:val="0"/>
          <w:sz w:val="24"/>
        </w:rPr>
      </w:pPr>
      <w:r w:rsidRPr="0094186C">
        <w:rPr>
          <w:rFonts w:hAnsi="宋体" w:hint="eastAsia"/>
          <w:b/>
          <w:kern w:val="0"/>
          <w:sz w:val="24"/>
        </w:rPr>
        <w:t>（二）发展概况及财务状况</w:t>
      </w:r>
    </w:p>
    <w:p w14:paraId="2A468EBF"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兴业银行成立于</w:t>
      </w:r>
      <w:r w:rsidRPr="0094186C">
        <w:rPr>
          <w:rFonts w:hAnsi="宋体" w:hint="eastAsia"/>
          <w:sz w:val="24"/>
        </w:rPr>
        <w:t>1988</w:t>
      </w:r>
      <w:r w:rsidRPr="0094186C">
        <w:rPr>
          <w:rFonts w:hAnsi="宋体" w:hint="eastAsia"/>
          <w:sz w:val="24"/>
        </w:rPr>
        <w:t>年</w:t>
      </w:r>
      <w:r w:rsidRPr="0094186C">
        <w:rPr>
          <w:rFonts w:hAnsi="宋体" w:hint="eastAsia"/>
          <w:sz w:val="24"/>
        </w:rPr>
        <w:t>8</w:t>
      </w:r>
      <w:r w:rsidRPr="0094186C">
        <w:rPr>
          <w:rFonts w:hAnsi="宋体" w:hint="eastAsia"/>
          <w:sz w:val="24"/>
        </w:rPr>
        <w:t>月，是经国务院、中国人民银行批准成立的首批股份制商业银行之一，总行设在福建省福州市，</w:t>
      </w:r>
      <w:r w:rsidRPr="0094186C">
        <w:rPr>
          <w:rFonts w:hAnsi="宋体" w:hint="eastAsia"/>
          <w:sz w:val="24"/>
        </w:rPr>
        <w:t>2007</w:t>
      </w:r>
      <w:r w:rsidRPr="0094186C">
        <w:rPr>
          <w:rFonts w:hAnsi="宋体" w:hint="eastAsia"/>
          <w:sz w:val="24"/>
        </w:rPr>
        <w:t>年</w:t>
      </w:r>
      <w:r w:rsidRPr="0094186C">
        <w:rPr>
          <w:rFonts w:hAnsi="宋体" w:hint="eastAsia"/>
          <w:sz w:val="24"/>
        </w:rPr>
        <w:t>2</w:t>
      </w:r>
      <w:r w:rsidRPr="0094186C">
        <w:rPr>
          <w:rFonts w:hAnsi="宋体" w:hint="eastAsia"/>
          <w:sz w:val="24"/>
        </w:rPr>
        <w:t>月</w:t>
      </w:r>
      <w:r w:rsidRPr="0094186C">
        <w:rPr>
          <w:rFonts w:hAnsi="宋体" w:hint="eastAsia"/>
          <w:sz w:val="24"/>
        </w:rPr>
        <w:t>5</w:t>
      </w:r>
      <w:r w:rsidRPr="0094186C">
        <w:rPr>
          <w:rFonts w:hAnsi="宋体" w:hint="eastAsia"/>
          <w:sz w:val="24"/>
        </w:rPr>
        <w:t>日正式在上海证券交易所挂牌上市（股票代码：</w:t>
      </w:r>
      <w:r w:rsidRPr="0094186C">
        <w:rPr>
          <w:rFonts w:hAnsi="宋体" w:hint="eastAsia"/>
          <w:sz w:val="24"/>
        </w:rPr>
        <w:t>601166</w:t>
      </w:r>
      <w:r w:rsidRPr="0094186C">
        <w:rPr>
          <w:rFonts w:hAnsi="宋体" w:hint="eastAsia"/>
          <w:sz w:val="24"/>
        </w:rPr>
        <w:t>），注册资本</w:t>
      </w:r>
      <w:r w:rsidRPr="0094186C">
        <w:rPr>
          <w:rFonts w:hAnsi="宋体" w:hint="eastAsia"/>
          <w:sz w:val="24"/>
        </w:rPr>
        <w:t>207.74</w:t>
      </w:r>
      <w:r w:rsidRPr="0094186C">
        <w:rPr>
          <w:rFonts w:hAnsi="宋体" w:hint="eastAsia"/>
          <w:sz w:val="24"/>
        </w:rPr>
        <w:t>亿元。</w:t>
      </w:r>
    </w:p>
    <w:p w14:paraId="6FDEF3A6"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开业二十多年来，兴业银行始终坚持“真诚服务，相伴成长”的经营理念，致力于为客户提供全面、优质、高效的金融服务。截至</w:t>
      </w:r>
      <w:r w:rsidRPr="0094186C">
        <w:rPr>
          <w:rFonts w:hAnsi="宋体" w:hint="eastAsia"/>
          <w:sz w:val="24"/>
        </w:rPr>
        <w:t>2018</w:t>
      </w:r>
      <w:r w:rsidRPr="0094186C">
        <w:rPr>
          <w:rFonts w:hAnsi="宋体" w:hint="eastAsia"/>
          <w:sz w:val="24"/>
        </w:rPr>
        <w:t>年</w:t>
      </w:r>
      <w:r w:rsidRPr="0094186C">
        <w:rPr>
          <w:rFonts w:hAnsi="宋体" w:hint="eastAsia"/>
          <w:sz w:val="24"/>
        </w:rPr>
        <w:t>12</w:t>
      </w:r>
      <w:r w:rsidRPr="0094186C">
        <w:rPr>
          <w:rFonts w:hAnsi="宋体" w:hint="eastAsia"/>
          <w:sz w:val="24"/>
        </w:rPr>
        <w:t>月</w:t>
      </w:r>
      <w:r w:rsidRPr="0094186C">
        <w:rPr>
          <w:rFonts w:hAnsi="宋体" w:hint="eastAsia"/>
          <w:sz w:val="24"/>
        </w:rPr>
        <w:t>31</w:t>
      </w:r>
      <w:r w:rsidRPr="0094186C">
        <w:rPr>
          <w:rFonts w:hAnsi="宋体" w:hint="eastAsia"/>
          <w:sz w:val="24"/>
        </w:rPr>
        <w:t>日，兴业银行资产总额达</w:t>
      </w:r>
      <w:r w:rsidRPr="0094186C">
        <w:rPr>
          <w:rFonts w:hAnsi="宋体" w:hint="eastAsia"/>
          <w:sz w:val="24"/>
        </w:rPr>
        <w:t>6.71</w:t>
      </w:r>
      <w:r w:rsidRPr="0094186C">
        <w:rPr>
          <w:rFonts w:hAnsi="宋体" w:hint="eastAsia"/>
          <w:sz w:val="24"/>
        </w:rPr>
        <w:t>万亿元，实现营业收入</w:t>
      </w:r>
      <w:r w:rsidRPr="0094186C">
        <w:rPr>
          <w:rFonts w:hAnsi="宋体" w:hint="eastAsia"/>
          <w:sz w:val="24"/>
        </w:rPr>
        <w:t>1582.87</w:t>
      </w:r>
      <w:r w:rsidRPr="0094186C">
        <w:rPr>
          <w:rFonts w:hAnsi="宋体" w:hint="eastAsia"/>
          <w:sz w:val="24"/>
        </w:rPr>
        <w:t>亿元，全年实现归属于母公司股东的净利润</w:t>
      </w:r>
      <w:r w:rsidRPr="0094186C">
        <w:rPr>
          <w:rFonts w:hAnsi="宋体" w:hint="eastAsia"/>
          <w:sz w:val="24"/>
        </w:rPr>
        <w:t>606.20</w:t>
      </w:r>
      <w:r w:rsidRPr="0094186C">
        <w:rPr>
          <w:rFonts w:hAnsi="宋体" w:hint="eastAsia"/>
          <w:sz w:val="24"/>
        </w:rPr>
        <w:t>亿元。根据</w:t>
      </w:r>
      <w:r w:rsidRPr="0094186C">
        <w:rPr>
          <w:rFonts w:hAnsi="宋体" w:hint="eastAsia"/>
          <w:sz w:val="24"/>
        </w:rPr>
        <w:t>2017</w:t>
      </w:r>
      <w:r w:rsidRPr="0094186C">
        <w:rPr>
          <w:rFonts w:hAnsi="宋体" w:hint="eastAsia"/>
          <w:sz w:val="24"/>
        </w:rPr>
        <w:t>年英国《银行家》杂志“全球银行</w:t>
      </w:r>
      <w:r w:rsidRPr="0094186C">
        <w:rPr>
          <w:rFonts w:hAnsi="宋体" w:hint="eastAsia"/>
          <w:sz w:val="24"/>
        </w:rPr>
        <w:t>1000</w:t>
      </w:r>
      <w:r w:rsidRPr="0094186C">
        <w:rPr>
          <w:rFonts w:hAnsi="宋体" w:hint="eastAsia"/>
          <w:sz w:val="24"/>
        </w:rPr>
        <w:t>强”排名，兴业银行按一级资本排名第</w:t>
      </w:r>
      <w:r w:rsidRPr="0094186C">
        <w:rPr>
          <w:rFonts w:hAnsi="宋体" w:hint="eastAsia"/>
          <w:sz w:val="24"/>
        </w:rPr>
        <w:t>28</w:t>
      </w:r>
      <w:r w:rsidRPr="0094186C">
        <w:rPr>
          <w:rFonts w:hAnsi="宋体" w:hint="eastAsia"/>
          <w:sz w:val="24"/>
        </w:rPr>
        <w:t>位，按总资产排名第</w:t>
      </w:r>
      <w:r w:rsidRPr="0094186C">
        <w:rPr>
          <w:rFonts w:hAnsi="宋体" w:hint="eastAsia"/>
          <w:sz w:val="24"/>
        </w:rPr>
        <w:t>30</w:t>
      </w:r>
      <w:r w:rsidRPr="0094186C">
        <w:rPr>
          <w:rFonts w:hAnsi="宋体" w:hint="eastAsia"/>
          <w:sz w:val="24"/>
        </w:rPr>
        <w:t>位，跻身全球银行</w:t>
      </w:r>
      <w:r w:rsidRPr="0094186C">
        <w:rPr>
          <w:rFonts w:hAnsi="宋体" w:hint="eastAsia"/>
          <w:sz w:val="24"/>
        </w:rPr>
        <w:t>30</w:t>
      </w:r>
      <w:r w:rsidRPr="0094186C">
        <w:rPr>
          <w:rFonts w:hAnsi="宋体" w:hint="eastAsia"/>
          <w:sz w:val="24"/>
        </w:rPr>
        <w:t>强。按照美国《财富》杂志“世界</w:t>
      </w:r>
      <w:r w:rsidRPr="0094186C">
        <w:rPr>
          <w:rFonts w:hAnsi="宋体" w:hint="eastAsia"/>
          <w:sz w:val="24"/>
        </w:rPr>
        <w:t>500</w:t>
      </w:r>
      <w:r w:rsidRPr="0094186C">
        <w:rPr>
          <w:rFonts w:hAnsi="宋体" w:hint="eastAsia"/>
          <w:sz w:val="24"/>
        </w:rPr>
        <w:t>强”最新榜单，兴业银行以</w:t>
      </w:r>
      <w:r w:rsidRPr="0094186C">
        <w:rPr>
          <w:rFonts w:hAnsi="宋体" w:hint="eastAsia"/>
          <w:sz w:val="24"/>
        </w:rPr>
        <w:t>426.216</w:t>
      </w:r>
      <w:r w:rsidRPr="0094186C">
        <w:rPr>
          <w:rFonts w:hAnsi="宋体" w:hint="eastAsia"/>
          <w:sz w:val="24"/>
        </w:rPr>
        <w:t>亿美元总营收排名第</w:t>
      </w:r>
      <w:r w:rsidRPr="0094186C">
        <w:rPr>
          <w:rFonts w:hAnsi="宋体" w:hint="eastAsia"/>
          <w:sz w:val="24"/>
        </w:rPr>
        <w:t>230</w:t>
      </w:r>
      <w:r w:rsidRPr="0094186C">
        <w:rPr>
          <w:rFonts w:hAnsi="宋体" w:hint="eastAsia"/>
          <w:sz w:val="24"/>
        </w:rPr>
        <w:t>位。</w:t>
      </w:r>
    </w:p>
    <w:p w14:paraId="57362555"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同时，过去一年在国内外权威机构组织的各项评比中，先后获得“亚洲卓越商业银行”“年度最佳股份制银行”“中国最受尊敬企业”等多项殊荣。</w:t>
      </w:r>
    </w:p>
    <w:p w14:paraId="53431BCC" w14:textId="77777777" w:rsidR="0094186C" w:rsidRPr="0094186C" w:rsidRDefault="0094186C" w:rsidP="0094186C">
      <w:pPr>
        <w:widowControl/>
        <w:adjustRightInd w:val="0"/>
        <w:snapToGrid w:val="0"/>
        <w:spacing w:line="360" w:lineRule="auto"/>
        <w:ind w:firstLineChars="200" w:firstLine="482"/>
        <w:rPr>
          <w:rFonts w:hAnsi="宋体"/>
          <w:b/>
          <w:kern w:val="0"/>
          <w:sz w:val="24"/>
        </w:rPr>
      </w:pPr>
      <w:r w:rsidRPr="0094186C">
        <w:rPr>
          <w:rFonts w:hAnsi="宋体" w:hint="eastAsia"/>
          <w:b/>
          <w:kern w:val="0"/>
          <w:sz w:val="24"/>
        </w:rPr>
        <w:t>（三）托管业务部的部门设置及员工情况</w:t>
      </w:r>
    </w:p>
    <w:p w14:paraId="508E4CDB"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lastRenderedPageBreak/>
        <w:t>兴业银行股份有限公司总行设资产托管部，下设综合管理处、市场处、委托资产管理处、产品管理处、稽核监察处、运行管理处、养老金管理中心等处室，共有员工</w:t>
      </w:r>
      <w:r w:rsidRPr="007E6DC4">
        <w:rPr>
          <w:rFonts w:hAnsi="宋体"/>
          <w:sz w:val="24"/>
        </w:rPr>
        <w:t>100</w:t>
      </w:r>
      <w:r w:rsidRPr="0094186C">
        <w:rPr>
          <w:rFonts w:hAnsi="宋体" w:hint="eastAsia"/>
          <w:sz w:val="24"/>
        </w:rPr>
        <w:t>余人，业务岗位人员均具有基金从业资格。</w:t>
      </w:r>
    </w:p>
    <w:p w14:paraId="7E274F09" w14:textId="77777777" w:rsidR="0094186C" w:rsidRPr="007E6DC4" w:rsidRDefault="0094186C" w:rsidP="0094186C">
      <w:pPr>
        <w:widowControl/>
        <w:adjustRightInd w:val="0"/>
        <w:snapToGrid w:val="0"/>
        <w:spacing w:line="360" w:lineRule="auto"/>
        <w:ind w:firstLineChars="200" w:firstLine="482"/>
        <w:rPr>
          <w:rFonts w:hAnsi="宋体"/>
          <w:b/>
          <w:kern w:val="0"/>
          <w:sz w:val="24"/>
        </w:rPr>
      </w:pPr>
      <w:r w:rsidRPr="0094186C">
        <w:rPr>
          <w:rFonts w:hAnsi="宋体" w:hint="eastAsia"/>
          <w:b/>
          <w:kern w:val="0"/>
          <w:sz w:val="24"/>
        </w:rPr>
        <w:t>（四）基金托管业务经营情况</w:t>
      </w:r>
    </w:p>
    <w:p w14:paraId="45101889" w14:textId="2D991F41"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兴业银行股份有限公司于</w:t>
      </w:r>
      <w:r w:rsidRPr="0094186C">
        <w:rPr>
          <w:rFonts w:hAnsi="宋体" w:hint="eastAsia"/>
          <w:sz w:val="24"/>
        </w:rPr>
        <w:t>2005</w:t>
      </w:r>
      <w:r w:rsidRPr="0094186C">
        <w:rPr>
          <w:rFonts w:hAnsi="宋体" w:hint="eastAsia"/>
          <w:sz w:val="24"/>
        </w:rPr>
        <w:t>年</w:t>
      </w:r>
      <w:r w:rsidRPr="0094186C">
        <w:rPr>
          <w:rFonts w:hAnsi="宋体" w:hint="eastAsia"/>
          <w:sz w:val="24"/>
        </w:rPr>
        <w:t>4</w:t>
      </w:r>
      <w:r w:rsidRPr="0094186C">
        <w:rPr>
          <w:rFonts w:hAnsi="宋体" w:hint="eastAsia"/>
          <w:sz w:val="24"/>
        </w:rPr>
        <w:t>月</w:t>
      </w:r>
      <w:r w:rsidRPr="0094186C">
        <w:rPr>
          <w:rFonts w:hAnsi="宋体" w:hint="eastAsia"/>
          <w:sz w:val="24"/>
        </w:rPr>
        <w:t>26</w:t>
      </w:r>
      <w:r w:rsidRPr="0094186C">
        <w:rPr>
          <w:rFonts w:hAnsi="宋体" w:hint="eastAsia"/>
          <w:sz w:val="24"/>
        </w:rPr>
        <w:t>日取得基金托管资格。基金托管业务批准文号：证监基金字</w:t>
      </w:r>
      <w:r w:rsidRPr="0094186C">
        <w:rPr>
          <w:rFonts w:hAnsi="宋体" w:hint="eastAsia"/>
          <w:sz w:val="24"/>
        </w:rPr>
        <w:t>[2005]74</w:t>
      </w:r>
      <w:r w:rsidRPr="0094186C">
        <w:rPr>
          <w:rFonts w:hAnsi="宋体" w:hint="eastAsia"/>
          <w:sz w:val="24"/>
        </w:rPr>
        <w:t>号。截至</w:t>
      </w:r>
      <w:r w:rsidRPr="0094186C">
        <w:rPr>
          <w:rFonts w:hAnsi="宋体" w:hint="eastAsia"/>
          <w:sz w:val="24"/>
        </w:rPr>
        <w:t>2020</w:t>
      </w:r>
      <w:r w:rsidRPr="0094186C">
        <w:rPr>
          <w:rFonts w:hAnsi="宋体" w:hint="eastAsia"/>
          <w:sz w:val="24"/>
        </w:rPr>
        <w:t>年</w:t>
      </w:r>
      <w:r w:rsidRPr="0094186C">
        <w:rPr>
          <w:rFonts w:hAnsi="宋体" w:hint="eastAsia"/>
          <w:sz w:val="24"/>
        </w:rPr>
        <w:t>6</w:t>
      </w:r>
      <w:r w:rsidRPr="0094186C">
        <w:rPr>
          <w:rFonts w:hAnsi="宋体" w:hint="eastAsia"/>
          <w:sz w:val="24"/>
        </w:rPr>
        <w:t>月</w:t>
      </w:r>
      <w:r w:rsidRPr="0094186C">
        <w:rPr>
          <w:rFonts w:hAnsi="宋体" w:hint="eastAsia"/>
          <w:sz w:val="24"/>
        </w:rPr>
        <w:t>30</w:t>
      </w:r>
      <w:r w:rsidRPr="0094186C">
        <w:rPr>
          <w:rFonts w:hAnsi="宋体" w:hint="eastAsia"/>
          <w:sz w:val="24"/>
        </w:rPr>
        <w:t>日，</w:t>
      </w:r>
      <w:r>
        <w:rPr>
          <w:rFonts w:hAnsi="宋体" w:hint="eastAsia"/>
          <w:sz w:val="24"/>
        </w:rPr>
        <w:t>兴业</w:t>
      </w:r>
      <w:r>
        <w:rPr>
          <w:rFonts w:hAnsi="宋体"/>
          <w:sz w:val="24"/>
        </w:rPr>
        <w:t>银行</w:t>
      </w:r>
      <w:r w:rsidRPr="0094186C">
        <w:rPr>
          <w:rFonts w:hAnsi="宋体" w:hint="eastAsia"/>
          <w:sz w:val="24"/>
        </w:rPr>
        <w:t>共托管证券投资基金</w:t>
      </w:r>
      <w:r w:rsidRPr="0094186C">
        <w:rPr>
          <w:rFonts w:hAnsi="宋体" w:hint="eastAsia"/>
          <w:sz w:val="24"/>
        </w:rPr>
        <w:t>315</w:t>
      </w:r>
      <w:r w:rsidRPr="0094186C">
        <w:rPr>
          <w:rFonts w:hAnsi="宋体" w:hint="eastAsia"/>
          <w:sz w:val="24"/>
        </w:rPr>
        <w:t>只，托管基金的基金资产净值合计</w:t>
      </w:r>
      <w:r w:rsidRPr="0094186C">
        <w:rPr>
          <w:rFonts w:hAnsi="宋体" w:hint="eastAsia"/>
          <w:sz w:val="24"/>
        </w:rPr>
        <w:t>13026.55</w:t>
      </w:r>
      <w:r w:rsidRPr="0094186C">
        <w:rPr>
          <w:rFonts w:hAnsi="宋体" w:hint="eastAsia"/>
          <w:sz w:val="24"/>
        </w:rPr>
        <w:t>亿元，基金份额合计</w:t>
      </w:r>
      <w:r w:rsidRPr="0094186C">
        <w:rPr>
          <w:rFonts w:hAnsi="宋体" w:hint="eastAsia"/>
          <w:sz w:val="24"/>
        </w:rPr>
        <w:t>12543.76</w:t>
      </w:r>
      <w:r w:rsidRPr="0094186C">
        <w:rPr>
          <w:rFonts w:hAnsi="宋体" w:hint="eastAsia"/>
          <w:sz w:val="24"/>
        </w:rPr>
        <w:t>亿份。</w:t>
      </w:r>
    </w:p>
    <w:p w14:paraId="158A1ACF" w14:textId="77777777" w:rsidR="0094186C" w:rsidRPr="007E6DC4" w:rsidRDefault="0094186C" w:rsidP="0094186C">
      <w:pPr>
        <w:widowControl/>
        <w:adjustRightInd w:val="0"/>
        <w:snapToGrid w:val="0"/>
        <w:spacing w:line="360" w:lineRule="auto"/>
        <w:ind w:firstLineChars="200" w:firstLine="482"/>
        <w:rPr>
          <w:rFonts w:hAnsi="宋体"/>
          <w:b/>
          <w:kern w:val="0"/>
          <w:sz w:val="24"/>
        </w:rPr>
      </w:pPr>
      <w:r w:rsidRPr="0094186C">
        <w:rPr>
          <w:rFonts w:hAnsi="宋体" w:hint="eastAsia"/>
          <w:b/>
          <w:kern w:val="0"/>
          <w:sz w:val="24"/>
        </w:rPr>
        <w:t>（五）基金托管人的内部风险控制制度说明</w:t>
      </w:r>
    </w:p>
    <w:p w14:paraId="6E334546"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1</w:t>
      </w:r>
      <w:r w:rsidRPr="007E6DC4">
        <w:rPr>
          <w:rFonts w:hAnsi="宋体" w:hint="eastAsia"/>
          <w:sz w:val="24"/>
        </w:rPr>
        <w:t>、内部控制目标</w:t>
      </w:r>
    </w:p>
    <w:p w14:paraId="3FF5729C" w14:textId="77777777" w:rsidR="0094186C" w:rsidRPr="0094186C" w:rsidRDefault="0094186C" w:rsidP="0094186C">
      <w:pPr>
        <w:adjustRightInd w:val="0"/>
        <w:snapToGrid w:val="0"/>
        <w:spacing w:line="360" w:lineRule="auto"/>
        <w:ind w:firstLine="465"/>
        <w:rPr>
          <w:rFonts w:hAnsi="宋体"/>
          <w:sz w:val="24"/>
        </w:rPr>
      </w:pPr>
      <w:r w:rsidRPr="007E6DC4">
        <w:rPr>
          <w:rFonts w:hAnsi="宋体" w:hint="eastAsia"/>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463A9EF7" w14:textId="77777777" w:rsidR="0094186C" w:rsidRPr="007E6DC4" w:rsidRDefault="0094186C" w:rsidP="0094186C">
      <w:pPr>
        <w:adjustRightInd w:val="0"/>
        <w:snapToGrid w:val="0"/>
        <w:spacing w:line="360" w:lineRule="auto"/>
        <w:ind w:firstLine="465"/>
        <w:rPr>
          <w:rFonts w:hAnsi="宋体"/>
          <w:sz w:val="24"/>
        </w:rPr>
      </w:pPr>
      <w:r w:rsidRPr="0094186C">
        <w:rPr>
          <w:rFonts w:hAnsi="宋体" w:hint="eastAsia"/>
          <w:sz w:val="24"/>
        </w:rPr>
        <w:t>2</w:t>
      </w:r>
      <w:r w:rsidRPr="007E6DC4">
        <w:rPr>
          <w:rFonts w:hAnsi="宋体" w:hint="eastAsia"/>
          <w:sz w:val="24"/>
        </w:rPr>
        <w:t>、内部控制组织架构</w:t>
      </w:r>
    </w:p>
    <w:p w14:paraId="51F150D5" w14:textId="77777777" w:rsidR="0094186C" w:rsidRPr="007E6DC4" w:rsidRDefault="0094186C" w:rsidP="0094186C">
      <w:pPr>
        <w:adjustRightInd w:val="0"/>
        <w:snapToGrid w:val="0"/>
        <w:spacing w:line="360" w:lineRule="auto"/>
        <w:ind w:firstLine="465"/>
        <w:rPr>
          <w:rFonts w:hAnsi="宋体"/>
          <w:sz w:val="24"/>
        </w:rPr>
      </w:pPr>
      <w:r w:rsidRPr="0094186C">
        <w:rPr>
          <w:rFonts w:hAnsi="宋体" w:hint="eastAsia"/>
          <w:sz w:val="24"/>
        </w:rPr>
        <w:t>兴业银行基金托管业务内部风险控制组织结构由兴业银行审计部、资产托管部内设稽核监察处及资产托管部各业务处室共同组成。总行审计部对托管业务风险控制工作进行指导和监督；资产托管部内设独立、专职的稽核监察处，配备了专职内控监督人员负责托管业务的内控监督工作，具有独立行使监督稽核工作职权和能力。各业务处室在各自职责范围内实施具体的风险控制措施。</w:t>
      </w:r>
    </w:p>
    <w:p w14:paraId="31B6D2D2" w14:textId="77777777" w:rsidR="0094186C" w:rsidRPr="007E6DC4" w:rsidRDefault="0094186C" w:rsidP="0094186C">
      <w:pPr>
        <w:adjustRightInd w:val="0"/>
        <w:snapToGrid w:val="0"/>
        <w:spacing w:line="360" w:lineRule="auto"/>
        <w:ind w:firstLine="465"/>
        <w:rPr>
          <w:rFonts w:hAnsi="宋体"/>
          <w:sz w:val="24"/>
        </w:rPr>
      </w:pPr>
      <w:r w:rsidRPr="007E6DC4">
        <w:rPr>
          <w:rFonts w:hAnsi="宋体"/>
          <w:sz w:val="24"/>
        </w:rPr>
        <w:t>3</w:t>
      </w:r>
      <w:r w:rsidRPr="007E6DC4">
        <w:rPr>
          <w:rFonts w:hAnsi="宋体" w:hint="eastAsia"/>
          <w:sz w:val="24"/>
        </w:rPr>
        <w:t>、内部风险控制原则</w:t>
      </w:r>
    </w:p>
    <w:p w14:paraId="4DC29B27" w14:textId="77777777" w:rsidR="0094186C" w:rsidRPr="007E6DC4" w:rsidRDefault="0094186C" w:rsidP="0094186C">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1</w:t>
      </w:r>
      <w:r w:rsidRPr="007E6DC4">
        <w:rPr>
          <w:rFonts w:hAnsi="宋体" w:hint="eastAsia"/>
          <w:sz w:val="24"/>
        </w:rPr>
        <w:t>）全面性原则：风险控制必须覆盖基金托管部的所有处室和岗位，渗透各项业务过程和业务环节；风险控制责任应落实到每一业务部门和业务岗位，每位员工对自己岗位职责范围内的风险负责。</w:t>
      </w:r>
    </w:p>
    <w:p w14:paraId="3DC71158" w14:textId="77777777" w:rsidR="0094186C" w:rsidRPr="007E6DC4" w:rsidRDefault="0094186C" w:rsidP="0094186C">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2</w:t>
      </w:r>
      <w:r w:rsidRPr="007E6DC4">
        <w:rPr>
          <w:rFonts w:hAnsi="宋体" w:hint="eastAsia"/>
          <w:sz w:val="24"/>
        </w:rPr>
        <w:t>）独立性原则：资产托管部设立独立的稽核监察处，该处室保持高度的独立性和权威性，负责对托管业务风险控制工作进行指导和监督。</w:t>
      </w:r>
    </w:p>
    <w:p w14:paraId="18F11F35" w14:textId="77777777" w:rsidR="0094186C" w:rsidRPr="007E6DC4" w:rsidRDefault="0094186C" w:rsidP="0094186C">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3</w:t>
      </w:r>
      <w:r w:rsidRPr="007E6DC4">
        <w:rPr>
          <w:rFonts w:hAnsi="宋体" w:hint="eastAsia"/>
          <w:sz w:val="24"/>
        </w:rPr>
        <w:t>）相互制约原则：各处室在内部组织结构的设计上要形成一种相互制约的机制，建立不同岗位之间的制衡体系。</w:t>
      </w:r>
    </w:p>
    <w:p w14:paraId="7546FD9B" w14:textId="77777777" w:rsidR="0094186C" w:rsidRPr="007E6DC4" w:rsidRDefault="0094186C" w:rsidP="0094186C">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4</w:t>
      </w:r>
      <w:r w:rsidRPr="007E6DC4">
        <w:rPr>
          <w:rFonts w:hAnsi="宋体" w:hint="eastAsia"/>
          <w:sz w:val="24"/>
        </w:rPr>
        <w:t>）定性和定量相结合原则：建立完备的风险管理指标体系，使风险管理更具</w:t>
      </w:r>
      <w:r w:rsidRPr="007E6DC4">
        <w:rPr>
          <w:rFonts w:hAnsi="宋体" w:hint="eastAsia"/>
          <w:sz w:val="24"/>
        </w:rPr>
        <w:lastRenderedPageBreak/>
        <w:t>客观性和操作性。</w:t>
      </w:r>
    </w:p>
    <w:p w14:paraId="3F7C1CD8" w14:textId="77777777" w:rsidR="0094186C" w:rsidRPr="007E6DC4" w:rsidRDefault="0094186C" w:rsidP="0094186C">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5</w:t>
      </w:r>
      <w:r w:rsidRPr="007E6DC4">
        <w:rPr>
          <w:rFonts w:hAnsi="宋体" w:hint="eastAsia"/>
          <w:sz w:val="24"/>
        </w:rPr>
        <w:t>）防火墙原则：托管部自身财务与基金财务严格分开；托管业务日常操作部门与行政、研发和营销等部门严格分离。</w:t>
      </w:r>
    </w:p>
    <w:p w14:paraId="176B55ED" w14:textId="77777777" w:rsidR="0094186C" w:rsidRPr="007E6DC4" w:rsidRDefault="0094186C" w:rsidP="0094186C">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6</w:t>
      </w:r>
      <w:r w:rsidRPr="007E6DC4">
        <w:rPr>
          <w:rFonts w:hAnsi="宋体" w:hint="eastAsia"/>
          <w:sz w:val="24"/>
        </w:rPr>
        <w:t>）有效性原则。内部控制体系同所处的环境相适应，以合理的成本实现内控目标，内部制度的制订应当具有前瞻性，并应当根据国家政策、法律及经营管理的需要，适时进行相应修改和完善；内部控制应当具有高度的权威性，任何人不得拥有不受内部控制约束的权力，内部控制存在的问题应当能够得到及时反馈和纠正；</w:t>
      </w:r>
    </w:p>
    <w:p w14:paraId="0BCC1535" w14:textId="77777777" w:rsidR="0094186C" w:rsidRPr="007E6DC4" w:rsidRDefault="0094186C" w:rsidP="0094186C">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7</w:t>
      </w:r>
      <w:r w:rsidRPr="007E6DC4">
        <w:rPr>
          <w:rFonts w:hAnsi="宋体" w:hint="eastAsia"/>
          <w:sz w:val="24"/>
        </w:rPr>
        <w:t>）审慎性原则。内控与风险管理必须以防范风险，审慎经营，保证托管资产的安全与完整为出发点；托管业务经营管理必须按照“内控优先”的原则，在新设机构或新增业务时，做到先期完成相关制度建设；</w:t>
      </w:r>
    </w:p>
    <w:p w14:paraId="2F5636E5" w14:textId="77777777" w:rsidR="0094186C" w:rsidRPr="007E6DC4" w:rsidRDefault="0094186C" w:rsidP="0094186C">
      <w:pPr>
        <w:adjustRightInd w:val="0"/>
        <w:snapToGrid w:val="0"/>
        <w:spacing w:line="360" w:lineRule="auto"/>
        <w:ind w:firstLine="465"/>
        <w:rPr>
          <w:rFonts w:hAnsi="宋体"/>
          <w:sz w:val="24"/>
        </w:rPr>
      </w:pPr>
      <w:r w:rsidRPr="007E6DC4">
        <w:rPr>
          <w:rFonts w:hAnsi="宋体" w:hint="eastAsia"/>
          <w:sz w:val="24"/>
        </w:rPr>
        <w:t>（</w:t>
      </w:r>
      <w:r w:rsidRPr="007E6DC4">
        <w:rPr>
          <w:rFonts w:hAnsi="宋体"/>
          <w:sz w:val="24"/>
        </w:rPr>
        <w:t>8</w:t>
      </w:r>
      <w:r w:rsidRPr="007E6DC4">
        <w:rPr>
          <w:rFonts w:hAnsi="宋体" w:hint="eastAsia"/>
          <w:sz w:val="24"/>
        </w:rPr>
        <w:t>）责任追究原则。各业务环节都应有明确的责任人，并按规定对违反制度的直接责任人以及对负有领导责任的主管领导进行问责。</w:t>
      </w:r>
    </w:p>
    <w:p w14:paraId="1984C237" w14:textId="77777777" w:rsidR="0094186C" w:rsidRPr="007E6DC4" w:rsidRDefault="0094186C" w:rsidP="0094186C">
      <w:pPr>
        <w:widowControl/>
        <w:adjustRightInd w:val="0"/>
        <w:snapToGrid w:val="0"/>
        <w:spacing w:line="360" w:lineRule="auto"/>
        <w:ind w:firstLineChars="200" w:firstLine="482"/>
        <w:rPr>
          <w:rFonts w:hAnsi="宋体"/>
          <w:b/>
          <w:kern w:val="0"/>
          <w:sz w:val="24"/>
        </w:rPr>
      </w:pPr>
      <w:r w:rsidRPr="007E6DC4">
        <w:rPr>
          <w:rFonts w:hAnsi="宋体" w:hint="eastAsia"/>
          <w:b/>
          <w:kern w:val="0"/>
          <w:sz w:val="24"/>
        </w:rPr>
        <w:t>（六）内部控制制度及措施</w:t>
      </w:r>
    </w:p>
    <w:p w14:paraId="151B755A" w14:textId="77777777" w:rsidR="0094186C" w:rsidRPr="007E6DC4" w:rsidRDefault="0094186C" w:rsidP="0094186C">
      <w:pPr>
        <w:adjustRightInd w:val="0"/>
        <w:snapToGrid w:val="0"/>
        <w:spacing w:line="360" w:lineRule="auto"/>
        <w:ind w:firstLine="465"/>
        <w:rPr>
          <w:rFonts w:hAnsi="宋体"/>
          <w:sz w:val="24"/>
        </w:rPr>
      </w:pPr>
      <w:r w:rsidRPr="007E6DC4">
        <w:rPr>
          <w:rFonts w:hAnsi="宋体"/>
          <w:sz w:val="24"/>
        </w:rPr>
        <w:t>1</w:t>
      </w:r>
      <w:r w:rsidRPr="007E6DC4">
        <w:rPr>
          <w:rFonts w:hAnsi="宋体" w:hint="eastAsia"/>
          <w:sz w:val="24"/>
        </w:rPr>
        <w:t>、制度建设：建立了明确的岗位职责、科学的业务流程、详细的操作手册、严格的人员行为规范等一系列规章制度。</w:t>
      </w:r>
    </w:p>
    <w:p w14:paraId="5971A81A" w14:textId="77777777" w:rsidR="0094186C" w:rsidRPr="007E6DC4" w:rsidRDefault="0094186C" w:rsidP="0094186C">
      <w:pPr>
        <w:adjustRightInd w:val="0"/>
        <w:snapToGrid w:val="0"/>
        <w:spacing w:line="360" w:lineRule="auto"/>
        <w:ind w:firstLine="465"/>
        <w:rPr>
          <w:rFonts w:hAnsi="宋体"/>
          <w:sz w:val="24"/>
        </w:rPr>
      </w:pPr>
      <w:r w:rsidRPr="007E6DC4">
        <w:rPr>
          <w:rFonts w:hAnsi="宋体"/>
          <w:sz w:val="24"/>
        </w:rPr>
        <w:t>2</w:t>
      </w:r>
      <w:r w:rsidRPr="007E6DC4">
        <w:rPr>
          <w:rFonts w:hAnsi="宋体" w:hint="eastAsia"/>
          <w:sz w:val="24"/>
        </w:rPr>
        <w:t>、建立健全的组织管理结构：前后台分离，不同部门、岗位相互牵制。</w:t>
      </w:r>
    </w:p>
    <w:p w14:paraId="784AE64D" w14:textId="77777777" w:rsidR="0094186C" w:rsidRPr="007E6DC4" w:rsidRDefault="0094186C" w:rsidP="0094186C">
      <w:pPr>
        <w:adjustRightInd w:val="0"/>
        <w:snapToGrid w:val="0"/>
        <w:spacing w:line="360" w:lineRule="auto"/>
        <w:ind w:firstLine="465"/>
        <w:rPr>
          <w:rFonts w:hAnsi="宋体"/>
          <w:sz w:val="24"/>
        </w:rPr>
      </w:pPr>
      <w:r w:rsidRPr="007E6DC4">
        <w:rPr>
          <w:rFonts w:hAnsi="宋体"/>
          <w:sz w:val="24"/>
        </w:rPr>
        <w:t>3</w:t>
      </w:r>
      <w:r w:rsidRPr="007E6DC4">
        <w:rPr>
          <w:rFonts w:hAnsi="宋体" w:hint="eastAsia"/>
          <w:sz w:val="24"/>
        </w:rPr>
        <w:t>、风险识别与评估：稽核监察处指导业务处室进行风险识别、评估，制定并实施风险控制措施。</w:t>
      </w:r>
    </w:p>
    <w:p w14:paraId="6C7217A6" w14:textId="77777777" w:rsidR="0094186C" w:rsidRPr="007E6DC4" w:rsidRDefault="0094186C" w:rsidP="0094186C">
      <w:pPr>
        <w:adjustRightInd w:val="0"/>
        <w:snapToGrid w:val="0"/>
        <w:spacing w:line="360" w:lineRule="auto"/>
        <w:ind w:firstLine="465"/>
        <w:rPr>
          <w:rFonts w:hAnsi="宋体"/>
          <w:sz w:val="24"/>
        </w:rPr>
      </w:pPr>
      <w:r w:rsidRPr="007E6DC4">
        <w:rPr>
          <w:rFonts w:hAnsi="宋体"/>
          <w:sz w:val="24"/>
        </w:rPr>
        <w:t>4</w:t>
      </w:r>
      <w:r w:rsidRPr="007E6DC4">
        <w:rPr>
          <w:rFonts w:hAnsi="宋体" w:hint="eastAsia"/>
          <w:sz w:val="24"/>
        </w:rPr>
        <w:t>、相对独立的业务操作空间：业务操作区相对独立，实施门禁管理和音像监控。</w:t>
      </w:r>
    </w:p>
    <w:p w14:paraId="700228EC" w14:textId="77777777" w:rsidR="0094186C" w:rsidRPr="007E6DC4" w:rsidRDefault="0094186C" w:rsidP="0094186C">
      <w:pPr>
        <w:adjustRightInd w:val="0"/>
        <w:snapToGrid w:val="0"/>
        <w:spacing w:line="360" w:lineRule="auto"/>
        <w:ind w:firstLine="465"/>
        <w:rPr>
          <w:rFonts w:hAnsi="宋体"/>
          <w:sz w:val="24"/>
        </w:rPr>
      </w:pPr>
      <w:r w:rsidRPr="007E6DC4">
        <w:rPr>
          <w:rFonts w:hAnsi="宋体"/>
          <w:sz w:val="24"/>
        </w:rPr>
        <w:t>5</w:t>
      </w:r>
      <w:r w:rsidRPr="007E6DC4">
        <w:rPr>
          <w:rFonts w:hAnsi="宋体" w:hint="eastAsia"/>
          <w:sz w:val="24"/>
        </w:rPr>
        <w:t>、人员管理：进行定期的业务与职业道德培训，使员工树立风险防范与控制理念，并签订承诺书。</w:t>
      </w:r>
    </w:p>
    <w:p w14:paraId="1DE8DC0C" w14:textId="77777777" w:rsidR="0094186C" w:rsidRPr="007E6DC4" w:rsidRDefault="0094186C" w:rsidP="0094186C">
      <w:pPr>
        <w:adjustRightInd w:val="0"/>
        <w:snapToGrid w:val="0"/>
        <w:spacing w:line="360" w:lineRule="auto"/>
        <w:ind w:firstLine="465"/>
        <w:rPr>
          <w:rFonts w:hAnsi="宋体"/>
          <w:sz w:val="24"/>
        </w:rPr>
      </w:pPr>
      <w:r w:rsidRPr="007E6DC4">
        <w:rPr>
          <w:rFonts w:hAnsi="宋体"/>
          <w:sz w:val="24"/>
        </w:rPr>
        <w:t>6</w:t>
      </w:r>
      <w:r w:rsidRPr="007E6DC4">
        <w:rPr>
          <w:rFonts w:hAnsi="宋体" w:hint="eastAsia"/>
          <w:sz w:val="24"/>
        </w:rPr>
        <w:t>、应急预案：制定完备的《应急预案》，并组织员工定期演练；建立异地灾备中心，保证业务不中断。</w:t>
      </w:r>
    </w:p>
    <w:p w14:paraId="094E8B02" w14:textId="77777777" w:rsidR="0094186C" w:rsidRPr="007E6DC4" w:rsidRDefault="0094186C" w:rsidP="0094186C">
      <w:pPr>
        <w:adjustRightInd w:val="0"/>
        <w:snapToGrid w:val="0"/>
        <w:spacing w:line="360" w:lineRule="auto"/>
        <w:ind w:firstLine="465"/>
        <w:rPr>
          <w:rFonts w:hAnsi="宋体"/>
          <w:b/>
          <w:sz w:val="24"/>
        </w:rPr>
      </w:pPr>
      <w:r w:rsidRPr="007E6DC4">
        <w:rPr>
          <w:rFonts w:hAnsi="宋体" w:hint="eastAsia"/>
          <w:b/>
          <w:sz w:val="24"/>
        </w:rPr>
        <w:t>（七）基金托管人对基金管理人运作基金进行监督的方法和程序</w:t>
      </w:r>
    </w:p>
    <w:p w14:paraId="25378C9E" w14:textId="77777777" w:rsidR="0094186C" w:rsidRPr="007E6DC4" w:rsidRDefault="0094186C" w:rsidP="0094186C">
      <w:pPr>
        <w:adjustRightInd w:val="0"/>
        <w:snapToGrid w:val="0"/>
        <w:spacing w:line="360" w:lineRule="auto"/>
        <w:ind w:firstLine="465"/>
        <w:rPr>
          <w:rFonts w:hAnsi="宋体"/>
          <w:sz w:val="24"/>
        </w:rPr>
      </w:pPr>
      <w:r w:rsidRPr="007E6DC4">
        <w:rPr>
          <w:rFonts w:hAnsi="宋体" w:hint="eastAsia"/>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w:t>
      </w:r>
      <w:r w:rsidRPr="007E6DC4">
        <w:rPr>
          <w:rFonts w:hAnsi="宋体" w:hint="eastAsia"/>
          <w:sz w:val="24"/>
        </w:rPr>
        <w:lastRenderedPageBreak/>
        <w:t>理人进行业务监督、核查。</w:t>
      </w:r>
    </w:p>
    <w:p w14:paraId="5F1A4869" w14:textId="77777777" w:rsidR="0094186C" w:rsidRPr="0094186C" w:rsidRDefault="0094186C" w:rsidP="0094186C">
      <w:pPr>
        <w:adjustRightInd w:val="0"/>
        <w:snapToGrid w:val="0"/>
        <w:spacing w:line="360" w:lineRule="auto"/>
        <w:ind w:firstLine="465"/>
        <w:rPr>
          <w:rFonts w:hAnsi="宋体"/>
          <w:sz w:val="24"/>
        </w:rPr>
      </w:pPr>
      <w:r w:rsidRPr="007E6DC4">
        <w:rPr>
          <w:rFonts w:hAnsi="宋体" w:hint="eastAsia"/>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0E58DB22"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基金托管人发现基金管理人的指令违反法律、行政法规和其他有关规定，或者违反基金合同约定的，应当拒绝执行，立即通知基金管理人，并及时向中国证监会报告。</w:t>
      </w:r>
    </w:p>
    <w:p w14:paraId="01DB6BEA" w14:textId="77777777" w:rsidR="0094186C" w:rsidRPr="0094186C" w:rsidRDefault="0094186C" w:rsidP="0094186C">
      <w:pPr>
        <w:adjustRightInd w:val="0"/>
        <w:snapToGrid w:val="0"/>
        <w:spacing w:line="360" w:lineRule="auto"/>
        <w:ind w:firstLine="465"/>
        <w:rPr>
          <w:rFonts w:hAnsi="宋体"/>
          <w:sz w:val="24"/>
        </w:rPr>
      </w:pPr>
      <w:r w:rsidRPr="0094186C">
        <w:rPr>
          <w:rFonts w:hAnsi="宋体" w:hint="eastAsia"/>
          <w:sz w:val="24"/>
        </w:rPr>
        <w:t>基金托管人发现基金管理人依据交易程序已经生效的投资指令违反法律、行政法规和其他有关规定，或者违反基金合同约定的，应当立即通知基金管理人，并及时向中国证监会报告。</w:t>
      </w:r>
    </w:p>
    <w:p w14:paraId="57A9815A" w14:textId="01AA6673" w:rsidR="004B24AE" w:rsidRPr="004A6FB2" w:rsidRDefault="004B24AE" w:rsidP="001048B1">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56690585"/>
      <w:r w:rsidR="00C92FC0" w:rsidRPr="005435A1">
        <w:rPr>
          <w:rFonts w:ascii="宋体" w:hAnsi="宋体" w:hint="eastAsia"/>
          <w:b/>
          <w:kern w:val="0"/>
          <w:sz w:val="30"/>
        </w:rPr>
        <w:lastRenderedPageBreak/>
        <w:t>五、相关服务机构</w:t>
      </w:r>
      <w:bookmarkEnd w:id="11"/>
      <w:bookmarkEnd w:id="12"/>
    </w:p>
    <w:p w14:paraId="66515863" w14:textId="5C39BFC3"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636DE1E1" w:rsidR="00C92FC0" w:rsidRPr="002C579D" w:rsidRDefault="00C92FC0" w:rsidP="002C579D">
      <w:pPr>
        <w:adjustRightInd w:val="0"/>
        <w:snapToGrid w:val="0"/>
        <w:spacing w:line="360" w:lineRule="auto"/>
        <w:ind w:firstLine="465"/>
        <w:rPr>
          <w:rFonts w:hAnsi="宋体"/>
          <w:sz w:val="24"/>
        </w:rPr>
      </w:pPr>
      <w:r w:rsidRPr="002C579D">
        <w:rPr>
          <w:rFonts w:hAnsi="宋体"/>
          <w:sz w:val="24"/>
        </w:rPr>
        <w:t>1</w:t>
      </w:r>
      <w:r w:rsidRPr="005435A1">
        <w:rPr>
          <w:rFonts w:hAnsi="宋体"/>
          <w:sz w:val="24"/>
        </w:rPr>
        <w:t>、直销机构</w:t>
      </w:r>
    </w:p>
    <w:p w14:paraId="1CCDD2B7" w14:textId="44EB4095" w:rsidR="00C92FC0" w:rsidRPr="002C579D" w:rsidRDefault="00C92FC0" w:rsidP="002C579D">
      <w:pPr>
        <w:adjustRightInd w:val="0"/>
        <w:snapToGrid w:val="0"/>
        <w:spacing w:line="360" w:lineRule="auto"/>
        <w:ind w:firstLine="465"/>
        <w:rPr>
          <w:rFonts w:hAnsi="宋体"/>
          <w:sz w:val="24"/>
        </w:rPr>
      </w:pPr>
      <w:r w:rsidRPr="002C579D">
        <w:rPr>
          <w:rFonts w:hAnsi="宋体"/>
          <w:sz w:val="24"/>
        </w:rPr>
        <w:t>本基金直销机构为</w:t>
      </w:r>
      <w:r w:rsidR="00670F48" w:rsidRPr="002C579D">
        <w:rPr>
          <w:rFonts w:hAnsi="宋体" w:hint="eastAsia"/>
          <w:sz w:val="24"/>
        </w:rPr>
        <w:t>基金管理人</w:t>
      </w:r>
      <w:r w:rsidR="009227B3" w:rsidRPr="002C579D">
        <w:rPr>
          <w:rFonts w:hAnsi="宋体" w:hint="eastAsia"/>
          <w:sz w:val="24"/>
        </w:rPr>
        <w:t>直销柜台</w:t>
      </w:r>
      <w:r w:rsidRPr="002C579D">
        <w:rPr>
          <w:rFonts w:hAnsi="宋体"/>
          <w:sz w:val="24"/>
        </w:rPr>
        <w:t>以及</w:t>
      </w:r>
      <w:r w:rsidR="00670F48" w:rsidRPr="002C579D">
        <w:rPr>
          <w:rFonts w:hAnsi="宋体" w:hint="eastAsia"/>
          <w:sz w:val="24"/>
        </w:rPr>
        <w:t>基金管理人</w:t>
      </w:r>
      <w:r w:rsidRPr="002C579D">
        <w:rPr>
          <w:rFonts w:hAnsi="宋体"/>
          <w:sz w:val="24"/>
        </w:rPr>
        <w:t>的</w:t>
      </w:r>
      <w:r w:rsidR="009A7F7D" w:rsidRPr="002C579D">
        <w:rPr>
          <w:rFonts w:hAnsi="宋体"/>
          <w:sz w:val="24"/>
        </w:rPr>
        <w:t>网上</w:t>
      </w:r>
      <w:r w:rsidR="00F86646" w:rsidRPr="002C579D">
        <w:rPr>
          <w:rFonts w:hAnsi="宋体"/>
          <w:sz w:val="24"/>
        </w:rPr>
        <w:t>直销</w:t>
      </w:r>
      <w:r w:rsidR="009A7F7D" w:rsidRPr="002C579D">
        <w:rPr>
          <w:rFonts w:hAnsi="宋体"/>
          <w:sz w:val="24"/>
        </w:rPr>
        <w:t>交易平台</w:t>
      </w:r>
      <w:r w:rsidR="005A3655" w:rsidRPr="002C579D">
        <w:rPr>
          <w:rFonts w:hAnsi="宋体" w:hint="eastAsia"/>
          <w:sz w:val="24"/>
        </w:rPr>
        <w:t>（网站</w:t>
      </w:r>
      <w:r w:rsidR="005A3655" w:rsidRPr="002C579D">
        <w:rPr>
          <w:rFonts w:hAnsi="宋体"/>
          <w:sz w:val="24"/>
        </w:rPr>
        <w:t>及手机</w:t>
      </w:r>
      <w:r w:rsidR="005A3655" w:rsidRPr="002C579D">
        <w:rPr>
          <w:rFonts w:hAnsi="宋体"/>
          <w:sz w:val="24"/>
        </w:rPr>
        <w:t>APP</w:t>
      </w:r>
      <w:r w:rsidR="005A3655" w:rsidRPr="002C579D">
        <w:rPr>
          <w:rFonts w:hAnsi="宋体"/>
          <w:sz w:val="24"/>
        </w:rPr>
        <w:t>，下同）</w:t>
      </w:r>
      <w:r w:rsidRPr="002C579D">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73ED422D"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E43EED">
        <w:rPr>
          <w:rFonts w:hAnsi="宋体"/>
          <w:kern w:val="0"/>
          <w:sz w:val="24"/>
        </w:rPr>
        <w:t>(</w:t>
      </w:r>
      <w:r w:rsidR="00E43EED">
        <w:rPr>
          <w:rFonts w:hAnsi="宋体" w:hint="eastAsia"/>
          <w:kern w:val="0"/>
          <w:sz w:val="24"/>
        </w:rPr>
        <w:t>上海</w:t>
      </w:r>
      <w:r w:rsidR="00E43EED">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97F6642"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9381483" w14:textId="4897D252" w:rsidR="00E51784" w:rsidRDefault="00E51784" w:rsidP="00343650">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sz w:val="24"/>
        </w:rPr>
        <w:t>）</w:t>
      </w:r>
      <w:r>
        <w:rPr>
          <w:rFonts w:hAnsi="宋体" w:hint="eastAsia"/>
          <w:sz w:val="24"/>
        </w:rPr>
        <w:t>兴业</w:t>
      </w:r>
      <w:r>
        <w:rPr>
          <w:rFonts w:hAnsi="宋体"/>
          <w:sz w:val="24"/>
        </w:rPr>
        <w:t>银行股份有限公司</w:t>
      </w:r>
    </w:p>
    <w:p w14:paraId="78584C7C" w14:textId="1599EA6E" w:rsidR="0017132D" w:rsidRPr="0017132D" w:rsidRDefault="0017132D" w:rsidP="00AD3BB2">
      <w:pPr>
        <w:adjustRightInd w:val="0"/>
        <w:snapToGrid w:val="0"/>
        <w:spacing w:line="360" w:lineRule="auto"/>
        <w:ind w:firstLineChars="250" w:firstLine="600"/>
        <w:rPr>
          <w:rFonts w:hAnsi="宋体"/>
          <w:sz w:val="24"/>
        </w:rPr>
      </w:pPr>
      <w:r>
        <w:rPr>
          <w:rFonts w:hAnsi="宋体" w:hint="eastAsia"/>
          <w:sz w:val="24"/>
        </w:rPr>
        <w:t>住所</w:t>
      </w:r>
      <w:r w:rsidRPr="0017132D">
        <w:rPr>
          <w:rFonts w:hAnsi="宋体" w:hint="eastAsia"/>
          <w:sz w:val="24"/>
        </w:rPr>
        <w:t>：福建省福州市湖东路</w:t>
      </w:r>
      <w:r w:rsidRPr="0017132D">
        <w:rPr>
          <w:rFonts w:hAnsi="宋体" w:hint="eastAsia"/>
          <w:sz w:val="24"/>
        </w:rPr>
        <w:t>154</w:t>
      </w:r>
      <w:r w:rsidRPr="0017132D">
        <w:rPr>
          <w:rFonts w:hAnsi="宋体" w:hint="eastAsia"/>
          <w:sz w:val="24"/>
        </w:rPr>
        <w:t>号中山大厦</w:t>
      </w:r>
    </w:p>
    <w:p w14:paraId="6E7B1992" w14:textId="77777777" w:rsidR="0017132D" w:rsidRPr="0017132D" w:rsidRDefault="0017132D" w:rsidP="0017132D">
      <w:pPr>
        <w:adjustRightInd w:val="0"/>
        <w:snapToGrid w:val="0"/>
        <w:spacing w:line="360" w:lineRule="auto"/>
        <w:ind w:firstLineChars="200" w:firstLine="480"/>
        <w:rPr>
          <w:rFonts w:hAnsi="宋体"/>
          <w:sz w:val="24"/>
        </w:rPr>
      </w:pPr>
      <w:r w:rsidRPr="0017132D">
        <w:rPr>
          <w:rFonts w:hAnsi="宋体" w:hint="eastAsia"/>
          <w:sz w:val="24"/>
        </w:rPr>
        <w:t>办公地址：上海市浦东新区银城路</w:t>
      </w:r>
      <w:r w:rsidRPr="0017132D">
        <w:rPr>
          <w:rFonts w:hAnsi="宋体" w:hint="eastAsia"/>
          <w:sz w:val="24"/>
        </w:rPr>
        <w:t xml:space="preserve"> 167 </w:t>
      </w:r>
      <w:r w:rsidRPr="0017132D">
        <w:rPr>
          <w:rFonts w:hAnsi="宋体" w:hint="eastAsia"/>
          <w:sz w:val="24"/>
        </w:rPr>
        <w:t>号兴业银行大厦</w:t>
      </w:r>
    </w:p>
    <w:p w14:paraId="0390DEDE" w14:textId="77777777" w:rsidR="0017132D" w:rsidRPr="0017132D" w:rsidRDefault="0017132D" w:rsidP="0017132D">
      <w:pPr>
        <w:adjustRightInd w:val="0"/>
        <w:snapToGrid w:val="0"/>
        <w:spacing w:line="360" w:lineRule="auto"/>
        <w:ind w:firstLineChars="200" w:firstLine="480"/>
        <w:rPr>
          <w:rFonts w:hAnsi="宋体"/>
          <w:sz w:val="24"/>
        </w:rPr>
      </w:pPr>
      <w:r w:rsidRPr="0017132D">
        <w:rPr>
          <w:rFonts w:hAnsi="宋体" w:hint="eastAsia"/>
          <w:sz w:val="24"/>
        </w:rPr>
        <w:t>法定代表人：吕家进</w:t>
      </w:r>
    </w:p>
    <w:p w14:paraId="67C2A29E" w14:textId="77777777" w:rsidR="0017132D" w:rsidRPr="0017132D" w:rsidRDefault="0017132D" w:rsidP="0017132D">
      <w:pPr>
        <w:adjustRightInd w:val="0"/>
        <w:snapToGrid w:val="0"/>
        <w:spacing w:line="360" w:lineRule="auto"/>
        <w:ind w:firstLineChars="200" w:firstLine="480"/>
        <w:rPr>
          <w:rFonts w:hAnsi="宋体"/>
          <w:sz w:val="24"/>
        </w:rPr>
      </w:pPr>
      <w:r w:rsidRPr="0017132D">
        <w:rPr>
          <w:rFonts w:hAnsi="宋体" w:hint="eastAsia"/>
          <w:sz w:val="24"/>
        </w:rPr>
        <w:t>联系人：蔡宣铭</w:t>
      </w:r>
    </w:p>
    <w:p w14:paraId="30E57B8A" w14:textId="77777777" w:rsidR="0017132D" w:rsidRPr="0017132D" w:rsidRDefault="0017132D" w:rsidP="0017132D">
      <w:pPr>
        <w:adjustRightInd w:val="0"/>
        <w:snapToGrid w:val="0"/>
        <w:spacing w:line="360" w:lineRule="auto"/>
        <w:ind w:firstLineChars="200" w:firstLine="480"/>
        <w:rPr>
          <w:rFonts w:hAnsi="宋体"/>
          <w:sz w:val="24"/>
        </w:rPr>
      </w:pPr>
      <w:r w:rsidRPr="0017132D">
        <w:rPr>
          <w:rFonts w:hAnsi="宋体" w:hint="eastAsia"/>
          <w:sz w:val="24"/>
        </w:rPr>
        <w:t>联系电话：</w:t>
      </w:r>
      <w:r w:rsidRPr="0017132D">
        <w:rPr>
          <w:rFonts w:hAnsi="宋体" w:hint="eastAsia"/>
          <w:sz w:val="24"/>
        </w:rPr>
        <w:t>021-52629999</w:t>
      </w:r>
    </w:p>
    <w:p w14:paraId="6EC12570" w14:textId="77777777" w:rsidR="0017132D" w:rsidRPr="0017132D" w:rsidRDefault="0017132D" w:rsidP="0017132D">
      <w:pPr>
        <w:adjustRightInd w:val="0"/>
        <w:snapToGrid w:val="0"/>
        <w:spacing w:line="360" w:lineRule="auto"/>
        <w:ind w:firstLineChars="200" w:firstLine="480"/>
        <w:rPr>
          <w:rFonts w:hAnsi="宋体"/>
          <w:sz w:val="24"/>
        </w:rPr>
      </w:pPr>
      <w:r w:rsidRPr="0017132D">
        <w:rPr>
          <w:rFonts w:hAnsi="宋体" w:hint="eastAsia"/>
          <w:sz w:val="24"/>
        </w:rPr>
        <w:t>客服热线：</w:t>
      </w:r>
      <w:r w:rsidRPr="0017132D">
        <w:rPr>
          <w:rFonts w:hAnsi="宋体" w:hint="eastAsia"/>
          <w:sz w:val="24"/>
        </w:rPr>
        <w:t>95561</w:t>
      </w:r>
    </w:p>
    <w:p w14:paraId="036C671D" w14:textId="02C61E65" w:rsidR="00E51784" w:rsidRPr="00E51784" w:rsidRDefault="0017132D" w:rsidP="0017132D">
      <w:pPr>
        <w:adjustRightInd w:val="0"/>
        <w:snapToGrid w:val="0"/>
        <w:spacing w:line="360" w:lineRule="auto"/>
        <w:ind w:firstLineChars="200" w:firstLine="480"/>
        <w:rPr>
          <w:rFonts w:hAnsi="宋体"/>
          <w:sz w:val="24"/>
        </w:rPr>
      </w:pPr>
      <w:r w:rsidRPr="0017132D">
        <w:rPr>
          <w:rFonts w:hAnsi="宋体" w:hint="eastAsia"/>
          <w:sz w:val="24"/>
        </w:rPr>
        <w:t>网址：</w:t>
      </w:r>
      <w:r w:rsidRPr="0017132D">
        <w:rPr>
          <w:rFonts w:hAnsi="宋体" w:hint="eastAsia"/>
          <w:sz w:val="24"/>
        </w:rPr>
        <w:t>www.cib.com.cn</w:t>
      </w:r>
    </w:p>
    <w:p w14:paraId="642F4A5C" w14:textId="27D1E3B5"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w:t>
      </w:r>
      <w:r w:rsidR="00E51784">
        <w:rPr>
          <w:rFonts w:hAnsi="宋体"/>
          <w:sz w:val="24"/>
        </w:rPr>
        <w:t>2</w:t>
      </w:r>
      <w:r w:rsidRPr="00343650">
        <w:rPr>
          <w:rFonts w:hAnsi="宋体" w:hint="eastAsia"/>
          <w:sz w:val="24"/>
        </w:rPr>
        <w:t>）交通银行股份有限公司</w:t>
      </w:r>
    </w:p>
    <w:p w14:paraId="0544A795" w14:textId="413C64A4"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住所：上海市浦东新区银城中路</w:t>
      </w:r>
      <w:r w:rsidRPr="00343650">
        <w:rPr>
          <w:rFonts w:hAnsi="宋体" w:hint="eastAsia"/>
          <w:sz w:val="24"/>
        </w:rPr>
        <w:t>188</w:t>
      </w:r>
      <w:r w:rsidRPr="00343650">
        <w:rPr>
          <w:rFonts w:hAnsi="宋体" w:hint="eastAsia"/>
          <w:sz w:val="24"/>
        </w:rPr>
        <w:t>号</w:t>
      </w:r>
    </w:p>
    <w:p w14:paraId="35DDB1C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办公地址：上海市浦东新区银城中路</w:t>
      </w:r>
      <w:r w:rsidRPr="00343650">
        <w:rPr>
          <w:rFonts w:hAnsi="宋体" w:hint="eastAsia"/>
          <w:sz w:val="24"/>
        </w:rPr>
        <w:t>188</w:t>
      </w:r>
      <w:r w:rsidRPr="00343650">
        <w:rPr>
          <w:rFonts w:hAnsi="宋体" w:hint="eastAsia"/>
          <w:sz w:val="24"/>
        </w:rPr>
        <w:t>号</w:t>
      </w:r>
    </w:p>
    <w:p w14:paraId="14FA1768" w14:textId="0128E8CD"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w:t>
      </w:r>
      <w:r w:rsidR="007505FB" w:rsidRPr="007505FB">
        <w:rPr>
          <w:rFonts w:hAnsi="宋体" w:hint="eastAsia"/>
          <w:sz w:val="24"/>
        </w:rPr>
        <w:t>任德奇</w:t>
      </w:r>
    </w:p>
    <w:p w14:paraId="5960AAC6" w14:textId="44EDBA13"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58781234</w:t>
      </w:r>
    </w:p>
    <w:p w14:paraId="6C845E65" w14:textId="6F08443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58408483</w:t>
      </w:r>
    </w:p>
    <w:p w14:paraId="2D263B2F" w14:textId="68222EF4"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w:t>
      </w:r>
      <w:r w:rsidR="006B24DC" w:rsidRPr="002224EC">
        <w:rPr>
          <w:rFonts w:hAnsi="宋体" w:hint="eastAsia"/>
          <w:sz w:val="24"/>
        </w:rPr>
        <w:t>范瑞波</w:t>
      </w:r>
    </w:p>
    <w:p w14:paraId="2EB9428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95559</w:t>
      </w:r>
    </w:p>
    <w:p w14:paraId="143A27B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www.bankcomm.com</w:t>
      </w:r>
    </w:p>
    <w:p w14:paraId="0F74577F" w14:textId="09435517"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267315" w:rsidRPr="001A71FB">
        <w:rPr>
          <w:rFonts w:hint="eastAsia"/>
          <w:bCs/>
          <w:sz w:val="24"/>
        </w:rPr>
        <w:t>并在</w:t>
      </w:r>
      <w:r w:rsidR="006B24DC">
        <w:rPr>
          <w:rFonts w:hint="eastAsia"/>
          <w:bCs/>
          <w:sz w:val="24"/>
        </w:rPr>
        <w:t>基金</w:t>
      </w:r>
      <w:r w:rsidR="00267315" w:rsidRPr="001A71FB">
        <w:rPr>
          <w:rFonts w:hint="eastAsia"/>
          <w:bCs/>
          <w:sz w:val="24"/>
        </w:rPr>
        <w:t>管理人网站公示</w:t>
      </w:r>
      <w:r w:rsidRPr="00204B5D">
        <w:rPr>
          <w:rFonts w:hAnsi="宋体" w:hint="eastAsia"/>
          <w:sz w:val="24"/>
        </w:rPr>
        <w:t>。</w:t>
      </w:r>
    </w:p>
    <w:p w14:paraId="7D4D4E4B" w14:textId="2B2DDF9A"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19E7E6E5"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091B1C2"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05D6620"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4D21CD43"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4CC6AF8"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3A239CD6"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034494F6"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02703012"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51642F">
        <w:rPr>
          <w:rFonts w:hAnsi="宋体" w:hint="eastAsia"/>
          <w:kern w:val="0"/>
          <w:sz w:val="24"/>
        </w:rPr>
        <w:t>韩炯</w:t>
      </w:r>
    </w:p>
    <w:p w14:paraId="5DF1DCAE" w14:textId="782317B0"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34E8E8A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6632D67D"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lastRenderedPageBreak/>
        <w:t>（四）审计基金财产的会计师事务所</w:t>
      </w:r>
    </w:p>
    <w:p w14:paraId="43576498" w14:textId="77777777" w:rsidR="00736687" w:rsidRPr="007E6DC4" w:rsidRDefault="00736687" w:rsidP="007E6DC4">
      <w:pPr>
        <w:widowControl/>
        <w:adjustRightInd w:val="0"/>
        <w:snapToGrid w:val="0"/>
        <w:spacing w:line="360" w:lineRule="auto"/>
        <w:ind w:firstLine="480"/>
        <w:rPr>
          <w:kern w:val="0"/>
          <w:sz w:val="24"/>
        </w:rPr>
      </w:pPr>
      <w:r w:rsidRPr="007E6DC4">
        <w:rPr>
          <w:rFonts w:hint="eastAsia"/>
          <w:kern w:val="0"/>
          <w:sz w:val="24"/>
        </w:rPr>
        <w:t>名称：普华永道中天会计师事务所（特殊普通合伙）</w:t>
      </w:r>
    </w:p>
    <w:p w14:paraId="0ABAFA9B" w14:textId="77777777" w:rsidR="00736687" w:rsidRPr="007E6DC4" w:rsidRDefault="00736687" w:rsidP="007E6DC4">
      <w:pPr>
        <w:widowControl/>
        <w:adjustRightInd w:val="0"/>
        <w:snapToGrid w:val="0"/>
        <w:spacing w:line="360" w:lineRule="auto"/>
        <w:ind w:firstLine="480"/>
        <w:rPr>
          <w:kern w:val="0"/>
          <w:sz w:val="24"/>
        </w:rPr>
      </w:pPr>
      <w:r w:rsidRPr="007E6DC4">
        <w:rPr>
          <w:rFonts w:hint="eastAsia"/>
          <w:kern w:val="0"/>
          <w:sz w:val="24"/>
        </w:rPr>
        <w:t>住所：中国</w:t>
      </w:r>
      <w:r w:rsidRPr="007E6DC4">
        <w:rPr>
          <w:kern w:val="0"/>
          <w:sz w:val="24"/>
        </w:rPr>
        <w:t>(</w:t>
      </w:r>
      <w:r w:rsidRPr="007E6DC4">
        <w:rPr>
          <w:rFonts w:hint="eastAsia"/>
          <w:kern w:val="0"/>
          <w:sz w:val="24"/>
        </w:rPr>
        <w:t>上海</w:t>
      </w:r>
      <w:r w:rsidRPr="007E6DC4">
        <w:rPr>
          <w:kern w:val="0"/>
          <w:sz w:val="24"/>
        </w:rPr>
        <w:t>)</w:t>
      </w:r>
      <w:r w:rsidRPr="007E6DC4">
        <w:rPr>
          <w:rFonts w:hint="eastAsia"/>
          <w:kern w:val="0"/>
          <w:sz w:val="24"/>
        </w:rPr>
        <w:t>自由贸易试验区陆家嘴环路</w:t>
      </w:r>
      <w:r w:rsidRPr="007E6DC4">
        <w:rPr>
          <w:kern w:val="0"/>
          <w:sz w:val="24"/>
        </w:rPr>
        <w:t>1318</w:t>
      </w:r>
      <w:r w:rsidRPr="007E6DC4">
        <w:rPr>
          <w:rFonts w:hint="eastAsia"/>
          <w:kern w:val="0"/>
          <w:sz w:val="24"/>
        </w:rPr>
        <w:t>号星展银行大厦</w:t>
      </w:r>
      <w:r w:rsidRPr="007E6DC4">
        <w:rPr>
          <w:kern w:val="0"/>
          <w:sz w:val="24"/>
        </w:rPr>
        <w:t>507</w:t>
      </w:r>
      <w:r w:rsidRPr="007E6DC4">
        <w:rPr>
          <w:rFonts w:hint="eastAsia"/>
          <w:kern w:val="0"/>
          <w:sz w:val="24"/>
        </w:rPr>
        <w:t>单元</w:t>
      </w:r>
      <w:r w:rsidRPr="007E6DC4">
        <w:rPr>
          <w:kern w:val="0"/>
          <w:sz w:val="24"/>
        </w:rPr>
        <w:t>01</w:t>
      </w:r>
      <w:r w:rsidRPr="007E6DC4">
        <w:rPr>
          <w:rFonts w:hint="eastAsia"/>
          <w:kern w:val="0"/>
          <w:sz w:val="24"/>
        </w:rPr>
        <w:t>室</w:t>
      </w:r>
    </w:p>
    <w:p w14:paraId="422CC88D" w14:textId="77777777" w:rsidR="00736687" w:rsidRPr="007E6DC4" w:rsidRDefault="00736687" w:rsidP="007E6DC4">
      <w:pPr>
        <w:widowControl/>
        <w:adjustRightInd w:val="0"/>
        <w:snapToGrid w:val="0"/>
        <w:spacing w:line="360" w:lineRule="auto"/>
        <w:ind w:firstLine="480"/>
        <w:rPr>
          <w:kern w:val="0"/>
          <w:sz w:val="24"/>
        </w:rPr>
      </w:pPr>
      <w:r w:rsidRPr="007E6DC4">
        <w:rPr>
          <w:rFonts w:hint="eastAsia"/>
          <w:kern w:val="0"/>
          <w:sz w:val="24"/>
        </w:rPr>
        <w:t>办公地址：中国上海市黄浦区湖滨路</w:t>
      </w:r>
      <w:r w:rsidRPr="007E6DC4">
        <w:rPr>
          <w:kern w:val="0"/>
          <w:sz w:val="24"/>
        </w:rPr>
        <w:t>202</w:t>
      </w:r>
      <w:r w:rsidRPr="007E6DC4">
        <w:rPr>
          <w:rFonts w:hint="eastAsia"/>
          <w:kern w:val="0"/>
          <w:sz w:val="24"/>
        </w:rPr>
        <w:t>号领展企业广场二座普华永道中心</w:t>
      </w:r>
      <w:r w:rsidRPr="007E6DC4">
        <w:rPr>
          <w:kern w:val="0"/>
          <w:sz w:val="24"/>
        </w:rPr>
        <w:t>11</w:t>
      </w:r>
      <w:r w:rsidRPr="007E6DC4">
        <w:rPr>
          <w:rFonts w:hint="eastAsia"/>
          <w:kern w:val="0"/>
          <w:sz w:val="24"/>
        </w:rPr>
        <w:t>楼</w:t>
      </w:r>
    </w:p>
    <w:p w14:paraId="4B16A48F" w14:textId="77777777" w:rsidR="00736687" w:rsidRPr="007E6DC4" w:rsidRDefault="00736687" w:rsidP="007E6DC4">
      <w:pPr>
        <w:widowControl/>
        <w:adjustRightInd w:val="0"/>
        <w:snapToGrid w:val="0"/>
        <w:spacing w:line="360" w:lineRule="auto"/>
        <w:ind w:firstLine="480"/>
        <w:rPr>
          <w:kern w:val="0"/>
          <w:sz w:val="24"/>
        </w:rPr>
      </w:pPr>
      <w:r w:rsidRPr="007E6DC4">
        <w:rPr>
          <w:rFonts w:hint="eastAsia"/>
          <w:kern w:val="0"/>
          <w:sz w:val="24"/>
        </w:rPr>
        <w:t>执行事务合伙人：李丹</w:t>
      </w:r>
    </w:p>
    <w:p w14:paraId="3EB3EBE6" w14:textId="77777777" w:rsidR="00736687" w:rsidRPr="007E6DC4" w:rsidRDefault="00736687" w:rsidP="007E6DC4">
      <w:pPr>
        <w:widowControl/>
        <w:adjustRightInd w:val="0"/>
        <w:snapToGrid w:val="0"/>
        <w:spacing w:line="360" w:lineRule="auto"/>
        <w:ind w:firstLine="480"/>
        <w:rPr>
          <w:kern w:val="0"/>
          <w:sz w:val="24"/>
        </w:rPr>
      </w:pPr>
      <w:r w:rsidRPr="007E6DC4">
        <w:rPr>
          <w:rFonts w:hint="eastAsia"/>
          <w:kern w:val="0"/>
          <w:sz w:val="24"/>
        </w:rPr>
        <w:t>电话：（</w:t>
      </w:r>
      <w:r w:rsidRPr="007E6DC4">
        <w:rPr>
          <w:kern w:val="0"/>
          <w:sz w:val="24"/>
        </w:rPr>
        <w:t>021</w:t>
      </w:r>
      <w:r w:rsidRPr="007E6DC4">
        <w:rPr>
          <w:rFonts w:hint="eastAsia"/>
          <w:kern w:val="0"/>
          <w:sz w:val="24"/>
        </w:rPr>
        <w:t>）</w:t>
      </w:r>
      <w:r w:rsidRPr="007E6DC4">
        <w:rPr>
          <w:kern w:val="0"/>
          <w:sz w:val="24"/>
        </w:rPr>
        <w:t>23238888</w:t>
      </w:r>
    </w:p>
    <w:p w14:paraId="176DAA41" w14:textId="77777777" w:rsidR="00736687" w:rsidRPr="007E6DC4" w:rsidRDefault="00736687" w:rsidP="007E6DC4">
      <w:pPr>
        <w:widowControl/>
        <w:adjustRightInd w:val="0"/>
        <w:snapToGrid w:val="0"/>
        <w:spacing w:line="360" w:lineRule="auto"/>
        <w:ind w:firstLine="480"/>
        <w:rPr>
          <w:kern w:val="0"/>
          <w:sz w:val="24"/>
        </w:rPr>
      </w:pPr>
      <w:r w:rsidRPr="007E6DC4">
        <w:rPr>
          <w:rFonts w:hint="eastAsia"/>
          <w:kern w:val="0"/>
          <w:sz w:val="24"/>
        </w:rPr>
        <w:t>传真：（</w:t>
      </w:r>
      <w:r w:rsidRPr="007E6DC4">
        <w:rPr>
          <w:kern w:val="0"/>
          <w:sz w:val="24"/>
        </w:rPr>
        <w:t>021</w:t>
      </w:r>
      <w:r w:rsidRPr="007E6DC4">
        <w:rPr>
          <w:rFonts w:hint="eastAsia"/>
          <w:kern w:val="0"/>
          <w:sz w:val="24"/>
        </w:rPr>
        <w:t>）</w:t>
      </w:r>
      <w:r w:rsidRPr="007E6DC4">
        <w:rPr>
          <w:kern w:val="0"/>
          <w:sz w:val="24"/>
        </w:rPr>
        <w:t>23238800</w:t>
      </w:r>
    </w:p>
    <w:p w14:paraId="65292EF7" w14:textId="77777777" w:rsidR="00736687" w:rsidRPr="007E6DC4" w:rsidRDefault="00736687" w:rsidP="007E6DC4">
      <w:pPr>
        <w:widowControl/>
        <w:adjustRightInd w:val="0"/>
        <w:snapToGrid w:val="0"/>
        <w:spacing w:line="360" w:lineRule="auto"/>
        <w:ind w:firstLine="480"/>
        <w:rPr>
          <w:kern w:val="0"/>
          <w:sz w:val="24"/>
        </w:rPr>
      </w:pPr>
      <w:r w:rsidRPr="007E6DC4">
        <w:rPr>
          <w:rFonts w:hint="eastAsia"/>
          <w:kern w:val="0"/>
          <w:sz w:val="24"/>
        </w:rPr>
        <w:t>联系人：金诗涛</w:t>
      </w:r>
    </w:p>
    <w:p w14:paraId="4B628C28" w14:textId="77777777" w:rsidR="00E51784" w:rsidRDefault="00736687" w:rsidP="00E51784">
      <w:pPr>
        <w:widowControl/>
        <w:adjustRightInd w:val="0"/>
        <w:snapToGrid w:val="0"/>
        <w:spacing w:line="360" w:lineRule="auto"/>
        <w:ind w:firstLine="480"/>
        <w:rPr>
          <w:kern w:val="0"/>
          <w:sz w:val="24"/>
        </w:rPr>
      </w:pPr>
      <w:r w:rsidRPr="007E6DC4">
        <w:rPr>
          <w:rFonts w:hint="eastAsia"/>
          <w:kern w:val="0"/>
          <w:sz w:val="24"/>
        </w:rPr>
        <w:t>经办注册会计师：童咏静、金诗涛</w:t>
      </w:r>
    </w:p>
    <w:p w14:paraId="07F51A26" w14:textId="3A195984" w:rsidR="00053490" w:rsidRPr="005435A1" w:rsidRDefault="00E51784" w:rsidP="00AD3BB2">
      <w:pPr>
        <w:widowControl/>
        <w:adjustRightInd w:val="0"/>
        <w:snapToGrid w:val="0"/>
        <w:spacing w:beforeLines="50" w:before="143" w:afterLines="50" w:after="143" w:line="360" w:lineRule="auto"/>
        <w:ind w:firstLineChars="200" w:firstLine="480"/>
        <w:jc w:val="center"/>
        <w:outlineLvl w:val="0"/>
        <w:rPr>
          <w:rFonts w:ascii="宋体" w:hAnsi="宋体"/>
          <w:b/>
          <w:kern w:val="0"/>
          <w:sz w:val="30"/>
        </w:rPr>
      </w:pPr>
      <w:r>
        <w:rPr>
          <w:kern w:val="0"/>
          <w:sz w:val="24"/>
        </w:rPr>
        <w:br w:type="page"/>
      </w:r>
      <w:bookmarkStart w:id="13" w:name="_Toc56690586"/>
      <w:r w:rsidR="00C92FC0" w:rsidRPr="005435A1">
        <w:rPr>
          <w:rFonts w:ascii="宋体" w:hAnsi="宋体" w:hint="eastAsia"/>
          <w:b/>
          <w:kern w:val="0"/>
          <w:sz w:val="30"/>
        </w:rPr>
        <w:lastRenderedPageBreak/>
        <w:t>六、基金的募集</w:t>
      </w:r>
      <w:bookmarkEnd w:id="13"/>
    </w:p>
    <w:p w14:paraId="60F8EB96" w14:textId="475B689B" w:rsidR="0049664E" w:rsidRPr="00FB2D63" w:rsidRDefault="0049664E" w:rsidP="00FB2D63">
      <w:pPr>
        <w:widowControl/>
        <w:adjustRightInd w:val="0"/>
        <w:snapToGrid w:val="0"/>
        <w:spacing w:line="360" w:lineRule="auto"/>
        <w:ind w:firstLineChars="200" w:firstLine="482"/>
        <w:rPr>
          <w:b/>
          <w:kern w:val="0"/>
          <w:sz w:val="24"/>
        </w:rPr>
      </w:pPr>
      <w:r w:rsidRPr="00FB2D63">
        <w:rPr>
          <w:b/>
          <w:kern w:val="0"/>
          <w:sz w:val="24"/>
        </w:rPr>
        <w:t>（一）基金募集的依据</w:t>
      </w:r>
    </w:p>
    <w:p w14:paraId="4872B3C8" w14:textId="18A785BA"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E51784">
        <w:rPr>
          <w:kern w:val="0"/>
          <w:sz w:val="24"/>
        </w:rPr>
        <w:t>2021</w:t>
      </w:r>
      <w:r w:rsidR="00E51784">
        <w:rPr>
          <w:kern w:val="0"/>
          <w:sz w:val="24"/>
        </w:rPr>
        <w:t>年</w:t>
      </w:r>
      <w:r w:rsidR="00E51784">
        <w:rPr>
          <w:kern w:val="0"/>
          <w:sz w:val="24"/>
        </w:rPr>
        <w:t>9</w:t>
      </w:r>
      <w:r w:rsidR="00E51784">
        <w:rPr>
          <w:kern w:val="0"/>
          <w:sz w:val="24"/>
        </w:rPr>
        <w:t>月</w:t>
      </w:r>
      <w:r w:rsidR="00E51784">
        <w:rPr>
          <w:kern w:val="0"/>
          <w:sz w:val="24"/>
        </w:rPr>
        <w:t>2</w:t>
      </w:r>
      <w:r w:rsidR="00E51784">
        <w:rPr>
          <w:kern w:val="0"/>
          <w:sz w:val="24"/>
        </w:rPr>
        <w:t>日</w:t>
      </w:r>
      <w:r w:rsidR="001723A3" w:rsidRPr="005435A1">
        <w:rPr>
          <w:kern w:val="0"/>
          <w:sz w:val="24"/>
        </w:rPr>
        <w:t>证监许可</w:t>
      </w:r>
      <w:r w:rsidR="00E51784">
        <w:rPr>
          <w:rFonts w:hint="eastAsia"/>
          <w:kern w:val="0"/>
          <w:sz w:val="24"/>
        </w:rPr>
        <w:t>【</w:t>
      </w:r>
      <w:r w:rsidR="00E51784">
        <w:rPr>
          <w:kern w:val="0"/>
          <w:sz w:val="24"/>
        </w:rPr>
        <w:t>2021</w:t>
      </w:r>
      <w:r w:rsidR="0076002B">
        <w:rPr>
          <w:kern w:val="0"/>
          <w:sz w:val="24"/>
        </w:rPr>
        <w:t>】</w:t>
      </w:r>
      <w:r w:rsidR="00E51784">
        <w:rPr>
          <w:kern w:val="0"/>
          <w:sz w:val="24"/>
        </w:rPr>
        <w:t>2887</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6A230CF6" w:rsidR="0049664E" w:rsidRPr="005435A1" w:rsidRDefault="0049664E" w:rsidP="00FB2D63">
      <w:pPr>
        <w:widowControl/>
        <w:adjustRightInd w:val="0"/>
        <w:snapToGrid w:val="0"/>
        <w:spacing w:line="360" w:lineRule="auto"/>
        <w:ind w:firstLineChars="200" w:firstLine="482"/>
        <w:rPr>
          <w:b/>
          <w:kern w:val="0"/>
          <w:sz w:val="24"/>
        </w:rPr>
      </w:pPr>
      <w:r w:rsidRPr="005435A1">
        <w:rPr>
          <w:b/>
          <w:kern w:val="0"/>
          <w:sz w:val="24"/>
        </w:rPr>
        <w:t>（二）基金类</w:t>
      </w:r>
      <w:r w:rsidR="00544D2E">
        <w:rPr>
          <w:rFonts w:hint="eastAsia"/>
          <w:b/>
          <w:kern w:val="0"/>
          <w:sz w:val="24"/>
        </w:rPr>
        <w:t>别</w:t>
      </w:r>
    </w:p>
    <w:p w14:paraId="715A96F4" w14:textId="5DB525A3" w:rsidR="006E1DD9" w:rsidRPr="005435A1" w:rsidRDefault="007E3058" w:rsidP="002C579D">
      <w:pPr>
        <w:widowControl/>
        <w:adjustRightInd w:val="0"/>
        <w:snapToGrid w:val="0"/>
        <w:spacing w:line="360" w:lineRule="auto"/>
        <w:ind w:firstLineChars="200" w:firstLine="480"/>
        <w:rPr>
          <w:kern w:val="0"/>
          <w:sz w:val="24"/>
        </w:rPr>
      </w:pPr>
      <w:r w:rsidRPr="00E50008">
        <w:rPr>
          <w:rFonts w:hint="eastAsia"/>
          <w:kern w:val="0"/>
          <w:sz w:val="24"/>
        </w:rPr>
        <w:t>混合型基金中基金（</w:t>
      </w:r>
      <w:r w:rsidRPr="00E50008">
        <w:rPr>
          <w:rFonts w:hint="eastAsia"/>
          <w:kern w:val="0"/>
          <w:sz w:val="24"/>
        </w:rPr>
        <w:t>FOF</w:t>
      </w:r>
      <w:r w:rsidRPr="00E50008">
        <w:rPr>
          <w:rFonts w:hint="eastAsia"/>
          <w:kern w:val="0"/>
          <w:sz w:val="24"/>
        </w:rPr>
        <w:t>）</w:t>
      </w:r>
    </w:p>
    <w:p w14:paraId="3B5E058D" w14:textId="1DBC1585" w:rsidR="0049664E" w:rsidRPr="005435A1" w:rsidRDefault="0049664E" w:rsidP="00FB2D63">
      <w:pPr>
        <w:widowControl/>
        <w:adjustRightInd w:val="0"/>
        <w:snapToGrid w:val="0"/>
        <w:spacing w:line="360" w:lineRule="auto"/>
        <w:ind w:firstLineChars="200" w:firstLine="482"/>
        <w:rPr>
          <w:b/>
          <w:kern w:val="0"/>
          <w:sz w:val="24"/>
        </w:rPr>
      </w:pPr>
      <w:r w:rsidRPr="005435A1">
        <w:rPr>
          <w:b/>
          <w:kern w:val="0"/>
          <w:sz w:val="24"/>
        </w:rPr>
        <w:t>（三）基金运作方式</w:t>
      </w:r>
    </w:p>
    <w:p w14:paraId="2107D641" w14:textId="5B99453C" w:rsidR="006E1DD9" w:rsidRDefault="0049664E" w:rsidP="007E3058">
      <w:pPr>
        <w:widowControl/>
        <w:adjustRightInd w:val="0"/>
        <w:snapToGrid w:val="0"/>
        <w:spacing w:line="360" w:lineRule="auto"/>
        <w:ind w:firstLine="480"/>
        <w:rPr>
          <w:kern w:val="0"/>
          <w:sz w:val="24"/>
        </w:rPr>
      </w:pPr>
      <w:r w:rsidRPr="005435A1">
        <w:rPr>
          <w:kern w:val="0"/>
          <w:sz w:val="24"/>
        </w:rPr>
        <w:t>契约型开放式</w:t>
      </w:r>
    </w:p>
    <w:p w14:paraId="30997A3D" w14:textId="4645240B" w:rsidR="00E50008" w:rsidRPr="005435A1" w:rsidRDefault="007505FB" w:rsidP="00FB2D63">
      <w:pPr>
        <w:widowControl/>
        <w:adjustRightInd w:val="0"/>
        <w:snapToGrid w:val="0"/>
        <w:spacing w:line="360" w:lineRule="auto"/>
        <w:ind w:firstLine="480"/>
        <w:rPr>
          <w:kern w:val="0"/>
          <w:sz w:val="24"/>
        </w:rPr>
      </w:pPr>
      <w:r w:rsidRPr="007505FB">
        <w:rPr>
          <w:rFonts w:hint="eastAsia"/>
          <w:bCs/>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14:paraId="44B341E5" w14:textId="539244E4" w:rsidR="0049664E" w:rsidRPr="005435A1" w:rsidRDefault="0049664E" w:rsidP="00FB2D63">
      <w:pPr>
        <w:widowControl/>
        <w:adjustRightInd w:val="0"/>
        <w:snapToGrid w:val="0"/>
        <w:spacing w:line="360" w:lineRule="auto"/>
        <w:ind w:firstLineChars="200" w:firstLine="482"/>
        <w:rPr>
          <w:b/>
          <w:kern w:val="0"/>
          <w:sz w:val="24"/>
        </w:rPr>
      </w:pPr>
      <w:r w:rsidRPr="005435A1">
        <w:rPr>
          <w:b/>
          <w:kern w:val="0"/>
          <w:sz w:val="24"/>
        </w:rPr>
        <w:t>（四）基金存续期限</w:t>
      </w:r>
    </w:p>
    <w:p w14:paraId="2BF3D691" w14:textId="7C9BBC8C" w:rsidR="006E1DD9" w:rsidRDefault="0049664E" w:rsidP="00C82FB2">
      <w:pPr>
        <w:widowControl/>
        <w:adjustRightInd w:val="0"/>
        <w:snapToGrid w:val="0"/>
        <w:spacing w:line="360" w:lineRule="auto"/>
        <w:ind w:firstLine="480"/>
        <w:rPr>
          <w:kern w:val="0"/>
          <w:sz w:val="24"/>
        </w:rPr>
      </w:pPr>
      <w:r w:rsidRPr="005435A1">
        <w:rPr>
          <w:kern w:val="0"/>
          <w:sz w:val="24"/>
        </w:rPr>
        <w:t>不定期</w:t>
      </w:r>
    </w:p>
    <w:p w14:paraId="7D9ADA5E" w14:textId="662A35DC" w:rsidR="00C82FB2" w:rsidRPr="005435A1" w:rsidRDefault="00C82FB2" w:rsidP="00C82FB2">
      <w:pPr>
        <w:widowControl/>
        <w:adjustRightInd w:val="0"/>
        <w:snapToGrid w:val="0"/>
        <w:spacing w:line="360" w:lineRule="auto"/>
        <w:ind w:firstLineChars="200" w:firstLine="482"/>
        <w:rPr>
          <w:b/>
          <w:kern w:val="0"/>
          <w:sz w:val="24"/>
        </w:rPr>
      </w:pPr>
      <w:r w:rsidRPr="005435A1">
        <w:rPr>
          <w:b/>
          <w:kern w:val="0"/>
          <w:sz w:val="24"/>
        </w:rPr>
        <w:t>（</w:t>
      </w:r>
      <w:r>
        <w:rPr>
          <w:rFonts w:hint="eastAsia"/>
          <w:b/>
          <w:kern w:val="0"/>
          <w:sz w:val="24"/>
        </w:rPr>
        <w:t>五</w:t>
      </w:r>
      <w:r w:rsidRPr="005435A1">
        <w:rPr>
          <w:b/>
          <w:kern w:val="0"/>
          <w:sz w:val="24"/>
        </w:rPr>
        <w:t>）基金</w:t>
      </w:r>
      <w:r>
        <w:rPr>
          <w:rFonts w:hint="eastAsia"/>
          <w:b/>
          <w:kern w:val="0"/>
          <w:sz w:val="24"/>
        </w:rPr>
        <w:t>份额类别</w:t>
      </w:r>
    </w:p>
    <w:p w14:paraId="3F152092" w14:textId="307B157F" w:rsidR="00C82FB2" w:rsidRPr="00C82FB2" w:rsidRDefault="00C82FB2" w:rsidP="00C82FB2">
      <w:pPr>
        <w:widowControl/>
        <w:adjustRightInd w:val="0"/>
        <w:snapToGrid w:val="0"/>
        <w:spacing w:line="360" w:lineRule="auto"/>
        <w:ind w:firstLine="480"/>
        <w:rPr>
          <w:kern w:val="0"/>
          <w:sz w:val="24"/>
        </w:rPr>
      </w:pPr>
      <w:r w:rsidRPr="00C82FB2">
        <w:rPr>
          <w:rFonts w:hint="eastAsia"/>
          <w:kern w:val="0"/>
          <w:sz w:val="24"/>
        </w:rPr>
        <w:t>本基金根据认购</w:t>
      </w:r>
      <w:r w:rsidRPr="00C82FB2">
        <w:rPr>
          <w:rFonts w:hint="eastAsia"/>
          <w:kern w:val="0"/>
          <w:sz w:val="24"/>
        </w:rPr>
        <w:t>/</w:t>
      </w:r>
      <w:r w:rsidRPr="00C82FB2">
        <w:rPr>
          <w:rFonts w:hint="eastAsia"/>
          <w:kern w:val="0"/>
          <w:sz w:val="24"/>
        </w:rPr>
        <w:t>申购费用、销售服务费收取方式的不同，将基金份额分为不同的类别。在投资人认购</w:t>
      </w:r>
      <w:r w:rsidRPr="00C82FB2">
        <w:rPr>
          <w:rFonts w:hint="eastAsia"/>
          <w:kern w:val="0"/>
          <w:sz w:val="24"/>
        </w:rPr>
        <w:t>/</w:t>
      </w:r>
      <w:r w:rsidRPr="00C82FB2">
        <w:rPr>
          <w:rFonts w:hint="eastAsia"/>
          <w:kern w:val="0"/>
          <w:sz w:val="24"/>
        </w:rPr>
        <w:t>申购时收取认购</w:t>
      </w:r>
      <w:r w:rsidRPr="00C82FB2">
        <w:rPr>
          <w:rFonts w:hint="eastAsia"/>
          <w:kern w:val="0"/>
          <w:sz w:val="24"/>
        </w:rPr>
        <w:t>/</w:t>
      </w:r>
      <w:r w:rsidRPr="00C82FB2">
        <w:rPr>
          <w:rFonts w:hint="eastAsia"/>
          <w:kern w:val="0"/>
          <w:sz w:val="24"/>
        </w:rPr>
        <w:t>申购费用，且不从本类别基金资产中计提销售服务费的，称为</w:t>
      </w:r>
      <w:r w:rsidRPr="00C82FB2">
        <w:rPr>
          <w:rFonts w:hint="eastAsia"/>
          <w:kern w:val="0"/>
          <w:sz w:val="24"/>
        </w:rPr>
        <w:t>A</w:t>
      </w:r>
      <w:r w:rsidRPr="00C82FB2">
        <w:rPr>
          <w:rFonts w:hint="eastAsia"/>
          <w:kern w:val="0"/>
          <w:sz w:val="24"/>
        </w:rPr>
        <w:t>类基金份额；在投资人认购</w:t>
      </w:r>
      <w:r w:rsidRPr="00C82FB2">
        <w:rPr>
          <w:rFonts w:hint="eastAsia"/>
          <w:kern w:val="0"/>
          <w:sz w:val="24"/>
        </w:rPr>
        <w:t>/</w:t>
      </w:r>
      <w:r w:rsidRPr="00C82FB2">
        <w:rPr>
          <w:rFonts w:hint="eastAsia"/>
          <w:kern w:val="0"/>
          <w:sz w:val="24"/>
        </w:rPr>
        <w:t>申购时不收取认购</w:t>
      </w:r>
      <w:r w:rsidRPr="00C82FB2">
        <w:rPr>
          <w:rFonts w:hint="eastAsia"/>
          <w:kern w:val="0"/>
          <w:sz w:val="24"/>
        </w:rPr>
        <w:t>/</w:t>
      </w:r>
      <w:r w:rsidRPr="00C82FB2">
        <w:rPr>
          <w:rFonts w:hint="eastAsia"/>
          <w:kern w:val="0"/>
          <w:sz w:val="24"/>
        </w:rPr>
        <w:t>申购费用，并从本类别基金资产中计提销售服务费的，称为</w:t>
      </w:r>
      <w:r w:rsidRPr="00C82FB2">
        <w:rPr>
          <w:rFonts w:hint="eastAsia"/>
          <w:kern w:val="0"/>
          <w:sz w:val="24"/>
        </w:rPr>
        <w:t>C</w:t>
      </w:r>
      <w:r w:rsidRPr="00C82FB2">
        <w:rPr>
          <w:rFonts w:hint="eastAsia"/>
          <w:kern w:val="0"/>
          <w:sz w:val="24"/>
        </w:rPr>
        <w:t>类基金份额。</w:t>
      </w:r>
    </w:p>
    <w:p w14:paraId="288F59E8" w14:textId="77777777" w:rsidR="00C82FB2" w:rsidRPr="00C82FB2" w:rsidRDefault="00C82FB2" w:rsidP="00C82FB2">
      <w:pPr>
        <w:widowControl/>
        <w:adjustRightInd w:val="0"/>
        <w:snapToGrid w:val="0"/>
        <w:spacing w:line="360" w:lineRule="auto"/>
        <w:ind w:firstLine="480"/>
        <w:rPr>
          <w:kern w:val="0"/>
          <w:sz w:val="24"/>
        </w:rPr>
      </w:pPr>
      <w:r w:rsidRPr="00C82FB2">
        <w:rPr>
          <w:rFonts w:hint="eastAsia"/>
          <w:kern w:val="0"/>
          <w:sz w:val="24"/>
        </w:rPr>
        <w:t>本基金</w:t>
      </w:r>
      <w:r w:rsidRPr="00C82FB2">
        <w:rPr>
          <w:rFonts w:hint="eastAsia"/>
          <w:kern w:val="0"/>
          <w:sz w:val="24"/>
        </w:rPr>
        <w:t>A</w:t>
      </w:r>
      <w:r w:rsidRPr="00C82FB2">
        <w:rPr>
          <w:rFonts w:hint="eastAsia"/>
          <w:kern w:val="0"/>
          <w:sz w:val="24"/>
        </w:rPr>
        <w:t>类基金份额和</w:t>
      </w:r>
      <w:r w:rsidRPr="00C82FB2">
        <w:rPr>
          <w:rFonts w:hint="eastAsia"/>
          <w:kern w:val="0"/>
          <w:sz w:val="24"/>
        </w:rPr>
        <w:t>C</w:t>
      </w:r>
      <w:r w:rsidRPr="00C82FB2">
        <w:rPr>
          <w:rFonts w:hint="eastAsia"/>
          <w:kern w:val="0"/>
          <w:sz w:val="24"/>
        </w:rPr>
        <w:t>类基金份额分别设置基金代码。由于基金费用的不同，本基金</w:t>
      </w:r>
      <w:r w:rsidRPr="00C82FB2">
        <w:rPr>
          <w:rFonts w:hint="eastAsia"/>
          <w:kern w:val="0"/>
          <w:sz w:val="24"/>
        </w:rPr>
        <w:t>A</w:t>
      </w:r>
      <w:r w:rsidRPr="00C82FB2">
        <w:rPr>
          <w:rFonts w:hint="eastAsia"/>
          <w:kern w:val="0"/>
          <w:sz w:val="24"/>
        </w:rPr>
        <w:t>类基金份额和</w:t>
      </w:r>
      <w:r w:rsidRPr="00C82FB2">
        <w:rPr>
          <w:rFonts w:hint="eastAsia"/>
          <w:kern w:val="0"/>
          <w:sz w:val="24"/>
        </w:rPr>
        <w:t>C</w:t>
      </w:r>
      <w:r w:rsidRPr="00C82FB2">
        <w:rPr>
          <w:rFonts w:hint="eastAsia"/>
          <w:kern w:val="0"/>
          <w:sz w:val="24"/>
        </w:rPr>
        <w:t>类基金份额将分别计算基金份额净值并单独公告。投资者可自行选择认购</w:t>
      </w:r>
      <w:r w:rsidRPr="00C82FB2">
        <w:rPr>
          <w:rFonts w:hint="eastAsia"/>
          <w:kern w:val="0"/>
          <w:sz w:val="24"/>
        </w:rPr>
        <w:t>/</w:t>
      </w:r>
      <w:r w:rsidRPr="00C82FB2">
        <w:rPr>
          <w:rFonts w:hint="eastAsia"/>
          <w:kern w:val="0"/>
          <w:sz w:val="24"/>
        </w:rPr>
        <w:t>申购的基金份额类别。本基金不同基金份额类别之间不得互相转换。</w:t>
      </w:r>
    </w:p>
    <w:p w14:paraId="0BDE3C8F" w14:textId="174CFCA3" w:rsidR="00C82FB2" w:rsidRPr="005435A1" w:rsidRDefault="00C82FB2" w:rsidP="00C82FB2">
      <w:pPr>
        <w:widowControl/>
        <w:adjustRightInd w:val="0"/>
        <w:snapToGrid w:val="0"/>
        <w:spacing w:line="360" w:lineRule="auto"/>
        <w:ind w:firstLine="480"/>
        <w:rPr>
          <w:kern w:val="0"/>
          <w:sz w:val="24"/>
        </w:rPr>
      </w:pPr>
      <w:r w:rsidRPr="00C82FB2">
        <w:rPr>
          <w:rFonts w:hint="eastAsia"/>
          <w:kern w:val="0"/>
          <w:sz w:val="24"/>
        </w:rPr>
        <w:t>在不违反法律法规、基金合同的约定以及对基金份额持有人利益无实质性不利影响的情况下，根据基金实际运作情况，基金管理人可增加、减少或调整基金份额</w:t>
      </w:r>
      <w:r w:rsidRPr="00C82FB2">
        <w:rPr>
          <w:rFonts w:hint="eastAsia"/>
          <w:kern w:val="0"/>
          <w:sz w:val="24"/>
        </w:rPr>
        <w:lastRenderedPageBreak/>
        <w:t>类别设置、对基金份额分类办法及规则进行调整并在调整实施前依照《信息披露办法》的有关规定在</w:t>
      </w:r>
      <w:r w:rsidR="00347F70">
        <w:rPr>
          <w:rFonts w:hint="eastAsia"/>
          <w:kern w:val="0"/>
          <w:sz w:val="24"/>
        </w:rPr>
        <w:t>规定媒介</w:t>
      </w:r>
      <w:r w:rsidRPr="00C82FB2">
        <w:rPr>
          <w:rFonts w:hint="eastAsia"/>
          <w:kern w:val="0"/>
          <w:sz w:val="24"/>
        </w:rPr>
        <w:t>上公告，而无需召开基金份额持有人大会。</w:t>
      </w:r>
    </w:p>
    <w:p w14:paraId="447B537D" w14:textId="2D69B3CC" w:rsidR="0049664E" w:rsidRPr="005435A1" w:rsidRDefault="00C5796F" w:rsidP="00FB2D63">
      <w:pPr>
        <w:widowControl/>
        <w:adjustRightInd w:val="0"/>
        <w:snapToGrid w:val="0"/>
        <w:spacing w:line="360" w:lineRule="auto"/>
        <w:ind w:firstLineChars="200" w:firstLine="482"/>
        <w:rPr>
          <w:b/>
          <w:kern w:val="0"/>
          <w:sz w:val="24"/>
        </w:rPr>
      </w:pPr>
      <w:r w:rsidRPr="005435A1">
        <w:rPr>
          <w:b/>
          <w:kern w:val="0"/>
          <w:sz w:val="24"/>
        </w:rPr>
        <w:t>（</w:t>
      </w:r>
      <w:r w:rsidR="00C82FB2">
        <w:rPr>
          <w:rFonts w:hint="eastAsia"/>
          <w:b/>
          <w:kern w:val="0"/>
          <w:sz w:val="24"/>
        </w:rPr>
        <w:t>六</w:t>
      </w:r>
      <w:r w:rsidRPr="005435A1">
        <w:rPr>
          <w:b/>
          <w:kern w:val="0"/>
          <w:sz w:val="24"/>
        </w:rPr>
        <w:t>）</w:t>
      </w:r>
      <w:r w:rsidR="0049664E" w:rsidRPr="005435A1">
        <w:rPr>
          <w:b/>
          <w:kern w:val="0"/>
          <w:sz w:val="24"/>
        </w:rPr>
        <w:t>基金份额的认购</w:t>
      </w:r>
    </w:p>
    <w:p w14:paraId="4A3EC1F2" w14:textId="77777777" w:rsidR="00D53368" w:rsidRPr="005435A1" w:rsidRDefault="0049664E" w:rsidP="00717AA3">
      <w:pPr>
        <w:adjustRightInd w:val="0"/>
        <w:snapToGrid w:val="0"/>
        <w:spacing w:line="360" w:lineRule="auto"/>
        <w:ind w:firstLineChars="200" w:firstLine="480"/>
        <w:rPr>
          <w:i/>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4B237233" w:rsidR="0049664E" w:rsidRPr="005435A1" w:rsidRDefault="0049664E" w:rsidP="00F54582">
      <w:pPr>
        <w:spacing w:line="360" w:lineRule="auto"/>
        <w:ind w:firstLineChars="200" w:firstLine="480"/>
        <w:rPr>
          <w:kern w:val="0"/>
          <w:sz w:val="24"/>
        </w:rPr>
      </w:pPr>
      <w:r w:rsidRPr="005435A1">
        <w:rPr>
          <w:kern w:val="0"/>
          <w:sz w:val="24"/>
        </w:rPr>
        <w:t>1</w:t>
      </w:r>
      <w:r w:rsidRPr="005435A1">
        <w:rPr>
          <w:kern w:val="0"/>
          <w:sz w:val="24"/>
        </w:rPr>
        <w:t>、基金份额的发售时间、方式和对象</w:t>
      </w:r>
    </w:p>
    <w:p w14:paraId="62B90AD0" w14:textId="2EF077FA"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5435A1">
        <w:rPr>
          <w:rFonts w:hAnsi="宋体"/>
          <w:kern w:val="0"/>
          <w:sz w:val="24"/>
        </w:rPr>
        <w:t>基金</w:t>
      </w:r>
      <w:r w:rsidRPr="005435A1">
        <w:rPr>
          <w:rFonts w:hAnsi="宋体"/>
          <w:kern w:val="0"/>
          <w:sz w:val="24"/>
        </w:rPr>
        <w:t>自</w:t>
      </w:r>
      <w:r w:rsidR="00E51784">
        <w:rPr>
          <w:kern w:val="0"/>
          <w:sz w:val="24"/>
        </w:rPr>
        <w:t>2021</w:t>
      </w:r>
      <w:r w:rsidR="00E51784">
        <w:rPr>
          <w:kern w:val="0"/>
          <w:sz w:val="24"/>
        </w:rPr>
        <w:t>年</w:t>
      </w:r>
      <w:r w:rsidR="00E51784">
        <w:rPr>
          <w:kern w:val="0"/>
          <w:sz w:val="24"/>
        </w:rPr>
        <w:t>11</w:t>
      </w:r>
      <w:r w:rsidR="00E51784">
        <w:rPr>
          <w:kern w:val="0"/>
          <w:sz w:val="24"/>
        </w:rPr>
        <w:t>月</w:t>
      </w:r>
      <w:r w:rsidR="00E51784">
        <w:rPr>
          <w:kern w:val="0"/>
          <w:sz w:val="24"/>
        </w:rPr>
        <w:t>15</w:t>
      </w:r>
      <w:r w:rsidR="00E51784">
        <w:rPr>
          <w:kern w:val="0"/>
          <w:sz w:val="24"/>
        </w:rPr>
        <w:t>日</w:t>
      </w:r>
      <w:r w:rsidRPr="005435A1">
        <w:rPr>
          <w:rFonts w:hAnsi="宋体"/>
          <w:kern w:val="0"/>
          <w:sz w:val="24"/>
        </w:rPr>
        <w:t>起至</w:t>
      </w:r>
      <w:r w:rsidR="00E51784">
        <w:rPr>
          <w:kern w:val="0"/>
          <w:sz w:val="24"/>
        </w:rPr>
        <w:t>2021</w:t>
      </w:r>
      <w:r w:rsidR="00E51784">
        <w:rPr>
          <w:kern w:val="0"/>
          <w:sz w:val="24"/>
        </w:rPr>
        <w:t>年</w:t>
      </w:r>
      <w:r w:rsidR="00E51784">
        <w:rPr>
          <w:kern w:val="0"/>
          <w:sz w:val="24"/>
        </w:rPr>
        <w:t>11</w:t>
      </w:r>
      <w:r w:rsidR="00E51784">
        <w:rPr>
          <w:kern w:val="0"/>
          <w:sz w:val="24"/>
        </w:rPr>
        <w:t>月</w:t>
      </w:r>
      <w:r w:rsidR="00F04C96">
        <w:rPr>
          <w:kern w:val="0"/>
          <w:sz w:val="24"/>
        </w:rPr>
        <w:t>26</w:t>
      </w:r>
      <w:r w:rsidR="00E51784">
        <w:rPr>
          <w:kern w:val="0"/>
          <w:sz w:val="24"/>
        </w:rPr>
        <w:t>日</w:t>
      </w:r>
      <w:r w:rsidRPr="005435A1">
        <w:rPr>
          <w:kern w:val="0"/>
          <w:sz w:val="24"/>
        </w:rPr>
        <w:t>止通过销售机构公开发售（详见基金份额发售公告及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4F19F6A1" w:rsidR="006E1DD9" w:rsidRPr="005435A1" w:rsidRDefault="0049664E">
      <w:pPr>
        <w:widowControl/>
        <w:adjustRightInd w:val="0"/>
        <w:snapToGrid w:val="0"/>
        <w:spacing w:line="360" w:lineRule="auto"/>
        <w:ind w:firstLineChars="200" w:firstLine="480"/>
        <w:rPr>
          <w:rStyle w:val="a6"/>
          <w:color w:val="auto"/>
          <w:kern w:val="0"/>
          <w:sz w:val="24"/>
          <w:u w:val="none"/>
        </w:rPr>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具体名单见基金份额发售公告</w:t>
      </w:r>
      <w:r w:rsidR="00C2097C" w:rsidRPr="00C2097C">
        <w:rPr>
          <w:rFonts w:hint="eastAsia"/>
          <w:kern w:val="0"/>
          <w:sz w:val="24"/>
        </w:rPr>
        <w:t>以及基金管理人</w:t>
      </w:r>
      <w:r w:rsidR="00A35F30">
        <w:rPr>
          <w:rFonts w:hint="eastAsia"/>
          <w:kern w:val="0"/>
          <w:sz w:val="24"/>
        </w:rPr>
        <w:t>网站</w:t>
      </w:r>
      <w:r w:rsidR="001723A3" w:rsidRPr="005435A1">
        <w:rPr>
          <w:rStyle w:val="a6"/>
          <w:color w:val="auto"/>
          <w:kern w:val="0"/>
          <w:sz w:val="24"/>
          <w:u w:val="none"/>
        </w:rPr>
        <w:t>。</w:t>
      </w:r>
    </w:p>
    <w:p w14:paraId="1B09AEFE" w14:textId="0FC2FDE2" w:rsidR="007D6863" w:rsidRPr="005435A1" w:rsidRDefault="0049664E" w:rsidP="002C0BB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4B24AE">
        <w:rPr>
          <w:kern w:val="0"/>
          <w:sz w:val="24"/>
        </w:rPr>
        <w:t>合格境外投资者</w:t>
      </w:r>
      <w:r w:rsidR="007D6863" w:rsidRPr="005435A1">
        <w:rPr>
          <w:kern w:val="0"/>
          <w:sz w:val="24"/>
        </w:rPr>
        <w:t>以及法律法规或中国证监会允许购买证券投资基金的其他投资人。</w:t>
      </w:r>
    </w:p>
    <w:p w14:paraId="5D8B1938" w14:textId="29E0E73E" w:rsidR="0049664E" w:rsidRPr="005435A1" w:rsidRDefault="0049664E" w:rsidP="008B7A5D">
      <w:pPr>
        <w:adjustRightInd w:val="0"/>
        <w:snapToGrid w:val="0"/>
        <w:spacing w:line="360" w:lineRule="auto"/>
        <w:ind w:firstLineChars="200" w:firstLine="480"/>
        <w:rPr>
          <w:kern w:val="0"/>
          <w:sz w:val="24"/>
        </w:rPr>
      </w:pPr>
      <w:r w:rsidRPr="005435A1">
        <w:rPr>
          <w:kern w:val="0"/>
          <w:sz w:val="24"/>
        </w:rPr>
        <w:t>2</w:t>
      </w:r>
      <w:r w:rsidRPr="005435A1">
        <w:rPr>
          <w:kern w:val="0"/>
          <w:sz w:val="24"/>
        </w:rPr>
        <w:t>、基金份额的认购和持有限制</w:t>
      </w:r>
    </w:p>
    <w:p w14:paraId="3C53561B" w14:textId="341411C3"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Pr="005435A1">
        <w:rPr>
          <w:sz w:val="24"/>
          <w:szCs w:val="21"/>
        </w:rPr>
        <w:t>基金份额的认购</w:t>
      </w:r>
      <w:r w:rsidRPr="005435A1">
        <w:rPr>
          <w:kern w:val="0"/>
          <w:sz w:val="24"/>
        </w:rPr>
        <w:t>采用金额认购方式。</w:t>
      </w:r>
    </w:p>
    <w:p w14:paraId="641B1EB3" w14:textId="00FA3053"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5435A1">
        <w:rPr>
          <w:sz w:val="24"/>
          <w:szCs w:val="21"/>
        </w:rPr>
        <w:t>投资人认购</w:t>
      </w:r>
      <w:r w:rsidR="002F579F" w:rsidRPr="005435A1">
        <w:rPr>
          <w:rFonts w:hint="eastAsia"/>
          <w:sz w:val="24"/>
          <w:szCs w:val="21"/>
        </w:rPr>
        <w:t>时</w:t>
      </w:r>
      <w:r w:rsidRPr="005435A1">
        <w:rPr>
          <w:sz w:val="24"/>
          <w:szCs w:val="21"/>
        </w:rPr>
        <w:t>，需按销售机构规定的方式备足认购的金额。</w:t>
      </w:r>
    </w:p>
    <w:p w14:paraId="7F75B182" w14:textId="191C8266"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p>
    <w:p w14:paraId="6127CB6D" w14:textId="135E071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lastRenderedPageBreak/>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09FBB438" w:rsidR="006E1DD9" w:rsidRPr="005435A1" w:rsidRDefault="0049664E" w:rsidP="005723F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7B0DD7" w:rsidRPr="007B0DD7">
        <w:rPr>
          <w:rFonts w:hint="eastAsia"/>
          <w:kern w:val="0"/>
          <w:sz w:val="24"/>
        </w:rPr>
        <w:t>如本基金单个投资人累计认购的基金份额数超过基金总份额的</w:t>
      </w:r>
      <w:r w:rsidR="007B0DD7" w:rsidRPr="007B0DD7">
        <w:rPr>
          <w:rFonts w:hint="eastAsia"/>
          <w:kern w:val="0"/>
          <w:sz w:val="24"/>
        </w:rPr>
        <w:t>50%</w:t>
      </w:r>
      <w:r w:rsidR="007B0DD7" w:rsidRPr="007B0DD7">
        <w:rPr>
          <w:rFonts w:hint="eastAsia"/>
          <w:kern w:val="0"/>
          <w:sz w:val="24"/>
        </w:rPr>
        <w:t>，基金管理人可以采取比例确认等方式对该投资人的认购申请进行限制。基金管理人接受某笔或者某些认购申请有可能导致投资者变相规避前述</w:t>
      </w:r>
      <w:r w:rsidR="007B0DD7" w:rsidRPr="007B0DD7">
        <w:rPr>
          <w:rFonts w:hint="eastAsia"/>
          <w:kern w:val="0"/>
          <w:sz w:val="24"/>
        </w:rPr>
        <w:t>50%</w:t>
      </w:r>
      <w:r w:rsidR="007B0DD7" w:rsidRPr="007B0DD7">
        <w:rPr>
          <w:rFonts w:hint="eastAsia"/>
          <w:kern w:val="0"/>
          <w:sz w:val="24"/>
        </w:rPr>
        <w:t>比例要求的，基金管理人有权拒绝该等全部或者部分认购申请。投资人认购的基金份额数以基金合同生效后登记机构的确认为准。</w:t>
      </w:r>
    </w:p>
    <w:p w14:paraId="681F8CBC" w14:textId="75C336E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、基金份额的认购费用、认购价格及认购份额的计算公式</w:t>
      </w:r>
    </w:p>
    <w:p w14:paraId="1D6707C1" w14:textId="5D1E3BEE"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p>
    <w:p w14:paraId="14A12978" w14:textId="391F3620"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r w:rsidR="00C82FB2" w:rsidRPr="00C82FB2">
        <w:rPr>
          <w:rFonts w:hint="eastAsia"/>
          <w:kern w:val="0"/>
          <w:sz w:val="24"/>
        </w:rPr>
        <w:t>基金投资者认购</w:t>
      </w:r>
      <w:r w:rsidR="00C82FB2" w:rsidRPr="00C82FB2">
        <w:rPr>
          <w:rFonts w:hint="eastAsia"/>
          <w:kern w:val="0"/>
          <w:sz w:val="24"/>
        </w:rPr>
        <w:t>A</w:t>
      </w:r>
      <w:r w:rsidR="00C82FB2" w:rsidRPr="00C82FB2">
        <w:rPr>
          <w:rFonts w:hint="eastAsia"/>
          <w:kern w:val="0"/>
          <w:sz w:val="24"/>
        </w:rPr>
        <w:t>类基金份额收取认购费用，即在认购时支付认购费用。基金投资者认购</w:t>
      </w:r>
      <w:r w:rsidR="00C82FB2" w:rsidRPr="00C82FB2">
        <w:rPr>
          <w:rFonts w:hint="eastAsia"/>
          <w:kern w:val="0"/>
          <w:sz w:val="24"/>
        </w:rPr>
        <w:t>C</w:t>
      </w:r>
      <w:r w:rsidR="00C82FB2" w:rsidRPr="00C82FB2">
        <w:rPr>
          <w:rFonts w:hint="eastAsia"/>
          <w:kern w:val="0"/>
          <w:sz w:val="24"/>
        </w:rPr>
        <w:t>类基金份额不收取认购费用，而是从该类别基金资产中计提销售服务费。</w:t>
      </w:r>
    </w:p>
    <w:p w14:paraId="11EB965F" w14:textId="4BE6BA05" w:rsidR="007E3058" w:rsidRPr="005435A1" w:rsidRDefault="00392C8E" w:rsidP="007E3058">
      <w:pPr>
        <w:widowControl/>
        <w:adjustRightInd w:val="0"/>
        <w:snapToGrid w:val="0"/>
        <w:spacing w:line="360" w:lineRule="auto"/>
        <w:ind w:firstLineChars="200" w:firstLine="480"/>
        <w:rPr>
          <w:kern w:val="0"/>
          <w:sz w:val="24"/>
        </w:rPr>
      </w:pPr>
      <w:r w:rsidRPr="005435A1">
        <w:rPr>
          <w:kern w:val="0"/>
          <w:sz w:val="24"/>
        </w:rPr>
        <w:t>本基金</w:t>
      </w:r>
      <w:r w:rsidR="00C82FB2">
        <w:rPr>
          <w:kern w:val="0"/>
          <w:sz w:val="24"/>
        </w:rPr>
        <w:t>A</w:t>
      </w:r>
      <w:r w:rsidR="00C82FB2">
        <w:rPr>
          <w:kern w:val="0"/>
          <w:sz w:val="24"/>
        </w:rPr>
        <w:t>类</w:t>
      </w:r>
      <w:r w:rsidR="00C82FB2">
        <w:rPr>
          <w:rFonts w:hint="eastAsia"/>
          <w:kern w:val="0"/>
          <w:sz w:val="24"/>
        </w:rPr>
        <w:t>基金份额</w:t>
      </w:r>
      <w:r w:rsidR="00C82FB2" w:rsidRPr="00C82FB2">
        <w:rPr>
          <w:rFonts w:hint="eastAsia"/>
          <w:kern w:val="0"/>
          <w:sz w:val="24"/>
        </w:rPr>
        <w:t>（非养老金客户）</w:t>
      </w:r>
      <w:r w:rsidR="00C82FB2">
        <w:rPr>
          <w:rFonts w:hint="eastAsia"/>
          <w:kern w:val="0"/>
          <w:sz w:val="24"/>
        </w:rPr>
        <w:t>的</w:t>
      </w:r>
      <w:r w:rsidRPr="005435A1">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7E3058" w:rsidRPr="005435A1" w14:paraId="244F1345" w14:textId="77777777" w:rsidTr="001C2AE6">
        <w:trPr>
          <w:cantSplit/>
          <w:trHeight w:val="132"/>
          <w:jc w:val="center"/>
        </w:trPr>
        <w:tc>
          <w:tcPr>
            <w:tcW w:w="4414" w:type="dxa"/>
            <w:shd w:val="clear" w:color="auto" w:fill="FFFFFF"/>
            <w:vAlign w:val="center"/>
          </w:tcPr>
          <w:p w14:paraId="15F46CCB" w14:textId="77777777" w:rsidR="007E3058" w:rsidRPr="005435A1" w:rsidRDefault="007E3058" w:rsidP="001F3354">
            <w:pPr>
              <w:adjustRightInd w:val="0"/>
              <w:snapToGrid w:val="0"/>
              <w:jc w:val="center"/>
              <w:rPr>
                <w:b/>
                <w:sz w:val="24"/>
              </w:rPr>
            </w:pPr>
            <w:r w:rsidRPr="005435A1">
              <w:rPr>
                <w:b/>
                <w:sz w:val="24"/>
              </w:rPr>
              <w:t>认购金额（含认购费）</w:t>
            </w:r>
          </w:p>
        </w:tc>
        <w:tc>
          <w:tcPr>
            <w:tcW w:w="3002" w:type="dxa"/>
            <w:shd w:val="clear" w:color="auto" w:fill="FFFFFF"/>
            <w:vAlign w:val="center"/>
          </w:tcPr>
          <w:p w14:paraId="5CFE56A6" w14:textId="67CCD403" w:rsidR="007E3058" w:rsidRPr="005435A1" w:rsidRDefault="00C82FB2" w:rsidP="001F3354">
            <w:pPr>
              <w:adjustRightInd w:val="0"/>
              <w:snapToGrid w:val="0"/>
              <w:jc w:val="center"/>
              <w:rPr>
                <w:b/>
                <w:sz w:val="24"/>
              </w:rPr>
            </w:pPr>
            <w:r w:rsidRPr="00C82FB2">
              <w:rPr>
                <w:rFonts w:hint="eastAsia"/>
                <w:b/>
                <w:sz w:val="24"/>
              </w:rPr>
              <w:t>A</w:t>
            </w:r>
            <w:r w:rsidRPr="00C82FB2">
              <w:rPr>
                <w:rFonts w:hint="eastAsia"/>
                <w:b/>
                <w:sz w:val="24"/>
              </w:rPr>
              <w:t>类基金份额</w:t>
            </w:r>
            <w:r w:rsidR="007E3058" w:rsidRPr="005435A1">
              <w:rPr>
                <w:b/>
                <w:sz w:val="24"/>
              </w:rPr>
              <w:t>认购费率</w:t>
            </w:r>
          </w:p>
        </w:tc>
      </w:tr>
      <w:tr w:rsidR="007E3058" w:rsidRPr="005435A1" w14:paraId="29FD65BA" w14:textId="77777777" w:rsidTr="001C2AE6">
        <w:trPr>
          <w:cantSplit/>
          <w:trHeight w:val="131"/>
          <w:jc w:val="center"/>
        </w:trPr>
        <w:tc>
          <w:tcPr>
            <w:tcW w:w="4414" w:type="dxa"/>
          </w:tcPr>
          <w:p w14:paraId="08A3064D" w14:textId="13922155" w:rsidR="007E3058" w:rsidRPr="005435A1" w:rsidRDefault="007505FB" w:rsidP="00DD2774">
            <w:pPr>
              <w:adjustRightInd w:val="0"/>
              <w:snapToGrid w:val="0"/>
              <w:rPr>
                <w:sz w:val="24"/>
              </w:rPr>
            </w:pPr>
            <w:r>
              <w:rPr>
                <w:sz w:val="24"/>
              </w:rPr>
              <w:t>30</w:t>
            </w:r>
            <w:r w:rsidR="007E3058" w:rsidRPr="005435A1">
              <w:rPr>
                <w:sz w:val="24"/>
              </w:rPr>
              <w:t>万元以下</w:t>
            </w:r>
          </w:p>
        </w:tc>
        <w:tc>
          <w:tcPr>
            <w:tcW w:w="3002" w:type="dxa"/>
          </w:tcPr>
          <w:p w14:paraId="71356F58" w14:textId="19788914" w:rsidR="007E3058" w:rsidRPr="005435A1" w:rsidRDefault="007505FB" w:rsidP="00DD2774">
            <w:pPr>
              <w:adjustRightInd w:val="0"/>
              <w:snapToGrid w:val="0"/>
              <w:jc w:val="center"/>
              <w:rPr>
                <w:sz w:val="24"/>
              </w:rPr>
            </w:pPr>
            <w:r>
              <w:rPr>
                <w:sz w:val="24"/>
              </w:rPr>
              <w:t>1.2</w:t>
            </w:r>
            <w:r w:rsidR="007E3058" w:rsidRPr="005435A1">
              <w:rPr>
                <w:sz w:val="24"/>
              </w:rPr>
              <w:t>%</w:t>
            </w:r>
          </w:p>
        </w:tc>
      </w:tr>
      <w:tr w:rsidR="007505FB" w:rsidRPr="005435A1" w14:paraId="1CE71A1A" w14:textId="77777777" w:rsidTr="001C2AE6">
        <w:trPr>
          <w:cantSplit/>
          <w:trHeight w:val="131"/>
          <w:jc w:val="center"/>
        </w:trPr>
        <w:tc>
          <w:tcPr>
            <w:tcW w:w="4414" w:type="dxa"/>
          </w:tcPr>
          <w:p w14:paraId="044D2FAC" w14:textId="0D22DB13" w:rsidR="007505FB" w:rsidRDefault="007505FB" w:rsidP="007505FB">
            <w:pPr>
              <w:adjustRightInd w:val="0"/>
              <w:snapToGrid w:val="0"/>
              <w:rPr>
                <w:sz w:val="24"/>
              </w:rPr>
            </w:pPr>
            <w:r>
              <w:rPr>
                <w:sz w:val="24"/>
              </w:rPr>
              <w:t>3</w:t>
            </w:r>
            <w:r w:rsidRPr="00B748FC">
              <w:rPr>
                <w:sz w:val="24"/>
              </w:rPr>
              <w:t>0</w:t>
            </w:r>
            <w:r w:rsidRPr="00B748FC">
              <w:rPr>
                <w:sz w:val="24"/>
              </w:rPr>
              <w:t>万元（含）至</w:t>
            </w:r>
            <w:r>
              <w:rPr>
                <w:sz w:val="24"/>
              </w:rPr>
              <w:t>1</w:t>
            </w:r>
            <w:r w:rsidRPr="00B748FC">
              <w:rPr>
                <w:sz w:val="24"/>
              </w:rPr>
              <w:t>00</w:t>
            </w:r>
            <w:r w:rsidRPr="00B748FC">
              <w:rPr>
                <w:sz w:val="24"/>
              </w:rPr>
              <w:t>万元</w:t>
            </w:r>
          </w:p>
        </w:tc>
        <w:tc>
          <w:tcPr>
            <w:tcW w:w="3002" w:type="dxa"/>
          </w:tcPr>
          <w:p w14:paraId="202A96C7" w14:textId="5F9F7C37" w:rsidR="007505FB" w:rsidRDefault="007505FB" w:rsidP="001F3354">
            <w:pPr>
              <w:adjustRightInd w:val="0"/>
              <w:snapToGrid w:val="0"/>
              <w:jc w:val="center"/>
              <w:rPr>
                <w:sz w:val="24"/>
              </w:rPr>
            </w:pPr>
            <w:r>
              <w:rPr>
                <w:rFonts w:hint="eastAsia"/>
                <w:sz w:val="24"/>
              </w:rPr>
              <w:t>0</w:t>
            </w:r>
            <w:r>
              <w:rPr>
                <w:sz w:val="24"/>
              </w:rPr>
              <w:t>.8%</w:t>
            </w:r>
          </w:p>
        </w:tc>
      </w:tr>
      <w:tr w:rsidR="00DD2774" w:rsidRPr="005435A1" w14:paraId="5A67EE4C" w14:textId="77777777" w:rsidTr="001C2AE6">
        <w:trPr>
          <w:cantSplit/>
          <w:trHeight w:val="131"/>
          <w:jc w:val="center"/>
        </w:trPr>
        <w:tc>
          <w:tcPr>
            <w:tcW w:w="4414" w:type="dxa"/>
          </w:tcPr>
          <w:p w14:paraId="3EEF75C9" w14:textId="1BA42276" w:rsidR="00DD2774" w:rsidRPr="005435A1" w:rsidRDefault="00DD2774" w:rsidP="001F3354">
            <w:pPr>
              <w:adjustRightInd w:val="0"/>
              <w:snapToGrid w:val="0"/>
              <w:rPr>
                <w:sz w:val="24"/>
              </w:rPr>
            </w:pPr>
            <w:r>
              <w:rPr>
                <w:sz w:val="24"/>
              </w:rPr>
              <w:t>1</w:t>
            </w:r>
            <w:r w:rsidRPr="00B748FC">
              <w:rPr>
                <w:sz w:val="24"/>
              </w:rPr>
              <w:t>00</w:t>
            </w:r>
            <w:r w:rsidRPr="00B748FC">
              <w:rPr>
                <w:sz w:val="24"/>
              </w:rPr>
              <w:t>万元（含）至</w:t>
            </w:r>
            <w:r w:rsidRPr="00B748FC">
              <w:rPr>
                <w:rFonts w:hint="eastAsia"/>
                <w:sz w:val="24"/>
              </w:rPr>
              <w:t>5</w:t>
            </w:r>
            <w:r w:rsidRPr="00B748FC">
              <w:rPr>
                <w:sz w:val="24"/>
              </w:rPr>
              <w:t>00</w:t>
            </w:r>
            <w:r w:rsidRPr="00B748FC">
              <w:rPr>
                <w:sz w:val="24"/>
              </w:rPr>
              <w:t>万元</w:t>
            </w:r>
          </w:p>
        </w:tc>
        <w:tc>
          <w:tcPr>
            <w:tcW w:w="3002" w:type="dxa"/>
          </w:tcPr>
          <w:p w14:paraId="0386834E" w14:textId="402F7C63" w:rsidR="00DD2774" w:rsidRPr="005435A1" w:rsidRDefault="007505FB" w:rsidP="001F3354">
            <w:pPr>
              <w:adjustRightInd w:val="0"/>
              <w:snapToGrid w:val="0"/>
              <w:jc w:val="center"/>
              <w:rPr>
                <w:sz w:val="24"/>
              </w:rPr>
            </w:pPr>
            <w:r>
              <w:rPr>
                <w:sz w:val="24"/>
              </w:rPr>
              <w:t>0.6</w:t>
            </w:r>
            <w:r w:rsidR="00DD2774">
              <w:rPr>
                <w:sz w:val="24"/>
              </w:rPr>
              <w:t>%</w:t>
            </w:r>
          </w:p>
        </w:tc>
      </w:tr>
      <w:tr w:rsidR="007E3058" w:rsidRPr="005435A1" w14:paraId="1A8EC110" w14:textId="77777777" w:rsidTr="001C2AE6">
        <w:trPr>
          <w:cantSplit/>
          <w:trHeight w:val="131"/>
          <w:jc w:val="center"/>
        </w:trPr>
        <w:tc>
          <w:tcPr>
            <w:tcW w:w="4414" w:type="dxa"/>
          </w:tcPr>
          <w:p w14:paraId="5D46D9C0" w14:textId="77777777" w:rsidR="007E3058" w:rsidRPr="005435A1" w:rsidRDefault="007E3058" w:rsidP="001F3354">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02" w:type="dxa"/>
          </w:tcPr>
          <w:p w14:paraId="021C8108" w14:textId="77777777" w:rsidR="007E3058" w:rsidRPr="005435A1" w:rsidRDefault="007E3058" w:rsidP="001F3354">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12647407" w:rsidR="007E0ED1" w:rsidRPr="007E3058" w:rsidRDefault="007E0ED1" w:rsidP="007E3058">
      <w:pPr>
        <w:widowControl/>
        <w:adjustRightInd w:val="0"/>
        <w:snapToGrid w:val="0"/>
        <w:spacing w:line="360" w:lineRule="auto"/>
        <w:ind w:firstLineChars="200" w:firstLine="480"/>
        <w:rPr>
          <w:kern w:val="0"/>
          <w:sz w:val="24"/>
        </w:rPr>
      </w:pPr>
      <w:r w:rsidRPr="007E3058">
        <w:rPr>
          <w:rFonts w:hAnsi="宋体"/>
          <w:kern w:val="0"/>
          <w:sz w:val="24"/>
        </w:rPr>
        <w:t>本基金对通过基金管理人直销柜台</w:t>
      </w:r>
      <w:r w:rsidRPr="007E3058">
        <w:rPr>
          <w:rFonts w:hAnsi="宋体" w:hint="eastAsia"/>
          <w:kern w:val="0"/>
          <w:sz w:val="24"/>
        </w:rPr>
        <w:t>认</w:t>
      </w:r>
      <w:r w:rsidRPr="007E3058">
        <w:rPr>
          <w:rFonts w:hAnsi="宋体"/>
          <w:kern w:val="0"/>
          <w:sz w:val="24"/>
        </w:rPr>
        <w:t>购</w:t>
      </w:r>
      <w:r w:rsidR="00C82FB2" w:rsidRPr="00C82FB2">
        <w:rPr>
          <w:rFonts w:hAnsi="宋体" w:hint="eastAsia"/>
          <w:kern w:val="0"/>
          <w:sz w:val="24"/>
        </w:rPr>
        <w:t>A</w:t>
      </w:r>
      <w:r w:rsidR="00C82FB2" w:rsidRPr="00C82FB2">
        <w:rPr>
          <w:rFonts w:hAnsi="宋体" w:hint="eastAsia"/>
          <w:kern w:val="0"/>
          <w:sz w:val="24"/>
        </w:rPr>
        <w:t>类基金份额</w:t>
      </w:r>
      <w:r w:rsidRPr="007E3058">
        <w:rPr>
          <w:rFonts w:hAnsi="宋体"/>
          <w:kern w:val="0"/>
          <w:sz w:val="24"/>
        </w:rPr>
        <w:t>的养老金客户</w:t>
      </w:r>
      <w:r w:rsidRPr="007E3058">
        <w:rPr>
          <w:rFonts w:hAnsi="宋体" w:hint="eastAsia"/>
          <w:kern w:val="0"/>
          <w:sz w:val="24"/>
        </w:rPr>
        <w:t>与除此之外的其他投资者</w:t>
      </w:r>
      <w:r w:rsidRPr="007E3058">
        <w:rPr>
          <w:rFonts w:hAnsi="宋体"/>
          <w:kern w:val="0"/>
          <w:sz w:val="24"/>
        </w:rPr>
        <w:t>实施</w:t>
      </w:r>
      <w:r w:rsidRPr="007E3058">
        <w:rPr>
          <w:rFonts w:hAnsi="宋体" w:hint="eastAsia"/>
          <w:kern w:val="0"/>
          <w:sz w:val="24"/>
        </w:rPr>
        <w:t>差别的认购费率</w:t>
      </w:r>
      <w:r w:rsidRPr="007E3058">
        <w:rPr>
          <w:rFonts w:hint="eastAsia"/>
        </w:rPr>
        <w:t>。</w:t>
      </w:r>
      <w:r w:rsidRPr="007E3058">
        <w:rPr>
          <w:rFonts w:hAnsi="宋体"/>
          <w:kern w:val="0"/>
          <w:sz w:val="24"/>
        </w:rPr>
        <w:t>养老金客户包括基本养老基金与依法成立的养老计划筹集的资金及其投资运营收益形成的补充养老基金等，具体包括：</w:t>
      </w:r>
    </w:p>
    <w:p w14:paraId="0C7BEA7C" w14:textId="77777777" w:rsidR="007E0ED1" w:rsidRPr="007E3058" w:rsidRDefault="007E0ED1" w:rsidP="007E0ED1">
      <w:pPr>
        <w:widowControl/>
        <w:adjustRightInd w:val="0"/>
        <w:snapToGrid w:val="0"/>
        <w:spacing w:line="360" w:lineRule="auto"/>
        <w:ind w:firstLineChars="200" w:firstLine="480"/>
        <w:rPr>
          <w:kern w:val="0"/>
          <w:sz w:val="24"/>
        </w:rPr>
      </w:pPr>
      <w:r w:rsidRPr="007E3058">
        <w:rPr>
          <w:kern w:val="0"/>
          <w:sz w:val="24"/>
        </w:rPr>
        <w:t>1</w:t>
      </w:r>
      <w:r w:rsidR="00620F08" w:rsidRPr="007E3058">
        <w:rPr>
          <w:rFonts w:hAnsi="宋体" w:hint="eastAsia"/>
          <w:kern w:val="0"/>
          <w:sz w:val="24"/>
        </w:rPr>
        <w:t>）</w:t>
      </w:r>
      <w:r w:rsidRPr="007E3058">
        <w:rPr>
          <w:rFonts w:hAnsi="宋体"/>
          <w:kern w:val="0"/>
          <w:sz w:val="24"/>
        </w:rPr>
        <w:t>全国社会保障基金；</w:t>
      </w:r>
    </w:p>
    <w:p w14:paraId="08DF5A90" w14:textId="77777777" w:rsidR="007E0ED1" w:rsidRPr="007E3058" w:rsidRDefault="007E0ED1" w:rsidP="007E0ED1">
      <w:pPr>
        <w:widowControl/>
        <w:adjustRightInd w:val="0"/>
        <w:snapToGrid w:val="0"/>
        <w:spacing w:line="360" w:lineRule="auto"/>
        <w:ind w:firstLineChars="200" w:firstLine="480"/>
        <w:rPr>
          <w:kern w:val="0"/>
          <w:sz w:val="24"/>
        </w:rPr>
      </w:pPr>
      <w:r w:rsidRPr="007E3058">
        <w:rPr>
          <w:kern w:val="0"/>
          <w:sz w:val="24"/>
        </w:rPr>
        <w:t>2</w:t>
      </w:r>
      <w:r w:rsidR="00620F08" w:rsidRPr="007E3058">
        <w:rPr>
          <w:rFonts w:hAnsi="宋体" w:hint="eastAsia"/>
          <w:kern w:val="0"/>
          <w:sz w:val="24"/>
        </w:rPr>
        <w:t>）</w:t>
      </w:r>
      <w:r w:rsidRPr="007E3058">
        <w:rPr>
          <w:rFonts w:hAnsi="宋体"/>
          <w:kern w:val="0"/>
          <w:sz w:val="24"/>
        </w:rPr>
        <w:t>可以投资基金的地方社会保障基金；</w:t>
      </w:r>
    </w:p>
    <w:p w14:paraId="7BA1ECAC" w14:textId="77777777" w:rsidR="00CB6E24" w:rsidRPr="007E3058" w:rsidRDefault="007E0ED1" w:rsidP="00CB6E24">
      <w:pPr>
        <w:widowControl/>
        <w:adjustRightInd w:val="0"/>
        <w:snapToGrid w:val="0"/>
        <w:spacing w:line="360" w:lineRule="auto"/>
        <w:ind w:firstLineChars="200" w:firstLine="480"/>
        <w:rPr>
          <w:rFonts w:hAnsi="宋体"/>
          <w:kern w:val="0"/>
          <w:sz w:val="24"/>
        </w:rPr>
      </w:pPr>
      <w:r w:rsidRPr="007E3058">
        <w:rPr>
          <w:kern w:val="0"/>
          <w:sz w:val="24"/>
        </w:rPr>
        <w:t>3</w:t>
      </w:r>
      <w:r w:rsidR="00620F08" w:rsidRPr="007E3058">
        <w:rPr>
          <w:rFonts w:hAnsi="宋体" w:hint="eastAsia"/>
          <w:kern w:val="0"/>
          <w:sz w:val="24"/>
        </w:rPr>
        <w:t>）</w:t>
      </w:r>
      <w:r w:rsidRPr="007E3058">
        <w:rPr>
          <w:rFonts w:hAnsi="宋体"/>
          <w:kern w:val="0"/>
          <w:sz w:val="24"/>
        </w:rPr>
        <w:t>企业年金单一计划以及集合计划</w:t>
      </w:r>
      <w:r w:rsidR="00CB6E24" w:rsidRPr="007E3058">
        <w:rPr>
          <w:rFonts w:hAnsi="宋体" w:hint="eastAsia"/>
          <w:kern w:val="0"/>
          <w:sz w:val="24"/>
        </w:rPr>
        <w:t>；</w:t>
      </w:r>
    </w:p>
    <w:p w14:paraId="0E0182B1" w14:textId="77777777" w:rsidR="00CB6E24" w:rsidRPr="007E3058" w:rsidRDefault="00CB6E24" w:rsidP="00CB6E24">
      <w:pPr>
        <w:widowControl/>
        <w:adjustRightInd w:val="0"/>
        <w:snapToGrid w:val="0"/>
        <w:spacing w:line="360" w:lineRule="auto"/>
        <w:ind w:firstLineChars="200" w:firstLine="480"/>
        <w:rPr>
          <w:rFonts w:hAnsi="宋体"/>
          <w:kern w:val="0"/>
          <w:sz w:val="24"/>
        </w:rPr>
      </w:pPr>
      <w:r w:rsidRPr="007E3058">
        <w:rPr>
          <w:rFonts w:hAnsi="宋体"/>
          <w:kern w:val="0"/>
          <w:sz w:val="24"/>
        </w:rPr>
        <w:t>4</w:t>
      </w:r>
      <w:r w:rsidRPr="007E3058">
        <w:rPr>
          <w:rFonts w:hAnsi="宋体" w:hint="eastAsia"/>
          <w:kern w:val="0"/>
          <w:sz w:val="24"/>
        </w:rPr>
        <w:t>）企业年金理事会委托的特定客户资产管理计划；</w:t>
      </w:r>
    </w:p>
    <w:p w14:paraId="6AFF6BAF" w14:textId="77777777" w:rsidR="007E0ED1" w:rsidRPr="007E3058" w:rsidRDefault="00CB6E24" w:rsidP="00CB6E24">
      <w:pPr>
        <w:widowControl/>
        <w:adjustRightInd w:val="0"/>
        <w:snapToGrid w:val="0"/>
        <w:spacing w:line="360" w:lineRule="auto"/>
        <w:ind w:firstLineChars="200" w:firstLine="480"/>
        <w:rPr>
          <w:kern w:val="0"/>
          <w:sz w:val="24"/>
        </w:rPr>
      </w:pPr>
      <w:r w:rsidRPr="007E3058">
        <w:rPr>
          <w:rFonts w:hAnsi="宋体"/>
          <w:kern w:val="0"/>
          <w:sz w:val="24"/>
        </w:rPr>
        <w:t>5</w:t>
      </w:r>
      <w:r w:rsidRPr="007E3058">
        <w:rPr>
          <w:rFonts w:hAnsi="宋体" w:hint="eastAsia"/>
          <w:kern w:val="0"/>
          <w:sz w:val="24"/>
        </w:rPr>
        <w:t>）企业年金养老金产品</w:t>
      </w:r>
      <w:r w:rsidR="007E0ED1" w:rsidRPr="007E3058">
        <w:rPr>
          <w:rFonts w:hAnsi="宋体"/>
          <w:kern w:val="0"/>
          <w:sz w:val="24"/>
        </w:rPr>
        <w:t>。</w:t>
      </w:r>
    </w:p>
    <w:p w14:paraId="63D2F8EE" w14:textId="57150C78" w:rsidR="007E0ED1" w:rsidRPr="007E3058" w:rsidRDefault="007E0ED1" w:rsidP="007E0ED1">
      <w:pPr>
        <w:widowControl/>
        <w:adjustRightInd w:val="0"/>
        <w:snapToGrid w:val="0"/>
        <w:spacing w:line="360" w:lineRule="auto"/>
        <w:ind w:firstLineChars="200" w:firstLine="480"/>
        <w:rPr>
          <w:rFonts w:hAnsi="宋体"/>
          <w:kern w:val="0"/>
          <w:sz w:val="24"/>
        </w:rPr>
      </w:pPr>
      <w:r w:rsidRPr="007E3058">
        <w:rPr>
          <w:rFonts w:hAnsi="宋体"/>
          <w:kern w:val="0"/>
          <w:sz w:val="24"/>
        </w:rPr>
        <w:lastRenderedPageBreak/>
        <w:t>如将来出现经养老基金监管部门认可的新的养老基金类型，</w:t>
      </w:r>
      <w:r w:rsidR="00CB6E24" w:rsidRPr="007E3058">
        <w:rPr>
          <w:rFonts w:hAnsi="宋体" w:hint="eastAsia"/>
          <w:kern w:val="0"/>
          <w:sz w:val="24"/>
        </w:rPr>
        <w:t>基金管理人可在招募说明书更新或</w:t>
      </w:r>
      <w:r w:rsidRPr="007E3058">
        <w:rPr>
          <w:rFonts w:hAnsi="宋体"/>
          <w:kern w:val="0"/>
          <w:sz w:val="24"/>
        </w:rPr>
        <w:t>发布临时公告将其纳入养老金客户范围。</w:t>
      </w:r>
    </w:p>
    <w:p w14:paraId="6476474E" w14:textId="46F4D62F" w:rsidR="007E3058" w:rsidRDefault="007E0ED1" w:rsidP="007E3058">
      <w:pPr>
        <w:widowControl/>
        <w:adjustRightInd w:val="0"/>
        <w:snapToGrid w:val="0"/>
        <w:spacing w:line="360" w:lineRule="auto"/>
        <w:ind w:firstLineChars="200" w:firstLine="480"/>
        <w:rPr>
          <w:sz w:val="24"/>
        </w:rPr>
      </w:pPr>
      <w:r w:rsidRPr="007E3058">
        <w:rPr>
          <w:rFonts w:hint="eastAsia"/>
          <w:sz w:val="24"/>
        </w:rPr>
        <w:t>养老金客户通过基金管理人的直销柜台认购本基金</w:t>
      </w:r>
      <w:r w:rsidR="00C82FB2" w:rsidRPr="00C82FB2">
        <w:rPr>
          <w:rFonts w:hint="eastAsia"/>
          <w:sz w:val="24"/>
        </w:rPr>
        <w:t>A</w:t>
      </w:r>
      <w:r w:rsidR="00C82FB2" w:rsidRPr="00C82FB2">
        <w:rPr>
          <w:rFonts w:hint="eastAsia"/>
          <w:sz w:val="24"/>
        </w:rPr>
        <w:t>类基金份额</w:t>
      </w:r>
      <w:r w:rsidRPr="007E3058">
        <w:rPr>
          <w:rFonts w:hint="eastAsia"/>
          <w:sz w:val="24"/>
        </w:rPr>
        <w:t>的特定认购费率如下：</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4019"/>
      </w:tblGrid>
      <w:tr w:rsidR="007505FB" w:rsidRPr="005435A1" w14:paraId="5A0B6274" w14:textId="77777777" w:rsidTr="007E6DC4">
        <w:trPr>
          <w:cantSplit/>
          <w:trHeight w:val="132"/>
          <w:jc w:val="center"/>
        </w:trPr>
        <w:tc>
          <w:tcPr>
            <w:tcW w:w="3397" w:type="dxa"/>
            <w:shd w:val="clear" w:color="auto" w:fill="FFFFFF"/>
            <w:vAlign w:val="center"/>
          </w:tcPr>
          <w:p w14:paraId="5B963681" w14:textId="77777777" w:rsidR="007505FB" w:rsidRPr="005435A1" w:rsidRDefault="007505FB" w:rsidP="00A76E28">
            <w:pPr>
              <w:adjustRightInd w:val="0"/>
              <w:snapToGrid w:val="0"/>
              <w:jc w:val="center"/>
              <w:rPr>
                <w:b/>
                <w:sz w:val="24"/>
              </w:rPr>
            </w:pPr>
            <w:r w:rsidRPr="005435A1">
              <w:rPr>
                <w:b/>
                <w:sz w:val="24"/>
              </w:rPr>
              <w:t>认购金额（含认购费）</w:t>
            </w:r>
          </w:p>
        </w:tc>
        <w:tc>
          <w:tcPr>
            <w:tcW w:w="4019" w:type="dxa"/>
            <w:shd w:val="clear" w:color="auto" w:fill="FFFFFF"/>
            <w:vAlign w:val="center"/>
          </w:tcPr>
          <w:p w14:paraId="2CB5EB2A" w14:textId="4D3DD72B" w:rsidR="007505FB" w:rsidRPr="005435A1" w:rsidRDefault="007505FB" w:rsidP="00A76E28">
            <w:pPr>
              <w:adjustRightInd w:val="0"/>
              <w:snapToGrid w:val="0"/>
              <w:jc w:val="center"/>
              <w:rPr>
                <w:b/>
                <w:sz w:val="24"/>
              </w:rPr>
            </w:pPr>
            <w:r w:rsidRPr="00C82FB2">
              <w:rPr>
                <w:rFonts w:hint="eastAsia"/>
                <w:b/>
                <w:sz w:val="24"/>
              </w:rPr>
              <w:t>A</w:t>
            </w:r>
            <w:r w:rsidRPr="00C82FB2">
              <w:rPr>
                <w:rFonts w:hint="eastAsia"/>
                <w:b/>
                <w:sz w:val="24"/>
              </w:rPr>
              <w:t>类基金份额</w:t>
            </w:r>
            <w:r w:rsidRPr="005435A1">
              <w:rPr>
                <w:rFonts w:hint="eastAsia"/>
                <w:b/>
                <w:sz w:val="24"/>
              </w:rPr>
              <w:t>特定</w:t>
            </w:r>
            <w:r w:rsidRPr="005435A1">
              <w:rPr>
                <w:b/>
                <w:sz w:val="24"/>
              </w:rPr>
              <w:t>认购费率</w:t>
            </w:r>
          </w:p>
        </w:tc>
      </w:tr>
      <w:tr w:rsidR="007505FB" w:rsidRPr="005435A1" w14:paraId="5B5CAD0C" w14:textId="77777777" w:rsidTr="007E6DC4">
        <w:trPr>
          <w:cantSplit/>
          <w:trHeight w:val="131"/>
          <w:jc w:val="center"/>
        </w:trPr>
        <w:tc>
          <w:tcPr>
            <w:tcW w:w="3397" w:type="dxa"/>
          </w:tcPr>
          <w:p w14:paraId="01CCDED3" w14:textId="77777777" w:rsidR="007505FB" w:rsidRPr="005435A1" w:rsidRDefault="007505FB" w:rsidP="00A76E28">
            <w:pPr>
              <w:adjustRightInd w:val="0"/>
              <w:snapToGrid w:val="0"/>
              <w:rPr>
                <w:sz w:val="24"/>
              </w:rPr>
            </w:pPr>
            <w:r>
              <w:rPr>
                <w:sz w:val="24"/>
              </w:rPr>
              <w:t>30</w:t>
            </w:r>
            <w:r w:rsidRPr="005435A1">
              <w:rPr>
                <w:sz w:val="24"/>
              </w:rPr>
              <w:t>万元以下</w:t>
            </w:r>
          </w:p>
        </w:tc>
        <w:tc>
          <w:tcPr>
            <w:tcW w:w="4019" w:type="dxa"/>
          </w:tcPr>
          <w:p w14:paraId="2B8D0099" w14:textId="08B990F1" w:rsidR="007505FB" w:rsidRPr="005435A1" w:rsidRDefault="007505FB" w:rsidP="00A76E28">
            <w:pPr>
              <w:adjustRightInd w:val="0"/>
              <w:snapToGrid w:val="0"/>
              <w:jc w:val="center"/>
              <w:rPr>
                <w:sz w:val="24"/>
              </w:rPr>
            </w:pPr>
            <w:r>
              <w:rPr>
                <w:sz w:val="24"/>
              </w:rPr>
              <w:t>0.48</w:t>
            </w:r>
            <w:r w:rsidRPr="005435A1">
              <w:rPr>
                <w:sz w:val="24"/>
              </w:rPr>
              <w:t>%</w:t>
            </w:r>
          </w:p>
        </w:tc>
      </w:tr>
      <w:tr w:rsidR="007505FB" w:rsidRPr="005435A1" w14:paraId="3E5035C5" w14:textId="77777777" w:rsidTr="007E6DC4">
        <w:trPr>
          <w:cantSplit/>
          <w:trHeight w:val="131"/>
          <w:jc w:val="center"/>
        </w:trPr>
        <w:tc>
          <w:tcPr>
            <w:tcW w:w="3397" w:type="dxa"/>
          </w:tcPr>
          <w:p w14:paraId="0D67906F" w14:textId="77777777" w:rsidR="007505FB" w:rsidRDefault="007505FB" w:rsidP="00A76E28">
            <w:pPr>
              <w:adjustRightInd w:val="0"/>
              <w:snapToGrid w:val="0"/>
              <w:rPr>
                <w:sz w:val="24"/>
              </w:rPr>
            </w:pPr>
            <w:r>
              <w:rPr>
                <w:sz w:val="24"/>
              </w:rPr>
              <w:t>3</w:t>
            </w:r>
            <w:r w:rsidRPr="00B748FC">
              <w:rPr>
                <w:sz w:val="24"/>
              </w:rPr>
              <w:t>0</w:t>
            </w:r>
            <w:r w:rsidRPr="00B748FC">
              <w:rPr>
                <w:sz w:val="24"/>
              </w:rPr>
              <w:t>万元（含）至</w:t>
            </w:r>
            <w:r>
              <w:rPr>
                <w:sz w:val="24"/>
              </w:rPr>
              <w:t>1</w:t>
            </w:r>
            <w:r w:rsidRPr="00B748FC">
              <w:rPr>
                <w:sz w:val="24"/>
              </w:rPr>
              <w:t>00</w:t>
            </w:r>
            <w:r w:rsidRPr="00B748FC">
              <w:rPr>
                <w:sz w:val="24"/>
              </w:rPr>
              <w:t>万元</w:t>
            </w:r>
          </w:p>
        </w:tc>
        <w:tc>
          <w:tcPr>
            <w:tcW w:w="4019" w:type="dxa"/>
          </w:tcPr>
          <w:p w14:paraId="591CBB74" w14:textId="0A4CE52D" w:rsidR="007505FB" w:rsidRDefault="007505FB" w:rsidP="00A76E28">
            <w:pPr>
              <w:adjustRightInd w:val="0"/>
              <w:snapToGrid w:val="0"/>
              <w:jc w:val="center"/>
              <w:rPr>
                <w:sz w:val="24"/>
              </w:rPr>
            </w:pPr>
            <w:r>
              <w:rPr>
                <w:sz w:val="24"/>
              </w:rPr>
              <w:t>0.24%</w:t>
            </w:r>
          </w:p>
        </w:tc>
      </w:tr>
      <w:tr w:rsidR="007505FB" w:rsidRPr="005435A1" w14:paraId="3B2047B4" w14:textId="77777777" w:rsidTr="007E6DC4">
        <w:trPr>
          <w:cantSplit/>
          <w:trHeight w:val="131"/>
          <w:jc w:val="center"/>
        </w:trPr>
        <w:tc>
          <w:tcPr>
            <w:tcW w:w="3397" w:type="dxa"/>
          </w:tcPr>
          <w:p w14:paraId="262B9E3C" w14:textId="77777777" w:rsidR="007505FB" w:rsidRPr="005435A1" w:rsidRDefault="007505FB" w:rsidP="00A76E28">
            <w:pPr>
              <w:adjustRightInd w:val="0"/>
              <w:snapToGrid w:val="0"/>
              <w:rPr>
                <w:sz w:val="24"/>
              </w:rPr>
            </w:pPr>
            <w:r>
              <w:rPr>
                <w:sz w:val="24"/>
              </w:rPr>
              <w:t>1</w:t>
            </w:r>
            <w:r w:rsidRPr="00B748FC">
              <w:rPr>
                <w:sz w:val="24"/>
              </w:rPr>
              <w:t>00</w:t>
            </w:r>
            <w:r w:rsidRPr="00B748FC">
              <w:rPr>
                <w:sz w:val="24"/>
              </w:rPr>
              <w:t>万元（含）至</w:t>
            </w:r>
            <w:r w:rsidRPr="00B748FC">
              <w:rPr>
                <w:rFonts w:hint="eastAsia"/>
                <w:sz w:val="24"/>
              </w:rPr>
              <w:t>5</w:t>
            </w:r>
            <w:r w:rsidRPr="00B748FC">
              <w:rPr>
                <w:sz w:val="24"/>
              </w:rPr>
              <w:t>00</w:t>
            </w:r>
            <w:r w:rsidRPr="00B748FC">
              <w:rPr>
                <w:sz w:val="24"/>
              </w:rPr>
              <w:t>万元</w:t>
            </w:r>
          </w:p>
        </w:tc>
        <w:tc>
          <w:tcPr>
            <w:tcW w:w="4019" w:type="dxa"/>
          </w:tcPr>
          <w:p w14:paraId="72622B33" w14:textId="185FFDA5" w:rsidR="007505FB" w:rsidRPr="005435A1" w:rsidRDefault="007505FB" w:rsidP="00A76E28">
            <w:pPr>
              <w:adjustRightInd w:val="0"/>
              <w:snapToGrid w:val="0"/>
              <w:jc w:val="center"/>
              <w:rPr>
                <w:sz w:val="24"/>
              </w:rPr>
            </w:pPr>
            <w:r>
              <w:rPr>
                <w:sz w:val="24"/>
              </w:rPr>
              <w:t>0.12%</w:t>
            </w:r>
          </w:p>
        </w:tc>
      </w:tr>
      <w:tr w:rsidR="007505FB" w:rsidRPr="005435A1" w14:paraId="78A640FF" w14:textId="77777777" w:rsidTr="007E6DC4">
        <w:trPr>
          <w:cantSplit/>
          <w:trHeight w:val="131"/>
          <w:jc w:val="center"/>
        </w:trPr>
        <w:tc>
          <w:tcPr>
            <w:tcW w:w="3397" w:type="dxa"/>
          </w:tcPr>
          <w:p w14:paraId="606B87C0" w14:textId="77777777" w:rsidR="007505FB" w:rsidRPr="005435A1" w:rsidRDefault="007505FB" w:rsidP="00A76E2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4019" w:type="dxa"/>
          </w:tcPr>
          <w:p w14:paraId="1843B5E8" w14:textId="77777777" w:rsidR="007505FB" w:rsidRPr="005435A1" w:rsidRDefault="007505FB" w:rsidP="00A76E2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0B71EE9" w14:textId="77777777" w:rsidR="007505FB" w:rsidRDefault="007505FB" w:rsidP="00C82FB2">
      <w:pPr>
        <w:widowControl/>
        <w:adjustRightInd w:val="0"/>
        <w:snapToGrid w:val="0"/>
        <w:spacing w:line="360" w:lineRule="auto"/>
        <w:ind w:firstLineChars="200" w:firstLine="480"/>
        <w:rPr>
          <w:kern w:val="0"/>
          <w:sz w:val="24"/>
        </w:rPr>
      </w:pPr>
    </w:p>
    <w:p w14:paraId="4CE76AB6" w14:textId="34F486E6" w:rsidR="009A7D78" w:rsidRPr="005435A1" w:rsidRDefault="00C82FB2" w:rsidP="00C82FB2">
      <w:pPr>
        <w:widowControl/>
        <w:adjustRightInd w:val="0"/>
        <w:snapToGrid w:val="0"/>
        <w:spacing w:line="360" w:lineRule="auto"/>
        <w:ind w:firstLineChars="200" w:firstLine="480"/>
        <w:rPr>
          <w:kern w:val="0"/>
          <w:sz w:val="24"/>
        </w:rPr>
      </w:pPr>
      <w:r w:rsidRPr="00C82FB2">
        <w:rPr>
          <w:rFonts w:hint="eastAsia"/>
          <w:kern w:val="0"/>
          <w:sz w:val="24"/>
        </w:rPr>
        <w:t>本基金</w:t>
      </w:r>
      <w:r w:rsidRPr="00C82FB2">
        <w:rPr>
          <w:rFonts w:hint="eastAsia"/>
          <w:kern w:val="0"/>
          <w:sz w:val="24"/>
        </w:rPr>
        <w:t>A</w:t>
      </w:r>
      <w:r w:rsidRPr="00C82FB2">
        <w:rPr>
          <w:rFonts w:hint="eastAsia"/>
          <w:kern w:val="0"/>
          <w:sz w:val="24"/>
        </w:rPr>
        <w:t>类基金份额的认购费用由认购</w:t>
      </w:r>
      <w:r w:rsidRPr="00C82FB2">
        <w:rPr>
          <w:rFonts w:hint="eastAsia"/>
          <w:kern w:val="0"/>
          <w:sz w:val="24"/>
        </w:rPr>
        <w:t>A</w:t>
      </w:r>
      <w:r>
        <w:rPr>
          <w:rFonts w:hint="eastAsia"/>
          <w:kern w:val="0"/>
          <w:sz w:val="24"/>
        </w:rPr>
        <w:t>类基金份额的投资人承担</w:t>
      </w:r>
      <w:r w:rsidR="00960B05" w:rsidRPr="005435A1">
        <w:rPr>
          <w:rFonts w:hint="eastAsia"/>
          <w:kern w:val="0"/>
          <w:sz w:val="24"/>
        </w:rPr>
        <w:t>，</w:t>
      </w:r>
      <w:r w:rsidR="0049664E" w:rsidRPr="005435A1">
        <w:rPr>
          <w:kern w:val="0"/>
          <w:sz w:val="24"/>
        </w:rPr>
        <w:t>认购费用不列入基金财产，主要用于基金的市场推广、销售、登记等募集期间发生的各项费用。</w:t>
      </w:r>
    </w:p>
    <w:p w14:paraId="64F5A613" w14:textId="6BEE135E" w:rsidR="00946148"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p>
    <w:p w14:paraId="74FB10F4" w14:textId="77777777" w:rsidR="00C82FB2" w:rsidRDefault="00C82FB2" w:rsidP="00D30B76">
      <w:pPr>
        <w:widowControl/>
        <w:adjustRightInd w:val="0"/>
        <w:snapToGrid w:val="0"/>
        <w:spacing w:line="360" w:lineRule="auto"/>
        <w:ind w:firstLineChars="200" w:firstLine="480"/>
        <w:rPr>
          <w:color w:val="000000"/>
          <w:kern w:val="0"/>
          <w:sz w:val="24"/>
        </w:rPr>
      </w:pPr>
      <w:r w:rsidRPr="00C82FB2">
        <w:rPr>
          <w:rFonts w:hint="eastAsia"/>
          <w:color w:val="000000"/>
          <w:kern w:val="0"/>
          <w:sz w:val="24"/>
        </w:rPr>
        <w:t>1</w:t>
      </w:r>
      <w:r w:rsidRPr="00C82FB2">
        <w:rPr>
          <w:rFonts w:hint="eastAsia"/>
          <w:color w:val="000000"/>
          <w:kern w:val="0"/>
          <w:sz w:val="24"/>
        </w:rPr>
        <w:t>）</w:t>
      </w:r>
      <w:r w:rsidRPr="00C82FB2">
        <w:rPr>
          <w:rFonts w:hint="eastAsia"/>
          <w:color w:val="000000"/>
          <w:kern w:val="0"/>
          <w:sz w:val="24"/>
        </w:rPr>
        <w:t>A</w:t>
      </w:r>
      <w:r w:rsidRPr="00C82FB2">
        <w:rPr>
          <w:rFonts w:hint="eastAsia"/>
          <w:color w:val="000000"/>
          <w:kern w:val="0"/>
          <w:sz w:val="24"/>
        </w:rPr>
        <w:t>类基金份额的认购</w:t>
      </w:r>
    </w:p>
    <w:p w14:paraId="4A8D1CA4" w14:textId="5EC66124" w:rsidR="00D30B76" w:rsidRPr="006110AA" w:rsidRDefault="00D30B76" w:rsidP="00D30B76">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4C5F714" w14:textId="78C3BDAD"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例一：某投资者（非养老金客户）认购本基金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sidR="007505FB">
        <w:rPr>
          <w:sz w:val="24"/>
        </w:rPr>
        <w:t>1.2</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49A49707" w14:textId="77777777"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lastRenderedPageBreak/>
        <w:t>认购总金额＝</w:t>
      </w:r>
      <w:r w:rsidRPr="00AE39A0">
        <w:rPr>
          <w:rFonts w:hint="eastAsia"/>
          <w:sz w:val="24"/>
        </w:rPr>
        <w:t>100,000</w:t>
      </w:r>
      <w:r w:rsidRPr="00AE39A0">
        <w:rPr>
          <w:rFonts w:hint="eastAsia"/>
          <w:sz w:val="24"/>
        </w:rPr>
        <w:t>元</w:t>
      </w:r>
    </w:p>
    <w:p w14:paraId="4A42BC70" w14:textId="12BC6EF6"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sidR="007505FB">
        <w:rPr>
          <w:sz w:val="24"/>
        </w:rPr>
        <w:t>1.2</w:t>
      </w:r>
      <w:r w:rsidRPr="00AE39A0">
        <w:rPr>
          <w:rFonts w:hint="eastAsia"/>
          <w:sz w:val="24"/>
        </w:rPr>
        <w:t>%</w:t>
      </w:r>
      <w:r w:rsidRPr="00AE39A0">
        <w:rPr>
          <w:rFonts w:hint="eastAsia"/>
          <w:sz w:val="24"/>
        </w:rPr>
        <w:t>）＝</w:t>
      </w:r>
      <w:r w:rsidR="007505FB">
        <w:rPr>
          <w:sz w:val="24"/>
        </w:rPr>
        <w:t>98,814.23</w:t>
      </w:r>
      <w:r w:rsidRPr="00AE39A0">
        <w:rPr>
          <w:rFonts w:hint="eastAsia"/>
          <w:sz w:val="24"/>
        </w:rPr>
        <w:t>元</w:t>
      </w:r>
    </w:p>
    <w:p w14:paraId="7D43E6CE" w14:textId="3D6BF5FE"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sidR="007505FB">
        <w:rPr>
          <w:sz w:val="24"/>
        </w:rPr>
        <w:t>98,814.23</w:t>
      </w:r>
      <w:r w:rsidRPr="00AE39A0">
        <w:rPr>
          <w:rFonts w:hint="eastAsia"/>
          <w:sz w:val="24"/>
        </w:rPr>
        <w:t>＝</w:t>
      </w:r>
      <w:r w:rsidR="007505FB">
        <w:rPr>
          <w:sz w:val="24"/>
        </w:rPr>
        <w:t>1,185.77</w:t>
      </w:r>
      <w:r w:rsidRPr="00AE39A0">
        <w:rPr>
          <w:rFonts w:hint="eastAsia"/>
          <w:sz w:val="24"/>
        </w:rPr>
        <w:t>元</w:t>
      </w:r>
    </w:p>
    <w:p w14:paraId="30FA7009" w14:textId="45355A98"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认购份额＝</w:t>
      </w:r>
      <w:r w:rsidR="007505FB">
        <w:rPr>
          <w:sz w:val="24"/>
        </w:rPr>
        <w:t>98,814.23</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007505FB">
        <w:rPr>
          <w:sz w:val="24"/>
        </w:rPr>
        <w:t>98,864.23</w:t>
      </w:r>
      <w:r w:rsidRPr="00AE39A0">
        <w:rPr>
          <w:rFonts w:hint="eastAsia"/>
          <w:sz w:val="24"/>
        </w:rPr>
        <w:t>份</w:t>
      </w:r>
    </w:p>
    <w:p w14:paraId="12A8E536" w14:textId="2AE14D5D"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即：若该投资者（非养老金客户）选择认购</w:t>
      </w:r>
      <w:r w:rsidRPr="00AE39A0">
        <w:rPr>
          <w:rFonts w:hint="eastAsia"/>
          <w:sz w:val="24"/>
        </w:rPr>
        <w:t>A</w:t>
      </w:r>
      <w:r w:rsidRPr="00AE39A0">
        <w:rPr>
          <w:rFonts w:hint="eastAsia"/>
          <w:sz w:val="24"/>
        </w:rPr>
        <w:t>类基金份额，则投资</w:t>
      </w:r>
      <w:r w:rsidRPr="00AE39A0">
        <w:rPr>
          <w:rFonts w:hint="eastAsia"/>
          <w:sz w:val="24"/>
        </w:rPr>
        <w:t>100,000</w:t>
      </w:r>
      <w:r w:rsidRPr="00AE39A0">
        <w:rPr>
          <w:rFonts w:hint="eastAsia"/>
          <w:sz w:val="24"/>
        </w:rPr>
        <w:t>元本金，假定该笔认购金额产生利息</w:t>
      </w:r>
      <w:r w:rsidRPr="00AE39A0">
        <w:rPr>
          <w:rFonts w:hint="eastAsia"/>
          <w:sz w:val="24"/>
        </w:rPr>
        <w:t>50.00</w:t>
      </w:r>
      <w:r w:rsidRPr="00AE39A0">
        <w:rPr>
          <w:rFonts w:hint="eastAsia"/>
          <w:sz w:val="24"/>
        </w:rPr>
        <w:t>元，可得到</w:t>
      </w:r>
      <w:r w:rsidR="007505FB">
        <w:rPr>
          <w:sz w:val="24"/>
        </w:rPr>
        <w:t>98,864.23</w:t>
      </w:r>
      <w:r w:rsidRPr="00AE39A0">
        <w:rPr>
          <w:rFonts w:hint="eastAsia"/>
          <w:sz w:val="24"/>
        </w:rPr>
        <w:t>份</w:t>
      </w:r>
      <w:r w:rsidRPr="00AE39A0">
        <w:rPr>
          <w:rFonts w:hint="eastAsia"/>
          <w:sz w:val="24"/>
        </w:rPr>
        <w:t>A</w:t>
      </w:r>
      <w:r w:rsidRPr="00AE39A0">
        <w:rPr>
          <w:rFonts w:hint="eastAsia"/>
          <w:sz w:val="24"/>
        </w:rPr>
        <w:t>类基金份额。</w:t>
      </w:r>
    </w:p>
    <w:p w14:paraId="746DF738" w14:textId="615A66F6"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例二：某养老金客户通过基金管理人的直销柜台认购本基金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sidR="007505FB">
        <w:rPr>
          <w:sz w:val="24"/>
        </w:rPr>
        <w:t>0.48</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39B21ECC" w14:textId="77777777"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015450E7" w14:textId="4DCB0100"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sidR="007505FB">
        <w:rPr>
          <w:sz w:val="24"/>
        </w:rPr>
        <w:t>0.48</w:t>
      </w:r>
      <w:r w:rsidRPr="00AE39A0">
        <w:rPr>
          <w:rFonts w:hint="eastAsia"/>
          <w:sz w:val="24"/>
        </w:rPr>
        <w:t>%</w:t>
      </w:r>
      <w:r w:rsidRPr="00AE39A0">
        <w:rPr>
          <w:rFonts w:hint="eastAsia"/>
          <w:sz w:val="24"/>
        </w:rPr>
        <w:t>）＝</w:t>
      </w:r>
      <w:r>
        <w:rPr>
          <w:sz w:val="24"/>
        </w:rPr>
        <w:t>99,</w:t>
      </w:r>
      <w:r w:rsidR="007505FB">
        <w:rPr>
          <w:sz w:val="24"/>
        </w:rPr>
        <w:t>522.29</w:t>
      </w:r>
      <w:r w:rsidRPr="00AE39A0">
        <w:rPr>
          <w:rFonts w:hint="eastAsia"/>
          <w:sz w:val="24"/>
        </w:rPr>
        <w:t>元</w:t>
      </w:r>
    </w:p>
    <w:p w14:paraId="1AB06AC3" w14:textId="0CE6487C"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sidR="007505FB">
        <w:rPr>
          <w:sz w:val="24"/>
        </w:rPr>
        <w:t>99,522.29</w:t>
      </w:r>
      <w:r w:rsidRPr="00AE39A0">
        <w:rPr>
          <w:rFonts w:hint="eastAsia"/>
          <w:sz w:val="24"/>
        </w:rPr>
        <w:t>＝</w:t>
      </w:r>
      <w:r w:rsidR="007505FB">
        <w:rPr>
          <w:sz w:val="24"/>
        </w:rPr>
        <w:t>477.71</w:t>
      </w:r>
      <w:r w:rsidRPr="00AE39A0">
        <w:rPr>
          <w:rFonts w:hint="eastAsia"/>
          <w:sz w:val="24"/>
        </w:rPr>
        <w:t>元</w:t>
      </w:r>
    </w:p>
    <w:p w14:paraId="7CFC8132" w14:textId="761916DE"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认购份额＝</w:t>
      </w:r>
      <w:r w:rsidR="007505FB">
        <w:rPr>
          <w:sz w:val="24"/>
        </w:rPr>
        <w:t>99,522.29</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Pr>
          <w:sz w:val="24"/>
        </w:rPr>
        <w:t>99,</w:t>
      </w:r>
      <w:r w:rsidR="007505FB">
        <w:rPr>
          <w:sz w:val="24"/>
        </w:rPr>
        <w:t>572.29</w:t>
      </w:r>
      <w:r w:rsidRPr="00AE39A0">
        <w:rPr>
          <w:rFonts w:hint="eastAsia"/>
          <w:sz w:val="24"/>
        </w:rPr>
        <w:t>份</w:t>
      </w:r>
    </w:p>
    <w:p w14:paraId="7DF55601" w14:textId="3B8F2CAC" w:rsidR="00E74F7E" w:rsidRPr="00AE39A0" w:rsidRDefault="00E74F7E" w:rsidP="00E74F7E">
      <w:pPr>
        <w:widowControl/>
        <w:adjustRightInd w:val="0"/>
        <w:snapToGrid w:val="0"/>
        <w:spacing w:line="360" w:lineRule="auto"/>
        <w:ind w:firstLineChars="200" w:firstLine="480"/>
        <w:rPr>
          <w:sz w:val="24"/>
        </w:rPr>
      </w:pPr>
      <w:r w:rsidRPr="00AE39A0">
        <w:rPr>
          <w:rFonts w:hint="eastAsia"/>
          <w:sz w:val="24"/>
        </w:rPr>
        <w:t>即：若该养老金客户投资</w:t>
      </w:r>
      <w:r w:rsidRPr="00AE39A0">
        <w:rPr>
          <w:rFonts w:hint="eastAsia"/>
          <w:sz w:val="24"/>
        </w:rPr>
        <w:t>100,000</w:t>
      </w:r>
      <w:r w:rsidRPr="00AE39A0">
        <w:rPr>
          <w:rFonts w:hint="eastAsia"/>
          <w:sz w:val="24"/>
        </w:rPr>
        <w:t>元通过基金管理人的直销柜台认购</w:t>
      </w:r>
      <w:r w:rsidRPr="00AE39A0">
        <w:rPr>
          <w:rFonts w:hint="eastAsia"/>
          <w:sz w:val="24"/>
        </w:rPr>
        <w:t>A</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007505FB">
        <w:rPr>
          <w:sz w:val="24"/>
        </w:rPr>
        <w:t>99,572.29</w:t>
      </w:r>
      <w:r w:rsidRPr="00AE39A0">
        <w:rPr>
          <w:rFonts w:hint="eastAsia"/>
          <w:sz w:val="24"/>
        </w:rPr>
        <w:t>份</w:t>
      </w:r>
      <w:r w:rsidRPr="00AE39A0">
        <w:rPr>
          <w:rFonts w:hint="eastAsia"/>
          <w:sz w:val="24"/>
        </w:rPr>
        <w:t>A</w:t>
      </w:r>
      <w:r w:rsidRPr="00AE39A0">
        <w:rPr>
          <w:rFonts w:hint="eastAsia"/>
          <w:sz w:val="24"/>
        </w:rPr>
        <w:t>类基金份额。</w:t>
      </w:r>
    </w:p>
    <w:p w14:paraId="0B420377"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2</w:t>
      </w:r>
      <w:r w:rsidRPr="00C82FB2">
        <w:rPr>
          <w:rFonts w:hint="eastAsia"/>
          <w:sz w:val="24"/>
        </w:rPr>
        <w:t>）</w:t>
      </w:r>
      <w:r w:rsidRPr="00C82FB2">
        <w:rPr>
          <w:rFonts w:hint="eastAsia"/>
          <w:sz w:val="24"/>
        </w:rPr>
        <w:t>C</w:t>
      </w:r>
      <w:r w:rsidRPr="00C82FB2">
        <w:rPr>
          <w:rFonts w:hint="eastAsia"/>
          <w:sz w:val="24"/>
        </w:rPr>
        <w:t>类基金份额的认购</w:t>
      </w:r>
    </w:p>
    <w:p w14:paraId="7E8BA88B"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如果投资者选择认购本基金的</w:t>
      </w:r>
      <w:r w:rsidRPr="00C82FB2">
        <w:rPr>
          <w:rFonts w:hint="eastAsia"/>
          <w:sz w:val="24"/>
        </w:rPr>
        <w:t>C</w:t>
      </w:r>
      <w:r w:rsidRPr="00C82FB2">
        <w:rPr>
          <w:rFonts w:hint="eastAsia"/>
          <w:sz w:val="24"/>
        </w:rPr>
        <w:t>类基金份额，则认购份额的计算方式如下：</w:t>
      </w:r>
    </w:p>
    <w:p w14:paraId="4ECDE52A"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认购总金额</w:t>
      </w:r>
      <w:r w:rsidRPr="00C82FB2">
        <w:rPr>
          <w:rFonts w:hint="eastAsia"/>
          <w:sz w:val="24"/>
        </w:rPr>
        <w:t>=</w:t>
      </w:r>
      <w:r w:rsidRPr="00C82FB2">
        <w:rPr>
          <w:rFonts w:hint="eastAsia"/>
          <w:sz w:val="24"/>
        </w:rPr>
        <w:t>申请总金额</w:t>
      </w:r>
    </w:p>
    <w:p w14:paraId="4BDD6216"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w:t>
      </w:r>
      <w:r w:rsidRPr="00C82FB2">
        <w:rPr>
          <w:rFonts w:hint="eastAsia"/>
          <w:sz w:val="24"/>
        </w:rPr>
        <w:t>认购总金额</w:t>
      </w:r>
      <w:r w:rsidRPr="00C82FB2">
        <w:rPr>
          <w:rFonts w:hint="eastAsia"/>
          <w:sz w:val="24"/>
        </w:rPr>
        <w:t>/</w:t>
      </w:r>
      <w:r w:rsidRPr="00C82FB2">
        <w:rPr>
          <w:rFonts w:hint="eastAsia"/>
          <w:sz w:val="24"/>
        </w:rPr>
        <w:t>基金份额初始面值＋认购利息</w:t>
      </w:r>
      <w:r w:rsidRPr="00C82FB2">
        <w:rPr>
          <w:rFonts w:hint="eastAsia"/>
          <w:sz w:val="24"/>
        </w:rPr>
        <w:t>/</w:t>
      </w:r>
      <w:r w:rsidRPr="00C82FB2">
        <w:rPr>
          <w:rFonts w:hint="eastAsia"/>
          <w:sz w:val="24"/>
        </w:rPr>
        <w:t>基金份额初始面值。</w:t>
      </w:r>
    </w:p>
    <w:p w14:paraId="0708BA11"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认购份额计算结果保留到小数点后</w:t>
      </w:r>
      <w:r w:rsidRPr="00C82FB2">
        <w:rPr>
          <w:rFonts w:hint="eastAsia"/>
          <w:sz w:val="24"/>
        </w:rPr>
        <w:t>2</w:t>
      </w:r>
      <w:r w:rsidRPr="00C82FB2">
        <w:rPr>
          <w:rFonts w:hint="eastAsia"/>
          <w:sz w:val="24"/>
        </w:rPr>
        <w:t>位，小数点后</w:t>
      </w:r>
      <w:r w:rsidRPr="00C82FB2">
        <w:rPr>
          <w:rFonts w:hint="eastAsia"/>
          <w:sz w:val="24"/>
        </w:rPr>
        <w:t>2</w:t>
      </w:r>
      <w:r w:rsidRPr="00C82FB2">
        <w:rPr>
          <w:rFonts w:hint="eastAsia"/>
          <w:sz w:val="24"/>
        </w:rPr>
        <w:t>位以后的部分四舍五入，由此误差产生的损失由基金财产承担，产生的收益归基金财产所有。</w:t>
      </w:r>
    </w:p>
    <w:p w14:paraId="74D6CA02"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例三：某投资者认购本基金</w:t>
      </w:r>
      <w:r w:rsidRPr="00C82FB2">
        <w:rPr>
          <w:rFonts w:hint="eastAsia"/>
          <w:sz w:val="24"/>
        </w:rPr>
        <w:t>C</w:t>
      </w:r>
      <w:r w:rsidRPr="00C82FB2">
        <w:rPr>
          <w:rFonts w:hint="eastAsia"/>
          <w:sz w:val="24"/>
        </w:rPr>
        <w:t>类基金份额</w:t>
      </w:r>
      <w:r w:rsidRPr="00C82FB2">
        <w:rPr>
          <w:rFonts w:hint="eastAsia"/>
          <w:sz w:val="24"/>
        </w:rPr>
        <w:t>100,000</w:t>
      </w:r>
      <w:r w:rsidRPr="00C82FB2">
        <w:rPr>
          <w:rFonts w:hint="eastAsia"/>
          <w:sz w:val="24"/>
        </w:rPr>
        <w:t>元，且该认购申请被全额确认。假定该笔认购金额产生利息</w:t>
      </w:r>
      <w:r w:rsidRPr="00C82FB2">
        <w:rPr>
          <w:rFonts w:hint="eastAsia"/>
          <w:sz w:val="24"/>
        </w:rPr>
        <w:t>50.00</w:t>
      </w:r>
      <w:r w:rsidRPr="00C82FB2">
        <w:rPr>
          <w:rFonts w:hint="eastAsia"/>
          <w:sz w:val="24"/>
        </w:rPr>
        <w:t>元。则认购份额为：</w:t>
      </w:r>
    </w:p>
    <w:p w14:paraId="6F109287" w14:textId="77777777" w:rsidR="00C82FB2" w:rsidRPr="00C82FB2" w:rsidRDefault="00C82FB2" w:rsidP="00C82FB2">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100,000/1.00</w:t>
      </w:r>
      <w:r w:rsidRPr="00C82FB2">
        <w:rPr>
          <w:rFonts w:hint="eastAsia"/>
          <w:sz w:val="24"/>
        </w:rPr>
        <w:t>＋</w:t>
      </w:r>
      <w:r w:rsidRPr="00C82FB2">
        <w:rPr>
          <w:rFonts w:hint="eastAsia"/>
          <w:sz w:val="24"/>
        </w:rPr>
        <w:t>50.00/1.00</w:t>
      </w:r>
      <w:r w:rsidRPr="00C82FB2">
        <w:rPr>
          <w:rFonts w:hint="eastAsia"/>
          <w:sz w:val="24"/>
        </w:rPr>
        <w:t>＝</w:t>
      </w:r>
      <w:r w:rsidRPr="00C82FB2">
        <w:rPr>
          <w:rFonts w:hint="eastAsia"/>
          <w:sz w:val="24"/>
        </w:rPr>
        <w:t>100,050.00</w:t>
      </w:r>
      <w:r w:rsidRPr="00C82FB2">
        <w:rPr>
          <w:rFonts w:hint="eastAsia"/>
          <w:sz w:val="24"/>
        </w:rPr>
        <w:t>份</w:t>
      </w:r>
    </w:p>
    <w:p w14:paraId="2DA31877" w14:textId="167EECB0" w:rsidR="007E3058" w:rsidRPr="005435A1" w:rsidRDefault="00C82FB2" w:rsidP="007E3058">
      <w:pPr>
        <w:widowControl/>
        <w:adjustRightInd w:val="0"/>
        <w:snapToGrid w:val="0"/>
        <w:spacing w:line="360" w:lineRule="auto"/>
        <w:ind w:firstLineChars="200" w:firstLine="480"/>
        <w:rPr>
          <w:sz w:val="24"/>
        </w:rPr>
      </w:pPr>
      <w:r w:rsidRPr="00C82FB2">
        <w:rPr>
          <w:rFonts w:hint="eastAsia"/>
          <w:sz w:val="24"/>
        </w:rPr>
        <w:t>即：若该投资者选择投资</w:t>
      </w:r>
      <w:r w:rsidRPr="00C82FB2">
        <w:rPr>
          <w:rFonts w:hint="eastAsia"/>
          <w:sz w:val="24"/>
        </w:rPr>
        <w:t>100,000</w:t>
      </w:r>
      <w:r w:rsidRPr="00C82FB2">
        <w:rPr>
          <w:rFonts w:hint="eastAsia"/>
          <w:sz w:val="24"/>
        </w:rPr>
        <w:t>元认购</w:t>
      </w:r>
      <w:r w:rsidRPr="00C82FB2">
        <w:rPr>
          <w:rFonts w:hint="eastAsia"/>
          <w:sz w:val="24"/>
        </w:rPr>
        <w:t>C</w:t>
      </w:r>
      <w:r w:rsidRPr="00C82FB2">
        <w:rPr>
          <w:rFonts w:hint="eastAsia"/>
          <w:sz w:val="24"/>
        </w:rPr>
        <w:t>类基金份额，假定该笔认购金额产生利息</w:t>
      </w:r>
      <w:r w:rsidRPr="00C82FB2">
        <w:rPr>
          <w:rFonts w:hint="eastAsia"/>
          <w:sz w:val="24"/>
        </w:rPr>
        <w:t>50.00</w:t>
      </w:r>
      <w:r w:rsidRPr="00C82FB2">
        <w:rPr>
          <w:rFonts w:hint="eastAsia"/>
          <w:sz w:val="24"/>
        </w:rPr>
        <w:t>元，可得到</w:t>
      </w:r>
      <w:r w:rsidRPr="00C82FB2">
        <w:rPr>
          <w:rFonts w:hint="eastAsia"/>
          <w:sz w:val="24"/>
        </w:rPr>
        <w:t>100,050.00</w:t>
      </w:r>
      <w:r w:rsidRPr="00C82FB2">
        <w:rPr>
          <w:rFonts w:hint="eastAsia"/>
          <w:sz w:val="24"/>
        </w:rPr>
        <w:t>份</w:t>
      </w:r>
      <w:r w:rsidRPr="00C82FB2">
        <w:rPr>
          <w:rFonts w:hint="eastAsia"/>
          <w:sz w:val="24"/>
        </w:rPr>
        <w:t>C</w:t>
      </w:r>
      <w:r w:rsidRPr="00C82FB2">
        <w:rPr>
          <w:rFonts w:hint="eastAsia"/>
          <w:sz w:val="24"/>
        </w:rPr>
        <w:t>类基金份额。</w:t>
      </w:r>
    </w:p>
    <w:p w14:paraId="20F90551" w14:textId="2769EB4B"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p>
    <w:p w14:paraId="0C4DC055" w14:textId="257476B0"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p>
    <w:p w14:paraId="1DD8306F" w14:textId="7FF9FAA0"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lastRenderedPageBreak/>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28FEDF3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w:t>
      </w:r>
      <w:r w:rsidR="00035A54" w:rsidRPr="00035A54">
        <w:rPr>
          <w:rFonts w:hint="eastAsia"/>
          <w:sz w:val="24"/>
          <w:szCs w:val="21"/>
        </w:rPr>
        <w:t>销售机构对认购申请的受理并不代表该申请一定成功，而仅代表销售机构确实接收到认购申请。认购的确认以登记机构的确认结果为准。对于认购申请及认购份额的确认情况，投资人应及时查询</w:t>
      </w:r>
      <w:r w:rsidR="00A44A3C" w:rsidRPr="005435A1">
        <w:rPr>
          <w:rFonts w:hAnsi="宋体"/>
          <w:sz w:val="24"/>
        </w:rPr>
        <w:t>。</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410D146"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04393BBB"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56690587"/>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7251BDA" w14:textId="5878AD44" w:rsidR="00C11005" w:rsidRPr="00C11005" w:rsidRDefault="00C11005" w:rsidP="007E3058">
      <w:pPr>
        <w:adjustRightInd w:val="0"/>
        <w:snapToGrid w:val="0"/>
        <w:spacing w:line="360" w:lineRule="auto"/>
        <w:ind w:firstLineChars="200" w:firstLine="480"/>
        <w:rPr>
          <w:rFonts w:hAnsi="宋体"/>
          <w:sz w:val="24"/>
        </w:rPr>
      </w:pPr>
      <w:r w:rsidRPr="00C11005">
        <w:rPr>
          <w:rFonts w:hAnsi="宋体" w:hint="eastAsia"/>
          <w:sz w:val="24"/>
        </w:rPr>
        <w:t>本基金自基金份额发售之日起</w:t>
      </w:r>
      <w:r w:rsidRPr="00C11005">
        <w:rPr>
          <w:rFonts w:hAnsi="宋体" w:hint="eastAsia"/>
          <w:sz w:val="24"/>
        </w:rPr>
        <w:t>3</w:t>
      </w:r>
      <w:r w:rsidRPr="00C11005">
        <w:rPr>
          <w:rFonts w:hAnsi="宋体" w:hint="eastAsia"/>
          <w:sz w:val="24"/>
        </w:rPr>
        <w:t>个月内，在基金募集份额总额不少于</w:t>
      </w:r>
      <w:r w:rsidRPr="00C11005">
        <w:rPr>
          <w:rFonts w:hAnsi="宋体" w:hint="eastAsia"/>
          <w:sz w:val="24"/>
        </w:rPr>
        <w:t>2</w:t>
      </w:r>
      <w:r w:rsidRPr="00C11005">
        <w:rPr>
          <w:rFonts w:hAnsi="宋体" w:hint="eastAsia"/>
          <w:sz w:val="24"/>
        </w:rPr>
        <w:t>亿份，基金募集金额不少于</w:t>
      </w:r>
      <w:r w:rsidRPr="00C11005">
        <w:rPr>
          <w:rFonts w:hAnsi="宋体" w:hint="eastAsia"/>
          <w:sz w:val="24"/>
        </w:rPr>
        <w:t>2</w:t>
      </w:r>
      <w:r w:rsidRPr="00C11005">
        <w:rPr>
          <w:rFonts w:hAnsi="宋体" w:hint="eastAsia"/>
          <w:sz w:val="24"/>
        </w:rPr>
        <w:t>亿元人民币且基金认购人数不少于</w:t>
      </w:r>
      <w:r w:rsidRPr="00C11005">
        <w:rPr>
          <w:rFonts w:hAnsi="宋体" w:hint="eastAsia"/>
          <w:sz w:val="24"/>
        </w:rPr>
        <w:t>200</w:t>
      </w:r>
      <w:r w:rsidRPr="00C11005">
        <w:rPr>
          <w:rFonts w:hAnsi="宋体" w:hint="eastAsia"/>
          <w:sz w:val="24"/>
        </w:rPr>
        <w:t>人的条件下，基金募集期届满或基金管理人依据法律法规及招募说明书可以决定停止基金发售，并在</w:t>
      </w:r>
      <w:r w:rsidRPr="00C11005">
        <w:rPr>
          <w:rFonts w:hAnsi="宋体" w:hint="eastAsia"/>
          <w:sz w:val="24"/>
        </w:rPr>
        <w:t>10</w:t>
      </w:r>
      <w:r w:rsidRPr="00C11005">
        <w:rPr>
          <w:rFonts w:hAnsi="宋体" w:hint="eastAsia"/>
          <w:sz w:val="24"/>
        </w:rPr>
        <w:t>日内聘请法定验资机构验资，自收到验资报告之日起</w:t>
      </w:r>
      <w:r w:rsidRPr="00C11005">
        <w:rPr>
          <w:rFonts w:hAnsi="宋体" w:hint="eastAsia"/>
          <w:sz w:val="24"/>
        </w:rPr>
        <w:t>10</w:t>
      </w:r>
      <w:r w:rsidRPr="00C11005">
        <w:rPr>
          <w:rFonts w:hAnsi="宋体" w:hint="eastAsia"/>
          <w:sz w:val="24"/>
        </w:rPr>
        <w:t>日内，向中国证监会办理基金备案手续。</w:t>
      </w:r>
    </w:p>
    <w:p w14:paraId="6AD14061" w14:textId="15AA5DDA" w:rsidR="00C11005" w:rsidRPr="0075522C" w:rsidRDefault="00C11005" w:rsidP="00C11005">
      <w:pPr>
        <w:adjustRightInd w:val="0"/>
        <w:snapToGrid w:val="0"/>
        <w:spacing w:line="360" w:lineRule="auto"/>
        <w:ind w:firstLineChars="200" w:firstLine="480"/>
        <w:rPr>
          <w:rFonts w:hAnsi="宋体"/>
          <w:sz w:val="24"/>
        </w:rPr>
      </w:pPr>
      <w:r w:rsidRPr="00C11005">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3EF3FE45" w14:textId="09A51116" w:rsidR="00C11005" w:rsidRPr="00C11005" w:rsidRDefault="00C11005" w:rsidP="00C11005">
      <w:pPr>
        <w:adjustRightInd w:val="0"/>
        <w:snapToGrid w:val="0"/>
        <w:spacing w:line="360" w:lineRule="auto"/>
        <w:ind w:firstLineChars="200" w:firstLine="480"/>
        <w:rPr>
          <w:rFonts w:hAnsi="宋体"/>
          <w:sz w:val="24"/>
        </w:rPr>
      </w:pPr>
      <w:r w:rsidRPr="00C11005">
        <w:rPr>
          <w:rFonts w:hAnsi="宋体" w:hint="eastAsia"/>
          <w:sz w:val="24"/>
        </w:rPr>
        <w:t>如果募集期限届满，未满足基金备案条件，基金管理人应当承担下列责任：</w:t>
      </w:r>
    </w:p>
    <w:p w14:paraId="316E72C9" w14:textId="77777777" w:rsidR="00C11005" w:rsidRPr="00C11005" w:rsidRDefault="00C11005" w:rsidP="00C11005">
      <w:pPr>
        <w:adjustRightInd w:val="0"/>
        <w:snapToGrid w:val="0"/>
        <w:spacing w:line="360" w:lineRule="auto"/>
        <w:ind w:firstLineChars="200" w:firstLine="480"/>
        <w:rPr>
          <w:rFonts w:hAnsi="宋体"/>
          <w:sz w:val="24"/>
        </w:rPr>
      </w:pPr>
      <w:r w:rsidRPr="00C11005">
        <w:rPr>
          <w:rFonts w:hAnsi="宋体" w:hint="eastAsia"/>
          <w:sz w:val="24"/>
        </w:rPr>
        <w:t>1</w:t>
      </w:r>
      <w:r w:rsidRPr="00C11005">
        <w:rPr>
          <w:rFonts w:hAnsi="宋体" w:hint="eastAsia"/>
          <w:sz w:val="24"/>
        </w:rPr>
        <w:t>、以其固有财产承担因募集行为而产生的债务和费用；</w:t>
      </w:r>
    </w:p>
    <w:p w14:paraId="75366973" w14:textId="77777777" w:rsidR="00C11005" w:rsidRPr="00C11005" w:rsidRDefault="00C11005" w:rsidP="00C11005">
      <w:pPr>
        <w:adjustRightInd w:val="0"/>
        <w:snapToGrid w:val="0"/>
        <w:spacing w:line="360" w:lineRule="auto"/>
        <w:ind w:firstLineChars="200" w:firstLine="480"/>
        <w:rPr>
          <w:rFonts w:hAnsi="宋体"/>
          <w:sz w:val="24"/>
        </w:rPr>
      </w:pPr>
      <w:r w:rsidRPr="00C11005">
        <w:rPr>
          <w:rFonts w:hAnsi="宋体" w:hint="eastAsia"/>
          <w:sz w:val="24"/>
        </w:rPr>
        <w:t>2</w:t>
      </w:r>
      <w:r w:rsidRPr="00C11005">
        <w:rPr>
          <w:rFonts w:hAnsi="宋体" w:hint="eastAsia"/>
          <w:sz w:val="24"/>
        </w:rPr>
        <w:t>、在基金募集期限届满后</w:t>
      </w:r>
      <w:r w:rsidRPr="00C11005">
        <w:rPr>
          <w:rFonts w:hAnsi="宋体" w:hint="eastAsia"/>
          <w:sz w:val="24"/>
        </w:rPr>
        <w:t>30</w:t>
      </w:r>
      <w:r w:rsidRPr="00C11005">
        <w:rPr>
          <w:rFonts w:hAnsi="宋体" w:hint="eastAsia"/>
          <w:sz w:val="24"/>
        </w:rPr>
        <w:t>日内返还投资者已缴纳的款项，并加计银行同期活期存款利息；</w:t>
      </w:r>
    </w:p>
    <w:p w14:paraId="422EAC0B" w14:textId="43785837" w:rsidR="00C11005" w:rsidRPr="0075522C" w:rsidRDefault="00C11005" w:rsidP="00C11005">
      <w:pPr>
        <w:adjustRightInd w:val="0"/>
        <w:snapToGrid w:val="0"/>
        <w:spacing w:line="360" w:lineRule="auto"/>
        <w:ind w:firstLineChars="200" w:firstLine="480"/>
        <w:rPr>
          <w:rFonts w:hAnsi="宋体"/>
          <w:sz w:val="24"/>
        </w:rPr>
      </w:pPr>
      <w:r w:rsidRPr="00C11005">
        <w:rPr>
          <w:rFonts w:hAnsi="宋体" w:hint="eastAsia"/>
          <w:sz w:val="24"/>
        </w:rPr>
        <w:t>3</w:t>
      </w:r>
      <w:r w:rsidRPr="00C11005">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6233792F" w14:textId="459428F5" w:rsidR="00C965C3" w:rsidRPr="00C965C3" w:rsidRDefault="00C965C3" w:rsidP="002B20BE">
      <w:pPr>
        <w:widowControl/>
        <w:adjustRightInd w:val="0"/>
        <w:snapToGrid w:val="0"/>
        <w:spacing w:line="360" w:lineRule="auto"/>
        <w:ind w:firstLine="482"/>
        <w:rPr>
          <w:rFonts w:ascii="宋体" w:hAnsi="宋体"/>
          <w:kern w:val="0"/>
          <w:sz w:val="24"/>
          <w:szCs w:val="24"/>
        </w:rPr>
      </w:pPr>
      <w:r w:rsidRPr="00C965C3">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CC2A38">
        <w:rPr>
          <w:rFonts w:ascii="宋体" w:hAnsi="宋体" w:hint="eastAsia"/>
          <w:kern w:val="0"/>
          <w:sz w:val="24"/>
          <w:szCs w:val="24"/>
        </w:rPr>
        <w:t>5</w:t>
      </w:r>
      <w:r w:rsidRPr="00C965C3">
        <w:rPr>
          <w:rFonts w:ascii="宋体" w:hAnsi="宋体" w:hint="eastAsia"/>
          <w:kern w:val="0"/>
          <w:sz w:val="24"/>
          <w:szCs w:val="24"/>
        </w:rPr>
        <w:t>0个工作日出现前述情形的，</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Pr="00C965C3">
        <w:rPr>
          <w:rFonts w:ascii="宋体" w:hAnsi="宋体" w:hint="eastAsia"/>
          <w:kern w:val="0"/>
          <w:sz w:val="24"/>
          <w:szCs w:val="24"/>
        </w:rPr>
        <w:t>，不需召开基金份额持有人大会。</w:t>
      </w:r>
    </w:p>
    <w:p w14:paraId="17BDB5FE" w14:textId="6BBCE2FA" w:rsidR="00C965C3" w:rsidRPr="005435A1" w:rsidRDefault="00C965C3" w:rsidP="00C965C3">
      <w:pPr>
        <w:widowControl/>
        <w:adjustRightInd w:val="0"/>
        <w:snapToGrid w:val="0"/>
        <w:spacing w:line="360" w:lineRule="auto"/>
        <w:ind w:firstLine="482"/>
        <w:rPr>
          <w:rFonts w:ascii="宋体" w:hAnsi="宋体"/>
          <w:kern w:val="0"/>
          <w:sz w:val="24"/>
          <w:szCs w:val="24"/>
        </w:rPr>
      </w:pPr>
      <w:r w:rsidRPr="00C965C3">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56690588"/>
      <w:r w:rsidR="00C92FC0" w:rsidRPr="005435A1">
        <w:rPr>
          <w:rFonts w:ascii="宋体" w:hAnsi="宋体" w:hint="eastAsia"/>
          <w:b/>
          <w:kern w:val="0"/>
          <w:sz w:val="30"/>
        </w:rPr>
        <w:lastRenderedPageBreak/>
        <w:t>八、基金份额的申购与赎回</w:t>
      </w:r>
      <w:bookmarkEnd w:id="25"/>
      <w:bookmarkEnd w:id="26"/>
    </w:p>
    <w:p w14:paraId="7BE4D365" w14:textId="22B52B7C"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76AE3545"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1B51F084"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1329DEA8"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w:t>
      </w:r>
      <w:r w:rsidR="005D3E58" w:rsidRPr="005435A1">
        <w:rPr>
          <w:rFonts w:hint="eastAsia"/>
          <w:kern w:val="0"/>
          <w:sz w:val="24"/>
          <w:szCs w:val="24"/>
        </w:rPr>
        <w:t>本公司</w:t>
      </w:r>
      <w:r w:rsidR="005D3E58" w:rsidRPr="005435A1">
        <w:rPr>
          <w:kern w:val="0"/>
          <w:sz w:val="24"/>
          <w:szCs w:val="24"/>
        </w:rPr>
        <w:t>客户服务电话进行咨询。</w:t>
      </w:r>
    </w:p>
    <w:p w14:paraId="20A4F5A2" w14:textId="015DB0C1"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AC2A2A" w:rsidRPr="005435A1">
        <w:rPr>
          <w:sz w:val="24"/>
          <w:szCs w:val="24"/>
        </w:rPr>
        <w:t>，</w:t>
      </w:r>
      <w:r w:rsidR="00AC2A2A" w:rsidRPr="001A71FB">
        <w:rPr>
          <w:rFonts w:hint="eastAsia"/>
          <w:bCs/>
          <w:sz w:val="24"/>
        </w:rPr>
        <w:t>并在</w:t>
      </w:r>
      <w:r w:rsidR="001939CE">
        <w:rPr>
          <w:rFonts w:hint="eastAsia"/>
          <w:bCs/>
          <w:sz w:val="24"/>
        </w:rPr>
        <w:t>基金</w:t>
      </w:r>
      <w:r w:rsidR="00AC2A2A"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4045495A" w14:textId="5121CA8E" w:rsidR="008E042D" w:rsidRPr="008E042D" w:rsidRDefault="008E042D" w:rsidP="008E042D">
      <w:pPr>
        <w:adjustRightInd w:val="0"/>
        <w:snapToGrid w:val="0"/>
        <w:spacing w:line="360" w:lineRule="auto"/>
        <w:ind w:firstLineChars="200" w:firstLine="480"/>
        <w:rPr>
          <w:bCs/>
          <w:sz w:val="24"/>
          <w:szCs w:val="24"/>
        </w:rPr>
      </w:pPr>
      <w:r w:rsidRPr="008E042D">
        <w:rPr>
          <w:rFonts w:hint="eastAsia"/>
          <w:bCs/>
          <w:sz w:val="24"/>
          <w:szCs w:val="24"/>
        </w:rPr>
        <w:t>投资人在开放日办理基金份额的申购及</w:t>
      </w:r>
      <w:r w:rsidRPr="008E042D">
        <w:rPr>
          <w:rFonts w:hint="eastAsia"/>
          <w:bCs/>
          <w:sz w:val="24"/>
          <w:szCs w:val="24"/>
        </w:rPr>
        <w:t>/</w:t>
      </w:r>
      <w:r w:rsidRPr="008E042D">
        <w:rPr>
          <w:rFonts w:hint="eastAsia"/>
          <w:bCs/>
          <w:sz w:val="24"/>
          <w:szCs w:val="24"/>
        </w:rPr>
        <w:t>或赎回，但对于每份基金份额，基金份</w:t>
      </w:r>
      <w:r w:rsidRPr="008E042D">
        <w:rPr>
          <w:rFonts w:hint="eastAsia"/>
          <w:bCs/>
          <w:sz w:val="24"/>
          <w:szCs w:val="24"/>
        </w:rPr>
        <w:lastRenderedPageBreak/>
        <w:t>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w:t>
      </w:r>
    </w:p>
    <w:p w14:paraId="516BE5DD" w14:textId="1F754C13" w:rsidR="008E042D" w:rsidRPr="0075522C" w:rsidRDefault="008E042D" w:rsidP="008E042D">
      <w:pPr>
        <w:adjustRightInd w:val="0"/>
        <w:snapToGrid w:val="0"/>
        <w:spacing w:line="360" w:lineRule="auto"/>
        <w:ind w:firstLineChars="200" w:firstLine="480"/>
        <w:rPr>
          <w:bCs/>
          <w:sz w:val="24"/>
          <w:szCs w:val="24"/>
        </w:rPr>
      </w:pPr>
      <w:r w:rsidRPr="008E042D">
        <w:rPr>
          <w:rFonts w:hint="eastAsia"/>
          <w:bCs/>
          <w:sz w:val="24"/>
          <w:szCs w:val="24"/>
        </w:rPr>
        <w:t>基金合同生效后，若出现新的证券交易市场、</w:t>
      </w:r>
      <w:r w:rsidR="00BE47E9" w:rsidRPr="00BE47E9">
        <w:rPr>
          <w:rFonts w:hint="eastAsia"/>
          <w:sz w:val="24"/>
          <w:szCs w:val="24"/>
        </w:rPr>
        <w:t>证券交易所</w:t>
      </w:r>
      <w:r w:rsidRPr="008E042D">
        <w:rPr>
          <w:rFonts w:hint="eastAsia"/>
          <w:bCs/>
          <w:sz w:val="24"/>
          <w:szCs w:val="24"/>
        </w:rPr>
        <w:t>交易时间变更或其他特殊情况，基金管理人将视情况对前述开放日及开放时间进行相应的调整，但应在实施日前依照《信息披露办法》的有关规定在</w:t>
      </w:r>
      <w:r w:rsidR="00347F70">
        <w:rPr>
          <w:rFonts w:hint="eastAsia"/>
          <w:bCs/>
          <w:sz w:val="24"/>
          <w:szCs w:val="24"/>
        </w:rPr>
        <w:t>规定媒介</w:t>
      </w:r>
      <w:r w:rsidRPr="008E042D">
        <w:rPr>
          <w:rFonts w:hint="eastAsia"/>
          <w:bCs/>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1E2AE9B9" w14:textId="3F01470D" w:rsidR="00466A56" w:rsidRPr="00466A56" w:rsidRDefault="00466A56" w:rsidP="00466A56">
      <w:pPr>
        <w:adjustRightInd w:val="0"/>
        <w:snapToGrid w:val="0"/>
        <w:spacing w:line="360" w:lineRule="auto"/>
        <w:ind w:firstLineChars="200" w:firstLine="480"/>
        <w:rPr>
          <w:sz w:val="24"/>
          <w:szCs w:val="24"/>
        </w:rPr>
      </w:pPr>
      <w:r w:rsidRPr="00466A56">
        <w:rPr>
          <w:rFonts w:hint="eastAsia"/>
          <w:sz w:val="24"/>
          <w:szCs w:val="24"/>
        </w:rPr>
        <w:t>基金管理人自基金合同生效之日起不超过</w:t>
      </w:r>
      <w:r w:rsidRPr="00466A56">
        <w:rPr>
          <w:rFonts w:hint="eastAsia"/>
          <w:sz w:val="24"/>
          <w:szCs w:val="24"/>
        </w:rPr>
        <w:t>3</w:t>
      </w:r>
      <w:r w:rsidRPr="00466A56">
        <w:rPr>
          <w:rFonts w:hint="eastAsia"/>
          <w:sz w:val="24"/>
          <w:szCs w:val="24"/>
        </w:rPr>
        <w:t>个月开始办理申购，具体业务办理时间在申购开始公告中规定。</w:t>
      </w:r>
    </w:p>
    <w:p w14:paraId="6F55149A" w14:textId="7EB19D38" w:rsidR="00466A56" w:rsidRPr="00466A56" w:rsidRDefault="00507A31" w:rsidP="00466A56">
      <w:pPr>
        <w:adjustRightInd w:val="0"/>
        <w:snapToGrid w:val="0"/>
        <w:spacing w:line="360" w:lineRule="auto"/>
        <w:ind w:firstLineChars="200" w:firstLine="480"/>
        <w:rPr>
          <w:sz w:val="24"/>
          <w:szCs w:val="24"/>
        </w:rPr>
      </w:pPr>
      <w:r w:rsidRPr="00507A31">
        <w:rPr>
          <w:rFonts w:hint="eastAsia"/>
          <w:sz w:val="24"/>
          <w:szCs w:val="24"/>
        </w:rPr>
        <w:t>基金管理人自基金合同生效之日起一年后年度对日（含该日）开始办理赎回，具体业务办理时间在赎回开始公告中规定。对于每份基金份额，自其最短持有期限届满的下一工作日起（含该日），基金份额持有人方可就该基金份额提出赎回申请。</w:t>
      </w:r>
    </w:p>
    <w:p w14:paraId="2E045334" w14:textId="71F44227" w:rsidR="00466A56" w:rsidRPr="00466A56" w:rsidRDefault="00466A56" w:rsidP="00466A56">
      <w:pPr>
        <w:adjustRightInd w:val="0"/>
        <w:snapToGrid w:val="0"/>
        <w:spacing w:line="360" w:lineRule="auto"/>
        <w:ind w:firstLineChars="200" w:firstLine="480"/>
        <w:rPr>
          <w:sz w:val="24"/>
          <w:szCs w:val="24"/>
        </w:rPr>
      </w:pPr>
      <w:r w:rsidRPr="00466A56">
        <w:rPr>
          <w:rFonts w:hint="eastAsia"/>
          <w:sz w:val="24"/>
          <w:szCs w:val="24"/>
        </w:rPr>
        <w:t>在确定申购开始与赎回开始时间后，基金管理人应在申购、赎回开放日前依照《信息披露办法》的有关规定在</w:t>
      </w:r>
      <w:r w:rsidR="00347F70">
        <w:rPr>
          <w:rFonts w:hint="eastAsia"/>
          <w:sz w:val="24"/>
          <w:szCs w:val="24"/>
        </w:rPr>
        <w:t>规定媒介</w:t>
      </w:r>
      <w:r w:rsidRPr="00466A56">
        <w:rPr>
          <w:rFonts w:hint="eastAsia"/>
          <w:sz w:val="24"/>
          <w:szCs w:val="24"/>
        </w:rPr>
        <w:t>上公告申购与赎回的开始时间。</w:t>
      </w:r>
    </w:p>
    <w:p w14:paraId="5E8622FB" w14:textId="3B5A2D86" w:rsidR="00466A56" w:rsidRPr="005435A1" w:rsidRDefault="00466A56" w:rsidP="00466A56">
      <w:pPr>
        <w:adjustRightInd w:val="0"/>
        <w:snapToGrid w:val="0"/>
        <w:spacing w:line="360" w:lineRule="auto"/>
        <w:ind w:firstLineChars="200" w:firstLine="480"/>
        <w:rPr>
          <w:sz w:val="24"/>
          <w:szCs w:val="24"/>
        </w:rPr>
      </w:pPr>
      <w:r w:rsidRPr="00466A56">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507A31" w:rsidRPr="00507A31">
        <w:rPr>
          <w:rFonts w:hint="eastAsia"/>
          <w:sz w:val="24"/>
          <w:szCs w:val="24"/>
        </w:rPr>
        <w:t>投资人在最短持有期限内提出的赎回或转换申请，视为无效申请。</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5EF6CE1" w14:textId="47DF8ACF"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1</w:t>
      </w:r>
      <w:r w:rsidRPr="00D12542">
        <w:rPr>
          <w:rFonts w:hint="eastAsia"/>
          <w:sz w:val="24"/>
          <w:szCs w:val="24"/>
        </w:rPr>
        <w:t>、“未知价”原则，即申购、赎回价格以申请日的基金份额净值（非申请日当天公布的基金份额净值）为基准进行计算；</w:t>
      </w:r>
    </w:p>
    <w:p w14:paraId="3D30B8F9"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2</w:t>
      </w:r>
      <w:r w:rsidRPr="00D12542">
        <w:rPr>
          <w:rFonts w:hint="eastAsia"/>
          <w:sz w:val="24"/>
          <w:szCs w:val="24"/>
        </w:rPr>
        <w:t>、“金额申购、份额赎回”原则，即申购以金额申请，赎回以份额申请；</w:t>
      </w:r>
    </w:p>
    <w:p w14:paraId="11350A64"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3</w:t>
      </w:r>
      <w:r w:rsidRPr="00D12542">
        <w:rPr>
          <w:rFonts w:hint="eastAsia"/>
          <w:sz w:val="24"/>
          <w:szCs w:val="24"/>
        </w:rPr>
        <w:t>、当日的申购与赎回申请可以在基金管理人规定的时间以内撤销，但申请经登记机构受理的不得撤销；</w:t>
      </w:r>
    </w:p>
    <w:p w14:paraId="3ADC6151"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4</w:t>
      </w:r>
      <w:r w:rsidRPr="00D12542">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w:t>
      </w:r>
      <w:r w:rsidRPr="00D12542">
        <w:rPr>
          <w:rFonts w:hint="eastAsia"/>
          <w:sz w:val="24"/>
          <w:szCs w:val="24"/>
        </w:rPr>
        <w:lastRenderedPageBreak/>
        <w:t>有期限和所适用的赎回费率；</w:t>
      </w:r>
    </w:p>
    <w:p w14:paraId="338E22BD" w14:textId="77777777" w:rsidR="00D12542" w:rsidRPr="00D12542" w:rsidRDefault="00D12542" w:rsidP="00D12542">
      <w:pPr>
        <w:adjustRightInd w:val="0"/>
        <w:snapToGrid w:val="0"/>
        <w:spacing w:line="360" w:lineRule="auto"/>
        <w:ind w:firstLineChars="200" w:firstLine="480"/>
        <w:rPr>
          <w:sz w:val="24"/>
          <w:szCs w:val="24"/>
        </w:rPr>
      </w:pPr>
      <w:r w:rsidRPr="00D12542">
        <w:rPr>
          <w:rFonts w:hint="eastAsia"/>
          <w:sz w:val="24"/>
          <w:szCs w:val="24"/>
        </w:rPr>
        <w:t>5</w:t>
      </w:r>
      <w:r w:rsidRPr="00D12542">
        <w:rPr>
          <w:rFonts w:hint="eastAsia"/>
          <w:sz w:val="24"/>
          <w:szCs w:val="24"/>
        </w:rPr>
        <w:t>、办理申购、赎回业务时，应当遵循基金份额持有人利益优先原则，确保投资者的合法权益不受损害并得到公平对待。</w:t>
      </w:r>
    </w:p>
    <w:p w14:paraId="2C9E604B" w14:textId="429AB66C" w:rsidR="00D12542" w:rsidRPr="005435A1" w:rsidRDefault="00D12542" w:rsidP="00D12542">
      <w:pPr>
        <w:adjustRightInd w:val="0"/>
        <w:snapToGrid w:val="0"/>
        <w:spacing w:line="360" w:lineRule="auto"/>
        <w:ind w:firstLineChars="200" w:firstLine="480"/>
        <w:rPr>
          <w:sz w:val="24"/>
          <w:szCs w:val="24"/>
        </w:rPr>
      </w:pPr>
      <w:r w:rsidRPr="00D12542">
        <w:rPr>
          <w:rFonts w:hint="eastAsia"/>
          <w:sz w:val="24"/>
          <w:szCs w:val="24"/>
        </w:rPr>
        <w:t>基金管理人可在法律法规允许的情况下，对上述原则进行调整。基金管理人必须在新规则开始实施前依照《信息披露办法》的有关规定在</w:t>
      </w:r>
      <w:r w:rsidR="00347F70">
        <w:rPr>
          <w:rFonts w:hint="eastAsia"/>
          <w:sz w:val="24"/>
          <w:szCs w:val="24"/>
        </w:rPr>
        <w:t>规定媒介</w:t>
      </w:r>
      <w:r w:rsidRPr="00D12542">
        <w:rPr>
          <w:rFonts w:hint="eastAsia"/>
          <w:sz w:val="24"/>
          <w:szCs w:val="24"/>
        </w:rPr>
        <w:t>上公告。</w:t>
      </w:r>
    </w:p>
    <w:p w14:paraId="4A47E158" w14:textId="3184C1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17C5DCFA"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1CBB2B6E"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62A5D372" w14:textId="77777777" w:rsidR="00736687" w:rsidRDefault="00736687" w:rsidP="00A73D44">
      <w:pPr>
        <w:widowControl/>
        <w:adjustRightInd w:val="0"/>
        <w:snapToGrid w:val="0"/>
        <w:spacing w:line="360" w:lineRule="auto"/>
        <w:ind w:firstLineChars="200" w:firstLine="480"/>
        <w:rPr>
          <w:rFonts w:hAnsi="宋体"/>
          <w:sz w:val="24"/>
          <w:szCs w:val="24"/>
        </w:rPr>
      </w:pPr>
      <w:r w:rsidRPr="00736687">
        <w:rPr>
          <w:rFonts w:hAnsi="宋体" w:hint="eastAsia"/>
          <w:sz w:val="24"/>
          <w:szCs w:val="24"/>
        </w:rPr>
        <w:t>本基金暂无最低保留余额限制。</w:t>
      </w:r>
    </w:p>
    <w:bookmarkEnd w:id="27"/>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120252FE"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347F70">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0A9286F0" w:rsidR="00BE47E9" w:rsidRPr="0075522C" w:rsidRDefault="00DF7A86" w:rsidP="00A73D44">
      <w:pPr>
        <w:widowControl/>
        <w:adjustRightInd w:val="0"/>
        <w:snapToGrid w:val="0"/>
        <w:spacing w:line="360" w:lineRule="auto"/>
        <w:ind w:firstLineChars="200" w:firstLine="480"/>
        <w:rPr>
          <w:rFonts w:hAnsi="宋体"/>
          <w:kern w:val="0"/>
          <w:sz w:val="24"/>
          <w:szCs w:val="24"/>
        </w:rPr>
      </w:pPr>
      <w:r w:rsidRPr="00DF7A86">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1CB1C7D2" w14:textId="728D865A" w:rsidR="00DF7A86" w:rsidRPr="00DF7A86" w:rsidRDefault="00DF7A86" w:rsidP="00DF7A86">
      <w:pPr>
        <w:widowControl/>
        <w:adjustRightInd w:val="0"/>
        <w:snapToGrid w:val="0"/>
        <w:spacing w:line="360" w:lineRule="auto"/>
        <w:ind w:firstLineChars="200" w:firstLine="480"/>
        <w:rPr>
          <w:rFonts w:hAnsi="宋体"/>
          <w:kern w:val="0"/>
          <w:sz w:val="24"/>
          <w:szCs w:val="24"/>
        </w:rPr>
      </w:pPr>
      <w:r w:rsidRPr="00DF7A86">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01D6A0A6" w:rsidR="0010062F" w:rsidRPr="0075522C" w:rsidRDefault="00DF7A86" w:rsidP="00DF7A86">
      <w:pPr>
        <w:widowControl/>
        <w:adjustRightInd w:val="0"/>
        <w:snapToGrid w:val="0"/>
        <w:spacing w:line="360" w:lineRule="auto"/>
        <w:ind w:firstLineChars="200" w:firstLine="480"/>
        <w:rPr>
          <w:rFonts w:hAnsi="宋体"/>
          <w:kern w:val="0"/>
          <w:sz w:val="24"/>
          <w:szCs w:val="24"/>
        </w:rPr>
      </w:pPr>
      <w:r w:rsidRPr="00DF7A86">
        <w:rPr>
          <w:rFonts w:hAnsi="宋体" w:hint="eastAsia"/>
          <w:kern w:val="0"/>
          <w:sz w:val="24"/>
          <w:szCs w:val="24"/>
        </w:rPr>
        <w:t>基金份额持有人递交赎回申请，赎回成立；基金登记机构确认赎回时，赎回生效。投资者赎回申请生效后，基金管理人将在</w:t>
      </w:r>
      <w:r w:rsidRPr="00DF7A86">
        <w:rPr>
          <w:rFonts w:hAnsi="宋体" w:hint="eastAsia"/>
          <w:kern w:val="0"/>
          <w:sz w:val="24"/>
          <w:szCs w:val="24"/>
        </w:rPr>
        <w:t>T</w:t>
      </w:r>
      <w:r w:rsidR="00347F70">
        <w:rPr>
          <w:rFonts w:hAnsi="宋体"/>
          <w:kern w:val="0"/>
          <w:sz w:val="24"/>
          <w:szCs w:val="24"/>
        </w:rPr>
        <w:t>+</w:t>
      </w:r>
      <w:r w:rsidR="00114D7C">
        <w:rPr>
          <w:rFonts w:hAnsi="宋体"/>
          <w:kern w:val="0"/>
          <w:sz w:val="24"/>
          <w:szCs w:val="24"/>
        </w:rPr>
        <w:t>7</w:t>
      </w:r>
      <w:r w:rsidRPr="00DF7A86">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5E5AB502" w14:textId="5277839F" w:rsidR="00DF7A86" w:rsidRPr="00DF7A86" w:rsidRDefault="00DF7A86" w:rsidP="002B20BE">
      <w:pPr>
        <w:pStyle w:val="a0"/>
        <w:autoSpaceDE w:val="0"/>
        <w:autoSpaceDN w:val="0"/>
        <w:adjustRightInd w:val="0"/>
        <w:snapToGrid w:val="0"/>
        <w:spacing w:line="360" w:lineRule="auto"/>
        <w:ind w:firstLine="480"/>
        <w:rPr>
          <w:rFonts w:hAnsi="宋体"/>
          <w:kern w:val="0"/>
          <w:sz w:val="24"/>
          <w:szCs w:val="24"/>
        </w:rPr>
      </w:pPr>
      <w:r w:rsidRPr="00DF7A86">
        <w:rPr>
          <w:rFonts w:hAnsi="宋体" w:hint="eastAsia"/>
          <w:kern w:val="0"/>
          <w:sz w:val="24"/>
          <w:szCs w:val="24"/>
        </w:rPr>
        <w:t>基金管理人或基金管理人委托的登记机构应以交易时间结束前受理有效申购和赎回申请的当天作为申购或赎回申请日（</w:t>
      </w:r>
      <w:r w:rsidRPr="00DF7A86">
        <w:rPr>
          <w:rFonts w:hAnsi="宋体" w:hint="eastAsia"/>
          <w:kern w:val="0"/>
          <w:sz w:val="24"/>
          <w:szCs w:val="24"/>
        </w:rPr>
        <w:t>T</w:t>
      </w:r>
      <w:r w:rsidRPr="00DF7A86">
        <w:rPr>
          <w:rFonts w:hAnsi="宋体" w:hint="eastAsia"/>
          <w:kern w:val="0"/>
          <w:sz w:val="24"/>
          <w:szCs w:val="24"/>
        </w:rPr>
        <w:t>日），在正常情况下，本基金登记机构在</w:t>
      </w:r>
      <w:r w:rsidRPr="00DF7A86">
        <w:rPr>
          <w:rFonts w:hAnsi="宋体" w:hint="eastAsia"/>
          <w:kern w:val="0"/>
          <w:sz w:val="24"/>
          <w:szCs w:val="24"/>
        </w:rPr>
        <w:t>T+</w:t>
      </w:r>
      <w:r w:rsidR="00114D7C">
        <w:rPr>
          <w:rFonts w:hAnsi="宋体"/>
          <w:kern w:val="0"/>
          <w:sz w:val="24"/>
          <w:szCs w:val="24"/>
        </w:rPr>
        <w:t>2</w:t>
      </w:r>
      <w:r w:rsidRPr="00DF7A86">
        <w:rPr>
          <w:rFonts w:hAnsi="宋体" w:hint="eastAsia"/>
          <w:kern w:val="0"/>
          <w:sz w:val="24"/>
          <w:szCs w:val="24"/>
        </w:rPr>
        <w:t>日（包括该日）内对该交易的有效性进行确认。</w:t>
      </w:r>
      <w:r w:rsidRPr="00DF7A86">
        <w:rPr>
          <w:rFonts w:hAnsi="宋体" w:hint="eastAsia"/>
          <w:kern w:val="0"/>
          <w:sz w:val="24"/>
          <w:szCs w:val="24"/>
        </w:rPr>
        <w:t>T</w:t>
      </w:r>
      <w:r w:rsidRPr="00DF7A86">
        <w:rPr>
          <w:rFonts w:hAnsi="宋体" w:hint="eastAsia"/>
          <w:kern w:val="0"/>
          <w:sz w:val="24"/>
          <w:szCs w:val="24"/>
        </w:rPr>
        <w:t>日提交的有效申请，投资人应在</w:t>
      </w:r>
      <w:r w:rsidRPr="00DF7A86">
        <w:rPr>
          <w:rFonts w:hAnsi="宋体" w:hint="eastAsia"/>
          <w:kern w:val="0"/>
          <w:sz w:val="24"/>
          <w:szCs w:val="24"/>
        </w:rPr>
        <w:t>T+</w:t>
      </w:r>
      <w:r w:rsidR="00114D7C">
        <w:rPr>
          <w:rFonts w:hAnsi="宋体"/>
          <w:kern w:val="0"/>
          <w:sz w:val="24"/>
          <w:szCs w:val="24"/>
        </w:rPr>
        <w:t>3</w:t>
      </w:r>
      <w:r w:rsidRPr="00DF7A86">
        <w:rPr>
          <w:rFonts w:hAnsi="宋体" w:hint="eastAsia"/>
          <w:kern w:val="0"/>
          <w:sz w:val="24"/>
          <w:szCs w:val="24"/>
        </w:rPr>
        <w:t>日后（包括该日）及时到销售网点柜台或以销售机构规定的其他方式查询申请的确认情况。若申购不成功，则申购款项本金退还给投资人。</w:t>
      </w:r>
    </w:p>
    <w:p w14:paraId="58DEE70A" w14:textId="7E36879A" w:rsidR="00DF7A86" w:rsidRPr="00DF7A86" w:rsidRDefault="00DF7A86" w:rsidP="002B20BE">
      <w:pPr>
        <w:pStyle w:val="a0"/>
        <w:autoSpaceDE w:val="0"/>
        <w:autoSpaceDN w:val="0"/>
        <w:adjustRightInd w:val="0"/>
        <w:snapToGrid w:val="0"/>
        <w:spacing w:line="360" w:lineRule="auto"/>
        <w:ind w:firstLine="480"/>
        <w:rPr>
          <w:rFonts w:hAnsi="宋体"/>
          <w:kern w:val="0"/>
          <w:sz w:val="24"/>
          <w:szCs w:val="24"/>
        </w:rPr>
      </w:pPr>
      <w:r w:rsidRPr="00DF7A86">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347F70">
        <w:rPr>
          <w:rFonts w:hAnsi="宋体" w:hint="eastAsia"/>
          <w:kern w:val="0"/>
          <w:sz w:val="24"/>
          <w:szCs w:val="24"/>
        </w:rPr>
        <w:t>规定媒介</w:t>
      </w:r>
      <w:r w:rsidRPr="00DF7A86">
        <w:rPr>
          <w:rFonts w:hAnsi="宋体" w:hint="eastAsia"/>
          <w:kern w:val="0"/>
          <w:sz w:val="24"/>
          <w:szCs w:val="24"/>
        </w:rPr>
        <w:t>上公告。</w:t>
      </w:r>
    </w:p>
    <w:p w14:paraId="252728DF" w14:textId="7A525840" w:rsidR="00DF7A86" w:rsidRDefault="00DF7A86" w:rsidP="00DF7A86">
      <w:pPr>
        <w:pStyle w:val="a0"/>
        <w:autoSpaceDE w:val="0"/>
        <w:autoSpaceDN w:val="0"/>
        <w:adjustRightInd w:val="0"/>
        <w:snapToGrid w:val="0"/>
        <w:spacing w:line="360" w:lineRule="auto"/>
        <w:ind w:firstLine="480"/>
        <w:rPr>
          <w:rFonts w:hAnsi="宋体"/>
          <w:kern w:val="0"/>
          <w:sz w:val="24"/>
          <w:szCs w:val="24"/>
        </w:rPr>
      </w:pPr>
      <w:r w:rsidRPr="00DF7A86">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4E014C51"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114D7C">
        <w:rPr>
          <w:rFonts w:hAnsi="宋体"/>
          <w:sz w:val="24"/>
          <w:szCs w:val="24"/>
        </w:rPr>
        <w:t>在</w:t>
      </w:r>
      <w:r w:rsidRPr="00114D7C">
        <w:rPr>
          <w:sz w:val="24"/>
          <w:szCs w:val="24"/>
        </w:rPr>
        <w:t>T</w:t>
      </w:r>
      <w:r w:rsidRPr="00114D7C">
        <w:rPr>
          <w:rFonts w:hAnsi="宋体"/>
          <w:sz w:val="24"/>
          <w:szCs w:val="24"/>
        </w:rPr>
        <w:t>＋</w:t>
      </w:r>
      <w:r w:rsidR="00114D7C">
        <w:rPr>
          <w:rFonts w:hAnsi="宋体"/>
          <w:sz w:val="24"/>
          <w:szCs w:val="24"/>
        </w:rPr>
        <w:t>2</w:t>
      </w:r>
      <w:r w:rsidRPr="00114D7C">
        <w:rPr>
          <w:rFonts w:hAnsi="宋体"/>
          <w:sz w:val="24"/>
          <w:szCs w:val="24"/>
        </w:rPr>
        <w:t>日为</w:t>
      </w:r>
      <w:r w:rsidRPr="005435A1">
        <w:rPr>
          <w:rFonts w:hAnsi="宋体"/>
          <w:sz w:val="24"/>
          <w:szCs w:val="24"/>
        </w:rPr>
        <w:t>投资人增加权益并办理登记手续。投资人应及时查询有关申请的确认情况。</w:t>
      </w:r>
    </w:p>
    <w:p w14:paraId="0B040CCF" w14:textId="22D9AC4C"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114D7C">
        <w:rPr>
          <w:rFonts w:hAnsi="宋体"/>
          <w:sz w:val="24"/>
          <w:szCs w:val="24"/>
        </w:rPr>
        <w:t>在</w:t>
      </w:r>
      <w:r w:rsidRPr="00114D7C">
        <w:rPr>
          <w:sz w:val="24"/>
          <w:szCs w:val="24"/>
        </w:rPr>
        <w:t>T</w:t>
      </w:r>
      <w:r w:rsidRPr="00114D7C">
        <w:rPr>
          <w:rFonts w:hAnsi="宋体"/>
          <w:sz w:val="24"/>
          <w:szCs w:val="24"/>
        </w:rPr>
        <w:t>＋</w:t>
      </w:r>
      <w:r w:rsidR="00114D7C">
        <w:rPr>
          <w:rFonts w:hAnsi="宋体"/>
          <w:sz w:val="24"/>
          <w:szCs w:val="24"/>
        </w:rPr>
        <w:t>2</w:t>
      </w:r>
      <w:r w:rsidRPr="00114D7C">
        <w:rPr>
          <w:rFonts w:hAnsi="宋体"/>
          <w:sz w:val="24"/>
          <w:szCs w:val="24"/>
        </w:rPr>
        <w:t>日为</w:t>
      </w:r>
      <w:r w:rsidRPr="005435A1">
        <w:rPr>
          <w:rFonts w:hAnsi="宋体"/>
          <w:sz w:val="24"/>
          <w:szCs w:val="24"/>
        </w:rPr>
        <w:t>投资人扣除权益并办理相应的登记手续。</w:t>
      </w:r>
    </w:p>
    <w:p w14:paraId="356C17D3" w14:textId="6502AD96"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347F70">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1297B109" w14:textId="4A770C52" w:rsidR="008A7905" w:rsidRPr="008A7905" w:rsidRDefault="008A7905" w:rsidP="008A7905">
      <w:pPr>
        <w:widowControl/>
        <w:adjustRightInd w:val="0"/>
        <w:snapToGrid w:val="0"/>
        <w:spacing w:line="360" w:lineRule="auto"/>
        <w:ind w:firstLineChars="200" w:firstLine="480"/>
        <w:rPr>
          <w:rFonts w:hAnsi="宋体"/>
          <w:sz w:val="24"/>
          <w:szCs w:val="24"/>
        </w:rPr>
      </w:pPr>
      <w:r w:rsidRPr="008A7905">
        <w:rPr>
          <w:rFonts w:hAnsi="宋体" w:hint="eastAsia"/>
          <w:sz w:val="24"/>
          <w:szCs w:val="24"/>
        </w:rPr>
        <w:t>本基金基金份额分为</w:t>
      </w:r>
      <w:r w:rsidRPr="008A7905">
        <w:rPr>
          <w:rFonts w:hAnsi="宋体" w:hint="eastAsia"/>
          <w:sz w:val="24"/>
          <w:szCs w:val="24"/>
        </w:rPr>
        <w:t>A</w:t>
      </w:r>
      <w:r w:rsidRPr="008A7905">
        <w:rPr>
          <w:rFonts w:hAnsi="宋体" w:hint="eastAsia"/>
          <w:sz w:val="24"/>
          <w:szCs w:val="24"/>
        </w:rPr>
        <w:t>类基金份额和</w:t>
      </w:r>
      <w:r w:rsidRPr="008A7905">
        <w:rPr>
          <w:rFonts w:hAnsi="宋体" w:hint="eastAsia"/>
          <w:sz w:val="24"/>
          <w:szCs w:val="24"/>
        </w:rPr>
        <w:t>C</w:t>
      </w:r>
      <w:r w:rsidRPr="008A7905">
        <w:rPr>
          <w:rFonts w:hAnsi="宋体" w:hint="eastAsia"/>
          <w:sz w:val="24"/>
          <w:szCs w:val="24"/>
        </w:rPr>
        <w:t>类基金份额。投资人申购</w:t>
      </w:r>
      <w:r w:rsidRPr="008A7905">
        <w:rPr>
          <w:rFonts w:hAnsi="宋体" w:hint="eastAsia"/>
          <w:sz w:val="24"/>
          <w:szCs w:val="24"/>
        </w:rPr>
        <w:t>A</w:t>
      </w:r>
      <w:r w:rsidRPr="008A7905">
        <w:rPr>
          <w:rFonts w:hAnsi="宋体" w:hint="eastAsia"/>
          <w:sz w:val="24"/>
          <w:szCs w:val="24"/>
        </w:rPr>
        <w:t>类基金份额在申购时支付申购费用；申购</w:t>
      </w:r>
      <w:r w:rsidRPr="008A7905">
        <w:rPr>
          <w:rFonts w:hAnsi="宋体" w:hint="eastAsia"/>
          <w:sz w:val="24"/>
          <w:szCs w:val="24"/>
        </w:rPr>
        <w:t>C</w:t>
      </w:r>
      <w:r w:rsidRPr="008A7905">
        <w:rPr>
          <w:rFonts w:hAnsi="宋体" w:hint="eastAsia"/>
          <w:sz w:val="24"/>
          <w:szCs w:val="24"/>
        </w:rPr>
        <w:t>类基金份额不支付申购费用，并从该类别基金资产中计提销售服务费。</w:t>
      </w:r>
    </w:p>
    <w:p w14:paraId="028CF380" w14:textId="09BF634B" w:rsidR="00540761" w:rsidRPr="005435A1" w:rsidRDefault="008A7905" w:rsidP="008A7905">
      <w:pPr>
        <w:widowControl/>
        <w:adjustRightInd w:val="0"/>
        <w:snapToGrid w:val="0"/>
        <w:spacing w:line="360" w:lineRule="auto"/>
        <w:ind w:firstLineChars="200" w:firstLine="480"/>
        <w:rPr>
          <w:rFonts w:hAnsi="宋体"/>
          <w:sz w:val="24"/>
          <w:szCs w:val="24"/>
        </w:rPr>
      </w:pPr>
      <w:r w:rsidRPr="008A7905">
        <w:rPr>
          <w:rFonts w:hAnsi="宋体" w:hint="eastAsia"/>
          <w:sz w:val="24"/>
          <w:szCs w:val="24"/>
        </w:rPr>
        <w:t>A</w:t>
      </w:r>
      <w:r w:rsidRPr="008A7905">
        <w:rPr>
          <w:rFonts w:hAnsi="宋体" w:hint="eastAsia"/>
          <w:sz w:val="24"/>
          <w:szCs w:val="24"/>
        </w:rPr>
        <w:t>类基金份额的申购费用由</w:t>
      </w:r>
      <w:r w:rsidRPr="008A7905">
        <w:rPr>
          <w:rFonts w:hAnsi="宋体" w:hint="eastAsia"/>
          <w:sz w:val="24"/>
          <w:szCs w:val="24"/>
        </w:rPr>
        <w:t>A</w:t>
      </w:r>
      <w:r w:rsidRPr="008A7905">
        <w:rPr>
          <w:rFonts w:hAnsi="宋体" w:hint="eastAsia"/>
          <w:sz w:val="24"/>
          <w:szCs w:val="24"/>
        </w:rPr>
        <w:t>类基金份额申购人承担，不列入基金财产，主要用于本基金的市场推广、销售、登记结算等各项费用。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5D9F917D" w14:textId="2F09E209" w:rsidR="002B20BE" w:rsidRDefault="00540761" w:rsidP="002B20BE">
      <w:pPr>
        <w:widowControl/>
        <w:adjustRightInd w:val="0"/>
        <w:snapToGrid w:val="0"/>
        <w:spacing w:line="360" w:lineRule="auto"/>
        <w:ind w:firstLineChars="200" w:firstLine="480"/>
        <w:rPr>
          <w:rFonts w:hAnsi="宋体"/>
          <w:sz w:val="24"/>
          <w:szCs w:val="24"/>
        </w:rPr>
      </w:pPr>
      <w:r w:rsidRPr="005435A1">
        <w:rPr>
          <w:rFonts w:hAnsi="宋体"/>
          <w:sz w:val="24"/>
          <w:szCs w:val="24"/>
        </w:rPr>
        <w:t>本基金</w:t>
      </w:r>
      <w:r w:rsidR="008A7905" w:rsidRPr="008A7905">
        <w:rPr>
          <w:rFonts w:hAnsi="宋体" w:hint="eastAsia"/>
          <w:sz w:val="24"/>
          <w:szCs w:val="24"/>
        </w:rPr>
        <w:t>A</w:t>
      </w:r>
      <w:r w:rsidR="008A7905" w:rsidRPr="008A7905">
        <w:rPr>
          <w:rFonts w:hAnsi="宋体" w:hint="eastAsia"/>
          <w:sz w:val="24"/>
          <w:szCs w:val="24"/>
        </w:rPr>
        <w:t>类基金份额（非养老金客户）</w:t>
      </w:r>
      <w:r w:rsidRPr="005435A1">
        <w:rPr>
          <w:rFonts w:hAnsi="宋体"/>
          <w:sz w:val="24"/>
          <w:szCs w:val="24"/>
        </w:rPr>
        <w:t>的申购费率如下：</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836381" w:rsidRPr="005435A1" w14:paraId="2FCA85BF" w14:textId="77777777" w:rsidTr="00A76E28">
        <w:trPr>
          <w:cantSplit/>
          <w:trHeight w:val="132"/>
          <w:jc w:val="center"/>
        </w:trPr>
        <w:tc>
          <w:tcPr>
            <w:tcW w:w="4414" w:type="dxa"/>
            <w:shd w:val="clear" w:color="auto" w:fill="FFFFFF"/>
            <w:vAlign w:val="center"/>
          </w:tcPr>
          <w:p w14:paraId="08D6FBDC" w14:textId="62AAA46D" w:rsidR="00836381" w:rsidRPr="005435A1" w:rsidRDefault="00836381" w:rsidP="00836381">
            <w:pPr>
              <w:adjustRightInd w:val="0"/>
              <w:snapToGrid w:val="0"/>
              <w:jc w:val="center"/>
              <w:rPr>
                <w:b/>
                <w:sz w:val="24"/>
              </w:rPr>
            </w:pPr>
            <w:r>
              <w:rPr>
                <w:rFonts w:hint="eastAsia"/>
                <w:b/>
                <w:sz w:val="24"/>
              </w:rPr>
              <w:t>申</w:t>
            </w:r>
            <w:r w:rsidRPr="005435A1">
              <w:rPr>
                <w:b/>
                <w:sz w:val="24"/>
              </w:rPr>
              <w:t>购金额（含</w:t>
            </w:r>
            <w:r>
              <w:rPr>
                <w:rFonts w:hint="eastAsia"/>
                <w:b/>
                <w:sz w:val="24"/>
              </w:rPr>
              <w:t>申</w:t>
            </w:r>
            <w:r w:rsidRPr="005435A1">
              <w:rPr>
                <w:b/>
                <w:sz w:val="24"/>
              </w:rPr>
              <w:t>购费）</w:t>
            </w:r>
          </w:p>
        </w:tc>
        <w:tc>
          <w:tcPr>
            <w:tcW w:w="3002" w:type="dxa"/>
            <w:shd w:val="clear" w:color="auto" w:fill="FFFFFF"/>
            <w:vAlign w:val="center"/>
          </w:tcPr>
          <w:p w14:paraId="3A88DE72" w14:textId="01081E7D" w:rsidR="00836381" w:rsidRPr="005435A1" w:rsidRDefault="00836381" w:rsidP="00836381">
            <w:pPr>
              <w:adjustRightInd w:val="0"/>
              <w:snapToGrid w:val="0"/>
              <w:jc w:val="center"/>
              <w:rPr>
                <w:b/>
                <w:sz w:val="24"/>
              </w:rPr>
            </w:pPr>
            <w:r w:rsidRPr="00C82FB2">
              <w:rPr>
                <w:rFonts w:hint="eastAsia"/>
                <w:b/>
                <w:sz w:val="24"/>
              </w:rPr>
              <w:t>A</w:t>
            </w:r>
            <w:r w:rsidRPr="00C82FB2">
              <w:rPr>
                <w:rFonts w:hint="eastAsia"/>
                <w:b/>
                <w:sz w:val="24"/>
              </w:rPr>
              <w:t>类基金份额</w:t>
            </w:r>
            <w:r>
              <w:rPr>
                <w:rFonts w:hint="eastAsia"/>
                <w:b/>
                <w:sz w:val="24"/>
              </w:rPr>
              <w:t>申</w:t>
            </w:r>
            <w:r w:rsidRPr="005435A1">
              <w:rPr>
                <w:b/>
                <w:sz w:val="24"/>
              </w:rPr>
              <w:t>购费率</w:t>
            </w:r>
          </w:p>
        </w:tc>
      </w:tr>
      <w:tr w:rsidR="00836381" w:rsidRPr="005435A1" w14:paraId="6F9B13E5" w14:textId="77777777" w:rsidTr="00A76E28">
        <w:trPr>
          <w:cantSplit/>
          <w:trHeight w:val="131"/>
          <w:jc w:val="center"/>
        </w:trPr>
        <w:tc>
          <w:tcPr>
            <w:tcW w:w="4414" w:type="dxa"/>
          </w:tcPr>
          <w:p w14:paraId="0779AB0F" w14:textId="77777777" w:rsidR="00836381" w:rsidRPr="005435A1" w:rsidRDefault="00836381" w:rsidP="00A76E28">
            <w:pPr>
              <w:adjustRightInd w:val="0"/>
              <w:snapToGrid w:val="0"/>
              <w:rPr>
                <w:sz w:val="24"/>
              </w:rPr>
            </w:pPr>
            <w:r>
              <w:rPr>
                <w:sz w:val="24"/>
              </w:rPr>
              <w:t>30</w:t>
            </w:r>
            <w:r w:rsidRPr="005435A1">
              <w:rPr>
                <w:sz w:val="24"/>
              </w:rPr>
              <w:t>万元以下</w:t>
            </w:r>
          </w:p>
        </w:tc>
        <w:tc>
          <w:tcPr>
            <w:tcW w:w="3002" w:type="dxa"/>
          </w:tcPr>
          <w:p w14:paraId="61A41A8A" w14:textId="77777777" w:rsidR="00836381" w:rsidRPr="005435A1" w:rsidRDefault="00836381" w:rsidP="00A76E28">
            <w:pPr>
              <w:adjustRightInd w:val="0"/>
              <w:snapToGrid w:val="0"/>
              <w:jc w:val="center"/>
              <w:rPr>
                <w:sz w:val="24"/>
              </w:rPr>
            </w:pPr>
            <w:r>
              <w:rPr>
                <w:sz w:val="24"/>
              </w:rPr>
              <w:t>1.2</w:t>
            </w:r>
            <w:r w:rsidRPr="005435A1">
              <w:rPr>
                <w:sz w:val="24"/>
              </w:rPr>
              <w:t>%</w:t>
            </w:r>
          </w:p>
        </w:tc>
      </w:tr>
      <w:tr w:rsidR="00836381" w:rsidRPr="005435A1" w14:paraId="40DE0B9F" w14:textId="77777777" w:rsidTr="00A76E28">
        <w:trPr>
          <w:cantSplit/>
          <w:trHeight w:val="131"/>
          <w:jc w:val="center"/>
        </w:trPr>
        <w:tc>
          <w:tcPr>
            <w:tcW w:w="4414" w:type="dxa"/>
          </w:tcPr>
          <w:p w14:paraId="2B572A62" w14:textId="77777777" w:rsidR="00836381" w:rsidRDefault="00836381" w:rsidP="00A76E28">
            <w:pPr>
              <w:adjustRightInd w:val="0"/>
              <w:snapToGrid w:val="0"/>
              <w:rPr>
                <w:sz w:val="24"/>
              </w:rPr>
            </w:pPr>
            <w:r>
              <w:rPr>
                <w:sz w:val="24"/>
              </w:rPr>
              <w:t>3</w:t>
            </w:r>
            <w:r w:rsidRPr="00B748FC">
              <w:rPr>
                <w:sz w:val="24"/>
              </w:rPr>
              <w:t>0</w:t>
            </w:r>
            <w:r w:rsidRPr="00B748FC">
              <w:rPr>
                <w:sz w:val="24"/>
              </w:rPr>
              <w:t>万元（含）至</w:t>
            </w:r>
            <w:r>
              <w:rPr>
                <w:sz w:val="24"/>
              </w:rPr>
              <w:t>1</w:t>
            </w:r>
            <w:r w:rsidRPr="00B748FC">
              <w:rPr>
                <w:sz w:val="24"/>
              </w:rPr>
              <w:t>00</w:t>
            </w:r>
            <w:r w:rsidRPr="00B748FC">
              <w:rPr>
                <w:sz w:val="24"/>
              </w:rPr>
              <w:t>万元</w:t>
            </w:r>
          </w:p>
        </w:tc>
        <w:tc>
          <w:tcPr>
            <w:tcW w:w="3002" w:type="dxa"/>
          </w:tcPr>
          <w:p w14:paraId="4A01C48C" w14:textId="77777777" w:rsidR="00836381" w:rsidRDefault="00836381" w:rsidP="00A76E28">
            <w:pPr>
              <w:adjustRightInd w:val="0"/>
              <w:snapToGrid w:val="0"/>
              <w:jc w:val="center"/>
              <w:rPr>
                <w:sz w:val="24"/>
              </w:rPr>
            </w:pPr>
            <w:r>
              <w:rPr>
                <w:rFonts w:hint="eastAsia"/>
                <w:sz w:val="24"/>
              </w:rPr>
              <w:t>0</w:t>
            </w:r>
            <w:r>
              <w:rPr>
                <w:sz w:val="24"/>
              </w:rPr>
              <w:t>.8%</w:t>
            </w:r>
          </w:p>
        </w:tc>
      </w:tr>
      <w:tr w:rsidR="00836381" w:rsidRPr="005435A1" w14:paraId="21787702" w14:textId="77777777" w:rsidTr="00A76E28">
        <w:trPr>
          <w:cantSplit/>
          <w:trHeight w:val="131"/>
          <w:jc w:val="center"/>
        </w:trPr>
        <w:tc>
          <w:tcPr>
            <w:tcW w:w="4414" w:type="dxa"/>
          </w:tcPr>
          <w:p w14:paraId="2170A7A8" w14:textId="77777777" w:rsidR="00836381" w:rsidRPr="005435A1" w:rsidRDefault="00836381" w:rsidP="00A76E28">
            <w:pPr>
              <w:adjustRightInd w:val="0"/>
              <w:snapToGrid w:val="0"/>
              <w:rPr>
                <w:sz w:val="24"/>
              </w:rPr>
            </w:pPr>
            <w:r>
              <w:rPr>
                <w:sz w:val="24"/>
              </w:rPr>
              <w:t>1</w:t>
            </w:r>
            <w:r w:rsidRPr="00B748FC">
              <w:rPr>
                <w:sz w:val="24"/>
              </w:rPr>
              <w:t>00</w:t>
            </w:r>
            <w:r w:rsidRPr="00B748FC">
              <w:rPr>
                <w:sz w:val="24"/>
              </w:rPr>
              <w:t>万元（含）至</w:t>
            </w:r>
            <w:r w:rsidRPr="00B748FC">
              <w:rPr>
                <w:rFonts w:hint="eastAsia"/>
                <w:sz w:val="24"/>
              </w:rPr>
              <w:t>5</w:t>
            </w:r>
            <w:r w:rsidRPr="00B748FC">
              <w:rPr>
                <w:sz w:val="24"/>
              </w:rPr>
              <w:t>00</w:t>
            </w:r>
            <w:r w:rsidRPr="00B748FC">
              <w:rPr>
                <w:sz w:val="24"/>
              </w:rPr>
              <w:t>万元</w:t>
            </w:r>
          </w:p>
        </w:tc>
        <w:tc>
          <w:tcPr>
            <w:tcW w:w="3002" w:type="dxa"/>
          </w:tcPr>
          <w:p w14:paraId="79DCAA26" w14:textId="77777777" w:rsidR="00836381" w:rsidRPr="005435A1" w:rsidRDefault="00836381" w:rsidP="00A76E28">
            <w:pPr>
              <w:adjustRightInd w:val="0"/>
              <w:snapToGrid w:val="0"/>
              <w:jc w:val="center"/>
              <w:rPr>
                <w:sz w:val="24"/>
              </w:rPr>
            </w:pPr>
            <w:r>
              <w:rPr>
                <w:sz w:val="24"/>
              </w:rPr>
              <w:t>0.6%</w:t>
            </w:r>
          </w:p>
        </w:tc>
      </w:tr>
      <w:tr w:rsidR="00836381" w:rsidRPr="005435A1" w14:paraId="400201A4" w14:textId="77777777" w:rsidTr="00A76E28">
        <w:trPr>
          <w:cantSplit/>
          <w:trHeight w:val="131"/>
          <w:jc w:val="center"/>
        </w:trPr>
        <w:tc>
          <w:tcPr>
            <w:tcW w:w="4414" w:type="dxa"/>
          </w:tcPr>
          <w:p w14:paraId="257A3D4D" w14:textId="77777777" w:rsidR="00836381" w:rsidRPr="005435A1" w:rsidRDefault="00836381" w:rsidP="00A76E2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02" w:type="dxa"/>
          </w:tcPr>
          <w:p w14:paraId="5D8E87F1" w14:textId="77777777" w:rsidR="00836381" w:rsidRPr="005435A1" w:rsidRDefault="00836381" w:rsidP="00A76E2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24498FD9" w14:textId="77777777" w:rsidR="00836381" w:rsidRDefault="00836381" w:rsidP="002B20BE">
      <w:pPr>
        <w:widowControl/>
        <w:adjustRightInd w:val="0"/>
        <w:snapToGrid w:val="0"/>
        <w:spacing w:line="360" w:lineRule="auto"/>
        <w:ind w:firstLineChars="200" w:firstLine="480"/>
        <w:rPr>
          <w:rFonts w:hAnsi="宋体"/>
          <w:sz w:val="24"/>
          <w:szCs w:val="24"/>
        </w:rPr>
      </w:pPr>
    </w:p>
    <w:p w14:paraId="05011440" w14:textId="02D07A64" w:rsidR="009A7D78" w:rsidRPr="005435A1" w:rsidRDefault="008A7905" w:rsidP="002B20BE">
      <w:pPr>
        <w:widowControl/>
        <w:adjustRightInd w:val="0"/>
        <w:snapToGrid w:val="0"/>
        <w:spacing w:line="360" w:lineRule="auto"/>
        <w:ind w:firstLineChars="200" w:firstLine="480"/>
        <w:rPr>
          <w:sz w:val="24"/>
          <w:szCs w:val="24"/>
        </w:rPr>
      </w:pPr>
      <w:r w:rsidRPr="008A7905">
        <w:rPr>
          <w:rFonts w:hAnsi="宋体" w:hint="eastAsia"/>
          <w:sz w:val="24"/>
          <w:szCs w:val="24"/>
        </w:rPr>
        <w:t>持有</w:t>
      </w:r>
      <w:r w:rsidRPr="008A7905">
        <w:rPr>
          <w:rFonts w:hAnsi="宋体" w:hint="eastAsia"/>
          <w:sz w:val="24"/>
          <w:szCs w:val="24"/>
        </w:rPr>
        <w:t>A</w:t>
      </w:r>
      <w:r w:rsidRPr="008A7905">
        <w:rPr>
          <w:rFonts w:hAnsi="宋体" w:hint="eastAsia"/>
          <w:sz w:val="24"/>
          <w:szCs w:val="24"/>
        </w:rPr>
        <w:t>类基金份额的投资人因红利自动再投资而产生的</w:t>
      </w:r>
      <w:r w:rsidRPr="008A7905">
        <w:rPr>
          <w:rFonts w:hAnsi="宋体" w:hint="eastAsia"/>
          <w:sz w:val="24"/>
          <w:szCs w:val="24"/>
        </w:rPr>
        <w:t>A</w:t>
      </w:r>
      <w:r w:rsidRPr="008A7905">
        <w:rPr>
          <w:rFonts w:hAnsi="宋体" w:hint="eastAsia"/>
          <w:sz w:val="24"/>
          <w:szCs w:val="24"/>
        </w:rPr>
        <w:t>类基金份额，不收取相应的申购费用。</w:t>
      </w:r>
    </w:p>
    <w:p w14:paraId="15728CA1" w14:textId="63375437" w:rsidR="007E0ED1" w:rsidRPr="002B20BE" w:rsidRDefault="007E0ED1" w:rsidP="00A73D44">
      <w:pPr>
        <w:widowControl/>
        <w:adjustRightInd w:val="0"/>
        <w:snapToGrid w:val="0"/>
        <w:spacing w:line="360" w:lineRule="auto"/>
        <w:ind w:firstLineChars="200" w:firstLine="480"/>
        <w:rPr>
          <w:rFonts w:hAnsi="宋体"/>
          <w:kern w:val="0"/>
          <w:sz w:val="24"/>
        </w:rPr>
      </w:pPr>
      <w:r w:rsidRPr="002B20BE">
        <w:rPr>
          <w:rFonts w:hAnsi="宋体"/>
          <w:kern w:val="0"/>
          <w:sz w:val="24"/>
        </w:rPr>
        <w:t>本基金对通过基金管理人直销柜台</w:t>
      </w:r>
      <w:r w:rsidRPr="002B20BE">
        <w:rPr>
          <w:rFonts w:hAnsi="宋体" w:hint="eastAsia"/>
          <w:kern w:val="0"/>
          <w:sz w:val="24"/>
        </w:rPr>
        <w:t>申</w:t>
      </w:r>
      <w:r w:rsidRPr="002B20BE">
        <w:rPr>
          <w:rFonts w:hAnsi="宋体"/>
          <w:kern w:val="0"/>
          <w:sz w:val="24"/>
        </w:rPr>
        <w:t>购</w:t>
      </w:r>
      <w:r w:rsidR="00554639" w:rsidRPr="002B20BE">
        <w:rPr>
          <w:rFonts w:hAnsi="宋体" w:hint="eastAsia"/>
          <w:kern w:val="0"/>
          <w:sz w:val="24"/>
        </w:rPr>
        <w:t>本基金</w:t>
      </w:r>
      <w:r w:rsidR="008A7905" w:rsidRPr="008A7905">
        <w:rPr>
          <w:rFonts w:hAnsi="宋体" w:hint="eastAsia"/>
          <w:kern w:val="0"/>
          <w:sz w:val="24"/>
        </w:rPr>
        <w:t>A</w:t>
      </w:r>
      <w:r w:rsidR="008A7905" w:rsidRPr="008A7905">
        <w:rPr>
          <w:rFonts w:hAnsi="宋体" w:hint="eastAsia"/>
          <w:kern w:val="0"/>
          <w:sz w:val="24"/>
        </w:rPr>
        <w:t>类</w:t>
      </w:r>
      <w:r w:rsidRPr="002B20BE">
        <w:rPr>
          <w:rFonts w:hAnsi="宋体" w:hint="eastAsia"/>
          <w:kern w:val="0"/>
          <w:sz w:val="24"/>
        </w:rPr>
        <w:t>基金份额的养老金客户实施特定申购费率。</w:t>
      </w:r>
    </w:p>
    <w:p w14:paraId="06A35549"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养老金客户指基本养老基金与依法成立的养老计划筹集的资金及其投资运营收益形成的补充养老基金等，具体包括：</w:t>
      </w:r>
    </w:p>
    <w:p w14:paraId="430B8226"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1</w:t>
      </w:r>
      <w:r w:rsidRPr="001939CE">
        <w:rPr>
          <w:rFonts w:hAnsi="宋体" w:hint="eastAsia"/>
          <w:kern w:val="0"/>
          <w:sz w:val="24"/>
        </w:rPr>
        <w:t>）全国社会保障基金；</w:t>
      </w:r>
    </w:p>
    <w:p w14:paraId="2B8CC139"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2</w:t>
      </w:r>
      <w:r w:rsidRPr="001939CE">
        <w:rPr>
          <w:rFonts w:hAnsi="宋体" w:hint="eastAsia"/>
          <w:kern w:val="0"/>
          <w:sz w:val="24"/>
        </w:rPr>
        <w:t>）可以投资基金的地方社会保障基金；</w:t>
      </w:r>
    </w:p>
    <w:p w14:paraId="51DD843E"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3</w:t>
      </w:r>
      <w:r w:rsidRPr="001939CE">
        <w:rPr>
          <w:rFonts w:hAnsi="宋体" w:hint="eastAsia"/>
          <w:kern w:val="0"/>
          <w:sz w:val="24"/>
        </w:rPr>
        <w:t>）企业年金单一计划以及集合计划；</w:t>
      </w:r>
    </w:p>
    <w:p w14:paraId="3A2724E0" w14:textId="77777777" w:rsidR="001939CE" w:rsidRP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t>4</w:t>
      </w:r>
      <w:r w:rsidRPr="001939CE">
        <w:rPr>
          <w:rFonts w:hAnsi="宋体" w:hint="eastAsia"/>
          <w:kern w:val="0"/>
          <w:sz w:val="24"/>
        </w:rPr>
        <w:t>）企业年金理事会委托的特定客户资产管理计划；</w:t>
      </w:r>
    </w:p>
    <w:p w14:paraId="49D56AA2" w14:textId="77777777" w:rsidR="001939CE" w:rsidRDefault="001939CE" w:rsidP="001939CE">
      <w:pPr>
        <w:widowControl/>
        <w:adjustRightInd w:val="0"/>
        <w:snapToGrid w:val="0"/>
        <w:spacing w:line="360" w:lineRule="auto"/>
        <w:ind w:firstLineChars="200" w:firstLine="480"/>
        <w:rPr>
          <w:rFonts w:hAnsi="宋体"/>
          <w:kern w:val="0"/>
          <w:sz w:val="24"/>
        </w:rPr>
      </w:pPr>
      <w:r w:rsidRPr="001939CE">
        <w:rPr>
          <w:rFonts w:hAnsi="宋体" w:hint="eastAsia"/>
          <w:kern w:val="0"/>
          <w:sz w:val="24"/>
        </w:rPr>
        <w:lastRenderedPageBreak/>
        <w:t>5</w:t>
      </w:r>
      <w:r w:rsidRPr="001939CE">
        <w:rPr>
          <w:rFonts w:hAnsi="宋体" w:hint="eastAsia"/>
          <w:kern w:val="0"/>
          <w:sz w:val="24"/>
        </w:rPr>
        <w:t>）企业年金养老金产品。</w:t>
      </w:r>
    </w:p>
    <w:p w14:paraId="6689CADC" w14:textId="00F94872" w:rsidR="007E0ED1" w:rsidRPr="002B20BE" w:rsidRDefault="007E0ED1" w:rsidP="001939CE">
      <w:pPr>
        <w:widowControl/>
        <w:adjustRightInd w:val="0"/>
        <w:snapToGrid w:val="0"/>
        <w:spacing w:line="360" w:lineRule="auto"/>
        <w:ind w:firstLineChars="200" w:firstLine="480"/>
        <w:rPr>
          <w:rFonts w:hAnsi="宋体"/>
          <w:kern w:val="0"/>
          <w:sz w:val="24"/>
        </w:rPr>
      </w:pPr>
      <w:r w:rsidRPr="002B20BE">
        <w:rPr>
          <w:rFonts w:hAnsi="宋体" w:hint="eastAsia"/>
          <w:kern w:val="0"/>
          <w:sz w:val="24"/>
        </w:rPr>
        <w:t>如将来出现经养老基金监管部门认可的新的养老基金类型，</w:t>
      </w:r>
      <w:r w:rsidR="006E7E55" w:rsidRPr="002B20BE">
        <w:rPr>
          <w:rFonts w:hAnsi="宋体" w:hint="eastAsia"/>
          <w:kern w:val="0"/>
          <w:sz w:val="24"/>
        </w:rPr>
        <w:t>基金管理人可在招募说明书更新或</w:t>
      </w:r>
      <w:r w:rsidRPr="002B20BE">
        <w:rPr>
          <w:rFonts w:hAnsi="宋体" w:hint="eastAsia"/>
          <w:kern w:val="0"/>
          <w:sz w:val="24"/>
        </w:rPr>
        <w:t>发布临时公告将其纳入养老金客户范围。</w:t>
      </w:r>
    </w:p>
    <w:p w14:paraId="3297F86C" w14:textId="2A43DBD8" w:rsidR="002B20BE" w:rsidRDefault="007E0ED1" w:rsidP="002B20BE">
      <w:pPr>
        <w:widowControl/>
        <w:adjustRightInd w:val="0"/>
        <w:snapToGrid w:val="0"/>
        <w:spacing w:line="360" w:lineRule="auto"/>
        <w:ind w:firstLineChars="200" w:firstLine="480"/>
        <w:rPr>
          <w:rFonts w:hAnsi="宋体"/>
          <w:kern w:val="0"/>
          <w:sz w:val="24"/>
        </w:rPr>
      </w:pPr>
      <w:r w:rsidRPr="002B20BE">
        <w:rPr>
          <w:rFonts w:hAnsi="宋体" w:hint="eastAsia"/>
          <w:kern w:val="0"/>
          <w:sz w:val="24"/>
        </w:rPr>
        <w:t>通过基金管理人直销柜台申购本基金</w:t>
      </w:r>
      <w:r w:rsidR="008A7905" w:rsidRPr="008A7905">
        <w:rPr>
          <w:rFonts w:hAnsi="宋体" w:hint="eastAsia"/>
          <w:kern w:val="0"/>
          <w:sz w:val="24"/>
        </w:rPr>
        <w:t>A</w:t>
      </w:r>
      <w:r w:rsidR="008A7905">
        <w:rPr>
          <w:rFonts w:hAnsi="宋体" w:hint="eastAsia"/>
          <w:kern w:val="0"/>
          <w:sz w:val="24"/>
        </w:rPr>
        <w:t>类</w:t>
      </w:r>
      <w:r w:rsidRPr="002B20BE">
        <w:rPr>
          <w:rFonts w:hAnsi="宋体" w:hint="eastAsia"/>
          <w:kern w:val="0"/>
          <w:sz w:val="24"/>
        </w:rPr>
        <w:t>基金份额的养老金客户特定申购费率如下表：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4019"/>
      </w:tblGrid>
      <w:tr w:rsidR="00836381" w:rsidRPr="005435A1" w14:paraId="719A9BCD" w14:textId="77777777" w:rsidTr="00A76E28">
        <w:trPr>
          <w:cantSplit/>
          <w:trHeight w:val="132"/>
          <w:jc w:val="center"/>
        </w:trPr>
        <w:tc>
          <w:tcPr>
            <w:tcW w:w="3397" w:type="dxa"/>
            <w:shd w:val="clear" w:color="auto" w:fill="FFFFFF"/>
            <w:vAlign w:val="center"/>
          </w:tcPr>
          <w:p w14:paraId="4E8C91DD" w14:textId="40180B7F" w:rsidR="00836381" w:rsidRPr="005435A1" w:rsidRDefault="00836381" w:rsidP="00836381">
            <w:pPr>
              <w:adjustRightInd w:val="0"/>
              <w:snapToGrid w:val="0"/>
              <w:jc w:val="center"/>
              <w:rPr>
                <w:b/>
                <w:sz w:val="24"/>
              </w:rPr>
            </w:pPr>
            <w:r>
              <w:rPr>
                <w:rFonts w:hint="eastAsia"/>
                <w:b/>
                <w:sz w:val="24"/>
              </w:rPr>
              <w:t>申</w:t>
            </w:r>
            <w:r w:rsidRPr="005435A1">
              <w:rPr>
                <w:b/>
                <w:sz w:val="24"/>
              </w:rPr>
              <w:t>购金额（含</w:t>
            </w:r>
            <w:r>
              <w:rPr>
                <w:rFonts w:hint="eastAsia"/>
                <w:b/>
                <w:sz w:val="24"/>
              </w:rPr>
              <w:t>申</w:t>
            </w:r>
            <w:r w:rsidRPr="005435A1">
              <w:rPr>
                <w:b/>
                <w:sz w:val="24"/>
              </w:rPr>
              <w:t>购费）</w:t>
            </w:r>
          </w:p>
        </w:tc>
        <w:tc>
          <w:tcPr>
            <w:tcW w:w="4019" w:type="dxa"/>
            <w:shd w:val="clear" w:color="auto" w:fill="FFFFFF"/>
            <w:vAlign w:val="center"/>
          </w:tcPr>
          <w:p w14:paraId="01C4AFD8" w14:textId="621D0CA9" w:rsidR="00836381" w:rsidRPr="005435A1" w:rsidRDefault="00836381" w:rsidP="00836381">
            <w:pPr>
              <w:adjustRightInd w:val="0"/>
              <w:snapToGrid w:val="0"/>
              <w:jc w:val="center"/>
              <w:rPr>
                <w:b/>
                <w:sz w:val="24"/>
              </w:rPr>
            </w:pPr>
            <w:r w:rsidRPr="00C82FB2">
              <w:rPr>
                <w:rFonts w:hint="eastAsia"/>
                <w:b/>
                <w:sz w:val="24"/>
              </w:rPr>
              <w:t>A</w:t>
            </w:r>
            <w:r w:rsidRPr="00C82FB2">
              <w:rPr>
                <w:rFonts w:hint="eastAsia"/>
                <w:b/>
                <w:sz w:val="24"/>
              </w:rPr>
              <w:t>类基金份额</w:t>
            </w:r>
            <w:r w:rsidRPr="005435A1">
              <w:rPr>
                <w:rFonts w:hint="eastAsia"/>
                <w:b/>
                <w:sz w:val="24"/>
              </w:rPr>
              <w:t>特定</w:t>
            </w:r>
            <w:r>
              <w:rPr>
                <w:rFonts w:hint="eastAsia"/>
                <w:b/>
                <w:sz w:val="24"/>
              </w:rPr>
              <w:t>申</w:t>
            </w:r>
            <w:r w:rsidRPr="005435A1">
              <w:rPr>
                <w:b/>
                <w:sz w:val="24"/>
              </w:rPr>
              <w:t>购费率</w:t>
            </w:r>
          </w:p>
        </w:tc>
      </w:tr>
      <w:tr w:rsidR="00836381" w:rsidRPr="005435A1" w14:paraId="1B9CA3C2" w14:textId="77777777" w:rsidTr="00A76E28">
        <w:trPr>
          <w:cantSplit/>
          <w:trHeight w:val="131"/>
          <w:jc w:val="center"/>
        </w:trPr>
        <w:tc>
          <w:tcPr>
            <w:tcW w:w="3397" w:type="dxa"/>
          </w:tcPr>
          <w:p w14:paraId="5357F95D" w14:textId="77777777" w:rsidR="00836381" w:rsidRPr="005435A1" w:rsidRDefault="00836381" w:rsidP="00A76E28">
            <w:pPr>
              <w:adjustRightInd w:val="0"/>
              <w:snapToGrid w:val="0"/>
              <w:rPr>
                <w:sz w:val="24"/>
              </w:rPr>
            </w:pPr>
            <w:r>
              <w:rPr>
                <w:sz w:val="24"/>
              </w:rPr>
              <w:t>30</w:t>
            </w:r>
            <w:r w:rsidRPr="005435A1">
              <w:rPr>
                <w:sz w:val="24"/>
              </w:rPr>
              <w:t>万元以下</w:t>
            </w:r>
          </w:p>
        </w:tc>
        <w:tc>
          <w:tcPr>
            <w:tcW w:w="4019" w:type="dxa"/>
          </w:tcPr>
          <w:p w14:paraId="7106594C" w14:textId="77777777" w:rsidR="00836381" w:rsidRPr="005435A1" w:rsidRDefault="00836381" w:rsidP="00A76E28">
            <w:pPr>
              <w:adjustRightInd w:val="0"/>
              <w:snapToGrid w:val="0"/>
              <w:jc w:val="center"/>
              <w:rPr>
                <w:sz w:val="24"/>
              </w:rPr>
            </w:pPr>
            <w:r>
              <w:rPr>
                <w:sz w:val="24"/>
              </w:rPr>
              <w:t>0.48</w:t>
            </w:r>
            <w:r w:rsidRPr="005435A1">
              <w:rPr>
                <w:sz w:val="24"/>
              </w:rPr>
              <w:t>%</w:t>
            </w:r>
          </w:p>
        </w:tc>
      </w:tr>
      <w:tr w:rsidR="00836381" w:rsidRPr="005435A1" w14:paraId="21D82278" w14:textId="77777777" w:rsidTr="00A76E28">
        <w:trPr>
          <w:cantSplit/>
          <w:trHeight w:val="131"/>
          <w:jc w:val="center"/>
        </w:trPr>
        <w:tc>
          <w:tcPr>
            <w:tcW w:w="3397" w:type="dxa"/>
          </w:tcPr>
          <w:p w14:paraId="634319B9" w14:textId="77777777" w:rsidR="00836381" w:rsidRDefault="00836381" w:rsidP="00A76E28">
            <w:pPr>
              <w:adjustRightInd w:val="0"/>
              <w:snapToGrid w:val="0"/>
              <w:rPr>
                <w:sz w:val="24"/>
              </w:rPr>
            </w:pPr>
            <w:r>
              <w:rPr>
                <w:sz w:val="24"/>
              </w:rPr>
              <w:t>3</w:t>
            </w:r>
            <w:r w:rsidRPr="00B748FC">
              <w:rPr>
                <w:sz w:val="24"/>
              </w:rPr>
              <w:t>0</w:t>
            </w:r>
            <w:r w:rsidRPr="00B748FC">
              <w:rPr>
                <w:sz w:val="24"/>
              </w:rPr>
              <w:t>万元（含）至</w:t>
            </w:r>
            <w:r>
              <w:rPr>
                <w:sz w:val="24"/>
              </w:rPr>
              <w:t>1</w:t>
            </w:r>
            <w:r w:rsidRPr="00B748FC">
              <w:rPr>
                <w:sz w:val="24"/>
              </w:rPr>
              <w:t>00</w:t>
            </w:r>
            <w:r w:rsidRPr="00B748FC">
              <w:rPr>
                <w:sz w:val="24"/>
              </w:rPr>
              <w:t>万元</w:t>
            </w:r>
          </w:p>
        </w:tc>
        <w:tc>
          <w:tcPr>
            <w:tcW w:w="4019" w:type="dxa"/>
          </w:tcPr>
          <w:p w14:paraId="203EBCA7" w14:textId="77777777" w:rsidR="00836381" w:rsidRDefault="00836381" w:rsidP="00A76E28">
            <w:pPr>
              <w:adjustRightInd w:val="0"/>
              <w:snapToGrid w:val="0"/>
              <w:jc w:val="center"/>
              <w:rPr>
                <w:sz w:val="24"/>
              </w:rPr>
            </w:pPr>
            <w:r>
              <w:rPr>
                <w:sz w:val="24"/>
              </w:rPr>
              <w:t>0.24%</w:t>
            </w:r>
          </w:p>
        </w:tc>
      </w:tr>
      <w:tr w:rsidR="00836381" w:rsidRPr="005435A1" w14:paraId="6F5FAF0A" w14:textId="77777777" w:rsidTr="00A76E28">
        <w:trPr>
          <w:cantSplit/>
          <w:trHeight w:val="131"/>
          <w:jc w:val="center"/>
        </w:trPr>
        <w:tc>
          <w:tcPr>
            <w:tcW w:w="3397" w:type="dxa"/>
          </w:tcPr>
          <w:p w14:paraId="7BAF1A3A" w14:textId="77777777" w:rsidR="00836381" w:rsidRPr="005435A1" w:rsidRDefault="00836381" w:rsidP="00A76E28">
            <w:pPr>
              <w:adjustRightInd w:val="0"/>
              <w:snapToGrid w:val="0"/>
              <w:rPr>
                <w:sz w:val="24"/>
              </w:rPr>
            </w:pPr>
            <w:r>
              <w:rPr>
                <w:sz w:val="24"/>
              </w:rPr>
              <w:t>1</w:t>
            </w:r>
            <w:r w:rsidRPr="00B748FC">
              <w:rPr>
                <w:sz w:val="24"/>
              </w:rPr>
              <w:t>00</w:t>
            </w:r>
            <w:r w:rsidRPr="00B748FC">
              <w:rPr>
                <w:sz w:val="24"/>
              </w:rPr>
              <w:t>万元（含）至</w:t>
            </w:r>
            <w:r w:rsidRPr="00B748FC">
              <w:rPr>
                <w:rFonts w:hint="eastAsia"/>
                <w:sz w:val="24"/>
              </w:rPr>
              <w:t>5</w:t>
            </w:r>
            <w:r w:rsidRPr="00B748FC">
              <w:rPr>
                <w:sz w:val="24"/>
              </w:rPr>
              <w:t>00</w:t>
            </w:r>
            <w:r w:rsidRPr="00B748FC">
              <w:rPr>
                <w:sz w:val="24"/>
              </w:rPr>
              <w:t>万元</w:t>
            </w:r>
          </w:p>
        </w:tc>
        <w:tc>
          <w:tcPr>
            <w:tcW w:w="4019" w:type="dxa"/>
          </w:tcPr>
          <w:p w14:paraId="078E0B99" w14:textId="77777777" w:rsidR="00836381" w:rsidRPr="005435A1" w:rsidRDefault="00836381" w:rsidP="00A76E28">
            <w:pPr>
              <w:adjustRightInd w:val="0"/>
              <w:snapToGrid w:val="0"/>
              <w:jc w:val="center"/>
              <w:rPr>
                <w:sz w:val="24"/>
              </w:rPr>
            </w:pPr>
            <w:r>
              <w:rPr>
                <w:sz w:val="24"/>
              </w:rPr>
              <w:t>0.12%</w:t>
            </w:r>
          </w:p>
        </w:tc>
      </w:tr>
      <w:tr w:rsidR="00836381" w:rsidRPr="005435A1" w14:paraId="6C187C2F" w14:textId="77777777" w:rsidTr="00A76E28">
        <w:trPr>
          <w:cantSplit/>
          <w:trHeight w:val="131"/>
          <w:jc w:val="center"/>
        </w:trPr>
        <w:tc>
          <w:tcPr>
            <w:tcW w:w="3397" w:type="dxa"/>
          </w:tcPr>
          <w:p w14:paraId="44CB1742" w14:textId="77777777" w:rsidR="00836381" w:rsidRPr="005435A1" w:rsidRDefault="00836381" w:rsidP="00A76E2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4019" w:type="dxa"/>
          </w:tcPr>
          <w:p w14:paraId="3E4805EF" w14:textId="77777777" w:rsidR="00836381" w:rsidRPr="005435A1" w:rsidRDefault="00836381" w:rsidP="00A76E2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44284337" w14:textId="77777777" w:rsidR="00836381" w:rsidRDefault="00836381" w:rsidP="002B20BE">
      <w:pPr>
        <w:widowControl/>
        <w:adjustRightInd w:val="0"/>
        <w:snapToGrid w:val="0"/>
        <w:spacing w:line="360" w:lineRule="auto"/>
        <w:ind w:firstLineChars="200" w:firstLine="480"/>
        <w:rPr>
          <w:rFonts w:hAnsi="宋体"/>
          <w:kern w:val="0"/>
          <w:sz w:val="24"/>
        </w:rPr>
      </w:pPr>
    </w:p>
    <w:p w14:paraId="0FABE8C0" w14:textId="77777777" w:rsidR="009A7D78" w:rsidRPr="005435A1" w:rsidRDefault="00D8603E" w:rsidP="002B20BE">
      <w:pPr>
        <w:widowControl/>
        <w:adjustRightInd w:val="0"/>
        <w:snapToGrid w:val="0"/>
        <w:spacing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3E3731B4" w14:textId="75C5B579" w:rsidR="00A161A0" w:rsidRDefault="00836381" w:rsidP="00A73D44">
      <w:pPr>
        <w:widowControl/>
        <w:adjustRightInd w:val="0"/>
        <w:snapToGrid w:val="0"/>
        <w:spacing w:line="360" w:lineRule="auto"/>
        <w:ind w:firstLineChars="200" w:firstLine="480"/>
        <w:rPr>
          <w:rFonts w:hAnsi="宋体"/>
          <w:sz w:val="24"/>
          <w:szCs w:val="24"/>
        </w:rPr>
      </w:pPr>
      <w:r w:rsidRPr="00777B3F">
        <w:rPr>
          <w:rFonts w:hAnsi="宋体" w:hint="eastAsia"/>
          <w:sz w:val="24"/>
          <w:szCs w:val="24"/>
        </w:rPr>
        <w:t>基金份额持有人持有的每份基金份额最短持有期限为</w:t>
      </w:r>
      <w:r>
        <w:rPr>
          <w:rFonts w:hAnsi="宋体" w:hint="eastAsia"/>
          <w:sz w:val="24"/>
        </w:rPr>
        <w:t>一年</w:t>
      </w:r>
      <w:r w:rsidRPr="00777B3F">
        <w:rPr>
          <w:rFonts w:hAnsi="宋体" w:hint="eastAsia"/>
          <w:sz w:val="24"/>
          <w:szCs w:val="24"/>
        </w:rPr>
        <w:t>，最短持有期限届满后，本基金不收取赎回费。其中，对于不受最短持有期限制的红利再投资所得基金份额，对持续持有期少于</w:t>
      </w:r>
      <w:r w:rsidRPr="00777B3F">
        <w:rPr>
          <w:rFonts w:hAnsi="宋体" w:hint="eastAsia"/>
          <w:sz w:val="24"/>
          <w:szCs w:val="24"/>
        </w:rPr>
        <w:t>7</w:t>
      </w:r>
      <w:r w:rsidRPr="00777B3F">
        <w:rPr>
          <w:rFonts w:hAnsi="宋体" w:hint="eastAsia"/>
          <w:sz w:val="24"/>
          <w:szCs w:val="24"/>
        </w:rPr>
        <w:t>日的投资者收取</w:t>
      </w:r>
      <w:r w:rsidRPr="00777B3F">
        <w:rPr>
          <w:rFonts w:hAnsi="宋体" w:hint="eastAsia"/>
          <w:sz w:val="24"/>
          <w:szCs w:val="24"/>
        </w:rPr>
        <w:t>1.5%</w:t>
      </w:r>
      <w:r w:rsidRPr="00777B3F">
        <w:rPr>
          <w:rFonts w:hAnsi="宋体" w:hint="eastAsia"/>
          <w:sz w:val="24"/>
          <w:szCs w:val="24"/>
        </w:rPr>
        <w:t>的赎回费，并全额计入基金财产。</w:t>
      </w:r>
    </w:p>
    <w:p w14:paraId="29DF176E" w14:textId="16614C31"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347F70">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3B6D9184"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60A9ACB1"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w:t>
      </w:r>
      <w:r w:rsidR="008A7905" w:rsidRPr="008A7905">
        <w:rPr>
          <w:rFonts w:hAnsi="宋体" w:hint="eastAsia"/>
          <w:kern w:val="0"/>
          <w:sz w:val="24"/>
          <w:szCs w:val="24"/>
        </w:rPr>
        <w:t>A</w:t>
      </w:r>
      <w:r w:rsidR="008A7905" w:rsidRPr="008A7905">
        <w:rPr>
          <w:rFonts w:hAnsi="宋体" w:hint="eastAsia"/>
          <w:kern w:val="0"/>
          <w:sz w:val="24"/>
          <w:szCs w:val="24"/>
        </w:rPr>
        <w:t>类基金份额或</w:t>
      </w:r>
      <w:r w:rsidR="008A7905" w:rsidRPr="008A7905">
        <w:rPr>
          <w:rFonts w:hAnsi="宋体" w:hint="eastAsia"/>
          <w:kern w:val="0"/>
          <w:sz w:val="24"/>
          <w:szCs w:val="24"/>
        </w:rPr>
        <w:t>C</w:t>
      </w:r>
      <w:r w:rsidR="008A7905" w:rsidRPr="008A7905">
        <w:rPr>
          <w:rFonts w:hAnsi="宋体" w:hint="eastAsia"/>
          <w:kern w:val="0"/>
          <w:sz w:val="24"/>
          <w:szCs w:val="24"/>
        </w:rPr>
        <w:t>类基金份额</w:t>
      </w:r>
      <w:r w:rsidR="00BE7375" w:rsidRPr="005435A1">
        <w:rPr>
          <w:rFonts w:hAnsi="宋体"/>
          <w:kern w:val="0"/>
          <w:sz w:val="24"/>
          <w:szCs w:val="24"/>
        </w:rPr>
        <w:t>的有效份额为净申购金额除以当日</w:t>
      </w:r>
      <w:r w:rsidR="00C4277E" w:rsidRPr="00AB6DA1">
        <w:rPr>
          <w:rFonts w:hint="eastAsia"/>
          <w:bCs/>
          <w:sz w:val="24"/>
        </w:rPr>
        <w:t>该类基金份额</w:t>
      </w:r>
      <w:r w:rsidR="00BE7375" w:rsidRPr="005435A1">
        <w:rPr>
          <w:rFonts w:hAnsi="宋体"/>
          <w:kern w:val="0"/>
          <w:sz w:val="24"/>
          <w:szCs w:val="24"/>
        </w:rPr>
        <w:t>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6852DB04"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w:t>
      </w:r>
      <w:r w:rsidRPr="005435A1">
        <w:rPr>
          <w:rFonts w:hAnsi="宋体"/>
          <w:kern w:val="0"/>
          <w:sz w:val="24"/>
          <w:szCs w:val="24"/>
        </w:rPr>
        <w:t>2</w:t>
      </w:r>
      <w:r w:rsidRPr="005435A1">
        <w:rPr>
          <w:rFonts w:hAnsi="宋体"/>
          <w:kern w:val="0"/>
          <w:sz w:val="24"/>
          <w:szCs w:val="24"/>
        </w:rPr>
        <w:t>）</w:t>
      </w:r>
      <w:r w:rsidR="008A7905" w:rsidRPr="00AB6DA1">
        <w:rPr>
          <w:sz w:val="24"/>
        </w:rPr>
        <w:t>A</w:t>
      </w:r>
      <w:r w:rsidR="008A7905" w:rsidRPr="00AB6DA1">
        <w:rPr>
          <w:rFonts w:hAnsi="宋体"/>
          <w:sz w:val="24"/>
        </w:rPr>
        <w:t>类基金份额</w:t>
      </w:r>
      <w:r w:rsidR="008A7905" w:rsidRPr="00AB6DA1">
        <w:rPr>
          <w:rFonts w:hAnsi="宋体" w:hint="eastAsia"/>
          <w:sz w:val="24"/>
        </w:rPr>
        <w:t>或</w:t>
      </w:r>
      <w:r w:rsidR="008A7905" w:rsidRPr="00AB6DA1">
        <w:rPr>
          <w:rFonts w:hAnsi="宋体" w:hint="eastAsia"/>
          <w:sz w:val="24"/>
        </w:rPr>
        <w:t>C</w:t>
      </w:r>
      <w:r w:rsidR="008A7905" w:rsidRPr="00AB6DA1">
        <w:rPr>
          <w:rFonts w:hAnsi="宋体" w:hint="eastAsia"/>
          <w:sz w:val="24"/>
        </w:rPr>
        <w:t>类基金份额</w:t>
      </w:r>
      <w:r w:rsidR="008A7905">
        <w:rPr>
          <w:rFonts w:hAnsi="宋体" w:hint="eastAsia"/>
          <w:sz w:val="24"/>
        </w:rPr>
        <w:t>的</w:t>
      </w:r>
      <w:r w:rsidR="005F505B" w:rsidRPr="005435A1">
        <w:rPr>
          <w:rFonts w:hAnsi="宋体"/>
          <w:kern w:val="0"/>
          <w:sz w:val="24"/>
          <w:szCs w:val="24"/>
        </w:rPr>
        <w:t>赎回金额为按实际确认的有效赎回份额乘以当日</w:t>
      </w:r>
      <w:r w:rsidR="00C4277E" w:rsidRPr="00AB6DA1">
        <w:rPr>
          <w:rFonts w:hint="eastAsia"/>
          <w:bCs/>
          <w:sz w:val="24"/>
        </w:rPr>
        <w:t>该类基金份额</w:t>
      </w:r>
      <w:r w:rsidR="005F505B" w:rsidRPr="005435A1">
        <w:rPr>
          <w:rFonts w:hAnsi="宋体"/>
          <w:kern w:val="0"/>
          <w:sz w:val="24"/>
          <w:szCs w:val="24"/>
        </w:rPr>
        <w:t>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76EBD383" w14:textId="77777777" w:rsidR="008A7905" w:rsidRPr="00AB6DA1" w:rsidRDefault="008A7905" w:rsidP="008A7905">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417E316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2B20BE">
        <w:rPr>
          <w:rFonts w:hAnsi="宋体" w:hint="eastAsia"/>
          <w:kern w:val="0"/>
          <w:sz w:val="24"/>
          <w:szCs w:val="24"/>
        </w:rPr>
        <w:t>（申购总金额</w:t>
      </w:r>
      <w:r w:rsidR="00C60C8C" w:rsidRPr="002B20BE">
        <w:rPr>
          <w:rFonts w:hAnsi="宋体" w:hint="eastAsia"/>
          <w:kern w:val="0"/>
          <w:sz w:val="24"/>
          <w:szCs w:val="24"/>
        </w:rPr>
        <w:t>-</w:t>
      </w:r>
      <w:r w:rsidR="00C60C8C" w:rsidRPr="002B20BE">
        <w:rPr>
          <w:rFonts w:hAnsi="宋体" w:hint="eastAsia"/>
          <w:kern w:val="0"/>
          <w:sz w:val="24"/>
          <w:szCs w:val="24"/>
        </w:rPr>
        <w:t>申购费用）</w:t>
      </w:r>
      <w:r w:rsidRPr="005435A1">
        <w:rPr>
          <w:rFonts w:hAnsi="宋体" w:hint="eastAsia"/>
          <w:kern w:val="0"/>
          <w:sz w:val="24"/>
          <w:szCs w:val="24"/>
        </w:rPr>
        <w:t>/T</w:t>
      </w:r>
      <w:r w:rsidRPr="005435A1">
        <w:rPr>
          <w:rFonts w:hAnsi="宋体" w:hint="eastAsia"/>
          <w:kern w:val="0"/>
          <w:sz w:val="24"/>
          <w:szCs w:val="24"/>
        </w:rPr>
        <w:t>日</w:t>
      </w:r>
      <w:r w:rsidR="00C4277E">
        <w:rPr>
          <w:rFonts w:hAnsi="宋体"/>
          <w:kern w:val="0"/>
          <w:sz w:val="24"/>
          <w:szCs w:val="24"/>
        </w:rPr>
        <w:t>A</w:t>
      </w:r>
      <w:r w:rsidR="00C4277E">
        <w:rPr>
          <w:rFonts w:hAnsi="宋体"/>
          <w:kern w:val="0"/>
          <w:sz w:val="24"/>
          <w:szCs w:val="24"/>
        </w:rPr>
        <w:t>类</w:t>
      </w:r>
      <w:r w:rsidRPr="005435A1">
        <w:rPr>
          <w:rFonts w:hAnsi="宋体" w:hint="eastAsia"/>
          <w:kern w:val="0"/>
          <w:sz w:val="24"/>
          <w:szCs w:val="24"/>
        </w:rPr>
        <w:t>基金份额净值</w:t>
      </w:r>
    </w:p>
    <w:p w14:paraId="4105BCA6" w14:textId="0BF7685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例四：某投资者（非养老金客户）投资</w:t>
      </w:r>
      <w:r w:rsidRPr="008A7905">
        <w:rPr>
          <w:rFonts w:hAnsi="宋体" w:hint="eastAsia"/>
          <w:kern w:val="0"/>
          <w:sz w:val="24"/>
          <w:szCs w:val="24"/>
        </w:rPr>
        <w:t>100,000</w:t>
      </w:r>
      <w:r w:rsidRPr="008A7905">
        <w:rPr>
          <w:rFonts w:hAnsi="宋体" w:hint="eastAsia"/>
          <w:kern w:val="0"/>
          <w:sz w:val="24"/>
          <w:szCs w:val="24"/>
        </w:rPr>
        <w:t>元申购本基金的</w:t>
      </w:r>
      <w:r w:rsidRPr="008A7905">
        <w:rPr>
          <w:rFonts w:hAnsi="宋体" w:hint="eastAsia"/>
          <w:kern w:val="0"/>
          <w:sz w:val="24"/>
          <w:szCs w:val="24"/>
        </w:rPr>
        <w:t>A</w:t>
      </w:r>
      <w:r w:rsidRPr="008A7905">
        <w:rPr>
          <w:rFonts w:hAnsi="宋体" w:hint="eastAsia"/>
          <w:kern w:val="0"/>
          <w:sz w:val="24"/>
          <w:szCs w:val="24"/>
        </w:rPr>
        <w:t>类基金份额，假设申购当日</w:t>
      </w:r>
      <w:r w:rsidRPr="008A7905">
        <w:rPr>
          <w:rFonts w:hAnsi="宋体" w:hint="eastAsia"/>
          <w:kern w:val="0"/>
          <w:sz w:val="24"/>
          <w:szCs w:val="24"/>
        </w:rPr>
        <w:t>A</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元，申购费率为</w:t>
      </w:r>
      <w:r w:rsidR="00836381">
        <w:rPr>
          <w:rFonts w:hAnsi="宋体"/>
          <w:kern w:val="0"/>
          <w:sz w:val="24"/>
          <w:szCs w:val="24"/>
        </w:rPr>
        <w:t>1.2</w:t>
      </w:r>
      <w:r w:rsidRPr="008A7905">
        <w:rPr>
          <w:rFonts w:hAnsi="宋体" w:hint="eastAsia"/>
          <w:kern w:val="0"/>
          <w:sz w:val="24"/>
          <w:szCs w:val="24"/>
        </w:rPr>
        <w:t>%</w:t>
      </w:r>
      <w:r w:rsidRPr="008A7905">
        <w:rPr>
          <w:rFonts w:hAnsi="宋体" w:hint="eastAsia"/>
          <w:kern w:val="0"/>
          <w:sz w:val="24"/>
          <w:szCs w:val="24"/>
        </w:rPr>
        <w:t>，则其可得到的申购份额为：</w:t>
      </w:r>
    </w:p>
    <w:p w14:paraId="1422FDFB"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申购总金额＝</w:t>
      </w:r>
      <w:r w:rsidRPr="008A7905">
        <w:rPr>
          <w:rFonts w:hAnsi="宋体" w:hint="eastAsia"/>
          <w:kern w:val="0"/>
          <w:sz w:val="24"/>
          <w:szCs w:val="24"/>
        </w:rPr>
        <w:t>100,000</w:t>
      </w:r>
      <w:r w:rsidRPr="008A7905">
        <w:rPr>
          <w:rFonts w:hAnsi="宋体" w:hint="eastAsia"/>
          <w:kern w:val="0"/>
          <w:sz w:val="24"/>
          <w:szCs w:val="24"/>
        </w:rPr>
        <w:t>元</w:t>
      </w:r>
    </w:p>
    <w:p w14:paraId="4329D013" w14:textId="18D14455" w:rsidR="00BF15A6" w:rsidRPr="008A7905" w:rsidRDefault="00BF15A6" w:rsidP="00BF15A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净申购金额</w:t>
      </w:r>
      <w:r w:rsidRPr="008A7905">
        <w:rPr>
          <w:rFonts w:hAnsi="宋体" w:hint="eastAsia"/>
          <w:kern w:val="0"/>
          <w:sz w:val="24"/>
          <w:szCs w:val="24"/>
        </w:rPr>
        <w:t>=100,000/</w:t>
      </w:r>
      <w:r w:rsidRPr="008A7905">
        <w:rPr>
          <w:rFonts w:hAnsi="宋体" w:hint="eastAsia"/>
          <w:kern w:val="0"/>
          <w:sz w:val="24"/>
          <w:szCs w:val="24"/>
        </w:rPr>
        <w:t>（</w:t>
      </w:r>
      <w:r w:rsidRPr="008A7905">
        <w:rPr>
          <w:rFonts w:hAnsi="宋体" w:hint="eastAsia"/>
          <w:kern w:val="0"/>
          <w:sz w:val="24"/>
          <w:szCs w:val="24"/>
        </w:rPr>
        <w:t>1+</w:t>
      </w:r>
      <w:r w:rsidR="00836381">
        <w:rPr>
          <w:rFonts w:hAnsi="宋体"/>
          <w:kern w:val="0"/>
          <w:sz w:val="24"/>
          <w:szCs w:val="24"/>
        </w:rPr>
        <w:t>1.2</w:t>
      </w:r>
      <w:r w:rsidRPr="008A7905">
        <w:rPr>
          <w:rFonts w:hAnsi="宋体" w:hint="eastAsia"/>
          <w:kern w:val="0"/>
          <w:sz w:val="24"/>
          <w:szCs w:val="24"/>
        </w:rPr>
        <w:t>%</w:t>
      </w:r>
      <w:r w:rsidRPr="008A7905">
        <w:rPr>
          <w:rFonts w:hAnsi="宋体" w:hint="eastAsia"/>
          <w:kern w:val="0"/>
          <w:sz w:val="24"/>
          <w:szCs w:val="24"/>
        </w:rPr>
        <w:t>）</w:t>
      </w:r>
      <w:r w:rsidRPr="008A7905">
        <w:rPr>
          <w:rFonts w:hAnsi="宋体" w:hint="eastAsia"/>
          <w:kern w:val="0"/>
          <w:sz w:val="24"/>
          <w:szCs w:val="24"/>
        </w:rPr>
        <w:t>=</w:t>
      </w:r>
      <w:r w:rsidR="00836381">
        <w:rPr>
          <w:rFonts w:hAnsi="宋体"/>
          <w:kern w:val="0"/>
          <w:sz w:val="24"/>
          <w:szCs w:val="24"/>
        </w:rPr>
        <w:t>98,814.23</w:t>
      </w:r>
      <w:r w:rsidRPr="008A7905">
        <w:rPr>
          <w:rFonts w:hAnsi="宋体" w:hint="eastAsia"/>
          <w:kern w:val="0"/>
          <w:sz w:val="24"/>
          <w:szCs w:val="24"/>
        </w:rPr>
        <w:t>元</w:t>
      </w:r>
    </w:p>
    <w:p w14:paraId="36203508" w14:textId="5196690F" w:rsidR="00BF15A6" w:rsidRPr="008A7905" w:rsidRDefault="00BF15A6" w:rsidP="00BF15A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申购费用</w:t>
      </w:r>
      <w:r w:rsidRPr="008A7905">
        <w:rPr>
          <w:rFonts w:hAnsi="宋体" w:hint="eastAsia"/>
          <w:kern w:val="0"/>
          <w:sz w:val="24"/>
          <w:szCs w:val="24"/>
        </w:rPr>
        <w:t>=100,000-</w:t>
      </w:r>
      <w:r w:rsidR="00836381">
        <w:rPr>
          <w:rFonts w:hAnsi="宋体"/>
          <w:kern w:val="0"/>
          <w:sz w:val="24"/>
          <w:szCs w:val="24"/>
        </w:rPr>
        <w:t>98,814.23</w:t>
      </w:r>
      <w:r w:rsidRPr="008A7905">
        <w:rPr>
          <w:rFonts w:hAnsi="宋体" w:hint="eastAsia"/>
          <w:kern w:val="0"/>
          <w:sz w:val="24"/>
          <w:szCs w:val="24"/>
        </w:rPr>
        <w:t>=</w:t>
      </w:r>
      <w:r w:rsidR="00836381">
        <w:rPr>
          <w:rFonts w:hAnsi="宋体"/>
          <w:kern w:val="0"/>
          <w:sz w:val="24"/>
          <w:szCs w:val="24"/>
        </w:rPr>
        <w:t>1,185.77</w:t>
      </w:r>
      <w:r w:rsidRPr="008A7905">
        <w:rPr>
          <w:rFonts w:hAnsi="宋体" w:hint="eastAsia"/>
          <w:kern w:val="0"/>
          <w:sz w:val="24"/>
          <w:szCs w:val="24"/>
        </w:rPr>
        <w:t>元</w:t>
      </w:r>
    </w:p>
    <w:p w14:paraId="0C9F3C5E" w14:textId="1F5A6962" w:rsidR="00BF15A6" w:rsidRPr="008A7905" w:rsidRDefault="00BF15A6" w:rsidP="00BF15A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申购份额</w:t>
      </w:r>
      <w:r w:rsidRPr="008A7905">
        <w:rPr>
          <w:rFonts w:hAnsi="宋体" w:hint="eastAsia"/>
          <w:kern w:val="0"/>
          <w:sz w:val="24"/>
          <w:szCs w:val="24"/>
        </w:rPr>
        <w:t>=</w:t>
      </w:r>
      <w:r w:rsidRPr="008A7905">
        <w:rPr>
          <w:rFonts w:hAnsi="宋体" w:hint="eastAsia"/>
          <w:kern w:val="0"/>
          <w:sz w:val="24"/>
          <w:szCs w:val="24"/>
        </w:rPr>
        <w:t>（</w:t>
      </w:r>
      <w:r w:rsidRPr="008A7905">
        <w:rPr>
          <w:rFonts w:hAnsi="宋体" w:hint="eastAsia"/>
          <w:kern w:val="0"/>
          <w:sz w:val="24"/>
          <w:szCs w:val="24"/>
        </w:rPr>
        <w:t>100,000-</w:t>
      </w:r>
      <w:r w:rsidR="00836381">
        <w:rPr>
          <w:rFonts w:hAnsi="宋体"/>
          <w:kern w:val="0"/>
          <w:sz w:val="24"/>
          <w:szCs w:val="24"/>
        </w:rPr>
        <w:t>1,185.77</w:t>
      </w:r>
      <w:r w:rsidRPr="008A7905">
        <w:rPr>
          <w:rFonts w:hAnsi="宋体" w:hint="eastAsia"/>
          <w:kern w:val="0"/>
          <w:sz w:val="24"/>
          <w:szCs w:val="24"/>
        </w:rPr>
        <w:t>）</w:t>
      </w:r>
      <w:r w:rsidRPr="008A7905">
        <w:rPr>
          <w:rFonts w:hAnsi="宋体" w:hint="eastAsia"/>
          <w:kern w:val="0"/>
          <w:sz w:val="24"/>
          <w:szCs w:val="24"/>
        </w:rPr>
        <w:t>/1.0400=95,</w:t>
      </w:r>
      <w:r w:rsidR="00836381">
        <w:rPr>
          <w:rFonts w:hAnsi="宋体"/>
          <w:kern w:val="0"/>
          <w:sz w:val="24"/>
          <w:szCs w:val="24"/>
        </w:rPr>
        <w:t>013.68</w:t>
      </w:r>
      <w:r w:rsidRPr="008A7905">
        <w:rPr>
          <w:rFonts w:hAnsi="宋体" w:hint="eastAsia"/>
          <w:kern w:val="0"/>
          <w:sz w:val="24"/>
          <w:szCs w:val="24"/>
        </w:rPr>
        <w:t>份</w:t>
      </w:r>
    </w:p>
    <w:p w14:paraId="250982B0" w14:textId="3D2FCB28"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即：某投资者（非养老金客户）投资</w:t>
      </w:r>
      <w:r w:rsidRPr="008A7905">
        <w:rPr>
          <w:rFonts w:hAnsi="宋体" w:hint="eastAsia"/>
          <w:kern w:val="0"/>
          <w:sz w:val="24"/>
          <w:szCs w:val="24"/>
        </w:rPr>
        <w:t>100,000</w:t>
      </w:r>
      <w:r w:rsidRPr="008A7905">
        <w:rPr>
          <w:rFonts w:hAnsi="宋体" w:hint="eastAsia"/>
          <w:kern w:val="0"/>
          <w:sz w:val="24"/>
          <w:szCs w:val="24"/>
        </w:rPr>
        <w:t>元申购本基金，假设申购当日</w:t>
      </w:r>
      <w:r w:rsidRPr="008A7905">
        <w:rPr>
          <w:rFonts w:hAnsi="宋体" w:hint="eastAsia"/>
          <w:kern w:val="0"/>
          <w:sz w:val="24"/>
          <w:szCs w:val="24"/>
        </w:rPr>
        <w:t>A</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元，如果其选择申购</w:t>
      </w:r>
      <w:r w:rsidRPr="008A7905">
        <w:rPr>
          <w:rFonts w:hAnsi="宋体" w:hint="eastAsia"/>
          <w:kern w:val="0"/>
          <w:sz w:val="24"/>
          <w:szCs w:val="24"/>
        </w:rPr>
        <w:t>A</w:t>
      </w:r>
      <w:r w:rsidRPr="008A7905">
        <w:rPr>
          <w:rFonts w:hAnsi="宋体" w:hint="eastAsia"/>
          <w:kern w:val="0"/>
          <w:sz w:val="24"/>
          <w:szCs w:val="24"/>
        </w:rPr>
        <w:t>类基金份额，则其可得到</w:t>
      </w:r>
      <w:r w:rsidR="00836381" w:rsidRPr="008A7905">
        <w:rPr>
          <w:rFonts w:hAnsi="宋体" w:hint="eastAsia"/>
          <w:kern w:val="0"/>
          <w:sz w:val="24"/>
          <w:szCs w:val="24"/>
        </w:rPr>
        <w:t>95,</w:t>
      </w:r>
      <w:r w:rsidR="00836381">
        <w:rPr>
          <w:rFonts w:hAnsi="宋体"/>
          <w:kern w:val="0"/>
          <w:sz w:val="24"/>
          <w:szCs w:val="24"/>
        </w:rPr>
        <w:t>013.68</w:t>
      </w:r>
      <w:r w:rsidRPr="008A7905">
        <w:rPr>
          <w:rFonts w:hAnsi="宋体" w:hint="eastAsia"/>
          <w:kern w:val="0"/>
          <w:sz w:val="24"/>
          <w:szCs w:val="24"/>
        </w:rPr>
        <w:t>份</w:t>
      </w:r>
      <w:r w:rsidRPr="008A7905">
        <w:rPr>
          <w:rFonts w:hAnsi="宋体" w:hint="eastAsia"/>
          <w:kern w:val="0"/>
          <w:sz w:val="24"/>
          <w:szCs w:val="24"/>
        </w:rPr>
        <w:t>A</w:t>
      </w:r>
      <w:r w:rsidRPr="008A7905">
        <w:rPr>
          <w:rFonts w:hAnsi="宋体" w:hint="eastAsia"/>
          <w:kern w:val="0"/>
          <w:sz w:val="24"/>
          <w:szCs w:val="24"/>
        </w:rPr>
        <w:t>类基金份额。</w:t>
      </w:r>
    </w:p>
    <w:p w14:paraId="78E7549A" w14:textId="052F6BC6"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例五：某养老金客户投资</w:t>
      </w:r>
      <w:r w:rsidRPr="008A7905">
        <w:rPr>
          <w:rFonts w:hAnsi="宋体" w:hint="eastAsia"/>
          <w:kern w:val="0"/>
          <w:sz w:val="24"/>
          <w:szCs w:val="24"/>
        </w:rPr>
        <w:t>100,000</w:t>
      </w:r>
      <w:r w:rsidRPr="008A7905">
        <w:rPr>
          <w:rFonts w:hAnsi="宋体" w:hint="eastAsia"/>
          <w:kern w:val="0"/>
          <w:sz w:val="24"/>
          <w:szCs w:val="24"/>
        </w:rPr>
        <w:t>元通过基金管理人的直销柜台申购本基金的</w:t>
      </w:r>
      <w:r w:rsidRPr="008A7905">
        <w:rPr>
          <w:rFonts w:hAnsi="宋体" w:hint="eastAsia"/>
          <w:kern w:val="0"/>
          <w:sz w:val="24"/>
          <w:szCs w:val="24"/>
        </w:rPr>
        <w:t>A</w:t>
      </w:r>
      <w:r w:rsidRPr="008A7905">
        <w:rPr>
          <w:rFonts w:hAnsi="宋体" w:hint="eastAsia"/>
          <w:kern w:val="0"/>
          <w:sz w:val="24"/>
          <w:szCs w:val="24"/>
        </w:rPr>
        <w:t>类基金份额，假设申购当日</w:t>
      </w:r>
      <w:r w:rsidRPr="008A7905">
        <w:rPr>
          <w:rFonts w:hAnsi="宋体" w:hint="eastAsia"/>
          <w:kern w:val="0"/>
          <w:sz w:val="24"/>
          <w:szCs w:val="24"/>
        </w:rPr>
        <w:t>A</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元，申购费率为</w:t>
      </w:r>
      <w:r w:rsidR="00836381">
        <w:rPr>
          <w:rFonts w:hAnsi="宋体"/>
          <w:kern w:val="0"/>
          <w:sz w:val="24"/>
          <w:szCs w:val="24"/>
        </w:rPr>
        <w:t>0.48</w:t>
      </w:r>
      <w:r w:rsidRPr="008A7905">
        <w:rPr>
          <w:rFonts w:hAnsi="宋体" w:hint="eastAsia"/>
          <w:kern w:val="0"/>
          <w:sz w:val="24"/>
          <w:szCs w:val="24"/>
        </w:rPr>
        <w:t>%</w:t>
      </w:r>
      <w:r w:rsidRPr="008A7905">
        <w:rPr>
          <w:rFonts w:hAnsi="宋体" w:hint="eastAsia"/>
          <w:kern w:val="0"/>
          <w:sz w:val="24"/>
          <w:szCs w:val="24"/>
        </w:rPr>
        <w:t>，则其可得到的申购份额为：</w:t>
      </w:r>
    </w:p>
    <w:p w14:paraId="5DA5A0C3"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申购总金额＝</w:t>
      </w:r>
      <w:r w:rsidRPr="008A7905">
        <w:rPr>
          <w:rFonts w:hAnsi="宋体" w:hint="eastAsia"/>
          <w:kern w:val="0"/>
          <w:sz w:val="24"/>
          <w:szCs w:val="24"/>
        </w:rPr>
        <w:t>100,000</w:t>
      </w:r>
      <w:r w:rsidRPr="008A7905">
        <w:rPr>
          <w:rFonts w:hAnsi="宋体" w:hint="eastAsia"/>
          <w:kern w:val="0"/>
          <w:sz w:val="24"/>
          <w:szCs w:val="24"/>
        </w:rPr>
        <w:t>元</w:t>
      </w:r>
    </w:p>
    <w:p w14:paraId="052CC8E3" w14:textId="03741CA9" w:rsidR="00BF15A6" w:rsidRPr="008A7905" w:rsidRDefault="00BF15A6" w:rsidP="00BF15A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净申购金额</w:t>
      </w:r>
      <w:r w:rsidRPr="008A7905">
        <w:rPr>
          <w:rFonts w:hAnsi="宋体" w:hint="eastAsia"/>
          <w:kern w:val="0"/>
          <w:sz w:val="24"/>
          <w:szCs w:val="24"/>
        </w:rPr>
        <w:t>=100,000/</w:t>
      </w:r>
      <w:r w:rsidRPr="008A7905">
        <w:rPr>
          <w:rFonts w:hAnsi="宋体" w:hint="eastAsia"/>
          <w:kern w:val="0"/>
          <w:sz w:val="24"/>
          <w:szCs w:val="24"/>
        </w:rPr>
        <w:t>（</w:t>
      </w:r>
      <w:r w:rsidRPr="008A7905">
        <w:rPr>
          <w:rFonts w:hAnsi="宋体" w:hint="eastAsia"/>
          <w:kern w:val="0"/>
          <w:sz w:val="24"/>
          <w:szCs w:val="24"/>
        </w:rPr>
        <w:t>1+</w:t>
      </w:r>
      <w:r w:rsidR="00836381">
        <w:rPr>
          <w:rFonts w:hAnsi="宋体"/>
          <w:kern w:val="0"/>
          <w:sz w:val="24"/>
          <w:szCs w:val="24"/>
        </w:rPr>
        <w:t>0.48</w:t>
      </w:r>
      <w:r w:rsidRPr="008A7905">
        <w:rPr>
          <w:rFonts w:hAnsi="宋体" w:hint="eastAsia"/>
          <w:kern w:val="0"/>
          <w:sz w:val="24"/>
          <w:szCs w:val="24"/>
        </w:rPr>
        <w:t>%</w:t>
      </w:r>
      <w:r w:rsidRPr="008A7905">
        <w:rPr>
          <w:rFonts w:hAnsi="宋体" w:hint="eastAsia"/>
          <w:kern w:val="0"/>
          <w:sz w:val="24"/>
          <w:szCs w:val="24"/>
        </w:rPr>
        <w:t>）</w:t>
      </w:r>
      <w:r w:rsidRPr="008A7905">
        <w:rPr>
          <w:rFonts w:hAnsi="宋体" w:hint="eastAsia"/>
          <w:kern w:val="0"/>
          <w:sz w:val="24"/>
          <w:szCs w:val="24"/>
        </w:rPr>
        <w:t>=99,</w:t>
      </w:r>
      <w:r w:rsidR="008D060C">
        <w:rPr>
          <w:rFonts w:hAnsi="宋体"/>
          <w:kern w:val="0"/>
          <w:sz w:val="24"/>
          <w:szCs w:val="24"/>
        </w:rPr>
        <w:t>522.29</w:t>
      </w:r>
      <w:r w:rsidRPr="008A7905">
        <w:rPr>
          <w:rFonts w:hAnsi="宋体" w:hint="eastAsia"/>
          <w:kern w:val="0"/>
          <w:sz w:val="24"/>
          <w:szCs w:val="24"/>
        </w:rPr>
        <w:t>元</w:t>
      </w:r>
    </w:p>
    <w:p w14:paraId="22235CB9" w14:textId="5EAAEC8C" w:rsidR="00BF15A6" w:rsidRPr="008A7905" w:rsidRDefault="00BF15A6" w:rsidP="00BF15A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lastRenderedPageBreak/>
        <w:t>申购费用</w:t>
      </w:r>
      <w:r w:rsidRPr="008A7905">
        <w:rPr>
          <w:rFonts w:hAnsi="宋体" w:hint="eastAsia"/>
          <w:kern w:val="0"/>
          <w:sz w:val="24"/>
          <w:szCs w:val="24"/>
        </w:rPr>
        <w:t>=100,000-</w:t>
      </w:r>
      <w:r w:rsidR="008D060C" w:rsidRPr="008A7905">
        <w:rPr>
          <w:rFonts w:hAnsi="宋体" w:hint="eastAsia"/>
          <w:kern w:val="0"/>
          <w:sz w:val="24"/>
          <w:szCs w:val="24"/>
        </w:rPr>
        <w:t>99,</w:t>
      </w:r>
      <w:r w:rsidR="008D060C">
        <w:rPr>
          <w:rFonts w:hAnsi="宋体"/>
          <w:kern w:val="0"/>
          <w:sz w:val="24"/>
          <w:szCs w:val="24"/>
        </w:rPr>
        <w:t>522.29</w:t>
      </w:r>
      <w:r w:rsidRPr="008A7905">
        <w:rPr>
          <w:rFonts w:hAnsi="宋体" w:hint="eastAsia"/>
          <w:kern w:val="0"/>
          <w:sz w:val="24"/>
          <w:szCs w:val="24"/>
        </w:rPr>
        <w:t>=</w:t>
      </w:r>
      <w:r w:rsidR="008D060C">
        <w:rPr>
          <w:rFonts w:hAnsi="宋体"/>
          <w:kern w:val="0"/>
          <w:sz w:val="24"/>
          <w:szCs w:val="24"/>
        </w:rPr>
        <w:t>477.71</w:t>
      </w:r>
      <w:r w:rsidRPr="008A7905">
        <w:rPr>
          <w:rFonts w:hAnsi="宋体" w:hint="eastAsia"/>
          <w:kern w:val="0"/>
          <w:sz w:val="24"/>
          <w:szCs w:val="24"/>
        </w:rPr>
        <w:t>元</w:t>
      </w:r>
    </w:p>
    <w:p w14:paraId="41A8D7C9" w14:textId="315AB018" w:rsidR="00BF15A6" w:rsidRPr="008A7905" w:rsidRDefault="00BF15A6" w:rsidP="00BF15A6">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申购份额</w:t>
      </w:r>
      <w:r w:rsidRPr="008A7905">
        <w:rPr>
          <w:rFonts w:hAnsi="宋体" w:hint="eastAsia"/>
          <w:kern w:val="0"/>
          <w:sz w:val="24"/>
          <w:szCs w:val="24"/>
        </w:rPr>
        <w:t>=</w:t>
      </w:r>
      <w:r w:rsidRPr="008A7905">
        <w:rPr>
          <w:rFonts w:hAnsi="宋体" w:hint="eastAsia"/>
          <w:kern w:val="0"/>
          <w:sz w:val="24"/>
          <w:szCs w:val="24"/>
        </w:rPr>
        <w:t>（</w:t>
      </w:r>
      <w:r w:rsidRPr="008A7905">
        <w:rPr>
          <w:rFonts w:hAnsi="宋体" w:hint="eastAsia"/>
          <w:kern w:val="0"/>
          <w:sz w:val="24"/>
          <w:szCs w:val="24"/>
        </w:rPr>
        <w:t>100,000-</w:t>
      </w:r>
      <w:r w:rsidR="008D060C">
        <w:rPr>
          <w:rFonts w:hAnsi="宋体"/>
          <w:kern w:val="0"/>
          <w:sz w:val="24"/>
          <w:szCs w:val="24"/>
        </w:rPr>
        <w:t>477.71</w:t>
      </w:r>
      <w:r w:rsidRPr="008A7905">
        <w:rPr>
          <w:rFonts w:hAnsi="宋体" w:hint="eastAsia"/>
          <w:kern w:val="0"/>
          <w:sz w:val="24"/>
          <w:szCs w:val="24"/>
        </w:rPr>
        <w:t>）</w:t>
      </w:r>
      <w:r w:rsidRPr="008A7905">
        <w:rPr>
          <w:rFonts w:hAnsi="宋体" w:hint="eastAsia"/>
          <w:kern w:val="0"/>
          <w:sz w:val="24"/>
          <w:szCs w:val="24"/>
        </w:rPr>
        <w:t>/1.0400=9</w:t>
      </w:r>
      <w:r>
        <w:rPr>
          <w:rFonts w:hAnsi="宋体"/>
          <w:kern w:val="0"/>
          <w:sz w:val="24"/>
          <w:szCs w:val="24"/>
        </w:rPr>
        <w:t>5</w:t>
      </w:r>
      <w:r w:rsidRPr="008A7905">
        <w:rPr>
          <w:rFonts w:hAnsi="宋体" w:hint="eastAsia"/>
          <w:kern w:val="0"/>
          <w:sz w:val="24"/>
          <w:szCs w:val="24"/>
        </w:rPr>
        <w:t>,</w:t>
      </w:r>
      <w:r w:rsidR="008D060C">
        <w:rPr>
          <w:rFonts w:hAnsi="宋体"/>
          <w:kern w:val="0"/>
          <w:sz w:val="24"/>
          <w:szCs w:val="24"/>
        </w:rPr>
        <w:t>694.51</w:t>
      </w:r>
      <w:r w:rsidRPr="008A7905">
        <w:rPr>
          <w:rFonts w:hAnsi="宋体" w:hint="eastAsia"/>
          <w:kern w:val="0"/>
          <w:sz w:val="24"/>
          <w:szCs w:val="24"/>
        </w:rPr>
        <w:t>份</w:t>
      </w:r>
    </w:p>
    <w:p w14:paraId="5D562F8F" w14:textId="2EAD6FA2"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即：该养老金客户投资</w:t>
      </w:r>
      <w:r w:rsidRPr="008A7905">
        <w:rPr>
          <w:rFonts w:hAnsi="宋体" w:hint="eastAsia"/>
          <w:kern w:val="0"/>
          <w:sz w:val="24"/>
          <w:szCs w:val="24"/>
        </w:rPr>
        <w:t>100,000</w:t>
      </w:r>
      <w:r w:rsidRPr="008A7905">
        <w:rPr>
          <w:rFonts w:hAnsi="宋体" w:hint="eastAsia"/>
          <w:kern w:val="0"/>
          <w:sz w:val="24"/>
          <w:szCs w:val="24"/>
        </w:rPr>
        <w:t>元通过基金管理人的直销柜台申购本基金的</w:t>
      </w:r>
      <w:r w:rsidRPr="008A7905">
        <w:rPr>
          <w:rFonts w:hAnsi="宋体" w:hint="eastAsia"/>
          <w:kern w:val="0"/>
          <w:sz w:val="24"/>
          <w:szCs w:val="24"/>
        </w:rPr>
        <w:t>A</w:t>
      </w:r>
      <w:r w:rsidRPr="008A7905">
        <w:rPr>
          <w:rFonts w:hAnsi="宋体" w:hint="eastAsia"/>
          <w:kern w:val="0"/>
          <w:sz w:val="24"/>
          <w:szCs w:val="24"/>
        </w:rPr>
        <w:t>类基金份额，假设申购当日</w:t>
      </w:r>
      <w:r w:rsidRPr="008A7905">
        <w:rPr>
          <w:rFonts w:hAnsi="宋体" w:hint="eastAsia"/>
          <w:kern w:val="0"/>
          <w:sz w:val="24"/>
          <w:szCs w:val="24"/>
        </w:rPr>
        <w:t>A</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元，则其可得到</w:t>
      </w:r>
      <w:r w:rsidR="008D060C" w:rsidRPr="008A7905">
        <w:rPr>
          <w:rFonts w:hAnsi="宋体" w:hint="eastAsia"/>
          <w:kern w:val="0"/>
          <w:sz w:val="24"/>
          <w:szCs w:val="24"/>
        </w:rPr>
        <w:t>9</w:t>
      </w:r>
      <w:r w:rsidR="008D060C">
        <w:rPr>
          <w:rFonts w:hAnsi="宋体"/>
          <w:kern w:val="0"/>
          <w:sz w:val="24"/>
          <w:szCs w:val="24"/>
        </w:rPr>
        <w:t>5</w:t>
      </w:r>
      <w:r w:rsidR="008D060C" w:rsidRPr="008A7905">
        <w:rPr>
          <w:rFonts w:hAnsi="宋体" w:hint="eastAsia"/>
          <w:kern w:val="0"/>
          <w:sz w:val="24"/>
          <w:szCs w:val="24"/>
        </w:rPr>
        <w:t>,</w:t>
      </w:r>
      <w:r w:rsidR="008D060C">
        <w:rPr>
          <w:rFonts w:hAnsi="宋体"/>
          <w:kern w:val="0"/>
          <w:sz w:val="24"/>
          <w:szCs w:val="24"/>
        </w:rPr>
        <w:t>694.51</w:t>
      </w:r>
      <w:r w:rsidRPr="008A7905">
        <w:rPr>
          <w:rFonts w:hAnsi="宋体" w:hint="eastAsia"/>
          <w:kern w:val="0"/>
          <w:sz w:val="24"/>
          <w:szCs w:val="24"/>
        </w:rPr>
        <w:t>份</w:t>
      </w:r>
      <w:r w:rsidRPr="008A7905">
        <w:rPr>
          <w:rFonts w:hAnsi="宋体" w:hint="eastAsia"/>
          <w:kern w:val="0"/>
          <w:sz w:val="24"/>
          <w:szCs w:val="24"/>
        </w:rPr>
        <w:t>A</w:t>
      </w:r>
      <w:r w:rsidRPr="008A7905">
        <w:rPr>
          <w:rFonts w:hAnsi="宋体" w:hint="eastAsia"/>
          <w:kern w:val="0"/>
          <w:sz w:val="24"/>
          <w:szCs w:val="24"/>
        </w:rPr>
        <w:t>类基金份额。</w:t>
      </w:r>
    </w:p>
    <w:p w14:paraId="4E6B752A"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w:t>
      </w:r>
      <w:r w:rsidRPr="008A7905">
        <w:rPr>
          <w:rFonts w:hAnsi="宋体" w:hint="eastAsia"/>
          <w:kern w:val="0"/>
          <w:sz w:val="24"/>
          <w:szCs w:val="24"/>
        </w:rPr>
        <w:t>2</w:t>
      </w:r>
      <w:r w:rsidRPr="008A7905">
        <w:rPr>
          <w:rFonts w:hAnsi="宋体" w:hint="eastAsia"/>
          <w:kern w:val="0"/>
          <w:sz w:val="24"/>
          <w:szCs w:val="24"/>
        </w:rPr>
        <w:t>）</w:t>
      </w:r>
      <w:r w:rsidRPr="008A7905">
        <w:rPr>
          <w:rFonts w:hAnsi="宋体" w:hint="eastAsia"/>
          <w:kern w:val="0"/>
          <w:sz w:val="24"/>
          <w:szCs w:val="24"/>
        </w:rPr>
        <w:t>C</w:t>
      </w:r>
      <w:r w:rsidRPr="008A7905">
        <w:rPr>
          <w:rFonts w:hAnsi="宋体" w:hint="eastAsia"/>
          <w:kern w:val="0"/>
          <w:sz w:val="24"/>
          <w:szCs w:val="24"/>
        </w:rPr>
        <w:t>类基金份额的申购</w:t>
      </w:r>
    </w:p>
    <w:p w14:paraId="0B7A9B89"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如果投资者选择申购</w:t>
      </w:r>
      <w:r w:rsidRPr="008A7905">
        <w:rPr>
          <w:rFonts w:hAnsi="宋体" w:hint="eastAsia"/>
          <w:kern w:val="0"/>
          <w:sz w:val="24"/>
          <w:szCs w:val="24"/>
        </w:rPr>
        <w:t>C</w:t>
      </w:r>
      <w:r w:rsidRPr="008A7905">
        <w:rPr>
          <w:rFonts w:hAnsi="宋体" w:hint="eastAsia"/>
          <w:kern w:val="0"/>
          <w:sz w:val="24"/>
          <w:szCs w:val="24"/>
        </w:rPr>
        <w:t>类基金份额，则申购份额的计算方法如下：</w:t>
      </w:r>
    </w:p>
    <w:p w14:paraId="79AD90FC"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申购总金额</w:t>
      </w:r>
      <w:r w:rsidRPr="008A7905">
        <w:rPr>
          <w:rFonts w:hAnsi="宋体" w:hint="eastAsia"/>
          <w:kern w:val="0"/>
          <w:sz w:val="24"/>
          <w:szCs w:val="24"/>
        </w:rPr>
        <w:t>=</w:t>
      </w:r>
      <w:r w:rsidRPr="008A7905">
        <w:rPr>
          <w:rFonts w:hAnsi="宋体" w:hint="eastAsia"/>
          <w:kern w:val="0"/>
          <w:sz w:val="24"/>
          <w:szCs w:val="24"/>
        </w:rPr>
        <w:t>申请总金额</w:t>
      </w:r>
    </w:p>
    <w:p w14:paraId="12A018EC"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申购份额</w:t>
      </w:r>
      <w:r w:rsidRPr="008A7905">
        <w:rPr>
          <w:rFonts w:hAnsi="宋体" w:hint="eastAsia"/>
          <w:kern w:val="0"/>
          <w:sz w:val="24"/>
          <w:szCs w:val="24"/>
        </w:rPr>
        <w:t>=</w:t>
      </w:r>
      <w:r w:rsidRPr="008A7905">
        <w:rPr>
          <w:rFonts w:hAnsi="宋体" w:hint="eastAsia"/>
          <w:kern w:val="0"/>
          <w:sz w:val="24"/>
          <w:szCs w:val="24"/>
        </w:rPr>
        <w:t>申购总金额</w:t>
      </w:r>
      <w:r w:rsidRPr="008A7905">
        <w:rPr>
          <w:rFonts w:hAnsi="宋体" w:hint="eastAsia"/>
          <w:kern w:val="0"/>
          <w:sz w:val="24"/>
          <w:szCs w:val="24"/>
        </w:rPr>
        <w:t>/T</w:t>
      </w:r>
      <w:r w:rsidRPr="008A7905">
        <w:rPr>
          <w:rFonts w:hAnsi="宋体" w:hint="eastAsia"/>
          <w:kern w:val="0"/>
          <w:sz w:val="24"/>
          <w:szCs w:val="24"/>
        </w:rPr>
        <w:t>日</w:t>
      </w:r>
      <w:r w:rsidRPr="008A7905">
        <w:rPr>
          <w:rFonts w:hAnsi="宋体" w:hint="eastAsia"/>
          <w:kern w:val="0"/>
          <w:sz w:val="24"/>
          <w:szCs w:val="24"/>
        </w:rPr>
        <w:t>C</w:t>
      </w:r>
      <w:r w:rsidRPr="008A7905">
        <w:rPr>
          <w:rFonts w:hAnsi="宋体" w:hint="eastAsia"/>
          <w:kern w:val="0"/>
          <w:sz w:val="24"/>
          <w:szCs w:val="24"/>
        </w:rPr>
        <w:t>类基金份额净值</w:t>
      </w:r>
    </w:p>
    <w:p w14:paraId="22E8D580"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例六：某投资者投资</w:t>
      </w:r>
      <w:r w:rsidRPr="008A7905">
        <w:rPr>
          <w:rFonts w:hAnsi="宋体" w:hint="eastAsia"/>
          <w:kern w:val="0"/>
          <w:sz w:val="24"/>
          <w:szCs w:val="24"/>
        </w:rPr>
        <w:t>100,000</w:t>
      </w:r>
      <w:r w:rsidRPr="008A7905">
        <w:rPr>
          <w:rFonts w:hAnsi="宋体" w:hint="eastAsia"/>
          <w:kern w:val="0"/>
          <w:sz w:val="24"/>
          <w:szCs w:val="24"/>
        </w:rPr>
        <w:t>元申购本基金的</w:t>
      </w:r>
      <w:r w:rsidRPr="008A7905">
        <w:rPr>
          <w:rFonts w:hAnsi="宋体" w:hint="eastAsia"/>
          <w:kern w:val="0"/>
          <w:sz w:val="24"/>
          <w:szCs w:val="24"/>
        </w:rPr>
        <w:t>C</w:t>
      </w:r>
      <w:r w:rsidRPr="008A7905">
        <w:rPr>
          <w:rFonts w:hAnsi="宋体" w:hint="eastAsia"/>
          <w:kern w:val="0"/>
          <w:sz w:val="24"/>
          <w:szCs w:val="24"/>
        </w:rPr>
        <w:t>类基金份额，假设申购当日</w:t>
      </w:r>
      <w:r w:rsidRPr="008A7905">
        <w:rPr>
          <w:rFonts w:hAnsi="宋体" w:hint="eastAsia"/>
          <w:kern w:val="0"/>
          <w:sz w:val="24"/>
          <w:szCs w:val="24"/>
        </w:rPr>
        <w:t>C</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元，则其可得到的申购份额为：</w:t>
      </w:r>
    </w:p>
    <w:p w14:paraId="59535914" w14:textId="77777777" w:rsidR="008A7905" w:rsidRPr="008A7905" w:rsidRDefault="008A7905" w:rsidP="008A7905">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申购份额＝</w:t>
      </w:r>
      <w:r w:rsidRPr="008A7905">
        <w:rPr>
          <w:rFonts w:hAnsi="宋体" w:hint="eastAsia"/>
          <w:kern w:val="0"/>
          <w:sz w:val="24"/>
          <w:szCs w:val="24"/>
        </w:rPr>
        <w:t>100,000/1.0400</w:t>
      </w:r>
      <w:r w:rsidRPr="008A7905">
        <w:rPr>
          <w:rFonts w:hAnsi="宋体" w:hint="eastAsia"/>
          <w:kern w:val="0"/>
          <w:sz w:val="24"/>
          <w:szCs w:val="24"/>
        </w:rPr>
        <w:t>＝</w:t>
      </w:r>
      <w:r w:rsidRPr="008A7905">
        <w:rPr>
          <w:rFonts w:hAnsi="宋体" w:hint="eastAsia"/>
          <w:kern w:val="0"/>
          <w:sz w:val="24"/>
          <w:szCs w:val="24"/>
        </w:rPr>
        <w:t>96,153.85</w:t>
      </w:r>
      <w:r w:rsidRPr="008A7905">
        <w:rPr>
          <w:rFonts w:hAnsi="宋体" w:hint="eastAsia"/>
          <w:kern w:val="0"/>
          <w:sz w:val="24"/>
          <w:szCs w:val="24"/>
        </w:rPr>
        <w:t>份</w:t>
      </w:r>
    </w:p>
    <w:p w14:paraId="23CE56C3" w14:textId="6D16D038" w:rsidR="002B20BE" w:rsidRPr="005435A1" w:rsidRDefault="008A7905" w:rsidP="002B20BE">
      <w:pPr>
        <w:widowControl/>
        <w:adjustRightInd w:val="0"/>
        <w:snapToGrid w:val="0"/>
        <w:spacing w:line="360" w:lineRule="auto"/>
        <w:ind w:firstLineChars="200" w:firstLine="480"/>
        <w:rPr>
          <w:rFonts w:hAnsi="宋体"/>
          <w:kern w:val="0"/>
          <w:sz w:val="24"/>
          <w:szCs w:val="24"/>
        </w:rPr>
      </w:pPr>
      <w:r w:rsidRPr="008A7905">
        <w:rPr>
          <w:rFonts w:hAnsi="宋体" w:hint="eastAsia"/>
          <w:kern w:val="0"/>
          <w:sz w:val="24"/>
          <w:szCs w:val="24"/>
        </w:rPr>
        <w:t>即：投资者投资</w:t>
      </w:r>
      <w:r w:rsidRPr="008A7905">
        <w:rPr>
          <w:rFonts w:hAnsi="宋体" w:hint="eastAsia"/>
          <w:kern w:val="0"/>
          <w:sz w:val="24"/>
          <w:szCs w:val="24"/>
        </w:rPr>
        <w:t>100,000</w:t>
      </w:r>
      <w:r w:rsidRPr="008A7905">
        <w:rPr>
          <w:rFonts w:hAnsi="宋体" w:hint="eastAsia"/>
          <w:kern w:val="0"/>
          <w:sz w:val="24"/>
          <w:szCs w:val="24"/>
        </w:rPr>
        <w:t>元申购本基金的</w:t>
      </w:r>
      <w:r w:rsidRPr="008A7905">
        <w:rPr>
          <w:rFonts w:hAnsi="宋体" w:hint="eastAsia"/>
          <w:kern w:val="0"/>
          <w:sz w:val="24"/>
          <w:szCs w:val="24"/>
        </w:rPr>
        <w:t>C</w:t>
      </w:r>
      <w:r w:rsidRPr="008A7905">
        <w:rPr>
          <w:rFonts w:hAnsi="宋体" w:hint="eastAsia"/>
          <w:kern w:val="0"/>
          <w:sz w:val="24"/>
          <w:szCs w:val="24"/>
        </w:rPr>
        <w:t>类基金份额，假设申购当日</w:t>
      </w:r>
      <w:r w:rsidRPr="008A7905">
        <w:rPr>
          <w:rFonts w:hAnsi="宋体" w:hint="eastAsia"/>
          <w:kern w:val="0"/>
          <w:sz w:val="24"/>
          <w:szCs w:val="24"/>
        </w:rPr>
        <w:t>C</w:t>
      </w:r>
      <w:r w:rsidRPr="008A7905">
        <w:rPr>
          <w:rFonts w:hAnsi="宋体" w:hint="eastAsia"/>
          <w:kern w:val="0"/>
          <w:sz w:val="24"/>
          <w:szCs w:val="24"/>
        </w:rPr>
        <w:t>类基金份额净值为</w:t>
      </w:r>
      <w:r w:rsidRPr="008A7905">
        <w:rPr>
          <w:rFonts w:hAnsi="宋体" w:hint="eastAsia"/>
          <w:kern w:val="0"/>
          <w:sz w:val="24"/>
          <w:szCs w:val="24"/>
        </w:rPr>
        <w:t>1.0400</w:t>
      </w:r>
      <w:r w:rsidRPr="008A7905">
        <w:rPr>
          <w:rFonts w:hAnsi="宋体" w:hint="eastAsia"/>
          <w:kern w:val="0"/>
          <w:sz w:val="24"/>
          <w:szCs w:val="24"/>
        </w:rPr>
        <w:t>元，则其可得到</w:t>
      </w:r>
      <w:r w:rsidRPr="008A7905">
        <w:rPr>
          <w:rFonts w:hAnsi="宋体" w:hint="eastAsia"/>
          <w:kern w:val="0"/>
          <w:sz w:val="24"/>
          <w:szCs w:val="24"/>
        </w:rPr>
        <w:t>96,153.85</w:t>
      </w:r>
      <w:r w:rsidRPr="008A7905">
        <w:rPr>
          <w:rFonts w:hAnsi="宋体" w:hint="eastAsia"/>
          <w:kern w:val="0"/>
          <w:sz w:val="24"/>
          <w:szCs w:val="24"/>
        </w:rPr>
        <w:t>份</w:t>
      </w:r>
      <w:r w:rsidRPr="008A7905">
        <w:rPr>
          <w:rFonts w:hAnsi="宋体" w:hint="eastAsia"/>
          <w:kern w:val="0"/>
          <w:sz w:val="24"/>
          <w:szCs w:val="24"/>
        </w:rPr>
        <w:t>C</w:t>
      </w:r>
      <w:r w:rsidRPr="008A7905">
        <w:rPr>
          <w:rFonts w:hAnsi="宋体" w:hint="eastAsia"/>
          <w:kern w:val="0"/>
          <w:sz w:val="24"/>
          <w:szCs w:val="24"/>
        </w:rPr>
        <w:t>类基金份额。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5DDA1281" w14:textId="77777777" w:rsidR="008D060C" w:rsidRDefault="008D060C" w:rsidP="008D060C">
      <w:pPr>
        <w:widowControl/>
        <w:adjustRightInd w:val="0"/>
        <w:snapToGrid w:val="0"/>
        <w:spacing w:line="360" w:lineRule="auto"/>
        <w:ind w:firstLineChars="200" w:firstLine="480"/>
        <w:rPr>
          <w:rFonts w:hAnsi="宋体"/>
          <w:sz w:val="24"/>
          <w:szCs w:val="24"/>
        </w:rPr>
      </w:pPr>
      <w:r w:rsidRPr="003C3354">
        <w:rPr>
          <w:rFonts w:hAnsi="宋体" w:hint="eastAsia"/>
          <w:sz w:val="24"/>
          <w:szCs w:val="24"/>
        </w:rPr>
        <w:t>赎回费用</w:t>
      </w:r>
      <w:r w:rsidRPr="003C3354">
        <w:rPr>
          <w:rFonts w:hAnsi="宋体" w:hint="eastAsia"/>
          <w:sz w:val="24"/>
          <w:szCs w:val="24"/>
        </w:rPr>
        <w:t>=</w:t>
      </w:r>
      <w:r w:rsidRPr="003C3354">
        <w:rPr>
          <w:rFonts w:hAnsi="宋体" w:hint="eastAsia"/>
          <w:sz w:val="24"/>
          <w:szCs w:val="24"/>
        </w:rPr>
        <w:t>赎回份额×</w:t>
      </w:r>
      <w:r w:rsidRPr="003C3354">
        <w:rPr>
          <w:rFonts w:hAnsi="宋体" w:hint="eastAsia"/>
          <w:sz w:val="24"/>
          <w:szCs w:val="24"/>
        </w:rPr>
        <w:t>T</w:t>
      </w:r>
      <w:r w:rsidRPr="003C3354">
        <w:rPr>
          <w:rFonts w:hAnsi="宋体" w:hint="eastAsia"/>
          <w:sz w:val="24"/>
          <w:szCs w:val="24"/>
        </w:rPr>
        <w:t>日</w:t>
      </w:r>
      <w:r>
        <w:rPr>
          <w:rFonts w:hAnsi="宋体" w:hint="eastAsia"/>
          <w:kern w:val="0"/>
          <w:sz w:val="24"/>
          <w:szCs w:val="24"/>
        </w:rPr>
        <w:t>该类</w:t>
      </w:r>
      <w:r w:rsidRPr="003C3354">
        <w:rPr>
          <w:rFonts w:hAnsi="宋体" w:hint="eastAsia"/>
          <w:sz w:val="24"/>
          <w:szCs w:val="24"/>
        </w:rPr>
        <w:t>基金份额净值×赎回费率</w:t>
      </w:r>
    </w:p>
    <w:p w14:paraId="1204B6FB" w14:textId="77777777" w:rsidR="008D060C" w:rsidRPr="00385221" w:rsidRDefault="008D060C" w:rsidP="008D060C">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w:t>
      </w:r>
      <w:r w:rsidRPr="00385221">
        <w:rPr>
          <w:rFonts w:hAnsi="宋体" w:hint="eastAsia"/>
          <w:kern w:val="0"/>
          <w:sz w:val="24"/>
          <w:szCs w:val="24"/>
        </w:rPr>
        <w:t>赎回份额×</w:t>
      </w:r>
      <w:r w:rsidRPr="00385221">
        <w:rPr>
          <w:rFonts w:hAnsi="宋体" w:hint="eastAsia"/>
          <w:kern w:val="0"/>
          <w:sz w:val="24"/>
          <w:szCs w:val="24"/>
        </w:rPr>
        <w:t>T</w:t>
      </w:r>
      <w:r w:rsidRPr="00385221">
        <w:rPr>
          <w:rFonts w:hAnsi="宋体" w:hint="eastAsia"/>
          <w:kern w:val="0"/>
          <w:sz w:val="24"/>
          <w:szCs w:val="24"/>
        </w:rPr>
        <w:t>日</w:t>
      </w:r>
      <w:r>
        <w:rPr>
          <w:rFonts w:hAnsi="宋体" w:hint="eastAsia"/>
          <w:kern w:val="0"/>
          <w:sz w:val="24"/>
          <w:szCs w:val="24"/>
        </w:rPr>
        <w:t>该类</w:t>
      </w:r>
      <w:r w:rsidRPr="00385221">
        <w:rPr>
          <w:rFonts w:hAnsi="宋体" w:hint="eastAsia"/>
          <w:kern w:val="0"/>
          <w:sz w:val="24"/>
          <w:szCs w:val="24"/>
        </w:rPr>
        <w:t>基金份额净值</w:t>
      </w:r>
      <w:r>
        <w:rPr>
          <w:rFonts w:hAnsi="宋体" w:hint="eastAsia"/>
          <w:kern w:val="0"/>
          <w:sz w:val="24"/>
          <w:szCs w:val="24"/>
        </w:rPr>
        <w:t>-</w:t>
      </w:r>
      <w:r>
        <w:rPr>
          <w:rFonts w:hAnsi="宋体" w:hint="eastAsia"/>
          <w:kern w:val="0"/>
          <w:sz w:val="24"/>
          <w:szCs w:val="24"/>
        </w:rPr>
        <w:t>赎回</w:t>
      </w:r>
      <w:r>
        <w:rPr>
          <w:rFonts w:hAnsi="宋体"/>
          <w:kern w:val="0"/>
          <w:sz w:val="24"/>
          <w:szCs w:val="24"/>
        </w:rPr>
        <w:t>费用</w:t>
      </w:r>
    </w:p>
    <w:p w14:paraId="59EC8609" w14:textId="7F5C922A" w:rsidR="008D060C" w:rsidRDefault="008D060C" w:rsidP="008D060C">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Pr>
          <w:rFonts w:hAnsi="宋体" w:hint="eastAsia"/>
          <w:kern w:val="0"/>
          <w:sz w:val="24"/>
          <w:szCs w:val="24"/>
        </w:rPr>
        <w:t>七</w:t>
      </w:r>
      <w:r w:rsidRPr="00B748FC">
        <w:rPr>
          <w:rFonts w:hAnsi="宋体" w:hint="eastAsia"/>
          <w:kern w:val="0"/>
          <w:sz w:val="24"/>
          <w:szCs w:val="24"/>
        </w:rPr>
        <w:t>：</w:t>
      </w:r>
      <w:r w:rsidRPr="00385221">
        <w:rPr>
          <w:rFonts w:hAnsi="宋体" w:hint="eastAsia"/>
          <w:kern w:val="0"/>
          <w:sz w:val="24"/>
          <w:szCs w:val="24"/>
        </w:rPr>
        <w:t>某投资者赎回持有的</w:t>
      </w:r>
      <w:r w:rsidRPr="00385221">
        <w:rPr>
          <w:rFonts w:hAnsi="宋体" w:hint="eastAsia"/>
          <w:kern w:val="0"/>
          <w:sz w:val="24"/>
          <w:szCs w:val="24"/>
        </w:rPr>
        <w:t>10,000</w:t>
      </w:r>
      <w:r w:rsidRPr="0038522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w:t>
      </w:r>
      <w:r>
        <w:rPr>
          <w:rFonts w:hAnsi="宋体" w:hint="eastAsia"/>
          <w:kern w:val="0"/>
          <w:sz w:val="24"/>
          <w:szCs w:val="24"/>
        </w:rPr>
        <w:t>持有</w:t>
      </w:r>
      <w:r>
        <w:rPr>
          <w:rFonts w:hAnsi="宋体"/>
          <w:kern w:val="0"/>
          <w:sz w:val="24"/>
          <w:szCs w:val="24"/>
        </w:rPr>
        <w:t>期限为</w:t>
      </w:r>
      <w:r>
        <w:rPr>
          <w:rFonts w:hAnsi="宋体" w:hint="eastAsia"/>
          <w:kern w:val="0"/>
          <w:sz w:val="24"/>
          <w:szCs w:val="24"/>
        </w:rPr>
        <w:t>一</w:t>
      </w:r>
      <w:r>
        <w:rPr>
          <w:rFonts w:hAnsi="宋体"/>
          <w:kern w:val="0"/>
          <w:sz w:val="24"/>
          <w:szCs w:val="24"/>
        </w:rPr>
        <w:t>年，</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Pr>
          <w:rFonts w:hAnsi="宋体"/>
          <w:kern w:val="0"/>
          <w:sz w:val="24"/>
          <w:szCs w:val="24"/>
        </w:rPr>
        <w:t>，</w:t>
      </w:r>
      <w:r w:rsidRPr="0038522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p>
    <w:p w14:paraId="61DEF2B7" w14:textId="2DE29F27" w:rsidR="008D060C" w:rsidRPr="00385221" w:rsidRDefault="008D060C" w:rsidP="008D060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w:t>
      </w:r>
      <w:r>
        <w:rPr>
          <w:rFonts w:hAnsi="宋体"/>
          <w:kern w:val="0"/>
          <w:sz w:val="24"/>
          <w:szCs w:val="24"/>
        </w:rPr>
        <w:t>费用</w:t>
      </w:r>
      <w:r>
        <w:rPr>
          <w:rFonts w:hAnsi="宋体"/>
          <w:kern w:val="0"/>
          <w:sz w:val="24"/>
          <w:szCs w:val="24"/>
        </w:rPr>
        <w:t>=10,000</w:t>
      </w:r>
      <w:r>
        <w:rPr>
          <w:rFonts w:hAnsi="宋体"/>
          <w:kern w:val="0"/>
          <w:sz w:val="24"/>
          <w:szCs w:val="24"/>
        </w:rPr>
        <w:t>×</w:t>
      </w:r>
      <w:r>
        <w:rPr>
          <w:rFonts w:hAnsi="宋体"/>
          <w:kern w:val="0"/>
          <w:sz w:val="24"/>
          <w:szCs w:val="24"/>
        </w:rPr>
        <w:t>1.0160</w:t>
      </w:r>
      <w:r>
        <w:rPr>
          <w:rFonts w:hAnsi="宋体"/>
          <w:kern w:val="0"/>
          <w:sz w:val="24"/>
          <w:szCs w:val="24"/>
        </w:rPr>
        <w:t>×</w:t>
      </w:r>
      <w:r>
        <w:rPr>
          <w:rFonts w:hAnsi="宋体"/>
          <w:kern w:val="0"/>
          <w:sz w:val="24"/>
          <w:szCs w:val="24"/>
        </w:rPr>
        <w:t>0=0</w:t>
      </w:r>
      <w:r>
        <w:rPr>
          <w:rFonts w:hAnsi="宋体" w:hint="eastAsia"/>
          <w:kern w:val="0"/>
          <w:sz w:val="24"/>
          <w:szCs w:val="24"/>
        </w:rPr>
        <w:t>元</w:t>
      </w:r>
    </w:p>
    <w:p w14:paraId="41124274" w14:textId="6A006652" w:rsidR="008D060C" w:rsidRPr="00385221" w:rsidRDefault="008D060C" w:rsidP="008D060C">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=10,000</w:t>
      </w:r>
      <w:r w:rsidRPr="00385221">
        <w:rPr>
          <w:rFonts w:hAnsi="宋体" w:hint="eastAsia"/>
          <w:kern w:val="0"/>
          <w:sz w:val="24"/>
          <w:szCs w:val="24"/>
        </w:rPr>
        <w:t>×</w:t>
      </w:r>
      <w:r w:rsidRPr="00385221">
        <w:rPr>
          <w:rFonts w:hAnsi="宋体" w:hint="eastAsia"/>
          <w:kern w:val="0"/>
          <w:sz w:val="24"/>
          <w:szCs w:val="24"/>
        </w:rPr>
        <w:t>1.0160</w:t>
      </w:r>
      <w:r>
        <w:rPr>
          <w:rFonts w:hAnsi="宋体"/>
          <w:kern w:val="0"/>
          <w:sz w:val="24"/>
          <w:szCs w:val="24"/>
        </w:rPr>
        <w:t>-0</w:t>
      </w:r>
      <w:r w:rsidRPr="00385221">
        <w:rPr>
          <w:rFonts w:hAnsi="宋体" w:hint="eastAsia"/>
          <w:kern w:val="0"/>
          <w:sz w:val="24"/>
          <w:szCs w:val="24"/>
        </w:rPr>
        <w:t>＝</w:t>
      </w:r>
      <w:r w:rsidRPr="00385221">
        <w:rPr>
          <w:rFonts w:hAnsi="宋体" w:hint="eastAsia"/>
          <w:kern w:val="0"/>
          <w:sz w:val="24"/>
          <w:szCs w:val="24"/>
        </w:rPr>
        <w:t>10,160.00</w:t>
      </w:r>
      <w:r w:rsidRPr="00385221">
        <w:rPr>
          <w:rFonts w:hAnsi="宋体" w:hint="eastAsia"/>
          <w:kern w:val="0"/>
          <w:sz w:val="24"/>
          <w:szCs w:val="24"/>
        </w:rPr>
        <w:t>元</w:t>
      </w:r>
    </w:p>
    <w:p w14:paraId="408720CC" w14:textId="7940C2E0" w:rsidR="008D060C" w:rsidRDefault="008D060C" w:rsidP="00A73D44">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即：投资者赎回本基金</w:t>
      </w:r>
      <w:r w:rsidRPr="00385221">
        <w:rPr>
          <w:rFonts w:hAnsi="宋体" w:hint="eastAsia"/>
          <w:kern w:val="0"/>
          <w:sz w:val="24"/>
          <w:szCs w:val="24"/>
        </w:rPr>
        <w:t>10,000</w:t>
      </w:r>
      <w:r w:rsidRPr="0038522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w:t>
      </w:r>
      <w:r>
        <w:rPr>
          <w:rFonts w:hAnsi="宋体" w:hint="eastAsia"/>
          <w:kern w:val="0"/>
          <w:sz w:val="24"/>
          <w:szCs w:val="24"/>
        </w:rPr>
        <w:t>持有</w:t>
      </w:r>
      <w:r>
        <w:rPr>
          <w:rFonts w:hAnsi="宋体"/>
          <w:kern w:val="0"/>
          <w:sz w:val="24"/>
          <w:szCs w:val="24"/>
        </w:rPr>
        <w:t>期限为</w:t>
      </w:r>
      <w:r>
        <w:rPr>
          <w:rFonts w:hAnsi="宋体" w:hint="eastAsia"/>
          <w:kern w:val="0"/>
          <w:sz w:val="24"/>
          <w:szCs w:val="24"/>
        </w:rPr>
        <w:t>一</w:t>
      </w:r>
      <w:r>
        <w:rPr>
          <w:rFonts w:hAnsi="宋体"/>
          <w:kern w:val="0"/>
          <w:sz w:val="24"/>
          <w:szCs w:val="24"/>
        </w:rPr>
        <w:t>年，</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Pr>
          <w:rFonts w:hAnsi="宋体"/>
          <w:kern w:val="0"/>
          <w:sz w:val="24"/>
          <w:szCs w:val="24"/>
        </w:rPr>
        <w:t>，</w:t>
      </w:r>
      <w:r w:rsidRPr="0038522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385221">
        <w:rPr>
          <w:rFonts w:hAnsi="宋体" w:hint="eastAsia"/>
          <w:kern w:val="0"/>
          <w:sz w:val="24"/>
          <w:szCs w:val="24"/>
        </w:rPr>
        <w:t>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r w:rsidRPr="00385221">
        <w:rPr>
          <w:rFonts w:hAnsi="宋体" w:hint="eastAsia"/>
          <w:kern w:val="0"/>
          <w:sz w:val="24"/>
          <w:szCs w:val="24"/>
        </w:rPr>
        <w:t>10,160.00</w:t>
      </w:r>
      <w:r w:rsidRPr="0038522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0473192E" w14:textId="77777777" w:rsidR="00B42A78" w:rsidRPr="00C4277E" w:rsidRDefault="00B42A78" w:rsidP="00B42A78">
      <w:pPr>
        <w:widowControl/>
        <w:adjustRightInd w:val="0"/>
        <w:snapToGrid w:val="0"/>
        <w:spacing w:line="360" w:lineRule="auto"/>
        <w:ind w:firstLineChars="200" w:firstLine="480"/>
        <w:rPr>
          <w:rFonts w:hAnsi="宋体"/>
          <w:kern w:val="0"/>
          <w:sz w:val="24"/>
          <w:szCs w:val="24"/>
        </w:rPr>
      </w:pPr>
      <w:r w:rsidRPr="00C4277E">
        <w:rPr>
          <w:rFonts w:hAnsi="宋体" w:hint="eastAsia"/>
          <w:kern w:val="0"/>
          <w:sz w:val="24"/>
          <w:szCs w:val="24"/>
        </w:rPr>
        <w:t>A</w:t>
      </w:r>
      <w:r w:rsidRPr="00C4277E">
        <w:rPr>
          <w:rFonts w:hAnsi="宋体" w:hint="eastAsia"/>
          <w:kern w:val="0"/>
          <w:sz w:val="24"/>
          <w:szCs w:val="24"/>
        </w:rPr>
        <w:t>类基金份额净值＝</w:t>
      </w:r>
      <w:r w:rsidRPr="00C4277E">
        <w:rPr>
          <w:rFonts w:hAnsi="宋体" w:hint="eastAsia"/>
          <w:kern w:val="0"/>
          <w:sz w:val="24"/>
          <w:szCs w:val="24"/>
        </w:rPr>
        <w:t>A</w:t>
      </w:r>
      <w:r w:rsidRPr="00C4277E">
        <w:rPr>
          <w:rFonts w:hAnsi="宋体" w:hint="eastAsia"/>
          <w:kern w:val="0"/>
          <w:sz w:val="24"/>
          <w:szCs w:val="24"/>
        </w:rPr>
        <w:t>类基金份额的基金资产净值总额</w:t>
      </w:r>
      <w:r w:rsidRPr="00C4277E">
        <w:rPr>
          <w:rFonts w:hAnsi="宋体" w:hint="eastAsia"/>
          <w:kern w:val="0"/>
          <w:sz w:val="24"/>
          <w:szCs w:val="24"/>
        </w:rPr>
        <w:t>/</w:t>
      </w:r>
      <w:r w:rsidRPr="00C4277E">
        <w:rPr>
          <w:rFonts w:hAnsi="宋体" w:hint="eastAsia"/>
          <w:kern w:val="0"/>
          <w:sz w:val="24"/>
          <w:szCs w:val="24"/>
        </w:rPr>
        <w:t>发行在外的</w:t>
      </w:r>
      <w:r w:rsidRPr="00C4277E">
        <w:rPr>
          <w:rFonts w:hAnsi="宋体" w:hint="eastAsia"/>
          <w:kern w:val="0"/>
          <w:sz w:val="24"/>
          <w:szCs w:val="24"/>
        </w:rPr>
        <w:t>A</w:t>
      </w:r>
      <w:r w:rsidRPr="00C4277E">
        <w:rPr>
          <w:rFonts w:hAnsi="宋体" w:hint="eastAsia"/>
          <w:kern w:val="0"/>
          <w:sz w:val="24"/>
          <w:szCs w:val="24"/>
        </w:rPr>
        <w:t>类基金份额总数</w:t>
      </w:r>
    </w:p>
    <w:p w14:paraId="4E99B98D" w14:textId="77777777" w:rsidR="00B42A78" w:rsidRPr="005435A1" w:rsidRDefault="00B42A78" w:rsidP="00B42A78">
      <w:pPr>
        <w:widowControl/>
        <w:adjustRightInd w:val="0"/>
        <w:snapToGrid w:val="0"/>
        <w:spacing w:line="360" w:lineRule="auto"/>
        <w:ind w:firstLineChars="200" w:firstLine="480"/>
        <w:rPr>
          <w:kern w:val="0"/>
          <w:sz w:val="24"/>
          <w:szCs w:val="24"/>
        </w:rPr>
      </w:pPr>
      <w:r w:rsidRPr="00C4277E">
        <w:rPr>
          <w:rFonts w:hAnsi="宋体" w:hint="eastAsia"/>
          <w:kern w:val="0"/>
          <w:sz w:val="24"/>
          <w:szCs w:val="24"/>
        </w:rPr>
        <w:lastRenderedPageBreak/>
        <w:t>C</w:t>
      </w:r>
      <w:r w:rsidRPr="00C4277E">
        <w:rPr>
          <w:rFonts w:hAnsi="宋体" w:hint="eastAsia"/>
          <w:kern w:val="0"/>
          <w:sz w:val="24"/>
          <w:szCs w:val="24"/>
        </w:rPr>
        <w:t>类基金份额净值＝</w:t>
      </w:r>
      <w:r w:rsidRPr="00C4277E">
        <w:rPr>
          <w:rFonts w:hAnsi="宋体" w:hint="eastAsia"/>
          <w:kern w:val="0"/>
          <w:sz w:val="24"/>
          <w:szCs w:val="24"/>
        </w:rPr>
        <w:t>C</w:t>
      </w:r>
      <w:r w:rsidRPr="00C4277E">
        <w:rPr>
          <w:rFonts w:hAnsi="宋体" w:hint="eastAsia"/>
          <w:kern w:val="0"/>
          <w:sz w:val="24"/>
          <w:szCs w:val="24"/>
        </w:rPr>
        <w:t>类基金份额的基金资产净值总额</w:t>
      </w:r>
      <w:r w:rsidRPr="00C4277E">
        <w:rPr>
          <w:rFonts w:hAnsi="宋体" w:hint="eastAsia"/>
          <w:kern w:val="0"/>
          <w:sz w:val="24"/>
          <w:szCs w:val="24"/>
        </w:rPr>
        <w:t>/</w:t>
      </w:r>
      <w:r w:rsidRPr="00C4277E">
        <w:rPr>
          <w:rFonts w:hAnsi="宋体" w:hint="eastAsia"/>
          <w:kern w:val="0"/>
          <w:sz w:val="24"/>
          <w:szCs w:val="24"/>
        </w:rPr>
        <w:t>发行在外的</w:t>
      </w:r>
      <w:r w:rsidRPr="00C4277E">
        <w:rPr>
          <w:rFonts w:hAnsi="宋体" w:hint="eastAsia"/>
          <w:kern w:val="0"/>
          <w:sz w:val="24"/>
          <w:szCs w:val="24"/>
        </w:rPr>
        <w:t>C</w:t>
      </w:r>
      <w:r w:rsidRPr="00C4277E">
        <w:rPr>
          <w:rFonts w:hAnsi="宋体" w:hint="eastAsia"/>
          <w:kern w:val="0"/>
          <w:sz w:val="24"/>
          <w:szCs w:val="24"/>
        </w:rPr>
        <w:t>类基金份额总数</w:t>
      </w:r>
    </w:p>
    <w:p w14:paraId="63CFAC0F" w14:textId="13B3B687" w:rsidR="006E1DD9" w:rsidRPr="005435A1" w:rsidRDefault="00B42A78" w:rsidP="00A73D44">
      <w:pPr>
        <w:widowControl/>
        <w:adjustRightInd w:val="0"/>
        <w:snapToGrid w:val="0"/>
        <w:spacing w:line="360" w:lineRule="auto"/>
        <w:ind w:firstLineChars="200" w:firstLine="480"/>
        <w:rPr>
          <w:kern w:val="0"/>
          <w:sz w:val="24"/>
          <w:szCs w:val="24"/>
        </w:rPr>
      </w:pPr>
      <w:r w:rsidRPr="00B42A78">
        <w:rPr>
          <w:rFonts w:hAnsi="宋体" w:hint="eastAsia"/>
          <w:kern w:val="0"/>
          <w:sz w:val="24"/>
          <w:szCs w:val="24"/>
        </w:rPr>
        <w:t>本基金</w:t>
      </w:r>
      <w:r w:rsidRPr="00B42A78">
        <w:rPr>
          <w:rFonts w:hAnsi="宋体" w:hint="eastAsia"/>
          <w:kern w:val="0"/>
          <w:sz w:val="24"/>
          <w:szCs w:val="24"/>
        </w:rPr>
        <w:t>A</w:t>
      </w:r>
      <w:r w:rsidRPr="00B42A78">
        <w:rPr>
          <w:rFonts w:hAnsi="宋体" w:hint="eastAsia"/>
          <w:kern w:val="0"/>
          <w:sz w:val="24"/>
          <w:szCs w:val="24"/>
        </w:rPr>
        <w:t>类基金份额和</w:t>
      </w:r>
      <w:r w:rsidRPr="00B42A78">
        <w:rPr>
          <w:rFonts w:hAnsi="宋体" w:hint="eastAsia"/>
          <w:kern w:val="0"/>
          <w:sz w:val="24"/>
          <w:szCs w:val="24"/>
        </w:rPr>
        <w:t>C</w:t>
      </w:r>
      <w:r w:rsidRPr="00B42A78">
        <w:rPr>
          <w:rFonts w:hAnsi="宋体" w:hint="eastAsia"/>
          <w:kern w:val="0"/>
          <w:sz w:val="24"/>
          <w:szCs w:val="24"/>
        </w:rPr>
        <w:t>类基金份额的基金份额净值的计算，保留到小数点后</w:t>
      </w:r>
      <w:r w:rsidRPr="00B42A78">
        <w:rPr>
          <w:rFonts w:hAnsi="宋体" w:hint="eastAsia"/>
          <w:kern w:val="0"/>
          <w:sz w:val="24"/>
          <w:szCs w:val="24"/>
        </w:rPr>
        <w:t>4</w:t>
      </w:r>
      <w:r w:rsidRPr="00B42A78">
        <w:rPr>
          <w:rFonts w:hAnsi="宋体" w:hint="eastAsia"/>
          <w:kern w:val="0"/>
          <w:sz w:val="24"/>
          <w:szCs w:val="24"/>
        </w:rPr>
        <w:t>位，小数点后第</w:t>
      </w:r>
      <w:r w:rsidRPr="00B42A78">
        <w:rPr>
          <w:rFonts w:hAnsi="宋体" w:hint="eastAsia"/>
          <w:kern w:val="0"/>
          <w:sz w:val="24"/>
          <w:szCs w:val="24"/>
        </w:rPr>
        <w:t>5</w:t>
      </w:r>
      <w:r w:rsidRPr="00B42A78">
        <w:rPr>
          <w:rFonts w:hAnsi="宋体" w:hint="eastAsia"/>
          <w:kern w:val="0"/>
          <w:sz w:val="24"/>
          <w:szCs w:val="24"/>
        </w:rPr>
        <w:t>位四舍五入，由此产生的收益或损失由基金财产承担。</w:t>
      </w:r>
      <w:r w:rsidRPr="00B42A78">
        <w:rPr>
          <w:rFonts w:hAnsi="宋体" w:hint="eastAsia"/>
          <w:kern w:val="0"/>
          <w:sz w:val="24"/>
          <w:szCs w:val="24"/>
        </w:rPr>
        <w:t>T</w:t>
      </w:r>
      <w:r w:rsidRPr="00B42A78">
        <w:rPr>
          <w:rFonts w:hAnsi="宋体" w:hint="eastAsia"/>
          <w:kern w:val="0"/>
          <w:sz w:val="24"/>
          <w:szCs w:val="24"/>
        </w:rPr>
        <w:t>日的基金份额净值在所投资基金披露净值或万份收益当日（法定节假日顺延至第一个交易日）计算，并在</w:t>
      </w:r>
      <w:r w:rsidRPr="00B42A78">
        <w:rPr>
          <w:rFonts w:hAnsi="宋体" w:hint="eastAsia"/>
          <w:kern w:val="0"/>
          <w:sz w:val="24"/>
          <w:szCs w:val="24"/>
        </w:rPr>
        <w:t>T+</w:t>
      </w:r>
      <w:r w:rsidR="00114D7C">
        <w:rPr>
          <w:rFonts w:hAnsi="宋体"/>
          <w:kern w:val="0"/>
          <w:sz w:val="24"/>
          <w:szCs w:val="24"/>
        </w:rPr>
        <w:t>2</w:t>
      </w:r>
      <w:r w:rsidRPr="00B42A78">
        <w:rPr>
          <w:rFonts w:hAnsi="宋体" w:hint="eastAsia"/>
          <w:kern w:val="0"/>
          <w:sz w:val="24"/>
          <w:szCs w:val="24"/>
        </w:rPr>
        <w:t>日内披露本基金</w:t>
      </w:r>
      <w:r w:rsidRPr="00B42A78">
        <w:rPr>
          <w:rFonts w:hAnsi="宋体" w:hint="eastAsia"/>
          <w:kern w:val="0"/>
          <w:sz w:val="24"/>
          <w:szCs w:val="24"/>
        </w:rPr>
        <w:t>T</w:t>
      </w:r>
      <w:r w:rsidRPr="00B42A78">
        <w:rPr>
          <w:rFonts w:hAnsi="宋体" w:hint="eastAsia"/>
          <w:kern w:val="0"/>
          <w:sz w:val="24"/>
          <w:szCs w:val="24"/>
        </w:rPr>
        <w:t>日的各类基金份额净值和基金份额累计净值。遇特殊情况，经履行适当程序，可以适当延迟计算或公告。</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17884249" w14:textId="58DAFA9E" w:rsidR="00390549" w:rsidRPr="00FB2D63" w:rsidRDefault="00390549" w:rsidP="0075522C">
      <w:pPr>
        <w:widowControl/>
        <w:adjustRightInd w:val="0"/>
        <w:snapToGrid w:val="0"/>
        <w:spacing w:line="360" w:lineRule="auto"/>
        <w:ind w:firstLineChars="200" w:firstLine="480"/>
        <w:rPr>
          <w:rFonts w:hAnsi="宋体"/>
          <w:kern w:val="0"/>
          <w:sz w:val="24"/>
          <w:szCs w:val="24"/>
        </w:rPr>
      </w:pPr>
      <w:bookmarkStart w:id="32" w:name="_Hlt70481650"/>
      <w:bookmarkEnd w:id="32"/>
      <w:r w:rsidRPr="00FB2D63">
        <w:rPr>
          <w:rFonts w:hAnsi="宋体" w:hint="eastAsia"/>
          <w:kern w:val="0"/>
          <w:sz w:val="24"/>
          <w:szCs w:val="24"/>
        </w:rPr>
        <w:t>发生下列情况时，基金管理人可拒绝或暂停接受投资人的申购申请：</w:t>
      </w:r>
    </w:p>
    <w:p w14:paraId="6163B8F8" w14:textId="77777777"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1</w:t>
      </w:r>
      <w:r w:rsidRPr="00FB2D63">
        <w:rPr>
          <w:rFonts w:hAnsi="宋体" w:hint="eastAsia"/>
          <w:kern w:val="0"/>
          <w:sz w:val="24"/>
          <w:szCs w:val="24"/>
        </w:rPr>
        <w:t>、因不可抗力导致基金无法正常运作。</w:t>
      </w:r>
    </w:p>
    <w:p w14:paraId="49BBE2C0" w14:textId="77777777"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2</w:t>
      </w:r>
      <w:r w:rsidRPr="00FB2D63">
        <w:rPr>
          <w:rFonts w:hAnsi="宋体" w:hint="eastAsia"/>
          <w:kern w:val="0"/>
          <w:sz w:val="24"/>
          <w:szCs w:val="24"/>
        </w:rPr>
        <w:t>、发生基金合同规定的暂停基金资产估值情况时，基金管理人可暂停接受投资人的申购申请。</w:t>
      </w:r>
    </w:p>
    <w:p w14:paraId="47F6C5BA" w14:textId="7C1F8CA0"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3</w:t>
      </w:r>
      <w:r w:rsidRPr="00FB2D63">
        <w:rPr>
          <w:rFonts w:hAnsi="宋体" w:hint="eastAsia"/>
          <w:kern w:val="0"/>
          <w:sz w:val="24"/>
          <w:szCs w:val="24"/>
        </w:rPr>
        <w:t>、</w:t>
      </w:r>
      <w:r w:rsidR="00104092" w:rsidRPr="00104092">
        <w:rPr>
          <w:rFonts w:hAnsi="宋体" w:hint="eastAsia"/>
          <w:kern w:val="0"/>
          <w:sz w:val="24"/>
          <w:szCs w:val="24"/>
        </w:rPr>
        <w:t>证券交易所</w:t>
      </w:r>
      <w:r w:rsidRPr="00FB2D63">
        <w:rPr>
          <w:rFonts w:hAnsi="宋体" w:hint="eastAsia"/>
          <w:kern w:val="0"/>
          <w:sz w:val="24"/>
          <w:szCs w:val="24"/>
        </w:rPr>
        <w:t>交易时间非正常停市</w:t>
      </w:r>
      <w:r w:rsidR="004B24AE" w:rsidRPr="003230E0">
        <w:rPr>
          <w:rFonts w:hint="eastAsia"/>
          <w:bCs/>
          <w:sz w:val="24"/>
        </w:rPr>
        <w:t>或港股通临时停市</w:t>
      </w:r>
      <w:r w:rsidRPr="00FB2D63">
        <w:rPr>
          <w:rFonts w:hAnsi="宋体" w:hint="eastAsia"/>
          <w:kern w:val="0"/>
          <w:sz w:val="24"/>
          <w:szCs w:val="24"/>
        </w:rPr>
        <w:t>，导致基金管理人无法计算当日基金资产净值。</w:t>
      </w:r>
    </w:p>
    <w:p w14:paraId="610C5293" w14:textId="76AB57D8" w:rsidR="00390549" w:rsidRPr="00FB2D63" w:rsidRDefault="00104092" w:rsidP="00FB2D63">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00390549" w:rsidRPr="00FB2D63">
        <w:rPr>
          <w:rFonts w:hAnsi="宋体" w:hint="eastAsia"/>
          <w:kern w:val="0"/>
          <w:sz w:val="24"/>
          <w:szCs w:val="24"/>
        </w:rPr>
        <w:t>、由于本基金持有的相当比例的基金暂停估值，导致基金管理人无法计算当日本基金资产净值。</w:t>
      </w:r>
    </w:p>
    <w:p w14:paraId="30C8C1B9" w14:textId="77777777"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5</w:t>
      </w:r>
      <w:r w:rsidRPr="00FB2D63">
        <w:rPr>
          <w:rFonts w:hAnsi="宋体" w:hint="eastAsia"/>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20BC9466" w14:textId="77777777"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6</w:t>
      </w:r>
      <w:r w:rsidRPr="00FB2D63">
        <w:rPr>
          <w:rFonts w:hAnsi="宋体" w:hint="eastAsia"/>
          <w:kern w:val="0"/>
          <w:sz w:val="24"/>
          <w:szCs w:val="24"/>
        </w:rPr>
        <w:t>、接受某笔或某些申购申请可能会影响或损害现有基金份额持有人利益时。</w:t>
      </w:r>
    </w:p>
    <w:p w14:paraId="18126E30" w14:textId="77777777" w:rsidR="004B24AE" w:rsidRPr="004B24AE" w:rsidRDefault="00390549" w:rsidP="004B24AE">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7</w:t>
      </w:r>
      <w:r w:rsidRPr="00FB2D63">
        <w:rPr>
          <w:rFonts w:hAnsi="宋体" w:hint="eastAsia"/>
          <w:kern w:val="0"/>
          <w:sz w:val="24"/>
          <w:szCs w:val="24"/>
        </w:rPr>
        <w:t>、</w:t>
      </w:r>
      <w:r w:rsidR="004B24AE" w:rsidRPr="004B24AE">
        <w:rPr>
          <w:rFonts w:hAnsi="宋体" w:hint="eastAsia"/>
          <w:kern w:val="0"/>
          <w:sz w:val="24"/>
          <w:szCs w:val="24"/>
        </w:rPr>
        <w:t>港股通交易每日额度不足。</w:t>
      </w:r>
    </w:p>
    <w:p w14:paraId="7D95DDC0" w14:textId="1619D512" w:rsidR="00390549" w:rsidRPr="00FB2D63" w:rsidRDefault="004B24AE" w:rsidP="004B24AE">
      <w:pPr>
        <w:widowControl/>
        <w:adjustRightInd w:val="0"/>
        <w:snapToGrid w:val="0"/>
        <w:spacing w:line="360" w:lineRule="auto"/>
        <w:ind w:firstLineChars="200" w:firstLine="480"/>
        <w:rPr>
          <w:rFonts w:hAnsi="宋体"/>
          <w:kern w:val="0"/>
          <w:sz w:val="24"/>
          <w:szCs w:val="24"/>
        </w:rPr>
      </w:pPr>
      <w:r w:rsidRPr="004B24AE">
        <w:rPr>
          <w:rFonts w:hAnsi="宋体" w:hint="eastAsia"/>
          <w:kern w:val="0"/>
          <w:sz w:val="24"/>
          <w:szCs w:val="24"/>
        </w:rPr>
        <w:t>8</w:t>
      </w:r>
      <w:r w:rsidRPr="004B24AE">
        <w:rPr>
          <w:rFonts w:hAnsi="宋体" w:hint="eastAsia"/>
          <w:kern w:val="0"/>
          <w:sz w:val="24"/>
          <w:szCs w:val="24"/>
        </w:rPr>
        <w:t>、</w:t>
      </w:r>
      <w:r w:rsidR="00390549" w:rsidRPr="00FB2D63">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796900A3" w14:textId="71877ED3" w:rsidR="00390549" w:rsidRPr="00FB2D63" w:rsidRDefault="004B24AE"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390549" w:rsidRPr="00FB2D63">
        <w:rPr>
          <w:rFonts w:hAnsi="宋体" w:hint="eastAsia"/>
          <w:kern w:val="0"/>
          <w:sz w:val="24"/>
          <w:szCs w:val="24"/>
        </w:rPr>
        <w:t>、当前一估值日基金资产净值</w:t>
      </w:r>
      <w:r w:rsidR="00390549" w:rsidRPr="00FB2D63">
        <w:rPr>
          <w:rFonts w:hAnsi="宋体"/>
          <w:kern w:val="0"/>
          <w:sz w:val="24"/>
          <w:szCs w:val="24"/>
        </w:rPr>
        <w:t>50%</w:t>
      </w:r>
      <w:r w:rsidR="00390549" w:rsidRPr="00FB2D63">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4C4A7103" w14:textId="7619539E" w:rsidR="00390549" w:rsidRPr="00FB2D63" w:rsidRDefault="004B24AE" w:rsidP="00FB2D63">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10</w:t>
      </w:r>
      <w:r w:rsidR="00390549" w:rsidRPr="00FB2D63">
        <w:rPr>
          <w:rFonts w:hAnsi="宋体" w:hint="eastAsia"/>
          <w:kern w:val="0"/>
          <w:sz w:val="24"/>
          <w:szCs w:val="24"/>
        </w:rPr>
        <w:t>、基金管理人接受某笔或者某些申购申请有可能导致单一投资者持有基金份额的比例超过</w:t>
      </w:r>
      <w:r w:rsidR="00390549" w:rsidRPr="00FB2D63">
        <w:rPr>
          <w:rFonts w:hAnsi="宋体"/>
          <w:kern w:val="0"/>
          <w:sz w:val="24"/>
          <w:szCs w:val="24"/>
        </w:rPr>
        <w:t>50%</w:t>
      </w:r>
      <w:r w:rsidR="00390549" w:rsidRPr="00FB2D63">
        <w:rPr>
          <w:rFonts w:hAnsi="宋体" w:hint="eastAsia"/>
          <w:kern w:val="0"/>
          <w:sz w:val="24"/>
          <w:szCs w:val="24"/>
        </w:rPr>
        <w:t>，或者变相规避</w:t>
      </w:r>
      <w:r w:rsidR="00390549" w:rsidRPr="00FB2D63">
        <w:rPr>
          <w:rFonts w:hAnsi="宋体"/>
          <w:kern w:val="0"/>
          <w:sz w:val="24"/>
          <w:szCs w:val="24"/>
        </w:rPr>
        <w:t>50%</w:t>
      </w:r>
      <w:r w:rsidR="00390549" w:rsidRPr="00FB2D63">
        <w:rPr>
          <w:rFonts w:hAnsi="宋体" w:hint="eastAsia"/>
          <w:kern w:val="0"/>
          <w:sz w:val="24"/>
          <w:szCs w:val="24"/>
        </w:rPr>
        <w:t>集中度的。出现上述情形时，基金管理人有权将上述申购申请全部或部分确认失败。</w:t>
      </w:r>
    </w:p>
    <w:p w14:paraId="5EDE6D69" w14:textId="44A9D50D" w:rsidR="00390549" w:rsidRPr="00FB2D63" w:rsidRDefault="00390549" w:rsidP="00FB2D63">
      <w:pPr>
        <w:widowControl/>
        <w:adjustRightInd w:val="0"/>
        <w:snapToGrid w:val="0"/>
        <w:spacing w:line="360" w:lineRule="auto"/>
        <w:ind w:firstLineChars="200" w:firstLine="480"/>
        <w:rPr>
          <w:rFonts w:hAnsi="宋体"/>
          <w:kern w:val="0"/>
          <w:sz w:val="24"/>
          <w:szCs w:val="24"/>
        </w:rPr>
      </w:pPr>
      <w:r w:rsidRPr="00FB2D63">
        <w:rPr>
          <w:rFonts w:hAnsi="宋体"/>
          <w:kern w:val="0"/>
          <w:sz w:val="24"/>
          <w:szCs w:val="24"/>
        </w:rPr>
        <w:t>1</w:t>
      </w:r>
      <w:r w:rsidR="004B24AE">
        <w:rPr>
          <w:rFonts w:hAnsi="宋体"/>
          <w:kern w:val="0"/>
          <w:sz w:val="24"/>
          <w:szCs w:val="24"/>
        </w:rPr>
        <w:t>1</w:t>
      </w:r>
      <w:r w:rsidRPr="00FB2D63">
        <w:rPr>
          <w:rFonts w:hAnsi="宋体" w:hint="eastAsia"/>
          <w:kern w:val="0"/>
          <w:sz w:val="24"/>
          <w:szCs w:val="24"/>
        </w:rPr>
        <w:t>、法律法规规定、中国证监会认定或基金合同约定的其他情形。</w:t>
      </w:r>
    </w:p>
    <w:p w14:paraId="7A6BF94E" w14:textId="425F28EB" w:rsidR="00390549" w:rsidRPr="00995CBE" w:rsidRDefault="00390549" w:rsidP="00FB2D63">
      <w:pPr>
        <w:widowControl/>
        <w:adjustRightInd w:val="0"/>
        <w:snapToGrid w:val="0"/>
        <w:spacing w:line="360" w:lineRule="auto"/>
        <w:ind w:firstLineChars="200" w:firstLine="480"/>
        <w:rPr>
          <w:rFonts w:hAnsi="宋体"/>
          <w:kern w:val="0"/>
          <w:sz w:val="24"/>
        </w:rPr>
      </w:pPr>
      <w:r w:rsidRPr="00FB2D63">
        <w:rPr>
          <w:rFonts w:hAnsi="宋体" w:hint="eastAsia"/>
          <w:kern w:val="0"/>
          <w:sz w:val="24"/>
          <w:szCs w:val="24"/>
        </w:rPr>
        <w:t>发生上述</w:t>
      </w:r>
      <w:r w:rsidR="00CC2A38" w:rsidRPr="00FB2D63">
        <w:rPr>
          <w:rFonts w:hAnsi="宋体" w:hint="eastAsia"/>
          <w:kern w:val="0"/>
          <w:sz w:val="24"/>
          <w:szCs w:val="24"/>
        </w:rPr>
        <w:t>除第</w:t>
      </w:r>
      <w:r w:rsidR="00CC2A38" w:rsidRPr="00FB2D63">
        <w:rPr>
          <w:rFonts w:hAnsi="宋体"/>
          <w:kern w:val="0"/>
          <w:sz w:val="24"/>
          <w:szCs w:val="24"/>
        </w:rPr>
        <w:t>6</w:t>
      </w:r>
      <w:r w:rsidR="00CC2A38" w:rsidRPr="00FB2D63">
        <w:rPr>
          <w:rFonts w:hAnsi="宋体" w:hint="eastAsia"/>
          <w:kern w:val="0"/>
          <w:sz w:val="24"/>
          <w:szCs w:val="24"/>
        </w:rPr>
        <w:t>、</w:t>
      </w:r>
      <w:r w:rsidR="004B24AE">
        <w:rPr>
          <w:rFonts w:hAnsi="宋体" w:hint="eastAsia"/>
          <w:kern w:val="0"/>
          <w:sz w:val="24"/>
          <w:szCs w:val="24"/>
        </w:rPr>
        <w:t>10</w:t>
      </w:r>
      <w:r w:rsidR="00CC2A38" w:rsidRPr="00FB2D63">
        <w:rPr>
          <w:rFonts w:hAnsi="宋体" w:hint="eastAsia"/>
          <w:kern w:val="0"/>
          <w:sz w:val="24"/>
          <w:szCs w:val="24"/>
        </w:rPr>
        <w:t>项以外的</w:t>
      </w:r>
      <w:r w:rsidRPr="00FB2D63">
        <w:rPr>
          <w:rFonts w:hAnsi="宋体" w:hint="eastAsia"/>
          <w:kern w:val="0"/>
          <w:sz w:val="24"/>
          <w:szCs w:val="24"/>
        </w:rPr>
        <w:t>暂停申购情形之一且基金管理人决定暂停接受投资人申购申请时，基金管理人应当根据有关规定在</w:t>
      </w:r>
      <w:r w:rsidR="00347F70">
        <w:rPr>
          <w:rFonts w:hAnsi="宋体" w:hint="eastAsia"/>
          <w:kern w:val="0"/>
          <w:sz w:val="24"/>
          <w:szCs w:val="24"/>
        </w:rPr>
        <w:t>规定媒介</w:t>
      </w:r>
      <w:r w:rsidRPr="00FB2D63">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2BD31FEB"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bookmarkStart w:id="33" w:name="_Toc79392616"/>
      <w:r w:rsidRPr="001B3218">
        <w:rPr>
          <w:rFonts w:hAnsi="宋体" w:hint="eastAsia"/>
          <w:kern w:val="0"/>
          <w:sz w:val="24"/>
          <w:szCs w:val="24"/>
        </w:rPr>
        <w:t>发生下列情形时，基金管理人可暂停接受投资人的赎回申请或延缓支付赎回款项：</w:t>
      </w:r>
    </w:p>
    <w:p w14:paraId="5D7C5568"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1</w:t>
      </w:r>
      <w:r w:rsidRPr="001B3218">
        <w:rPr>
          <w:rFonts w:hAnsi="宋体" w:hint="eastAsia"/>
          <w:kern w:val="0"/>
          <w:sz w:val="24"/>
          <w:szCs w:val="24"/>
        </w:rPr>
        <w:t>、因不可抗力导致基金管理人不能支付赎回款项。</w:t>
      </w:r>
    </w:p>
    <w:p w14:paraId="05E56B39"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2</w:t>
      </w:r>
      <w:r w:rsidRPr="001B3218">
        <w:rPr>
          <w:rFonts w:hAnsi="宋体" w:hint="eastAsia"/>
          <w:kern w:val="0"/>
          <w:sz w:val="24"/>
          <w:szCs w:val="24"/>
        </w:rPr>
        <w:t>、发生基金合同规定的暂停基金资产估值情况时，基金管理人可暂停接受投资人的赎回申请或延缓支付赎回款项。</w:t>
      </w:r>
    </w:p>
    <w:p w14:paraId="4D4F2786" w14:textId="3E59B418"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3</w:t>
      </w:r>
      <w:r w:rsidRPr="001B3218">
        <w:rPr>
          <w:rFonts w:hAnsi="宋体" w:hint="eastAsia"/>
          <w:kern w:val="0"/>
          <w:sz w:val="24"/>
          <w:szCs w:val="24"/>
        </w:rPr>
        <w:t>、</w:t>
      </w:r>
      <w:r w:rsidR="00104092" w:rsidRPr="00104092">
        <w:rPr>
          <w:rFonts w:hAnsi="宋体" w:hint="eastAsia"/>
          <w:kern w:val="0"/>
          <w:sz w:val="24"/>
          <w:szCs w:val="24"/>
        </w:rPr>
        <w:t>证券交易所</w:t>
      </w:r>
      <w:r w:rsidRPr="001B3218">
        <w:rPr>
          <w:rFonts w:hAnsi="宋体" w:hint="eastAsia"/>
          <w:kern w:val="0"/>
          <w:sz w:val="24"/>
          <w:szCs w:val="24"/>
        </w:rPr>
        <w:t>交易时间非正常停市</w:t>
      </w:r>
      <w:r w:rsidR="004B24AE" w:rsidRPr="0080441A">
        <w:rPr>
          <w:rFonts w:hint="eastAsia"/>
          <w:bCs/>
          <w:sz w:val="24"/>
        </w:rPr>
        <w:t>或港股通临时停市</w:t>
      </w:r>
      <w:r w:rsidRPr="001B3218">
        <w:rPr>
          <w:rFonts w:hAnsi="宋体" w:hint="eastAsia"/>
          <w:kern w:val="0"/>
          <w:sz w:val="24"/>
          <w:szCs w:val="24"/>
        </w:rPr>
        <w:t>，导致基金管理人无法计算当日基金资产净值。</w:t>
      </w:r>
    </w:p>
    <w:p w14:paraId="70AC13E5" w14:textId="6DEB3A15" w:rsidR="001B3218" w:rsidRPr="001B3218" w:rsidRDefault="00104092" w:rsidP="001B3218">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001B3218" w:rsidRPr="001B3218">
        <w:rPr>
          <w:rFonts w:hAnsi="宋体" w:hint="eastAsia"/>
          <w:kern w:val="0"/>
          <w:sz w:val="24"/>
          <w:szCs w:val="24"/>
        </w:rPr>
        <w:t>、由于本基金持有的相当比例的基金暂停估值，导致基金管理人无法计算当日本基金资产净值。</w:t>
      </w:r>
    </w:p>
    <w:p w14:paraId="14843EB1"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5</w:t>
      </w:r>
      <w:r w:rsidRPr="001B3218">
        <w:rPr>
          <w:rFonts w:hAnsi="宋体" w:hint="eastAsia"/>
          <w:kern w:val="0"/>
          <w:sz w:val="24"/>
          <w:szCs w:val="24"/>
        </w:rPr>
        <w:t>、由于本基金持有的相当比例的基金份额拒绝或暂停赎回、暂停上市或二级市场交易停牌、延期办理赎回、延期支付赎回款项，或其他可能对本基金业绩产生负面影响的情形。</w:t>
      </w:r>
    </w:p>
    <w:p w14:paraId="3065C193" w14:textId="77777777"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6</w:t>
      </w:r>
      <w:r w:rsidRPr="001B3218">
        <w:rPr>
          <w:rFonts w:hAnsi="宋体" w:hint="eastAsia"/>
          <w:kern w:val="0"/>
          <w:sz w:val="24"/>
          <w:szCs w:val="24"/>
        </w:rPr>
        <w:t>、连续两个或两个以上开放日发生巨额赎回。</w:t>
      </w:r>
    </w:p>
    <w:p w14:paraId="4AC003DC" w14:textId="3C28E491"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7</w:t>
      </w:r>
      <w:r w:rsidRPr="001B3218">
        <w:rPr>
          <w:rFonts w:hAnsi="宋体" w:hint="eastAsia"/>
          <w:kern w:val="0"/>
          <w:sz w:val="24"/>
          <w:szCs w:val="24"/>
        </w:rPr>
        <w:t>、发生继续接受赎回申请将损害现有基金份额持有人利益的情形时，基金管理人可暂停接受基金份额持有人的赎回申请。</w:t>
      </w:r>
    </w:p>
    <w:p w14:paraId="4360F87F" w14:textId="07D5709C"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8</w:t>
      </w:r>
      <w:r w:rsidRPr="001B3218">
        <w:rPr>
          <w:rFonts w:hAnsi="宋体" w:hint="eastAsia"/>
          <w:kern w:val="0"/>
          <w:sz w:val="24"/>
          <w:szCs w:val="24"/>
        </w:rPr>
        <w:t>、当前一估值日基金资产净值</w:t>
      </w:r>
      <w:r w:rsidRPr="001B3218">
        <w:rPr>
          <w:rFonts w:hAnsi="宋体" w:hint="eastAsia"/>
          <w:kern w:val="0"/>
          <w:sz w:val="24"/>
          <w:szCs w:val="24"/>
        </w:rPr>
        <w:t>50%</w:t>
      </w:r>
      <w:r w:rsidRPr="001B3218">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7A29F75A" w14:textId="224DD3A9" w:rsidR="001B3218" w:rsidRPr="001B3218" w:rsidRDefault="001B3218" w:rsidP="001B3218">
      <w:pPr>
        <w:widowControl/>
        <w:adjustRightInd w:val="0"/>
        <w:snapToGrid w:val="0"/>
        <w:spacing w:line="360" w:lineRule="auto"/>
        <w:ind w:firstLineChars="200" w:firstLine="480"/>
        <w:rPr>
          <w:rFonts w:hAnsi="宋体"/>
          <w:kern w:val="0"/>
          <w:sz w:val="24"/>
          <w:szCs w:val="24"/>
        </w:rPr>
      </w:pPr>
      <w:r w:rsidRPr="001B3218">
        <w:rPr>
          <w:rFonts w:hAnsi="宋体" w:hint="eastAsia"/>
          <w:kern w:val="0"/>
          <w:sz w:val="24"/>
          <w:szCs w:val="24"/>
        </w:rPr>
        <w:t>9</w:t>
      </w:r>
      <w:r w:rsidRPr="001B3218">
        <w:rPr>
          <w:rFonts w:hAnsi="宋体" w:hint="eastAsia"/>
          <w:kern w:val="0"/>
          <w:sz w:val="24"/>
          <w:szCs w:val="24"/>
        </w:rPr>
        <w:t>、法律法规规定、中国证监会认定或基金合同约定的其他情形。</w:t>
      </w:r>
    </w:p>
    <w:p w14:paraId="49E8BF2C" w14:textId="1F22AA77" w:rsidR="001B3218" w:rsidRPr="002B20BE" w:rsidRDefault="001B3218" w:rsidP="001B3218">
      <w:pPr>
        <w:widowControl/>
        <w:adjustRightInd w:val="0"/>
        <w:snapToGrid w:val="0"/>
        <w:spacing w:line="360" w:lineRule="auto"/>
        <w:ind w:firstLineChars="200" w:firstLine="480"/>
        <w:rPr>
          <w:rFonts w:hAnsi="宋体"/>
          <w:kern w:val="0"/>
          <w:sz w:val="24"/>
        </w:rPr>
      </w:pPr>
      <w:r w:rsidRPr="001B3218">
        <w:rPr>
          <w:rFonts w:hAnsi="宋体" w:hint="eastAsia"/>
          <w:kern w:val="0"/>
          <w:sz w:val="24"/>
          <w:szCs w:val="24"/>
        </w:rPr>
        <w:lastRenderedPageBreak/>
        <w:t>发生上述情形之一且基金管理人决定暂停接受基金份额持有人的赎回申请或延缓支付赎回款项时，基金管理人应</w:t>
      </w:r>
      <w:r w:rsidR="00B07FBB">
        <w:rPr>
          <w:rFonts w:hAnsi="宋体" w:hint="eastAsia"/>
          <w:kern w:val="0"/>
          <w:sz w:val="24"/>
          <w:szCs w:val="24"/>
        </w:rPr>
        <w:t>及时</w:t>
      </w:r>
      <w:r w:rsidRPr="001B3218">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B3218">
        <w:rPr>
          <w:rFonts w:hAnsi="宋体" w:hint="eastAsia"/>
          <w:kern w:val="0"/>
          <w:sz w:val="24"/>
          <w:szCs w:val="24"/>
        </w:rPr>
        <w:t>6</w:t>
      </w:r>
      <w:r w:rsidRPr="001B3218">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4A063608"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1</w:t>
      </w:r>
      <w:r w:rsidRPr="009E613A">
        <w:rPr>
          <w:rFonts w:hAnsi="宋体" w:hint="eastAsia"/>
          <w:kern w:val="0"/>
          <w:sz w:val="24"/>
          <w:szCs w:val="24"/>
        </w:rPr>
        <w:t>、巨额赎回的认定</w:t>
      </w:r>
    </w:p>
    <w:p w14:paraId="6B53AD37" w14:textId="4A9272EE"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9E613A">
        <w:rPr>
          <w:rFonts w:hAnsi="宋体" w:hint="eastAsia"/>
          <w:kern w:val="0"/>
          <w:sz w:val="24"/>
          <w:szCs w:val="24"/>
        </w:rPr>
        <w:t>10%</w:t>
      </w:r>
      <w:r w:rsidRPr="009E613A">
        <w:rPr>
          <w:rFonts w:hAnsi="宋体" w:hint="eastAsia"/>
          <w:kern w:val="0"/>
          <w:sz w:val="24"/>
          <w:szCs w:val="24"/>
        </w:rPr>
        <w:t>，即认为是发生了巨额赎回。</w:t>
      </w:r>
    </w:p>
    <w:p w14:paraId="04290ECB"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2</w:t>
      </w:r>
      <w:r w:rsidRPr="009E613A">
        <w:rPr>
          <w:rFonts w:hAnsi="宋体" w:hint="eastAsia"/>
          <w:kern w:val="0"/>
          <w:sz w:val="24"/>
          <w:szCs w:val="24"/>
        </w:rPr>
        <w:t>、巨额赎回的处理方式</w:t>
      </w:r>
    </w:p>
    <w:p w14:paraId="3629464E"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当基金出现巨额赎回时，基金管理人可以根据基金当时的资产组合状况决定全额赎回或部分延期赎回。</w:t>
      </w:r>
    </w:p>
    <w:p w14:paraId="687AFFE4"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1</w:t>
      </w:r>
      <w:r w:rsidRPr="009E613A">
        <w:rPr>
          <w:rFonts w:hAnsi="宋体" w:hint="eastAsia"/>
          <w:kern w:val="0"/>
          <w:sz w:val="24"/>
          <w:szCs w:val="24"/>
        </w:rPr>
        <w:t>）全额赎回：当基金管理人认为有能力支付投资人的全部赎回申请时，按正常赎回程序执行。</w:t>
      </w:r>
    </w:p>
    <w:p w14:paraId="51B7BAB3" w14:textId="77777777"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2</w:t>
      </w:r>
      <w:r w:rsidRPr="009E613A">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E613A">
        <w:rPr>
          <w:rFonts w:hAnsi="宋体" w:hint="eastAsia"/>
          <w:kern w:val="0"/>
          <w:sz w:val="24"/>
          <w:szCs w:val="24"/>
        </w:rPr>
        <w:t>10%</w:t>
      </w:r>
      <w:r w:rsidRPr="009E613A">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C9A65DB" w14:textId="7C1D3B36" w:rsidR="00D752E7" w:rsidRPr="00D752E7" w:rsidRDefault="009E613A" w:rsidP="00D752E7">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lastRenderedPageBreak/>
        <w:t>（</w:t>
      </w:r>
      <w:r w:rsidRPr="009E613A">
        <w:rPr>
          <w:rFonts w:hAnsi="宋体" w:hint="eastAsia"/>
          <w:kern w:val="0"/>
          <w:sz w:val="24"/>
          <w:szCs w:val="24"/>
        </w:rPr>
        <w:t>3</w:t>
      </w:r>
      <w:r w:rsidRPr="009E613A">
        <w:rPr>
          <w:rFonts w:hAnsi="宋体" w:hint="eastAsia"/>
          <w:kern w:val="0"/>
          <w:sz w:val="24"/>
          <w:szCs w:val="24"/>
        </w:rPr>
        <w:t>）</w:t>
      </w:r>
      <w:r w:rsidR="00D752E7" w:rsidRPr="00D752E7">
        <w:rPr>
          <w:rFonts w:hAnsi="宋体" w:hint="eastAsia"/>
          <w:kern w:val="0"/>
          <w:sz w:val="24"/>
          <w:szCs w:val="24"/>
        </w:rPr>
        <w:t>本基金如发生巨额赎回且单个开放日内单个基金份额持有人申请赎回的基金份额超过前一开放日的基金总份额的</w:t>
      </w:r>
      <w:r w:rsidR="00D752E7" w:rsidRPr="00D752E7">
        <w:rPr>
          <w:rFonts w:hAnsi="宋体" w:hint="eastAsia"/>
          <w:kern w:val="0"/>
          <w:sz w:val="24"/>
          <w:szCs w:val="24"/>
        </w:rPr>
        <w:t>20%</w:t>
      </w:r>
      <w:r w:rsidR="00D752E7" w:rsidRPr="00D752E7">
        <w:rPr>
          <w:rFonts w:hAnsi="宋体" w:hint="eastAsia"/>
          <w:kern w:val="0"/>
          <w:sz w:val="24"/>
          <w:szCs w:val="24"/>
        </w:rPr>
        <w:t>时，本基金管理人有权采取如下措施：</w:t>
      </w:r>
    </w:p>
    <w:p w14:paraId="5A425CFF" w14:textId="77777777" w:rsidR="00D752E7" w:rsidRPr="00D752E7" w:rsidRDefault="00D752E7" w:rsidP="00D752E7">
      <w:pPr>
        <w:widowControl/>
        <w:adjustRightInd w:val="0"/>
        <w:snapToGrid w:val="0"/>
        <w:spacing w:line="360" w:lineRule="auto"/>
        <w:ind w:firstLineChars="200" w:firstLine="480"/>
        <w:rPr>
          <w:rFonts w:hAnsi="宋体"/>
          <w:kern w:val="0"/>
          <w:sz w:val="24"/>
          <w:szCs w:val="24"/>
        </w:rPr>
      </w:pPr>
      <w:r w:rsidRPr="00D752E7">
        <w:rPr>
          <w:rFonts w:hAnsi="宋体" w:hint="eastAsia"/>
          <w:kern w:val="0"/>
          <w:sz w:val="24"/>
          <w:szCs w:val="24"/>
        </w:rPr>
        <w:t>对于基金份额持有人当日超过</w:t>
      </w:r>
      <w:r w:rsidRPr="00D752E7">
        <w:rPr>
          <w:rFonts w:hAnsi="宋体" w:hint="eastAsia"/>
          <w:kern w:val="0"/>
          <w:sz w:val="24"/>
          <w:szCs w:val="24"/>
        </w:rPr>
        <w:t>20%</w:t>
      </w:r>
      <w:r w:rsidRPr="00D752E7">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6569AD71" w14:textId="69BB2402" w:rsidR="009E613A" w:rsidRPr="009E613A" w:rsidRDefault="00D752E7" w:rsidP="00D752E7">
      <w:pPr>
        <w:widowControl/>
        <w:adjustRightInd w:val="0"/>
        <w:snapToGrid w:val="0"/>
        <w:spacing w:line="360" w:lineRule="auto"/>
        <w:ind w:firstLineChars="200" w:firstLine="480"/>
        <w:rPr>
          <w:rFonts w:hAnsi="宋体"/>
          <w:kern w:val="0"/>
          <w:sz w:val="24"/>
          <w:szCs w:val="24"/>
        </w:rPr>
      </w:pPr>
      <w:r w:rsidRPr="00D752E7">
        <w:rPr>
          <w:rFonts w:hAnsi="宋体" w:hint="eastAsia"/>
          <w:kern w:val="0"/>
          <w:sz w:val="24"/>
          <w:szCs w:val="24"/>
        </w:rPr>
        <w:t>对于基金份额持有人未超过上述比例的部分，基金管理人可以根据前段“（</w:t>
      </w:r>
      <w:r w:rsidRPr="00D752E7">
        <w:rPr>
          <w:rFonts w:hAnsi="宋体" w:hint="eastAsia"/>
          <w:kern w:val="0"/>
          <w:sz w:val="24"/>
          <w:szCs w:val="24"/>
        </w:rPr>
        <w:t>1</w:t>
      </w:r>
      <w:r w:rsidRPr="00D752E7">
        <w:rPr>
          <w:rFonts w:hAnsi="宋体" w:hint="eastAsia"/>
          <w:kern w:val="0"/>
          <w:sz w:val="24"/>
          <w:szCs w:val="24"/>
        </w:rPr>
        <w:t>）全额赎回”或“（</w:t>
      </w:r>
      <w:r w:rsidRPr="00D752E7">
        <w:rPr>
          <w:rFonts w:hAnsi="宋体" w:hint="eastAsia"/>
          <w:kern w:val="0"/>
          <w:sz w:val="24"/>
          <w:szCs w:val="24"/>
        </w:rPr>
        <w:t>2</w:t>
      </w:r>
      <w:r w:rsidRPr="00D752E7">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22FAE2E" w14:textId="11202786" w:rsidR="009E613A" w:rsidRPr="009E613A" w:rsidRDefault="009E613A" w:rsidP="009E613A">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w:t>
      </w:r>
      <w:r w:rsidRPr="009E613A">
        <w:rPr>
          <w:rFonts w:hAnsi="宋体" w:hint="eastAsia"/>
          <w:kern w:val="0"/>
          <w:sz w:val="24"/>
          <w:szCs w:val="24"/>
        </w:rPr>
        <w:t>4</w:t>
      </w:r>
      <w:r w:rsidRPr="009E613A">
        <w:rPr>
          <w:rFonts w:hAnsi="宋体" w:hint="eastAsia"/>
          <w:kern w:val="0"/>
          <w:sz w:val="24"/>
          <w:szCs w:val="24"/>
        </w:rPr>
        <w:t>）暂停赎回：连续</w:t>
      </w:r>
      <w:r w:rsidRPr="009E613A">
        <w:rPr>
          <w:rFonts w:hAnsi="宋体" w:hint="eastAsia"/>
          <w:kern w:val="0"/>
          <w:sz w:val="24"/>
          <w:szCs w:val="24"/>
        </w:rPr>
        <w:t>2</w:t>
      </w:r>
      <w:r w:rsidRPr="009E613A">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9E613A">
        <w:rPr>
          <w:rFonts w:hAnsi="宋体" w:hint="eastAsia"/>
          <w:kern w:val="0"/>
          <w:sz w:val="24"/>
          <w:szCs w:val="24"/>
        </w:rPr>
        <w:t>20</w:t>
      </w:r>
      <w:r w:rsidRPr="009E613A">
        <w:rPr>
          <w:rFonts w:hAnsi="宋体" w:hint="eastAsia"/>
          <w:kern w:val="0"/>
          <w:sz w:val="24"/>
          <w:szCs w:val="24"/>
        </w:rPr>
        <w:t>个工作日，并应当在</w:t>
      </w:r>
      <w:r w:rsidR="00347F70">
        <w:rPr>
          <w:rFonts w:hAnsi="宋体" w:hint="eastAsia"/>
          <w:kern w:val="0"/>
          <w:sz w:val="24"/>
          <w:szCs w:val="24"/>
        </w:rPr>
        <w:t>规定媒介</w:t>
      </w:r>
      <w:r w:rsidRPr="009E613A">
        <w:rPr>
          <w:rFonts w:hAnsi="宋体" w:hint="eastAsia"/>
          <w:kern w:val="0"/>
          <w:sz w:val="24"/>
          <w:szCs w:val="24"/>
        </w:rPr>
        <w:t>上进行公告。</w:t>
      </w:r>
    </w:p>
    <w:p w14:paraId="1A39E44B" w14:textId="77777777" w:rsidR="009E613A" w:rsidRPr="002B20BE" w:rsidRDefault="009E613A" w:rsidP="009E613A">
      <w:pPr>
        <w:widowControl/>
        <w:adjustRightInd w:val="0"/>
        <w:snapToGrid w:val="0"/>
        <w:spacing w:line="360" w:lineRule="auto"/>
        <w:ind w:firstLineChars="200" w:firstLine="480"/>
        <w:rPr>
          <w:rFonts w:hAnsi="宋体"/>
          <w:kern w:val="0"/>
          <w:sz w:val="24"/>
        </w:rPr>
      </w:pPr>
      <w:r w:rsidRPr="009E613A">
        <w:rPr>
          <w:rFonts w:hAnsi="宋体" w:hint="eastAsia"/>
          <w:kern w:val="0"/>
          <w:sz w:val="24"/>
          <w:szCs w:val="24"/>
        </w:rPr>
        <w:t>3</w:t>
      </w:r>
      <w:r w:rsidRPr="009E613A">
        <w:rPr>
          <w:rFonts w:hAnsi="宋体" w:hint="eastAsia"/>
          <w:kern w:val="0"/>
          <w:sz w:val="24"/>
          <w:szCs w:val="24"/>
        </w:rPr>
        <w:t>、巨额赎回的公告</w:t>
      </w:r>
    </w:p>
    <w:p w14:paraId="7364E64E" w14:textId="1998EC44" w:rsidR="009E613A" w:rsidRDefault="009E613A" w:rsidP="00A73D44">
      <w:pPr>
        <w:widowControl/>
        <w:adjustRightInd w:val="0"/>
        <w:snapToGrid w:val="0"/>
        <w:spacing w:line="360" w:lineRule="auto"/>
        <w:ind w:firstLineChars="200" w:firstLine="480"/>
        <w:rPr>
          <w:rFonts w:hAnsi="宋体"/>
          <w:kern w:val="0"/>
          <w:sz w:val="24"/>
          <w:szCs w:val="24"/>
        </w:rPr>
      </w:pPr>
      <w:r w:rsidRPr="009E613A">
        <w:rPr>
          <w:rFonts w:hAnsi="宋体" w:hint="eastAsia"/>
          <w:kern w:val="0"/>
          <w:sz w:val="24"/>
          <w:szCs w:val="24"/>
        </w:rPr>
        <w:t>当发生上述巨额赎回并延期办理时，基金管理人应当通过邮寄、传真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w:t>
      </w:r>
      <w:r w:rsidRPr="009E613A">
        <w:rPr>
          <w:rFonts w:hAnsi="宋体" w:hint="eastAsia"/>
          <w:kern w:val="0"/>
          <w:sz w:val="24"/>
          <w:szCs w:val="24"/>
        </w:rPr>
        <w:t>或者</w:t>
      </w:r>
      <w:r w:rsidR="0017072D" w:rsidRPr="0017072D">
        <w:rPr>
          <w:rFonts w:hAnsi="宋体" w:hint="eastAsia"/>
          <w:kern w:val="0"/>
          <w:sz w:val="24"/>
          <w:szCs w:val="24"/>
        </w:rPr>
        <w:t>通知销售机构代为告知等</w:t>
      </w:r>
      <w:r w:rsidRPr="009E613A">
        <w:rPr>
          <w:rFonts w:hAnsi="宋体" w:hint="eastAsia"/>
          <w:kern w:val="0"/>
          <w:sz w:val="24"/>
          <w:szCs w:val="24"/>
        </w:rPr>
        <w:t>方式在</w:t>
      </w:r>
      <w:r w:rsidRPr="009E613A">
        <w:rPr>
          <w:rFonts w:hAnsi="宋体" w:hint="eastAsia"/>
          <w:kern w:val="0"/>
          <w:sz w:val="24"/>
          <w:szCs w:val="24"/>
        </w:rPr>
        <w:t>3</w:t>
      </w:r>
      <w:r w:rsidRPr="009E613A">
        <w:rPr>
          <w:rFonts w:hAnsi="宋体" w:hint="eastAsia"/>
          <w:kern w:val="0"/>
          <w:sz w:val="24"/>
          <w:szCs w:val="24"/>
        </w:rPr>
        <w:t>个交易日内通知基金份额持有人，说明有关处理方法，并在两日内在</w:t>
      </w:r>
      <w:r w:rsidR="00347F70">
        <w:rPr>
          <w:rFonts w:hAnsi="宋体" w:hint="eastAsia"/>
          <w:kern w:val="0"/>
          <w:sz w:val="24"/>
          <w:szCs w:val="24"/>
        </w:rPr>
        <w:t>规定媒介</w:t>
      </w:r>
      <w:r w:rsidRPr="009E613A">
        <w:rPr>
          <w:rFonts w:hAnsi="宋体" w:hint="eastAsia"/>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32CBF6E7" w14:textId="1AACA31B" w:rsidR="009839E9" w:rsidRPr="009839E9" w:rsidRDefault="009839E9" w:rsidP="009839E9">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9839E9">
        <w:rPr>
          <w:rFonts w:hAnsi="宋体" w:hint="eastAsia"/>
          <w:kern w:val="0"/>
          <w:sz w:val="24"/>
          <w:szCs w:val="24"/>
        </w:rPr>
        <w:t>1</w:t>
      </w:r>
      <w:r w:rsidRPr="009839E9">
        <w:rPr>
          <w:rFonts w:hAnsi="宋体" w:hint="eastAsia"/>
          <w:kern w:val="0"/>
          <w:sz w:val="24"/>
          <w:szCs w:val="24"/>
        </w:rPr>
        <w:t>、发生上述暂停申购或赎回情况的，基金管理人应在规定期限内在</w:t>
      </w:r>
      <w:r w:rsidR="00347F70">
        <w:rPr>
          <w:rFonts w:hAnsi="宋体" w:hint="eastAsia"/>
          <w:kern w:val="0"/>
          <w:sz w:val="24"/>
          <w:szCs w:val="24"/>
        </w:rPr>
        <w:t>规定媒介</w:t>
      </w:r>
      <w:r w:rsidRPr="009839E9">
        <w:rPr>
          <w:rFonts w:hAnsi="宋体" w:hint="eastAsia"/>
          <w:kern w:val="0"/>
          <w:sz w:val="24"/>
          <w:szCs w:val="24"/>
        </w:rPr>
        <w:t>上刊登暂停公告。</w:t>
      </w:r>
    </w:p>
    <w:p w14:paraId="55CBD7EE" w14:textId="6BF9F156" w:rsidR="009839E9" w:rsidRPr="009839E9"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2</w:t>
      </w:r>
      <w:r w:rsidRPr="009839E9">
        <w:rPr>
          <w:rFonts w:hAnsi="宋体" w:hint="eastAsia"/>
          <w:kern w:val="0"/>
          <w:sz w:val="24"/>
          <w:szCs w:val="24"/>
        </w:rPr>
        <w:t>、如发生暂停的时间为</w:t>
      </w:r>
      <w:r w:rsidRPr="009839E9">
        <w:rPr>
          <w:rFonts w:hAnsi="宋体" w:hint="eastAsia"/>
          <w:kern w:val="0"/>
          <w:sz w:val="24"/>
          <w:szCs w:val="24"/>
        </w:rPr>
        <w:t>1</w:t>
      </w:r>
      <w:r w:rsidRPr="009839E9">
        <w:rPr>
          <w:rFonts w:hAnsi="宋体" w:hint="eastAsia"/>
          <w:kern w:val="0"/>
          <w:sz w:val="24"/>
          <w:szCs w:val="24"/>
        </w:rPr>
        <w:t>日，基金管理人应于重新开放日，在</w:t>
      </w:r>
      <w:r w:rsidR="00347F70">
        <w:rPr>
          <w:rFonts w:hAnsi="宋体" w:hint="eastAsia"/>
          <w:kern w:val="0"/>
          <w:sz w:val="24"/>
          <w:szCs w:val="24"/>
        </w:rPr>
        <w:t>规定媒介</w:t>
      </w:r>
      <w:r w:rsidRPr="009839E9">
        <w:rPr>
          <w:rFonts w:hAnsi="宋体" w:hint="eastAsia"/>
          <w:kern w:val="0"/>
          <w:sz w:val="24"/>
          <w:szCs w:val="24"/>
        </w:rPr>
        <w:t>上刊登基金重新开放申购或赎回公告，并公布最近</w:t>
      </w:r>
      <w:r w:rsidRPr="009839E9">
        <w:rPr>
          <w:rFonts w:hAnsi="宋体" w:hint="eastAsia"/>
          <w:kern w:val="0"/>
          <w:sz w:val="24"/>
          <w:szCs w:val="24"/>
        </w:rPr>
        <w:t>1</w:t>
      </w:r>
      <w:r w:rsidRPr="009839E9">
        <w:rPr>
          <w:rFonts w:hAnsi="宋体" w:hint="eastAsia"/>
          <w:kern w:val="0"/>
          <w:sz w:val="24"/>
          <w:szCs w:val="24"/>
        </w:rPr>
        <w:t>个开放日的</w:t>
      </w:r>
      <w:r w:rsidR="00C4277E" w:rsidRPr="00366ADF">
        <w:rPr>
          <w:rFonts w:hint="eastAsia"/>
          <w:sz w:val="24"/>
          <w:szCs w:val="24"/>
        </w:rPr>
        <w:t>各类</w:t>
      </w:r>
      <w:r w:rsidRPr="009839E9">
        <w:rPr>
          <w:rFonts w:hAnsi="宋体" w:hint="eastAsia"/>
          <w:kern w:val="0"/>
          <w:sz w:val="24"/>
          <w:szCs w:val="24"/>
        </w:rPr>
        <w:t>基金份额净值。</w:t>
      </w:r>
    </w:p>
    <w:p w14:paraId="17EC3480" w14:textId="6EAC68B9" w:rsidR="009839E9" w:rsidRPr="0075522C"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3</w:t>
      </w:r>
      <w:r w:rsidRPr="009839E9">
        <w:rPr>
          <w:rFonts w:hAnsi="宋体" w:hint="eastAsia"/>
          <w:kern w:val="0"/>
          <w:sz w:val="24"/>
          <w:szCs w:val="24"/>
        </w:rPr>
        <w:t>、如发生暂停的时间超过</w:t>
      </w:r>
      <w:r w:rsidRPr="009839E9">
        <w:rPr>
          <w:rFonts w:hAnsi="宋体" w:hint="eastAsia"/>
          <w:kern w:val="0"/>
          <w:sz w:val="24"/>
          <w:szCs w:val="24"/>
        </w:rPr>
        <w:t>1</w:t>
      </w:r>
      <w:r w:rsidRPr="009839E9">
        <w:rPr>
          <w:rFonts w:hAnsi="宋体" w:hint="eastAsia"/>
          <w:kern w:val="0"/>
          <w:sz w:val="24"/>
          <w:szCs w:val="24"/>
        </w:rPr>
        <w:t>日，基金管理人可以根据暂停申购或赎回的时间，依照《信息披露办法》的有关规定，最迟于重新开放日在</w:t>
      </w:r>
      <w:r w:rsidR="00347F70">
        <w:rPr>
          <w:rFonts w:hAnsi="宋体" w:hint="eastAsia"/>
          <w:kern w:val="0"/>
          <w:sz w:val="24"/>
          <w:szCs w:val="24"/>
        </w:rPr>
        <w:t>规定媒介</w:t>
      </w:r>
      <w:r w:rsidRPr="009839E9">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lastRenderedPageBreak/>
        <w:t>（十二）</w:t>
      </w:r>
      <w:r w:rsidR="00124732" w:rsidRPr="005435A1">
        <w:rPr>
          <w:rFonts w:hAnsi="宋体"/>
          <w:b/>
          <w:kern w:val="0"/>
          <w:sz w:val="24"/>
          <w:szCs w:val="24"/>
        </w:rPr>
        <w:t>基金转换</w:t>
      </w:r>
    </w:p>
    <w:p w14:paraId="1C069229" w14:textId="64A5EA32" w:rsidR="009839E9" w:rsidRPr="0075522C" w:rsidRDefault="009839E9" w:rsidP="00A73D44">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09303625" w14:textId="45A7B74D" w:rsidR="009839E9" w:rsidRPr="009839E9"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基金的非交易过户是指基金登记机构受理继承、捐赠和司法强制执行等情形而产生的非交易过户以及登记机构认可、符合法律法规的其</w:t>
      </w:r>
      <w:r w:rsidR="00EA2D6F">
        <w:rPr>
          <w:rFonts w:hAnsi="宋体"/>
          <w:kern w:val="0"/>
          <w:sz w:val="24"/>
          <w:szCs w:val="24"/>
        </w:rPr>
        <w:t>它</w:t>
      </w:r>
      <w:r w:rsidRPr="009839E9">
        <w:rPr>
          <w:rFonts w:hAnsi="宋体" w:hint="eastAsia"/>
          <w:kern w:val="0"/>
          <w:sz w:val="24"/>
          <w:szCs w:val="24"/>
        </w:rPr>
        <w:t>非交易过户。无论在上述何种情况下，接受划转的主体必须是依法可以持有本基金基金份额的投资人。</w:t>
      </w:r>
    </w:p>
    <w:p w14:paraId="5E3F0134" w14:textId="1999D50D" w:rsidR="009839E9" w:rsidRPr="0075522C" w:rsidRDefault="009839E9" w:rsidP="009839E9">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00DD97E4" w:rsidR="00D81C4E" w:rsidRPr="0075522C" w:rsidRDefault="009839E9" w:rsidP="00A73D44">
      <w:pPr>
        <w:widowControl/>
        <w:adjustRightInd w:val="0"/>
        <w:snapToGrid w:val="0"/>
        <w:spacing w:line="360" w:lineRule="auto"/>
        <w:ind w:firstLineChars="200" w:firstLine="480"/>
        <w:rPr>
          <w:rFonts w:hAnsi="宋体"/>
          <w:kern w:val="0"/>
          <w:sz w:val="24"/>
          <w:szCs w:val="24"/>
        </w:rPr>
      </w:pPr>
      <w:bookmarkStart w:id="39" w:name="_Toc79392620"/>
      <w:r w:rsidRPr="009839E9">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5018A526" w:rsidR="00D81C4E" w:rsidRPr="0075522C" w:rsidRDefault="009839E9" w:rsidP="00A73D44">
      <w:pPr>
        <w:widowControl/>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5C8479CC" w:rsidR="00205728" w:rsidRPr="0075522C" w:rsidRDefault="009839E9" w:rsidP="00A35636">
      <w:pPr>
        <w:adjustRightInd w:val="0"/>
        <w:snapToGrid w:val="0"/>
        <w:spacing w:line="360" w:lineRule="auto"/>
        <w:ind w:firstLineChars="200" w:firstLine="480"/>
        <w:rPr>
          <w:rFonts w:hAnsi="宋体"/>
          <w:kern w:val="0"/>
          <w:sz w:val="24"/>
          <w:szCs w:val="24"/>
        </w:rPr>
      </w:pPr>
      <w:r w:rsidRPr="009839E9">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614167FD" w:rsidR="00815D36" w:rsidRPr="0075522C" w:rsidRDefault="009839E9" w:rsidP="00A73D44">
      <w:pPr>
        <w:adjustRightInd w:val="0"/>
        <w:snapToGrid w:val="0"/>
        <w:spacing w:line="360" w:lineRule="auto"/>
        <w:ind w:firstLineChars="200" w:firstLine="480"/>
        <w:rPr>
          <w:rFonts w:hAnsi="宋体"/>
          <w:sz w:val="24"/>
          <w:szCs w:val="24"/>
        </w:rPr>
      </w:pPr>
      <w:r w:rsidRPr="009839E9">
        <w:rPr>
          <w:rFonts w:hAnsi="宋体" w:hint="eastAsia"/>
          <w:sz w:val="24"/>
          <w:szCs w:val="24"/>
        </w:rPr>
        <w:t>在法律法规允许且条件具备的情况下，基金管理人可受理基金份额持有人通过</w:t>
      </w:r>
      <w:r w:rsidRPr="009839E9">
        <w:rPr>
          <w:rFonts w:hAnsi="宋体" w:hint="eastAsia"/>
          <w:sz w:val="24"/>
          <w:szCs w:val="24"/>
        </w:rPr>
        <w:lastRenderedPageBreak/>
        <w:t>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F05A491" w14:textId="77777777" w:rsidR="0051642F" w:rsidRPr="0051642F" w:rsidRDefault="004978F0" w:rsidP="0051642F">
      <w:pPr>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0051642F" w:rsidRPr="0051642F">
        <w:rPr>
          <w:rFonts w:hAnsi="宋体" w:hint="eastAsia"/>
          <w:b/>
          <w:kern w:val="0"/>
          <w:sz w:val="24"/>
          <w:szCs w:val="24"/>
        </w:rPr>
        <w:t>实施侧袋机制期间本基金的申购与赎回</w:t>
      </w:r>
    </w:p>
    <w:p w14:paraId="56872AD6" w14:textId="77777777" w:rsidR="0051642F" w:rsidRPr="0051642F" w:rsidRDefault="0051642F" w:rsidP="0051642F">
      <w:pPr>
        <w:adjustRightInd w:val="0"/>
        <w:snapToGrid w:val="0"/>
        <w:spacing w:line="360" w:lineRule="auto"/>
        <w:ind w:firstLineChars="200" w:firstLine="480"/>
        <w:rPr>
          <w:rFonts w:ascii="宋体" w:hAnsi="宋体"/>
          <w:sz w:val="24"/>
        </w:rPr>
      </w:pPr>
      <w:r w:rsidRPr="0051642F">
        <w:rPr>
          <w:rFonts w:ascii="宋体" w:hAnsi="宋体" w:hint="eastAsia"/>
          <w:sz w:val="24"/>
        </w:rPr>
        <w:t>本基金实施侧袋机制的，本基金的申购和赎回安排详见本招募说明书“侧袋机制”部分的规定或相关公告。</w:t>
      </w:r>
    </w:p>
    <w:p w14:paraId="2AE177A5" w14:textId="1A833D9E" w:rsidR="004978F0" w:rsidRPr="005435A1" w:rsidRDefault="0051642F" w:rsidP="0051642F">
      <w:pPr>
        <w:adjustRightInd w:val="0"/>
        <w:snapToGrid w:val="0"/>
        <w:spacing w:line="360" w:lineRule="auto"/>
        <w:ind w:firstLineChars="200" w:firstLine="482"/>
        <w:rPr>
          <w:rFonts w:hAnsi="宋体"/>
          <w:i/>
          <w:kern w:val="0"/>
          <w:sz w:val="24"/>
          <w:u w:val="single"/>
        </w:rPr>
      </w:pPr>
      <w:r w:rsidRPr="0051642F">
        <w:rPr>
          <w:rFonts w:hAnsi="宋体" w:hint="eastAsia"/>
          <w:b/>
          <w:kern w:val="0"/>
          <w:sz w:val="24"/>
          <w:szCs w:val="24"/>
        </w:rPr>
        <w:t>（十九）</w:t>
      </w:r>
      <w:r w:rsidR="004978F0" w:rsidRPr="005435A1">
        <w:rPr>
          <w:rFonts w:hAnsi="宋体" w:hint="eastAsia"/>
          <w:b/>
          <w:sz w:val="24"/>
          <w:szCs w:val="24"/>
        </w:rPr>
        <w:t>其他业务</w:t>
      </w:r>
    </w:p>
    <w:p w14:paraId="26B7C651" w14:textId="253F4FCB" w:rsidR="003550FC" w:rsidRPr="0075522C" w:rsidRDefault="009839E9" w:rsidP="00A73D44">
      <w:pPr>
        <w:adjustRightInd w:val="0"/>
        <w:snapToGrid w:val="0"/>
        <w:spacing w:line="360" w:lineRule="auto"/>
        <w:ind w:firstLineChars="200" w:firstLine="480"/>
        <w:rPr>
          <w:rFonts w:ascii="宋体" w:hAnsi="宋体"/>
          <w:sz w:val="24"/>
        </w:rPr>
      </w:pPr>
      <w:r w:rsidRPr="009839E9">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56690589"/>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7C7ED8B9" w14:textId="3A0F1D92" w:rsidR="00DB270D" w:rsidRDefault="002B20BE" w:rsidP="00B84E21">
      <w:pPr>
        <w:adjustRightInd w:val="0"/>
        <w:snapToGrid w:val="0"/>
        <w:spacing w:line="360" w:lineRule="auto"/>
        <w:ind w:firstLine="482"/>
        <w:rPr>
          <w:bCs/>
          <w:sz w:val="24"/>
        </w:rPr>
      </w:pPr>
      <w:r w:rsidRPr="00DB270D">
        <w:rPr>
          <w:rFonts w:hint="eastAsia"/>
          <w:bCs/>
          <w:sz w:val="24"/>
        </w:rPr>
        <w:t>本基金主要投资于经中国证监会依法核准或注册的公开募集证券投资基金的基金份额，在保持基金资产良好的流动性的前提下，力争实现基金资产的长期增值。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52C37637" w14:textId="706E277E" w:rsidR="00A161A0" w:rsidRPr="00A161A0" w:rsidRDefault="00A161A0" w:rsidP="00A161A0">
      <w:pPr>
        <w:adjustRightInd w:val="0"/>
        <w:snapToGrid w:val="0"/>
        <w:spacing w:line="360" w:lineRule="auto"/>
        <w:ind w:firstLine="482"/>
        <w:rPr>
          <w:sz w:val="24"/>
        </w:rPr>
      </w:pPr>
      <w:r w:rsidRPr="00A161A0">
        <w:rPr>
          <w:rFonts w:hint="eastAsia"/>
          <w:sz w:val="24"/>
        </w:rPr>
        <w:t>本基金的投资范围为具有良好流动性的金融工具，包括经中国证监会依法核准或注册的公开募集证券投资基金（含</w:t>
      </w:r>
      <w:r w:rsidRPr="00A161A0">
        <w:rPr>
          <w:rFonts w:hint="eastAsia"/>
          <w:sz w:val="24"/>
        </w:rPr>
        <w:t>ETF</w:t>
      </w:r>
      <w:r w:rsidRPr="00A161A0">
        <w:rPr>
          <w:rFonts w:hint="eastAsia"/>
          <w:sz w:val="24"/>
        </w:rPr>
        <w:t>和</w:t>
      </w:r>
      <w:r w:rsidRPr="00A161A0">
        <w:rPr>
          <w:rFonts w:hint="eastAsia"/>
          <w:sz w:val="24"/>
        </w:rPr>
        <w:t>LOF</w:t>
      </w:r>
      <w:r w:rsidRPr="00A161A0">
        <w:rPr>
          <w:rFonts w:hint="eastAsia"/>
          <w:sz w:val="24"/>
        </w:rPr>
        <w:t>、香港互认基金</w:t>
      </w:r>
      <w:r w:rsidR="00114D7C">
        <w:rPr>
          <w:rFonts w:hint="eastAsia"/>
          <w:sz w:val="24"/>
        </w:rPr>
        <w:t>，不含</w:t>
      </w:r>
      <w:r w:rsidR="00A76E28">
        <w:rPr>
          <w:rFonts w:hint="eastAsia"/>
          <w:bCs/>
          <w:sz w:val="24"/>
        </w:rPr>
        <w:t>Q</w:t>
      </w:r>
      <w:r w:rsidR="00A76E28">
        <w:rPr>
          <w:bCs/>
          <w:sz w:val="24"/>
        </w:rPr>
        <w:t>DII</w:t>
      </w:r>
      <w:r w:rsidR="00A76E28">
        <w:rPr>
          <w:rFonts w:hint="eastAsia"/>
          <w:bCs/>
          <w:sz w:val="24"/>
        </w:rPr>
        <w:t>基金</w:t>
      </w:r>
      <w:r w:rsidRPr="00A161A0">
        <w:rPr>
          <w:rFonts w:hint="eastAsia"/>
          <w:sz w:val="24"/>
        </w:rPr>
        <w:t>）、国内依法发行上市的股票（含创业板及其他经中国证监会核准或注册上市的股票</w:t>
      </w:r>
      <w:r w:rsidR="00E24E76" w:rsidRPr="00E24E76">
        <w:rPr>
          <w:rFonts w:hint="eastAsia"/>
          <w:sz w:val="24"/>
        </w:rPr>
        <w:t>、存托凭证</w:t>
      </w:r>
      <w:r w:rsidRPr="00A161A0">
        <w:rPr>
          <w:rFonts w:hint="eastAsia"/>
          <w:sz w:val="24"/>
        </w:rPr>
        <w:t>）、</w:t>
      </w:r>
      <w:r w:rsidR="004B24AE" w:rsidRPr="0080441A">
        <w:rPr>
          <w:rFonts w:hint="eastAsia"/>
          <w:bCs/>
          <w:sz w:val="24"/>
        </w:rPr>
        <w:t>港股通标的股票、</w:t>
      </w:r>
      <w:r w:rsidRPr="00A161A0">
        <w:rPr>
          <w:rFonts w:hint="eastAsia"/>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2F9AEF74" w14:textId="77777777" w:rsidR="00A161A0" w:rsidRPr="00A161A0" w:rsidRDefault="00A161A0" w:rsidP="00A161A0">
      <w:pPr>
        <w:adjustRightInd w:val="0"/>
        <w:snapToGrid w:val="0"/>
        <w:spacing w:line="360" w:lineRule="auto"/>
        <w:ind w:firstLine="482"/>
        <w:rPr>
          <w:sz w:val="24"/>
        </w:rPr>
      </w:pPr>
      <w:r w:rsidRPr="00A161A0">
        <w:rPr>
          <w:rFonts w:hint="eastAsia"/>
          <w:sz w:val="24"/>
        </w:rPr>
        <w:t>如法律法规或监管机构以后允许基金投资其他品种，基金管理人在履行适当程序后，可以将其纳入投资范围。</w:t>
      </w:r>
    </w:p>
    <w:p w14:paraId="65E0F5F4" w14:textId="2B11BAE7" w:rsidR="00A161A0" w:rsidRPr="00A161A0" w:rsidRDefault="00A161A0" w:rsidP="00A161A0">
      <w:pPr>
        <w:adjustRightInd w:val="0"/>
        <w:snapToGrid w:val="0"/>
        <w:spacing w:line="360" w:lineRule="auto"/>
        <w:ind w:firstLine="482"/>
        <w:rPr>
          <w:sz w:val="24"/>
        </w:rPr>
      </w:pPr>
      <w:r w:rsidRPr="00A161A0">
        <w:rPr>
          <w:rFonts w:hint="eastAsia"/>
          <w:sz w:val="24"/>
        </w:rPr>
        <w:t>基金的投资组合比例为：本基金投资于经中国证监会依法核准或注册的公开募集证券投资基金的基金份额的资产不低于本基金资产的</w:t>
      </w:r>
      <w:r w:rsidRPr="00A161A0">
        <w:rPr>
          <w:rFonts w:hint="eastAsia"/>
          <w:sz w:val="24"/>
        </w:rPr>
        <w:t>80%</w:t>
      </w:r>
      <w:r w:rsidRPr="00A161A0">
        <w:rPr>
          <w:rFonts w:hint="eastAsia"/>
          <w:sz w:val="24"/>
        </w:rPr>
        <w:t>；</w:t>
      </w:r>
      <w:r w:rsidR="00BA47F8" w:rsidRPr="00BA47F8">
        <w:rPr>
          <w:rFonts w:hint="eastAsia"/>
          <w:sz w:val="24"/>
        </w:rPr>
        <w:t>投资于股票（含存托凭证）、股票型基金（包括股票指数基金）和混合型基金（指基金合同中约定股票投资占基金资产的比例为</w:t>
      </w:r>
      <w:r w:rsidR="00BA47F8" w:rsidRPr="00BA47F8">
        <w:rPr>
          <w:rFonts w:hint="eastAsia"/>
          <w:sz w:val="24"/>
        </w:rPr>
        <w:t>60%</w:t>
      </w:r>
      <w:r w:rsidR="00BA47F8" w:rsidRPr="00BA47F8">
        <w:rPr>
          <w:rFonts w:hint="eastAsia"/>
          <w:sz w:val="24"/>
        </w:rPr>
        <w:t>以上或者最近四个季度披露的股票投资占基金资产的比例均在</w:t>
      </w:r>
      <w:r w:rsidR="00BA47F8" w:rsidRPr="00BA47F8">
        <w:rPr>
          <w:rFonts w:hint="eastAsia"/>
          <w:sz w:val="24"/>
        </w:rPr>
        <w:t>60%</w:t>
      </w:r>
      <w:r w:rsidR="00BA47F8" w:rsidRPr="00BA47F8">
        <w:rPr>
          <w:rFonts w:hint="eastAsia"/>
          <w:sz w:val="24"/>
        </w:rPr>
        <w:t>以上的混合型基金）的资产合计占基金资产的比例为</w:t>
      </w:r>
      <w:r w:rsidR="00BA47F8" w:rsidRPr="00BA47F8">
        <w:rPr>
          <w:rFonts w:hint="eastAsia"/>
          <w:sz w:val="24"/>
        </w:rPr>
        <w:t>0%-45%</w:t>
      </w:r>
      <w:r w:rsidRPr="00A161A0">
        <w:rPr>
          <w:rFonts w:hint="eastAsia"/>
          <w:sz w:val="24"/>
        </w:rPr>
        <w:t>；</w:t>
      </w:r>
      <w:r w:rsidR="004B24AE" w:rsidRPr="0080441A">
        <w:rPr>
          <w:rFonts w:hint="eastAsia"/>
          <w:bCs/>
          <w:sz w:val="24"/>
        </w:rPr>
        <w:t>投资于港股通标的股票的比例占股票资产的</w:t>
      </w:r>
      <w:r w:rsidR="004B24AE" w:rsidRPr="0080441A">
        <w:rPr>
          <w:rFonts w:hint="eastAsia"/>
          <w:bCs/>
          <w:sz w:val="24"/>
        </w:rPr>
        <w:t>0%-50%</w:t>
      </w:r>
      <w:r w:rsidR="004B24AE">
        <w:rPr>
          <w:rFonts w:hint="eastAsia"/>
          <w:bCs/>
          <w:sz w:val="24"/>
        </w:rPr>
        <w:t>；</w:t>
      </w:r>
      <w:r w:rsidRPr="00A161A0">
        <w:rPr>
          <w:rFonts w:hint="eastAsia"/>
          <w:sz w:val="24"/>
        </w:rPr>
        <w:t>本基金持有的现金或者投资于到期日在一年以内的政府债券的比例合计不低于基金资产净值的</w:t>
      </w:r>
      <w:r w:rsidRPr="00A161A0">
        <w:rPr>
          <w:rFonts w:hint="eastAsia"/>
          <w:sz w:val="24"/>
        </w:rPr>
        <w:t>5%</w:t>
      </w:r>
      <w:r w:rsidRPr="00A161A0">
        <w:rPr>
          <w:rFonts w:hint="eastAsia"/>
          <w:sz w:val="24"/>
        </w:rPr>
        <w:t>，其中现金不包括结算备付金、存出保证金、应收申购款等。</w:t>
      </w:r>
    </w:p>
    <w:p w14:paraId="2D9E0D85" w14:textId="1FFE2257" w:rsidR="00CC2C4E" w:rsidRPr="005435A1" w:rsidRDefault="00A161A0" w:rsidP="00DB270D">
      <w:pPr>
        <w:adjustRightInd w:val="0"/>
        <w:snapToGrid w:val="0"/>
        <w:spacing w:line="360" w:lineRule="auto"/>
        <w:ind w:firstLine="482"/>
        <w:rPr>
          <w:bCs/>
          <w:sz w:val="24"/>
        </w:rPr>
      </w:pPr>
      <w:r w:rsidRPr="00A161A0">
        <w:rPr>
          <w:rFonts w:hint="eastAsia"/>
          <w:sz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478CA09" w14:textId="77777777" w:rsidR="002B20BE" w:rsidRPr="002B20BE" w:rsidRDefault="002B20BE" w:rsidP="002B20BE">
      <w:pPr>
        <w:adjustRightInd w:val="0"/>
        <w:snapToGrid w:val="0"/>
        <w:spacing w:line="360" w:lineRule="auto"/>
        <w:ind w:firstLine="482"/>
        <w:rPr>
          <w:sz w:val="24"/>
        </w:rPr>
      </w:pPr>
      <w:r>
        <w:rPr>
          <w:bCs/>
          <w:sz w:val="24"/>
        </w:rPr>
        <w:lastRenderedPageBreak/>
        <w:t>1</w:t>
      </w:r>
      <w:r w:rsidRPr="002B20BE">
        <w:rPr>
          <w:rFonts w:hint="eastAsia"/>
          <w:sz w:val="24"/>
        </w:rPr>
        <w:t>、大类资产配置</w:t>
      </w:r>
    </w:p>
    <w:p w14:paraId="28EB6049" w14:textId="77777777" w:rsidR="002B20BE" w:rsidRPr="002B20BE" w:rsidRDefault="002B20BE" w:rsidP="002B20BE">
      <w:pPr>
        <w:adjustRightInd w:val="0"/>
        <w:snapToGrid w:val="0"/>
        <w:spacing w:line="360" w:lineRule="auto"/>
        <w:ind w:firstLine="482"/>
        <w:rPr>
          <w:sz w:val="24"/>
        </w:rPr>
      </w:pPr>
      <w:r w:rsidRPr="002B20BE">
        <w:rPr>
          <w:rFonts w:hint="eastAsia"/>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14:paraId="68D9A004" w14:textId="77777777" w:rsidR="002B20BE" w:rsidRPr="002B20BE" w:rsidRDefault="002B20BE" w:rsidP="002B20BE">
      <w:pPr>
        <w:adjustRightInd w:val="0"/>
        <w:snapToGrid w:val="0"/>
        <w:spacing w:line="360" w:lineRule="auto"/>
        <w:ind w:firstLine="482"/>
        <w:rPr>
          <w:sz w:val="24"/>
        </w:rPr>
      </w:pPr>
      <w:r w:rsidRPr="002B20BE">
        <w:rPr>
          <w:sz w:val="24"/>
        </w:rPr>
        <w:t>2</w:t>
      </w:r>
      <w:r w:rsidRPr="002B20BE">
        <w:rPr>
          <w:rFonts w:hint="eastAsia"/>
          <w:sz w:val="24"/>
        </w:rPr>
        <w:t>、基金投资策略</w:t>
      </w:r>
    </w:p>
    <w:p w14:paraId="7FDCAEF0" w14:textId="77777777" w:rsidR="002B20BE" w:rsidRPr="002B20BE" w:rsidRDefault="002B20BE" w:rsidP="002B20BE">
      <w:pPr>
        <w:adjustRightInd w:val="0"/>
        <w:snapToGrid w:val="0"/>
        <w:spacing w:line="360" w:lineRule="auto"/>
        <w:ind w:firstLine="482"/>
        <w:rPr>
          <w:sz w:val="24"/>
        </w:rPr>
      </w:pPr>
      <w:r w:rsidRPr="002B20BE">
        <w:rPr>
          <w:rFonts w:hint="eastAsia"/>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50302632" w14:textId="77777777" w:rsidR="002B20BE" w:rsidRPr="002B20BE" w:rsidRDefault="002B20BE" w:rsidP="002B20BE">
      <w:pPr>
        <w:adjustRightInd w:val="0"/>
        <w:snapToGrid w:val="0"/>
        <w:spacing w:line="360" w:lineRule="auto"/>
        <w:ind w:firstLine="482"/>
        <w:rPr>
          <w:sz w:val="24"/>
        </w:rPr>
      </w:pPr>
      <w:r w:rsidRPr="002B20BE">
        <w:rPr>
          <w:rFonts w:hint="eastAsia"/>
          <w:sz w:val="24"/>
        </w:rPr>
        <w:t>（</w:t>
      </w:r>
      <w:r w:rsidRPr="002B20BE">
        <w:rPr>
          <w:sz w:val="24"/>
        </w:rPr>
        <w:t>1</w:t>
      </w:r>
      <w:r w:rsidRPr="002B20BE">
        <w:rPr>
          <w:rFonts w:hint="eastAsia"/>
          <w:sz w:val="24"/>
        </w:rPr>
        <w:t>）运用量化方法分析所有适选基金在不同市场下的历史业绩表现，包括收益指标、风险指标和风险调整后收益指标等，具体如下：</w:t>
      </w:r>
    </w:p>
    <w:p w14:paraId="6236337D" w14:textId="77777777" w:rsidR="002B20BE" w:rsidRPr="002B20BE" w:rsidRDefault="002B20BE" w:rsidP="002B20BE">
      <w:pPr>
        <w:pStyle w:val="af6"/>
        <w:numPr>
          <w:ilvl w:val="0"/>
          <w:numId w:val="25"/>
        </w:numPr>
        <w:adjustRightInd w:val="0"/>
        <w:snapToGrid w:val="0"/>
        <w:spacing w:line="360" w:lineRule="auto"/>
        <w:ind w:firstLineChars="0"/>
        <w:rPr>
          <w:sz w:val="24"/>
        </w:rPr>
      </w:pPr>
      <w:r w:rsidRPr="002B20BE">
        <w:rPr>
          <w:rFonts w:hint="eastAsia"/>
          <w:sz w:val="24"/>
        </w:rPr>
        <w:t>收益指标：包括绝对收益、相对收益等指标；</w:t>
      </w:r>
    </w:p>
    <w:p w14:paraId="54622EC1" w14:textId="77777777" w:rsidR="002B20BE" w:rsidRPr="002B20BE" w:rsidRDefault="002B20BE" w:rsidP="002B20BE">
      <w:pPr>
        <w:pStyle w:val="af6"/>
        <w:numPr>
          <w:ilvl w:val="0"/>
          <w:numId w:val="25"/>
        </w:numPr>
        <w:adjustRightInd w:val="0"/>
        <w:snapToGrid w:val="0"/>
        <w:spacing w:line="360" w:lineRule="auto"/>
        <w:ind w:firstLineChars="0"/>
        <w:rPr>
          <w:sz w:val="24"/>
        </w:rPr>
      </w:pPr>
      <w:r w:rsidRPr="002B20BE">
        <w:rPr>
          <w:rFonts w:hint="eastAsia"/>
          <w:sz w:val="24"/>
        </w:rPr>
        <w:t>风险指标：包括波动率、最大回撤等指标；</w:t>
      </w:r>
    </w:p>
    <w:p w14:paraId="55A894FA" w14:textId="77777777" w:rsidR="002B20BE" w:rsidRPr="002B20BE" w:rsidRDefault="002B20BE" w:rsidP="002B20BE">
      <w:pPr>
        <w:pStyle w:val="af6"/>
        <w:numPr>
          <w:ilvl w:val="0"/>
          <w:numId w:val="25"/>
        </w:numPr>
        <w:adjustRightInd w:val="0"/>
        <w:snapToGrid w:val="0"/>
        <w:spacing w:line="360" w:lineRule="auto"/>
        <w:ind w:firstLineChars="0"/>
        <w:rPr>
          <w:sz w:val="24"/>
        </w:rPr>
      </w:pPr>
      <w:r w:rsidRPr="002B20BE">
        <w:rPr>
          <w:rFonts w:hint="eastAsia"/>
          <w:sz w:val="24"/>
        </w:rPr>
        <w:t>风险调整后收益指标：包括夏普比率、信息比率等指标。</w:t>
      </w:r>
    </w:p>
    <w:p w14:paraId="3F68261E" w14:textId="77777777" w:rsidR="002B20BE" w:rsidRPr="002B20BE" w:rsidRDefault="002B20BE" w:rsidP="002B20BE">
      <w:pPr>
        <w:adjustRightInd w:val="0"/>
        <w:snapToGrid w:val="0"/>
        <w:spacing w:line="360" w:lineRule="auto"/>
        <w:ind w:firstLine="482"/>
        <w:rPr>
          <w:sz w:val="24"/>
        </w:rPr>
      </w:pPr>
      <w:r w:rsidRPr="002B20BE">
        <w:rPr>
          <w:rFonts w:hint="eastAsia"/>
          <w:sz w:val="24"/>
        </w:rPr>
        <w:t>（</w:t>
      </w:r>
      <w:r w:rsidRPr="002B20BE">
        <w:rPr>
          <w:sz w:val="24"/>
        </w:rPr>
        <w:t>2</w:t>
      </w:r>
      <w:r w:rsidRPr="002B20BE">
        <w:rPr>
          <w:rFonts w:hint="eastAsia"/>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198B2AF0" w14:textId="77777777" w:rsidR="002B20BE" w:rsidRPr="002B20BE" w:rsidRDefault="002B20BE" w:rsidP="002B20BE">
      <w:pPr>
        <w:adjustRightInd w:val="0"/>
        <w:snapToGrid w:val="0"/>
        <w:spacing w:line="360" w:lineRule="auto"/>
        <w:ind w:firstLine="482"/>
        <w:rPr>
          <w:sz w:val="24"/>
        </w:rPr>
      </w:pPr>
      <w:r w:rsidRPr="002B20BE">
        <w:rPr>
          <w:rFonts w:hint="eastAsia"/>
          <w:sz w:val="24"/>
        </w:rPr>
        <w:t>（</w:t>
      </w:r>
      <w:r w:rsidRPr="002B20BE">
        <w:rPr>
          <w:sz w:val="24"/>
        </w:rPr>
        <w:t>3</w:t>
      </w:r>
      <w:r w:rsidRPr="002B20BE">
        <w:rPr>
          <w:rFonts w:hint="eastAsia"/>
          <w:sz w:val="24"/>
        </w:rPr>
        <w:t>）结合对基金管理人的定性评估，包括基金管理人基本情况、投研团队实力以及投研团队稳定性、基金经理投资优势及业绩稳定性等方面，最终确定本基金的投资组合及配置比例。</w:t>
      </w:r>
    </w:p>
    <w:p w14:paraId="0AFAEB18" w14:textId="77777777" w:rsidR="002B20BE" w:rsidRPr="002B20BE" w:rsidRDefault="002B20BE" w:rsidP="002B20BE">
      <w:pPr>
        <w:adjustRightInd w:val="0"/>
        <w:snapToGrid w:val="0"/>
        <w:spacing w:line="360" w:lineRule="auto"/>
        <w:ind w:firstLine="482"/>
        <w:rPr>
          <w:sz w:val="24"/>
        </w:rPr>
      </w:pPr>
      <w:r w:rsidRPr="002B20BE">
        <w:rPr>
          <w:rFonts w:hint="eastAsia"/>
          <w:sz w:val="24"/>
        </w:rPr>
        <w:t>综上，本基金通过定量和定性相结合的方法，长期持续跟踪本基金的组合业绩，并定期对基金组合进行维护，力争实现基金资产的长期稳健增值。</w:t>
      </w:r>
    </w:p>
    <w:p w14:paraId="5719AA25" w14:textId="77777777" w:rsidR="002B20BE" w:rsidRPr="002B20BE" w:rsidRDefault="002B20BE" w:rsidP="002B20BE">
      <w:pPr>
        <w:adjustRightInd w:val="0"/>
        <w:snapToGrid w:val="0"/>
        <w:spacing w:line="360" w:lineRule="auto"/>
        <w:ind w:firstLine="482"/>
        <w:rPr>
          <w:sz w:val="24"/>
        </w:rPr>
      </w:pPr>
      <w:r w:rsidRPr="002B20BE">
        <w:rPr>
          <w:sz w:val="24"/>
        </w:rPr>
        <w:t>3</w:t>
      </w:r>
      <w:r w:rsidRPr="002B20BE">
        <w:rPr>
          <w:rFonts w:hint="eastAsia"/>
          <w:sz w:val="24"/>
        </w:rPr>
        <w:t>、股票投资策略</w:t>
      </w:r>
    </w:p>
    <w:p w14:paraId="0EA130A6" w14:textId="2B3E0589" w:rsidR="002B20BE" w:rsidRDefault="002B20BE" w:rsidP="002B20BE">
      <w:pPr>
        <w:adjustRightInd w:val="0"/>
        <w:snapToGrid w:val="0"/>
        <w:spacing w:line="360" w:lineRule="auto"/>
        <w:ind w:firstLine="482"/>
        <w:rPr>
          <w:sz w:val="24"/>
        </w:rPr>
      </w:pPr>
      <w:r w:rsidRPr="002B20BE">
        <w:rPr>
          <w:rFonts w:hint="eastAsia"/>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w:t>
      </w:r>
      <w:r w:rsidR="00A76E28">
        <w:rPr>
          <w:rFonts w:hint="eastAsia"/>
          <w:sz w:val="24"/>
        </w:rPr>
        <w:t>；</w:t>
      </w:r>
      <w:r w:rsidRPr="002B20BE">
        <w:rPr>
          <w:rFonts w:hint="eastAsia"/>
          <w:sz w:val="24"/>
        </w:rPr>
        <w:t>其次在公司备选股票池基础上，本基金将进一步通过对备选上市公司翔实的</w:t>
      </w:r>
      <w:r w:rsidR="00A76E28">
        <w:rPr>
          <w:rFonts w:hint="eastAsia"/>
          <w:bCs/>
          <w:sz w:val="24"/>
        </w:rPr>
        <w:lastRenderedPageBreak/>
        <w:t>基本面</w:t>
      </w:r>
      <w:r w:rsidRPr="002B20BE">
        <w:rPr>
          <w:rFonts w:hint="eastAsia"/>
          <w:sz w:val="24"/>
        </w:rPr>
        <w:t>分析和深入的实地调研，以定性与定量相结合的方法对公司价值进行综合评估。通过对重点上市公司进行内在价值的评估和成长性跟踪研究，在明确的价值评估基础上精选优秀质地的投资标的。</w:t>
      </w:r>
    </w:p>
    <w:p w14:paraId="13FB49D9" w14:textId="6B71DC12" w:rsidR="00E24E76" w:rsidRPr="002B20BE" w:rsidRDefault="00E24E76" w:rsidP="002B20BE">
      <w:pPr>
        <w:adjustRightInd w:val="0"/>
        <w:snapToGrid w:val="0"/>
        <w:spacing w:line="360" w:lineRule="auto"/>
        <w:ind w:firstLine="482"/>
        <w:rPr>
          <w:sz w:val="24"/>
        </w:rPr>
      </w:pPr>
      <w:r w:rsidRPr="00E24E76">
        <w:rPr>
          <w:rFonts w:hint="eastAsia"/>
          <w:sz w:val="24"/>
        </w:rPr>
        <w:t>本基金投资存托凭证的策略依照境内上市交易的股票投资策略执行。</w:t>
      </w:r>
    </w:p>
    <w:p w14:paraId="4A58E50C" w14:textId="77777777" w:rsidR="004B24AE" w:rsidRPr="004B24AE" w:rsidRDefault="002B20BE" w:rsidP="004B24AE">
      <w:pPr>
        <w:adjustRightInd w:val="0"/>
        <w:snapToGrid w:val="0"/>
        <w:spacing w:line="360" w:lineRule="auto"/>
        <w:ind w:firstLine="482"/>
        <w:rPr>
          <w:sz w:val="24"/>
        </w:rPr>
      </w:pPr>
      <w:r w:rsidRPr="002B20BE">
        <w:rPr>
          <w:sz w:val="24"/>
        </w:rPr>
        <w:t>4</w:t>
      </w:r>
      <w:r w:rsidRPr="002B20BE">
        <w:rPr>
          <w:rFonts w:hint="eastAsia"/>
          <w:sz w:val="24"/>
        </w:rPr>
        <w:t>、</w:t>
      </w:r>
      <w:r w:rsidR="004B24AE" w:rsidRPr="004B24AE">
        <w:rPr>
          <w:rFonts w:hint="eastAsia"/>
          <w:sz w:val="24"/>
        </w:rPr>
        <w:t>港股通标的股票投资策略</w:t>
      </w:r>
    </w:p>
    <w:p w14:paraId="4F57DD6B" w14:textId="77777777" w:rsidR="004B24AE" w:rsidRPr="004B24AE" w:rsidRDefault="004B24AE" w:rsidP="004B24AE">
      <w:pPr>
        <w:adjustRightInd w:val="0"/>
        <w:snapToGrid w:val="0"/>
        <w:spacing w:line="360" w:lineRule="auto"/>
        <w:ind w:firstLine="482"/>
        <w:rPr>
          <w:sz w:val="24"/>
        </w:rPr>
      </w:pPr>
      <w:r w:rsidRPr="004B24AE">
        <w:rPr>
          <w:rFonts w:hint="eastAsia"/>
          <w:sz w:val="24"/>
        </w:rPr>
        <w:t>本基金可通过内地与香港股票市场交易互联互通机制投资于香港股票市场。本基金优先将基本面健康、业绩向上弹性较大、具有估值优势的港股纳入本基金的股票投资组合。</w:t>
      </w:r>
    </w:p>
    <w:p w14:paraId="78D62676" w14:textId="77777777" w:rsidR="004B24AE" w:rsidRPr="004B24AE" w:rsidRDefault="004B24AE" w:rsidP="004B24AE">
      <w:pPr>
        <w:adjustRightInd w:val="0"/>
        <w:snapToGrid w:val="0"/>
        <w:spacing w:line="360" w:lineRule="auto"/>
        <w:ind w:firstLine="482"/>
        <w:rPr>
          <w:sz w:val="24"/>
        </w:rPr>
      </w:pPr>
      <w:r w:rsidRPr="004B24AE">
        <w:rPr>
          <w:rFonts w:hint="eastAsia"/>
          <w:sz w:val="24"/>
        </w:rPr>
        <w:t>基金可根据投资策略需要或不同配置地市场环境的变化，选择将部分基金资产投资于港股或选择不将基金资产投资于港股，基金资产并非必然投资港股。</w:t>
      </w:r>
    </w:p>
    <w:p w14:paraId="58D416A9" w14:textId="4A8E7FD7" w:rsidR="002B20BE" w:rsidRPr="002B20BE" w:rsidRDefault="004B24AE" w:rsidP="004B24AE">
      <w:pPr>
        <w:adjustRightInd w:val="0"/>
        <w:snapToGrid w:val="0"/>
        <w:spacing w:line="360" w:lineRule="auto"/>
        <w:ind w:firstLine="482"/>
        <w:rPr>
          <w:sz w:val="24"/>
        </w:rPr>
      </w:pPr>
      <w:r w:rsidRPr="004B24AE">
        <w:rPr>
          <w:rFonts w:hint="eastAsia"/>
          <w:sz w:val="24"/>
        </w:rPr>
        <w:t>5</w:t>
      </w:r>
      <w:r w:rsidRPr="004B24AE">
        <w:rPr>
          <w:rFonts w:hint="eastAsia"/>
          <w:sz w:val="24"/>
        </w:rPr>
        <w:t>、</w:t>
      </w:r>
      <w:r w:rsidR="002B20BE" w:rsidRPr="002B20BE">
        <w:rPr>
          <w:rFonts w:hint="eastAsia"/>
          <w:sz w:val="24"/>
        </w:rPr>
        <w:t>债券投资策略</w:t>
      </w:r>
    </w:p>
    <w:p w14:paraId="5B7640BD" w14:textId="77777777" w:rsidR="002B20BE" w:rsidRPr="002B20BE" w:rsidRDefault="002B20BE" w:rsidP="002B20BE">
      <w:pPr>
        <w:adjustRightInd w:val="0"/>
        <w:snapToGrid w:val="0"/>
        <w:spacing w:line="360" w:lineRule="auto"/>
        <w:ind w:firstLine="482"/>
        <w:rPr>
          <w:sz w:val="24"/>
        </w:rPr>
      </w:pPr>
      <w:r w:rsidRPr="002B20BE">
        <w:rPr>
          <w:rFonts w:hint="eastAsia"/>
          <w:sz w:val="24"/>
        </w:rPr>
        <w:t>本基金的债券投资采取主动的投资管理方式，获得与风险相匹配的投资收益，以实现在一定程度上规避股票市场的系统性风险和保证基金资产的流动性。</w:t>
      </w:r>
    </w:p>
    <w:p w14:paraId="629E695A" w14:textId="77777777" w:rsidR="002B20BE" w:rsidRPr="002B20BE" w:rsidRDefault="002B20BE" w:rsidP="002B20BE">
      <w:pPr>
        <w:adjustRightInd w:val="0"/>
        <w:snapToGrid w:val="0"/>
        <w:spacing w:line="360" w:lineRule="auto"/>
        <w:ind w:firstLine="482"/>
        <w:rPr>
          <w:sz w:val="24"/>
        </w:rPr>
      </w:pPr>
      <w:r w:rsidRPr="002B20BE">
        <w:rPr>
          <w:rFonts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23C819A" w14:textId="3350A605" w:rsidR="002B20BE" w:rsidRPr="002B20BE" w:rsidRDefault="004B24AE" w:rsidP="002B20BE">
      <w:pPr>
        <w:adjustRightInd w:val="0"/>
        <w:snapToGrid w:val="0"/>
        <w:spacing w:line="360" w:lineRule="auto"/>
        <w:ind w:firstLine="482"/>
        <w:rPr>
          <w:sz w:val="24"/>
        </w:rPr>
      </w:pPr>
      <w:r>
        <w:rPr>
          <w:sz w:val="24"/>
        </w:rPr>
        <w:t>6</w:t>
      </w:r>
      <w:r w:rsidR="002B20BE" w:rsidRPr="002B20BE">
        <w:rPr>
          <w:rFonts w:hint="eastAsia"/>
          <w:sz w:val="24"/>
        </w:rPr>
        <w:t>、资产支持证券投资策略</w:t>
      </w:r>
    </w:p>
    <w:p w14:paraId="01BB9AFF" w14:textId="1A97210F" w:rsidR="00E86632" w:rsidRPr="00E86632" w:rsidRDefault="002B20BE" w:rsidP="002B20BE">
      <w:pPr>
        <w:adjustRightInd w:val="0"/>
        <w:snapToGrid w:val="0"/>
        <w:spacing w:line="360" w:lineRule="auto"/>
        <w:ind w:firstLineChars="200" w:firstLine="480"/>
        <w:rPr>
          <w:rFonts w:ascii="宋体" w:hAnsi="宋体"/>
          <w:bCs/>
          <w:sz w:val="24"/>
          <w:szCs w:val="24"/>
        </w:rPr>
      </w:pPr>
      <w:r w:rsidRPr="002B20BE">
        <w:rPr>
          <w:rFonts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Pr>
          <w:rFonts w:ascii="宋体" w:hAnsi="宋体" w:hint="eastAsia"/>
          <w:bCs/>
          <w:sz w:val="24"/>
          <w:szCs w:val="24"/>
        </w:rPr>
        <w:t>。</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94A4F28" w14:textId="77777777" w:rsidR="00975E3D" w:rsidRPr="00975E3D" w:rsidRDefault="00975E3D" w:rsidP="00975E3D">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lastRenderedPageBreak/>
        <w:t>基金的投资组合应遵循以下限制：</w:t>
      </w:r>
    </w:p>
    <w:p w14:paraId="4606D288" w14:textId="2BDA8399"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Pr="002B20BE">
        <w:rPr>
          <w:rFonts w:hint="eastAsia"/>
          <w:bCs/>
          <w:sz w:val="24"/>
        </w:rPr>
        <w:t>）本基金投资于经中国证监会依法核准或注册的公开募集证券投资基金的基金份额的资产不低于本基金资产的</w:t>
      </w:r>
      <w:r w:rsidRPr="002B20BE">
        <w:rPr>
          <w:rFonts w:hint="eastAsia"/>
          <w:bCs/>
          <w:sz w:val="24"/>
        </w:rPr>
        <w:t>80%</w:t>
      </w:r>
      <w:r w:rsidRPr="002B20BE">
        <w:rPr>
          <w:rFonts w:hint="eastAsia"/>
          <w:bCs/>
          <w:sz w:val="24"/>
        </w:rPr>
        <w:t>；</w:t>
      </w:r>
      <w:r w:rsidR="00BA47F8" w:rsidRPr="00BA47F8">
        <w:rPr>
          <w:rFonts w:hint="eastAsia"/>
          <w:bCs/>
          <w:sz w:val="24"/>
        </w:rPr>
        <w:t>投资于股票（含存托凭证）、股票型基金（包括股票指数基金）和混合型基金（指基金合同中约定股票投资占基金资产的比例为</w:t>
      </w:r>
      <w:r w:rsidR="00BA47F8" w:rsidRPr="00BA47F8">
        <w:rPr>
          <w:rFonts w:hint="eastAsia"/>
          <w:bCs/>
          <w:sz w:val="24"/>
        </w:rPr>
        <w:t>60%</w:t>
      </w:r>
      <w:r w:rsidR="00BA47F8" w:rsidRPr="00BA47F8">
        <w:rPr>
          <w:rFonts w:hint="eastAsia"/>
          <w:bCs/>
          <w:sz w:val="24"/>
        </w:rPr>
        <w:t>以上或者最近四个季度披露的股票投资占基金资产的比例均在</w:t>
      </w:r>
      <w:r w:rsidR="00BA47F8" w:rsidRPr="00BA47F8">
        <w:rPr>
          <w:rFonts w:hint="eastAsia"/>
          <w:bCs/>
          <w:sz w:val="24"/>
        </w:rPr>
        <w:t>60%</w:t>
      </w:r>
      <w:r w:rsidR="00BA47F8" w:rsidRPr="00BA47F8">
        <w:rPr>
          <w:rFonts w:hint="eastAsia"/>
          <w:bCs/>
          <w:sz w:val="24"/>
        </w:rPr>
        <w:t>以上的混合型基金）的资产合计占基金资产的比例为</w:t>
      </w:r>
      <w:r w:rsidR="00BA47F8" w:rsidRPr="00BA47F8">
        <w:rPr>
          <w:rFonts w:hint="eastAsia"/>
          <w:bCs/>
          <w:sz w:val="24"/>
        </w:rPr>
        <w:t>0%-45%</w:t>
      </w:r>
      <w:r w:rsidRPr="002B20BE">
        <w:rPr>
          <w:rFonts w:hint="eastAsia"/>
          <w:bCs/>
          <w:sz w:val="24"/>
        </w:rPr>
        <w:t>；</w:t>
      </w:r>
      <w:r w:rsidR="004B24AE" w:rsidRPr="00494392">
        <w:rPr>
          <w:rFonts w:hint="eastAsia"/>
          <w:bCs/>
          <w:sz w:val="24"/>
        </w:rPr>
        <w:t>投资于港股通标的股票的比例占股票资产的</w:t>
      </w:r>
      <w:r w:rsidR="004B24AE" w:rsidRPr="00494392">
        <w:rPr>
          <w:rFonts w:hint="eastAsia"/>
          <w:bCs/>
          <w:sz w:val="24"/>
        </w:rPr>
        <w:t>0</w:t>
      </w:r>
      <w:r w:rsidR="004B24AE">
        <w:rPr>
          <w:bCs/>
          <w:sz w:val="24"/>
        </w:rPr>
        <w:t>%</w:t>
      </w:r>
      <w:r w:rsidR="004B24AE" w:rsidRPr="00494392">
        <w:rPr>
          <w:rFonts w:hint="eastAsia"/>
          <w:bCs/>
          <w:sz w:val="24"/>
        </w:rPr>
        <w:t>-50%</w:t>
      </w:r>
      <w:r w:rsidR="004B24AE">
        <w:rPr>
          <w:rFonts w:hint="eastAsia"/>
          <w:bCs/>
          <w:sz w:val="24"/>
        </w:rPr>
        <w:t>；</w:t>
      </w:r>
      <w:r w:rsidRPr="002B20BE">
        <w:rPr>
          <w:rFonts w:hint="eastAsia"/>
          <w:bCs/>
          <w:sz w:val="24"/>
        </w:rPr>
        <w:t>投资于货币市场基金的比例不得超过基金资产的</w:t>
      </w:r>
      <w:r w:rsidRPr="002B20BE">
        <w:rPr>
          <w:rFonts w:hint="eastAsia"/>
          <w:bCs/>
          <w:sz w:val="24"/>
        </w:rPr>
        <w:t>15%</w:t>
      </w:r>
      <w:r w:rsidRPr="002B20BE">
        <w:rPr>
          <w:rFonts w:hint="eastAsia"/>
          <w:bCs/>
          <w:sz w:val="24"/>
        </w:rPr>
        <w:t>；</w:t>
      </w:r>
    </w:p>
    <w:p w14:paraId="0EC79176"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2</w:t>
      </w:r>
      <w:r w:rsidRPr="002B20BE">
        <w:rPr>
          <w:rFonts w:hint="eastAsia"/>
          <w:bCs/>
          <w:sz w:val="24"/>
        </w:rPr>
        <w:t>）本基金持有的现金或者到期日在一年以内的政府债券的比例合计不低于基金资产净值的</w:t>
      </w:r>
      <w:r w:rsidRPr="002B20BE">
        <w:rPr>
          <w:rFonts w:hint="eastAsia"/>
          <w:bCs/>
          <w:sz w:val="24"/>
        </w:rPr>
        <w:t>5%</w:t>
      </w:r>
      <w:r w:rsidRPr="002B20BE">
        <w:rPr>
          <w:rFonts w:hint="eastAsia"/>
          <w:bCs/>
          <w:sz w:val="24"/>
        </w:rPr>
        <w:t>，其中现金不包括结算备付金、存出保证金、应收申购款等；</w:t>
      </w:r>
    </w:p>
    <w:p w14:paraId="19241E7B"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3</w:t>
      </w:r>
      <w:r w:rsidRPr="002B20BE">
        <w:rPr>
          <w:rFonts w:hint="eastAsia"/>
          <w:bCs/>
          <w:sz w:val="24"/>
        </w:rPr>
        <w:t>）本基金持有单只基金的市值，不得高于本基金资产净值的</w:t>
      </w:r>
      <w:r w:rsidRPr="002B20BE">
        <w:rPr>
          <w:rFonts w:hint="eastAsia"/>
          <w:bCs/>
          <w:sz w:val="24"/>
        </w:rPr>
        <w:t>20%</w:t>
      </w:r>
      <w:r w:rsidRPr="002B20BE">
        <w:rPr>
          <w:rFonts w:hint="eastAsia"/>
          <w:bCs/>
          <w:sz w:val="24"/>
        </w:rPr>
        <w:t>，且不得持有其他基金中基金；</w:t>
      </w:r>
    </w:p>
    <w:p w14:paraId="19B21A85" w14:textId="06D5C5A8"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4</w:t>
      </w:r>
      <w:r w:rsidRPr="002B20BE">
        <w:rPr>
          <w:rFonts w:hint="eastAsia"/>
          <w:bCs/>
          <w:sz w:val="24"/>
        </w:rPr>
        <w:t>）本基金管理人管理的全部基金（除</w:t>
      </w:r>
      <w:r w:rsidRPr="002B20BE">
        <w:rPr>
          <w:rFonts w:hint="eastAsia"/>
          <w:bCs/>
          <w:sz w:val="24"/>
        </w:rPr>
        <w:t>ETF</w:t>
      </w:r>
      <w:r w:rsidRPr="002B20BE">
        <w:rPr>
          <w:rFonts w:hint="eastAsia"/>
          <w:bCs/>
          <w:sz w:val="24"/>
        </w:rPr>
        <w:t>联接基金外）持有单只基金不得超过被投资基金净资产的</w:t>
      </w:r>
      <w:r w:rsidRPr="002B20BE">
        <w:rPr>
          <w:rFonts w:hint="eastAsia"/>
          <w:bCs/>
          <w:sz w:val="24"/>
        </w:rPr>
        <w:t>20%</w:t>
      </w:r>
      <w:r w:rsidRPr="002B20BE">
        <w:rPr>
          <w:rFonts w:hint="eastAsia"/>
          <w:bCs/>
          <w:sz w:val="24"/>
        </w:rPr>
        <w:t>，被投资基金净资产规模以最近定期报告披露的规模为准；</w:t>
      </w:r>
    </w:p>
    <w:p w14:paraId="60B01EE1"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5</w:t>
      </w:r>
      <w:r w:rsidRPr="002B20BE">
        <w:rPr>
          <w:rFonts w:hint="eastAsia"/>
          <w:bCs/>
          <w:sz w:val="24"/>
        </w:rPr>
        <w:t>）本基金不得持有具有复杂、衍生品性质的基金份额，包括分级基金和中国证监会认定的其他基金份额；</w:t>
      </w:r>
    </w:p>
    <w:p w14:paraId="5F9D9147" w14:textId="49E60C78"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6</w:t>
      </w:r>
      <w:r w:rsidRPr="002B20BE">
        <w:rPr>
          <w:rFonts w:hint="eastAsia"/>
          <w:bCs/>
          <w:sz w:val="24"/>
        </w:rPr>
        <w:t>）本基金投资其他基金时，被投资基金的运作期限不少于</w:t>
      </w:r>
      <w:r w:rsidRPr="002B20BE">
        <w:rPr>
          <w:rFonts w:hint="eastAsia"/>
          <w:bCs/>
          <w:sz w:val="24"/>
        </w:rPr>
        <w:t>1</w:t>
      </w:r>
      <w:r w:rsidRPr="002B20BE">
        <w:rPr>
          <w:rFonts w:hint="eastAsia"/>
          <w:bCs/>
          <w:sz w:val="24"/>
        </w:rPr>
        <w:t>年、最近定期报告披露的基金净资产应当不低于</w:t>
      </w:r>
      <w:r w:rsidRPr="002B20BE">
        <w:rPr>
          <w:rFonts w:hint="eastAsia"/>
          <w:bCs/>
          <w:sz w:val="24"/>
        </w:rPr>
        <w:t>1</w:t>
      </w:r>
      <w:r w:rsidRPr="002B20BE">
        <w:rPr>
          <w:rFonts w:hint="eastAsia"/>
          <w:bCs/>
          <w:sz w:val="24"/>
        </w:rPr>
        <w:t>亿元；</w:t>
      </w:r>
    </w:p>
    <w:p w14:paraId="3ADB2E14" w14:textId="77777777"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7</w:t>
      </w:r>
      <w:r w:rsidRPr="002B20BE">
        <w:rPr>
          <w:rFonts w:hint="eastAsia"/>
          <w:bCs/>
          <w:sz w:val="24"/>
        </w:rPr>
        <w:t>）本基金投资于封闭运作基金、定期开放基金等流通受限基金的，其公允价值不得超过本基金资产净值的</w:t>
      </w:r>
      <w:r w:rsidRPr="002B20BE">
        <w:rPr>
          <w:rFonts w:hint="eastAsia"/>
          <w:bCs/>
          <w:sz w:val="24"/>
        </w:rPr>
        <w:t>10%</w:t>
      </w:r>
      <w:r w:rsidRPr="002B20BE">
        <w:rPr>
          <w:rFonts w:hint="eastAsia"/>
          <w:bCs/>
          <w:sz w:val="24"/>
        </w:rPr>
        <w:t>；</w:t>
      </w:r>
    </w:p>
    <w:p w14:paraId="44837FCF" w14:textId="77777777" w:rsidR="00D752E7" w:rsidRPr="00D752E7" w:rsidRDefault="002B20BE" w:rsidP="00D752E7">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8</w:t>
      </w:r>
      <w:r w:rsidRPr="002B20BE">
        <w:rPr>
          <w:rFonts w:hint="eastAsia"/>
          <w:bCs/>
          <w:sz w:val="24"/>
        </w:rPr>
        <w:t>）</w:t>
      </w:r>
      <w:r w:rsidR="00D752E7" w:rsidRPr="00D752E7">
        <w:rPr>
          <w:rFonts w:hint="eastAsia"/>
          <w:bCs/>
          <w:sz w:val="24"/>
        </w:rPr>
        <w:t>基金管理人运用本基金财产投资于股票、债券等金融工具的，投资品种和比例应当符合本基金的投资目标和投资策略；</w:t>
      </w:r>
    </w:p>
    <w:p w14:paraId="23E7A70B" w14:textId="48E000AC" w:rsidR="002B20BE" w:rsidRPr="002B20BE" w:rsidRDefault="00D752E7" w:rsidP="00D752E7">
      <w:pPr>
        <w:adjustRightInd w:val="0"/>
        <w:snapToGrid w:val="0"/>
        <w:spacing w:line="360" w:lineRule="auto"/>
        <w:ind w:firstLineChars="200" w:firstLine="480"/>
        <w:rPr>
          <w:bCs/>
          <w:sz w:val="24"/>
        </w:rPr>
      </w:pPr>
      <w:r w:rsidRPr="00D752E7">
        <w:rPr>
          <w:rFonts w:hint="eastAsia"/>
          <w:bCs/>
          <w:sz w:val="24"/>
        </w:rPr>
        <w:t>（</w:t>
      </w:r>
      <w:r w:rsidRPr="00D752E7">
        <w:rPr>
          <w:rFonts w:hint="eastAsia"/>
          <w:bCs/>
          <w:sz w:val="24"/>
        </w:rPr>
        <w:t>9</w:t>
      </w:r>
      <w:r w:rsidRPr="00D752E7">
        <w:rPr>
          <w:rFonts w:hint="eastAsia"/>
          <w:bCs/>
          <w:sz w:val="24"/>
        </w:rPr>
        <w:t>）</w:t>
      </w:r>
      <w:r w:rsidR="002B20BE" w:rsidRPr="002B20BE">
        <w:rPr>
          <w:rFonts w:hint="eastAsia"/>
          <w:bCs/>
          <w:sz w:val="24"/>
        </w:rPr>
        <w:t>本基金持有一家公司发行的证券（</w:t>
      </w:r>
      <w:r w:rsidR="004B24AE" w:rsidRPr="0078367B">
        <w:rPr>
          <w:rFonts w:hint="eastAsia"/>
          <w:bCs/>
          <w:sz w:val="24"/>
        </w:rPr>
        <w:t>同一家公司在内地和香港同时上市的</w:t>
      </w:r>
      <w:r w:rsidR="004B24AE" w:rsidRPr="0078367B">
        <w:rPr>
          <w:rFonts w:hint="eastAsia"/>
          <w:bCs/>
          <w:sz w:val="24"/>
        </w:rPr>
        <w:t>A+H</w:t>
      </w:r>
      <w:r w:rsidR="004B24AE" w:rsidRPr="0078367B">
        <w:rPr>
          <w:rFonts w:hint="eastAsia"/>
          <w:bCs/>
          <w:sz w:val="24"/>
        </w:rPr>
        <w:t>股合并计算</w:t>
      </w:r>
      <w:r w:rsidR="004B24AE">
        <w:rPr>
          <w:rFonts w:hint="eastAsia"/>
          <w:bCs/>
          <w:sz w:val="24"/>
        </w:rPr>
        <w:t>，</w:t>
      </w:r>
      <w:r w:rsidR="002B20BE" w:rsidRPr="002B20BE">
        <w:rPr>
          <w:rFonts w:hint="eastAsia"/>
          <w:bCs/>
          <w:sz w:val="24"/>
        </w:rPr>
        <w:t>不含本基金所投资的基金份额），其市值不超过基金资产净值的</w:t>
      </w:r>
      <w:r w:rsidR="002B20BE" w:rsidRPr="002B20BE">
        <w:rPr>
          <w:rFonts w:hint="eastAsia"/>
          <w:bCs/>
          <w:sz w:val="24"/>
        </w:rPr>
        <w:t>10%</w:t>
      </w:r>
      <w:r w:rsidR="002B20BE" w:rsidRPr="002B20BE">
        <w:rPr>
          <w:rFonts w:hint="eastAsia"/>
          <w:bCs/>
          <w:sz w:val="24"/>
        </w:rPr>
        <w:t>；</w:t>
      </w:r>
    </w:p>
    <w:p w14:paraId="09000A18" w14:textId="1FB32BFA"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00D752E7">
        <w:rPr>
          <w:rFonts w:hint="eastAsia"/>
          <w:bCs/>
          <w:sz w:val="24"/>
        </w:rPr>
        <w:t>10</w:t>
      </w:r>
      <w:r w:rsidRPr="002B20BE">
        <w:rPr>
          <w:rFonts w:hint="eastAsia"/>
          <w:bCs/>
          <w:sz w:val="24"/>
        </w:rPr>
        <w:t>）本基金管理人管理的全部基金持有一家公司发行的证券（</w:t>
      </w:r>
      <w:r w:rsidR="004B24AE" w:rsidRPr="0078367B">
        <w:rPr>
          <w:rFonts w:hint="eastAsia"/>
          <w:bCs/>
          <w:sz w:val="24"/>
        </w:rPr>
        <w:t>同一家公司在内地和香港同时上市的</w:t>
      </w:r>
      <w:r w:rsidR="004B24AE" w:rsidRPr="0078367B">
        <w:rPr>
          <w:rFonts w:hint="eastAsia"/>
          <w:bCs/>
          <w:sz w:val="24"/>
        </w:rPr>
        <w:t>A+H</w:t>
      </w:r>
      <w:r w:rsidR="004B24AE" w:rsidRPr="0078367B">
        <w:rPr>
          <w:rFonts w:hint="eastAsia"/>
          <w:bCs/>
          <w:sz w:val="24"/>
        </w:rPr>
        <w:t>股合并计算</w:t>
      </w:r>
      <w:r w:rsidR="004B24AE">
        <w:rPr>
          <w:rFonts w:hint="eastAsia"/>
          <w:bCs/>
          <w:sz w:val="24"/>
        </w:rPr>
        <w:t>，</w:t>
      </w:r>
      <w:r w:rsidRPr="002B20BE">
        <w:rPr>
          <w:rFonts w:hint="eastAsia"/>
          <w:bCs/>
          <w:sz w:val="24"/>
        </w:rPr>
        <w:t>不含本基金所投资的基金份额），不超过该证券的</w:t>
      </w:r>
      <w:r w:rsidRPr="002B20BE">
        <w:rPr>
          <w:rFonts w:hint="eastAsia"/>
          <w:bCs/>
          <w:sz w:val="24"/>
        </w:rPr>
        <w:t>10%</w:t>
      </w:r>
      <w:r w:rsidRPr="002B20BE">
        <w:rPr>
          <w:rFonts w:hint="eastAsia"/>
          <w:bCs/>
          <w:sz w:val="24"/>
        </w:rPr>
        <w:t>，完全按照有关指数的构成比例进行证券投资的基金品种可以不受此</w:t>
      </w:r>
      <w:r w:rsidRPr="002B20BE">
        <w:rPr>
          <w:rFonts w:hint="eastAsia"/>
          <w:bCs/>
          <w:sz w:val="24"/>
        </w:rPr>
        <w:lastRenderedPageBreak/>
        <w:t>条款规定的比例限制；</w:t>
      </w:r>
    </w:p>
    <w:p w14:paraId="618FFDED" w14:textId="37AADAC1"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D752E7">
        <w:rPr>
          <w:bCs/>
          <w:sz w:val="24"/>
        </w:rPr>
        <w:t>1</w:t>
      </w:r>
      <w:r w:rsidRPr="002B20BE">
        <w:rPr>
          <w:rFonts w:hint="eastAsia"/>
          <w:bCs/>
          <w:sz w:val="24"/>
        </w:rPr>
        <w:t>）本基金管理人管理的全部开放式基金（包括开放式基金以及处于开放期的定期开放基金）持有一家上市公司发行的可流通股票，不得超过该上市公司可流通股票的</w:t>
      </w:r>
      <w:r w:rsidRPr="002B20BE">
        <w:rPr>
          <w:rFonts w:hint="eastAsia"/>
          <w:bCs/>
          <w:sz w:val="24"/>
        </w:rPr>
        <w:t>15%</w:t>
      </w:r>
      <w:r w:rsidRPr="002B20BE">
        <w:rPr>
          <w:rFonts w:hint="eastAsia"/>
          <w:bCs/>
          <w:sz w:val="24"/>
        </w:rPr>
        <w:t>；本基金管理人管理的全部投资组合持有一家上市公司发行的可流通股票，不得超过该上市公司可流通股票的</w:t>
      </w:r>
      <w:r w:rsidRPr="002B20BE">
        <w:rPr>
          <w:rFonts w:hint="eastAsia"/>
          <w:bCs/>
          <w:sz w:val="24"/>
        </w:rPr>
        <w:t>30%</w:t>
      </w:r>
      <w:r w:rsidRPr="002B20BE">
        <w:rPr>
          <w:rFonts w:hint="eastAsia"/>
          <w:bCs/>
          <w:sz w:val="24"/>
        </w:rPr>
        <w:t>；完全按照有关指数的构成比例进行证券投资的开放式基金以及中国证监会认定的特殊投资组合可不受前述比例限制；</w:t>
      </w:r>
    </w:p>
    <w:p w14:paraId="6C0D6AAD" w14:textId="3096FC26"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D752E7">
        <w:rPr>
          <w:bCs/>
          <w:sz w:val="24"/>
        </w:rPr>
        <w:t>2</w:t>
      </w:r>
      <w:r w:rsidRPr="002B20BE">
        <w:rPr>
          <w:rFonts w:hint="eastAsia"/>
          <w:bCs/>
          <w:sz w:val="24"/>
        </w:rPr>
        <w:t>）本基金主动投资于流动性受限资产的市值合计不得超过本基金资产净值的</w:t>
      </w:r>
      <w:r w:rsidRPr="002B20BE">
        <w:rPr>
          <w:rFonts w:hint="eastAsia"/>
          <w:bCs/>
          <w:sz w:val="24"/>
        </w:rPr>
        <w:t>15%</w:t>
      </w:r>
      <w:r w:rsidRPr="002B20BE">
        <w:rPr>
          <w:rFonts w:hint="eastAsia"/>
          <w:bCs/>
          <w:sz w:val="24"/>
        </w:rPr>
        <w:t>；因证券市场波动、上市公司股票停牌、基金规模变动等基金管理人之外的因素致使基金不符合该比例限制的，基金管理人不得主动新增流动性受限资产的投资；</w:t>
      </w:r>
    </w:p>
    <w:p w14:paraId="59C2592B" w14:textId="2B541612"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D752E7">
        <w:rPr>
          <w:bCs/>
          <w:sz w:val="24"/>
        </w:rPr>
        <w:t>3</w:t>
      </w:r>
      <w:r w:rsidRPr="002B20BE">
        <w:rPr>
          <w:rFonts w:hint="eastAsia"/>
          <w:bCs/>
          <w:sz w:val="24"/>
        </w:rPr>
        <w:t>）本基金与私募类证券资管产品及中国证监会认定的其他主体为交易对手开展逆回购交易的，可接受质押品的资质要求应当与基金合同约定的投资范围保持一致；</w:t>
      </w:r>
    </w:p>
    <w:p w14:paraId="0FE3BD3C" w14:textId="53DF8954"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D752E7">
        <w:rPr>
          <w:bCs/>
          <w:sz w:val="24"/>
        </w:rPr>
        <w:t>4</w:t>
      </w:r>
      <w:r w:rsidRPr="002B20BE">
        <w:rPr>
          <w:rFonts w:hint="eastAsia"/>
          <w:bCs/>
          <w:sz w:val="24"/>
        </w:rPr>
        <w:t>）本基金投资于同一原始权益人的各类资产支持证券的比例，不得超过基金资产净值的</w:t>
      </w:r>
      <w:r w:rsidRPr="002B20BE">
        <w:rPr>
          <w:rFonts w:hint="eastAsia"/>
          <w:bCs/>
          <w:sz w:val="24"/>
        </w:rPr>
        <w:t>10%</w:t>
      </w:r>
      <w:r w:rsidRPr="002B20BE">
        <w:rPr>
          <w:rFonts w:hint="eastAsia"/>
          <w:bCs/>
          <w:sz w:val="24"/>
        </w:rPr>
        <w:t>；</w:t>
      </w:r>
    </w:p>
    <w:p w14:paraId="2EDF6EE1" w14:textId="41A43EB9"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D752E7">
        <w:rPr>
          <w:bCs/>
          <w:sz w:val="24"/>
        </w:rPr>
        <w:t>5</w:t>
      </w:r>
      <w:r w:rsidRPr="002B20BE">
        <w:rPr>
          <w:rFonts w:hint="eastAsia"/>
          <w:bCs/>
          <w:sz w:val="24"/>
        </w:rPr>
        <w:t>）本基金持有的全部资产支持证券，其市值不得超过基金资产净值的</w:t>
      </w:r>
      <w:r w:rsidRPr="002B20BE">
        <w:rPr>
          <w:rFonts w:hint="eastAsia"/>
          <w:bCs/>
          <w:sz w:val="24"/>
        </w:rPr>
        <w:t>20%</w:t>
      </w:r>
      <w:r w:rsidRPr="002B20BE">
        <w:rPr>
          <w:rFonts w:hint="eastAsia"/>
          <w:bCs/>
          <w:sz w:val="24"/>
        </w:rPr>
        <w:t>；</w:t>
      </w:r>
    </w:p>
    <w:p w14:paraId="4CAD7D89" w14:textId="55070590"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D752E7">
        <w:rPr>
          <w:bCs/>
          <w:sz w:val="24"/>
        </w:rPr>
        <w:t>6</w:t>
      </w:r>
      <w:r w:rsidRPr="002B20BE">
        <w:rPr>
          <w:rFonts w:hint="eastAsia"/>
          <w:bCs/>
          <w:sz w:val="24"/>
        </w:rPr>
        <w:t>）本基金持有的同一（指同一信用级别）资产支持证券的比例，不得超过该资产支持证券规模的</w:t>
      </w:r>
      <w:r w:rsidRPr="002B20BE">
        <w:rPr>
          <w:rFonts w:hint="eastAsia"/>
          <w:bCs/>
          <w:sz w:val="24"/>
        </w:rPr>
        <w:t>10%</w:t>
      </w:r>
      <w:r w:rsidRPr="002B20BE">
        <w:rPr>
          <w:rFonts w:hint="eastAsia"/>
          <w:bCs/>
          <w:sz w:val="24"/>
        </w:rPr>
        <w:t>；</w:t>
      </w:r>
    </w:p>
    <w:p w14:paraId="36B5DBC5" w14:textId="096D54A9"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D752E7">
        <w:rPr>
          <w:bCs/>
          <w:sz w:val="24"/>
        </w:rPr>
        <w:t>7</w:t>
      </w:r>
      <w:r w:rsidRPr="002B20BE">
        <w:rPr>
          <w:rFonts w:hint="eastAsia"/>
          <w:bCs/>
          <w:sz w:val="24"/>
        </w:rPr>
        <w:t>）本基金管理人管理的全部基金投资于同一原始权益人的各类资产支持证券，不得超过其各类资产支持证券合计规模的</w:t>
      </w:r>
      <w:r w:rsidRPr="002B20BE">
        <w:rPr>
          <w:rFonts w:hint="eastAsia"/>
          <w:bCs/>
          <w:sz w:val="24"/>
        </w:rPr>
        <w:t>10%</w:t>
      </w:r>
      <w:r w:rsidRPr="002B20BE">
        <w:rPr>
          <w:rFonts w:hint="eastAsia"/>
          <w:bCs/>
          <w:sz w:val="24"/>
        </w:rPr>
        <w:t>；</w:t>
      </w:r>
    </w:p>
    <w:p w14:paraId="79BCD6BA" w14:textId="425587B9"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D752E7">
        <w:rPr>
          <w:bCs/>
          <w:sz w:val="24"/>
        </w:rPr>
        <w:t>8</w:t>
      </w:r>
      <w:r w:rsidRPr="002B20BE">
        <w:rPr>
          <w:rFonts w:hint="eastAsia"/>
          <w:bCs/>
          <w:sz w:val="24"/>
        </w:rPr>
        <w:t>）本基金应投资于信用级别评级为</w:t>
      </w:r>
      <w:r w:rsidRPr="002B20BE">
        <w:rPr>
          <w:rFonts w:hint="eastAsia"/>
          <w:bCs/>
          <w:sz w:val="24"/>
        </w:rPr>
        <w:t>BBB</w:t>
      </w:r>
      <w:r w:rsidRPr="002B20BE">
        <w:rPr>
          <w:rFonts w:hint="eastAsia"/>
          <w:bCs/>
          <w:sz w:val="24"/>
        </w:rPr>
        <w:t>以上（含</w:t>
      </w:r>
      <w:r w:rsidRPr="002B20BE">
        <w:rPr>
          <w:rFonts w:hint="eastAsia"/>
          <w:bCs/>
          <w:sz w:val="24"/>
        </w:rPr>
        <w:t>BBB</w:t>
      </w:r>
      <w:r w:rsidRPr="002B20BE">
        <w:rPr>
          <w:rFonts w:hint="eastAsia"/>
          <w:bCs/>
          <w:sz w:val="24"/>
        </w:rPr>
        <w:t>）的资产支持证券。基金持有资产支持证券期间，如果其信用等级下降、不再符合投资标准，应在评级报告发布之日起</w:t>
      </w:r>
      <w:r w:rsidRPr="002B20BE">
        <w:rPr>
          <w:rFonts w:hint="eastAsia"/>
          <w:bCs/>
          <w:sz w:val="24"/>
        </w:rPr>
        <w:t>3</w:t>
      </w:r>
      <w:r w:rsidRPr="002B20BE">
        <w:rPr>
          <w:rFonts w:hint="eastAsia"/>
          <w:bCs/>
          <w:sz w:val="24"/>
        </w:rPr>
        <w:t>个月内予以全部卖出；</w:t>
      </w:r>
    </w:p>
    <w:p w14:paraId="5C868652" w14:textId="6644A41D"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1</w:t>
      </w:r>
      <w:r w:rsidR="00D752E7">
        <w:rPr>
          <w:bCs/>
          <w:sz w:val="24"/>
        </w:rPr>
        <w:t>9</w:t>
      </w:r>
      <w:r w:rsidRPr="002B20BE">
        <w:rPr>
          <w:rFonts w:hint="eastAsia"/>
          <w:bCs/>
          <w:sz w:val="24"/>
        </w:rPr>
        <w:t>）基金财产参与股票发行申购，本基金所申报的金额不超过本基金的总资产，本基金所申报的股票数量不超过拟发行股票公司本次发行股票的总量；</w:t>
      </w:r>
    </w:p>
    <w:p w14:paraId="2FDBCF3B" w14:textId="7258D98E"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w:t>
      </w:r>
      <w:r w:rsidR="00D752E7">
        <w:rPr>
          <w:rFonts w:hint="eastAsia"/>
          <w:bCs/>
          <w:sz w:val="24"/>
        </w:rPr>
        <w:t>20</w:t>
      </w:r>
      <w:r w:rsidRPr="002B20BE">
        <w:rPr>
          <w:rFonts w:hint="eastAsia"/>
          <w:bCs/>
          <w:sz w:val="24"/>
        </w:rPr>
        <w:t>）本基金进入全国银行间同业市场进行债券回购的资金余额不得超过基金资产净值的</w:t>
      </w:r>
      <w:r w:rsidRPr="002B20BE">
        <w:rPr>
          <w:rFonts w:hint="eastAsia"/>
          <w:bCs/>
          <w:sz w:val="24"/>
        </w:rPr>
        <w:t>40%</w:t>
      </w:r>
      <w:r w:rsidRPr="002B20BE">
        <w:rPr>
          <w:rFonts w:hint="eastAsia"/>
          <w:bCs/>
          <w:sz w:val="24"/>
        </w:rPr>
        <w:t>，进入全国银行间同业市场进行债券回购的最长期限为</w:t>
      </w:r>
      <w:r w:rsidRPr="002B20BE">
        <w:rPr>
          <w:rFonts w:hint="eastAsia"/>
          <w:bCs/>
          <w:sz w:val="24"/>
        </w:rPr>
        <w:t>1</w:t>
      </w:r>
      <w:r w:rsidRPr="002B20BE">
        <w:rPr>
          <w:rFonts w:hint="eastAsia"/>
          <w:bCs/>
          <w:sz w:val="24"/>
        </w:rPr>
        <w:t>年，债券回购到期后不得展期；</w:t>
      </w:r>
    </w:p>
    <w:p w14:paraId="1EA9E34D" w14:textId="559F0170"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lastRenderedPageBreak/>
        <w:t>（</w:t>
      </w:r>
      <w:r w:rsidRPr="002B20BE">
        <w:rPr>
          <w:rFonts w:hint="eastAsia"/>
          <w:bCs/>
          <w:sz w:val="24"/>
        </w:rPr>
        <w:t>2</w:t>
      </w:r>
      <w:r w:rsidR="00D752E7">
        <w:rPr>
          <w:bCs/>
          <w:sz w:val="24"/>
        </w:rPr>
        <w:t>1</w:t>
      </w:r>
      <w:r w:rsidRPr="002B20BE">
        <w:rPr>
          <w:rFonts w:hint="eastAsia"/>
          <w:bCs/>
          <w:sz w:val="24"/>
        </w:rPr>
        <w:t>）本基金资产总值不超过基金资产净值的</w:t>
      </w:r>
      <w:r w:rsidRPr="002B20BE">
        <w:rPr>
          <w:rFonts w:hint="eastAsia"/>
          <w:bCs/>
          <w:sz w:val="24"/>
        </w:rPr>
        <w:t>140%</w:t>
      </w:r>
      <w:r w:rsidRPr="002B20BE">
        <w:rPr>
          <w:rFonts w:hint="eastAsia"/>
          <w:bCs/>
          <w:sz w:val="24"/>
        </w:rPr>
        <w:t>；</w:t>
      </w:r>
    </w:p>
    <w:p w14:paraId="04B6CF6F" w14:textId="50071268" w:rsidR="00E24E76" w:rsidRPr="00E24E76" w:rsidRDefault="002B20BE" w:rsidP="00E24E76">
      <w:pPr>
        <w:adjustRightInd w:val="0"/>
        <w:snapToGrid w:val="0"/>
        <w:spacing w:line="360" w:lineRule="auto"/>
        <w:ind w:firstLineChars="200" w:firstLine="480"/>
        <w:rPr>
          <w:bCs/>
          <w:sz w:val="24"/>
        </w:rPr>
      </w:pPr>
      <w:r w:rsidRPr="002B20BE">
        <w:rPr>
          <w:rFonts w:hint="eastAsia"/>
          <w:bCs/>
          <w:sz w:val="24"/>
        </w:rPr>
        <w:t>（</w:t>
      </w:r>
      <w:r w:rsidRPr="002B20BE">
        <w:rPr>
          <w:rFonts w:hint="eastAsia"/>
          <w:bCs/>
          <w:sz w:val="24"/>
        </w:rPr>
        <w:t>2</w:t>
      </w:r>
      <w:r w:rsidR="00D752E7">
        <w:rPr>
          <w:bCs/>
          <w:sz w:val="24"/>
        </w:rPr>
        <w:t>2</w:t>
      </w:r>
      <w:r w:rsidRPr="002B20BE">
        <w:rPr>
          <w:rFonts w:hint="eastAsia"/>
          <w:bCs/>
          <w:sz w:val="24"/>
        </w:rPr>
        <w:t>）</w:t>
      </w:r>
      <w:r w:rsidR="00E24E76" w:rsidRPr="00E24E76">
        <w:rPr>
          <w:rFonts w:hint="eastAsia"/>
          <w:bCs/>
          <w:sz w:val="24"/>
        </w:rPr>
        <w:t>本基金投资存托凭证的比例限制依照境内上市交易的股票执行；</w:t>
      </w:r>
    </w:p>
    <w:p w14:paraId="7681C4C8" w14:textId="3A5A0F20" w:rsidR="002B20BE" w:rsidRPr="002B20BE" w:rsidRDefault="00E24E76" w:rsidP="00E24E76">
      <w:pPr>
        <w:adjustRightInd w:val="0"/>
        <w:snapToGrid w:val="0"/>
        <w:spacing w:line="360" w:lineRule="auto"/>
        <w:ind w:firstLineChars="200" w:firstLine="480"/>
        <w:rPr>
          <w:bCs/>
          <w:sz w:val="24"/>
        </w:rPr>
      </w:pPr>
      <w:r w:rsidRPr="00E24E76">
        <w:rPr>
          <w:rFonts w:hint="eastAsia"/>
          <w:bCs/>
          <w:sz w:val="24"/>
        </w:rPr>
        <w:t>（</w:t>
      </w:r>
      <w:r w:rsidRPr="00E24E76">
        <w:rPr>
          <w:rFonts w:hint="eastAsia"/>
          <w:bCs/>
          <w:sz w:val="24"/>
        </w:rPr>
        <w:t>2</w:t>
      </w:r>
      <w:r w:rsidR="00D752E7">
        <w:rPr>
          <w:bCs/>
          <w:sz w:val="24"/>
        </w:rPr>
        <w:t>3</w:t>
      </w:r>
      <w:r w:rsidRPr="00E24E76">
        <w:rPr>
          <w:rFonts w:hint="eastAsia"/>
          <w:bCs/>
          <w:sz w:val="24"/>
        </w:rPr>
        <w:t>）</w:t>
      </w:r>
      <w:r w:rsidR="002B20BE" w:rsidRPr="002B20BE">
        <w:rPr>
          <w:rFonts w:hint="eastAsia"/>
          <w:bCs/>
          <w:sz w:val="24"/>
        </w:rPr>
        <w:t>法律法规及中国证监会规定的和《基金合同》约定的其他投资限制。</w:t>
      </w:r>
    </w:p>
    <w:p w14:paraId="6B671541" w14:textId="057562D1"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2B20BE">
        <w:rPr>
          <w:rFonts w:hint="eastAsia"/>
          <w:bCs/>
          <w:sz w:val="24"/>
        </w:rPr>
        <w:t>3</w:t>
      </w:r>
      <w:r w:rsidRPr="002B20BE">
        <w:rPr>
          <w:rFonts w:hint="eastAsia"/>
          <w:bCs/>
          <w:sz w:val="24"/>
        </w:rPr>
        <w:t>）项、第（</w:t>
      </w:r>
      <w:r w:rsidRPr="002B20BE">
        <w:rPr>
          <w:rFonts w:hint="eastAsia"/>
          <w:bCs/>
          <w:sz w:val="24"/>
        </w:rPr>
        <w:t>4</w:t>
      </w:r>
      <w:r w:rsidRPr="002B20BE">
        <w:rPr>
          <w:rFonts w:hint="eastAsia"/>
          <w:bCs/>
          <w:sz w:val="24"/>
        </w:rPr>
        <w:t>）项规定投资比例的，基金管理人应当在</w:t>
      </w:r>
      <w:r w:rsidRPr="002B20BE">
        <w:rPr>
          <w:rFonts w:hint="eastAsia"/>
          <w:bCs/>
          <w:sz w:val="24"/>
        </w:rPr>
        <w:t>20</w:t>
      </w:r>
      <w:r w:rsidRPr="002B20BE">
        <w:rPr>
          <w:rFonts w:hint="eastAsia"/>
          <w:bCs/>
          <w:sz w:val="24"/>
        </w:rPr>
        <w:t>个交易日内进行调整；对于第（</w:t>
      </w:r>
      <w:r w:rsidRPr="002B20BE">
        <w:rPr>
          <w:rFonts w:hint="eastAsia"/>
          <w:bCs/>
          <w:sz w:val="24"/>
        </w:rPr>
        <w:t>2</w:t>
      </w:r>
      <w:r w:rsidRPr="002B20BE">
        <w:rPr>
          <w:rFonts w:hint="eastAsia"/>
          <w:bCs/>
          <w:sz w:val="24"/>
        </w:rPr>
        <w:t>）项、第（</w:t>
      </w:r>
      <w:r w:rsidRPr="002B20BE">
        <w:rPr>
          <w:rFonts w:hint="eastAsia"/>
          <w:bCs/>
          <w:sz w:val="24"/>
        </w:rPr>
        <w:t>3</w:t>
      </w:r>
      <w:r w:rsidRPr="002B20BE">
        <w:rPr>
          <w:rFonts w:hint="eastAsia"/>
          <w:bCs/>
          <w:sz w:val="24"/>
        </w:rPr>
        <w:t>）项、第（</w:t>
      </w:r>
      <w:r w:rsidRPr="002B20BE">
        <w:rPr>
          <w:rFonts w:hint="eastAsia"/>
          <w:bCs/>
          <w:sz w:val="24"/>
        </w:rPr>
        <w:t>4</w:t>
      </w:r>
      <w:r w:rsidRPr="002B20BE">
        <w:rPr>
          <w:rFonts w:hint="eastAsia"/>
          <w:bCs/>
          <w:sz w:val="24"/>
        </w:rPr>
        <w:t>）项、</w:t>
      </w:r>
      <w:r w:rsidR="00D752E7" w:rsidRPr="002233B0">
        <w:rPr>
          <w:rFonts w:hint="eastAsia"/>
          <w:bCs/>
          <w:sz w:val="24"/>
        </w:rPr>
        <w:t>第（</w:t>
      </w:r>
      <w:r w:rsidR="00D752E7" w:rsidRPr="002233B0">
        <w:rPr>
          <w:bCs/>
          <w:sz w:val="24"/>
        </w:rPr>
        <w:t>1</w:t>
      </w:r>
      <w:r w:rsidR="00D752E7">
        <w:rPr>
          <w:bCs/>
          <w:sz w:val="24"/>
        </w:rPr>
        <w:t>2</w:t>
      </w:r>
      <w:r w:rsidR="00D752E7" w:rsidRPr="002233B0">
        <w:rPr>
          <w:rFonts w:hint="eastAsia"/>
          <w:bCs/>
          <w:sz w:val="24"/>
        </w:rPr>
        <w:t>）项、第（</w:t>
      </w:r>
      <w:r w:rsidR="00D752E7" w:rsidRPr="002233B0">
        <w:rPr>
          <w:bCs/>
          <w:sz w:val="24"/>
        </w:rPr>
        <w:t>1</w:t>
      </w:r>
      <w:r w:rsidR="00D752E7">
        <w:rPr>
          <w:bCs/>
          <w:sz w:val="24"/>
        </w:rPr>
        <w:t>3</w:t>
      </w:r>
      <w:r w:rsidR="00D752E7" w:rsidRPr="002233B0">
        <w:rPr>
          <w:rFonts w:hint="eastAsia"/>
          <w:bCs/>
          <w:sz w:val="24"/>
        </w:rPr>
        <w:t>）项及第（</w:t>
      </w:r>
      <w:r w:rsidR="00D752E7" w:rsidRPr="002233B0">
        <w:rPr>
          <w:bCs/>
          <w:sz w:val="24"/>
        </w:rPr>
        <w:t>1</w:t>
      </w:r>
      <w:r w:rsidR="00D752E7">
        <w:rPr>
          <w:bCs/>
          <w:sz w:val="24"/>
        </w:rPr>
        <w:t>8</w:t>
      </w:r>
      <w:r w:rsidR="00D752E7" w:rsidRPr="002233B0">
        <w:rPr>
          <w:rFonts w:hint="eastAsia"/>
          <w:bCs/>
          <w:sz w:val="24"/>
        </w:rPr>
        <w:t>）项</w:t>
      </w:r>
      <w:r w:rsidRPr="002B20BE">
        <w:rPr>
          <w:rFonts w:hint="eastAsia"/>
          <w:bCs/>
          <w:sz w:val="24"/>
        </w:rPr>
        <w:t>以外的其他情形，基金管理人应当在</w:t>
      </w:r>
      <w:r w:rsidRPr="002B20BE">
        <w:rPr>
          <w:rFonts w:hint="eastAsia"/>
          <w:bCs/>
          <w:sz w:val="24"/>
        </w:rPr>
        <w:t>10</w:t>
      </w:r>
      <w:r w:rsidRPr="002B20BE">
        <w:rPr>
          <w:rFonts w:hint="eastAsia"/>
          <w:bCs/>
          <w:sz w:val="24"/>
        </w:rPr>
        <w:t>个交易日内进行调整，但中国证监会规定的特殊情形除外。法律法规另有规定的，从其规定。</w:t>
      </w:r>
    </w:p>
    <w:p w14:paraId="6CA74E54" w14:textId="43932325" w:rsidR="002B20BE" w:rsidRPr="002B20BE" w:rsidRDefault="002B20BE" w:rsidP="002B20BE">
      <w:pPr>
        <w:adjustRightInd w:val="0"/>
        <w:snapToGrid w:val="0"/>
        <w:spacing w:line="360" w:lineRule="auto"/>
        <w:ind w:firstLineChars="200" w:firstLine="480"/>
        <w:rPr>
          <w:bCs/>
          <w:sz w:val="24"/>
        </w:rPr>
      </w:pPr>
      <w:r w:rsidRPr="002B20BE">
        <w:rPr>
          <w:rFonts w:hint="eastAsia"/>
          <w:bCs/>
          <w:sz w:val="24"/>
        </w:rPr>
        <w:t>基金管理人应当自基金合同生效之日起</w:t>
      </w:r>
      <w:r w:rsidRPr="002B20BE">
        <w:rPr>
          <w:rFonts w:hint="eastAsia"/>
          <w:bCs/>
          <w:sz w:val="24"/>
        </w:rPr>
        <w:t>6</w:t>
      </w:r>
      <w:r w:rsidRPr="002B20BE">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541164E" w14:textId="5676F9D7" w:rsidR="00975E3D" w:rsidRPr="002B20BE" w:rsidRDefault="002B20BE" w:rsidP="002B20BE">
      <w:pPr>
        <w:snapToGrid w:val="0"/>
        <w:spacing w:line="360" w:lineRule="auto"/>
        <w:ind w:firstLineChars="200" w:firstLine="480"/>
        <w:rPr>
          <w:sz w:val="24"/>
        </w:rPr>
      </w:pPr>
      <w:r w:rsidRPr="002B20BE">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7D0179DD" w14:textId="191D2497" w:rsidR="00975E3D" w:rsidRPr="00975E3D" w:rsidRDefault="00975E3D" w:rsidP="00D752E7">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2、禁止行为</w:t>
      </w:r>
    </w:p>
    <w:p w14:paraId="3CAD07B9"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为维护基金份额持有人的合法权益，基金财产不得用于下列投资或者活动：</w:t>
      </w:r>
    </w:p>
    <w:p w14:paraId="550E2889"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（1）承销证券；</w:t>
      </w:r>
    </w:p>
    <w:p w14:paraId="1B35F1EE"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（2）违反规定向他人贷款或者提供担保；</w:t>
      </w:r>
    </w:p>
    <w:p w14:paraId="7F8EE8FC"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（3）从事承担无限责任的投资；</w:t>
      </w:r>
    </w:p>
    <w:p w14:paraId="288D0E39" w14:textId="127F4B6B"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（4）向其基金管理人、基金托管人出资；</w:t>
      </w:r>
    </w:p>
    <w:p w14:paraId="46677227" w14:textId="387D144C"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（5）从事内幕交易、操纵证券交易价格及其他不正当的证券交易活动；</w:t>
      </w:r>
    </w:p>
    <w:p w14:paraId="09932D05" w14:textId="31808BF1"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（6）法律、行政法规和中国证监会规定禁止的其他活动。</w:t>
      </w:r>
    </w:p>
    <w:p w14:paraId="6E32CD0A" w14:textId="77777777" w:rsidR="00975E3D" w:rsidRP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sidRPr="00975E3D">
        <w:rPr>
          <w:rFonts w:ascii="宋体" w:hAnsi="宋体" w:hint="eastAsia"/>
          <w:bCs/>
          <w:sz w:val="24"/>
          <w:szCs w:val="24"/>
        </w:rPr>
        <w:lastRenderedPageBreak/>
        <w:t>露。重大关联交易应提交基金管理人董事会审议，并经过三分之二以上的独立董事通过。基金管理人董事会应至少每半年对关联交易事项进行审查。</w:t>
      </w:r>
    </w:p>
    <w:p w14:paraId="0E3F75AC" w14:textId="77777777" w:rsidR="00975E3D" w:rsidRDefault="00975E3D" w:rsidP="002B20BE">
      <w:pPr>
        <w:adjustRightInd w:val="0"/>
        <w:snapToGrid w:val="0"/>
        <w:spacing w:line="360" w:lineRule="auto"/>
        <w:ind w:firstLineChars="200" w:firstLine="480"/>
        <w:rPr>
          <w:rFonts w:ascii="宋体" w:hAnsi="宋体"/>
          <w:bCs/>
          <w:sz w:val="24"/>
          <w:szCs w:val="24"/>
        </w:rPr>
      </w:pPr>
      <w:r w:rsidRPr="00975E3D">
        <w:rPr>
          <w:rFonts w:ascii="宋体" w:hAnsi="宋体" w:hint="eastAsia"/>
          <w:bCs/>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7B69A1F3" w14:textId="1FE738CC" w:rsidR="00A161A0" w:rsidRPr="00A161A0" w:rsidRDefault="00EA1F27" w:rsidP="00A161A0">
      <w:pPr>
        <w:adjustRightInd w:val="0"/>
        <w:snapToGrid w:val="0"/>
        <w:spacing w:line="360" w:lineRule="auto"/>
        <w:ind w:firstLineChars="200" w:firstLine="480"/>
        <w:rPr>
          <w:rFonts w:ascii="宋体" w:hAnsi="宋体"/>
          <w:bCs/>
          <w:sz w:val="24"/>
          <w:szCs w:val="24"/>
        </w:rPr>
      </w:pPr>
      <w:r>
        <w:rPr>
          <w:rFonts w:ascii="宋体" w:hAnsi="宋体"/>
          <w:bCs/>
          <w:sz w:val="24"/>
          <w:szCs w:val="24"/>
        </w:rPr>
        <w:t>75</w:t>
      </w:r>
      <w:r w:rsidR="00A161A0" w:rsidRPr="00A161A0">
        <w:rPr>
          <w:rFonts w:ascii="宋体" w:hAnsi="宋体" w:hint="eastAsia"/>
          <w:bCs/>
          <w:sz w:val="24"/>
          <w:szCs w:val="24"/>
        </w:rPr>
        <w:t>%×中债综合全价指数收益率+</w:t>
      </w:r>
      <w:r>
        <w:rPr>
          <w:rFonts w:ascii="宋体" w:hAnsi="宋体"/>
          <w:bCs/>
          <w:sz w:val="24"/>
          <w:szCs w:val="24"/>
        </w:rPr>
        <w:t>25</w:t>
      </w:r>
      <w:r w:rsidR="00A161A0" w:rsidRPr="00A161A0">
        <w:rPr>
          <w:rFonts w:ascii="宋体" w:hAnsi="宋体" w:hint="eastAsia"/>
          <w:bCs/>
          <w:sz w:val="24"/>
          <w:szCs w:val="24"/>
        </w:rPr>
        <w:t>%×沪深300指数收益率</w:t>
      </w:r>
    </w:p>
    <w:p w14:paraId="1E76DECA" w14:textId="77777777" w:rsidR="00A161A0" w:rsidRPr="00A161A0" w:rsidRDefault="00A161A0" w:rsidP="00A161A0">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1、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514DBA6E" w14:textId="77777777" w:rsidR="00A161A0" w:rsidRPr="00A161A0" w:rsidRDefault="00A161A0" w:rsidP="00A161A0">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DF60001" w14:textId="77777777" w:rsidR="00A161A0" w:rsidRPr="00A161A0" w:rsidRDefault="00A161A0" w:rsidP="00A161A0">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根据本基金的投资范围和投资策略，选用上述业绩比较基准能够客观、合理地反映本基金的风险收益特征。</w:t>
      </w:r>
    </w:p>
    <w:p w14:paraId="6003BF15" w14:textId="77E2311B" w:rsidR="0058406F" w:rsidRPr="002B20BE" w:rsidRDefault="00A161A0" w:rsidP="002B20BE">
      <w:pPr>
        <w:adjustRightInd w:val="0"/>
        <w:snapToGrid w:val="0"/>
        <w:spacing w:line="360" w:lineRule="auto"/>
        <w:ind w:firstLineChars="200" w:firstLine="480"/>
        <w:rPr>
          <w:rFonts w:ascii="宋体" w:hAnsi="宋体"/>
          <w:bCs/>
          <w:sz w:val="24"/>
          <w:szCs w:val="24"/>
        </w:rPr>
      </w:pPr>
      <w:r w:rsidRPr="00A161A0">
        <w:rPr>
          <w:rFonts w:ascii="宋体" w:hAnsi="宋体" w:hint="eastAsia"/>
          <w:bCs/>
          <w:sz w:val="24"/>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5DBC225F" w14:textId="0AC66BFD" w:rsidR="005C59EB" w:rsidRPr="005435A1" w:rsidRDefault="00B9566F" w:rsidP="0058406F">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20C8463" w:rsidR="000E53EB" w:rsidRDefault="00A76E28" w:rsidP="000E53EB">
      <w:pPr>
        <w:adjustRightInd w:val="0"/>
        <w:snapToGrid w:val="0"/>
        <w:spacing w:line="360" w:lineRule="auto"/>
        <w:ind w:firstLineChars="200" w:firstLine="480"/>
        <w:rPr>
          <w:rFonts w:ascii="宋体" w:hAnsi="宋体"/>
          <w:sz w:val="24"/>
        </w:rPr>
      </w:pPr>
      <w:r w:rsidRPr="00A76E28">
        <w:rPr>
          <w:rFonts w:ascii="宋体" w:hAnsi="宋体" w:hint="eastAsia"/>
          <w:sz w:val="24"/>
        </w:rPr>
        <w:t>本基金为混合型基金中基金，其预期风险与预期收益高于债券型基金、债券型基金中基金、货币市场基金和货币型基金中基金，低于股票型基金和股票型基金中基金。</w:t>
      </w:r>
    </w:p>
    <w:p w14:paraId="0B5EB46C" w14:textId="2E0085CD" w:rsidR="00024617" w:rsidRPr="00024617" w:rsidRDefault="00024617" w:rsidP="000E53EB">
      <w:pPr>
        <w:adjustRightInd w:val="0"/>
        <w:snapToGrid w:val="0"/>
        <w:spacing w:line="360" w:lineRule="auto"/>
        <w:ind w:firstLineChars="200" w:firstLine="480"/>
        <w:rPr>
          <w:rFonts w:ascii="宋体" w:hAnsi="宋体"/>
          <w:sz w:val="24"/>
        </w:rPr>
      </w:pPr>
      <w:r w:rsidRPr="00024617">
        <w:rPr>
          <w:rFonts w:ascii="宋体" w:hAnsi="宋体" w:hint="eastAsia"/>
          <w:sz w:val="24"/>
        </w:rPr>
        <w:lastRenderedPageBreak/>
        <w:t>本基金可投资港股通标的股票，会面临港股通机制下因投资环境、投资标的、市场制度以及交易规则等差异带来的特有风险。</w:t>
      </w:r>
    </w:p>
    <w:p w14:paraId="5967BC6D" w14:textId="17B04B9B"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F05E6C">
        <w:rPr>
          <w:b/>
          <w:bCs/>
          <w:sz w:val="24"/>
        </w:rPr>
        <w:t>或</w:t>
      </w:r>
      <w:r w:rsidRPr="005435A1">
        <w:rPr>
          <w:rFonts w:hint="eastAsia"/>
          <w:b/>
          <w:bCs/>
          <w:sz w:val="24"/>
        </w:rPr>
        <w:t>债权人权利的处理原则及方法</w:t>
      </w:r>
    </w:p>
    <w:p w14:paraId="74616ABB" w14:textId="197923E0" w:rsidR="00914B5C" w:rsidRPr="00914B5C" w:rsidRDefault="00914B5C" w:rsidP="00914B5C">
      <w:pPr>
        <w:adjustRightInd w:val="0"/>
        <w:snapToGrid w:val="0"/>
        <w:spacing w:line="360" w:lineRule="auto"/>
        <w:ind w:firstLineChars="200" w:firstLine="480"/>
        <w:rPr>
          <w:rFonts w:ascii="宋体" w:hAnsi="宋体"/>
          <w:sz w:val="24"/>
        </w:rPr>
      </w:pPr>
      <w:r w:rsidRPr="00914B5C">
        <w:rPr>
          <w:rFonts w:ascii="宋体" w:hAnsi="宋体" w:hint="eastAsia"/>
          <w:sz w:val="24"/>
        </w:rPr>
        <w:t>1、基金管理人按照国家有关规定代表基金独立行使股东或债权人权利，保护基金份额持有人的利益；</w:t>
      </w:r>
    </w:p>
    <w:p w14:paraId="58486F69" w14:textId="5761F867" w:rsidR="00914B5C" w:rsidRPr="00914B5C" w:rsidRDefault="00914B5C" w:rsidP="00914B5C">
      <w:pPr>
        <w:adjustRightInd w:val="0"/>
        <w:snapToGrid w:val="0"/>
        <w:spacing w:line="360" w:lineRule="auto"/>
        <w:ind w:firstLineChars="200" w:firstLine="480"/>
        <w:rPr>
          <w:rFonts w:ascii="宋体" w:hAnsi="宋体"/>
          <w:sz w:val="24"/>
        </w:rPr>
      </w:pPr>
      <w:r w:rsidRPr="00914B5C">
        <w:rPr>
          <w:rFonts w:ascii="宋体" w:hAnsi="宋体" w:hint="eastAsia"/>
          <w:sz w:val="24"/>
        </w:rPr>
        <w:t>2、不谋求对上市公司的控股；</w:t>
      </w:r>
    </w:p>
    <w:p w14:paraId="6DE6E323" w14:textId="648371D0" w:rsidR="00914B5C" w:rsidRPr="00914B5C" w:rsidRDefault="00914B5C" w:rsidP="00914B5C">
      <w:pPr>
        <w:adjustRightInd w:val="0"/>
        <w:snapToGrid w:val="0"/>
        <w:spacing w:line="360" w:lineRule="auto"/>
        <w:ind w:firstLineChars="200" w:firstLine="480"/>
        <w:rPr>
          <w:rFonts w:ascii="宋体" w:hAnsi="宋体"/>
          <w:sz w:val="24"/>
        </w:rPr>
      </w:pPr>
      <w:r w:rsidRPr="00914B5C">
        <w:rPr>
          <w:rFonts w:ascii="宋体" w:hAnsi="宋体" w:hint="eastAsia"/>
          <w:sz w:val="24"/>
        </w:rPr>
        <w:t>3、有利于基金财产的安全与增值；</w:t>
      </w:r>
    </w:p>
    <w:p w14:paraId="1E10264A" w14:textId="657494DB" w:rsidR="0068614B" w:rsidRDefault="00914B5C" w:rsidP="00C26B83">
      <w:pPr>
        <w:adjustRightInd w:val="0"/>
        <w:snapToGrid w:val="0"/>
        <w:spacing w:line="360" w:lineRule="auto"/>
        <w:ind w:firstLineChars="200" w:firstLine="480"/>
        <w:rPr>
          <w:rFonts w:hAnsi="宋体"/>
          <w:sz w:val="24"/>
          <w:szCs w:val="24"/>
        </w:rPr>
      </w:pPr>
      <w:r w:rsidRPr="00914B5C">
        <w:rPr>
          <w:rFonts w:ascii="宋体" w:hAnsi="宋体" w:hint="eastAsia"/>
          <w:sz w:val="24"/>
        </w:rPr>
        <w:t>4、不通过关联交易为自身、雇员、授权代理人或任何存在利害关系的第三人牟取任何不当利益。</w:t>
      </w: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78208364"/>
      <w:bookmarkStart w:id="53" w:name="_Toc155690783"/>
      <w:bookmarkStart w:id="54" w:name="_Toc154909614"/>
      <w:bookmarkEnd w:id="40"/>
      <w:bookmarkEnd w:id="41"/>
      <w:bookmarkEnd w:id="42"/>
      <w:bookmarkEnd w:id="44"/>
      <w:bookmarkEnd w:id="45"/>
      <w:bookmarkEnd w:id="46"/>
      <w:bookmarkEnd w:id="47"/>
      <w:bookmarkEnd w:id="48"/>
      <w:bookmarkEnd w:id="49"/>
      <w:bookmarkEnd w:id="50"/>
      <w:bookmarkEnd w:id="51"/>
    </w:p>
    <w:p w14:paraId="4F1FFC2B" w14:textId="77777777" w:rsidR="0051642F" w:rsidRPr="001D06DB" w:rsidRDefault="0051642F" w:rsidP="0051642F">
      <w:pPr>
        <w:adjustRightInd w:val="0"/>
        <w:snapToGrid w:val="0"/>
        <w:spacing w:line="360" w:lineRule="auto"/>
        <w:ind w:firstLineChars="200" w:firstLine="482"/>
        <w:rPr>
          <w:rFonts w:hAnsi="宋体"/>
          <w:b/>
          <w:sz w:val="24"/>
          <w:szCs w:val="24"/>
        </w:rPr>
      </w:pPr>
      <w:r w:rsidRPr="00B748FC">
        <w:rPr>
          <w:rFonts w:hAnsi="宋体"/>
          <w:b/>
          <w:sz w:val="24"/>
          <w:szCs w:val="24"/>
        </w:rPr>
        <w:t>（</w:t>
      </w:r>
      <w:r w:rsidRPr="00B748FC">
        <w:rPr>
          <w:rFonts w:hAnsi="宋体" w:hint="eastAsia"/>
          <w:b/>
          <w:sz w:val="24"/>
          <w:szCs w:val="24"/>
        </w:rPr>
        <w:t>八</w:t>
      </w:r>
      <w:r w:rsidRPr="00B748FC">
        <w:rPr>
          <w:rFonts w:hAnsi="宋体"/>
          <w:b/>
          <w:sz w:val="24"/>
          <w:szCs w:val="24"/>
        </w:rPr>
        <w:t>）</w:t>
      </w:r>
      <w:r w:rsidRPr="001D06DB">
        <w:rPr>
          <w:rFonts w:hAnsi="宋体" w:hint="eastAsia"/>
          <w:b/>
          <w:sz w:val="24"/>
          <w:szCs w:val="24"/>
        </w:rPr>
        <w:t>侧袋机制的实施和投资运作安排</w:t>
      </w:r>
    </w:p>
    <w:p w14:paraId="1919D344" w14:textId="77777777" w:rsidR="0051642F" w:rsidRPr="001D06DB" w:rsidRDefault="0051642F" w:rsidP="0051642F">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ECAA2C9" w14:textId="77777777" w:rsidR="0051642F" w:rsidRPr="001D06DB" w:rsidRDefault="0051642F" w:rsidP="0051642F">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6C99AB50" w14:textId="0ED3ACA6" w:rsidR="0068614B" w:rsidRDefault="0051642F" w:rsidP="0051642F">
      <w:pPr>
        <w:adjustRightInd w:val="0"/>
        <w:snapToGrid w:val="0"/>
        <w:spacing w:line="360" w:lineRule="auto"/>
        <w:ind w:firstLineChars="200" w:firstLine="480"/>
        <w:rPr>
          <w:rFonts w:hAnsi="宋体"/>
          <w:sz w:val="24"/>
          <w:szCs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5" w:name="_Toc56690590"/>
      <w:r w:rsidR="0056784C" w:rsidRPr="005435A1">
        <w:rPr>
          <w:rFonts w:ascii="宋体" w:hAnsi="宋体" w:hint="eastAsia"/>
          <w:b/>
          <w:kern w:val="0"/>
          <w:sz w:val="30"/>
        </w:rPr>
        <w:lastRenderedPageBreak/>
        <w:t>十、基金的财产</w:t>
      </w:r>
      <w:bookmarkEnd w:id="55"/>
    </w:p>
    <w:p w14:paraId="7423BF85" w14:textId="21B23612" w:rsidR="00C92FC0" w:rsidRPr="00FB2D63" w:rsidRDefault="00C92FC0" w:rsidP="00FB2D63">
      <w:pPr>
        <w:adjustRightInd w:val="0"/>
        <w:snapToGrid w:val="0"/>
        <w:spacing w:line="360" w:lineRule="auto"/>
        <w:ind w:firstLineChars="200" w:firstLine="482"/>
        <w:rPr>
          <w:b/>
          <w:bCs/>
          <w:sz w:val="24"/>
        </w:rPr>
      </w:pPr>
      <w:r w:rsidRPr="00FB2D63">
        <w:rPr>
          <w:b/>
          <w:bCs/>
          <w:sz w:val="24"/>
        </w:rPr>
        <w:t>（一）基金资产总值</w:t>
      </w:r>
    </w:p>
    <w:p w14:paraId="17E92ABA" w14:textId="679D8079" w:rsidR="008B6535" w:rsidRPr="0075522C" w:rsidRDefault="008B6535" w:rsidP="003315C6">
      <w:pPr>
        <w:widowControl/>
        <w:adjustRightInd w:val="0"/>
        <w:snapToGrid w:val="0"/>
        <w:spacing w:line="360" w:lineRule="auto"/>
        <w:ind w:firstLineChars="200" w:firstLine="480"/>
        <w:rPr>
          <w:kern w:val="0"/>
          <w:sz w:val="24"/>
        </w:rPr>
      </w:pPr>
      <w:bookmarkStart w:id="56" w:name="_Toc311810245"/>
      <w:bookmarkEnd w:id="52"/>
      <w:r w:rsidRPr="002B20BE">
        <w:rPr>
          <w:rFonts w:hint="eastAsia"/>
          <w:kern w:val="0"/>
          <w:sz w:val="24"/>
        </w:rPr>
        <w:t>基金资产总值是指基金拥有的各类有价证券、</w:t>
      </w:r>
      <w:r w:rsidRPr="008B6535">
        <w:rPr>
          <w:rFonts w:hint="eastAsia"/>
          <w:kern w:val="0"/>
          <w:sz w:val="24"/>
        </w:rPr>
        <w:t>证券投资基金份额</w:t>
      </w:r>
      <w:r w:rsidRPr="002B20BE">
        <w:rPr>
          <w:rFonts w:hint="eastAsia"/>
          <w:kern w:val="0"/>
          <w:sz w:val="24"/>
        </w:rPr>
        <w:t>、银行存款本息、基金应收款</w:t>
      </w:r>
      <w:r w:rsidR="00705D59">
        <w:rPr>
          <w:rFonts w:hint="eastAsia"/>
          <w:kern w:val="0"/>
          <w:sz w:val="24"/>
        </w:rPr>
        <w:t>项</w:t>
      </w:r>
      <w:r w:rsidRPr="002B20BE">
        <w:rPr>
          <w:rFonts w:hint="eastAsia"/>
          <w:kern w:val="0"/>
          <w:sz w:val="24"/>
        </w:rPr>
        <w:t>及其他资产的价值总和。</w:t>
      </w:r>
    </w:p>
    <w:p w14:paraId="6AC1F834" w14:textId="4CD10D88" w:rsidR="00C92FC0" w:rsidRPr="00FB2D63" w:rsidRDefault="00C92FC0" w:rsidP="00FB2D63">
      <w:pPr>
        <w:adjustRightInd w:val="0"/>
        <w:snapToGrid w:val="0"/>
        <w:spacing w:line="360" w:lineRule="auto"/>
        <w:ind w:firstLineChars="200" w:firstLine="482"/>
        <w:rPr>
          <w:b/>
          <w:bCs/>
          <w:sz w:val="24"/>
        </w:rPr>
      </w:pPr>
      <w:r w:rsidRPr="00FB2D63">
        <w:rPr>
          <w:b/>
          <w:bCs/>
          <w:sz w:val="24"/>
        </w:rPr>
        <w:t>（二）基金资</w:t>
      </w:r>
      <w:bookmarkEnd w:id="56"/>
      <w:r w:rsidRPr="00FB2D63">
        <w:rPr>
          <w:b/>
          <w:bCs/>
          <w:sz w:val="24"/>
        </w:rPr>
        <w:t>产</w:t>
      </w:r>
      <w:bookmarkEnd w:id="53"/>
      <w:bookmarkEnd w:id="54"/>
      <w:r w:rsidRPr="00FB2D63">
        <w:rPr>
          <w:b/>
          <w:bCs/>
          <w:sz w:val="24"/>
        </w:rPr>
        <w:t>净</w:t>
      </w:r>
      <w:bookmarkStart w:id="57" w:name="_Toc109537391"/>
      <w:r w:rsidRPr="00FB2D63">
        <w:rPr>
          <w:b/>
          <w:bCs/>
          <w:sz w:val="24"/>
        </w:rPr>
        <w:t>值</w:t>
      </w:r>
    </w:p>
    <w:p w14:paraId="2E5BC174" w14:textId="0B00EEB4" w:rsidR="006E1DD9" w:rsidRPr="005435A1" w:rsidRDefault="008B6535" w:rsidP="002C579D">
      <w:pPr>
        <w:widowControl/>
        <w:adjustRightInd w:val="0"/>
        <w:snapToGrid w:val="0"/>
        <w:spacing w:line="360" w:lineRule="auto"/>
        <w:ind w:firstLineChars="200" w:firstLine="480"/>
        <w:rPr>
          <w:kern w:val="0"/>
          <w:sz w:val="24"/>
        </w:rPr>
      </w:pPr>
      <w:bookmarkStart w:id="58" w:name="_Toc79392635"/>
      <w:bookmarkStart w:id="59" w:name="_Toc79556449"/>
      <w:bookmarkEnd w:id="57"/>
      <w:r w:rsidRPr="002C579D">
        <w:rPr>
          <w:rFonts w:hint="eastAsia"/>
          <w:kern w:val="0"/>
          <w:sz w:val="24"/>
        </w:rPr>
        <w:t>基金资产净值是指基金资产总值减去基金负债后的价值。</w:t>
      </w:r>
    </w:p>
    <w:p w14:paraId="11193B76" w14:textId="1BE109D4" w:rsidR="006E1DD9" w:rsidRPr="00FB2D63" w:rsidRDefault="00C92FC0" w:rsidP="00FB2D63">
      <w:pPr>
        <w:adjustRightInd w:val="0"/>
        <w:snapToGrid w:val="0"/>
        <w:spacing w:line="360" w:lineRule="auto"/>
        <w:ind w:firstLineChars="200" w:firstLine="482"/>
        <w:rPr>
          <w:b/>
          <w:bCs/>
          <w:sz w:val="24"/>
        </w:rPr>
      </w:pPr>
      <w:r w:rsidRPr="00FB2D63">
        <w:rPr>
          <w:b/>
          <w:bCs/>
          <w:sz w:val="24"/>
        </w:rPr>
        <w:t>（三）基金财产的账户</w:t>
      </w:r>
    </w:p>
    <w:bookmarkEnd w:id="58"/>
    <w:bookmarkEnd w:id="59"/>
    <w:p w14:paraId="100AD9D0" w14:textId="4D841951" w:rsidR="00C92FC0" w:rsidRPr="005435A1" w:rsidRDefault="00FB26CB" w:rsidP="008B7A5D">
      <w:pPr>
        <w:widowControl/>
        <w:adjustRightInd w:val="0"/>
        <w:snapToGrid w:val="0"/>
        <w:spacing w:line="360" w:lineRule="auto"/>
        <w:ind w:firstLineChars="200" w:firstLine="480"/>
        <w:rPr>
          <w:kern w:val="0"/>
          <w:sz w:val="24"/>
        </w:rPr>
      </w:pPr>
      <w:r w:rsidRPr="00FB26CB">
        <w:rPr>
          <w:rFonts w:hint="eastAsia"/>
          <w:bCs/>
          <w:sz w:val="24"/>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14:paraId="0B52C008" w14:textId="2342CDD4" w:rsidR="006E1DD9" w:rsidRPr="00FB2D63" w:rsidRDefault="00C92FC0" w:rsidP="00FB2D63">
      <w:pPr>
        <w:adjustRightInd w:val="0"/>
        <w:snapToGrid w:val="0"/>
        <w:spacing w:line="360" w:lineRule="auto"/>
        <w:ind w:firstLineChars="200" w:firstLine="482"/>
        <w:rPr>
          <w:b/>
          <w:bCs/>
          <w:sz w:val="24"/>
        </w:rPr>
      </w:pPr>
      <w:r w:rsidRPr="00FB2D63">
        <w:rPr>
          <w:b/>
          <w:bCs/>
          <w:sz w:val="24"/>
        </w:rPr>
        <w:t>（四）基金财产的保管</w:t>
      </w:r>
      <w:r w:rsidR="00FC49AB" w:rsidRPr="00FB2D63">
        <w:rPr>
          <w:rFonts w:hint="eastAsia"/>
          <w:b/>
          <w:bCs/>
          <w:sz w:val="24"/>
        </w:rPr>
        <w:t>和</w:t>
      </w:r>
      <w:r w:rsidRPr="00FB2D63">
        <w:rPr>
          <w:b/>
          <w:bCs/>
          <w:sz w:val="24"/>
        </w:rPr>
        <w:t>处分</w:t>
      </w:r>
    </w:p>
    <w:p w14:paraId="0C15E6CB" w14:textId="4F56AC46" w:rsidR="00FB26CB" w:rsidRPr="00FB26CB" w:rsidRDefault="00FB26CB" w:rsidP="00FB26CB">
      <w:pPr>
        <w:widowControl/>
        <w:adjustRightInd w:val="0"/>
        <w:snapToGrid w:val="0"/>
        <w:spacing w:line="360" w:lineRule="auto"/>
        <w:ind w:firstLineChars="200" w:firstLine="480"/>
        <w:rPr>
          <w:bCs/>
          <w:sz w:val="24"/>
        </w:rPr>
      </w:pPr>
      <w:r w:rsidRPr="00FB26CB">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3F43B564" w:rsidR="00892E65" w:rsidRPr="0075522C" w:rsidRDefault="00FB26CB" w:rsidP="00FB26CB">
      <w:pPr>
        <w:widowControl/>
        <w:adjustRightInd w:val="0"/>
        <w:snapToGrid w:val="0"/>
        <w:spacing w:line="360" w:lineRule="auto"/>
        <w:ind w:firstLineChars="200" w:firstLine="480"/>
        <w:rPr>
          <w:bCs/>
          <w:sz w:val="24"/>
        </w:rPr>
      </w:pPr>
      <w:r w:rsidRPr="00FB26CB">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02909F0"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56690591"/>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3ABAA4B5" w14:textId="4B1BCA34" w:rsidR="00106793" w:rsidRPr="005435A1" w:rsidRDefault="00106793" w:rsidP="00E85277">
      <w:pPr>
        <w:adjustRightInd w:val="0"/>
        <w:snapToGrid w:val="0"/>
        <w:spacing w:line="360" w:lineRule="auto"/>
        <w:ind w:firstLineChars="200" w:firstLine="480"/>
        <w:rPr>
          <w:sz w:val="24"/>
          <w:szCs w:val="24"/>
        </w:rPr>
      </w:pPr>
      <w:r w:rsidRPr="001F3354">
        <w:rPr>
          <w:rFonts w:hint="eastAsia"/>
          <w:sz w:val="24"/>
        </w:rPr>
        <w:t>本基金的估值日为本基金相关的证券交易场所的交易日以及国家法律法规规定需要对外披露基金净值的非交易日。</w:t>
      </w:r>
      <w:r w:rsidRPr="00106793">
        <w:rPr>
          <w:rFonts w:hint="eastAsia"/>
          <w:sz w:val="24"/>
          <w:szCs w:val="24"/>
        </w:rPr>
        <w:t>所投资基金的估值日是指该基金基金份额净值和基金份额累计净值的归属日。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254F092" w14:textId="0EE61482" w:rsidR="00106793" w:rsidRPr="0075522C" w:rsidRDefault="00106793" w:rsidP="00E85277">
      <w:pPr>
        <w:adjustRightInd w:val="0"/>
        <w:snapToGrid w:val="0"/>
        <w:spacing w:line="360" w:lineRule="auto"/>
        <w:ind w:firstLineChars="200" w:firstLine="480"/>
        <w:rPr>
          <w:bCs/>
          <w:sz w:val="24"/>
          <w:szCs w:val="24"/>
        </w:rPr>
      </w:pPr>
      <w:r w:rsidRPr="00106793">
        <w:rPr>
          <w:rFonts w:hint="eastAsia"/>
          <w:bCs/>
          <w:sz w:val="24"/>
          <w:szCs w:val="24"/>
        </w:rPr>
        <w:t>基金所拥有的证券投资基金份额、股票、债券</w:t>
      </w:r>
      <w:r w:rsidR="00024617" w:rsidRPr="00024617">
        <w:rPr>
          <w:rFonts w:hint="eastAsia"/>
          <w:bCs/>
          <w:sz w:val="24"/>
          <w:szCs w:val="24"/>
        </w:rPr>
        <w:t>、资产支持证券</w:t>
      </w:r>
      <w:r w:rsidRPr="00106793">
        <w:rPr>
          <w:rFonts w:hint="eastAsia"/>
          <w:bCs/>
          <w:sz w:val="24"/>
          <w:szCs w:val="24"/>
        </w:rPr>
        <w:t>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5C0BC6B1" w14:textId="50841A8E" w:rsidR="00106793" w:rsidRPr="00106793" w:rsidRDefault="00106793" w:rsidP="00106793">
      <w:pPr>
        <w:adjustRightInd w:val="0"/>
        <w:snapToGrid w:val="0"/>
        <w:spacing w:line="360" w:lineRule="auto"/>
        <w:ind w:firstLineChars="200" w:firstLine="480"/>
        <w:rPr>
          <w:bCs/>
          <w:sz w:val="24"/>
        </w:rPr>
      </w:pPr>
      <w:r w:rsidRPr="00106793">
        <w:rPr>
          <w:rFonts w:hint="eastAsia"/>
          <w:bCs/>
          <w:sz w:val="24"/>
        </w:rPr>
        <w:t>基金管理人在确定相关金融资产和金融负债的公允价值时，应符合《企业会计准则》、监管部门有关规定。</w:t>
      </w:r>
    </w:p>
    <w:p w14:paraId="4AD24BBE" w14:textId="0B516A4F" w:rsidR="00106793" w:rsidRPr="00106793" w:rsidRDefault="00106793" w:rsidP="0010679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10679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0B090E5" w14:textId="3B8248D7" w:rsidR="00106793" w:rsidRPr="00106793" w:rsidRDefault="00106793" w:rsidP="00106793">
      <w:pPr>
        <w:adjustRightInd w:val="0"/>
        <w:snapToGrid w:val="0"/>
        <w:spacing w:line="360" w:lineRule="auto"/>
        <w:ind w:firstLineChars="200" w:firstLine="480"/>
        <w:rPr>
          <w:bCs/>
          <w:sz w:val="24"/>
        </w:rPr>
      </w:pPr>
      <w:r w:rsidRPr="00106793">
        <w:rPr>
          <w:rFonts w:hint="eastAsia"/>
          <w:bCs/>
          <w:sz w:val="24"/>
        </w:rPr>
        <w:t>与上述投资品种</w:t>
      </w:r>
      <w:r w:rsidR="00A161A0">
        <w:rPr>
          <w:rFonts w:hint="eastAsia"/>
          <w:bCs/>
          <w:sz w:val="24"/>
        </w:rPr>
        <w:t>相</w:t>
      </w:r>
      <w:r w:rsidRPr="00106793">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B33EA4" w14:textId="05392485" w:rsidR="00106793" w:rsidRPr="00106793" w:rsidRDefault="00106793" w:rsidP="00106793">
      <w:pPr>
        <w:adjustRightInd w:val="0"/>
        <w:snapToGrid w:val="0"/>
        <w:spacing w:line="360" w:lineRule="auto"/>
        <w:ind w:firstLineChars="200" w:firstLine="480"/>
        <w:rPr>
          <w:bCs/>
          <w:sz w:val="24"/>
        </w:rPr>
      </w:pPr>
      <w:r>
        <w:rPr>
          <w:rFonts w:hint="eastAsia"/>
          <w:bCs/>
          <w:sz w:val="24"/>
        </w:rPr>
        <w:t>2</w:t>
      </w:r>
      <w:r>
        <w:rPr>
          <w:rFonts w:hint="eastAsia"/>
          <w:bCs/>
          <w:sz w:val="24"/>
        </w:rPr>
        <w:t>、</w:t>
      </w:r>
      <w:r w:rsidRPr="0010679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FEB908" w14:textId="04BFE96C" w:rsidR="00106793" w:rsidRDefault="00106793" w:rsidP="00106793">
      <w:pPr>
        <w:adjustRightInd w:val="0"/>
        <w:snapToGrid w:val="0"/>
        <w:spacing w:line="360" w:lineRule="auto"/>
        <w:ind w:firstLineChars="200" w:firstLine="480"/>
        <w:rPr>
          <w:bCs/>
          <w:sz w:val="24"/>
        </w:rPr>
      </w:pPr>
      <w:r>
        <w:rPr>
          <w:rFonts w:hint="eastAsia"/>
          <w:bCs/>
          <w:sz w:val="24"/>
        </w:rPr>
        <w:t>3</w:t>
      </w:r>
      <w:r>
        <w:rPr>
          <w:rFonts w:hint="eastAsia"/>
          <w:bCs/>
          <w:sz w:val="24"/>
        </w:rPr>
        <w:t>、</w:t>
      </w:r>
      <w:r w:rsidRPr="00106793">
        <w:rPr>
          <w:rFonts w:hint="eastAsia"/>
          <w:bCs/>
          <w:sz w:val="24"/>
        </w:rPr>
        <w:t>如经济环境发生重大变化或证券发行人发生影响证券价格的重大事件，使潜在估值调整对前一估值日的基金资产净值的影响在</w:t>
      </w:r>
      <w:r w:rsidRPr="00106793">
        <w:rPr>
          <w:rFonts w:hint="eastAsia"/>
          <w:bCs/>
          <w:sz w:val="24"/>
        </w:rPr>
        <w:t>0.25%</w:t>
      </w:r>
      <w:r w:rsidRPr="00106793">
        <w:rPr>
          <w:rFonts w:hint="eastAsia"/>
          <w:bCs/>
          <w:sz w:val="24"/>
        </w:rPr>
        <w:t>以上的，应对估值进行调</w:t>
      </w:r>
      <w:r w:rsidRPr="00106793">
        <w:rPr>
          <w:rFonts w:hint="eastAsia"/>
          <w:bCs/>
          <w:sz w:val="24"/>
        </w:rPr>
        <w:lastRenderedPageBreak/>
        <w:t>整并确定公允价值。</w:t>
      </w:r>
    </w:p>
    <w:p w14:paraId="7CD1F64E" w14:textId="408C9F4A"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四</w:t>
      </w:r>
      <w:r w:rsidRPr="005435A1">
        <w:rPr>
          <w:rFonts w:hAnsi="宋体"/>
          <w:b/>
          <w:sz w:val="24"/>
          <w:szCs w:val="24"/>
        </w:rPr>
        <w:t>）估值方法</w:t>
      </w:r>
    </w:p>
    <w:p w14:paraId="0381B05A"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1</w:t>
      </w:r>
      <w:r w:rsidRPr="007C0786">
        <w:rPr>
          <w:rFonts w:hint="eastAsia"/>
          <w:sz w:val="24"/>
          <w:szCs w:val="24"/>
        </w:rPr>
        <w:t>、证券投资基金的估值</w:t>
      </w:r>
    </w:p>
    <w:p w14:paraId="215731DB"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1</w:t>
      </w:r>
      <w:r w:rsidRPr="007C0786">
        <w:rPr>
          <w:rFonts w:hint="eastAsia"/>
          <w:sz w:val="24"/>
          <w:szCs w:val="24"/>
        </w:rPr>
        <w:t>）本基金投资于非上市的非货币市场基金，按所投资基金估值日的份额净值进行估值；</w:t>
      </w:r>
    </w:p>
    <w:p w14:paraId="29206B23"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2</w:t>
      </w:r>
      <w:r w:rsidRPr="007C0786">
        <w:rPr>
          <w:rFonts w:hint="eastAsia"/>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p>
    <w:p w14:paraId="5BBAE99E"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3</w:t>
      </w:r>
      <w:r w:rsidRPr="007C0786">
        <w:rPr>
          <w:rFonts w:hint="eastAsia"/>
          <w:sz w:val="24"/>
          <w:szCs w:val="24"/>
        </w:rPr>
        <w:t>）本基金投资的</w:t>
      </w:r>
      <w:r w:rsidRPr="007C0786">
        <w:rPr>
          <w:rFonts w:hint="eastAsia"/>
          <w:sz w:val="24"/>
          <w:szCs w:val="24"/>
        </w:rPr>
        <w:t>ETF</w:t>
      </w:r>
      <w:r w:rsidRPr="007C0786">
        <w:rPr>
          <w:rFonts w:hint="eastAsia"/>
          <w:sz w:val="24"/>
          <w:szCs w:val="24"/>
        </w:rPr>
        <w:t>基金，按所投资</w:t>
      </w:r>
      <w:r w:rsidRPr="007C0786">
        <w:rPr>
          <w:rFonts w:hint="eastAsia"/>
          <w:sz w:val="24"/>
          <w:szCs w:val="24"/>
        </w:rPr>
        <w:t>ETF</w:t>
      </w:r>
      <w:r w:rsidRPr="007C0786">
        <w:rPr>
          <w:rFonts w:hint="eastAsia"/>
          <w:sz w:val="24"/>
          <w:szCs w:val="24"/>
        </w:rPr>
        <w:t>基金估值日的收盘价进行估值；</w:t>
      </w:r>
    </w:p>
    <w:p w14:paraId="2CA12C50"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4</w:t>
      </w:r>
      <w:r w:rsidRPr="007C0786">
        <w:rPr>
          <w:rFonts w:hint="eastAsia"/>
          <w:sz w:val="24"/>
          <w:szCs w:val="24"/>
        </w:rPr>
        <w:t>）本基金投资的上市开放式基金（</w:t>
      </w:r>
      <w:r w:rsidRPr="007C0786">
        <w:rPr>
          <w:rFonts w:hint="eastAsia"/>
          <w:sz w:val="24"/>
          <w:szCs w:val="24"/>
        </w:rPr>
        <w:t>LOF</w:t>
      </w:r>
      <w:r w:rsidRPr="007C0786">
        <w:rPr>
          <w:rFonts w:hint="eastAsia"/>
          <w:sz w:val="24"/>
          <w:szCs w:val="24"/>
        </w:rPr>
        <w:t>），按所投资基金估值日的份额净值估值；</w:t>
      </w:r>
    </w:p>
    <w:p w14:paraId="3E2DD1B4"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5</w:t>
      </w:r>
      <w:r w:rsidRPr="007C0786">
        <w:rPr>
          <w:rFonts w:hint="eastAsia"/>
          <w:sz w:val="24"/>
          <w:szCs w:val="24"/>
        </w:rPr>
        <w:t>）本基金投资的上市定期开放式基金、封闭式基金，按所投资基金估值日的收盘价估值；</w:t>
      </w:r>
    </w:p>
    <w:p w14:paraId="7ED2BBA8"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6</w:t>
      </w:r>
      <w:r w:rsidRPr="007C0786">
        <w:rPr>
          <w:rFonts w:hint="eastAsia"/>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57610FE"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7</w:t>
      </w:r>
      <w:r w:rsidRPr="007C0786">
        <w:rPr>
          <w:rFonts w:hint="eastAsia"/>
          <w:sz w:val="24"/>
          <w:szCs w:val="24"/>
        </w:rPr>
        <w:t>）如遇所投资基金不公布基金份额净值、进行折算或拆分、估值日无交易等特殊情况，基金管理人根据以下原则进行估值：</w:t>
      </w:r>
    </w:p>
    <w:p w14:paraId="4D76CEF1"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以所投资基金的基金份额净值估值的，若所投资基金与本基金估值频率一致但未公布估值日基金份额净值，以其最近公布的基金份额净值估值；</w:t>
      </w:r>
    </w:p>
    <w:p w14:paraId="61EDD854"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7C90F41D"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5FF2086D"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lastRenderedPageBreak/>
        <w:t>（</w:t>
      </w:r>
      <w:r w:rsidRPr="007C0786">
        <w:rPr>
          <w:rFonts w:hint="eastAsia"/>
          <w:sz w:val="24"/>
          <w:szCs w:val="24"/>
        </w:rPr>
        <w:t>8</w:t>
      </w:r>
      <w:r w:rsidRPr="007C0786">
        <w:rPr>
          <w:rFonts w:hint="eastAsia"/>
          <w:sz w:val="24"/>
          <w:szCs w:val="24"/>
        </w:rPr>
        <w:t>）当基金管理人认为所投资基金按上述第（</w:t>
      </w:r>
      <w:r w:rsidRPr="007C0786">
        <w:rPr>
          <w:rFonts w:hint="eastAsia"/>
          <w:sz w:val="24"/>
          <w:szCs w:val="24"/>
        </w:rPr>
        <w:t>1</w:t>
      </w:r>
      <w:r w:rsidRPr="007C0786">
        <w:rPr>
          <w:rFonts w:hint="eastAsia"/>
          <w:sz w:val="24"/>
          <w:szCs w:val="24"/>
        </w:rPr>
        <w:t>）至第（</w:t>
      </w:r>
      <w:r w:rsidRPr="007C0786">
        <w:rPr>
          <w:rFonts w:hint="eastAsia"/>
          <w:sz w:val="24"/>
          <w:szCs w:val="24"/>
        </w:rPr>
        <w:t>7</w:t>
      </w:r>
      <w:r w:rsidRPr="007C0786">
        <w:rPr>
          <w:rFonts w:hint="eastAsia"/>
          <w:sz w:val="24"/>
          <w:szCs w:val="24"/>
        </w:rPr>
        <w:t>）条进行估值存在不公允时，应与基金托管人协商一致采用合理的估值技术或估值标准确定其公允价值。</w:t>
      </w:r>
    </w:p>
    <w:p w14:paraId="633A1C3B"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2</w:t>
      </w:r>
      <w:r w:rsidRPr="007C0786">
        <w:rPr>
          <w:rFonts w:hint="eastAsia"/>
          <w:sz w:val="24"/>
          <w:szCs w:val="24"/>
        </w:rPr>
        <w:t>、证券交易所上市的有价证券的估值</w:t>
      </w:r>
    </w:p>
    <w:p w14:paraId="4759ED15"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1</w:t>
      </w:r>
      <w:r w:rsidRPr="007C0786">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FE91CD0"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2</w:t>
      </w:r>
      <w:r w:rsidRPr="007C0786">
        <w:rPr>
          <w:rFonts w:hint="eastAsia"/>
          <w:sz w:val="24"/>
          <w:szCs w:val="24"/>
        </w:rPr>
        <w:t>）交易所上市交易或挂牌转让的固定收益品种（另有规定的除外），选取估值日第三方估值机构提供的相应品种当日的估值净价进行估值；</w:t>
      </w:r>
    </w:p>
    <w:p w14:paraId="0D033DC5" w14:textId="1AB3F71A"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3</w:t>
      </w:r>
      <w:r w:rsidRPr="007C0786">
        <w:rPr>
          <w:rFonts w:hint="eastAsia"/>
          <w:sz w:val="24"/>
          <w:szCs w:val="24"/>
        </w:rPr>
        <w:t>）</w:t>
      </w:r>
      <w:r w:rsidR="00347F70" w:rsidRPr="00347F70">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06558C0"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4</w:t>
      </w:r>
      <w:r w:rsidRPr="007C0786">
        <w:rPr>
          <w:rFonts w:hint="eastAsia"/>
          <w:sz w:val="24"/>
          <w:szCs w:val="24"/>
        </w:rPr>
        <w:t>）交易所上市实行全价交易的债券（可转债除外），选取第三方估值机构提供的估值全价减去估值全价中所含的债券（税后）应收利息得到的净价进行估值；</w:t>
      </w:r>
    </w:p>
    <w:p w14:paraId="5B0AA1B4"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5</w:t>
      </w:r>
      <w:r w:rsidRPr="007C0786">
        <w:rPr>
          <w:rFonts w:hint="eastAsia"/>
          <w:sz w:val="24"/>
          <w:szCs w:val="24"/>
        </w:rPr>
        <w:t>）交易所上市不存在活跃市场的有价证券，采用估值技术确定公允价值。交易所市场挂牌转让的资产支持证券，采用估值技术确定公允价值；</w:t>
      </w:r>
    </w:p>
    <w:p w14:paraId="41EA5C12" w14:textId="31CBD90D"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6</w:t>
      </w:r>
      <w:r w:rsidRPr="007C0786">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6DAE4AC" w14:textId="74528EFA"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3</w:t>
      </w:r>
      <w:r w:rsidRPr="007C0786">
        <w:rPr>
          <w:rFonts w:hint="eastAsia"/>
          <w:sz w:val="24"/>
          <w:szCs w:val="24"/>
        </w:rPr>
        <w:t>、处于未上市期间的有价证券应区分如下情况处理：</w:t>
      </w:r>
    </w:p>
    <w:p w14:paraId="268374ED"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1</w:t>
      </w:r>
      <w:r w:rsidRPr="007C0786">
        <w:rPr>
          <w:rFonts w:hint="eastAsia"/>
          <w:sz w:val="24"/>
          <w:szCs w:val="24"/>
        </w:rPr>
        <w:t>）送股、转增股、配股和公开增发的新股，按估值日在证券交易所挂牌的同一股票的估值方法估值；该日无交易的，以最近一日的市价（收盘价）估值；</w:t>
      </w:r>
    </w:p>
    <w:p w14:paraId="1C2964CB"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lastRenderedPageBreak/>
        <w:t>（</w:t>
      </w:r>
      <w:r w:rsidRPr="007C0786">
        <w:rPr>
          <w:rFonts w:hint="eastAsia"/>
          <w:sz w:val="24"/>
          <w:szCs w:val="24"/>
        </w:rPr>
        <w:t>2</w:t>
      </w:r>
      <w:r w:rsidRPr="007C0786">
        <w:rPr>
          <w:rFonts w:hint="eastAsia"/>
          <w:sz w:val="24"/>
          <w:szCs w:val="24"/>
        </w:rPr>
        <w:t>）首次公开发行未上市的股票和债券，采用估值技术确定公允价值，在估值技术难以可靠计量公允价值的情况下，按成本估值；</w:t>
      </w:r>
    </w:p>
    <w:p w14:paraId="7B0C782A"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w:t>
      </w:r>
      <w:r w:rsidRPr="007C0786">
        <w:rPr>
          <w:rFonts w:hint="eastAsia"/>
          <w:sz w:val="24"/>
          <w:szCs w:val="24"/>
        </w:rPr>
        <w:t>3</w:t>
      </w:r>
      <w:r w:rsidRPr="007C0786">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86ADAD8" w14:textId="1E44030F"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4</w:t>
      </w:r>
      <w:r w:rsidRPr="007C0786">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8EC01D3" w14:textId="77777777" w:rsidR="00024617" w:rsidRPr="00024617" w:rsidRDefault="007C0786" w:rsidP="00024617">
      <w:pPr>
        <w:adjustRightInd w:val="0"/>
        <w:snapToGrid w:val="0"/>
        <w:spacing w:line="360" w:lineRule="auto"/>
        <w:ind w:firstLineChars="200" w:firstLine="480"/>
        <w:rPr>
          <w:sz w:val="24"/>
          <w:szCs w:val="24"/>
        </w:rPr>
      </w:pPr>
      <w:r w:rsidRPr="007C0786">
        <w:rPr>
          <w:rFonts w:hint="eastAsia"/>
          <w:sz w:val="24"/>
          <w:szCs w:val="24"/>
        </w:rPr>
        <w:t>5</w:t>
      </w:r>
      <w:r w:rsidRPr="007C0786">
        <w:rPr>
          <w:rFonts w:hint="eastAsia"/>
          <w:sz w:val="24"/>
          <w:szCs w:val="24"/>
        </w:rPr>
        <w:t>、</w:t>
      </w:r>
      <w:r w:rsidR="00024617" w:rsidRPr="00024617">
        <w:rPr>
          <w:rFonts w:hint="eastAsia"/>
          <w:sz w:val="24"/>
          <w:szCs w:val="24"/>
        </w:rPr>
        <w:t>估值计算中涉及港币对人民币汇率的，将依据下列信息提供机构所提供的汇率为基准：当日中国人民银行公布的人民币与港币的中间价。</w:t>
      </w:r>
    </w:p>
    <w:p w14:paraId="265A666A" w14:textId="210EE228" w:rsidR="007C0786" w:rsidRPr="007C0786" w:rsidRDefault="00024617" w:rsidP="00024617">
      <w:pPr>
        <w:adjustRightInd w:val="0"/>
        <w:snapToGrid w:val="0"/>
        <w:spacing w:line="360" w:lineRule="auto"/>
        <w:ind w:firstLineChars="200" w:firstLine="480"/>
        <w:rPr>
          <w:sz w:val="24"/>
          <w:szCs w:val="24"/>
        </w:rPr>
      </w:pPr>
      <w:r w:rsidRPr="00024617">
        <w:rPr>
          <w:rFonts w:hint="eastAsia"/>
          <w:sz w:val="24"/>
          <w:szCs w:val="24"/>
        </w:rPr>
        <w:t>6</w:t>
      </w:r>
      <w:r w:rsidRPr="00024617">
        <w:rPr>
          <w:rFonts w:hint="eastAsia"/>
          <w:sz w:val="24"/>
          <w:szCs w:val="24"/>
        </w:rPr>
        <w:t>、</w:t>
      </w:r>
      <w:r w:rsidR="007C0786" w:rsidRPr="007C0786">
        <w:rPr>
          <w:rFonts w:hint="eastAsia"/>
          <w:sz w:val="24"/>
          <w:szCs w:val="24"/>
        </w:rPr>
        <w:t>如有确凿证据表明按上述方法进行估值不能客观反映其公允价值的，基金管理人可根据具体情况与基金托管人商定后，按最能反映公允价值的价格估值。</w:t>
      </w:r>
    </w:p>
    <w:p w14:paraId="7517B118" w14:textId="33DBF1D8" w:rsidR="007C0786" w:rsidRPr="007C0786" w:rsidRDefault="00024617" w:rsidP="007C0786">
      <w:pPr>
        <w:adjustRightInd w:val="0"/>
        <w:snapToGrid w:val="0"/>
        <w:spacing w:line="360" w:lineRule="auto"/>
        <w:ind w:firstLineChars="200" w:firstLine="480"/>
        <w:rPr>
          <w:sz w:val="24"/>
          <w:szCs w:val="24"/>
        </w:rPr>
      </w:pPr>
      <w:r>
        <w:rPr>
          <w:sz w:val="24"/>
          <w:szCs w:val="24"/>
        </w:rPr>
        <w:t>7</w:t>
      </w:r>
      <w:r w:rsidR="007C0786" w:rsidRPr="007C0786">
        <w:rPr>
          <w:rFonts w:hint="eastAsia"/>
          <w:sz w:val="24"/>
          <w:szCs w:val="24"/>
        </w:rPr>
        <w:t>、当发生大额申购或赎回情形时，基金管理人可以采用摆动定价机制，以确保基金估值的公平性。</w:t>
      </w:r>
    </w:p>
    <w:p w14:paraId="3E1FE5F3" w14:textId="17D9BD85" w:rsidR="00E24E76" w:rsidRPr="00E24E76" w:rsidRDefault="00024617" w:rsidP="00E24E76">
      <w:pPr>
        <w:adjustRightInd w:val="0"/>
        <w:snapToGrid w:val="0"/>
        <w:spacing w:line="360" w:lineRule="auto"/>
        <w:ind w:firstLineChars="200" w:firstLine="480"/>
        <w:rPr>
          <w:sz w:val="24"/>
          <w:szCs w:val="24"/>
        </w:rPr>
      </w:pPr>
      <w:r>
        <w:rPr>
          <w:sz w:val="24"/>
          <w:szCs w:val="24"/>
        </w:rPr>
        <w:t>8</w:t>
      </w:r>
      <w:r w:rsidR="007C0786" w:rsidRPr="007C0786">
        <w:rPr>
          <w:rFonts w:hint="eastAsia"/>
          <w:sz w:val="24"/>
          <w:szCs w:val="24"/>
        </w:rPr>
        <w:t>、</w:t>
      </w:r>
      <w:r w:rsidR="00E24E76" w:rsidRPr="00E24E76">
        <w:rPr>
          <w:rFonts w:hint="eastAsia"/>
          <w:sz w:val="24"/>
          <w:szCs w:val="24"/>
        </w:rPr>
        <w:t>本基金投资存托凭证的估值核算依照境内上市交易的股票执行。</w:t>
      </w:r>
    </w:p>
    <w:p w14:paraId="28F1D597" w14:textId="174846D3" w:rsidR="007C0786" w:rsidRPr="007C0786" w:rsidRDefault="00024617" w:rsidP="00E24E76">
      <w:pPr>
        <w:adjustRightInd w:val="0"/>
        <w:snapToGrid w:val="0"/>
        <w:spacing w:line="360" w:lineRule="auto"/>
        <w:ind w:firstLineChars="200" w:firstLine="480"/>
        <w:rPr>
          <w:sz w:val="24"/>
          <w:szCs w:val="24"/>
        </w:rPr>
      </w:pPr>
      <w:r>
        <w:rPr>
          <w:sz w:val="24"/>
          <w:szCs w:val="24"/>
        </w:rPr>
        <w:t>9</w:t>
      </w:r>
      <w:r w:rsidR="00E24E76" w:rsidRPr="00E24E76">
        <w:rPr>
          <w:rFonts w:hint="eastAsia"/>
          <w:sz w:val="24"/>
          <w:szCs w:val="24"/>
        </w:rPr>
        <w:t>、</w:t>
      </w:r>
      <w:r w:rsidR="007C0786" w:rsidRPr="007C0786">
        <w:rPr>
          <w:rFonts w:hint="eastAsia"/>
          <w:sz w:val="24"/>
          <w:szCs w:val="24"/>
        </w:rPr>
        <w:t>相关法律法规以及监管部门有强制规定的，从其规定。如有新增事项，按国家最新规定估值。</w:t>
      </w:r>
    </w:p>
    <w:p w14:paraId="609BBCAC" w14:textId="77777777" w:rsidR="007C0786" w:rsidRPr="007C0786" w:rsidRDefault="007C0786" w:rsidP="007C0786">
      <w:pPr>
        <w:adjustRightInd w:val="0"/>
        <w:snapToGrid w:val="0"/>
        <w:spacing w:line="360" w:lineRule="auto"/>
        <w:ind w:firstLineChars="200" w:firstLine="480"/>
        <w:rPr>
          <w:sz w:val="24"/>
          <w:szCs w:val="24"/>
        </w:rPr>
      </w:pPr>
      <w:r w:rsidRPr="007C0786">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F5536E6" w14:textId="48A8EBB1" w:rsidR="007C0786" w:rsidRDefault="007C0786" w:rsidP="00E85277">
      <w:pPr>
        <w:adjustRightInd w:val="0"/>
        <w:snapToGrid w:val="0"/>
        <w:spacing w:line="360" w:lineRule="auto"/>
        <w:ind w:firstLineChars="200" w:firstLine="480"/>
        <w:rPr>
          <w:sz w:val="24"/>
          <w:szCs w:val="24"/>
        </w:rPr>
      </w:pPr>
      <w:r w:rsidRPr="007C0786">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7C0786">
        <w:rPr>
          <w:rFonts w:hint="eastAsia"/>
          <w:sz w:val="24"/>
          <w:szCs w:val="24"/>
        </w:rPr>
        <w:lastRenderedPageBreak/>
        <w:t>理人对</w:t>
      </w:r>
      <w:r w:rsidR="00A161A0">
        <w:rPr>
          <w:bCs/>
          <w:sz w:val="24"/>
        </w:rPr>
        <w:t>基金净值信息</w:t>
      </w:r>
      <w:r w:rsidRPr="007C0786">
        <w:rPr>
          <w:rFonts w:hint="eastAsia"/>
          <w:sz w:val="24"/>
          <w:szCs w:val="24"/>
        </w:rPr>
        <w:t>的计算结果对外予以公布。</w:t>
      </w:r>
    </w:p>
    <w:p w14:paraId="02B042AB" w14:textId="3A507C14"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4A47A2E" w14:textId="77777777" w:rsidR="00A161A0" w:rsidRPr="00A161A0" w:rsidRDefault="00A161A0" w:rsidP="00A161A0">
      <w:pPr>
        <w:adjustRightInd w:val="0"/>
        <w:snapToGrid w:val="0"/>
        <w:spacing w:line="360" w:lineRule="auto"/>
        <w:ind w:firstLineChars="200" w:firstLine="480"/>
        <w:rPr>
          <w:sz w:val="24"/>
          <w:szCs w:val="24"/>
        </w:rPr>
      </w:pPr>
      <w:r w:rsidRPr="00A161A0">
        <w:rPr>
          <w:rFonts w:hint="eastAsia"/>
          <w:sz w:val="24"/>
          <w:szCs w:val="24"/>
        </w:rPr>
        <w:t>1</w:t>
      </w:r>
      <w:r w:rsidRPr="00A161A0">
        <w:rPr>
          <w:rFonts w:hint="eastAsia"/>
          <w:sz w:val="24"/>
          <w:szCs w:val="24"/>
        </w:rPr>
        <w:t>、各类基金份额的基金份额净值是按照每个估值日，基金资产净值除以当日该类估值日基金份额的余额数量计算，精确到</w:t>
      </w:r>
      <w:r w:rsidRPr="00A161A0">
        <w:rPr>
          <w:rFonts w:hint="eastAsia"/>
          <w:sz w:val="24"/>
          <w:szCs w:val="24"/>
        </w:rPr>
        <w:t>0.0001</w:t>
      </w:r>
      <w:r w:rsidRPr="00A161A0">
        <w:rPr>
          <w:rFonts w:hint="eastAsia"/>
          <w:sz w:val="24"/>
          <w:szCs w:val="24"/>
        </w:rPr>
        <w:t>元，小数点后第</w:t>
      </w:r>
      <w:r w:rsidRPr="00A161A0">
        <w:rPr>
          <w:rFonts w:hint="eastAsia"/>
          <w:sz w:val="24"/>
          <w:szCs w:val="24"/>
        </w:rPr>
        <w:t>5</w:t>
      </w:r>
      <w:r w:rsidRPr="00A161A0">
        <w:rPr>
          <w:rFonts w:hint="eastAsia"/>
          <w:sz w:val="24"/>
          <w:szCs w:val="24"/>
        </w:rPr>
        <w:t>位四舍五入。基金管理人可以设立大额赎回情形下的净值精度应急调整机制，具体可参见相关公告。国家另有规定的，从其规定。</w:t>
      </w:r>
    </w:p>
    <w:p w14:paraId="64F02AC6" w14:textId="77777777" w:rsidR="00A161A0" w:rsidRPr="00A161A0" w:rsidRDefault="00A161A0" w:rsidP="00A161A0">
      <w:pPr>
        <w:adjustRightInd w:val="0"/>
        <w:snapToGrid w:val="0"/>
        <w:spacing w:line="360" w:lineRule="auto"/>
        <w:ind w:firstLineChars="200" w:firstLine="480"/>
        <w:rPr>
          <w:sz w:val="24"/>
          <w:szCs w:val="24"/>
        </w:rPr>
      </w:pPr>
      <w:r w:rsidRPr="00A161A0">
        <w:rPr>
          <w:rFonts w:hint="eastAsia"/>
          <w:sz w:val="24"/>
          <w:szCs w:val="24"/>
        </w:rPr>
        <w:t>基金管理人于每个工作日分别计算</w:t>
      </w:r>
      <w:r w:rsidRPr="00A161A0">
        <w:rPr>
          <w:rFonts w:hint="eastAsia"/>
          <w:sz w:val="24"/>
          <w:szCs w:val="24"/>
        </w:rPr>
        <w:t>A</w:t>
      </w:r>
      <w:r w:rsidRPr="00A161A0">
        <w:rPr>
          <w:rFonts w:hint="eastAsia"/>
          <w:sz w:val="24"/>
          <w:szCs w:val="24"/>
        </w:rPr>
        <w:t>类基金份额、</w:t>
      </w:r>
      <w:r w:rsidRPr="00A161A0">
        <w:rPr>
          <w:rFonts w:hint="eastAsia"/>
          <w:sz w:val="24"/>
          <w:szCs w:val="24"/>
        </w:rPr>
        <w:t>C</w:t>
      </w:r>
      <w:r w:rsidRPr="00A161A0">
        <w:rPr>
          <w:rFonts w:hint="eastAsia"/>
          <w:sz w:val="24"/>
          <w:szCs w:val="24"/>
        </w:rPr>
        <w:t>类基金份额的基金资产净值及基金份额净值，并按规定公告。如遇特殊情况，经履行适当程序，可以适当延迟计算或公告。</w:t>
      </w:r>
    </w:p>
    <w:p w14:paraId="4097B83B" w14:textId="0230C2BF" w:rsidR="002B12D9" w:rsidRDefault="00A161A0" w:rsidP="00E85277">
      <w:pPr>
        <w:adjustRightInd w:val="0"/>
        <w:snapToGrid w:val="0"/>
        <w:spacing w:line="360" w:lineRule="auto"/>
        <w:ind w:firstLineChars="200" w:firstLine="480"/>
        <w:rPr>
          <w:sz w:val="24"/>
          <w:szCs w:val="24"/>
        </w:rPr>
      </w:pPr>
      <w:r w:rsidRPr="00A161A0">
        <w:rPr>
          <w:rFonts w:hint="eastAsia"/>
          <w:sz w:val="24"/>
          <w:szCs w:val="24"/>
        </w:rPr>
        <w:t>2</w:t>
      </w:r>
      <w:r w:rsidRPr="00A161A0">
        <w:rPr>
          <w:rFonts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939DC2D" w14:textId="3928823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3F7B8F54" w14:textId="04B88AEE"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基金管理人和基金托管人将采取必要、适当、合理的措施确保基金资产估值的准确性、及时性。当基金份额净值小数点后</w:t>
      </w:r>
      <w:r w:rsidRPr="002B12D9">
        <w:rPr>
          <w:rFonts w:hAnsi="宋体" w:hint="eastAsia"/>
          <w:sz w:val="24"/>
          <w:szCs w:val="24"/>
        </w:rPr>
        <w:t>4</w:t>
      </w:r>
      <w:r w:rsidRPr="002B12D9">
        <w:rPr>
          <w:rFonts w:hAnsi="宋体" w:hint="eastAsia"/>
          <w:sz w:val="24"/>
          <w:szCs w:val="24"/>
        </w:rPr>
        <w:t>位以内（含第</w:t>
      </w:r>
      <w:r w:rsidRPr="002B12D9">
        <w:rPr>
          <w:rFonts w:hAnsi="宋体" w:hint="eastAsia"/>
          <w:sz w:val="24"/>
          <w:szCs w:val="24"/>
        </w:rPr>
        <w:t>4</w:t>
      </w:r>
      <w:r w:rsidRPr="002B12D9">
        <w:rPr>
          <w:rFonts w:hAnsi="宋体" w:hint="eastAsia"/>
          <w:sz w:val="24"/>
          <w:szCs w:val="24"/>
        </w:rPr>
        <w:t>位）发生估值错误时，视为基金份额净值错误。</w:t>
      </w:r>
    </w:p>
    <w:p w14:paraId="02364D54" w14:textId="36B68DE0"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基金合同的当事人应按照以下约定处理：</w:t>
      </w:r>
    </w:p>
    <w:p w14:paraId="784151C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1</w:t>
      </w:r>
      <w:r w:rsidRPr="002B12D9">
        <w:rPr>
          <w:rFonts w:hAnsi="宋体" w:hint="eastAsia"/>
          <w:sz w:val="24"/>
          <w:szCs w:val="24"/>
        </w:rPr>
        <w:t>、估值错误类型</w:t>
      </w:r>
    </w:p>
    <w:p w14:paraId="7CEA2278" w14:textId="4ACC1FF9"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D393FC5"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上述估值错误的主要类型包括但不限于：资料申报差错、数据传输差错、数据计算差错、系统故障差错、下达指令差错等。</w:t>
      </w:r>
    </w:p>
    <w:p w14:paraId="58502AE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对于因技术原因引起的差错，若系同行业现有技术水平无法预见、无法避免、无法抗拒，则属不可抗力，按照下述规定执行。</w:t>
      </w:r>
    </w:p>
    <w:p w14:paraId="1689CA1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由于不可抗力原因造成投资人的交易资料灭失或被错误处理或造成其他错误等，</w:t>
      </w:r>
      <w:r w:rsidRPr="002B12D9">
        <w:rPr>
          <w:rFonts w:hAnsi="宋体" w:hint="eastAsia"/>
          <w:sz w:val="24"/>
          <w:szCs w:val="24"/>
        </w:rPr>
        <w:lastRenderedPageBreak/>
        <w:t>因不可抗力原因出现估值错误的当事人不对其他当事人承担赔偿责任，但因该估值错误取得不当得利的当事人仍应负有返还不当得利的义务。</w:t>
      </w:r>
    </w:p>
    <w:p w14:paraId="3F1996DD"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2</w:t>
      </w:r>
      <w:r w:rsidRPr="002B12D9">
        <w:rPr>
          <w:rFonts w:hAnsi="宋体" w:hint="eastAsia"/>
          <w:sz w:val="24"/>
          <w:szCs w:val="24"/>
        </w:rPr>
        <w:t>、估值错误处理原则</w:t>
      </w:r>
    </w:p>
    <w:p w14:paraId="53BD67F6"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1</w:t>
      </w:r>
      <w:r w:rsidRPr="002B12D9">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44A33BE"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2</w:t>
      </w:r>
      <w:r w:rsidRPr="002B12D9">
        <w:rPr>
          <w:rFonts w:hAnsi="宋体" w:hint="eastAsia"/>
          <w:sz w:val="24"/>
          <w:szCs w:val="24"/>
        </w:rPr>
        <w:t>）估值错误的责任方对有关当事人的直接损失负责，不对间接损失负责，并且仅对估值错误的有关直接当事人负责，不对第三方负责。</w:t>
      </w:r>
    </w:p>
    <w:p w14:paraId="4DAFBEAA" w14:textId="09B142CB"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3</w:t>
      </w:r>
      <w:r w:rsidRPr="002B12D9">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A3253E6"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4</w:t>
      </w:r>
      <w:r w:rsidRPr="002B12D9">
        <w:rPr>
          <w:rFonts w:hAnsi="宋体" w:hint="eastAsia"/>
          <w:sz w:val="24"/>
          <w:szCs w:val="24"/>
        </w:rPr>
        <w:t>）估值错误调整采用尽量恢复至假设未发生估值错误的正确情形的方式。</w:t>
      </w:r>
    </w:p>
    <w:p w14:paraId="27C99E16"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5</w:t>
      </w:r>
      <w:r w:rsidRPr="002B12D9">
        <w:rPr>
          <w:rFonts w:hAnsi="宋体" w:hint="eastAsia"/>
          <w:sz w:val="24"/>
          <w:szCs w:val="24"/>
        </w:rPr>
        <w:t>）按法律法规规定的其他原则处理估值错误。</w:t>
      </w:r>
    </w:p>
    <w:p w14:paraId="7CC26B4F"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3</w:t>
      </w:r>
      <w:r w:rsidRPr="002B12D9">
        <w:rPr>
          <w:rFonts w:hAnsi="宋体" w:hint="eastAsia"/>
          <w:sz w:val="24"/>
          <w:szCs w:val="24"/>
        </w:rPr>
        <w:t>、估值错误处理程序</w:t>
      </w:r>
    </w:p>
    <w:p w14:paraId="499BB42E"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估值错误被发现后，有关的当事人应当及时进行处理，处理的程序如下：</w:t>
      </w:r>
    </w:p>
    <w:p w14:paraId="755C1390"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1</w:t>
      </w:r>
      <w:r w:rsidRPr="002B12D9">
        <w:rPr>
          <w:rFonts w:hAnsi="宋体" w:hint="eastAsia"/>
          <w:sz w:val="24"/>
          <w:szCs w:val="24"/>
        </w:rPr>
        <w:t>）查明估值错误发生的原因，列明所有的当事人，并根据估值错误发生的原因确定估值错误的责任方；</w:t>
      </w:r>
    </w:p>
    <w:p w14:paraId="686766C2"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2</w:t>
      </w:r>
      <w:r w:rsidRPr="002B12D9">
        <w:rPr>
          <w:rFonts w:hAnsi="宋体" w:hint="eastAsia"/>
          <w:sz w:val="24"/>
          <w:szCs w:val="24"/>
        </w:rPr>
        <w:t>）根据估值错误处理原则或当事人协商的方法对因估值错误造成的损失进行评估；</w:t>
      </w:r>
    </w:p>
    <w:p w14:paraId="61DE0C99"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3</w:t>
      </w:r>
      <w:r w:rsidRPr="002B12D9">
        <w:rPr>
          <w:rFonts w:hAnsi="宋体" w:hint="eastAsia"/>
          <w:sz w:val="24"/>
          <w:szCs w:val="24"/>
        </w:rPr>
        <w:t>）根据估值错误处理原则或当事人协商的方法由估值错误的责任方进行更正和赔偿损失；</w:t>
      </w:r>
    </w:p>
    <w:p w14:paraId="1E96278B"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lastRenderedPageBreak/>
        <w:t>（</w:t>
      </w:r>
      <w:r w:rsidRPr="002B12D9">
        <w:rPr>
          <w:rFonts w:hAnsi="宋体" w:hint="eastAsia"/>
          <w:sz w:val="24"/>
          <w:szCs w:val="24"/>
        </w:rPr>
        <w:t>4</w:t>
      </w:r>
      <w:r w:rsidRPr="002B12D9">
        <w:rPr>
          <w:rFonts w:hAnsi="宋体" w:hint="eastAsia"/>
          <w:sz w:val="24"/>
          <w:szCs w:val="24"/>
        </w:rPr>
        <w:t>）根据估值错误处理的方法，需要修改基金登记机构交易数据的，由基金登记机构进行更正，并就估值错误的更正向有关当事人进行确认。</w:t>
      </w:r>
    </w:p>
    <w:p w14:paraId="0177D0CC"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4</w:t>
      </w:r>
      <w:r w:rsidRPr="002B12D9">
        <w:rPr>
          <w:rFonts w:hAnsi="宋体" w:hint="eastAsia"/>
          <w:sz w:val="24"/>
          <w:szCs w:val="24"/>
        </w:rPr>
        <w:t>、基金份额净值估值错误处理的方法如下：</w:t>
      </w:r>
    </w:p>
    <w:p w14:paraId="6C91D8A8" w14:textId="77777777"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1</w:t>
      </w:r>
      <w:r w:rsidRPr="002B12D9">
        <w:rPr>
          <w:rFonts w:hAnsi="宋体" w:hint="eastAsia"/>
          <w:sz w:val="24"/>
          <w:szCs w:val="24"/>
        </w:rPr>
        <w:t>）基金份额净值计算出现错误时，基金管理人应当立即予以纠正，通报基金托管人，并采取合理的措施防止损失进一步扩大。</w:t>
      </w:r>
    </w:p>
    <w:p w14:paraId="323187DD" w14:textId="068AECAF" w:rsidR="002B12D9" w:rsidRPr="002B12D9" w:rsidRDefault="002B12D9" w:rsidP="002B12D9">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2</w:t>
      </w:r>
      <w:r w:rsidRPr="002B12D9">
        <w:rPr>
          <w:rFonts w:hAnsi="宋体" w:hint="eastAsia"/>
          <w:sz w:val="24"/>
          <w:szCs w:val="24"/>
        </w:rPr>
        <w:t>）错误偏差达到</w:t>
      </w:r>
      <w:r w:rsidR="00FE79F2">
        <w:rPr>
          <w:bCs/>
          <w:sz w:val="24"/>
        </w:rPr>
        <w:t>该类</w:t>
      </w:r>
      <w:r w:rsidRPr="002B12D9">
        <w:rPr>
          <w:rFonts w:hAnsi="宋体" w:hint="eastAsia"/>
          <w:sz w:val="24"/>
          <w:szCs w:val="24"/>
        </w:rPr>
        <w:t>基金份额净值的</w:t>
      </w:r>
      <w:r w:rsidRPr="002B12D9">
        <w:rPr>
          <w:rFonts w:hAnsi="宋体" w:hint="eastAsia"/>
          <w:sz w:val="24"/>
          <w:szCs w:val="24"/>
        </w:rPr>
        <w:t>0.25%</w:t>
      </w:r>
      <w:r w:rsidRPr="002B12D9">
        <w:rPr>
          <w:rFonts w:hAnsi="宋体" w:hint="eastAsia"/>
          <w:sz w:val="24"/>
          <w:szCs w:val="24"/>
        </w:rPr>
        <w:t>时，基金管理人应当通报基金托管人并报中国证监会备案；错误偏差达到</w:t>
      </w:r>
      <w:r w:rsidR="00FE79F2">
        <w:rPr>
          <w:bCs/>
          <w:sz w:val="24"/>
        </w:rPr>
        <w:t>该类</w:t>
      </w:r>
      <w:r w:rsidRPr="002B12D9">
        <w:rPr>
          <w:rFonts w:hAnsi="宋体" w:hint="eastAsia"/>
          <w:sz w:val="24"/>
          <w:szCs w:val="24"/>
        </w:rPr>
        <w:t>基金份额净值的</w:t>
      </w:r>
      <w:r w:rsidRPr="002B12D9">
        <w:rPr>
          <w:rFonts w:hAnsi="宋体" w:hint="eastAsia"/>
          <w:sz w:val="24"/>
          <w:szCs w:val="24"/>
        </w:rPr>
        <w:t>0.5%</w:t>
      </w:r>
      <w:r w:rsidRPr="002B12D9">
        <w:rPr>
          <w:rFonts w:hAnsi="宋体" w:hint="eastAsia"/>
          <w:sz w:val="24"/>
          <w:szCs w:val="24"/>
        </w:rPr>
        <w:t>时，基金管理人应当公告，并报中国证监会备案。</w:t>
      </w:r>
    </w:p>
    <w:p w14:paraId="7F7BFBCB" w14:textId="39A21E99" w:rsidR="002B12D9" w:rsidRDefault="002B12D9" w:rsidP="00D752E7">
      <w:pPr>
        <w:adjustRightInd w:val="0"/>
        <w:snapToGrid w:val="0"/>
        <w:spacing w:line="360" w:lineRule="auto"/>
        <w:ind w:firstLineChars="200" w:firstLine="480"/>
        <w:rPr>
          <w:rFonts w:hAnsi="宋体"/>
          <w:sz w:val="24"/>
          <w:szCs w:val="24"/>
        </w:rPr>
      </w:pPr>
      <w:r w:rsidRPr="002B12D9">
        <w:rPr>
          <w:rFonts w:hAnsi="宋体" w:hint="eastAsia"/>
          <w:sz w:val="24"/>
          <w:szCs w:val="24"/>
        </w:rPr>
        <w:t>（</w:t>
      </w:r>
      <w:r w:rsidRPr="002B12D9">
        <w:rPr>
          <w:rFonts w:hAnsi="宋体" w:hint="eastAsia"/>
          <w:sz w:val="24"/>
          <w:szCs w:val="24"/>
        </w:rPr>
        <w:t>3</w:t>
      </w:r>
      <w:r w:rsidRPr="002B12D9">
        <w:rPr>
          <w:rFonts w:hAnsi="宋体" w:hint="eastAsia"/>
          <w:sz w:val="24"/>
          <w:szCs w:val="24"/>
        </w:rPr>
        <w:t>）</w:t>
      </w:r>
      <w:r w:rsidR="00A161A0" w:rsidRPr="00A161A0">
        <w:rPr>
          <w:rFonts w:hAnsi="宋体" w:hint="eastAsia"/>
          <w:sz w:val="24"/>
          <w:szCs w:val="24"/>
        </w:rPr>
        <w:t>前述内容如法律法规或者监管部门另有规定的，从其规定。</w:t>
      </w:r>
    </w:p>
    <w:p w14:paraId="32B9E9C5" w14:textId="703C033F"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11E6084" w14:textId="162FDF2E" w:rsidR="00AE7AB0" w:rsidRPr="00AE7AB0" w:rsidRDefault="00AE7AB0" w:rsidP="00AE7AB0">
      <w:pPr>
        <w:adjustRightInd w:val="0"/>
        <w:snapToGrid w:val="0"/>
        <w:spacing w:line="360" w:lineRule="auto"/>
        <w:ind w:firstLineChars="200" w:firstLine="480"/>
        <w:rPr>
          <w:sz w:val="24"/>
          <w:szCs w:val="24"/>
        </w:rPr>
      </w:pPr>
      <w:r w:rsidRPr="00AE7AB0">
        <w:rPr>
          <w:rFonts w:hint="eastAsia"/>
          <w:sz w:val="24"/>
          <w:szCs w:val="24"/>
        </w:rPr>
        <w:t>1</w:t>
      </w:r>
      <w:r w:rsidRPr="00AE7AB0">
        <w:rPr>
          <w:rFonts w:hint="eastAsia"/>
          <w:sz w:val="24"/>
          <w:szCs w:val="24"/>
        </w:rPr>
        <w:t>、基金投资所涉及的证券交易市场遇法定节假日或因其他原因暂停营业时；</w:t>
      </w:r>
    </w:p>
    <w:p w14:paraId="25697A4D" w14:textId="77777777" w:rsidR="00AE7AB0" w:rsidRPr="00AE7AB0" w:rsidRDefault="00AE7AB0" w:rsidP="00AE7AB0">
      <w:pPr>
        <w:adjustRightInd w:val="0"/>
        <w:snapToGrid w:val="0"/>
        <w:spacing w:line="360" w:lineRule="auto"/>
        <w:ind w:firstLineChars="200" w:firstLine="480"/>
        <w:rPr>
          <w:sz w:val="24"/>
          <w:szCs w:val="24"/>
        </w:rPr>
      </w:pPr>
      <w:r w:rsidRPr="00AE7AB0">
        <w:rPr>
          <w:rFonts w:hint="eastAsia"/>
          <w:sz w:val="24"/>
          <w:szCs w:val="24"/>
        </w:rPr>
        <w:t>2</w:t>
      </w:r>
      <w:r w:rsidRPr="00AE7AB0">
        <w:rPr>
          <w:rFonts w:hint="eastAsia"/>
          <w:sz w:val="24"/>
          <w:szCs w:val="24"/>
        </w:rPr>
        <w:t>、因不可抗力致使基金管理人、基金托管人无法准确评估基金资产价值时；</w:t>
      </w:r>
    </w:p>
    <w:p w14:paraId="5A85A759" w14:textId="75311603" w:rsidR="00AE7AB0" w:rsidRPr="00AE7AB0" w:rsidRDefault="00CF1E73" w:rsidP="00AE7AB0">
      <w:pPr>
        <w:adjustRightInd w:val="0"/>
        <w:snapToGrid w:val="0"/>
        <w:spacing w:line="360" w:lineRule="auto"/>
        <w:ind w:firstLineChars="200" w:firstLine="480"/>
        <w:rPr>
          <w:sz w:val="24"/>
          <w:szCs w:val="24"/>
        </w:rPr>
      </w:pPr>
      <w:r w:rsidRPr="00CF1E73">
        <w:rPr>
          <w:rFonts w:hint="eastAsia"/>
          <w:sz w:val="24"/>
          <w:szCs w:val="24"/>
        </w:rPr>
        <w:t>3</w:t>
      </w:r>
      <w:r w:rsidR="00AE7AB0" w:rsidRPr="00AE7AB0">
        <w:rPr>
          <w:rFonts w:hint="eastAsia"/>
          <w:sz w:val="24"/>
          <w:szCs w:val="24"/>
        </w:rPr>
        <w:t>、由于本基金持有的相当比例的基金暂停估值，导致基金管理人无法计算当日基金资产净值；</w:t>
      </w:r>
    </w:p>
    <w:p w14:paraId="5471F731" w14:textId="6AAA4F4C" w:rsidR="00AE7AB0" w:rsidRPr="00AE7AB0" w:rsidRDefault="00AE7AB0" w:rsidP="00AE7AB0">
      <w:pPr>
        <w:adjustRightInd w:val="0"/>
        <w:snapToGrid w:val="0"/>
        <w:spacing w:line="360" w:lineRule="auto"/>
        <w:ind w:firstLineChars="200" w:firstLine="480"/>
        <w:rPr>
          <w:sz w:val="24"/>
          <w:szCs w:val="24"/>
        </w:rPr>
      </w:pPr>
      <w:r w:rsidRPr="00AE7AB0">
        <w:rPr>
          <w:rFonts w:hint="eastAsia"/>
          <w:sz w:val="24"/>
          <w:szCs w:val="24"/>
        </w:rPr>
        <w:t>4</w:t>
      </w:r>
      <w:r w:rsidRPr="00AE7AB0">
        <w:rPr>
          <w:rFonts w:hint="eastAsia"/>
          <w:sz w:val="24"/>
          <w:szCs w:val="24"/>
        </w:rPr>
        <w:t>、</w:t>
      </w:r>
      <w:r w:rsidR="0051642F" w:rsidRPr="0051642F">
        <w:rPr>
          <w:rFonts w:hint="eastAsia"/>
          <w:sz w:val="24"/>
          <w:szCs w:val="24"/>
        </w:rPr>
        <w:t>当特定资产占前一估值日基金资产净值</w:t>
      </w:r>
      <w:r w:rsidR="0051642F" w:rsidRPr="0051642F">
        <w:rPr>
          <w:rFonts w:hint="eastAsia"/>
          <w:sz w:val="24"/>
          <w:szCs w:val="24"/>
        </w:rPr>
        <w:t>50%</w:t>
      </w:r>
      <w:r w:rsidR="0051642F" w:rsidRPr="0051642F">
        <w:rPr>
          <w:rFonts w:hint="eastAsia"/>
          <w:sz w:val="24"/>
          <w:szCs w:val="24"/>
        </w:rPr>
        <w:t>以上的</w:t>
      </w:r>
      <w:r w:rsidRPr="00AE7AB0">
        <w:rPr>
          <w:rFonts w:hint="eastAsia"/>
          <w:sz w:val="24"/>
          <w:szCs w:val="24"/>
        </w:rPr>
        <w:t>，经与基金托管人协商确认后，基金管理人应当暂停估值；</w:t>
      </w:r>
    </w:p>
    <w:p w14:paraId="43E643A4" w14:textId="4591A24E" w:rsidR="00AE7AB0" w:rsidRPr="005435A1" w:rsidRDefault="00AE7AB0" w:rsidP="00AE7AB0">
      <w:pPr>
        <w:adjustRightInd w:val="0"/>
        <w:snapToGrid w:val="0"/>
        <w:spacing w:line="360" w:lineRule="auto"/>
        <w:ind w:firstLineChars="200" w:firstLine="480"/>
        <w:rPr>
          <w:sz w:val="24"/>
          <w:szCs w:val="24"/>
        </w:rPr>
      </w:pPr>
      <w:r w:rsidRPr="00AE7AB0">
        <w:rPr>
          <w:rFonts w:hint="eastAsia"/>
          <w:sz w:val="24"/>
          <w:szCs w:val="24"/>
        </w:rPr>
        <w:t>5</w:t>
      </w:r>
      <w:r w:rsidRPr="00AE7AB0">
        <w:rPr>
          <w:rFonts w:hint="eastAsia"/>
          <w:sz w:val="24"/>
          <w:szCs w:val="24"/>
        </w:rPr>
        <w:t>、法律法规、中国证监会和基金合同认定的其它情形。</w:t>
      </w:r>
    </w:p>
    <w:p w14:paraId="06A14C76" w14:textId="7571CD19"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BF17134" w14:textId="176C6D0D" w:rsidR="00965FF5" w:rsidRPr="005435A1" w:rsidRDefault="00A161A0" w:rsidP="00E85277">
      <w:pPr>
        <w:adjustRightInd w:val="0"/>
        <w:snapToGrid w:val="0"/>
        <w:spacing w:line="360" w:lineRule="auto"/>
        <w:ind w:firstLineChars="200" w:firstLine="480"/>
        <w:rPr>
          <w:sz w:val="24"/>
          <w:szCs w:val="24"/>
        </w:rPr>
      </w:pPr>
      <w:r w:rsidRPr="00610824">
        <w:rPr>
          <w:rFonts w:ascii="宋体" w:hAnsi="宋体" w:hint="eastAsia"/>
          <w:sz w:val="24"/>
        </w:rPr>
        <w:t>各类</w:t>
      </w:r>
      <w:r w:rsidRPr="000C5115">
        <w:rPr>
          <w:rFonts w:ascii="宋体" w:hAnsi="宋体" w:hint="eastAsia"/>
          <w:sz w:val="24"/>
        </w:rPr>
        <w:t>基金</w:t>
      </w:r>
      <w:r w:rsidRPr="00610824">
        <w:rPr>
          <w:rFonts w:ascii="宋体" w:hAnsi="宋体" w:hint="eastAsia"/>
          <w:sz w:val="24"/>
        </w:rPr>
        <w:t>份额</w:t>
      </w:r>
      <w:r w:rsidRPr="000C5115">
        <w:rPr>
          <w:rFonts w:ascii="宋体" w:hAnsi="宋体" w:hint="eastAsia"/>
          <w:sz w:val="24"/>
        </w:rPr>
        <w:t>的</w:t>
      </w:r>
      <w:r>
        <w:rPr>
          <w:bCs/>
          <w:sz w:val="24"/>
        </w:rPr>
        <w:t>基金资产净值和基金份额净值由基金管理人负责计算，基金托管人负责进行复核。基金管理人应于每个</w:t>
      </w:r>
      <w:r>
        <w:rPr>
          <w:rFonts w:hint="eastAsia"/>
          <w:bCs/>
          <w:sz w:val="24"/>
        </w:rPr>
        <w:t>工作日</w:t>
      </w:r>
      <w:r>
        <w:rPr>
          <w:bCs/>
          <w:sz w:val="24"/>
        </w:rPr>
        <w:t>计算</w:t>
      </w:r>
      <w:r w:rsidRPr="00610824">
        <w:rPr>
          <w:rFonts w:ascii="宋体" w:hAnsi="宋体" w:hint="eastAsia"/>
          <w:sz w:val="24"/>
        </w:rPr>
        <w:t>各类基金份额</w:t>
      </w:r>
      <w:r w:rsidRPr="00610824">
        <w:rPr>
          <w:bCs/>
          <w:sz w:val="24"/>
        </w:rPr>
        <w:t>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734B4057" w14:textId="29D62A0D"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1215BF6D" w14:textId="35A03ADA" w:rsidR="00965FF5" w:rsidRPr="00FB2D63" w:rsidRDefault="00965FF5" w:rsidP="00FB2D63">
      <w:pPr>
        <w:adjustRightInd w:val="0"/>
        <w:snapToGrid w:val="0"/>
        <w:spacing w:line="360" w:lineRule="auto"/>
        <w:ind w:firstLineChars="200" w:firstLine="480"/>
        <w:rPr>
          <w:sz w:val="24"/>
          <w:szCs w:val="24"/>
        </w:rPr>
      </w:pPr>
      <w:r w:rsidRPr="00FB2D63">
        <w:rPr>
          <w:sz w:val="24"/>
          <w:szCs w:val="24"/>
        </w:rPr>
        <w:t>1</w:t>
      </w:r>
      <w:r w:rsidRPr="00FB2D63">
        <w:rPr>
          <w:rFonts w:hint="eastAsia"/>
          <w:sz w:val="24"/>
          <w:szCs w:val="24"/>
        </w:rPr>
        <w:t>、基金管理人或基金托管人按估值方法的第</w:t>
      </w:r>
      <w:r w:rsidR="00024617">
        <w:rPr>
          <w:rFonts w:hint="eastAsia"/>
          <w:sz w:val="24"/>
          <w:szCs w:val="24"/>
        </w:rPr>
        <w:t>6</w:t>
      </w:r>
      <w:r w:rsidRPr="00FB2D63">
        <w:rPr>
          <w:rFonts w:hint="eastAsia"/>
          <w:sz w:val="24"/>
          <w:szCs w:val="24"/>
        </w:rPr>
        <w:t>项进行估值时，所造成的误差不作为基金资产估值错误处理。</w:t>
      </w:r>
    </w:p>
    <w:p w14:paraId="640FC4CA" w14:textId="75543CF0" w:rsidR="00965FF5" w:rsidRDefault="00965FF5" w:rsidP="001F3354">
      <w:pPr>
        <w:adjustRightInd w:val="0"/>
        <w:snapToGrid w:val="0"/>
        <w:spacing w:line="360" w:lineRule="auto"/>
        <w:ind w:firstLineChars="200" w:firstLine="480"/>
        <w:rPr>
          <w:sz w:val="24"/>
          <w:szCs w:val="24"/>
        </w:rPr>
      </w:pPr>
      <w:r w:rsidRPr="00FB2D63">
        <w:rPr>
          <w:sz w:val="24"/>
          <w:szCs w:val="24"/>
        </w:rPr>
        <w:t>2</w:t>
      </w:r>
      <w:r w:rsidRPr="00FB2D63">
        <w:rPr>
          <w:rFonts w:hint="eastAsia"/>
          <w:sz w:val="24"/>
          <w:szCs w:val="24"/>
        </w:rPr>
        <w:t>、由于不可抗力原因，或由于</w:t>
      </w:r>
      <w:r w:rsidR="00CF1E73" w:rsidRPr="00CF1E73">
        <w:rPr>
          <w:rFonts w:hint="eastAsia"/>
          <w:sz w:val="24"/>
          <w:szCs w:val="24"/>
        </w:rPr>
        <w:t>证券交易所</w:t>
      </w:r>
      <w:r w:rsidRPr="00FB2D63">
        <w:rPr>
          <w:rFonts w:hint="eastAsia"/>
          <w:sz w:val="24"/>
          <w:szCs w:val="24"/>
        </w:rPr>
        <w:t>、证券经纪机构及登记结算公司发送的数据错误，或国家会计政策变更、市场规则变更等，基金管理人和基金托管人虽</w:t>
      </w:r>
      <w:r w:rsidRPr="00FB2D63">
        <w:rPr>
          <w:rFonts w:hint="eastAsia"/>
          <w:sz w:val="24"/>
          <w:szCs w:val="24"/>
        </w:rPr>
        <w:lastRenderedPageBreak/>
        <w:t>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8517A9" w14:textId="77777777" w:rsidR="0051642F" w:rsidRPr="0055788E" w:rsidRDefault="0051642F" w:rsidP="0051642F">
      <w:pPr>
        <w:adjustRightInd w:val="0"/>
        <w:snapToGrid w:val="0"/>
        <w:spacing w:line="360" w:lineRule="auto"/>
        <w:ind w:firstLineChars="200" w:firstLine="482"/>
        <w:rPr>
          <w:rFonts w:hAnsi="宋体"/>
          <w:b/>
          <w:sz w:val="24"/>
          <w:szCs w:val="24"/>
        </w:rPr>
      </w:pPr>
      <w:r w:rsidRPr="0055788E">
        <w:rPr>
          <w:rFonts w:hAnsi="宋体" w:hint="eastAsia"/>
          <w:b/>
          <w:sz w:val="24"/>
          <w:szCs w:val="24"/>
        </w:rPr>
        <w:t>（十）实施侧袋机制期间的基金资产估值</w:t>
      </w:r>
    </w:p>
    <w:p w14:paraId="24E9AFA6" w14:textId="77777777" w:rsidR="0051642F" w:rsidRPr="0055788E" w:rsidRDefault="0051642F" w:rsidP="0051642F">
      <w:pPr>
        <w:adjustRightInd w:val="0"/>
        <w:snapToGrid w:val="0"/>
        <w:spacing w:line="360" w:lineRule="auto"/>
        <w:ind w:firstLineChars="200" w:firstLine="480"/>
        <w:rPr>
          <w:sz w:val="24"/>
          <w:szCs w:val="24"/>
        </w:rPr>
      </w:pPr>
      <w:r w:rsidRPr="0055788E">
        <w:rPr>
          <w:rFonts w:hint="eastAsia"/>
          <w:sz w:val="24"/>
          <w:szCs w:val="24"/>
        </w:rPr>
        <w:t>本基金实施侧袋机制的，应根据本部分的约定对主袋账户资产进行估值并披露主袋账户的基金净值信息，暂停披露侧袋账户份额净值。</w:t>
      </w:r>
    </w:p>
    <w:p w14:paraId="660C14C1" w14:textId="77777777" w:rsidR="0051642F" w:rsidRPr="0051642F" w:rsidRDefault="0051642F" w:rsidP="001F3354">
      <w:pPr>
        <w:adjustRightInd w:val="0"/>
        <w:snapToGrid w:val="0"/>
        <w:spacing w:line="360" w:lineRule="auto"/>
        <w:ind w:firstLineChars="200" w:firstLine="480"/>
        <w:rPr>
          <w:sz w:val="24"/>
        </w:rPr>
      </w:pPr>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56690592"/>
      <w:r w:rsidR="00880954" w:rsidRPr="005435A1">
        <w:rPr>
          <w:rFonts w:ascii="宋体" w:hAnsi="宋体" w:hint="eastAsia"/>
          <w:b/>
          <w:kern w:val="0"/>
          <w:sz w:val="30"/>
        </w:rPr>
        <w:lastRenderedPageBreak/>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2A770F78" w14:textId="65BC7080" w:rsidR="00CE5BBF" w:rsidRPr="0075522C" w:rsidRDefault="00CE5BBF">
      <w:pPr>
        <w:adjustRightInd w:val="0"/>
        <w:snapToGrid w:val="0"/>
        <w:spacing w:line="360" w:lineRule="auto"/>
        <w:ind w:firstLineChars="200" w:firstLine="480"/>
        <w:rPr>
          <w:rFonts w:hAnsi="宋体"/>
          <w:sz w:val="24"/>
        </w:rPr>
      </w:pPr>
      <w:r w:rsidRPr="00CE5BBF">
        <w:rPr>
          <w:rFonts w:hAnsi="宋体" w:hint="eastAsia"/>
          <w:sz w:val="24"/>
        </w:rPr>
        <w:t>基金利润指基金利息收入、投资收益、公允价值变动收益和其他收入扣除相关费用后的余额，基金已实现收益指基金利润减去公允价值变动收益后的余额。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0934D903" w:rsidR="006E1DD9" w:rsidRPr="0075522C" w:rsidRDefault="00CE5BBF">
      <w:pPr>
        <w:adjustRightInd w:val="0"/>
        <w:snapToGrid w:val="0"/>
        <w:spacing w:line="360" w:lineRule="auto"/>
        <w:ind w:firstLineChars="200" w:firstLine="480"/>
        <w:rPr>
          <w:rFonts w:hAnsi="宋体"/>
          <w:sz w:val="24"/>
        </w:rPr>
      </w:pPr>
      <w:r w:rsidRPr="00CE5BBF">
        <w:rPr>
          <w:rFonts w:hAnsi="宋体" w:hint="eastAsia"/>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CE5BBF">
        <w:rPr>
          <w:rFonts w:hAnsi="宋体" w:hint="eastAsia"/>
          <w:sz w:val="24"/>
        </w:rPr>
        <w:t>配</w:t>
      </w:r>
      <w:bookmarkEnd w:id="65"/>
      <w:r w:rsidRPr="00CE5BBF">
        <w:rPr>
          <w:rFonts w:hAnsi="宋体" w:hint="eastAsia"/>
          <w:sz w:val="24"/>
        </w:rPr>
        <w:t>基准日基金未分配利润与</w:t>
      </w:r>
      <w:bookmarkEnd w:id="66"/>
      <w:r w:rsidRPr="00CE5BBF">
        <w:rPr>
          <w:rFonts w:hAnsi="宋体" w:hint="eastAsia"/>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2F3D4D74" w14:textId="572BABE6" w:rsidR="00CE5BBF" w:rsidRPr="00CE5BBF" w:rsidRDefault="00CE5BBF" w:rsidP="00CE5BB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CE5BBF">
        <w:rPr>
          <w:rFonts w:ascii="宋体" w:hAnsi="宋体" w:hint="eastAsia"/>
          <w:bCs/>
          <w:sz w:val="24"/>
          <w:szCs w:val="24"/>
        </w:rPr>
        <w:t>1、在符合有关基金分红条件的前提下，本基金管理人可以根据实际情况进行收益分配，具体分配方案以公告为准，若《基金合同》生效不满3个月可不进行收益分配；</w:t>
      </w:r>
    </w:p>
    <w:p w14:paraId="5DD12DEF" w14:textId="620A38F4" w:rsidR="00CE5BBF" w:rsidRPr="00CE5BBF" w:rsidRDefault="00A76E28" w:rsidP="00CE5BBF">
      <w:pPr>
        <w:adjustRightInd w:val="0"/>
        <w:snapToGrid w:val="0"/>
        <w:spacing w:line="360" w:lineRule="auto"/>
        <w:ind w:firstLineChars="200" w:firstLine="480"/>
        <w:rPr>
          <w:rFonts w:ascii="宋体" w:hAnsi="宋体"/>
          <w:bCs/>
          <w:sz w:val="24"/>
          <w:szCs w:val="24"/>
        </w:rPr>
      </w:pPr>
      <w:r w:rsidRPr="002233B0">
        <w:rPr>
          <w:bCs/>
          <w:sz w:val="24"/>
        </w:rPr>
        <w:t>2</w:t>
      </w:r>
      <w:r w:rsidRPr="002233B0">
        <w:rPr>
          <w:bCs/>
          <w:sz w:val="24"/>
        </w:rPr>
        <w:t>、本基金收益分配方式分两种：现金分红与红利再投资，投资者可选择现金红利或将现金红利自动转为</w:t>
      </w:r>
      <w:r w:rsidRPr="002233B0">
        <w:rPr>
          <w:rFonts w:hint="eastAsia"/>
          <w:bCs/>
          <w:sz w:val="24"/>
        </w:rPr>
        <w:t>相应类别的</w:t>
      </w:r>
      <w:r w:rsidRPr="002233B0">
        <w:rPr>
          <w:bCs/>
          <w:sz w:val="24"/>
        </w:rPr>
        <w:t>基金份额进行再投资；</w:t>
      </w:r>
      <w:r w:rsidRPr="009F2471">
        <w:rPr>
          <w:rFonts w:hint="eastAsia"/>
          <w:bCs/>
          <w:sz w:val="24"/>
        </w:rPr>
        <w:t>投资者红利再投资所得基金份额不受最短持有期限制；</w:t>
      </w:r>
      <w:r w:rsidRPr="002233B0">
        <w:rPr>
          <w:bCs/>
          <w:sz w:val="24"/>
        </w:rPr>
        <w:t>若投资者不选择，本基金默认的收益分配方式是现金分红；</w:t>
      </w:r>
      <w:r w:rsidRPr="005907EB">
        <w:rPr>
          <w:rFonts w:hint="eastAsia"/>
          <w:bCs/>
          <w:sz w:val="24"/>
        </w:rPr>
        <w:t>基金份额持有人可对其持有的</w:t>
      </w:r>
      <w:r w:rsidRPr="005907EB">
        <w:rPr>
          <w:rFonts w:hint="eastAsia"/>
          <w:bCs/>
          <w:sz w:val="24"/>
        </w:rPr>
        <w:t>A</w:t>
      </w:r>
      <w:r w:rsidRPr="005907EB">
        <w:rPr>
          <w:rFonts w:hint="eastAsia"/>
          <w:bCs/>
          <w:sz w:val="24"/>
        </w:rPr>
        <w:t>类基金份额和</w:t>
      </w:r>
      <w:r w:rsidRPr="005907EB">
        <w:rPr>
          <w:rFonts w:hint="eastAsia"/>
          <w:bCs/>
          <w:sz w:val="24"/>
        </w:rPr>
        <w:t>C</w:t>
      </w:r>
      <w:r w:rsidRPr="005907EB">
        <w:rPr>
          <w:rFonts w:hint="eastAsia"/>
          <w:bCs/>
          <w:sz w:val="24"/>
        </w:rPr>
        <w:t>类基金份额分别选择不同的收益分配方式；</w:t>
      </w:r>
    </w:p>
    <w:p w14:paraId="3CDC1F03" w14:textId="77777777" w:rsidR="00CE5BBF" w:rsidRPr="00CE5BBF" w:rsidRDefault="00CE5BBF" w:rsidP="00CE5BBF">
      <w:pPr>
        <w:adjustRightInd w:val="0"/>
        <w:snapToGrid w:val="0"/>
        <w:spacing w:line="360" w:lineRule="auto"/>
        <w:ind w:firstLineChars="200" w:firstLine="480"/>
        <w:rPr>
          <w:rFonts w:ascii="宋体" w:hAnsi="宋体"/>
          <w:bCs/>
          <w:sz w:val="24"/>
          <w:szCs w:val="24"/>
        </w:rPr>
      </w:pPr>
      <w:r w:rsidRPr="00CE5BBF">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639E9339" w14:textId="075982DA" w:rsidR="00CE5BBF" w:rsidRPr="00CE5BBF" w:rsidRDefault="00CE5BBF" w:rsidP="00CE5BBF">
      <w:pPr>
        <w:adjustRightInd w:val="0"/>
        <w:snapToGrid w:val="0"/>
        <w:spacing w:line="360" w:lineRule="auto"/>
        <w:ind w:firstLineChars="200" w:firstLine="480"/>
        <w:rPr>
          <w:rFonts w:ascii="宋体" w:hAnsi="宋体"/>
          <w:bCs/>
          <w:sz w:val="24"/>
          <w:szCs w:val="24"/>
        </w:rPr>
      </w:pPr>
      <w:r w:rsidRPr="00CE5BBF">
        <w:rPr>
          <w:rFonts w:ascii="宋体" w:hAnsi="宋体" w:hint="eastAsia"/>
          <w:bCs/>
          <w:sz w:val="24"/>
          <w:szCs w:val="24"/>
        </w:rPr>
        <w:t>4、</w:t>
      </w:r>
      <w:r w:rsidR="00A161A0" w:rsidRPr="00A161A0">
        <w:rPr>
          <w:rFonts w:ascii="宋体" w:hAnsi="宋体" w:hint="eastAsia"/>
          <w:bCs/>
          <w:sz w:val="24"/>
          <w:szCs w:val="24"/>
        </w:rPr>
        <w:t>由于本基金A类基金份额不收取销售服务费，C类基金份额收取销售服务费，各基金份额类别对应的可供分配利润将有所不同；本基金同一类别的每份基金份额享有同等分配权；</w:t>
      </w:r>
    </w:p>
    <w:p w14:paraId="53D5E8B6" w14:textId="5582E971" w:rsidR="00CE5BBF" w:rsidRPr="0075522C" w:rsidRDefault="00CE5BBF" w:rsidP="00CE5BBF">
      <w:pPr>
        <w:adjustRightInd w:val="0"/>
        <w:snapToGrid w:val="0"/>
        <w:spacing w:line="360" w:lineRule="auto"/>
        <w:ind w:firstLineChars="200" w:firstLine="480"/>
        <w:rPr>
          <w:rFonts w:ascii="宋体" w:hAnsi="宋体"/>
          <w:bCs/>
          <w:sz w:val="24"/>
          <w:szCs w:val="24"/>
        </w:rPr>
      </w:pPr>
      <w:r w:rsidRPr="00CE5BBF">
        <w:rPr>
          <w:rFonts w:ascii="宋体" w:hAnsi="宋体" w:hint="eastAsia"/>
          <w:bCs/>
          <w:sz w:val="24"/>
          <w:szCs w:val="24"/>
        </w:rPr>
        <w:t>5、法律法规或监管机关另有规定的，从其规定。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3BD0586A" w14:textId="416E8047" w:rsidR="00CE5BBF" w:rsidRPr="0075522C" w:rsidRDefault="00CE5BBF" w:rsidP="00A677E6">
      <w:pPr>
        <w:adjustRightInd w:val="0"/>
        <w:snapToGrid w:val="0"/>
        <w:spacing w:line="360" w:lineRule="auto"/>
        <w:ind w:firstLineChars="200" w:firstLine="480"/>
        <w:rPr>
          <w:rFonts w:hAnsi="宋体"/>
          <w:sz w:val="24"/>
        </w:rPr>
      </w:pPr>
      <w:r w:rsidRPr="00CE5BBF">
        <w:rPr>
          <w:rFonts w:hAnsi="宋体" w:hint="eastAsia"/>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3B8F0DF0" w14:textId="051B544D" w:rsidR="00CE5BBF" w:rsidRPr="001F3354" w:rsidRDefault="00CE5BBF" w:rsidP="00CE5BBF">
      <w:pPr>
        <w:adjustRightInd w:val="0"/>
        <w:snapToGrid w:val="0"/>
        <w:spacing w:line="360" w:lineRule="auto"/>
        <w:ind w:firstLineChars="200" w:firstLine="480"/>
        <w:rPr>
          <w:rFonts w:ascii="宋体" w:hAnsi="宋体"/>
          <w:sz w:val="24"/>
        </w:rPr>
      </w:pPr>
      <w:r w:rsidRPr="001F3354">
        <w:rPr>
          <w:rFonts w:ascii="宋体" w:hAnsi="宋体" w:hint="eastAsia"/>
          <w:sz w:val="24"/>
        </w:rPr>
        <w:t>本基金收益分配方案由基金管理人拟定，并由基金托管人复核，</w:t>
      </w:r>
      <w:r w:rsidR="00033D71" w:rsidRPr="00033D71">
        <w:rPr>
          <w:rFonts w:hint="eastAsia"/>
          <w:bCs/>
          <w:sz w:val="24"/>
        </w:rPr>
        <w:t>依照《信息披</w:t>
      </w:r>
      <w:r w:rsidR="00033D71" w:rsidRPr="00033D71">
        <w:rPr>
          <w:rFonts w:hint="eastAsia"/>
          <w:bCs/>
          <w:sz w:val="24"/>
        </w:rPr>
        <w:lastRenderedPageBreak/>
        <w:t>露办法》的规定</w:t>
      </w:r>
      <w:r w:rsidRPr="001F3354">
        <w:rPr>
          <w:rFonts w:ascii="宋体" w:hAnsi="宋体" w:hint="eastAsia"/>
          <w:sz w:val="24"/>
        </w:rPr>
        <w:t>在</w:t>
      </w:r>
      <w:r w:rsidR="00347F70">
        <w:rPr>
          <w:rFonts w:ascii="宋体" w:hAnsi="宋体" w:hint="eastAsia"/>
          <w:sz w:val="24"/>
        </w:rPr>
        <w:t>规定媒介</w:t>
      </w:r>
      <w:r w:rsidRPr="001F3354">
        <w:rPr>
          <w:rFonts w:ascii="宋体" w:hAnsi="宋体" w:hint="eastAsia"/>
          <w:sz w:val="24"/>
        </w:rPr>
        <w:t>公告。</w:t>
      </w:r>
    </w:p>
    <w:p w14:paraId="6A4222CD" w14:textId="7A167917" w:rsidR="00CE5BBF" w:rsidRPr="0075522C" w:rsidRDefault="00CE5BBF" w:rsidP="00CE5BBF">
      <w:pPr>
        <w:adjustRightInd w:val="0"/>
        <w:snapToGrid w:val="0"/>
        <w:spacing w:line="360" w:lineRule="auto"/>
        <w:ind w:firstLineChars="200" w:firstLine="480"/>
        <w:rPr>
          <w:rFonts w:ascii="宋体" w:hAnsi="宋体"/>
          <w:sz w:val="24"/>
        </w:rPr>
      </w:pPr>
      <w:r w:rsidRPr="001F3354">
        <w:rPr>
          <w:rFonts w:ascii="宋体" w:hAnsi="宋体" w:hint="eastAsia"/>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34805887" w14:textId="224DFC4F" w:rsidR="00CE5BBF" w:rsidRPr="0075522C" w:rsidRDefault="00CE5BBF">
      <w:pPr>
        <w:adjustRightInd w:val="0"/>
        <w:snapToGrid w:val="0"/>
        <w:spacing w:line="360" w:lineRule="auto"/>
        <w:ind w:firstLineChars="200" w:firstLine="480"/>
        <w:rPr>
          <w:bCs/>
          <w:sz w:val="24"/>
        </w:rPr>
      </w:pPr>
      <w:r w:rsidRPr="00CE5BBF">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161A0" w:rsidRPr="00610824">
        <w:rPr>
          <w:rFonts w:hint="eastAsia"/>
          <w:bCs/>
          <w:sz w:val="24"/>
        </w:rPr>
        <w:t>相应类别的</w:t>
      </w:r>
      <w:r w:rsidRPr="00CE5BBF">
        <w:rPr>
          <w:rFonts w:hint="eastAsia"/>
          <w:bCs/>
          <w:sz w:val="24"/>
        </w:rPr>
        <w:t>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642D4E8F"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616CEC08" w14:textId="77777777" w:rsidR="0051642F" w:rsidRPr="001D06DB" w:rsidRDefault="0051642F" w:rsidP="0051642F">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2AA7E8BE" w14:textId="77777777" w:rsidR="0051642F" w:rsidRPr="00B748FC" w:rsidRDefault="0051642F" w:rsidP="0051642F">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5F3D23F5" w14:textId="77777777" w:rsidR="00ED62BD" w:rsidRPr="0051642F"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56690593"/>
      <w:r w:rsidR="00293BC8" w:rsidRPr="005435A1">
        <w:rPr>
          <w:rFonts w:ascii="宋体" w:hAnsi="宋体" w:hint="eastAsia"/>
          <w:b/>
          <w:kern w:val="0"/>
          <w:sz w:val="30"/>
        </w:rPr>
        <w:lastRenderedPageBreak/>
        <w:t>十三、基金的费用与税收</w:t>
      </w:r>
      <w:bookmarkEnd w:id="69"/>
    </w:p>
    <w:p w14:paraId="77CC9C2C" w14:textId="54DF0040"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3BF6FC74" w14:textId="19B87915" w:rsidR="00230AE2" w:rsidRPr="001F3354" w:rsidRDefault="00230AE2" w:rsidP="001F3354">
      <w:pPr>
        <w:adjustRightInd w:val="0"/>
        <w:snapToGrid w:val="0"/>
        <w:spacing w:line="360" w:lineRule="auto"/>
        <w:ind w:firstLineChars="200" w:firstLine="480"/>
        <w:rPr>
          <w:sz w:val="24"/>
        </w:rPr>
      </w:pPr>
      <w:r w:rsidRPr="00230AE2">
        <w:rPr>
          <w:rFonts w:hint="eastAsia"/>
          <w:sz w:val="24"/>
        </w:rPr>
        <w:t>1</w:t>
      </w:r>
      <w:r w:rsidRPr="001F3354">
        <w:rPr>
          <w:rFonts w:hint="eastAsia"/>
          <w:sz w:val="24"/>
        </w:rPr>
        <w:t>、基金管理人的管理费；</w:t>
      </w:r>
    </w:p>
    <w:p w14:paraId="0D3FBE9E"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2</w:t>
      </w:r>
      <w:r w:rsidRPr="00230AE2">
        <w:rPr>
          <w:rFonts w:hint="eastAsia"/>
          <w:sz w:val="24"/>
        </w:rPr>
        <w:t>、基金托管人的托管费；</w:t>
      </w:r>
    </w:p>
    <w:p w14:paraId="61806A05"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3</w:t>
      </w:r>
      <w:r w:rsidRPr="00230AE2">
        <w:rPr>
          <w:rFonts w:hint="eastAsia"/>
          <w:sz w:val="24"/>
        </w:rPr>
        <w:t>、《基金合同》生效后与基金相关的信息披露费用；</w:t>
      </w:r>
    </w:p>
    <w:p w14:paraId="16702B9E"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4</w:t>
      </w:r>
      <w:r w:rsidRPr="00230AE2">
        <w:rPr>
          <w:rFonts w:hint="eastAsia"/>
          <w:sz w:val="24"/>
        </w:rPr>
        <w:t>、《基金合同》生效后与基金相关的会计师费、律师费、仲裁费和诉讼费；</w:t>
      </w:r>
    </w:p>
    <w:p w14:paraId="68461228"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5</w:t>
      </w:r>
      <w:r w:rsidRPr="00230AE2">
        <w:rPr>
          <w:rFonts w:hint="eastAsia"/>
          <w:sz w:val="24"/>
        </w:rPr>
        <w:t>、基金份额持有人大会费用；</w:t>
      </w:r>
    </w:p>
    <w:p w14:paraId="6333667D" w14:textId="08570157" w:rsidR="00230AE2" w:rsidRPr="00230AE2" w:rsidRDefault="00230AE2" w:rsidP="00230AE2">
      <w:pPr>
        <w:adjustRightInd w:val="0"/>
        <w:snapToGrid w:val="0"/>
        <w:spacing w:line="360" w:lineRule="auto"/>
        <w:ind w:firstLineChars="200" w:firstLine="480"/>
        <w:rPr>
          <w:sz w:val="24"/>
        </w:rPr>
      </w:pPr>
      <w:r w:rsidRPr="00230AE2">
        <w:rPr>
          <w:rFonts w:hint="eastAsia"/>
          <w:sz w:val="24"/>
        </w:rPr>
        <w:t>6</w:t>
      </w:r>
      <w:r w:rsidRPr="00230AE2">
        <w:rPr>
          <w:rFonts w:hint="eastAsia"/>
          <w:sz w:val="24"/>
        </w:rPr>
        <w:t>、基金的证券、基金交易费用；</w:t>
      </w:r>
    </w:p>
    <w:p w14:paraId="45EFC112"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7</w:t>
      </w:r>
      <w:r w:rsidRPr="00230AE2">
        <w:rPr>
          <w:rFonts w:hint="eastAsia"/>
          <w:sz w:val="24"/>
        </w:rPr>
        <w:t>、基金的银行汇划费用；</w:t>
      </w:r>
    </w:p>
    <w:p w14:paraId="19CEAC74" w14:textId="77777777" w:rsidR="00230AE2" w:rsidRPr="00230AE2" w:rsidRDefault="00230AE2" w:rsidP="00230AE2">
      <w:pPr>
        <w:adjustRightInd w:val="0"/>
        <w:snapToGrid w:val="0"/>
        <w:spacing w:line="360" w:lineRule="auto"/>
        <w:ind w:firstLineChars="200" w:firstLine="480"/>
        <w:rPr>
          <w:sz w:val="24"/>
        </w:rPr>
      </w:pPr>
      <w:r w:rsidRPr="00230AE2">
        <w:rPr>
          <w:rFonts w:hint="eastAsia"/>
          <w:sz w:val="24"/>
        </w:rPr>
        <w:t>8</w:t>
      </w:r>
      <w:r w:rsidRPr="00230AE2">
        <w:rPr>
          <w:rFonts w:hint="eastAsia"/>
          <w:sz w:val="24"/>
        </w:rPr>
        <w:t>、基金的开户费用、账户维护费用；</w:t>
      </w:r>
    </w:p>
    <w:p w14:paraId="6DAE6374" w14:textId="77777777" w:rsidR="00A161A0" w:rsidRPr="00A161A0" w:rsidRDefault="00302EB3" w:rsidP="00A161A0">
      <w:pPr>
        <w:adjustRightInd w:val="0"/>
        <w:snapToGrid w:val="0"/>
        <w:spacing w:line="360" w:lineRule="auto"/>
        <w:ind w:firstLineChars="200" w:firstLine="480"/>
        <w:rPr>
          <w:sz w:val="24"/>
        </w:rPr>
      </w:pPr>
      <w:r>
        <w:rPr>
          <w:sz w:val="24"/>
        </w:rPr>
        <w:t>9</w:t>
      </w:r>
      <w:r w:rsidR="00230AE2" w:rsidRPr="00230AE2">
        <w:rPr>
          <w:rFonts w:hint="eastAsia"/>
          <w:sz w:val="24"/>
        </w:rPr>
        <w:t>、</w:t>
      </w:r>
      <w:r w:rsidR="00A161A0" w:rsidRPr="00A161A0">
        <w:rPr>
          <w:rFonts w:hint="eastAsia"/>
          <w:sz w:val="24"/>
        </w:rPr>
        <w:t>本基金从</w:t>
      </w:r>
      <w:r w:rsidR="00A161A0" w:rsidRPr="00A161A0">
        <w:rPr>
          <w:rFonts w:hint="eastAsia"/>
          <w:sz w:val="24"/>
        </w:rPr>
        <w:t>C</w:t>
      </w:r>
      <w:r w:rsidR="00A161A0" w:rsidRPr="00A161A0">
        <w:rPr>
          <w:rFonts w:hint="eastAsia"/>
          <w:sz w:val="24"/>
        </w:rPr>
        <w:t>类基金份额的基金财产中计提的销售服务费；</w:t>
      </w:r>
    </w:p>
    <w:p w14:paraId="28BA9A9C" w14:textId="562A53A6" w:rsidR="00230AE2" w:rsidRPr="00230AE2" w:rsidRDefault="00A161A0" w:rsidP="00A161A0">
      <w:pPr>
        <w:adjustRightInd w:val="0"/>
        <w:snapToGrid w:val="0"/>
        <w:spacing w:line="360" w:lineRule="auto"/>
        <w:ind w:firstLineChars="200" w:firstLine="480"/>
        <w:rPr>
          <w:sz w:val="24"/>
        </w:rPr>
      </w:pPr>
      <w:r w:rsidRPr="00A161A0">
        <w:rPr>
          <w:rFonts w:hint="eastAsia"/>
          <w:sz w:val="24"/>
        </w:rPr>
        <w:t>10</w:t>
      </w:r>
      <w:r w:rsidRPr="00A161A0">
        <w:rPr>
          <w:rFonts w:hint="eastAsia"/>
          <w:sz w:val="24"/>
        </w:rPr>
        <w:t>、</w:t>
      </w:r>
      <w:r w:rsidR="00230AE2" w:rsidRPr="00230AE2">
        <w:rPr>
          <w:rFonts w:hint="eastAsia"/>
          <w:sz w:val="24"/>
        </w:rPr>
        <w:t>本基金投资其他基金产生的其他基金的销售费用（如申购费、赎回费、销售服务费等），但法律法规禁止从基金财产中列支的除外；</w:t>
      </w:r>
    </w:p>
    <w:p w14:paraId="2AE7462D" w14:textId="77777777" w:rsidR="00024617" w:rsidRPr="00024617" w:rsidRDefault="00A161A0" w:rsidP="00024617">
      <w:pPr>
        <w:adjustRightInd w:val="0"/>
        <w:snapToGrid w:val="0"/>
        <w:spacing w:line="360" w:lineRule="auto"/>
        <w:ind w:firstLineChars="200" w:firstLine="480"/>
        <w:rPr>
          <w:sz w:val="24"/>
        </w:rPr>
      </w:pPr>
      <w:r>
        <w:rPr>
          <w:sz w:val="24"/>
        </w:rPr>
        <w:t>11</w:t>
      </w:r>
      <w:r w:rsidR="00230AE2" w:rsidRPr="00230AE2">
        <w:rPr>
          <w:rFonts w:hint="eastAsia"/>
          <w:sz w:val="24"/>
        </w:rPr>
        <w:t>、</w:t>
      </w:r>
      <w:r w:rsidR="00024617" w:rsidRPr="00024617">
        <w:rPr>
          <w:rFonts w:hint="eastAsia"/>
          <w:sz w:val="24"/>
        </w:rPr>
        <w:t>因投资港股通标的股票而产生的各项合理费用；</w:t>
      </w:r>
    </w:p>
    <w:p w14:paraId="4E1BDBFB" w14:textId="057BE79F" w:rsidR="00230AE2" w:rsidRPr="0075522C" w:rsidRDefault="00024617" w:rsidP="00024617">
      <w:pPr>
        <w:adjustRightInd w:val="0"/>
        <w:snapToGrid w:val="0"/>
        <w:spacing w:line="360" w:lineRule="auto"/>
        <w:ind w:firstLineChars="200" w:firstLine="480"/>
        <w:rPr>
          <w:sz w:val="24"/>
        </w:rPr>
      </w:pPr>
      <w:r w:rsidRPr="00024617">
        <w:rPr>
          <w:rFonts w:hint="eastAsia"/>
          <w:sz w:val="24"/>
        </w:rPr>
        <w:t>12</w:t>
      </w:r>
      <w:r w:rsidRPr="00024617">
        <w:rPr>
          <w:rFonts w:hint="eastAsia"/>
          <w:sz w:val="24"/>
        </w:rPr>
        <w:t>、</w:t>
      </w:r>
      <w:r w:rsidR="00230AE2" w:rsidRPr="00230AE2">
        <w:rPr>
          <w:rFonts w:hint="eastAsia"/>
          <w:sz w:val="24"/>
        </w:rPr>
        <w:t>按照国家有关规定和《基金合同》约定，可以在基金财产中列支的其他费用。</w:t>
      </w:r>
    </w:p>
    <w:p w14:paraId="79E0BB07" w14:textId="0A1986F9" w:rsidR="009D68C2" w:rsidRPr="00FB2D63" w:rsidRDefault="00C92FC0" w:rsidP="00FB2D63">
      <w:pPr>
        <w:adjustRightInd w:val="0"/>
        <w:snapToGrid w:val="0"/>
        <w:spacing w:line="360" w:lineRule="auto"/>
        <w:ind w:firstLineChars="200" w:firstLine="482"/>
        <w:rPr>
          <w:rFonts w:hAnsi="宋体"/>
          <w:b/>
          <w:sz w:val="24"/>
        </w:rPr>
      </w:pPr>
      <w:r w:rsidRPr="005435A1">
        <w:rPr>
          <w:rFonts w:hAnsi="宋体"/>
          <w:b/>
          <w:sz w:val="24"/>
        </w:rPr>
        <w:t>（二）基金费用计提方法、计提标准和支付方式</w:t>
      </w:r>
    </w:p>
    <w:p w14:paraId="3636F0E6" w14:textId="77777777" w:rsidR="009D68C2" w:rsidRPr="005435A1" w:rsidRDefault="00230AE2" w:rsidP="00FB2D63">
      <w:pPr>
        <w:adjustRightInd w:val="0"/>
        <w:snapToGrid w:val="0"/>
        <w:spacing w:line="360" w:lineRule="auto"/>
        <w:ind w:firstLineChars="200" w:firstLine="480"/>
        <w:rPr>
          <w:sz w:val="24"/>
        </w:rPr>
      </w:pPr>
      <w:r w:rsidRPr="00230AE2">
        <w:rPr>
          <w:rFonts w:hint="eastAsia"/>
          <w:sz w:val="24"/>
        </w:rPr>
        <w:t>1</w:t>
      </w:r>
      <w:r w:rsidRPr="00230AE2">
        <w:rPr>
          <w:rFonts w:hint="eastAsia"/>
          <w:sz w:val="24"/>
        </w:rPr>
        <w:t>、</w:t>
      </w:r>
      <w:r w:rsidR="009D68C2" w:rsidRPr="005435A1">
        <w:rPr>
          <w:rFonts w:hint="eastAsia"/>
          <w:sz w:val="24"/>
        </w:rPr>
        <w:t>与基金运作有关的费用</w:t>
      </w:r>
    </w:p>
    <w:p w14:paraId="100635D7" w14:textId="77777777" w:rsidR="008C50FA" w:rsidRPr="00230AE2" w:rsidRDefault="008C50FA" w:rsidP="008C50FA">
      <w:pPr>
        <w:adjustRightInd w:val="0"/>
        <w:snapToGrid w:val="0"/>
        <w:spacing w:line="360" w:lineRule="auto"/>
        <w:ind w:firstLineChars="200" w:firstLine="480"/>
        <w:rPr>
          <w:sz w:val="24"/>
        </w:rPr>
      </w:pPr>
      <w:r w:rsidRPr="005435A1">
        <w:rPr>
          <w:rFonts w:hint="eastAsia"/>
          <w:sz w:val="24"/>
        </w:rPr>
        <w:t>（</w:t>
      </w:r>
      <w:r w:rsidRPr="005435A1">
        <w:rPr>
          <w:sz w:val="24"/>
        </w:rPr>
        <w:t>1</w:t>
      </w:r>
      <w:r w:rsidRPr="00FB2D63">
        <w:rPr>
          <w:rFonts w:hint="eastAsia"/>
          <w:sz w:val="24"/>
        </w:rPr>
        <w:t>）</w:t>
      </w:r>
      <w:r w:rsidRPr="001F3354">
        <w:rPr>
          <w:rFonts w:hint="eastAsia"/>
          <w:sz w:val="24"/>
        </w:rPr>
        <w:t>基金管理人的管理费</w:t>
      </w:r>
    </w:p>
    <w:p w14:paraId="594C4262" w14:textId="29EAC6F9" w:rsidR="008C50FA" w:rsidRPr="00024617" w:rsidRDefault="008C50FA" w:rsidP="008C50FA">
      <w:pPr>
        <w:adjustRightInd w:val="0"/>
        <w:snapToGrid w:val="0"/>
        <w:spacing w:line="360" w:lineRule="auto"/>
        <w:ind w:firstLineChars="200" w:firstLine="480"/>
        <w:rPr>
          <w:sz w:val="24"/>
        </w:rPr>
      </w:pPr>
      <w:r w:rsidRPr="00024617">
        <w:rPr>
          <w:rFonts w:hint="eastAsia"/>
          <w:sz w:val="24"/>
        </w:rPr>
        <w:t>本基金基金财产中持有的基金管理人自身管理的基金部分不收取管理费。本基金的管理费按前一日基金资产净值扣除基金财产中持有的基金管理人自身管理的基金部分所对应资产后剩余部分的</w:t>
      </w:r>
      <w:r w:rsidR="00A76E28">
        <w:rPr>
          <w:bCs/>
          <w:sz w:val="24"/>
        </w:rPr>
        <w:t>0.8</w:t>
      </w:r>
      <w:r w:rsidRPr="00024617">
        <w:rPr>
          <w:rFonts w:hint="eastAsia"/>
          <w:sz w:val="24"/>
        </w:rPr>
        <w:t>%</w:t>
      </w:r>
      <w:r w:rsidRPr="00024617">
        <w:rPr>
          <w:rFonts w:hint="eastAsia"/>
          <w:sz w:val="24"/>
        </w:rPr>
        <w:t>年费率计提。管理费的计算方法如下：</w:t>
      </w:r>
    </w:p>
    <w:p w14:paraId="5D9B9C2A" w14:textId="2EE00544"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w:t>
      </w:r>
      <w:r w:rsidRPr="00024617">
        <w:rPr>
          <w:rFonts w:hint="eastAsia"/>
          <w:sz w:val="24"/>
        </w:rPr>
        <w:t>E</w:t>
      </w:r>
      <w:r w:rsidRPr="00024617">
        <w:rPr>
          <w:rFonts w:hint="eastAsia"/>
          <w:sz w:val="24"/>
        </w:rPr>
        <w:t>×</w:t>
      </w:r>
      <w:r w:rsidR="00A76E28">
        <w:rPr>
          <w:bCs/>
          <w:sz w:val="24"/>
        </w:rPr>
        <w:t>0.8</w:t>
      </w:r>
      <w:r w:rsidRPr="00024617">
        <w:rPr>
          <w:rFonts w:hint="eastAsia"/>
          <w:sz w:val="24"/>
        </w:rPr>
        <w:t>%</w:t>
      </w:r>
      <w:r w:rsidRPr="00024617">
        <w:rPr>
          <w:rFonts w:hint="eastAsia"/>
          <w:sz w:val="24"/>
        </w:rPr>
        <w:t>÷当年天数</w:t>
      </w:r>
    </w:p>
    <w:p w14:paraId="35C2ED0C"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为每日应计提的基金管理费</w:t>
      </w:r>
    </w:p>
    <w:p w14:paraId="120CAD85"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E</w:t>
      </w:r>
      <w:r w:rsidRPr="00024617">
        <w:rPr>
          <w:rFonts w:hint="eastAsia"/>
          <w:sz w:val="24"/>
        </w:rPr>
        <w:t>为前一日的基金资产净值扣除基金财产中持有的基金管理人自身管理的基金部分所对应资产后剩余部分，若为负数，则</w:t>
      </w:r>
      <w:r w:rsidRPr="00024617">
        <w:rPr>
          <w:rFonts w:hint="eastAsia"/>
          <w:sz w:val="24"/>
        </w:rPr>
        <w:t>E</w:t>
      </w:r>
      <w:r w:rsidRPr="00024617">
        <w:rPr>
          <w:rFonts w:hint="eastAsia"/>
          <w:sz w:val="24"/>
        </w:rPr>
        <w:t>取</w:t>
      </w:r>
      <w:r w:rsidRPr="00024617">
        <w:rPr>
          <w:rFonts w:hint="eastAsia"/>
          <w:sz w:val="24"/>
        </w:rPr>
        <w:t>0</w:t>
      </w:r>
      <w:r w:rsidRPr="00024617">
        <w:rPr>
          <w:rFonts w:hint="eastAsia"/>
          <w:sz w:val="24"/>
        </w:rPr>
        <w:t>。</w:t>
      </w:r>
    </w:p>
    <w:p w14:paraId="0B6977B9" w14:textId="4AF90905" w:rsidR="008C50FA" w:rsidRPr="00A76E28" w:rsidRDefault="00A76E28" w:rsidP="00A76E28">
      <w:pPr>
        <w:adjustRightInd w:val="0"/>
        <w:snapToGrid w:val="0"/>
        <w:spacing w:line="360" w:lineRule="auto"/>
        <w:ind w:firstLineChars="200" w:firstLine="480"/>
        <w:rPr>
          <w:bCs/>
          <w:sz w:val="24"/>
        </w:rPr>
      </w:pPr>
      <w:r w:rsidRPr="00A76E28">
        <w:rPr>
          <w:rFonts w:hint="eastAsia"/>
          <w:sz w:val="24"/>
        </w:rPr>
        <w:t>基金管理费每日计算，按月支付，由基金管理人向基金托管人发送划款指令，</w:t>
      </w:r>
      <w:r w:rsidRPr="00A76E28">
        <w:rPr>
          <w:rFonts w:hint="eastAsia"/>
          <w:sz w:val="24"/>
        </w:rPr>
        <w:lastRenderedPageBreak/>
        <w:t>由基金托管人复核后于次月首日起第</w:t>
      </w:r>
      <w:r w:rsidRPr="00A76E28">
        <w:rPr>
          <w:rFonts w:hint="eastAsia"/>
          <w:sz w:val="24"/>
        </w:rPr>
        <w:t>3</w:t>
      </w:r>
      <w:r w:rsidRPr="00A76E28">
        <w:rPr>
          <w:rFonts w:hint="eastAsia"/>
          <w:sz w:val="24"/>
        </w:rPr>
        <w:t>个工作日从基金财产中一次性支付给基金管理人，若遇法定节假日、休息日或不可抗力致使无法按时支付的，支付日期顺延。</w:t>
      </w:r>
    </w:p>
    <w:p w14:paraId="6822B4B8" w14:textId="77777777" w:rsidR="008C50FA" w:rsidRPr="00230AE2" w:rsidRDefault="008C50FA" w:rsidP="008C50FA">
      <w:pPr>
        <w:adjustRightInd w:val="0"/>
        <w:snapToGrid w:val="0"/>
        <w:spacing w:line="360" w:lineRule="auto"/>
        <w:ind w:firstLineChars="200" w:firstLine="480"/>
        <w:rPr>
          <w:sz w:val="24"/>
        </w:rPr>
      </w:pPr>
      <w:r w:rsidRPr="005435A1">
        <w:rPr>
          <w:rFonts w:hint="eastAsia"/>
          <w:sz w:val="24"/>
        </w:rPr>
        <w:t>（</w:t>
      </w:r>
      <w:r w:rsidRPr="00230AE2">
        <w:rPr>
          <w:rFonts w:hint="eastAsia"/>
          <w:sz w:val="24"/>
        </w:rPr>
        <w:t>2</w:t>
      </w:r>
      <w:r w:rsidRPr="00FB2D63">
        <w:rPr>
          <w:rFonts w:hint="eastAsia"/>
          <w:sz w:val="24"/>
        </w:rPr>
        <w:t>）</w:t>
      </w:r>
      <w:r w:rsidRPr="001F3354">
        <w:rPr>
          <w:rFonts w:hAnsi="宋体" w:hint="eastAsia"/>
          <w:sz w:val="24"/>
        </w:rPr>
        <w:t>基金</w:t>
      </w:r>
      <w:r w:rsidRPr="001F3354">
        <w:rPr>
          <w:rFonts w:hint="eastAsia"/>
          <w:sz w:val="24"/>
        </w:rPr>
        <w:t>托管人的托管费</w:t>
      </w:r>
    </w:p>
    <w:p w14:paraId="167BDFBF" w14:textId="4EDBE121" w:rsidR="008C50FA" w:rsidRPr="00024617" w:rsidRDefault="008C50FA" w:rsidP="008C50FA">
      <w:pPr>
        <w:adjustRightInd w:val="0"/>
        <w:snapToGrid w:val="0"/>
        <w:spacing w:line="360" w:lineRule="auto"/>
        <w:ind w:firstLineChars="200" w:firstLine="480"/>
        <w:rPr>
          <w:sz w:val="24"/>
        </w:rPr>
      </w:pPr>
      <w:r w:rsidRPr="00024617">
        <w:rPr>
          <w:rFonts w:hint="eastAsia"/>
          <w:sz w:val="24"/>
        </w:rPr>
        <w:t>本基金基金财产中持有的基金托管人自身托管的基金部分不收取托管费。本基金的托管费按前一日基金资产净值扣除基金财产中持有的基金托管人自身托管的基金部分所对应资产后剩余部分的</w:t>
      </w:r>
      <w:r w:rsidR="00A76E28">
        <w:rPr>
          <w:sz w:val="24"/>
        </w:rPr>
        <w:t>0.15</w:t>
      </w:r>
      <w:r w:rsidRPr="00024617">
        <w:rPr>
          <w:rFonts w:hint="eastAsia"/>
          <w:sz w:val="24"/>
        </w:rPr>
        <w:t>%</w:t>
      </w:r>
      <w:r w:rsidRPr="00024617">
        <w:rPr>
          <w:rFonts w:hint="eastAsia"/>
          <w:sz w:val="24"/>
        </w:rPr>
        <w:t>的年费率计提。托管费的计算方法如下：</w:t>
      </w:r>
    </w:p>
    <w:p w14:paraId="29436141" w14:textId="6458806F"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w:t>
      </w:r>
      <w:r w:rsidRPr="00024617">
        <w:rPr>
          <w:rFonts w:hint="eastAsia"/>
          <w:sz w:val="24"/>
        </w:rPr>
        <w:t>E</w:t>
      </w:r>
      <w:r w:rsidRPr="00024617">
        <w:rPr>
          <w:rFonts w:hint="eastAsia"/>
          <w:sz w:val="24"/>
        </w:rPr>
        <w:t>×</w:t>
      </w:r>
      <w:r w:rsidR="00A76E28">
        <w:rPr>
          <w:sz w:val="24"/>
        </w:rPr>
        <w:t>0.15</w:t>
      </w:r>
      <w:r w:rsidRPr="00024617">
        <w:rPr>
          <w:rFonts w:hint="eastAsia"/>
          <w:sz w:val="24"/>
        </w:rPr>
        <w:t>%</w:t>
      </w:r>
      <w:r w:rsidRPr="00024617">
        <w:rPr>
          <w:rFonts w:hint="eastAsia"/>
          <w:sz w:val="24"/>
        </w:rPr>
        <w:t>÷当年天数</w:t>
      </w:r>
    </w:p>
    <w:p w14:paraId="18F6BD4D"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为每日应计提的基金托管费</w:t>
      </w:r>
    </w:p>
    <w:p w14:paraId="4CC8FFC6"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E</w:t>
      </w:r>
      <w:r w:rsidRPr="00024617">
        <w:rPr>
          <w:rFonts w:hint="eastAsia"/>
          <w:sz w:val="24"/>
        </w:rPr>
        <w:t>为前一日的基金资产净值扣除基金财产中持有的基金托管人自身托管的基金部分所对应资产后剩余部分，若为负数，则</w:t>
      </w:r>
      <w:r w:rsidRPr="00024617">
        <w:rPr>
          <w:rFonts w:hint="eastAsia"/>
          <w:sz w:val="24"/>
        </w:rPr>
        <w:t>E</w:t>
      </w:r>
      <w:r w:rsidRPr="00024617">
        <w:rPr>
          <w:rFonts w:hint="eastAsia"/>
          <w:sz w:val="24"/>
        </w:rPr>
        <w:t>取</w:t>
      </w:r>
      <w:r w:rsidRPr="00024617">
        <w:rPr>
          <w:rFonts w:hint="eastAsia"/>
          <w:sz w:val="24"/>
        </w:rPr>
        <w:t>0</w:t>
      </w:r>
      <w:r w:rsidRPr="00024617">
        <w:rPr>
          <w:rFonts w:hint="eastAsia"/>
          <w:sz w:val="24"/>
        </w:rPr>
        <w:t>。</w:t>
      </w:r>
    </w:p>
    <w:p w14:paraId="56092FBC" w14:textId="29CB1673" w:rsidR="008C50FA" w:rsidRDefault="00A76E28" w:rsidP="008C50FA">
      <w:pPr>
        <w:adjustRightInd w:val="0"/>
        <w:snapToGrid w:val="0"/>
        <w:spacing w:line="360" w:lineRule="auto"/>
        <w:ind w:firstLineChars="200" w:firstLine="480"/>
        <w:rPr>
          <w:sz w:val="24"/>
        </w:rPr>
      </w:pPr>
      <w:r w:rsidRPr="00A76E28">
        <w:rPr>
          <w:rFonts w:hint="eastAsia"/>
          <w:sz w:val="24"/>
        </w:rPr>
        <w:t>基金托管费每日计算，按月支付，由基金管理人向基金托管人发送划款指令，由基金托管人复核后于次月首日起第</w:t>
      </w:r>
      <w:r w:rsidRPr="00A76E28">
        <w:rPr>
          <w:rFonts w:hint="eastAsia"/>
          <w:sz w:val="24"/>
        </w:rPr>
        <w:t>3</w:t>
      </w:r>
      <w:r w:rsidRPr="00A76E28">
        <w:rPr>
          <w:rFonts w:hint="eastAsia"/>
          <w:sz w:val="24"/>
        </w:rPr>
        <w:t>个工作日从基金财产中一次性支取。若遇法定节假日、休息日或不可抗力致使无法按时支付的，支付日期顺延。</w:t>
      </w:r>
    </w:p>
    <w:p w14:paraId="39793336" w14:textId="77777777" w:rsidR="008C50FA" w:rsidRPr="00A161A0" w:rsidRDefault="008C50FA" w:rsidP="008C50FA">
      <w:pPr>
        <w:adjustRightInd w:val="0"/>
        <w:snapToGrid w:val="0"/>
        <w:spacing w:line="360" w:lineRule="auto"/>
        <w:ind w:firstLineChars="200" w:firstLine="480"/>
        <w:rPr>
          <w:sz w:val="24"/>
        </w:rPr>
      </w:pPr>
      <w:r>
        <w:rPr>
          <w:rFonts w:hint="eastAsia"/>
          <w:sz w:val="24"/>
        </w:rPr>
        <w:t>（</w:t>
      </w:r>
      <w:r w:rsidRPr="00A161A0">
        <w:rPr>
          <w:rFonts w:hint="eastAsia"/>
          <w:sz w:val="24"/>
        </w:rPr>
        <w:t>3</w:t>
      </w:r>
      <w:r>
        <w:rPr>
          <w:rFonts w:hint="eastAsia"/>
          <w:sz w:val="24"/>
        </w:rPr>
        <w:t>）</w:t>
      </w:r>
      <w:r w:rsidRPr="00A161A0">
        <w:rPr>
          <w:rFonts w:hint="eastAsia"/>
          <w:sz w:val="24"/>
        </w:rPr>
        <w:t>C</w:t>
      </w:r>
      <w:r w:rsidRPr="00A161A0">
        <w:rPr>
          <w:rFonts w:hint="eastAsia"/>
          <w:sz w:val="24"/>
        </w:rPr>
        <w:t>类基金份额的销售服务费</w:t>
      </w:r>
    </w:p>
    <w:p w14:paraId="79AE7861" w14:textId="6F290BBF" w:rsidR="008C50FA" w:rsidRPr="00024617" w:rsidRDefault="008C50FA" w:rsidP="008C50FA">
      <w:pPr>
        <w:adjustRightInd w:val="0"/>
        <w:snapToGrid w:val="0"/>
        <w:spacing w:line="360" w:lineRule="auto"/>
        <w:ind w:firstLineChars="200" w:firstLine="480"/>
        <w:rPr>
          <w:sz w:val="24"/>
        </w:rPr>
      </w:pPr>
      <w:r w:rsidRPr="00024617">
        <w:rPr>
          <w:rFonts w:hint="eastAsia"/>
          <w:sz w:val="24"/>
        </w:rPr>
        <w:t>本基金</w:t>
      </w:r>
      <w:r w:rsidRPr="00024617">
        <w:rPr>
          <w:rFonts w:hint="eastAsia"/>
          <w:sz w:val="24"/>
        </w:rPr>
        <w:t>A</w:t>
      </w:r>
      <w:r w:rsidRPr="00024617">
        <w:rPr>
          <w:rFonts w:hint="eastAsia"/>
          <w:sz w:val="24"/>
        </w:rPr>
        <w:t>类基金份额不收取销售服务费，</w:t>
      </w:r>
      <w:r w:rsidRPr="00024617">
        <w:rPr>
          <w:rFonts w:hint="eastAsia"/>
          <w:sz w:val="24"/>
        </w:rPr>
        <w:t>C</w:t>
      </w:r>
      <w:r w:rsidRPr="00024617">
        <w:rPr>
          <w:rFonts w:hint="eastAsia"/>
          <w:sz w:val="24"/>
        </w:rPr>
        <w:t>类基金份额的销售服务费按前一日</w:t>
      </w:r>
      <w:r w:rsidRPr="00024617">
        <w:rPr>
          <w:rFonts w:hint="eastAsia"/>
          <w:sz w:val="24"/>
        </w:rPr>
        <w:t>C</w:t>
      </w:r>
      <w:r w:rsidRPr="00024617">
        <w:rPr>
          <w:rFonts w:hint="eastAsia"/>
          <w:sz w:val="24"/>
        </w:rPr>
        <w:t>类基金资产净值的</w:t>
      </w:r>
      <w:r w:rsidR="00A76E28">
        <w:rPr>
          <w:sz w:val="24"/>
        </w:rPr>
        <w:t>0.4</w:t>
      </w:r>
      <w:r w:rsidRPr="00024617">
        <w:rPr>
          <w:rFonts w:hint="eastAsia"/>
          <w:sz w:val="24"/>
        </w:rPr>
        <w:t>%</w:t>
      </w:r>
      <w:r w:rsidRPr="00024617">
        <w:rPr>
          <w:rFonts w:hint="eastAsia"/>
          <w:sz w:val="24"/>
        </w:rPr>
        <w:t>年费率计提。计算方法如下：</w:t>
      </w:r>
    </w:p>
    <w:p w14:paraId="354D124E" w14:textId="14B493A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w:t>
      </w:r>
      <w:r w:rsidRPr="00024617">
        <w:rPr>
          <w:rFonts w:hint="eastAsia"/>
          <w:sz w:val="24"/>
        </w:rPr>
        <w:t>E</w:t>
      </w:r>
      <w:r w:rsidRPr="00024617">
        <w:rPr>
          <w:rFonts w:hint="eastAsia"/>
          <w:sz w:val="24"/>
        </w:rPr>
        <w:t>×</w:t>
      </w:r>
      <w:r w:rsidR="00A76E28">
        <w:rPr>
          <w:sz w:val="24"/>
        </w:rPr>
        <w:t>0.4</w:t>
      </w:r>
      <w:r w:rsidRPr="00024617">
        <w:rPr>
          <w:rFonts w:hint="eastAsia"/>
          <w:sz w:val="24"/>
        </w:rPr>
        <w:t>%</w:t>
      </w:r>
      <w:r w:rsidRPr="00024617">
        <w:rPr>
          <w:rFonts w:hint="eastAsia"/>
          <w:sz w:val="24"/>
        </w:rPr>
        <w:t>÷当年天数</w:t>
      </w:r>
    </w:p>
    <w:p w14:paraId="68C417EB"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H</w:t>
      </w:r>
      <w:r w:rsidRPr="00024617">
        <w:rPr>
          <w:rFonts w:hint="eastAsia"/>
          <w:sz w:val="24"/>
        </w:rPr>
        <w:t>为</w:t>
      </w:r>
      <w:r w:rsidRPr="00024617">
        <w:rPr>
          <w:rFonts w:hint="eastAsia"/>
          <w:sz w:val="24"/>
        </w:rPr>
        <w:t>C</w:t>
      </w:r>
      <w:r w:rsidRPr="00024617">
        <w:rPr>
          <w:rFonts w:hint="eastAsia"/>
          <w:sz w:val="24"/>
        </w:rPr>
        <w:t>类基金份额每日应计提的销售服务费</w:t>
      </w:r>
    </w:p>
    <w:p w14:paraId="45D68D8E" w14:textId="77777777" w:rsidR="008C50FA" w:rsidRPr="00024617" w:rsidRDefault="008C50FA" w:rsidP="008C50FA">
      <w:pPr>
        <w:adjustRightInd w:val="0"/>
        <w:snapToGrid w:val="0"/>
        <w:spacing w:line="360" w:lineRule="auto"/>
        <w:ind w:firstLineChars="200" w:firstLine="480"/>
        <w:rPr>
          <w:sz w:val="24"/>
        </w:rPr>
      </w:pPr>
      <w:r w:rsidRPr="00024617">
        <w:rPr>
          <w:rFonts w:hint="eastAsia"/>
          <w:sz w:val="24"/>
        </w:rPr>
        <w:t>E</w:t>
      </w:r>
      <w:r w:rsidRPr="00024617">
        <w:rPr>
          <w:rFonts w:hint="eastAsia"/>
          <w:sz w:val="24"/>
        </w:rPr>
        <w:t>为</w:t>
      </w:r>
      <w:r w:rsidRPr="00024617">
        <w:rPr>
          <w:rFonts w:hint="eastAsia"/>
          <w:sz w:val="24"/>
        </w:rPr>
        <w:t>C</w:t>
      </w:r>
      <w:r w:rsidRPr="00024617">
        <w:rPr>
          <w:rFonts w:hint="eastAsia"/>
          <w:sz w:val="24"/>
        </w:rPr>
        <w:t>类基金份额前一日基金资产净值</w:t>
      </w:r>
    </w:p>
    <w:p w14:paraId="2D460FEB" w14:textId="4154E159" w:rsidR="00A161A0" w:rsidRPr="00A161A0" w:rsidRDefault="00A76E28" w:rsidP="00A161A0">
      <w:pPr>
        <w:adjustRightInd w:val="0"/>
        <w:snapToGrid w:val="0"/>
        <w:spacing w:line="360" w:lineRule="auto"/>
        <w:ind w:firstLineChars="200" w:firstLine="480"/>
        <w:rPr>
          <w:sz w:val="24"/>
        </w:rPr>
      </w:pPr>
      <w:r w:rsidRPr="00A76E28">
        <w:rPr>
          <w:rFonts w:hint="eastAsia"/>
          <w:sz w:val="24"/>
        </w:rPr>
        <w:t>C</w:t>
      </w:r>
      <w:r w:rsidRPr="00A76E28">
        <w:rPr>
          <w:rFonts w:hint="eastAsia"/>
          <w:sz w:val="24"/>
        </w:rPr>
        <w:t>类基金份额销售服务费每日计算，按月支付，由基金管理人向基金托管人发送划款指令，由基金托管人复核后于次月首日起第</w:t>
      </w:r>
      <w:r w:rsidRPr="00A76E28">
        <w:rPr>
          <w:rFonts w:hint="eastAsia"/>
          <w:sz w:val="24"/>
        </w:rPr>
        <w:t>3</w:t>
      </w:r>
      <w:r w:rsidRPr="00A76E28">
        <w:rPr>
          <w:rFonts w:hint="eastAsia"/>
          <w:sz w:val="24"/>
        </w:rPr>
        <w:t>个工作日从基金财产中一次性支付给基金管理人，由基金管理人代付给销售机构。若遇法定节假日、休息日或不可抗力致使无法按时支付的，支付日期顺延。</w:t>
      </w:r>
    </w:p>
    <w:p w14:paraId="73FFCF62" w14:textId="7943A9CA" w:rsidR="00230AE2" w:rsidRPr="00230AE2" w:rsidRDefault="00A161A0" w:rsidP="007E3058">
      <w:pPr>
        <w:adjustRightInd w:val="0"/>
        <w:snapToGrid w:val="0"/>
        <w:spacing w:line="360" w:lineRule="auto"/>
        <w:ind w:firstLineChars="200" w:firstLine="480"/>
        <w:rPr>
          <w:sz w:val="24"/>
        </w:rPr>
      </w:pPr>
      <w:r w:rsidRPr="00A161A0">
        <w:rPr>
          <w:rFonts w:hint="eastAsia"/>
          <w:sz w:val="24"/>
        </w:rPr>
        <w:t>C</w:t>
      </w:r>
      <w:r w:rsidRPr="00A161A0">
        <w:rPr>
          <w:rFonts w:hint="eastAsia"/>
          <w:sz w:val="24"/>
        </w:rPr>
        <w:t>类基金份额的销售服务费将专门用于本基金的推广、销售与基金份额持有人服务。</w:t>
      </w:r>
    </w:p>
    <w:p w14:paraId="37C3D94A" w14:textId="7055EA2C" w:rsidR="00230AE2" w:rsidRDefault="009D68C2" w:rsidP="007E3058">
      <w:pPr>
        <w:adjustRightInd w:val="0"/>
        <w:snapToGrid w:val="0"/>
        <w:spacing w:line="360" w:lineRule="auto"/>
        <w:ind w:firstLineChars="200" w:firstLine="480"/>
        <w:rPr>
          <w:sz w:val="24"/>
        </w:rPr>
      </w:pPr>
      <w:r w:rsidRPr="00FB2D63">
        <w:rPr>
          <w:rFonts w:hint="eastAsia"/>
          <w:sz w:val="24"/>
        </w:rPr>
        <w:t>（</w:t>
      </w:r>
      <w:r w:rsidR="00A161A0">
        <w:rPr>
          <w:rFonts w:hint="eastAsia"/>
          <w:sz w:val="24"/>
        </w:rPr>
        <w:t>4</w:t>
      </w:r>
      <w:r w:rsidRPr="00FB2D63">
        <w:rPr>
          <w:rFonts w:hint="eastAsia"/>
          <w:sz w:val="24"/>
        </w:rPr>
        <w:t>）</w:t>
      </w:r>
      <w:r w:rsidR="00230AE2" w:rsidRPr="00230AE2">
        <w:rPr>
          <w:rFonts w:hint="eastAsia"/>
          <w:sz w:val="24"/>
        </w:rPr>
        <w:t>上述“</w:t>
      </w:r>
      <w:r w:rsidR="00A109AD" w:rsidRPr="00FB2D63">
        <w:rPr>
          <w:rFonts w:hint="eastAsia"/>
          <w:sz w:val="24"/>
        </w:rPr>
        <w:t>（</w:t>
      </w:r>
      <w:r w:rsidR="00230AE2" w:rsidRPr="00230AE2">
        <w:rPr>
          <w:rFonts w:hint="eastAsia"/>
          <w:sz w:val="24"/>
        </w:rPr>
        <w:t>一</w:t>
      </w:r>
      <w:r w:rsidR="00A109AD" w:rsidRPr="00FB2D63">
        <w:rPr>
          <w:rFonts w:hint="eastAsia"/>
          <w:sz w:val="24"/>
        </w:rPr>
        <w:t>）</w:t>
      </w:r>
      <w:r w:rsidR="00230AE2" w:rsidRPr="00230AE2">
        <w:rPr>
          <w:rFonts w:hint="eastAsia"/>
          <w:sz w:val="24"/>
        </w:rPr>
        <w:t>基金费用的种类”中第</w:t>
      </w:r>
      <w:r w:rsidR="00A161A0" w:rsidRPr="00A161A0">
        <w:rPr>
          <w:rFonts w:hint="eastAsia"/>
          <w:sz w:val="24"/>
        </w:rPr>
        <w:t>3</w:t>
      </w:r>
      <w:r w:rsidR="00A161A0" w:rsidRPr="00A161A0">
        <w:rPr>
          <w:rFonts w:hint="eastAsia"/>
          <w:sz w:val="24"/>
        </w:rPr>
        <w:t>－</w:t>
      </w:r>
      <w:r w:rsidR="00A161A0" w:rsidRPr="00A161A0">
        <w:rPr>
          <w:rFonts w:hint="eastAsia"/>
          <w:sz w:val="24"/>
        </w:rPr>
        <w:t>8</w:t>
      </w:r>
      <w:r w:rsidR="00A161A0" w:rsidRPr="00A161A0">
        <w:rPr>
          <w:rFonts w:hint="eastAsia"/>
          <w:sz w:val="24"/>
        </w:rPr>
        <w:t>项，第</w:t>
      </w:r>
      <w:r w:rsidR="00A161A0" w:rsidRPr="00A161A0">
        <w:rPr>
          <w:rFonts w:hint="eastAsia"/>
          <w:sz w:val="24"/>
        </w:rPr>
        <w:t>10</w:t>
      </w:r>
      <w:r w:rsidR="00A76E28" w:rsidRPr="00A161A0">
        <w:rPr>
          <w:rFonts w:hint="eastAsia"/>
          <w:sz w:val="24"/>
        </w:rPr>
        <w:t>－</w:t>
      </w:r>
      <w:r w:rsidR="00A161A0" w:rsidRPr="00A161A0">
        <w:rPr>
          <w:rFonts w:hint="eastAsia"/>
          <w:sz w:val="24"/>
        </w:rPr>
        <w:t>11</w:t>
      </w:r>
      <w:r w:rsidR="00A161A0" w:rsidRPr="00A161A0">
        <w:rPr>
          <w:rFonts w:hint="eastAsia"/>
          <w:sz w:val="24"/>
        </w:rPr>
        <w:t>项</w:t>
      </w:r>
      <w:r w:rsidR="00230AE2" w:rsidRPr="00230AE2">
        <w:rPr>
          <w:rFonts w:hint="eastAsia"/>
          <w:sz w:val="24"/>
        </w:rPr>
        <w:t>费用，根据有关法规及相应协议规定，按费用实际支出金额列入当期费用，由基金托管人从基金财产中支付。</w:t>
      </w:r>
    </w:p>
    <w:p w14:paraId="261829DA" w14:textId="68B50A50" w:rsidR="001F3354" w:rsidRPr="00230AE2" w:rsidRDefault="001F3354" w:rsidP="007E3058">
      <w:pPr>
        <w:adjustRightInd w:val="0"/>
        <w:snapToGrid w:val="0"/>
        <w:spacing w:line="360" w:lineRule="auto"/>
        <w:ind w:firstLineChars="200" w:firstLine="480"/>
        <w:rPr>
          <w:sz w:val="24"/>
        </w:rPr>
      </w:pPr>
      <w:r>
        <w:rPr>
          <w:rFonts w:hint="eastAsia"/>
          <w:sz w:val="24"/>
        </w:rPr>
        <w:lastRenderedPageBreak/>
        <w:t>（</w:t>
      </w:r>
      <w:r w:rsidR="00A161A0">
        <w:rPr>
          <w:rFonts w:hint="eastAsia"/>
          <w:sz w:val="24"/>
        </w:rPr>
        <w:t>5</w:t>
      </w:r>
      <w:r>
        <w:rPr>
          <w:rFonts w:hint="eastAsia"/>
          <w:sz w:val="24"/>
        </w:rPr>
        <w:t>）</w:t>
      </w:r>
      <w:r w:rsidRPr="00230AE2">
        <w:rPr>
          <w:rFonts w:hint="eastAsia"/>
          <w:sz w:val="24"/>
        </w:rPr>
        <w:t>基金管理人运用本基金的基金财产申购自身管理的基金的（</w:t>
      </w:r>
      <w:r w:rsidRPr="00230AE2">
        <w:rPr>
          <w:rFonts w:hint="eastAsia"/>
          <w:sz w:val="24"/>
        </w:rPr>
        <w:t>ETF</w:t>
      </w:r>
      <w:r w:rsidRPr="00230AE2">
        <w:rPr>
          <w:rFonts w:hint="eastAsia"/>
          <w:sz w:val="24"/>
        </w:rPr>
        <w:t>除外），应当通过直销渠道申购且不得收取申购费、赎回费（按照相关法规、基金招募说明书约定应当收取，并计入基金财产的赎回费用除外）、销售服务费（如有）等销售费用。</w:t>
      </w:r>
    </w:p>
    <w:p w14:paraId="54672329" w14:textId="77777777" w:rsidR="00F06388" w:rsidRPr="00FB2D63" w:rsidRDefault="00F06388" w:rsidP="00FB2D63">
      <w:pPr>
        <w:adjustRightInd w:val="0"/>
        <w:snapToGrid w:val="0"/>
        <w:spacing w:line="360" w:lineRule="auto"/>
        <w:ind w:firstLineChars="200" w:firstLine="480"/>
        <w:rPr>
          <w:sz w:val="24"/>
        </w:rPr>
      </w:pPr>
      <w:r w:rsidRPr="00FB2D63">
        <w:rPr>
          <w:sz w:val="24"/>
        </w:rPr>
        <w:t>2</w:t>
      </w:r>
      <w:r w:rsidRPr="00FB2D63">
        <w:rPr>
          <w:sz w:val="24"/>
        </w:rPr>
        <w:t>、与基金销售有关的费用</w:t>
      </w:r>
    </w:p>
    <w:p w14:paraId="13BCB85C" w14:textId="77777777" w:rsidR="00F06388" w:rsidRPr="00FB2D63" w:rsidRDefault="00F06388" w:rsidP="00FB2D63">
      <w:pPr>
        <w:adjustRightInd w:val="0"/>
        <w:snapToGrid w:val="0"/>
        <w:spacing w:line="360" w:lineRule="auto"/>
        <w:ind w:firstLineChars="200" w:firstLine="480"/>
        <w:rPr>
          <w:sz w:val="24"/>
        </w:rPr>
      </w:pPr>
      <w:r w:rsidRPr="00FB2D63">
        <w:rPr>
          <w:sz w:val="24"/>
        </w:rPr>
        <w:t>（</w:t>
      </w:r>
      <w:r w:rsidRPr="00FB2D63">
        <w:rPr>
          <w:sz w:val="24"/>
        </w:rPr>
        <w:t>1</w:t>
      </w:r>
      <w:r w:rsidRPr="00FB2D63">
        <w:rPr>
          <w:sz w:val="24"/>
        </w:rPr>
        <w:t>）申购费</w:t>
      </w:r>
    </w:p>
    <w:p w14:paraId="49F95A71" w14:textId="77777777" w:rsidR="00F06388" w:rsidRPr="00FB2D63" w:rsidRDefault="00F06388" w:rsidP="00FB2D63">
      <w:pPr>
        <w:adjustRightInd w:val="0"/>
        <w:snapToGrid w:val="0"/>
        <w:spacing w:line="360" w:lineRule="auto"/>
        <w:ind w:firstLineChars="200" w:firstLine="480"/>
        <w:rPr>
          <w:sz w:val="24"/>
        </w:rPr>
      </w:pPr>
      <w:r w:rsidRPr="00FB2D63">
        <w:rPr>
          <w:sz w:val="24"/>
        </w:rPr>
        <w:t>本基金申购费的费率水平、计算公式和收取方式详见</w:t>
      </w:r>
      <w:r w:rsidRPr="00FB2D63">
        <w:rPr>
          <w:rFonts w:hint="eastAsia"/>
          <w:sz w:val="24"/>
        </w:rPr>
        <w:t>“</w:t>
      </w:r>
      <w:r w:rsidRPr="00FB2D63">
        <w:rPr>
          <w:sz w:val="24"/>
        </w:rPr>
        <w:t>基金份额的申购与赎回</w:t>
      </w:r>
      <w:r w:rsidRPr="00FB2D63">
        <w:rPr>
          <w:rFonts w:hint="eastAsia"/>
          <w:sz w:val="24"/>
        </w:rPr>
        <w:t>”</w:t>
      </w:r>
      <w:r w:rsidRPr="00FB2D63">
        <w:rPr>
          <w:sz w:val="24"/>
        </w:rPr>
        <w:t>一章。</w:t>
      </w:r>
    </w:p>
    <w:p w14:paraId="7E0F83A7" w14:textId="77777777" w:rsidR="00F06388" w:rsidRPr="00FB2D63" w:rsidRDefault="00F06388" w:rsidP="00FB2D63">
      <w:pPr>
        <w:adjustRightInd w:val="0"/>
        <w:snapToGrid w:val="0"/>
        <w:spacing w:line="360" w:lineRule="auto"/>
        <w:ind w:firstLineChars="200" w:firstLine="480"/>
        <w:rPr>
          <w:sz w:val="24"/>
        </w:rPr>
      </w:pPr>
      <w:r w:rsidRPr="00FB2D63">
        <w:rPr>
          <w:sz w:val="24"/>
        </w:rPr>
        <w:t>（</w:t>
      </w:r>
      <w:r w:rsidRPr="00FB2D63">
        <w:rPr>
          <w:sz w:val="24"/>
        </w:rPr>
        <w:t>2</w:t>
      </w:r>
      <w:r w:rsidRPr="00FB2D63">
        <w:rPr>
          <w:sz w:val="24"/>
        </w:rPr>
        <w:t>）赎回费</w:t>
      </w:r>
    </w:p>
    <w:p w14:paraId="343A9F5F" w14:textId="77777777" w:rsidR="00F06388" w:rsidRPr="00FB2D63" w:rsidRDefault="00F06388" w:rsidP="00FB2D63">
      <w:pPr>
        <w:adjustRightInd w:val="0"/>
        <w:snapToGrid w:val="0"/>
        <w:spacing w:line="360" w:lineRule="auto"/>
        <w:ind w:firstLineChars="200" w:firstLine="480"/>
        <w:rPr>
          <w:sz w:val="24"/>
        </w:rPr>
      </w:pPr>
      <w:r w:rsidRPr="00FB2D63">
        <w:rPr>
          <w:sz w:val="24"/>
        </w:rPr>
        <w:t>本基金赎回费的费率水平、计算公式和收取方式详见</w:t>
      </w:r>
      <w:r w:rsidRPr="00FB2D63">
        <w:rPr>
          <w:rFonts w:hint="eastAsia"/>
          <w:sz w:val="24"/>
        </w:rPr>
        <w:t>“</w:t>
      </w:r>
      <w:r w:rsidRPr="00FB2D63">
        <w:rPr>
          <w:sz w:val="24"/>
        </w:rPr>
        <w:t>基金份额的申购与赎回</w:t>
      </w:r>
      <w:r w:rsidRPr="00FB2D63">
        <w:rPr>
          <w:rFonts w:hint="eastAsia"/>
          <w:sz w:val="24"/>
        </w:rPr>
        <w:t>”</w:t>
      </w:r>
      <w:r w:rsidRPr="00FB2D63">
        <w:rPr>
          <w:sz w:val="24"/>
        </w:rPr>
        <w:t>一章。</w:t>
      </w:r>
    </w:p>
    <w:p w14:paraId="13DEACE0" w14:textId="105BAB44" w:rsidR="00C92FC0" w:rsidRPr="005435A1" w:rsidRDefault="00C92FC0" w:rsidP="00FB2D63">
      <w:pPr>
        <w:adjustRightInd w:val="0"/>
        <w:snapToGrid w:val="0"/>
        <w:spacing w:line="360" w:lineRule="auto"/>
        <w:ind w:firstLineChars="200" w:firstLine="482"/>
        <w:rPr>
          <w:b/>
          <w:sz w:val="24"/>
        </w:rPr>
      </w:pPr>
      <w:r w:rsidRPr="005435A1">
        <w:rPr>
          <w:rFonts w:hAnsi="宋体"/>
          <w:b/>
          <w:sz w:val="24"/>
        </w:rPr>
        <w:t>（三）不列入基金费用的项目</w:t>
      </w:r>
    </w:p>
    <w:p w14:paraId="15B4E4A6"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下列费用不列入基金费用：</w:t>
      </w:r>
    </w:p>
    <w:p w14:paraId="57B47A83"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1</w:t>
      </w:r>
      <w:r w:rsidRPr="00230AE2">
        <w:rPr>
          <w:rFonts w:hAnsi="宋体" w:hint="eastAsia"/>
          <w:sz w:val="24"/>
          <w:szCs w:val="21"/>
        </w:rPr>
        <w:t>、基金管理人和基金托管人因未履行或未完全履行义务导致的费用支出或基金财产的损失；</w:t>
      </w:r>
    </w:p>
    <w:p w14:paraId="41CCD4FF"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2</w:t>
      </w:r>
      <w:r w:rsidRPr="00230AE2">
        <w:rPr>
          <w:rFonts w:hAnsi="宋体" w:hint="eastAsia"/>
          <w:sz w:val="24"/>
          <w:szCs w:val="21"/>
        </w:rPr>
        <w:t>、基金管理人和基金托管人处理与基金运作无关的事项发生的费用；</w:t>
      </w:r>
    </w:p>
    <w:p w14:paraId="6A141992" w14:textId="77777777" w:rsidR="00230AE2" w:rsidRPr="00230AE2" w:rsidRDefault="00230AE2" w:rsidP="00230AE2">
      <w:pPr>
        <w:adjustRightInd w:val="0"/>
        <w:snapToGrid w:val="0"/>
        <w:spacing w:line="360" w:lineRule="auto"/>
        <w:ind w:firstLineChars="200" w:firstLine="480"/>
        <w:rPr>
          <w:rFonts w:hAnsi="宋体"/>
          <w:sz w:val="24"/>
          <w:szCs w:val="21"/>
        </w:rPr>
      </w:pPr>
      <w:r w:rsidRPr="00230AE2">
        <w:rPr>
          <w:rFonts w:hAnsi="宋体" w:hint="eastAsia"/>
          <w:sz w:val="24"/>
          <w:szCs w:val="21"/>
        </w:rPr>
        <w:t>3</w:t>
      </w:r>
      <w:r w:rsidRPr="00230AE2">
        <w:rPr>
          <w:rFonts w:hAnsi="宋体" w:hint="eastAsia"/>
          <w:sz w:val="24"/>
          <w:szCs w:val="21"/>
        </w:rPr>
        <w:t>、《基金合同》生效前的相关费用；</w:t>
      </w:r>
    </w:p>
    <w:p w14:paraId="4800C32C" w14:textId="77777777" w:rsidR="00C92FC0" w:rsidRPr="00FB2D63" w:rsidRDefault="00230AE2" w:rsidP="00FB2D63">
      <w:pPr>
        <w:adjustRightInd w:val="0"/>
        <w:snapToGrid w:val="0"/>
        <w:spacing w:line="360" w:lineRule="auto"/>
        <w:ind w:firstLineChars="200" w:firstLine="480"/>
        <w:rPr>
          <w:rFonts w:hAnsi="宋体"/>
          <w:b/>
          <w:sz w:val="24"/>
          <w:szCs w:val="21"/>
        </w:rPr>
      </w:pPr>
      <w:r w:rsidRPr="00230AE2">
        <w:rPr>
          <w:rFonts w:hAnsi="宋体" w:hint="eastAsia"/>
          <w:sz w:val="24"/>
          <w:szCs w:val="21"/>
        </w:rPr>
        <w:t>4</w:t>
      </w:r>
      <w:r w:rsidRPr="00230AE2">
        <w:rPr>
          <w:rFonts w:hAnsi="宋体" w:hint="eastAsia"/>
          <w:sz w:val="24"/>
          <w:szCs w:val="21"/>
        </w:rPr>
        <w:t>、其他根据相关法律法规及中国证监会的有关规定不得列入基金费用的项目。</w:t>
      </w:r>
      <w:bookmarkStart w:id="70" w:name="_Hlt81193394"/>
      <w:bookmarkEnd w:id="70"/>
    </w:p>
    <w:p w14:paraId="62BB4631" w14:textId="77777777" w:rsidR="0051642F" w:rsidRPr="00A53887" w:rsidRDefault="00F32D89" w:rsidP="0051642F">
      <w:pPr>
        <w:adjustRightInd w:val="0"/>
        <w:snapToGrid w:val="0"/>
        <w:spacing w:line="360" w:lineRule="auto"/>
        <w:ind w:firstLineChars="200" w:firstLine="482"/>
        <w:rPr>
          <w:rFonts w:hAnsi="宋体"/>
          <w:b/>
          <w:sz w:val="24"/>
          <w:szCs w:val="24"/>
        </w:rPr>
      </w:pPr>
      <w:r w:rsidRPr="00FB2D63">
        <w:rPr>
          <w:rFonts w:hAnsi="宋体" w:hint="eastAsia"/>
          <w:b/>
          <w:sz w:val="24"/>
          <w:szCs w:val="21"/>
        </w:rPr>
        <w:t>（</w:t>
      </w:r>
      <w:r w:rsidR="00293BC8" w:rsidRPr="00FB2D63">
        <w:rPr>
          <w:rFonts w:hAnsi="宋体"/>
          <w:b/>
          <w:sz w:val="24"/>
          <w:szCs w:val="21"/>
        </w:rPr>
        <w:t>四</w:t>
      </w:r>
      <w:r w:rsidR="00293BC8" w:rsidRPr="00FB2D63">
        <w:rPr>
          <w:rFonts w:hAnsi="宋体" w:hint="eastAsia"/>
          <w:b/>
          <w:sz w:val="24"/>
          <w:szCs w:val="21"/>
        </w:rPr>
        <w:t>）</w:t>
      </w:r>
      <w:r w:rsidR="0051642F" w:rsidRPr="00A53887">
        <w:rPr>
          <w:rFonts w:hAnsi="宋体" w:hint="eastAsia"/>
          <w:b/>
          <w:sz w:val="24"/>
          <w:szCs w:val="24"/>
        </w:rPr>
        <w:t>实施侧袋机制期间的基金费用</w:t>
      </w:r>
    </w:p>
    <w:p w14:paraId="4580AAE1" w14:textId="2C4A5320" w:rsidR="0051642F" w:rsidRPr="001D06DB" w:rsidRDefault="0051642F" w:rsidP="0051642F">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001939CE" w:rsidRPr="002B74A2">
        <w:rPr>
          <w:rFonts w:hAnsi="宋体" w:hint="eastAsia"/>
          <w:sz w:val="24"/>
          <w:szCs w:val="21"/>
        </w:rPr>
        <w:t>，详见</w:t>
      </w:r>
      <w:r w:rsidR="001939CE">
        <w:rPr>
          <w:rFonts w:hAnsi="宋体" w:hint="eastAsia"/>
          <w:sz w:val="24"/>
          <w:szCs w:val="21"/>
        </w:rPr>
        <w:t>本</w:t>
      </w:r>
      <w:r w:rsidR="001939CE" w:rsidRPr="002B74A2">
        <w:rPr>
          <w:rFonts w:hAnsi="宋体" w:hint="eastAsia"/>
          <w:sz w:val="24"/>
          <w:szCs w:val="21"/>
        </w:rPr>
        <w:t>招募说明书</w:t>
      </w:r>
      <w:r w:rsidR="001939CE">
        <w:rPr>
          <w:rFonts w:hAnsi="宋体" w:hint="eastAsia"/>
          <w:sz w:val="24"/>
          <w:szCs w:val="21"/>
        </w:rPr>
        <w:t>“侧袋机制”部分</w:t>
      </w:r>
      <w:r w:rsidR="001939CE" w:rsidRPr="002B74A2">
        <w:rPr>
          <w:rFonts w:hAnsi="宋体" w:hint="eastAsia"/>
          <w:sz w:val="24"/>
          <w:szCs w:val="21"/>
        </w:rPr>
        <w:t>的规定</w:t>
      </w:r>
      <w:r w:rsidRPr="001D06DB">
        <w:rPr>
          <w:rFonts w:hAnsi="宋体" w:hint="eastAsia"/>
          <w:sz w:val="24"/>
          <w:szCs w:val="21"/>
        </w:rPr>
        <w:t>。</w:t>
      </w:r>
    </w:p>
    <w:p w14:paraId="0B85B93D" w14:textId="742854D9" w:rsidR="00293BC8" w:rsidRPr="00FB2D63" w:rsidRDefault="0051642F" w:rsidP="0051642F">
      <w:pPr>
        <w:adjustRightInd w:val="0"/>
        <w:snapToGrid w:val="0"/>
        <w:spacing w:line="360" w:lineRule="auto"/>
        <w:ind w:firstLineChars="200" w:firstLine="482"/>
        <w:rPr>
          <w:rFonts w:hAnsi="宋体"/>
          <w:b/>
          <w:sz w:val="24"/>
          <w:szCs w:val="21"/>
        </w:rPr>
      </w:pPr>
      <w:r w:rsidRPr="00A53887">
        <w:rPr>
          <w:rFonts w:hAnsi="宋体" w:hint="eastAsia"/>
          <w:b/>
          <w:sz w:val="24"/>
          <w:szCs w:val="24"/>
        </w:rPr>
        <w:t>（五）</w:t>
      </w:r>
      <w:r w:rsidR="00293BC8" w:rsidRPr="00FB2D63">
        <w:rPr>
          <w:rFonts w:hAnsi="宋体"/>
          <w:b/>
          <w:sz w:val="24"/>
          <w:szCs w:val="21"/>
        </w:rPr>
        <w:t>基金税收</w:t>
      </w:r>
    </w:p>
    <w:p w14:paraId="71124796" w14:textId="5D4A2B00" w:rsidR="00230AE2" w:rsidRPr="0075522C" w:rsidRDefault="00230AE2" w:rsidP="00A05DCC">
      <w:pPr>
        <w:adjustRightInd w:val="0"/>
        <w:snapToGrid w:val="0"/>
        <w:spacing w:line="360" w:lineRule="auto"/>
        <w:ind w:firstLineChars="200" w:firstLine="480"/>
        <w:rPr>
          <w:rFonts w:hAnsi="宋体"/>
          <w:sz w:val="24"/>
          <w:szCs w:val="21"/>
        </w:rPr>
      </w:pPr>
      <w:r w:rsidRPr="00230AE2">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9DA50BC" w14:textId="77777777" w:rsidR="001F3354" w:rsidRDefault="001F3354" w:rsidP="00A05D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818BF85" w14:textId="7EF64C4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56690594"/>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27C61B02" w:rsidR="00C92FC0" w:rsidRPr="00FB2D63" w:rsidRDefault="00C92FC0" w:rsidP="00FB2D63">
      <w:pPr>
        <w:adjustRightInd w:val="0"/>
        <w:snapToGrid w:val="0"/>
        <w:spacing w:line="360" w:lineRule="auto"/>
        <w:ind w:firstLineChars="200" w:firstLine="482"/>
        <w:rPr>
          <w:rFonts w:hAnsi="宋体"/>
          <w:b/>
          <w:sz w:val="24"/>
          <w:szCs w:val="21"/>
        </w:rPr>
      </w:pPr>
      <w:r w:rsidRPr="00FB2D63">
        <w:rPr>
          <w:rFonts w:hAnsi="宋体"/>
          <w:b/>
          <w:sz w:val="24"/>
          <w:szCs w:val="21"/>
        </w:rPr>
        <w:t>（一）基金会计政策</w:t>
      </w:r>
    </w:p>
    <w:p w14:paraId="42AD0C9C" w14:textId="77777777" w:rsidR="00FB2D63" w:rsidRPr="00FB2D63" w:rsidRDefault="00FB2D63" w:rsidP="00FB2D63">
      <w:pPr>
        <w:adjustRightInd w:val="0"/>
        <w:snapToGrid w:val="0"/>
        <w:spacing w:line="360" w:lineRule="auto"/>
        <w:ind w:firstLineChars="200" w:firstLine="480"/>
        <w:rPr>
          <w:rFonts w:hAnsi="宋体"/>
          <w:sz w:val="24"/>
          <w:szCs w:val="18"/>
        </w:rPr>
      </w:pPr>
      <w:r w:rsidRPr="00FB2D63">
        <w:rPr>
          <w:rFonts w:hAnsi="宋体" w:hint="eastAsia"/>
          <w:sz w:val="24"/>
          <w:szCs w:val="18"/>
        </w:rPr>
        <w:t>1</w:t>
      </w:r>
      <w:r w:rsidRPr="00FB2D63">
        <w:rPr>
          <w:rFonts w:hAnsi="宋体" w:hint="eastAsia"/>
          <w:sz w:val="24"/>
          <w:szCs w:val="18"/>
        </w:rPr>
        <w:t>、基金管理人为本基金的基金会计责任方；</w:t>
      </w:r>
    </w:p>
    <w:p w14:paraId="03C981FC" w14:textId="77777777" w:rsidR="00FB2D63" w:rsidRPr="007E3058" w:rsidRDefault="00FB2D63" w:rsidP="00FB2D63">
      <w:pPr>
        <w:adjustRightInd w:val="0"/>
        <w:snapToGrid w:val="0"/>
        <w:spacing w:line="360" w:lineRule="auto"/>
        <w:ind w:firstLineChars="200" w:firstLine="480"/>
        <w:rPr>
          <w:rFonts w:hAnsi="宋体"/>
          <w:sz w:val="24"/>
          <w:szCs w:val="18"/>
        </w:rPr>
      </w:pPr>
      <w:r w:rsidRPr="00FB2D63">
        <w:rPr>
          <w:rFonts w:hAnsi="宋体" w:hint="eastAsia"/>
          <w:sz w:val="24"/>
          <w:szCs w:val="18"/>
        </w:rPr>
        <w:t>2</w:t>
      </w:r>
      <w:r w:rsidRPr="00FB2D63">
        <w:rPr>
          <w:rFonts w:hAnsi="宋体" w:hint="eastAsia"/>
          <w:sz w:val="24"/>
          <w:szCs w:val="18"/>
        </w:rPr>
        <w:t>、基金的会计年度为公历年度的</w:t>
      </w:r>
      <w:r w:rsidRPr="00FB2D63">
        <w:rPr>
          <w:rFonts w:hAnsi="宋体" w:hint="eastAsia"/>
          <w:sz w:val="24"/>
          <w:szCs w:val="18"/>
        </w:rPr>
        <w:t>1</w:t>
      </w:r>
      <w:r w:rsidRPr="00FB2D63">
        <w:rPr>
          <w:rFonts w:hAnsi="宋体" w:hint="eastAsia"/>
          <w:sz w:val="24"/>
          <w:szCs w:val="18"/>
        </w:rPr>
        <w:t>月</w:t>
      </w:r>
      <w:r w:rsidRPr="00FB2D63">
        <w:rPr>
          <w:rFonts w:hAnsi="宋体" w:hint="eastAsia"/>
          <w:sz w:val="24"/>
          <w:szCs w:val="18"/>
        </w:rPr>
        <w:t>1</w:t>
      </w:r>
      <w:r w:rsidRPr="00FB2D63">
        <w:rPr>
          <w:rFonts w:hAnsi="宋体" w:hint="eastAsia"/>
          <w:sz w:val="24"/>
          <w:szCs w:val="18"/>
        </w:rPr>
        <w:t>日至</w:t>
      </w:r>
      <w:r w:rsidRPr="00FB2D63">
        <w:rPr>
          <w:rFonts w:hAnsi="宋体" w:hint="eastAsia"/>
          <w:sz w:val="24"/>
          <w:szCs w:val="18"/>
        </w:rPr>
        <w:t>12</w:t>
      </w:r>
      <w:r w:rsidRPr="00E808C3">
        <w:rPr>
          <w:rFonts w:hAnsi="宋体" w:hint="eastAsia"/>
          <w:sz w:val="24"/>
          <w:szCs w:val="18"/>
        </w:rPr>
        <w:t>月</w:t>
      </w:r>
      <w:r w:rsidRPr="00C54BC1">
        <w:rPr>
          <w:rFonts w:hAnsi="宋体" w:hint="eastAsia"/>
          <w:sz w:val="24"/>
          <w:szCs w:val="18"/>
        </w:rPr>
        <w:t>31</w:t>
      </w:r>
      <w:r w:rsidRPr="00C54BC1">
        <w:rPr>
          <w:rFonts w:hAnsi="宋体" w:hint="eastAsia"/>
          <w:sz w:val="24"/>
          <w:szCs w:val="18"/>
        </w:rPr>
        <w:t>日；基金首次募集的会计年度按如下原则：如果《基金合同》生效少于</w:t>
      </w:r>
      <w:r w:rsidRPr="007E3058">
        <w:rPr>
          <w:rFonts w:hAnsi="宋体" w:hint="eastAsia"/>
          <w:sz w:val="24"/>
          <w:szCs w:val="18"/>
        </w:rPr>
        <w:t>2</w:t>
      </w:r>
      <w:r w:rsidRPr="007E3058">
        <w:rPr>
          <w:rFonts w:hAnsi="宋体" w:hint="eastAsia"/>
          <w:sz w:val="24"/>
          <w:szCs w:val="18"/>
        </w:rPr>
        <w:t>个月，可以并入下一个会计年度披露；</w:t>
      </w:r>
    </w:p>
    <w:p w14:paraId="648C54B2" w14:textId="77777777" w:rsidR="00FB2D63" w:rsidRPr="00FB2D63" w:rsidRDefault="00FB2D63" w:rsidP="00FB2D63">
      <w:pPr>
        <w:adjustRightInd w:val="0"/>
        <w:snapToGrid w:val="0"/>
        <w:spacing w:line="360" w:lineRule="auto"/>
        <w:ind w:firstLineChars="200" w:firstLine="480"/>
        <w:rPr>
          <w:rFonts w:hAnsi="宋体"/>
          <w:sz w:val="24"/>
          <w:szCs w:val="18"/>
        </w:rPr>
      </w:pPr>
      <w:bookmarkStart w:id="72" w:name="_Toc109537394"/>
      <w:r w:rsidRPr="00FB2D63">
        <w:rPr>
          <w:rFonts w:hAnsi="宋体" w:hint="eastAsia"/>
          <w:sz w:val="24"/>
          <w:szCs w:val="18"/>
        </w:rPr>
        <w:t>3</w:t>
      </w:r>
      <w:r w:rsidRPr="00FB2D63">
        <w:rPr>
          <w:rFonts w:hAnsi="宋体" w:hint="eastAsia"/>
          <w:sz w:val="24"/>
          <w:szCs w:val="18"/>
        </w:rPr>
        <w:t>、基金核</w:t>
      </w:r>
      <w:bookmarkEnd w:id="72"/>
      <w:r w:rsidRPr="00FB2D63">
        <w:rPr>
          <w:rFonts w:hAnsi="宋体" w:hint="eastAsia"/>
          <w:sz w:val="24"/>
          <w:szCs w:val="18"/>
        </w:rPr>
        <w:t>算以人民币为记账本位币，以人民币元为记账单位；</w:t>
      </w:r>
    </w:p>
    <w:p w14:paraId="769A1AAF" w14:textId="77777777" w:rsidR="00FB2D63" w:rsidRPr="00FB2D63" w:rsidRDefault="00FB2D63" w:rsidP="00FB2D63">
      <w:pPr>
        <w:adjustRightInd w:val="0"/>
        <w:snapToGrid w:val="0"/>
        <w:spacing w:line="360" w:lineRule="auto"/>
        <w:ind w:firstLineChars="200" w:firstLine="480"/>
        <w:rPr>
          <w:rFonts w:hAnsi="宋体"/>
          <w:sz w:val="24"/>
          <w:szCs w:val="18"/>
        </w:rPr>
      </w:pPr>
      <w:r w:rsidRPr="00FB2D63">
        <w:rPr>
          <w:rFonts w:hAnsi="宋体" w:hint="eastAsia"/>
          <w:sz w:val="24"/>
          <w:szCs w:val="18"/>
        </w:rPr>
        <w:t>4</w:t>
      </w:r>
      <w:r w:rsidRPr="00FB2D63">
        <w:rPr>
          <w:rFonts w:hAnsi="宋体" w:hint="eastAsia"/>
          <w:sz w:val="24"/>
          <w:szCs w:val="18"/>
        </w:rPr>
        <w:t>、会计制度执行国家有关会计制度；</w:t>
      </w:r>
    </w:p>
    <w:p w14:paraId="10FEAC9B" w14:textId="77777777" w:rsidR="00FB2D63" w:rsidRPr="00FB2D63" w:rsidRDefault="00FB2D63" w:rsidP="00E808C3">
      <w:pPr>
        <w:adjustRightInd w:val="0"/>
        <w:snapToGrid w:val="0"/>
        <w:spacing w:line="360" w:lineRule="auto"/>
        <w:ind w:firstLineChars="200" w:firstLine="480"/>
        <w:rPr>
          <w:rFonts w:hAnsi="宋体"/>
          <w:sz w:val="24"/>
          <w:szCs w:val="18"/>
        </w:rPr>
      </w:pPr>
      <w:r w:rsidRPr="00FB2D63">
        <w:rPr>
          <w:rFonts w:hAnsi="宋体" w:hint="eastAsia"/>
          <w:sz w:val="24"/>
          <w:szCs w:val="18"/>
        </w:rPr>
        <w:t>5</w:t>
      </w:r>
      <w:r w:rsidRPr="00FB2D63">
        <w:rPr>
          <w:rFonts w:hAnsi="宋体" w:hint="eastAsia"/>
          <w:sz w:val="24"/>
          <w:szCs w:val="18"/>
        </w:rPr>
        <w:t>、本基金独立建账、独立核算；</w:t>
      </w:r>
    </w:p>
    <w:p w14:paraId="153061B2" w14:textId="77777777" w:rsidR="00FB2D63" w:rsidRPr="00FB2D63" w:rsidRDefault="00FB2D63" w:rsidP="00C54BC1">
      <w:pPr>
        <w:adjustRightInd w:val="0"/>
        <w:snapToGrid w:val="0"/>
        <w:spacing w:line="360" w:lineRule="auto"/>
        <w:ind w:firstLineChars="200" w:firstLine="480"/>
        <w:rPr>
          <w:rFonts w:hAnsi="宋体"/>
          <w:sz w:val="24"/>
          <w:szCs w:val="18"/>
        </w:rPr>
      </w:pPr>
      <w:r w:rsidRPr="00FB2D63">
        <w:rPr>
          <w:rFonts w:hAnsi="宋体" w:hint="eastAsia"/>
          <w:sz w:val="24"/>
          <w:szCs w:val="18"/>
        </w:rPr>
        <w:t>6</w:t>
      </w:r>
      <w:r w:rsidRPr="00FB2D63">
        <w:rPr>
          <w:rFonts w:hAnsi="宋体" w:hint="eastAsia"/>
          <w:sz w:val="24"/>
          <w:szCs w:val="18"/>
        </w:rPr>
        <w:t>、基金管理人及基金托管人各自保留完整的会计账目、凭证并进行日常的会计核算，按照有关规定编制基金会计报表；</w:t>
      </w:r>
    </w:p>
    <w:p w14:paraId="0FF1AE1A" w14:textId="7C20A3A8" w:rsidR="00FB2D63" w:rsidRPr="00FB2D63" w:rsidRDefault="00FB2D63" w:rsidP="00C54BC1">
      <w:pPr>
        <w:adjustRightInd w:val="0"/>
        <w:snapToGrid w:val="0"/>
        <w:spacing w:line="360" w:lineRule="auto"/>
        <w:ind w:firstLineChars="200" w:firstLine="480"/>
        <w:rPr>
          <w:rFonts w:hAnsi="宋体"/>
          <w:sz w:val="24"/>
          <w:szCs w:val="18"/>
        </w:rPr>
      </w:pPr>
      <w:r w:rsidRPr="00FB2D63">
        <w:rPr>
          <w:rFonts w:hAnsi="宋体" w:hint="eastAsia"/>
          <w:sz w:val="24"/>
          <w:szCs w:val="18"/>
        </w:rPr>
        <w:t>7</w:t>
      </w:r>
      <w:r w:rsidRPr="00FB2D63">
        <w:rPr>
          <w:rFonts w:hAnsi="宋体" w:hint="eastAsia"/>
          <w:sz w:val="24"/>
          <w:szCs w:val="18"/>
        </w:rPr>
        <w:t>、基金托管人每月与基金管理人就基金的会计核算、报表编制等进行核对并以书面方式确认。</w:t>
      </w:r>
    </w:p>
    <w:p w14:paraId="57D35113" w14:textId="7606E441" w:rsidR="00C92FC0" w:rsidRPr="00FB2D63" w:rsidRDefault="00C92FC0" w:rsidP="00FB2D63">
      <w:pPr>
        <w:adjustRightInd w:val="0"/>
        <w:snapToGrid w:val="0"/>
        <w:spacing w:line="360" w:lineRule="auto"/>
        <w:ind w:firstLineChars="200" w:firstLine="482"/>
        <w:rPr>
          <w:rFonts w:hAnsi="宋体"/>
          <w:b/>
          <w:sz w:val="24"/>
          <w:szCs w:val="21"/>
        </w:rPr>
      </w:pPr>
      <w:r w:rsidRPr="00FB2D63">
        <w:rPr>
          <w:rFonts w:hAnsi="宋体"/>
          <w:b/>
          <w:sz w:val="24"/>
          <w:szCs w:val="21"/>
        </w:rPr>
        <w:t>（二）基金的</w:t>
      </w:r>
      <w:r w:rsidR="00A954D4" w:rsidRPr="00FB2D63">
        <w:rPr>
          <w:rFonts w:hAnsi="宋体"/>
          <w:b/>
          <w:sz w:val="24"/>
          <w:szCs w:val="21"/>
        </w:rPr>
        <w:t>年度</w:t>
      </w:r>
      <w:r w:rsidRPr="00FB2D63">
        <w:rPr>
          <w:rFonts w:hAnsi="宋体"/>
          <w:b/>
          <w:sz w:val="24"/>
          <w:szCs w:val="21"/>
        </w:rPr>
        <w:t>审计</w:t>
      </w:r>
    </w:p>
    <w:p w14:paraId="7DBB39E9" w14:textId="14D302B0" w:rsidR="00E76A23" w:rsidRPr="00E76A23" w:rsidRDefault="00E76A23" w:rsidP="00E76A23">
      <w:pPr>
        <w:adjustRightInd w:val="0"/>
        <w:snapToGrid w:val="0"/>
        <w:spacing w:line="360" w:lineRule="auto"/>
        <w:ind w:firstLineChars="200" w:firstLine="480"/>
        <w:rPr>
          <w:rFonts w:hAnsi="宋体"/>
          <w:sz w:val="24"/>
          <w:szCs w:val="18"/>
        </w:rPr>
      </w:pPr>
      <w:bookmarkStart w:id="73" w:name="_Hlt4221115"/>
      <w:bookmarkEnd w:id="73"/>
      <w:r w:rsidRPr="00E76A23">
        <w:rPr>
          <w:rFonts w:hAnsi="宋体" w:hint="eastAsia"/>
          <w:sz w:val="24"/>
          <w:szCs w:val="18"/>
        </w:rPr>
        <w:t>1</w:t>
      </w:r>
      <w:r w:rsidRPr="00E76A23">
        <w:rPr>
          <w:rFonts w:hAnsi="宋体" w:hint="eastAsia"/>
          <w:sz w:val="24"/>
          <w:szCs w:val="18"/>
        </w:rPr>
        <w:t>、基金管理人聘请与基金管理人、基金托管人相互独立的</w:t>
      </w:r>
      <w:r w:rsidR="00347F70">
        <w:rPr>
          <w:bCs/>
          <w:sz w:val="24"/>
        </w:rPr>
        <w:t>符合《中华人民共和国证券法》规定</w:t>
      </w:r>
      <w:r w:rsidRPr="00E76A23">
        <w:rPr>
          <w:rFonts w:hAnsi="宋体" w:hint="eastAsia"/>
          <w:sz w:val="24"/>
          <w:szCs w:val="18"/>
        </w:rPr>
        <w:t>的会计师事务所及其注册会计师对本基金的年度财务报表进行审计。</w:t>
      </w:r>
    </w:p>
    <w:p w14:paraId="12A995F6" w14:textId="77777777" w:rsidR="00E76A23" w:rsidRPr="00E76A23" w:rsidRDefault="00E76A23" w:rsidP="00E76A23">
      <w:pPr>
        <w:adjustRightInd w:val="0"/>
        <w:snapToGrid w:val="0"/>
        <w:spacing w:line="360" w:lineRule="auto"/>
        <w:ind w:firstLineChars="200" w:firstLine="480"/>
        <w:rPr>
          <w:rFonts w:hAnsi="宋体"/>
          <w:sz w:val="24"/>
          <w:szCs w:val="18"/>
        </w:rPr>
      </w:pPr>
      <w:r w:rsidRPr="00E76A23">
        <w:rPr>
          <w:rFonts w:hAnsi="宋体" w:hint="eastAsia"/>
          <w:sz w:val="24"/>
          <w:szCs w:val="18"/>
        </w:rPr>
        <w:t>2</w:t>
      </w:r>
      <w:r w:rsidRPr="00E76A23">
        <w:rPr>
          <w:rFonts w:hAnsi="宋体" w:hint="eastAsia"/>
          <w:sz w:val="24"/>
          <w:szCs w:val="18"/>
        </w:rPr>
        <w:t>、会计师事务所更换经办注册会计师，应事先征得基金管理人同意。</w:t>
      </w:r>
    </w:p>
    <w:p w14:paraId="424B910A" w14:textId="7E1ADC3F" w:rsidR="00E76A23" w:rsidRPr="0075522C" w:rsidRDefault="00E76A23" w:rsidP="00E76A23">
      <w:pPr>
        <w:adjustRightInd w:val="0"/>
        <w:snapToGrid w:val="0"/>
        <w:spacing w:line="360" w:lineRule="auto"/>
        <w:ind w:firstLineChars="200" w:firstLine="480"/>
        <w:rPr>
          <w:rFonts w:hAnsi="宋体"/>
          <w:sz w:val="24"/>
          <w:szCs w:val="18"/>
        </w:rPr>
      </w:pPr>
      <w:r w:rsidRPr="00E76A23">
        <w:rPr>
          <w:rFonts w:hAnsi="宋体" w:hint="eastAsia"/>
          <w:sz w:val="24"/>
          <w:szCs w:val="18"/>
        </w:rPr>
        <w:t>3</w:t>
      </w:r>
      <w:r w:rsidRPr="00E76A23">
        <w:rPr>
          <w:rFonts w:hAnsi="宋体" w:hint="eastAsia"/>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Pr="00E76A23">
        <w:rPr>
          <w:rFonts w:hAnsi="宋体" w:hint="eastAsia"/>
          <w:sz w:val="24"/>
          <w:szCs w:val="18"/>
        </w:rPr>
        <w:t>在</w:t>
      </w:r>
      <w:r w:rsidR="00347F70">
        <w:rPr>
          <w:rFonts w:hAnsi="宋体" w:hint="eastAsia"/>
          <w:sz w:val="24"/>
          <w:szCs w:val="18"/>
        </w:rPr>
        <w:t>规定媒介</w:t>
      </w:r>
      <w:r w:rsidRPr="00E76A23">
        <w:rPr>
          <w:rFonts w:hAnsi="宋体" w:hint="eastAsia"/>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56690595"/>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0A3278E7"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0B73D3" w:rsidRPr="000B73D3">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7D29F386" w14:textId="59310528"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本基金信息披露义务人包括基金管理人、基金托管人、召集基金份额持有人大会的基金份额持有人等法律</w:t>
      </w:r>
      <w:r w:rsidR="00AC2A2A" w:rsidRPr="00156686">
        <w:rPr>
          <w:rFonts w:hint="eastAsia"/>
          <w:bCs/>
          <w:sz w:val="24"/>
        </w:rPr>
        <w:t>、行政</w:t>
      </w:r>
      <w:r w:rsidRPr="000B73D3">
        <w:rPr>
          <w:rFonts w:hAnsi="宋体" w:hint="eastAsia"/>
          <w:sz w:val="24"/>
        </w:rPr>
        <w:t>法规和中国证监会规定的自然人、法人和非法人组织。</w:t>
      </w:r>
    </w:p>
    <w:p w14:paraId="4D704B2D" w14:textId="7325C230"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6C22ABCC" w14:textId="5229B79D" w:rsidR="000B73D3" w:rsidRPr="0075522C" w:rsidRDefault="000B73D3" w:rsidP="000B73D3">
      <w:pPr>
        <w:adjustRightInd w:val="0"/>
        <w:snapToGrid w:val="0"/>
        <w:spacing w:line="360" w:lineRule="auto"/>
        <w:ind w:firstLineChars="200" w:firstLine="480"/>
        <w:rPr>
          <w:rFonts w:hAnsi="宋体"/>
          <w:sz w:val="24"/>
        </w:rPr>
      </w:pPr>
      <w:r w:rsidRPr="000B73D3">
        <w:rPr>
          <w:rFonts w:hAnsi="宋体" w:hint="eastAsia"/>
          <w:sz w:val="24"/>
        </w:rPr>
        <w:t>本基金信息披露义务人应当在中国证监会规定时间内，将应予披露的基金信息通过</w:t>
      </w:r>
      <w:r w:rsidR="00347F70" w:rsidRPr="00F168ED">
        <w:rPr>
          <w:rFonts w:hint="eastAsia"/>
          <w:bCs/>
          <w:sz w:val="24"/>
        </w:rPr>
        <w:t>符合中国证监会规定条件的全国性报刊（以下简称“规定报刊”）及《信息披露办法》规定的互联网网站（以下简称“规定网站”）</w:t>
      </w:r>
      <w:r w:rsidRPr="000B73D3">
        <w:rPr>
          <w:rFonts w:hAnsi="宋体" w:hint="eastAsia"/>
          <w:sz w:val="24"/>
        </w:rPr>
        <w:t>等媒介披露，并保证基金投资者能够按照《基金合同》约定的时间和方式查阅或者复制公开披露的信息资料。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73091082" w14:textId="13A208E1"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1</w:t>
      </w:r>
      <w:r w:rsidRPr="000B73D3">
        <w:rPr>
          <w:rFonts w:hAnsi="宋体" w:hint="eastAsia"/>
          <w:sz w:val="24"/>
        </w:rPr>
        <w:t>、虚假记载、误导性陈述或者重大遗漏；</w:t>
      </w:r>
    </w:p>
    <w:p w14:paraId="3DCB50F9" w14:textId="77777777"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2</w:t>
      </w:r>
      <w:r w:rsidRPr="000B73D3">
        <w:rPr>
          <w:rFonts w:hAnsi="宋体" w:hint="eastAsia"/>
          <w:sz w:val="24"/>
        </w:rPr>
        <w:t>、对证券投资业绩进行预测；</w:t>
      </w:r>
    </w:p>
    <w:p w14:paraId="3BEE4323" w14:textId="77777777"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3</w:t>
      </w:r>
      <w:r w:rsidRPr="000B73D3">
        <w:rPr>
          <w:rFonts w:hAnsi="宋体" w:hint="eastAsia"/>
          <w:sz w:val="24"/>
        </w:rPr>
        <w:t>、违规承诺收益或者承担损失；</w:t>
      </w:r>
    </w:p>
    <w:p w14:paraId="3E927805" w14:textId="77777777"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4</w:t>
      </w:r>
      <w:r w:rsidRPr="000B73D3">
        <w:rPr>
          <w:rFonts w:hAnsi="宋体" w:hint="eastAsia"/>
          <w:sz w:val="24"/>
        </w:rPr>
        <w:t>、诋毁其他基金管理人、基金托管人或者基金销售机构；</w:t>
      </w:r>
    </w:p>
    <w:p w14:paraId="14133DA6" w14:textId="0A979145" w:rsidR="000B73D3" w:rsidRPr="000B73D3" w:rsidRDefault="000B73D3" w:rsidP="000B73D3">
      <w:pPr>
        <w:adjustRightInd w:val="0"/>
        <w:snapToGrid w:val="0"/>
        <w:spacing w:line="360" w:lineRule="auto"/>
        <w:ind w:firstLineChars="200" w:firstLine="480"/>
        <w:rPr>
          <w:rFonts w:hAnsi="宋体"/>
          <w:sz w:val="24"/>
        </w:rPr>
      </w:pPr>
      <w:r w:rsidRPr="000B73D3">
        <w:rPr>
          <w:rFonts w:hAnsi="宋体" w:hint="eastAsia"/>
          <w:sz w:val="24"/>
        </w:rPr>
        <w:t>5</w:t>
      </w:r>
      <w:r w:rsidRPr="000B73D3">
        <w:rPr>
          <w:rFonts w:hAnsi="宋体" w:hint="eastAsia"/>
          <w:sz w:val="24"/>
        </w:rPr>
        <w:t>、登载任何自然人、法人和非法人组织的祝贺性、恭维性或推荐性的文字；</w:t>
      </w:r>
    </w:p>
    <w:p w14:paraId="47E8B3AD" w14:textId="4130B703" w:rsidR="000B73D3" w:rsidRPr="0075522C" w:rsidRDefault="000B73D3" w:rsidP="000B73D3">
      <w:pPr>
        <w:adjustRightInd w:val="0"/>
        <w:snapToGrid w:val="0"/>
        <w:spacing w:line="360" w:lineRule="auto"/>
        <w:ind w:firstLineChars="200" w:firstLine="480"/>
        <w:rPr>
          <w:rFonts w:hAnsi="宋体"/>
          <w:sz w:val="24"/>
        </w:rPr>
      </w:pPr>
      <w:r w:rsidRPr="000B73D3">
        <w:rPr>
          <w:rFonts w:hAnsi="宋体" w:hint="eastAsia"/>
          <w:sz w:val="24"/>
        </w:rPr>
        <w:t>6</w:t>
      </w:r>
      <w:r w:rsidRPr="000B73D3">
        <w:rPr>
          <w:rFonts w:hAnsi="宋体" w:hint="eastAsia"/>
          <w:sz w:val="24"/>
        </w:rPr>
        <w:t>、中国证监会禁止的其他行为。</w:t>
      </w:r>
    </w:p>
    <w:p w14:paraId="4A11424D" w14:textId="432FAAFF"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0B73D3" w:rsidRPr="00995CBE">
        <w:rPr>
          <w:rFonts w:hAnsi="宋体" w:hint="eastAsia"/>
          <w:sz w:val="24"/>
        </w:rPr>
        <w:t>本</w:t>
      </w:r>
      <w:r w:rsidR="000B73D3" w:rsidRPr="000B73D3">
        <w:rPr>
          <w:rFonts w:hAnsi="宋体" w:hint="eastAsia"/>
          <w:sz w:val="24"/>
        </w:rPr>
        <w:t>基金公开披露的信息应采用中文文本。如同时采用外文文本的，基金信息披露义务人应保证不同文本的内容一致。不同文本之间发生歧义的，以中文文本为准。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0883EF50" w14:textId="77777777" w:rsidR="000B73D3" w:rsidRPr="00995CBE" w:rsidRDefault="000B73D3" w:rsidP="000B73D3">
      <w:pPr>
        <w:adjustRightInd w:val="0"/>
        <w:snapToGrid w:val="0"/>
        <w:spacing w:line="360" w:lineRule="auto"/>
        <w:ind w:firstLineChars="200" w:firstLine="480"/>
        <w:rPr>
          <w:sz w:val="24"/>
        </w:rPr>
      </w:pPr>
      <w:r w:rsidRPr="000B73D3">
        <w:rPr>
          <w:rFonts w:hint="eastAsia"/>
          <w:bCs/>
          <w:sz w:val="24"/>
        </w:rPr>
        <w:t>公开披露的基金信息包括：</w:t>
      </w:r>
    </w:p>
    <w:p w14:paraId="48808D21" w14:textId="49013614" w:rsidR="000B73D3" w:rsidRPr="000B73D3" w:rsidRDefault="000B73D3" w:rsidP="000B73D3">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w:t>
      </w:r>
      <w:r w:rsidRPr="000B73D3">
        <w:rPr>
          <w:rFonts w:hint="eastAsia"/>
          <w:bCs/>
          <w:sz w:val="24"/>
        </w:rPr>
        <w:t>基金招募说明书、《基金合同》、基金托管协议</w:t>
      </w:r>
      <w:r w:rsidR="00DC121B">
        <w:rPr>
          <w:rFonts w:hint="eastAsia"/>
          <w:bCs/>
          <w:sz w:val="24"/>
        </w:rPr>
        <w:t>、</w:t>
      </w:r>
      <w:r w:rsidR="00DC121B">
        <w:rPr>
          <w:bCs/>
          <w:sz w:val="24"/>
        </w:rPr>
        <w:t>基金产品资料概要</w:t>
      </w:r>
    </w:p>
    <w:p w14:paraId="06B30641" w14:textId="20DDAC6C" w:rsidR="000B73D3" w:rsidRPr="00995CBE" w:rsidRDefault="000B73D3" w:rsidP="000B73D3">
      <w:pPr>
        <w:adjustRightInd w:val="0"/>
        <w:snapToGrid w:val="0"/>
        <w:spacing w:line="360" w:lineRule="auto"/>
        <w:ind w:firstLineChars="200" w:firstLine="480"/>
        <w:rPr>
          <w:sz w:val="24"/>
        </w:rPr>
      </w:pPr>
      <w:r w:rsidRPr="00995CBE">
        <w:rPr>
          <w:rFonts w:hint="eastAsia"/>
          <w:sz w:val="24"/>
        </w:rPr>
        <w:t>（</w:t>
      </w:r>
      <w:r w:rsidRPr="00995CBE">
        <w:rPr>
          <w:sz w:val="24"/>
        </w:rPr>
        <w:t>1</w:t>
      </w:r>
      <w:r w:rsidRPr="00995CBE">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1D03A83C" w14:textId="34A67BE0" w:rsidR="000B73D3" w:rsidRPr="001F3354" w:rsidRDefault="000B73D3" w:rsidP="000B73D3">
      <w:pPr>
        <w:adjustRightInd w:val="0"/>
        <w:snapToGrid w:val="0"/>
        <w:spacing w:line="360" w:lineRule="auto"/>
        <w:ind w:firstLineChars="200" w:firstLine="480"/>
        <w:rPr>
          <w:rFonts w:hAnsi="宋体"/>
          <w:sz w:val="24"/>
        </w:rPr>
      </w:pPr>
      <w:r w:rsidRPr="00995CBE">
        <w:rPr>
          <w:rFonts w:hint="eastAsia"/>
          <w:sz w:val="24"/>
        </w:rPr>
        <w:t>（</w:t>
      </w:r>
      <w:r w:rsidRPr="00995CBE">
        <w:rPr>
          <w:sz w:val="24"/>
        </w:rPr>
        <w:t>2</w:t>
      </w:r>
      <w:r w:rsidRPr="00995CBE">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w:t>
      </w:r>
      <w:r w:rsidRPr="001F3354">
        <w:rPr>
          <w:rFonts w:hAnsi="宋体" w:hint="eastAsia"/>
          <w:sz w:val="24"/>
        </w:rPr>
        <w:t>后，</w:t>
      </w:r>
      <w:r w:rsidR="001F3354" w:rsidRPr="0026531B">
        <w:rPr>
          <w:rFonts w:hint="eastAsia"/>
          <w:sz w:val="24"/>
        </w:rPr>
        <w:t>基金</w:t>
      </w:r>
      <w:r w:rsidR="001F3354" w:rsidRPr="000B73D3">
        <w:rPr>
          <w:rFonts w:hint="eastAsia"/>
          <w:bCs/>
          <w:sz w:val="24"/>
        </w:rPr>
        <w:t>招募说明书的信息发生重大变更的，基金</w:t>
      </w:r>
      <w:r w:rsidR="001F3354" w:rsidRPr="0026531B">
        <w:rPr>
          <w:rFonts w:hint="eastAsia"/>
          <w:sz w:val="24"/>
        </w:rPr>
        <w:t>管理人</w:t>
      </w:r>
      <w:r w:rsidR="001F3354" w:rsidRPr="000B73D3">
        <w:rPr>
          <w:rFonts w:hint="eastAsia"/>
          <w:bCs/>
          <w:sz w:val="24"/>
        </w:rPr>
        <w:t>应当</w:t>
      </w:r>
      <w:r w:rsidR="001F3354" w:rsidRPr="0026531B">
        <w:rPr>
          <w:rFonts w:hint="eastAsia"/>
          <w:sz w:val="24"/>
        </w:rPr>
        <w:t>在</w:t>
      </w:r>
      <w:r w:rsidR="001F3354" w:rsidRPr="000B73D3">
        <w:rPr>
          <w:rFonts w:hint="eastAsia"/>
          <w:bCs/>
          <w:sz w:val="24"/>
        </w:rPr>
        <w:t>三个工作日内</w:t>
      </w:r>
      <w:r w:rsidR="001F3354" w:rsidRPr="0026531B">
        <w:rPr>
          <w:rFonts w:hint="eastAsia"/>
          <w:sz w:val="24"/>
        </w:rPr>
        <w:t>，更新</w:t>
      </w:r>
      <w:r w:rsidR="001F3354" w:rsidRPr="000B73D3">
        <w:rPr>
          <w:rFonts w:hint="eastAsia"/>
          <w:bCs/>
          <w:sz w:val="24"/>
        </w:rPr>
        <w:t>基金</w:t>
      </w:r>
      <w:r w:rsidR="001F3354" w:rsidRPr="0026531B">
        <w:rPr>
          <w:rFonts w:hint="eastAsia"/>
          <w:sz w:val="24"/>
        </w:rPr>
        <w:t>招募说明书并登载在</w:t>
      </w:r>
      <w:r w:rsidR="00347F70">
        <w:rPr>
          <w:rFonts w:hint="eastAsia"/>
          <w:bCs/>
          <w:sz w:val="24"/>
        </w:rPr>
        <w:t>规定网站</w:t>
      </w:r>
      <w:r w:rsidR="001F3354" w:rsidRPr="0026531B">
        <w:rPr>
          <w:rFonts w:hint="eastAsia"/>
          <w:sz w:val="24"/>
        </w:rPr>
        <w:t>上</w:t>
      </w:r>
      <w:r w:rsidR="001F3354" w:rsidRPr="000B73D3">
        <w:rPr>
          <w:rFonts w:hint="eastAsia"/>
          <w:bCs/>
          <w:sz w:val="24"/>
        </w:rPr>
        <w:t>；基金</w:t>
      </w:r>
      <w:r w:rsidR="001F3354" w:rsidRPr="0026531B">
        <w:rPr>
          <w:rFonts w:hint="eastAsia"/>
          <w:sz w:val="24"/>
        </w:rPr>
        <w:t>招募说明书</w:t>
      </w:r>
      <w:r w:rsidR="001F3354" w:rsidRPr="000B73D3">
        <w:rPr>
          <w:rFonts w:hint="eastAsia"/>
          <w:bCs/>
          <w:sz w:val="24"/>
        </w:rPr>
        <w:t>其他信息发生变更的，</w:t>
      </w:r>
      <w:r w:rsidR="001F3354" w:rsidRPr="0026531B">
        <w:rPr>
          <w:rFonts w:hint="eastAsia"/>
          <w:sz w:val="24"/>
        </w:rPr>
        <w:t>基金管理人</w:t>
      </w:r>
      <w:r w:rsidR="001F3354" w:rsidRPr="000B73D3">
        <w:rPr>
          <w:rFonts w:hint="eastAsia"/>
          <w:bCs/>
          <w:sz w:val="24"/>
        </w:rPr>
        <w:t>至少每年更新一次。</w:t>
      </w:r>
      <w:r w:rsidR="00A161A0" w:rsidRPr="00A161A0">
        <w:rPr>
          <w:rFonts w:hint="eastAsia"/>
          <w:bCs/>
          <w:sz w:val="24"/>
        </w:rPr>
        <w:t>基金终止运作的</w:t>
      </w:r>
      <w:r w:rsidR="001F3354" w:rsidRPr="000B73D3">
        <w:rPr>
          <w:rFonts w:hint="eastAsia"/>
          <w:bCs/>
          <w:sz w:val="24"/>
        </w:rPr>
        <w:t>，基金管理人不再</w:t>
      </w:r>
      <w:r w:rsidR="001F3354" w:rsidRPr="0026531B">
        <w:rPr>
          <w:rFonts w:hint="eastAsia"/>
          <w:sz w:val="24"/>
        </w:rPr>
        <w:t>更新招募说明书。</w:t>
      </w:r>
    </w:p>
    <w:p w14:paraId="3059B740" w14:textId="7880237D" w:rsidR="000B73D3" w:rsidRPr="000B73D3" w:rsidRDefault="000B73D3" w:rsidP="000B73D3">
      <w:pPr>
        <w:adjustRightInd w:val="0"/>
        <w:snapToGrid w:val="0"/>
        <w:spacing w:line="360" w:lineRule="auto"/>
        <w:ind w:firstLineChars="200" w:firstLine="480"/>
        <w:rPr>
          <w:bCs/>
          <w:sz w:val="24"/>
        </w:rPr>
      </w:pPr>
      <w:r w:rsidRPr="001F3354">
        <w:rPr>
          <w:rFonts w:hAnsi="宋体" w:hint="eastAsia"/>
          <w:sz w:val="24"/>
        </w:rPr>
        <w:t>（</w:t>
      </w:r>
      <w:r w:rsidRPr="001F3354">
        <w:rPr>
          <w:rFonts w:hAnsi="宋体" w:hint="eastAsia"/>
          <w:sz w:val="24"/>
        </w:rPr>
        <w:t>3</w:t>
      </w:r>
      <w:r w:rsidRPr="001F3354">
        <w:rPr>
          <w:rFonts w:hAnsi="宋体" w:hint="eastAsia"/>
          <w:sz w:val="24"/>
        </w:rPr>
        <w:t>）基金托管协议是界定基金托</w:t>
      </w:r>
      <w:r w:rsidRPr="00995CBE">
        <w:rPr>
          <w:rFonts w:hint="eastAsia"/>
          <w:sz w:val="24"/>
        </w:rPr>
        <w:t>管人和基金管理人在基金财产保管及基金运作监督等活动中的权利、义务关系的法律文件。</w:t>
      </w:r>
    </w:p>
    <w:p w14:paraId="7BAF2DDF" w14:textId="71EB200E" w:rsidR="00AC2A2A" w:rsidRDefault="00AC2A2A" w:rsidP="00AC2A2A">
      <w:pPr>
        <w:adjustRightInd w:val="0"/>
        <w:snapToGrid w:val="0"/>
        <w:spacing w:line="360" w:lineRule="auto"/>
        <w:ind w:firstLineChars="200" w:firstLine="480"/>
        <w:rPr>
          <w:bCs/>
          <w:sz w:val="24"/>
        </w:rPr>
      </w:pPr>
      <w:r>
        <w:rPr>
          <w:rFonts w:hint="eastAsia"/>
          <w:bCs/>
          <w:sz w:val="24"/>
        </w:rPr>
        <w:t>（</w:t>
      </w:r>
      <w:r w:rsidRPr="00156686">
        <w:rPr>
          <w:rFonts w:hint="eastAsia"/>
          <w:bCs/>
          <w:sz w:val="24"/>
        </w:rPr>
        <w:t>4</w:t>
      </w:r>
      <w:r>
        <w:rPr>
          <w:rFonts w:hint="eastAsia"/>
          <w:bCs/>
          <w:sz w:val="24"/>
        </w:rPr>
        <w:t>）</w:t>
      </w:r>
      <w:r w:rsidRPr="0015668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47F70">
        <w:rPr>
          <w:rFonts w:hint="eastAsia"/>
          <w:bCs/>
          <w:sz w:val="24"/>
        </w:rPr>
        <w:t>规定网站</w:t>
      </w:r>
      <w:r w:rsidRPr="00156686">
        <w:rPr>
          <w:rFonts w:hint="eastAsia"/>
          <w:bCs/>
          <w:sz w:val="24"/>
        </w:rPr>
        <w:t>及基金销售机构网站或营业网点；基金产品资料概要其他信息发生变更的，基金管理人至少每年更新一次。</w:t>
      </w:r>
      <w:r w:rsidR="00A161A0" w:rsidRPr="00A161A0">
        <w:rPr>
          <w:rFonts w:hint="eastAsia"/>
          <w:bCs/>
          <w:sz w:val="24"/>
        </w:rPr>
        <w:t>基金终止运作的</w:t>
      </w:r>
      <w:r w:rsidRPr="00156686">
        <w:rPr>
          <w:rFonts w:hint="eastAsia"/>
          <w:bCs/>
          <w:sz w:val="24"/>
        </w:rPr>
        <w:t>，基金管理人不再更新基金产品资料概要。</w:t>
      </w:r>
    </w:p>
    <w:p w14:paraId="7CD7E797" w14:textId="34CDD57B" w:rsidR="000B73D3" w:rsidRPr="001F3354" w:rsidRDefault="00AC2A2A" w:rsidP="00AC2A2A">
      <w:pPr>
        <w:adjustRightInd w:val="0"/>
        <w:snapToGrid w:val="0"/>
        <w:spacing w:line="360" w:lineRule="auto"/>
        <w:ind w:firstLineChars="200" w:firstLine="480"/>
        <w:rPr>
          <w:rFonts w:hAnsi="宋体"/>
          <w:sz w:val="24"/>
        </w:rPr>
      </w:pPr>
      <w:r w:rsidRPr="00140AE3">
        <w:rPr>
          <w:rFonts w:hAnsi="宋体"/>
          <w:sz w:val="24"/>
        </w:rPr>
        <w:t>基金募集申请经中国证监会</w:t>
      </w:r>
      <w:r w:rsidRPr="00140AE3">
        <w:rPr>
          <w:rFonts w:hAnsi="宋体" w:hint="eastAsia"/>
          <w:sz w:val="24"/>
        </w:rPr>
        <w:t>注册</w:t>
      </w:r>
      <w:r w:rsidRPr="00140AE3">
        <w:rPr>
          <w:rFonts w:hAnsi="宋体"/>
          <w:sz w:val="24"/>
        </w:rPr>
        <w:t>后，基金管理人在基金份额发售的</w:t>
      </w:r>
      <w:r w:rsidRPr="00140AE3">
        <w:rPr>
          <w:rFonts w:hAnsi="宋体" w:hint="eastAsia"/>
          <w:sz w:val="24"/>
        </w:rPr>
        <w:t>三</w:t>
      </w:r>
      <w:r w:rsidRPr="00140AE3">
        <w:rPr>
          <w:rFonts w:hAnsi="宋体"/>
          <w:sz w:val="24"/>
        </w:rPr>
        <w:t>日前，</w:t>
      </w:r>
      <w:r>
        <w:rPr>
          <w:bCs/>
          <w:sz w:val="24"/>
        </w:rPr>
        <w:t>将</w:t>
      </w:r>
      <w:r w:rsidR="001939CE" w:rsidRPr="007576E4">
        <w:rPr>
          <w:rFonts w:hAnsi="宋体" w:hint="eastAsia"/>
          <w:sz w:val="24"/>
        </w:rPr>
        <w:t>基金</w:t>
      </w:r>
      <w:r w:rsidR="001939CE" w:rsidRPr="007C5EC1">
        <w:rPr>
          <w:rFonts w:hAnsi="宋体" w:hint="eastAsia"/>
          <w:sz w:val="24"/>
        </w:rPr>
        <w:t>份额发售公告、</w:t>
      </w:r>
      <w:r>
        <w:rPr>
          <w:bCs/>
          <w:sz w:val="24"/>
        </w:rPr>
        <w:t>基金招募说明书</w:t>
      </w:r>
      <w:r w:rsidRPr="00401A5A">
        <w:rPr>
          <w:rFonts w:hint="eastAsia"/>
          <w:bCs/>
          <w:sz w:val="24"/>
        </w:rPr>
        <w:t>提示性公告</w:t>
      </w:r>
      <w:r>
        <w:rPr>
          <w:rFonts w:hint="eastAsia"/>
          <w:bCs/>
          <w:sz w:val="24"/>
        </w:rPr>
        <w:t>和</w:t>
      </w:r>
      <w:r>
        <w:rPr>
          <w:bCs/>
          <w:sz w:val="24"/>
        </w:rPr>
        <w:t>《基金合同》</w:t>
      </w:r>
      <w:r w:rsidRPr="00401A5A">
        <w:rPr>
          <w:rFonts w:hint="eastAsia"/>
          <w:bCs/>
          <w:sz w:val="24"/>
        </w:rPr>
        <w:t>提示性公告</w:t>
      </w:r>
      <w:r>
        <w:rPr>
          <w:bCs/>
          <w:sz w:val="24"/>
        </w:rPr>
        <w:t>登载在</w:t>
      </w:r>
      <w:r w:rsidR="00347F70">
        <w:rPr>
          <w:rFonts w:hint="eastAsia"/>
          <w:bCs/>
          <w:sz w:val="24"/>
        </w:rPr>
        <w:t>规定报刊</w:t>
      </w:r>
      <w:r w:rsidRPr="00B830AF">
        <w:rPr>
          <w:rFonts w:hint="eastAsia"/>
          <w:bCs/>
          <w:sz w:val="24"/>
        </w:rPr>
        <w:t>上，将基金份额发售公告、基金招募说明书、</w:t>
      </w:r>
      <w:r w:rsidRPr="004262B4">
        <w:rPr>
          <w:rFonts w:hint="eastAsia"/>
          <w:bCs/>
          <w:sz w:val="24"/>
        </w:rPr>
        <w:t>基金产品资料概要、</w:t>
      </w:r>
      <w:r w:rsidRPr="00B830AF">
        <w:rPr>
          <w:rFonts w:hint="eastAsia"/>
          <w:bCs/>
          <w:sz w:val="24"/>
        </w:rPr>
        <w:t>《基金合同》和基金托管协议登载在</w:t>
      </w:r>
      <w:r w:rsidR="00347F70">
        <w:rPr>
          <w:rFonts w:hint="eastAsia"/>
          <w:bCs/>
          <w:sz w:val="24"/>
        </w:rPr>
        <w:t>规定网站</w:t>
      </w:r>
      <w:r w:rsidRPr="00B830AF">
        <w:rPr>
          <w:rFonts w:hint="eastAsia"/>
          <w:bCs/>
          <w:sz w:val="24"/>
        </w:rPr>
        <w:t>上</w:t>
      </w:r>
      <w:r w:rsidRPr="004262B4">
        <w:rPr>
          <w:rFonts w:hint="eastAsia"/>
          <w:bCs/>
          <w:sz w:val="24"/>
        </w:rPr>
        <w:t>，并将基金产品资料概要登载在基金销售机构网站或营业网点</w:t>
      </w:r>
      <w:r>
        <w:rPr>
          <w:bCs/>
          <w:sz w:val="24"/>
        </w:rPr>
        <w:t>；基金托管人应当</w:t>
      </w:r>
      <w:r w:rsidRPr="00B830AF">
        <w:rPr>
          <w:rFonts w:hint="eastAsia"/>
          <w:bCs/>
          <w:sz w:val="24"/>
        </w:rPr>
        <w:t>同时</w:t>
      </w:r>
      <w:r>
        <w:rPr>
          <w:bCs/>
          <w:sz w:val="24"/>
        </w:rPr>
        <w:t>将《基金合同》、基金托管协议登载在网站上</w:t>
      </w:r>
      <w:r w:rsidRPr="005435A1">
        <w:rPr>
          <w:rFonts w:hAnsi="宋体"/>
          <w:sz w:val="24"/>
        </w:rPr>
        <w:t>。</w:t>
      </w:r>
    </w:p>
    <w:p w14:paraId="01DC87CA" w14:textId="7B957AA8" w:rsidR="000B73D3" w:rsidRPr="000B73D3" w:rsidRDefault="000B73D3" w:rsidP="000B73D3">
      <w:pPr>
        <w:adjustRightInd w:val="0"/>
        <w:snapToGrid w:val="0"/>
        <w:spacing w:line="360" w:lineRule="auto"/>
        <w:ind w:firstLineChars="200" w:firstLine="480"/>
        <w:rPr>
          <w:bCs/>
          <w:sz w:val="24"/>
        </w:rPr>
      </w:pPr>
      <w:r>
        <w:rPr>
          <w:rFonts w:hint="eastAsia"/>
          <w:bCs/>
          <w:sz w:val="24"/>
        </w:rPr>
        <w:t>2</w:t>
      </w:r>
      <w:r w:rsidRPr="001F3354">
        <w:rPr>
          <w:rFonts w:hAnsi="宋体" w:hint="eastAsia"/>
          <w:sz w:val="24"/>
        </w:rPr>
        <w:t>、基金份额发售公告</w:t>
      </w:r>
    </w:p>
    <w:p w14:paraId="045214A5" w14:textId="6CD5267D" w:rsidR="000B73D3" w:rsidRPr="001F3354" w:rsidRDefault="000B73D3" w:rsidP="000B73D3">
      <w:pPr>
        <w:adjustRightInd w:val="0"/>
        <w:snapToGrid w:val="0"/>
        <w:spacing w:line="360" w:lineRule="auto"/>
        <w:ind w:firstLineChars="200" w:firstLine="480"/>
        <w:rPr>
          <w:rFonts w:hAnsi="宋体"/>
          <w:sz w:val="24"/>
        </w:rPr>
      </w:pPr>
      <w:r w:rsidRPr="001F3354">
        <w:rPr>
          <w:rFonts w:hAnsi="宋体" w:hint="eastAsia"/>
          <w:sz w:val="24"/>
        </w:rPr>
        <w:t>基金管理人应当就基金份额发售的具体事宜编制基金份额发售公告，并在披露招募说明书的当日登载于</w:t>
      </w:r>
      <w:r w:rsidR="00347F70">
        <w:rPr>
          <w:rFonts w:hAnsi="宋体" w:hint="eastAsia"/>
          <w:sz w:val="24"/>
        </w:rPr>
        <w:t>规定媒介</w:t>
      </w:r>
      <w:r w:rsidRPr="001F3354">
        <w:rPr>
          <w:rFonts w:hAnsi="宋体" w:hint="eastAsia"/>
          <w:sz w:val="24"/>
        </w:rPr>
        <w:t>上。</w:t>
      </w:r>
    </w:p>
    <w:p w14:paraId="5BEEC3A0" w14:textId="167CC406" w:rsidR="000B73D3" w:rsidRPr="000B73D3" w:rsidRDefault="000B73D3" w:rsidP="000B73D3">
      <w:pPr>
        <w:adjustRightInd w:val="0"/>
        <w:snapToGrid w:val="0"/>
        <w:spacing w:line="360" w:lineRule="auto"/>
        <w:ind w:firstLineChars="200" w:firstLine="480"/>
        <w:rPr>
          <w:bCs/>
          <w:sz w:val="24"/>
        </w:rPr>
      </w:pPr>
      <w:r>
        <w:rPr>
          <w:rFonts w:hint="eastAsia"/>
          <w:bCs/>
          <w:sz w:val="24"/>
        </w:rPr>
        <w:t>3</w:t>
      </w:r>
      <w:r w:rsidRPr="001F3354">
        <w:rPr>
          <w:rFonts w:hAnsi="宋体" w:hint="eastAsia"/>
          <w:sz w:val="24"/>
        </w:rPr>
        <w:t>、</w:t>
      </w:r>
      <w:r w:rsidRPr="000B73D3">
        <w:rPr>
          <w:rFonts w:hint="eastAsia"/>
          <w:bCs/>
          <w:sz w:val="24"/>
        </w:rPr>
        <w:t>《基金合同》</w:t>
      </w:r>
      <w:r w:rsidRPr="001F3354">
        <w:rPr>
          <w:rFonts w:hAnsi="宋体" w:hint="eastAsia"/>
          <w:sz w:val="24"/>
        </w:rPr>
        <w:t>生效公告</w:t>
      </w:r>
    </w:p>
    <w:p w14:paraId="71D3BF1C" w14:textId="48327562" w:rsidR="000B73D3" w:rsidRPr="001F3354" w:rsidRDefault="000B73D3" w:rsidP="000B73D3">
      <w:pPr>
        <w:adjustRightInd w:val="0"/>
        <w:snapToGrid w:val="0"/>
        <w:spacing w:line="360" w:lineRule="auto"/>
        <w:ind w:firstLineChars="200" w:firstLine="480"/>
        <w:rPr>
          <w:rFonts w:hAnsi="宋体"/>
          <w:sz w:val="24"/>
        </w:rPr>
      </w:pPr>
      <w:r w:rsidRPr="001F3354">
        <w:rPr>
          <w:rFonts w:hAnsi="宋体" w:hint="eastAsia"/>
          <w:sz w:val="24"/>
        </w:rPr>
        <w:t>基金管理人应当在收到中国证监会确认文件的次日在</w:t>
      </w:r>
      <w:r w:rsidR="00347F70">
        <w:rPr>
          <w:rFonts w:hAnsi="宋体" w:hint="eastAsia"/>
          <w:sz w:val="24"/>
        </w:rPr>
        <w:t>规定媒介</w:t>
      </w:r>
      <w:r w:rsidRPr="001F3354">
        <w:rPr>
          <w:rFonts w:hAnsi="宋体" w:hint="eastAsia"/>
          <w:sz w:val="24"/>
        </w:rPr>
        <w:t>上登载《基金合</w:t>
      </w:r>
      <w:r w:rsidRPr="001F3354">
        <w:rPr>
          <w:rFonts w:hAnsi="宋体" w:hint="eastAsia"/>
          <w:sz w:val="24"/>
        </w:rPr>
        <w:lastRenderedPageBreak/>
        <w:t>同》生效公告。</w:t>
      </w:r>
    </w:p>
    <w:p w14:paraId="6357789A" w14:textId="150F139E" w:rsidR="000B73D3" w:rsidRPr="000B73D3" w:rsidRDefault="000B73D3" w:rsidP="000B73D3">
      <w:pPr>
        <w:adjustRightInd w:val="0"/>
        <w:snapToGrid w:val="0"/>
        <w:spacing w:line="360" w:lineRule="auto"/>
        <w:ind w:firstLineChars="200" w:firstLine="480"/>
        <w:rPr>
          <w:bCs/>
          <w:sz w:val="24"/>
        </w:rPr>
      </w:pPr>
      <w:r>
        <w:rPr>
          <w:rFonts w:hint="eastAsia"/>
          <w:bCs/>
          <w:sz w:val="24"/>
        </w:rPr>
        <w:t>4</w:t>
      </w:r>
      <w:r w:rsidRPr="001F3354">
        <w:rPr>
          <w:rFonts w:hAnsi="宋体" w:hint="eastAsia"/>
          <w:sz w:val="24"/>
        </w:rPr>
        <w:t>、基金</w:t>
      </w:r>
      <w:r w:rsidR="00CC2A38" w:rsidRPr="001F3354">
        <w:rPr>
          <w:rFonts w:hAnsi="宋体" w:hint="eastAsia"/>
          <w:sz w:val="24"/>
        </w:rPr>
        <w:t>净值</w:t>
      </w:r>
      <w:r w:rsidR="00CC2A38" w:rsidRPr="000B73D3">
        <w:rPr>
          <w:rFonts w:hint="eastAsia"/>
          <w:bCs/>
          <w:sz w:val="24"/>
        </w:rPr>
        <w:t>信息</w:t>
      </w:r>
    </w:p>
    <w:p w14:paraId="22652A5F" w14:textId="52CE00B3" w:rsidR="00A161A0" w:rsidRPr="00A161A0" w:rsidRDefault="00A161A0" w:rsidP="00A161A0">
      <w:pPr>
        <w:adjustRightInd w:val="0"/>
        <w:snapToGrid w:val="0"/>
        <w:spacing w:line="360" w:lineRule="auto"/>
        <w:ind w:firstLineChars="200" w:firstLine="480"/>
        <w:rPr>
          <w:bCs/>
          <w:sz w:val="24"/>
        </w:rPr>
      </w:pPr>
      <w:r w:rsidRPr="00A161A0">
        <w:rPr>
          <w:rFonts w:hint="eastAsia"/>
          <w:bCs/>
          <w:sz w:val="24"/>
        </w:rPr>
        <w:t>《基金合同》生效后，在开始办理基金份额申购或者赎回前，基金管理人应当至少每周在</w:t>
      </w:r>
      <w:r w:rsidR="00347F70">
        <w:rPr>
          <w:rFonts w:hint="eastAsia"/>
          <w:bCs/>
          <w:sz w:val="24"/>
        </w:rPr>
        <w:t>规定网站</w:t>
      </w:r>
      <w:r w:rsidRPr="00A161A0">
        <w:rPr>
          <w:rFonts w:hint="eastAsia"/>
          <w:bCs/>
          <w:sz w:val="24"/>
        </w:rPr>
        <w:t>分别披露一次</w:t>
      </w:r>
      <w:r w:rsidRPr="00A161A0">
        <w:rPr>
          <w:rFonts w:hint="eastAsia"/>
          <w:bCs/>
          <w:sz w:val="24"/>
        </w:rPr>
        <w:t>A</w:t>
      </w:r>
      <w:r w:rsidRPr="00A161A0">
        <w:rPr>
          <w:rFonts w:hint="eastAsia"/>
          <w:bCs/>
          <w:sz w:val="24"/>
        </w:rPr>
        <w:t>类基金份额和</w:t>
      </w:r>
      <w:r w:rsidRPr="00A161A0">
        <w:rPr>
          <w:rFonts w:hint="eastAsia"/>
          <w:bCs/>
          <w:sz w:val="24"/>
        </w:rPr>
        <w:t>C</w:t>
      </w:r>
      <w:r w:rsidRPr="00A161A0">
        <w:rPr>
          <w:rFonts w:hint="eastAsia"/>
          <w:bCs/>
          <w:sz w:val="24"/>
        </w:rPr>
        <w:t>类基金份额所对应的基金份额净值和基金份额累计净值。</w:t>
      </w:r>
    </w:p>
    <w:p w14:paraId="1E173716" w14:textId="075A7F09" w:rsidR="00A161A0" w:rsidRPr="00A161A0" w:rsidRDefault="00A161A0" w:rsidP="00A161A0">
      <w:pPr>
        <w:adjustRightInd w:val="0"/>
        <w:snapToGrid w:val="0"/>
        <w:spacing w:line="360" w:lineRule="auto"/>
        <w:ind w:firstLineChars="200" w:firstLine="480"/>
        <w:rPr>
          <w:bCs/>
          <w:sz w:val="24"/>
        </w:rPr>
      </w:pPr>
      <w:r w:rsidRPr="00A161A0">
        <w:rPr>
          <w:rFonts w:hint="eastAsia"/>
          <w:bCs/>
          <w:sz w:val="24"/>
        </w:rPr>
        <w:t>在开始办理基金份额申购或者赎回后，基金管理人应当在不晚于每个开放日后的</w:t>
      </w:r>
      <w:r w:rsidR="00114D7C">
        <w:rPr>
          <w:bCs/>
          <w:sz w:val="24"/>
        </w:rPr>
        <w:t>2</w:t>
      </w:r>
      <w:r w:rsidRPr="00A161A0">
        <w:rPr>
          <w:rFonts w:hint="eastAsia"/>
          <w:bCs/>
          <w:sz w:val="24"/>
        </w:rPr>
        <w:t>个工作日内，通过</w:t>
      </w:r>
      <w:r w:rsidR="00347F70">
        <w:rPr>
          <w:rFonts w:hint="eastAsia"/>
          <w:bCs/>
          <w:sz w:val="24"/>
        </w:rPr>
        <w:t>规定网站</w:t>
      </w:r>
      <w:r w:rsidRPr="00A161A0">
        <w:rPr>
          <w:rFonts w:hint="eastAsia"/>
          <w:bCs/>
          <w:sz w:val="24"/>
        </w:rPr>
        <w:t>、基金销售机构网站或者营业网点，分别披露开放日的</w:t>
      </w:r>
      <w:r w:rsidRPr="00A161A0">
        <w:rPr>
          <w:rFonts w:hint="eastAsia"/>
          <w:bCs/>
          <w:sz w:val="24"/>
        </w:rPr>
        <w:t>A</w:t>
      </w:r>
      <w:r w:rsidRPr="00A161A0">
        <w:rPr>
          <w:rFonts w:hint="eastAsia"/>
          <w:bCs/>
          <w:sz w:val="24"/>
        </w:rPr>
        <w:t>类基金份额和</w:t>
      </w:r>
      <w:r w:rsidRPr="00A161A0">
        <w:rPr>
          <w:rFonts w:hint="eastAsia"/>
          <w:bCs/>
          <w:sz w:val="24"/>
        </w:rPr>
        <w:t>C</w:t>
      </w:r>
      <w:r w:rsidRPr="00A161A0">
        <w:rPr>
          <w:rFonts w:hint="eastAsia"/>
          <w:bCs/>
          <w:sz w:val="24"/>
        </w:rPr>
        <w:t>类基金份额所对应的基金份额净值和基金份额累计净值。</w:t>
      </w:r>
    </w:p>
    <w:p w14:paraId="4D844281" w14:textId="35C81DEA" w:rsidR="000B73D3" w:rsidRPr="00CC2A38" w:rsidRDefault="00A161A0" w:rsidP="000B73D3">
      <w:pPr>
        <w:adjustRightInd w:val="0"/>
        <w:snapToGrid w:val="0"/>
        <w:spacing w:line="360" w:lineRule="auto"/>
        <w:ind w:firstLineChars="200" w:firstLine="480"/>
        <w:rPr>
          <w:sz w:val="24"/>
        </w:rPr>
      </w:pPr>
      <w:r w:rsidRPr="00A161A0">
        <w:rPr>
          <w:rFonts w:hint="eastAsia"/>
          <w:bCs/>
          <w:sz w:val="24"/>
        </w:rPr>
        <w:t>基金管理人应当在不晚于半年度和年度最后一日后的</w:t>
      </w:r>
      <w:r w:rsidR="00114D7C">
        <w:rPr>
          <w:bCs/>
          <w:sz w:val="24"/>
        </w:rPr>
        <w:t>2</w:t>
      </w:r>
      <w:r w:rsidRPr="00A161A0">
        <w:rPr>
          <w:rFonts w:hint="eastAsia"/>
          <w:bCs/>
          <w:sz w:val="24"/>
        </w:rPr>
        <w:t>个工作日内，在</w:t>
      </w:r>
      <w:r w:rsidR="00347F70">
        <w:rPr>
          <w:rFonts w:hint="eastAsia"/>
          <w:bCs/>
          <w:sz w:val="24"/>
        </w:rPr>
        <w:t>规定网站</w:t>
      </w:r>
      <w:r w:rsidRPr="00A161A0">
        <w:rPr>
          <w:rFonts w:hint="eastAsia"/>
          <w:bCs/>
          <w:sz w:val="24"/>
        </w:rPr>
        <w:t>披露半年度和年度最后一日</w:t>
      </w:r>
      <w:r w:rsidRPr="00A161A0">
        <w:rPr>
          <w:rFonts w:hint="eastAsia"/>
          <w:bCs/>
          <w:sz w:val="24"/>
        </w:rPr>
        <w:t>A</w:t>
      </w:r>
      <w:r w:rsidRPr="00A161A0">
        <w:rPr>
          <w:rFonts w:hint="eastAsia"/>
          <w:bCs/>
          <w:sz w:val="24"/>
        </w:rPr>
        <w:t>类基金份额和</w:t>
      </w:r>
      <w:r w:rsidRPr="00A161A0">
        <w:rPr>
          <w:rFonts w:hint="eastAsia"/>
          <w:bCs/>
          <w:sz w:val="24"/>
        </w:rPr>
        <w:t>C</w:t>
      </w:r>
      <w:r w:rsidRPr="00A161A0">
        <w:rPr>
          <w:rFonts w:hint="eastAsia"/>
          <w:bCs/>
          <w:sz w:val="24"/>
        </w:rPr>
        <w:t>类基金份额所对应的基金份额净值和基金份额累计净值。</w:t>
      </w:r>
    </w:p>
    <w:p w14:paraId="65F82494" w14:textId="0A5F2977" w:rsidR="000B73D3" w:rsidRPr="000B73D3" w:rsidRDefault="000B73D3" w:rsidP="000B73D3">
      <w:pPr>
        <w:adjustRightInd w:val="0"/>
        <w:snapToGrid w:val="0"/>
        <w:spacing w:line="360" w:lineRule="auto"/>
        <w:ind w:firstLineChars="200" w:firstLine="480"/>
        <w:rPr>
          <w:bCs/>
          <w:sz w:val="24"/>
        </w:rPr>
      </w:pPr>
      <w:r>
        <w:rPr>
          <w:rFonts w:hint="eastAsia"/>
          <w:bCs/>
          <w:sz w:val="24"/>
        </w:rPr>
        <w:t>5</w:t>
      </w:r>
      <w:r w:rsidRPr="001F3354">
        <w:rPr>
          <w:rFonts w:hAnsi="宋体" w:hint="eastAsia"/>
          <w:sz w:val="24"/>
        </w:rPr>
        <w:t>、基金份额申购、赎回价格</w:t>
      </w:r>
    </w:p>
    <w:p w14:paraId="7BA03A2C" w14:textId="77777777" w:rsidR="000B73D3" w:rsidRPr="00CC2A38" w:rsidRDefault="000B73D3" w:rsidP="000B73D3">
      <w:pPr>
        <w:adjustRightInd w:val="0"/>
        <w:snapToGrid w:val="0"/>
        <w:spacing w:line="360" w:lineRule="auto"/>
        <w:ind w:firstLineChars="200" w:firstLine="480"/>
        <w:rPr>
          <w:sz w:val="24"/>
        </w:rPr>
      </w:pPr>
      <w:r w:rsidRPr="001F3354">
        <w:rPr>
          <w:rFonts w:hAnsi="宋体" w:hint="eastAsia"/>
          <w:sz w:val="24"/>
        </w:rPr>
        <w:t>基金管理人应当在《基金合同》、招募说明书等信息披露文件上载明基金份额申购、赎回价格的计算方式及有关申购、赎回费率，并保证投资者能够在基金销售机构</w:t>
      </w:r>
      <w:r w:rsidRPr="000B73D3">
        <w:rPr>
          <w:rFonts w:hint="eastAsia"/>
          <w:bCs/>
          <w:sz w:val="24"/>
        </w:rPr>
        <w:t>网站或营业网点</w:t>
      </w:r>
      <w:r w:rsidRPr="00CC2A38">
        <w:rPr>
          <w:rFonts w:hint="eastAsia"/>
          <w:sz w:val="24"/>
        </w:rPr>
        <w:t>查阅或者复制前述信息资料。</w:t>
      </w:r>
    </w:p>
    <w:p w14:paraId="4CE4A637" w14:textId="25F922C0" w:rsidR="000B73D3" w:rsidRPr="000B73D3" w:rsidRDefault="000B73D3" w:rsidP="000B73D3">
      <w:pPr>
        <w:adjustRightInd w:val="0"/>
        <w:snapToGrid w:val="0"/>
        <w:spacing w:line="360" w:lineRule="auto"/>
        <w:ind w:firstLineChars="200" w:firstLine="480"/>
        <w:rPr>
          <w:bCs/>
          <w:sz w:val="24"/>
        </w:rPr>
      </w:pPr>
      <w:r>
        <w:rPr>
          <w:rFonts w:hint="eastAsia"/>
          <w:bCs/>
          <w:sz w:val="24"/>
        </w:rPr>
        <w:t>6</w:t>
      </w:r>
      <w:r w:rsidRPr="001F3354">
        <w:rPr>
          <w:rFonts w:hAnsi="宋体" w:hint="eastAsia"/>
          <w:sz w:val="24"/>
        </w:rPr>
        <w:t>、</w:t>
      </w:r>
      <w:r w:rsidRPr="000B73D3">
        <w:rPr>
          <w:rFonts w:hint="eastAsia"/>
          <w:bCs/>
          <w:sz w:val="24"/>
        </w:rPr>
        <w:t>基金定期报告，包括基金年度报告、基金中期报告和基金季度报告</w:t>
      </w:r>
    </w:p>
    <w:p w14:paraId="485631B0" w14:textId="58CCAA83" w:rsidR="00CC2A38" w:rsidRPr="0026531B" w:rsidRDefault="00CC2A38" w:rsidP="00CC2A38">
      <w:pPr>
        <w:adjustRightInd w:val="0"/>
        <w:snapToGrid w:val="0"/>
        <w:spacing w:line="360" w:lineRule="auto"/>
        <w:ind w:firstLineChars="200" w:firstLine="480"/>
        <w:rPr>
          <w:sz w:val="24"/>
        </w:rPr>
      </w:pPr>
      <w:r w:rsidRPr="001F3354">
        <w:rPr>
          <w:rFonts w:hAnsi="宋体" w:hint="eastAsia"/>
          <w:sz w:val="24"/>
        </w:rPr>
        <w:t>基金管理人应当在每年结束之日起</w:t>
      </w:r>
      <w:r w:rsidRPr="000B73D3">
        <w:rPr>
          <w:rFonts w:hint="eastAsia"/>
          <w:bCs/>
          <w:sz w:val="24"/>
        </w:rPr>
        <w:t>三个月内</w:t>
      </w:r>
      <w:r w:rsidRPr="001F3354">
        <w:rPr>
          <w:rFonts w:hAnsi="宋体" w:hint="eastAsia"/>
          <w:sz w:val="24"/>
        </w:rPr>
        <w:t>，编制完成基金年度报告，</w:t>
      </w:r>
      <w:r w:rsidRPr="000B73D3">
        <w:rPr>
          <w:rFonts w:hint="eastAsia"/>
          <w:bCs/>
          <w:sz w:val="24"/>
        </w:rPr>
        <w:t>将年度报告登载在</w:t>
      </w:r>
      <w:r w:rsidR="00347F70">
        <w:rPr>
          <w:rFonts w:hint="eastAsia"/>
          <w:bCs/>
          <w:sz w:val="24"/>
        </w:rPr>
        <w:t>规定网站</w:t>
      </w:r>
      <w:r w:rsidRPr="000B73D3">
        <w:rPr>
          <w:rFonts w:hint="eastAsia"/>
          <w:bCs/>
          <w:sz w:val="24"/>
        </w:rPr>
        <w:t>上，</w:t>
      </w:r>
      <w:r w:rsidRPr="001F3354">
        <w:rPr>
          <w:rFonts w:hAnsi="宋体" w:hint="eastAsia"/>
          <w:sz w:val="24"/>
        </w:rPr>
        <w:t>并将年度报告</w:t>
      </w:r>
      <w:r w:rsidRPr="000B73D3">
        <w:rPr>
          <w:rFonts w:hint="eastAsia"/>
          <w:bCs/>
          <w:sz w:val="24"/>
        </w:rPr>
        <w:t>提示性公告</w:t>
      </w:r>
      <w:r w:rsidRPr="0026531B">
        <w:rPr>
          <w:rFonts w:hint="eastAsia"/>
          <w:sz w:val="24"/>
        </w:rPr>
        <w:t>登载在</w:t>
      </w:r>
      <w:r w:rsidR="00347F70">
        <w:rPr>
          <w:rFonts w:hint="eastAsia"/>
          <w:sz w:val="24"/>
        </w:rPr>
        <w:t>规定报刊</w:t>
      </w:r>
      <w:r w:rsidRPr="0026531B">
        <w:rPr>
          <w:rFonts w:hint="eastAsia"/>
          <w:sz w:val="24"/>
        </w:rPr>
        <w:t>上。基金年度报告</w:t>
      </w:r>
      <w:r w:rsidRPr="000B73D3">
        <w:rPr>
          <w:rFonts w:hint="eastAsia"/>
          <w:bCs/>
          <w:sz w:val="24"/>
        </w:rPr>
        <w:t>中</w:t>
      </w:r>
      <w:r w:rsidRPr="0026531B">
        <w:rPr>
          <w:rFonts w:hint="eastAsia"/>
          <w:sz w:val="24"/>
        </w:rPr>
        <w:t>的财务会计报告应当经过</w:t>
      </w:r>
      <w:r w:rsidR="00347F70">
        <w:rPr>
          <w:bCs/>
          <w:sz w:val="24"/>
        </w:rPr>
        <w:t>符合《中华人民共和国证券法》规定</w:t>
      </w:r>
      <w:r w:rsidRPr="000B73D3">
        <w:rPr>
          <w:rFonts w:hint="eastAsia"/>
          <w:bCs/>
          <w:sz w:val="24"/>
        </w:rPr>
        <w:t>的会计师事务所</w:t>
      </w:r>
      <w:r w:rsidRPr="0026531B">
        <w:rPr>
          <w:rFonts w:hint="eastAsia"/>
          <w:sz w:val="24"/>
        </w:rPr>
        <w:t>审计。</w:t>
      </w:r>
    </w:p>
    <w:p w14:paraId="2DBCFB2A" w14:textId="6F950A8B" w:rsidR="00CC2A38" w:rsidRPr="0026531B" w:rsidRDefault="00CC2A38" w:rsidP="00CC2A38">
      <w:pPr>
        <w:adjustRightInd w:val="0"/>
        <w:snapToGrid w:val="0"/>
        <w:spacing w:line="360" w:lineRule="auto"/>
        <w:ind w:firstLineChars="200" w:firstLine="480"/>
        <w:rPr>
          <w:sz w:val="24"/>
        </w:rPr>
      </w:pPr>
      <w:r w:rsidRPr="0026531B">
        <w:rPr>
          <w:rFonts w:hint="eastAsia"/>
          <w:sz w:val="24"/>
        </w:rPr>
        <w:t>基金管理人应当在上半年结束之日起</w:t>
      </w:r>
      <w:r w:rsidRPr="000B73D3">
        <w:rPr>
          <w:rFonts w:hint="eastAsia"/>
          <w:bCs/>
          <w:sz w:val="24"/>
        </w:rPr>
        <w:t>两个月内</w:t>
      </w:r>
      <w:r w:rsidRPr="0026531B">
        <w:rPr>
          <w:rFonts w:hint="eastAsia"/>
          <w:sz w:val="24"/>
        </w:rPr>
        <w:t>，编制完成基金</w:t>
      </w:r>
      <w:r w:rsidRPr="000B73D3">
        <w:rPr>
          <w:rFonts w:hint="eastAsia"/>
          <w:bCs/>
          <w:sz w:val="24"/>
        </w:rPr>
        <w:t>中期</w:t>
      </w:r>
      <w:r w:rsidRPr="0026531B">
        <w:rPr>
          <w:rFonts w:hint="eastAsia"/>
          <w:sz w:val="24"/>
        </w:rPr>
        <w:t>报告，将</w:t>
      </w:r>
      <w:r w:rsidRPr="000B73D3">
        <w:rPr>
          <w:rFonts w:hint="eastAsia"/>
          <w:bCs/>
          <w:sz w:val="24"/>
        </w:rPr>
        <w:t>中期</w:t>
      </w:r>
      <w:r w:rsidRPr="0026531B">
        <w:rPr>
          <w:rFonts w:hint="eastAsia"/>
          <w:sz w:val="24"/>
        </w:rPr>
        <w:t>报告登载在</w:t>
      </w:r>
      <w:r w:rsidR="00347F70">
        <w:rPr>
          <w:rFonts w:hint="eastAsia"/>
          <w:bCs/>
          <w:sz w:val="24"/>
        </w:rPr>
        <w:t>规定网站</w:t>
      </w:r>
      <w:r w:rsidRPr="0026531B">
        <w:rPr>
          <w:rFonts w:hint="eastAsia"/>
          <w:sz w:val="24"/>
        </w:rPr>
        <w:t>上，</w:t>
      </w:r>
      <w:r w:rsidRPr="000B73D3">
        <w:rPr>
          <w:rFonts w:hint="eastAsia"/>
          <w:bCs/>
          <w:sz w:val="24"/>
        </w:rPr>
        <w:t>并</w:t>
      </w:r>
      <w:r w:rsidRPr="0026531B">
        <w:rPr>
          <w:rFonts w:hint="eastAsia"/>
          <w:sz w:val="24"/>
        </w:rPr>
        <w:t>将</w:t>
      </w:r>
      <w:r w:rsidRPr="000B73D3">
        <w:rPr>
          <w:rFonts w:hint="eastAsia"/>
          <w:bCs/>
          <w:sz w:val="24"/>
        </w:rPr>
        <w:t>中期</w:t>
      </w:r>
      <w:r w:rsidRPr="0026531B">
        <w:rPr>
          <w:rFonts w:hint="eastAsia"/>
          <w:sz w:val="24"/>
        </w:rPr>
        <w:t>报告</w:t>
      </w:r>
      <w:r w:rsidRPr="000B73D3">
        <w:rPr>
          <w:rFonts w:hint="eastAsia"/>
          <w:bCs/>
          <w:sz w:val="24"/>
        </w:rPr>
        <w:t>提示性公告</w:t>
      </w:r>
      <w:r w:rsidRPr="0026531B">
        <w:rPr>
          <w:rFonts w:hint="eastAsia"/>
          <w:sz w:val="24"/>
        </w:rPr>
        <w:t>登载在</w:t>
      </w:r>
      <w:r w:rsidR="00347F70">
        <w:rPr>
          <w:rFonts w:hint="eastAsia"/>
          <w:sz w:val="24"/>
        </w:rPr>
        <w:t>规定报刊</w:t>
      </w:r>
      <w:r w:rsidRPr="0026531B">
        <w:rPr>
          <w:rFonts w:hint="eastAsia"/>
          <w:sz w:val="24"/>
        </w:rPr>
        <w:t>上。</w:t>
      </w:r>
    </w:p>
    <w:p w14:paraId="45FC4603" w14:textId="5EDFA8BE" w:rsidR="00CC2A38" w:rsidRPr="001F3354" w:rsidRDefault="00CC2A38" w:rsidP="00CC2A38">
      <w:pPr>
        <w:adjustRightInd w:val="0"/>
        <w:snapToGrid w:val="0"/>
        <w:spacing w:line="360" w:lineRule="auto"/>
        <w:ind w:firstLineChars="200" w:firstLine="480"/>
        <w:rPr>
          <w:sz w:val="24"/>
        </w:rPr>
      </w:pPr>
      <w:r w:rsidRPr="0026531B">
        <w:rPr>
          <w:rFonts w:hint="eastAsia"/>
          <w:sz w:val="24"/>
        </w:rPr>
        <w:t>基金管理人应当在</w:t>
      </w:r>
      <w:r w:rsidRPr="000B73D3">
        <w:rPr>
          <w:rFonts w:hint="eastAsia"/>
          <w:bCs/>
          <w:sz w:val="24"/>
        </w:rPr>
        <w:t>季度</w:t>
      </w:r>
      <w:r w:rsidRPr="0026531B">
        <w:rPr>
          <w:rFonts w:hint="eastAsia"/>
          <w:sz w:val="24"/>
        </w:rPr>
        <w:t>结束之日起</w:t>
      </w:r>
      <w:r w:rsidRPr="0026531B">
        <w:rPr>
          <w:rFonts w:hint="eastAsia"/>
          <w:sz w:val="24"/>
        </w:rPr>
        <w:t>15</w:t>
      </w:r>
      <w:r w:rsidRPr="0026531B">
        <w:rPr>
          <w:rFonts w:hint="eastAsia"/>
          <w:sz w:val="24"/>
        </w:rPr>
        <w:t>个工作日内，编制完成基金季度报告，</w:t>
      </w:r>
      <w:r w:rsidRPr="000B73D3">
        <w:rPr>
          <w:rFonts w:hint="eastAsia"/>
          <w:bCs/>
          <w:sz w:val="24"/>
        </w:rPr>
        <w:t>将季度报告登载在</w:t>
      </w:r>
      <w:r w:rsidR="00347F70">
        <w:rPr>
          <w:rFonts w:hint="eastAsia"/>
          <w:bCs/>
          <w:sz w:val="24"/>
        </w:rPr>
        <w:t>规定网站</w:t>
      </w:r>
      <w:r w:rsidRPr="000B73D3">
        <w:rPr>
          <w:rFonts w:hint="eastAsia"/>
          <w:bCs/>
          <w:sz w:val="24"/>
        </w:rPr>
        <w:t>上，</w:t>
      </w:r>
      <w:r w:rsidRPr="0026531B">
        <w:rPr>
          <w:rFonts w:hint="eastAsia"/>
          <w:sz w:val="24"/>
        </w:rPr>
        <w:t>并将季度报告</w:t>
      </w:r>
      <w:r w:rsidRPr="000B73D3">
        <w:rPr>
          <w:rFonts w:hint="eastAsia"/>
          <w:bCs/>
          <w:sz w:val="24"/>
        </w:rPr>
        <w:t>提示性公告</w:t>
      </w:r>
      <w:r w:rsidRPr="0026531B">
        <w:rPr>
          <w:rFonts w:hint="eastAsia"/>
          <w:sz w:val="24"/>
        </w:rPr>
        <w:t>登载在</w:t>
      </w:r>
      <w:r w:rsidR="00347F70">
        <w:rPr>
          <w:rFonts w:hint="eastAsia"/>
          <w:sz w:val="24"/>
        </w:rPr>
        <w:t>规定报刊</w:t>
      </w:r>
      <w:r w:rsidRPr="0026531B">
        <w:rPr>
          <w:rFonts w:hint="eastAsia"/>
          <w:sz w:val="24"/>
        </w:rPr>
        <w:t>上。</w:t>
      </w:r>
    </w:p>
    <w:p w14:paraId="6CCE5979" w14:textId="0CAB1720" w:rsidR="000B73D3" w:rsidRPr="001F3354" w:rsidRDefault="00CC2A38" w:rsidP="000B73D3">
      <w:pPr>
        <w:adjustRightInd w:val="0"/>
        <w:snapToGrid w:val="0"/>
        <w:spacing w:line="360" w:lineRule="auto"/>
        <w:ind w:firstLineChars="200" w:firstLine="480"/>
        <w:rPr>
          <w:sz w:val="24"/>
        </w:rPr>
      </w:pPr>
      <w:r w:rsidRPr="001F3354">
        <w:rPr>
          <w:rFonts w:hint="eastAsia"/>
          <w:sz w:val="24"/>
        </w:rPr>
        <w:t>《基金合同》生效不足</w:t>
      </w:r>
      <w:r w:rsidRPr="001F3354">
        <w:rPr>
          <w:rFonts w:hint="eastAsia"/>
          <w:sz w:val="24"/>
        </w:rPr>
        <w:t>2</w:t>
      </w:r>
      <w:r w:rsidRPr="001F3354">
        <w:rPr>
          <w:rFonts w:hint="eastAsia"/>
          <w:sz w:val="24"/>
        </w:rPr>
        <w:t>个月的，基金管理人可以不编制当期季度报告、</w:t>
      </w:r>
      <w:r w:rsidRPr="000B73D3">
        <w:rPr>
          <w:rFonts w:hint="eastAsia"/>
          <w:bCs/>
          <w:sz w:val="24"/>
        </w:rPr>
        <w:t>中期</w:t>
      </w:r>
      <w:r w:rsidRPr="001F3354">
        <w:rPr>
          <w:rFonts w:hint="eastAsia"/>
          <w:sz w:val="24"/>
        </w:rPr>
        <w:t>报告或者年度报告。</w:t>
      </w:r>
    </w:p>
    <w:p w14:paraId="434B6BEC" w14:textId="77777777" w:rsidR="000B73D3" w:rsidRPr="001F3354" w:rsidRDefault="000B73D3" w:rsidP="000B73D3">
      <w:pPr>
        <w:adjustRightInd w:val="0"/>
        <w:snapToGrid w:val="0"/>
        <w:spacing w:line="360" w:lineRule="auto"/>
        <w:ind w:firstLineChars="200" w:firstLine="480"/>
        <w:rPr>
          <w:sz w:val="24"/>
        </w:rPr>
      </w:pPr>
      <w:r w:rsidRPr="001F3354">
        <w:rPr>
          <w:rFonts w:hint="eastAsia"/>
          <w:sz w:val="24"/>
        </w:rPr>
        <w:t>如报告期内出现单一投资者持有基金份额达到或超过基金总份额</w:t>
      </w:r>
      <w:r w:rsidRPr="001F3354">
        <w:rPr>
          <w:rFonts w:hint="eastAsia"/>
          <w:sz w:val="24"/>
        </w:rPr>
        <w:t>20%</w:t>
      </w:r>
      <w:r w:rsidRPr="001F3354">
        <w:rPr>
          <w:rFonts w:hint="eastAsia"/>
          <w:sz w:val="24"/>
        </w:rPr>
        <w:t>的情形，为保障其他投资者的权益，基金管理人至少应当在定期报告“影响投资者决策的其</w:t>
      </w:r>
      <w:r w:rsidRPr="001F3354">
        <w:rPr>
          <w:rFonts w:hint="eastAsia"/>
          <w:sz w:val="24"/>
        </w:rPr>
        <w:lastRenderedPageBreak/>
        <w:t>他重要信息”项下披露该投资者的类别、报告期末持有份额及占比、报告期内持有份额变化情况及本基金的特有风险，中国证监会认定的特殊情形除外。</w:t>
      </w:r>
    </w:p>
    <w:p w14:paraId="3F78050A" w14:textId="1AA2D263" w:rsidR="000B73D3" w:rsidRPr="001F3354" w:rsidRDefault="000B73D3" w:rsidP="000B73D3">
      <w:pPr>
        <w:adjustRightInd w:val="0"/>
        <w:snapToGrid w:val="0"/>
        <w:spacing w:line="360" w:lineRule="auto"/>
        <w:ind w:firstLineChars="200" w:firstLine="480"/>
        <w:rPr>
          <w:rFonts w:hAnsi="宋体"/>
          <w:sz w:val="24"/>
        </w:rPr>
      </w:pPr>
      <w:r w:rsidRPr="001F3354">
        <w:rPr>
          <w:rFonts w:hint="eastAsia"/>
          <w:sz w:val="24"/>
        </w:rPr>
        <w:t>基金管理人应当在基金年度报告和</w:t>
      </w:r>
      <w:r w:rsidRPr="000B73D3">
        <w:rPr>
          <w:rFonts w:hint="eastAsia"/>
          <w:bCs/>
          <w:sz w:val="24"/>
        </w:rPr>
        <w:t>中期</w:t>
      </w:r>
      <w:r w:rsidRPr="001F3354">
        <w:rPr>
          <w:rFonts w:hAnsi="宋体" w:hint="eastAsia"/>
          <w:sz w:val="24"/>
        </w:rPr>
        <w:t>报告中披露基金组合资产情况及其流动性风险分析等。</w:t>
      </w:r>
    </w:p>
    <w:p w14:paraId="7A663555" w14:textId="169BB663" w:rsidR="000B73D3" w:rsidRPr="000B73D3" w:rsidRDefault="000B73D3" w:rsidP="000B73D3">
      <w:pPr>
        <w:adjustRightInd w:val="0"/>
        <w:snapToGrid w:val="0"/>
        <w:spacing w:line="360" w:lineRule="auto"/>
        <w:ind w:firstLineChars="200" w:firstLine="480"/>
        <w:rPr>
          <w:bCs/>
          <w:sz w:val="24"/>
        </w:rPr>
      </w:pPr>
      <w:r>
        <w:rPr>
          <w:rFonts w:hint="eastAsia"/>
          <w:bCs/>
          <w:sz w:val="24"/>
        </w:rPr>
        <w:t>7</w:t>
      </w:r>
      <w:r w:rsidRPr="001F3354">
        <w:rPr>
          <w:rFonts w:hAnsi="宋体" w:hint="eastAsia"/>
          <w:sz w:val="24"/>
        </w:rPr>
        <w:t>、临时报告</w:t>
      </w:r>
    </w:p>
    <w:p w14:paraId="6F4B000B" w14:textId="13D6B5BB" w:rsidR="00CC2A38" w:rsidRPr="00CC2A38" w:rsidRDefault="00CC2A38" w:rsidP="00CC2A38">
      <w:pPr>
        <w:adjustRightInd w:val="0"/>
        <w:snapToGrid w:val="0"/>
        <w:spacing w:line="360" w:lineRule="auto"/>
        <w:ind w:firstLineChars="200" w:firstLine="480"/>
        <w:rPr>
          <w:sz w:val="24"/>
        </w:rPr>
      </w:pPr>
      <w:bookmarkStart w:id="75" w:name="OLE_LINK78"/>
      <w:bookmarkStart w:id="76" w:name="OLE_LINK79"/>
      <w:r w:rsidRPr="00CC2A38">
        <w:rPr>
          <w:rFonts w:hint="eastAsia"/>
          <w:sz w:val="24"/>
        </w:rPr>
        <w:t>本基金发生重大事件，有关信息披露义务人应当依照《信息披露办法》的规定编制临时报告书，并登载在</w:t>
      </w:r>
      <w:r w:rsidR="00347F70">
        <w:rPr>
          <w:rFonts w:hint="eastAsia"/>
          <w:sz w:val="24"/>
        </w:rPr>
        <w:t>规定报刊</w:t>
      </w:r>
      <w:r w:rsidRPr="00CC2A38">
        <w:rPr>
          <w:rFonts w:hint="eastAsia"/>
          <w:sz w:val="24"/>
        </w:rPr>
        <w:t>和</w:t>
      </w:r>
      <w:r w:rsidR="00347F70">
        <w:rPr>
          <w:rFonts w:hint="eastAsia"/>
          <w:sz w:val="24"/>
        </w:rPr>
        <w:t>规定网站</w:t>
      </w:r>
      <w:r w:rsidRPr="00CC2A38">
        <w:rPr>
          <w:rFonts w:hint="eastAsia"/>
          <w:sz w:val="24"/>
        </w:rPr>
        <w:t>上。</w:t>
      </w:r>
    </w:p>
    <w:p w14:paraId="2B4DA12E" w14:textId="77777777" w:rsidR="00CC2A38" w:rsidRPr="00CC2A38" w:rsidRDefault="00CC2A38" w:rsidP="00CC2A38">
      <w:pPr>
        <w:adjustRightInd w:val="0"/>
        <w:snapToGrid w:val="0"/>
        <w:spacing w:line="360" w:lineRule="auto"/>
        <w:ind w:firstLineChars="200" w:firstLine="480"/>
        <w:rPr>
          <w:sz w:val="24"/>
        </w:rPr>
      </w:pPr>
      <w:r w:rsidRPr="00CC2A38">
        <w:rPr>
          <w:rFonts w:hint="eastAsia"/>
          <w:sz w:val="24"/>
        </w:rPr>
        <w:t>前款所称重大事件，是指可能对基金份额持有人权益或者基金份额的价格产生重大影响的下列事件：</w:t>
      </w:r>
    </w:p>
    <w:p w14:paraId="5464825B"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w:t>
      </w:r>
      <w:r w:rsidRPr="00AC2A2A">
        <w:rPr>
          <w:rFonts w:hint="eastAsia"/>
          <w:sz w:val="24"/>
        </w:rPr>
        <w:t>）基金份额持有人大会的召开及决定的事项；</w:t>
      </w:r>
    </w:p>
    <w:p w14:paraId="2EE9B819"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w:t>
      </w:r>
      <w:r w:rsidRPr="00AC2A2A">
        <w:rPr>
          <w:rFonts w:hint="eastAsia"/>
          <w:sz w:val="24"/>
        </w:rPr>
        <w:t>）《基金合同》终止、基金清算；</w:t>
      </w:r>
    </w:p>
    <w:p w14:paraId="57486528"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3</w:t>
      </w:r>
      <w:r w:rsidRPr="00AC2A2A">
        <w:rPr>
          <w:rFonts w:hint="eastAsia"/>
          <w:sz w:val="24"/>
        </w:rPr>
        <w:t>）转换基金运作方式、基金合并；</w:t>
      </w:r>
    </w:p>
    <w:p w14:paraId="0F5D93B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4</w:t>
      </w:r>
      <w:r w:rsidRPr="00AC2A2A">
        <w:rPr>
          <w:rFonts w:hint="eastAsia"/>
          <w:sz w:val="24"/>
        </w:rPr>
        <w:t>）更换基金管理人、基金托管人、基金份额登记机构，基金改聘会计师事务所；</w:t>
      </w:r>
    </w:p>
    <w:p w14:paraId="13F8815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5</w:t>
      </w:r>
      <w:r w:rsidRPr="00AC2A2A">
        <w:rPr>
          <w:rFonts w:hint="eastAsia"/>
          <w:sz w:val="24"/>
        </w:rPr>
        <w:t>）基金管理人委托基金服务机构代为办理基金的份额登记、核算、估值等事项，基金托管人委托基金服务机构代为办理基金的核算、估值、复核等事项；</w:t>
      </w:r>
    </w:p>
    <w:p w14:paraId="3F86A060"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6</w:t>
      </w:r>
      <w:r w:rsidRPr="00AC2A2A">
        <w:rPr>
          <w:rFonts w:hint="eastAsia"/>
          <w:sz w:val="24"/>
        </w:rPr>
        <w:t>）基金管理人、基金托管人的法定名称、住所发生变更；</w:t>
      </w:r>
    </w:p>
    <w:p w14:paraId="2AC35E70"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7</w:t>
      </w:r>
      <w:r w:rsidRPr="00AC2A2A">
        <w:rPr>
          <w:rFonts w:hint="eastAsia"/>
          <w:sz w:val="24"/>
        </w:rPr>
        <w:t>）基金管理人变更持有百分之五以上股权的股东、基金管理人的实际控制人变更；</w:t>
      </w:r>
    </w:p>
    <w:p w14:paraId="240AC72E"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8</w:t>
      </w:r>
      <w:r w:rsidRPr="00AC2A2A">
        <w:rPr>
          <w:rFonts w:hint="eastAsia"/>
          <w:sz w:val="24"/>
        </w:rPr>
        <w:t>）基金募集期延长或提前结束募集；</w:t>
      </w:r>
    </w:p>
    <w:p w14:paraId="4C87F70B"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9</w:t>
      </w:r>
      <w:r w:rsidRPr="00AC2A2A">
        <w:rPr>
          <w:rFonts w:hint="eastAsia"/>
          <w:sz w:val="24"/>
        </w:rPr>
        <w:t>）基金管理人的高级管理人员、基金经理和基金托管人专门基金托管部门负责人发生变动；</w:t>
      </w:r>
    </w:p>
    <w:p w14:paraId="171D37D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10</w:t>
      </w:r>
      <w:r w:rsidRPr="00AC2A2A">
        <w:rPr>
          <w:rFonts w:hint="eastAsia"/>
          <w:sz w:val="24"/>
        </w:rPr>
        <w:t>）基金管理人的董事在最近</w:t>
      </w:r>
      <w:r w:rsidRPr="00AC2A2A">
        <w:rPr>
          <w:rFonts w:hint="eastAsia"/>
          <w:sz w:val="24"/>
        </w:rPr>
        <w:t>12</w:t>
      </w:r>
      <w:r w:rsidRPr="00AC2A2A">
        <w:rPr>
          <w:rFonts w:hint="eastAsia"/>
          <w:sz w:val="24"/>
        </w:rPr>
        <w:t>个月内变更超过百分之五十，基金管理人、基金托管人专门基金托管部门的主要业务人员在最近</w:t>
      </w:r>
      <w:r w:rsidRPr="00AC2A2A">
        <w:rPr>
          <w:rFonts w:hint="eastAsia"/>
          <w:sz w:val="24"/>
        </w:rPr>
        <w:t>12</w:t>
      </w:r>
      <w:r w:rsidRPr="00AC2A2A">
        <w:rPr>
          <w:rFonts w:hint="eastAsia"/>
          <w:sz w:val="24"/>
        </w:rPr>
        <w:t>个月内变动超过百分之三十；</w:t>
      </w:r>
    </w:p>
    <w:p w14:paraId="56F3FA96"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11</w:t>
      </w:r>
      <w:r w:rsidRPr="00AC2A2A">
        <w:rPr>
          <w:rFonts w:hint="eastAsia"/>
          <w:sz w:val="24"/>
        </w:rPr>
        <w:t>）涉及基金财产、基金管理业务、基金托管业务的诉讼或仲裁；</w:t>
      </w:r>
    </w:p>
    <w:p w14:paraId="68E13145"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12</w:t>
      </w:r>
      <w:r w:rsidRPr="00AC2A2A">
        <w:rPr>
          <w:rFonts w:hint="eastAsia"/>
          <w:sz w:val="24"/>
        </w:rPr>
        <w:t>）基金管理人或其高级管理人员、基金经理因基金管理业务相关行为受到重大行政处罚、刑事处罚，基金托管人或其专门基金托管部门负责人因基金托管业</w:t>
      </w:r>
      <w:r w:rsidRPr="00AC2A2A">
        <w:rPr>
          <w:rFonts w:hint="eastAsia"/>
          <w:sz w:val="24"/>
        </w:rPr>
        <w:lastRenderedPageBreak/>
        <w:t>务相关行为受到重大行政处罚、刑事处罚；</w:t>
      </w:r>
    </w:p>
    <w:p w14:paraId="222C09AC"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13</w:t>
      </w:r>
      <w:r w:rsidRPr="00AC2A2A">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E7BCAA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14</w:t>
      </w:r>
      <w:r w:rsidRPr="00AC2A2A">
        <w:rPr>
          <w:rFonts w:hint="eastAsia"/>
          <w:sz w:val="24"/>
        </w:rPr>
        <w:t>）基金收益分配事项；</w:t>
      </w:r>
    </w:p>
    <w:p w14:paraId="3E1A20DD" w14:textId="0FD2EBDE"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15</w:t>
      </w:r>
      <w:r w:rsidRPr="00AC2A2A">
        <w:rPr>
          <w:rFonts w:hint="eastAsia"/>
          <w:sz w:val="24"/>
        </w:rPr>
        <w:t>）管理费、托管费、</w:t>
      </w:r>
      <w:r w:rsidR="00A161A0" w:rsidRPr="00795716">
        <w:rPr>
          <w:rFonts w:hint="eastAsia"/>
          <w:bCs/>
          <w:sz w:val="24"/>
        </w:rPr>
        <w:t>销售服务费、</w:t>
      </w:r>
      <w:r w:rsidRPr="00AC2A2A">
        <w:rPr>
          <w:rFonts w:hint="eastAsia"/>
          <w:sz w:val="24"/>
        </w:rPr>
        <w:t>申购费、赎回费等费用计提标准、计提方式和费率发生变更；</w:t>
      </w:r>
    </w:p>
    <w:p w14:paraId="0B6BA0F8" w14:textId="71BE808D"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16</w:t>
      </w:r>
      <w:r w:rsidRPr="00AC2A2A">
        <w:rPr>
          <w:rFonts w:hint="eastAsia"/>
          <w:sz w:val="24"/>
        </w:rPr>
        <w:t>）</w:t>
      </w:r>
      <w:r w:rsidR="00A161A0" w:rsidRPr="00795716">
        <w:rPr>
          <w:rFonts w:hint="eastAsia"/>
          <w:bCs/>
          <w:sz w:val="24"/>
        </w:rPr>
        <w:t>任一类</w:t>
      </w:r>
      <w:r w:rsidRPr="00AC2A2A">
        <w:rPr>
          <w:rFonts w:hint="eastAsia"/>
          <w:sz w:val="24"/>
        </w:rPr>
        <w:t>基金份额净值计价错误达</w:t>
      </w:r>
      <w:r w:rsidR="00A161A0" w:rsidRPr="00795716">
        <w:rPr>
          <w:rFonts w:hint="eastAsia"/>
          <w:bCs/>
          <w:sz w:val="24"/>
        </w:rPr>
        <w:t>该类</w:t>
      </w:r>
      <w:r w:rsidRPr="00AC2A2A">
        <w:rPr>
          <w:rFonts w:hint="eastAsia"/>
          <w:sz w:val="24"/>
        </w:rPr>
        <w:t>基金份额净值百分之零点五；</w:t>
      </w:r>
    </w:p>
    <w:p w14:paraId="3B0B0609"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17</w:t>
      </w:r>
      <w:r w:rsidRPr="00AC2A2A">
        <w:rPr>
          <w:rFonts w:hint="eastAsia"/>
          <w:sz w:val="24"/>
        </w:rPr>
        <w:t>）本基金开始办理申购、赎回；</w:t>
      </w:r>
    </w:p>
    <w:p w14:paraId="30F36D19"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18</w:t>
      </w:r>
      <w:r w:rsidRPr="00AC2A2A">
        <w:rPr>
          <w:rFonts w:hint="eastAsia"/>
          <w:sz w:val="24"/>
        </w:rPr>
        <w:t>）本基金发生巨额赎回并延期办理；</w:t>
      </w:r>
    </w:p>
    <w:p w14:paraId="05AD2C28"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19</w:t>
      </w:r>
      <w:r w:rsidRPr="00AC2A2A">
        <w:rPr>
          <w:rFonts w:hint="eastAsia"/>
          <w:sz w:val="24"/>
        </w:rPr>
        <w:t>）本基金连续发生巨额赎回并暂停接受赎回申请或延缓支付赎回款项；</w:t>
      </w:r>
    </w:p>
    <w:p w14:paraId="5F83A65D"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20</w:t>
      </w:r>
      <w:r w:rsidRPr="00AC2A2A">
        <w:rPr>
          <w:rFonts w:hint="eastAsia"/>
          <w:sz w:val="24"/>
        </w:rPr>
        <w:t>）本基金暂停接受申购、赎回申请或重新接受申购、赎回申请；</w:t>
      </w:r>
    </w:p>
    <w:p w14:paraId="58922197" w14:textId="77777777" w:rsidR="00AC2A2A" w:rsidRPr="00AC2A2A"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21</w:t>
      </w:r>
      <w:r w:rsidRPr="00AC2A2A">
        <w:rPr>
          <w:rFonts w:hint="eastAsia"/>
          <w:sz w:val="24"/>
        </w:rPr>
        <w:t>）发生涉及基金申购、赎回事项调整或潜在影响投资者赎回等重大事项时；</w:t>
      </w:r>
    </w:p>
    <w:p w14:paraId="7AC64F3C" w14:textId="791F7598" w:rsidR="00CC2A38" w:rsidRPr="00CC2A38" w:rsidRDefault="00AC2A2A" w:rsidP="00AC2A2A">
      <w:pPr>
        <w:adjustRightInd w:val="0"/>
        <w:snapToGrid w:val="0"/>
        <w:spacing w:line="360" w:lineRule="auto"/>
        <w:ind w:firstLineChars="200" w:firstLine="480"/>
        <w:rPr>
          <w:sz w:val="24"/>
        </w:rPr>
      </w:pPr>
      <w:r w:rsidRPr="00AC2A2A">
        <w:rPr>
          <w:rFonts w:hint="eastAsia"/>
          <w:sz w:val="24"/>
        </w:rPr>
        <w:t>（</w:t>
      </w:r>
      <w:r w:rsidRPr="00AC2A2A">
        <w:rPr>
          <w:rFonts w:hint="eastAsia"/>
          <w:sz w:val="24"/>
        </w:rPr>
        <w:t>22</w:t>
      </w:r>
      <w:r w:rsidRPr="00AC2A2A">
        <w:rPr>
          <w:rFonts w:hint="eastAsia"/>
          <w:sz w:val="24"/>
        </w:rPr>
        <w:t>）基金管理人采用摆动定价机制进行估值；</w:t>
      </w:r>
    </w:p>
    <w:p w14:paraId="24DAAE4E" w14:textId="6CB09C23" w:rsidR="00CC2A38" w:rsidRPr="00CC2A38" w:rsidRDefault="00AC2A2A" w:rsidP="00CC2A38">
      <w:pPr>
        <w:adjustRightInd w:val="0"/>
        <w:snapToGrid w:val="0"/>
        <w:spacing w:line="360" w:lineRule="auto"/>
        <w:ind w:firstLineChars="200" w:firstLine="480"/>
        <w:rPr>
          <w:sz w:val="24"/>
        </w:rPr>
      </w:pPr>
      <w:r>
        <w:rPr>
          <w:rFonts w:hint="eastAsia"/>
          <w:sz w:val="24"/>
        </w:rPr>
        <w:t>（</w:t>
      </w:r>
      <w:r w:rsidR="00CC2A38" w:rsidRPr="00CC2A38">
        <w:rPr>
          <w:rFonts w:hint="eastAsia"/>
          <w:sz w:val="24"/>
        </w:rPr>
        <w:t>23</w:t>
      </w:r>
      <w:r>
        <w:rPr>
          <w:rFonts w:hint="eastAsia"/>
          <w:sz w:val="24"/>
        </w:rPr>
        <w:t>）</w:t>
      </w:r>
      <w:r w:rsidR="00CC2A38" w:rsidRPr="00CC2A38">
        <w:rPr>
          <w:rFonts w:hint="eastAsia"/>
          <w:sz w:val="24"/>
        </w:rPr>
        <w:t>本基金增加或调整基金份额类别；</w:t>
      </w:r>
    </w:p>
    <w:p w14:paraId="745DA366" w14:textId="2F9FE2EA" w:rsidR="00CC2A38" w:rsidRPr="00CC2A38" w:rsidRDefault="00AC2A2A" w:rsidP="00CC2A38">
      <w:pPr>
        <w:adjustRightInd w:val="0"/>
        <w:snapToGrid w:val="0"/>
        <w:spacing w:line="360" w:lineRule="auto"/>
        <w:ind w:firstLineChars="200" w:firstLine="480"/>
        <w:rPr>
          <w:sz w:val="24"/>
        </w:rPr>
      </w:pPr>
      <w:r>
        <w:rPr>
          <w:rFonts w:hint="eastAsia"/>
          <w:sz w:val="24"/>
        </w:rPr>
        <w:t>（</w:t>
      </w:r>
      <w:r w:rsidR="00CC2A38" w:rsidRPr="00CC2A38">
        <w:rPr>
          <w:rFonts w:hint="eastAsia"/>
          <w:sz w:val="24"/>
        </w:rPr>
        <w:t>24</w:t>
      </w:r>
      <w:r>
        <w:rPr>
          <w:rFonts w:hint="eastAsia"/>
          <w:sz w:val="24"/>
        </w:rPr>
        <w:t>）</w:t>
      </w:r>
      <w:r w:rsidR="00CC2A38" w:rsidRPr="00CC2A38">
        <w:rPr>
          <w:rFonts w:hint="eastAsia"/>
          <w:sz w:val="24"/>
        </w:rPr>
        <w:t>本基金推出新业务或服务；</w:t>
      </w:r>
    </w:p>
    <w:p w14:paraId="475281AE" w14:textId="3E694A7E" w:rsidR="00CC2A38" w:rsidRPr="00CC2A38" w:rsidRDefault="00AC2A2A" w:rsidP="00CC2A38">
      <w:pPr>
        <w:adjustRightInd w:val="0"/>
        <w:snapToGrid w:val="0"/>
        <w:spacing w:line="360" w:lineRule="auto"/>
        <w:ind w:firstLineChars="200" w:firstLine="480"/>
        <w:rPr>
          <w:sz w:val="24"/>
        </w:rPr>
      </w:pPr>
      <w:r>
        <w:rPr>
          <w:rFonts w:hint="eastAsia"/>
          <w:sz w:val="24"/>
        </w:rPr>
        <w:t>（</w:t>
      </w:r>
      <w:r w:rsidR="00CC2A38" w:rsidRPr="00CC2A38">
        <w:rPr>
          <w:rFonts w:hint="eastAsia"/>
          <w:sz w:val="24"/>
        </w:rPr>
        <w:t>25</w:t>
      </w:r>
      <w:r>
        <w:rPr>
          <w:rFonts w:hint="eastAsia"/>
          <w:sz w:val="24"/>
        </w:rPr>
        <w:t>）</w:t>
      </w:r>
      <w:r w:rsidR="00CC2A38" w:rsidRPr="00CC2A38">
        <w:rPr>
          <w:rFonts w:hint="eastAsia"/>
          <w:sz w:val="24"/>
        </w:rPr>
        <w:t>《基金合同》生效后，连续</w:t>
      </w:r>
      <w:r w:rsidR="00CC2A38" w:rsidRPr="00CC2A38">
        <w:rPr>
          <w:rFonts w:hint="eastAsia"/>
          <w:sz w:val="24"/>
        </w:rPr>
        <w:t>30</w:t>
      </w:r>
      <w:r w:rsidR="00CC2A38" w:rsidRPr="00CC2A38">
        <w:rPr>
          <w:rFonts w:hint="eastAsia"/>
          <w:sz w:val="24"/>
        </w:rPr>
        <w:t>、</w:t>
      </w:r>
      <w:r w:rsidR="00CC2A38" w:rsidRPr="00CC2A38">
        <w:rPr>
          <w:rFonts w:hint="eastAsia"/>
          <w:sz w:val="24"/>
        </w:rPr>
        <w:t>40</w:t>
      </w:r>
      <w:r w:rsidR="00CC2A38" w:rsidRPr="00CC2A38">
        <w:rPr>
          <w:rFonts w:hint="eastAsia"/>
          <w:sz w:val="24"/>
        </w:rPr>
        <w:t>、</w:t>
      </w:r>
      <w:r w:rsidR="00CC2A38" w:rsidRPr="00CC2A38">
        <w:rPr>
          <w:rFonts w:hint="eastAsia"/>
          <w:sz w:val="24"/>
        </w:rPr>
        <w:t>45</w:t>
      </w:r>
      <w:r w:rsidR="00CC2A38" w:rsidRPr="00CC2A38">
        <w:rPr>
          <w:rFonts w:hint="eastAsia"/>
          <w:sz w:val="24"/>
        </w:rPr>
        <w:t>个工作日出现基金份额持有人数量不满</w:t>
      </w:r>
      <w:r w:rsidR="00CC2A38" w:rsidRPr="00CC2A38">
        <w:rPr>
          <w:rFonts w:hint="eastAsia"/>
          <w:sz w:val="24"/>
        </w:rPr>
        <w:t>200</w:t>
      </w:r>
      <w:r w:rsidR="00CC2A38" w:rsidRPr="00CC2A38">
        <w:rPr>
          <w:rFonts w:hint="eastAsia"/>
          <w:sz w:val="24"/>
        </w:rPr>
        <w:t>人或者基金资产净值低于</w:t>
      </w:r>
      <w:r w:rsidR="00CC2A38" w:rsidRPr="00CC2A38">
        <w:rPr>
          <w:rFonts w:hint="eastAsia"/>
          <w:sz w:val="24"/>
        </w:rPr>
        <w:t>5000</w:t>
      </w:r>
      <w:r w:rsidR="00CC2A38" w:rsidRPr="00CC2A38">
        <w:rPr>
          <w:rFonts w:hint="eastAsia"/>
          <w:sz w:val="24"/>
        </w:rPr>
        <w:t>万元情形，基金管理人应当发布提示性公告；</w:t>
      </w:r>
    </w:p>
    <w:p w14:paraId="27B87131" w14:textId="0A0C145B" w:rsidR="000B73D3" w:rsidRPr="000B73D3" w:rsidRDefault="00AC2A2A" w:rsidP="000B73D3">
      <w:pPr>
        <w:adjustRightInd w:val="0"/>
        <w:snapToGrid w:val="0"/>
        <w:spacing w:line="360" w:lineRule="auto"/>
        <w:ind w:firstLineChars="200" w:firstLine="480"/>
        <w:rPr>
          <w:bCs/>
          <w:sz w:val="24"/>
        </w:rPr>
      </w:pPr>
      <w:r>
        <w:rPr>
          <w:rFonts w:hint="eastAsia"/>
          <w:sz w:val="24"/>
        </w:rPr>
        <w:t>（</w:t>
      </w:r>
      <w:r w:rsidR="00CC2A38" w:rsidRPr="00CC2A38">
        <w:rPr>
          <w:rFonts w:hint="eastAsia"/>
          <w:sz w:val="24"/>
        </w:rPr>
        <w:t>26</w:t>
      </w:r>
      <w:r>
        <w:rPr>
          <w:rFonts w:hint="eastAsia"/>
          <w:sz w:val="24"/>
        </w:rPr>
        <w:t>）</w:t>
      </w:r>
      <w:r w:rsidR="00CC2A38" w:rsidRPr="00CC2A38">
        <w:rPr>
          <w:rFonts w:hint="eastAsia"/>
          <w:sz w:val="24"/>
        </w:rPr>
        <w:t>基金信息披露义务人认为可能对基金份额持有人权益或者基金份额的价格产生重大影响的其他事项或中国证监会规定和基金合同约定的其他事项。</w:t>
      </w:r>
      <w:bookmarkEnd w:id="75"/>
      <w:bookmarkEnd w:id="76"/>
    </w:p>
    <w:p w14:paraId="69DB2829" w14:textId="051DD1F6" w:rsidR="000B73D3" w:rsidRPr="000B73D3" w:rsidRDefault="000B73D3" w:rsidP="000B73D3">
      <w:pPr>
        <w:adjustRightInd w:val="0"/>
        <w:snapToGrid w:val="0"/>
        <w:spacing w:line="360" w:lineRule="auto"/>
        <w:ind w:firstLineChars="200" w:firstLine="480"/>
        <w:rPr>
          <w:bCs/>
          <w:sz w:val="24"/>
        </w:rPr>
      </w:pPr>
      <w:r>
        <w:rPr>
          <w:rFonts w:hint="eastAsia"/>
          <w:bCs/>
          <w:sz w:val="24"/>
        </w:rPr>
        <w:t>8</w:t>
      </w:r>
      <w:r w:rsidRPr="001F3354">
        <w:rPr>
          <w:rFonts w:hint="eastAsia"/>
          <w:sz w:val="24"/>
        </w:rPr>
        <w:t>、澄清公告</w:t>
      </w:r>
    </w:p>
    <w:p w14:paraId="17A0920D" w14:textId="77777777" w:rsidR="000B73D3" w:rsidRPr="001F3354" w:rsidRDefault="000B73D3" w:rsidP="000B73D3">
      <w:pPr>
        <w:adjustRightInd w:val="0"/>
        <w:snapToGrid w:val="0"/>
        <w:spacing w:line="360" w:lineRule="auto"/>
        <w:ind w:firstLineChars="200" w:firstLine="480"/>
        <w:rPr>
          <w:sz w:val="24"/>
        </w:rPr>
      </w:pPr>
      <w:r w:rsidRPr="001F3354">
        <w:rPr>
          <w:rFonts w:hint="eastAsia"/>
          <w:sz w:val="24"/>
        </w:rPr>
        <w:t>在《基金合同》存续期限内，任何公共媒介中出现的或者在市场上流传的消息可能对基金份额价格产生误导性影响或者引起较大波动</w:t>
      </w:r>
      <w:r w:rsidRPr="000B73D3">
        <w:rPr>
          <w:rFonts w:hint="eastAsia"/>
          <w:bCs/>
          <w:sz w:val="24"/>
        </w:rPr>
        <w:t>，以及可能损害基金份额持有人权益</w:t>
      </w:r>
      <w:r w:rsidRPr="001F3354">
        <w:rPr>
          <w:rFonts w:hint="eastAsia"/>
          <w:sz w:val="24"/>
        </w:rPr>
        <w:t>的，相关信息披露义务人知悉后应当立即对该消息进行公开澄清，并将有关情况立即报告中国证监会。</w:t>
      </w:r>
    </w:p>
    <w:p w14:paraId="060FB872" w14:textId="7B6EF9C1" w:rsidR="000B73D3" w:rsidRPr="000B73D3" w:rsidRDefault="000B73D3" w:rsidP="000B73D3">
      <w:pPr>
        <w:adjustRightInd w:val="0"/>
        <w:snapToGrid w:val="0"/>
        <w:spacing w:line="360" w:lineRule="auto"/>
        <w:ind w:firstLineChars="200" w:firstLine="480"/>
        <w:rPr>
          <w:bCs/>
          <w:sz w:val="24"/>
        </w:rPr>
      </w:pPr>
      <w:r>
        <w:rPr>
          <w:rFonts w:hint="eastAsia"/>
          <w:bCs/>
          <w:sz w:val="24"/>
        </w:rPr>
        <w:t>9</w:t>
      </w:r>
      <w:r w:rsidRPr="001F3354">
        <w:rPr>
          <w:rFonts w:hint="eastAsia"/>
          <w:sz w:val="24"/>
        </w:rPr>
        <w:t>、基金份额持有人大会决议</w:t>
      </w:r>
    </w:p>
    <w:p w14:paraId="242397FA" w14:textId="77777777" w:rsidR="000B73D3" w:rsidRPr="000B73D3" w:rsidRDefault="000B73D3" w:rsidP="000B73D3">
      <w:pPr>
        <w:adjustRightInd w:val="0"/>
        <w:snapToGrid w:val="0"/>
        <w:spacing w:line="360" w:lineRule="auto"/>
        <w:ind w:firstLineChars="200" w:firstLine="480"/>
        <w:rPr>
          <w:bCs/>
          <w:sz w:val="24"/>
        </w:rPr>
      </w:pPr>
      <w:r w:rsidRPr="000B73D3">
        <w:rPr>
          <w:rFonts w:hint="eastAsia"/>
          <w:bCs/>
          <w:sz w:val="24"/>
        </w:rPr>
        <w:t>基金份额持有人大会决定的事项，应当依法报中国证监会备案，并予以公告。</w:t>
      </w:r>
    </w:p>
    <w:p w14:paraId="048A0BE5" w14:textId="77777777" w:rsidR="000B73D3" w:rsidRPr="000B73D3" w:rsidRDefault="000B73D3" w:rsidP="000B73D3">
      <w:pPr>
        <w:adjustRightInd w:val="0"/>
        <w:snapToGrid w:val="0"/>
        <w:spacing w:line="360" w:lineRule="auto"/>
        <w:ind w:firstLineChars="200" w:firstLine="480"/>
        <w:rPr>
          <w:bCs/>
          <w:sz w:val="24"/>
        </w:rPr>
      </w:pPr>
      <w:r w:rsidRPr="000B73D3">
        <w:rPr>
          <w:rFonts w:hint="eastAsia"/>
          <w:bCs/>
          <w:sz w:val="24"/>
        </w:rPr>
        <w:lastRenderedPageBreak/>
        <w:t>基金份额持有人依法自行召集基金份额持有人大会，基金管理人、基金托管人对基金份额持有人大会决定的事项不依法履行信息披露义务的，召集人应当履行相关信息披露义务。</w:t>
      </w:r>
    </w:p>
    <w:p w14:paraId="701710FB" w14:textId="77777777" w:rsidR="0051642F" w:rsidRPr="0051642F" w:rsidRDefault="000B73D3" w:rsidP="0051642F">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0051642F" w:rsidRPr="0051642F">
        <w:rPr>
          <w:rFonts w:hint="eastAsia"/>
          <w:bCs/>
          <w:sz w:val="24"/>
        </w:rPr>
        <w:t>实施侧袋机制期间的信息披露</w:t>
      </w:r>
    </w:p>
    <w:p w14:paraId="3FF3630C" w14:textId="77777777" w:rsidR="0051642F" w:rsidRPr="0051642F" w:rsidRDefault="0051642F" w:rsidP="0051642F">
      <w:pPr>
        <w:adjustRightInd w:val="0"/>
        <w:snapToGrid w:val="0"/>
        <w:spacing w:line="360" w:lineRule="auto"/>
        <w:ind w:firstLineChars="200" w:firstLine="480"/>
        <w:rPr>
          <w:bCs/>
          <w:sz w:val="24"/>
        </w:rPr>
      </w:pPr>
      <w:r w:rsidRPr="0051642F">
        <w:rPr>
          <w:rFonts w:hint="eastAsia"/>
          <w:bCs/>
          <w:sz w:val="24"/>
        </w:rPr>
        <w:t>本基金实施侧袋机制的，相关信息披露义务人应当根据法律法规、基金合同和招募说明书的规定进行信息披露，详见本招募说明书“侧袋机制”部分的规定。</w:t>
      </w:r>
    </w:p>
    <w:p w14:paraId="17B674C6" w14:textId="77777777" w:rsidR="001939CE" w:rsidRPr="001939CE" w:rsidRDefault="0051642F" w:rsidP="001939CE">
      <w:pPr>
        <w:adjustRightInd w:val="0"/>
        <w:snapToGrid w:val="0"/>
        <w:spacing w:line="360" w:lineRule="auto"/>
        <w:ind w:firstLineChars="200" w:firstLine="480"/>
        <w:rPr>
          <w:bCs/>
          <w:sz w:val="24"/>
        </w:rPr>
      </w:pPr>
      <w:r w:rsidRPr="0051642F">
        <w:rPr>
          <w:rFonts w:hint="eastAsia"/>
          <w:bCs/>
          <w:sz w:val="24"/>
        </w:rPr>
        <w:t>11</w:t>
      </w:r>
      <w:r w:rsidRPr="0051642F">
        <w:rPr>
          <w:rFonts w:hint="eastAsia"/>
          <w:bCs/>
          <w:sz w:val="24"/>
        </w:rPr>
        <w:t>、</w:t>
      </w:r>
      <w:r w:rsidR="001939CE" w:rsidRPr="001939CE">
        <w:rPr>
          <w:rFonts w:hint="eastAsia"/>
          <w:bCs/>
          <w:sz w:val="24"/>
        </w:rPr>
        <w:t>清算报告</w:t>
      </w:r>
    </w:p>
    <w:p w14:paraId="4DAA7E03" w14:textId="77777777" w:rsidR="001939CE" w:rsidRPr="001939CE" w:rsidRDefault="001939CE" w:rsidP="001939CE">
      <w:pPr>
        <w:adjustRightInd w:val="0"/>
        <w:snapToGrid w:val="0"/>
        <w:spacing w:line="360" w:lineRule="auto"/>
        <w:ind w:firstLineChars="200" w:firstLine="480"/>
        <w:rPr>
          <w:bCs/>
          <w:sz w:val="24"/>
        </w:rPr>
      </w:pPr>
      <w:r w:rsidRPr="001939CE">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3EF6FAE7" w14:textId="20B107C4" w:rsidR="000B73D3" w:rsidRPr="000B73D3" w:rsidRDefault="001939CE" w:rsidP="001939CE">
      <w:pPr>
        <w:adjustRightInd w:val="0"/>
        <w:snapToGrid w:val="0"/>
        <w:spacing w:line="360" w:lineRule="auto"/>
        <w:ind w:firstLineChars="200" w:firstLine="480"/>
        <w:rPr>
          <w:bCs/>
          <w:sz w:val="24"/>
        </w:rPr>
      </w:pPr>
      <w:r w:rsidRPr="001939CE">
        <w:rPr>
          <w:rFonts w:hint="eastAsia"/>
          <w:bCs/>
          <w:sz w:val="24"/>
        </w:rPr>
        <w:t>12</w:t>
      </w:r>
      <w:r w:rsidRPr="001939CE">
        <w:rPr>
          <w:rFonts w:hint="eastAsia"/>
          <w:bCs/>
          <w:sz w:val="24"/>
        </w:rPr>
        <w:t>、</w:t>
      </w:r>
      <w:r w:rsidR="000B73D3" w:rsidRPr="000B73D3">
        <w:rPr>
          <w:rFonts w:hint="eastAsia"/>
          <w:bCs/>
          <w:sz w:val="24"/>
        </w:rPr>
        <w:t>基金投资资产支持证券情况</w:t>
      </w:r>
    </w:p>
    <w:p w14:paraId="240437ED" w14:textId="6EADA237" w:rsidR="000B73D3" w:rsidRPr="001F3354" w:rsidRDefault="000B73D3" w:rsidP="000B73D3">
      <w:pPr>
        <w:adjustRightInd w:val="0"/>
        <w:snapToGrid w:val="0"/>
        <w:spacing w:line="360" w:lineRule="auto"/>
        <w:ind w:firstLineChars="200" w:firstLine="480"/>
        <w:rPr>
          <w:bCs/>
          <w:sz w:val="24"/>
        </w:rPr>
      </w:pPr>
      <w:r w:rsidRPr="001F3354">
        <w:rPr>
          <w:rFonts w:hint="eastAsia"/>
          <w:bCs/>
          <w:sz w:val="24"/>
        </w:rPr>
        <w:t>本基金可投资资产支持证券，基金管理人应在基金</w:t>
      </w:r>
      <w:r w:rsidRPr="000B73D3">
        <w:rPr>
          <w:rFonts w:hint="eastAsia"/>
          <w:bCs/>
          <w:sz w:val="24"/>
        </w:rPr>
        <w:t>年度报告</w:t>
      </w:r>
      <w:r w:rsidRPr="001F3354">
        <w:rPr>
          <w:rFonts w:hint="eastAsia"/>
          <w:bCs/>
          <w:sz w:val="24"/>
        </w:rPr>
        <w:t>及</w:t>
      </w:r>
      <w:r w:rsidRPr="000B73D3">
        <w:rPr>
          <w:rFonts w:hint="eastAsia"/>
          <w:bCs/>
          <w:sz w:val="24"/>
        </w:rPr>
        <w:t>中期报告</w:t>
      </w:r>
      <w:r w:rsidRPr="001F3354">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1F3354">
        <w:rPr>
          <w:rFonts w:hint="eastAsia"/>
          <w:bCs/>
          <w:sz w:val="24"/>
        </w:rPr>
        <w:t>10</w:t>
      </w:r>
      <w:r w:rsidRPr="001F3354">
        <w:rPr>
          <w:rFonts w:hint="eastAsia"/>
          <w:bCs/>
          <w:sz w:val="24"/>
        </w:rPr>
        <w:t>名资产支持证券明细。</w:t>
      </w:r>
    </w:p>
    <w:p w14:paraId="6D672FE3" w14:textId="77777777" w:rsidR="00F365D8" w:rsidRDefault="000B73D3" w:rsidP="00F365D8">
      <w:pPr>
        <w:adjustRightInd w:val="0"/>
        <w:snapToGrid w:val="0"/>
        <w:spacing w:line="360" w:lineRule="auto"/>
        <w:ind w:firstLineChars="200" w:firstLine="480"/>
        <w:rPr>
          <w:bCs/>
          <w:sz w:val="24"/>
        </w:rPr>
      </w:pPr>
      <w:r>
        <w:rPr>
          <w:bCs/>
          <w:sz w:val="24"/>
        </w:rPr>
        <w:t>1</w:t>
      </w:r>
      <w:r w:rsidR="001939CE">
        <w:rPr>
          <w:bCs/>
          <w:sz w:val="24"/>
        </w:rPr>
        <w:t>3</w:t>
      </w:r>
      <w:r w:rsidRPr="001F3354">
        <w:rPr>
          <w:rFonts w:hint="eastAsia"/>
          <w:bCs/>
          <w:sz w:val="24"/>
        </w:rPr>
        <w:t>、</w:t>
      </w:r>
      <w:r w:rsidR="00F365D8" w:rsidRPr="00F365D8">
        <w:rPr>
          <w:rFonts w:hint="eastAsia"/>
          <w:bCs/>
          <w:sz w:val="24"/>
        </w:rPr>
        <w:t>基金投资证券投资基金情况</w:t>
      </w:r>
    </w:p>
    <w:p w14:paraId="13EE3E38" w14:textId="6690A9FD" w:rsidR="000B73D3" w:rsidRDefault="000B73D3" w:rsidP="00F365D8">
      <w:pPr>
        <w:adjustRightInd w:val="0"/>
        <w:snapToGrid w:val="0"/>
        <w:spacing w:line="360" w:lineRule="auto"/>
        <w:ind w:firstLineChars="200" w:firstLine="480"/>
        <w:rPr>
          <w:bCs/>
          <w:sz w:val="24"/>
        </w:rPr>
      </w:pPr>
      <w:r w:rsidRPr="000B73D3">
        <w:rPr>
          <w:rFonts w:hint="eastAsia"/>
          <w:bCs/>
          <w:sz w:val="24"/>
        </w:rPr>
        <w:t>本基金在定期报告和招募说明书（更新）中应设立专门章节披露所持基金的相关情况并揭示相关风险：</w:t>
      </w:r>
      <w:r>
        <w:rPr>
          <w:rFonts w:hint="eastAsia"/>
          <w:bCs/>
          <w:sz w:val="24"/>
        </w:rPr>
        <w:t>（</w:t>
      </w:r>
      <w:r>
        <w:rPr>
          <w:rFonts w:hint="eastAsia"/>
          <w:bCs/>
          <w:sz w:val="24"/>
        </w:rPr>
        <w:t>1</w:t>
      </w:r>
      <w:r>
        <w:rPr>
          <w:rFonts w:hint="eastAsia"/>
          <w:bCs/>
          <w:sz w:val="24"/>
        </w:rPr>
        <w:t>）</w:t>
      </w:r>
      <w:r w:rsidRPr="000B73D3">
        <w:rPr>
          <w:rFonts w:hint="eastAsia"/>
          <w:bCs/>
          <w:sz w:val="24"/>
        </w:rPr>
        <w:t>投资策略、持仓情况、损益情况、净值披露时间等；</w:t>
      </w:r>
      <w:r>
        <w:rPr>
          <w:rFonts w:hint="eastAsia"/>
          <w:bCs/>
          <w:sz w:val="24"/>
        </w:rPr>
        <w:t>（</w:t>
      </w:r>
      <w:r>
        <w:rPr>
          <w:rFonts w:hint="eastAsia"/>
          <w:bCs/>
          <w:sz w:val="24"/>
        </w:rPr>
        <w:t>2</w:t>
      </w:r>
      <w:r>
        <w:rPr>
          <w:rFonts w:hint="eastAsia"/>
          <w:bCs/>
          <w:sz w:val="24"/>
        </w:rPr>
        <w:t>）</w:t>
      </w:r>
      <w:r w:rsidRPr="000B73D3">
        <w:rPr>
          <w:rFonts w:hint="eastAsia"/>
          <w:bCs/>
          <w:sz w:val="24"/>
        </w:rPr>
        <w:t>交易及持有基金产生的费用，包括申购费、赎回费、</w:t>
      </w:r>
      <w:r w:rsidR="00AC2A2A" w:rsidRPr="00C0320B">
        <w:rPr>
          <w:rFonts w:hAnsi="宋体" w:hint="eastAsia"/>
          <w:sz w:val="24"/>
        </w:rPr>
        <w:t>销售服务费、</w:t>
      </w:r>
      <w:r w:rsidRPr="000B73D3">
        <w:rPr>
          <w:rFonts w:hint="eastAsia"/>
          <w:bCs/>
          <w:sz w:val="24"/>
        </w:rPr>
        <w:t>管理费、托管费等，在招募说明书（更新）中列明计算方法并举例说明；</w:t>
      </w:r>
      <w:r>
        <w:rPr>
          <w:rFonts w:hint="eastAsia"/>
          <w:bCs/>
          <w:sz w:val="24"/>
        </w:rPr>
        <w:t>（</w:t>
      </w:r>
      <w:r>
        <w:rPr>
          <w:rFonts w:hint="eastAsia"/>
          <w:bCs/>
          <w:sz w:val="24"/>
        </w:rPr>
        <w:t>3</w:t>
      </w:r>
      <w:r>
        <w:rPr>
          <w:rFonts w:hint="eastAsia"/>
          <w:bCs/>
          <w:sz w:val="24"/>
        </w:rPr>
        <w:t>）</w:t>
      </w:r>
      <w:r w:rsidRPr="000B73D3">
        <w:rPr>
          <w:rFonts w:hint="eastAsia"/>
          <w:bCs/>
          <w:sz w:val="24"/>
        </w:rPr>
        <w:t>持有的基金发生的重大影响事件，如转换运作方式、与其他基金合并、终止基金合同以及召开基金份额持有人大会等；</w:t>
      </w:r>
      <w:r>
        <w:rPr>
          <w:rFonts w:hint="eastAsia"/>
          <w:bCs/>
          <w:sz w:val="24"/>
        </w:rPr>
        <w:t>（</w:t>
      </w:r>
      <w:r>
        <w:rPr>
          <w:rFonts w:hint="eastAsia"/>
          <w:bCs/>
          <w:sz w:val="24"/>
        </w:rPr>
        <w:t>4</w:t>
      </w:r>
      <w:r>
        <w:rPr>
          <w:rFonts w:hint="eastAsia"/>
          <w:bCs/>
          <w:sz w:val="24"/>
        </w:rPr>
        <w:t>）</w:t>
      </w:r>
      <w:r w:rsidRPr="000B73D3">
        <w:rPr>
          <w:rFonts w:hint="eastAsia"/>
          <w:bCs/>
          <w:sz w:val="24"/>
        </w:rPr>
        <w:t>本基金投资于基金管理人以及基金管理人关联方所管理基金的情况。</w:t>
      </w:r>
    </w:p>
    <w:p w14:paraId="4A64069A" w14:textId="4C299C87" w:rsidR="00F365D8" w:rsidRPr="000B73D3" w:rsidRDefault="00F365D8" w:rsidP="00F365D8">
      <w:pPr>
        <w:adjustRightInd w:val="0"/>
        <w:snapToGrid w:val="0"/>
        <w:spacing w:line="360" w:lineRule="auto"/>
        <w:ind w:firstLineChars="200" w:firstLine="480"/>
        <w:rPr>
          <w:bCs/>
          <w:sz w:val="24"/>
        </w:rPr>
      </w:pPr>
      <w:r>
        <w:rPr>
          <w:rFonts w:hint="eastAsia"/>
          <w:bCs/>
          <w:sz w:val="24"/>
        </w:rPr>
        <w:t>1</w:t>
      </w:r>
      <w:r>
        <w:rPr>
          <w:bCs/>
          <w:sz w:val="24"/>
        </w:rPr>
        <w:t>4</w:t>
      </w:r>
      <w:r>
        <w:rPr>
          <w:bCs/>
          <w:sz w:val="24"/>
        </w:rPr>
        <w:t>、</w:t>
      </w:r>
      <w:r w:rsidRPr="00F365D8">
        <w:rPr>
          <w:rFonts w:hint="eastAsia"/>
          <w:bCs/>
          <w:sz w:val="24"/>
        </w:rPr>
        <w:t>基金投资港股通标的股票情况</w:t>
      </w:r>
    </w:p>
    <w:p w14:paraId="12E6F66C" w14:textId="20349811" w:rsidR="00024617" w:rsidRPr="00024617" w:rsidRDefault="00F365D8" w:rsidP="00024617">
      <w:pPr>
        <w:adjustRightInd w:val="0"/>
        <w:snapToGrid w:val="0"/>
        <w:spacing w:line="360" w:lineRule="auto"/>
        <w:ind w:firstLineChars="200" w:firstLine="480"/>
        <w:rPr>
          <w:rFonts w:hAnsi="宋体"/>
          <w:sz w:val="24"/>
        </w:rPr>
      </w:pPr>
      <w:r w:rsidRPr="00F365D8">
        <w:rPr>
          <w:rFonts w:hAnsi="宋体" w:hint="eastAsia"/>
          <w:sz w:val="24"/>
        </w:rPr>
        <w:t>基金应当在季度报告、中期报告、年度报告等定期报告和招募说明书（更新）等文件中披露港股通标的股票的投资情况。法律法规或中国证监会另有规定的，从</w:t>
      </w:r>
      <w:r w:rsidRPr="00F365D8">
        <w:rPr>
          <w:rFonts w:hAnsi="宋体" w:hint="eastAsia"/>
          <w:sz w:val="24"/>
        </w:rPr>
        <w:lastRenderedPageBreak/>
        <w:t>其规定。</w:t>
      </w:r>
    </w:p>
    <w:p w14:paraId="35D5AC22" w14:textId="382E379C" w:rsidR="000B73D3" w:rsidRPr="000B73D3" w:rsidRDefault="00F365D8" w:rsidP="00024617">
      <w:pPr>
        <w:adjustRightInd w:val="0"/>
        <w:snapToGrid w:val="0"/>
        <w:spacing w:line="360" w:lineRule="auto"/>
        <w:ind w:firstLineChars="200" w:firstLine="480"/>
        <w:rPr>
          <w:bCs/>
          <w:sz w:val="24"/>
        </w:rPr>
      </w:pPr>
      <w:r>
        <w:rPr>
          <w:rFonts w:hAnsi="宋体" w:hint="eastAsia"/>
          <w:sz w:val="24"/>
        </w:rPr>
        <w:t>1</w:t>
      </w:r>
      <w:r>
        <w:rPr>
          <w:rFonts w:hAnsi="宋体"/>
          <w:sz w:val="24"/>
        </w:rPr>
        <w:t>5</w:t>
      </w:r>
      <w:r w:rsidR="00024617">
        <w:rPr>
          <w:rFonts w:hAnsi="宋体" w:hint="eastAsia"/>
          <w:sz w:val="24"/>
        </w:rPr>
        <w:t>、</w:t>
      </w:r>
      <w:r w:rsidR="000B73D3" w:rsidRPr="001F3354">
        <w:rPr>
          <w:rFonts w:hAnsi="宋体" w:hint="eastAsia"/>
          <w:sz w:val="24"/>
        </w:rPr>
        <w:t>中国证监会规定的其他信息。</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091E8BD6" w14:textId="3BC8CFEB"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基金管理人、基金托管人应当建立健全信息披露管理制度，指定专门部门及高级管理人员负责管理信息披露事务。</w:t>
      </w:r>
    </w:p>
    <w:p w14:paraId="73E73A06" w14:textId="64EE954F"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基金信息披露义务人公开披露基金信息，应当符合中国证监会相关基金信息披露内容与格式准则等</w:t>
      </w:r>
      <w:r w:rsidR="00AC2A2A">
        <w:rPr>
          <w:rFonts w:hAnsi="宋体" w:hint="eastAsia"/>
          <w:sz w:val="24"/>
        </w:rPr>
        <w:t>法律</w:t>
      </w:r>
      <w:r w:rsidRPr="009B25F7">
        <w:rPr>
          <w:rFonts w:hAnsi="宋体" w:hint="eastAsia"/>
          <w:sz w:val="24"/>
        </w:rPr>
        <w:t>法规的规定。</w:t>
      </w:r>
    </w:p>
    <w:p w14:paraId="08A9FB9C" w14:textId="58F8E174"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基金托管人应当按照相关法律法规、中国证监会的规定和《基金合同》的约定，对基金管理人编制的基金资产净值、基金份额净值、基金份额申购赎回价格、基金定期报告、更新的招募说明书、</w:t>
      </w:r>
      <w:r w:rsidR="00AC2A2A" w:rsidRPr="00AC2A2A">
        <w:rPr>
          <w:rFonts w:hint="eastAsia"/>
          <w:sz w:val="24"/>
        </w:rPr>
        <w:t>基金</w:t>
      </w:r>
      <w:r w:rsidR="00AC2A2A" w:rsidRPr="004262B4">
        <w:rPr>
          <w:rFonts w:hint="eastAsia"/>
          <w:bCs/>
          <w:sz w:val="24"/>
        </w:rPr>
        <w:t>产品资料概要、</w:t>
      </w:r>
      <w:r w:rsidRPr="009B25F7">
        <w:rPr>
          <w:rFonts w:hAnsi="宋体" w:hint="eastAsia"/>
          <w:sz w:val="24"/>
        </w:rPr>
        <w:t>基金清算报告等相关基金信息进行复核、审查，并向基金管理人进行书面或电子确认。</w:t>
      </w:r>
    </w:p>
    <w:p w14:paraId="7C2633DC" w14:textId="55D76045"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基金管理人、基金托管人应当在</w:t>
      </w:r>
      <w:r w:rsidR="00347F70">
        <w:rPr>
          <w:rFonts w:hAnsi="宋体" w:hint="eastAsia"/>
          <w:sz w:val="24"/>
        </w:rPr>
        <w:t>规定报刊</w:t>
      </w:r>
      <w:r w:rsidRPr="009B25F7">
        <w:rPr>
          <w:rFonts w:hAnsi="宋体" w:hint="eastAsia"/>
          <w:sz w:val="24"/>
        </w:rPr>
        <w:t>中选择</w:t>
      </w:r>
      <w:r w:rsidR="00AC2A2A">
        <w:rPr>
          <w:rFonts w:hint="eastAsia"/>
          <w:bCs/>
          <w:sz w:val="24"/>
        </w:rPr>
        <w:t>一家</w:t>
      </w:r>
      <w:r w:rsidR="00AC2A2A">
        <w:rPr>
          <w:bCs/>
          <w:sz w:val="24"/>
        </w:rPr>
        <w:t>报刊</w:t>
      </w:r>
      <w:r w:rsidR="00AC2A2A" w:rsidRPr="00AC2A2A">
        <w:rPr>
          <w:sz w:val="24"/>
        </w:rPr>
        <w:t>披露</w:t>
      </w:r>
      <w:r w:rsidR="00AC2A2A">
        <w:rPr>
          <w:rFonts w:hint="eastAsia"/>
          <w:bCs/>
          <w:sz w:val="24"/>
        </w:rPr>
        <w:t>本</w:t>
      </w:r>
      <w:r w:rsidR="00AC2A2A">
        <w:rPr>
          <w:bCs/>
          <w:sz w:val="24"/>
        </w:rPr>
        <w:t>基金</w:t>
      </w:r>
      <w:r w:rsidR="00AC2A2A" w:rsidRPr="00AC2A2A">
        <w:rPr>
          <w:sz w:val="24"/>
        </w:rPr>
        <w:t>信息</w:t>
      </w:r>
      <w:r w:rsidRPr="009B25F7">
        <w:rPr>
          <w:rFonts w:hAnsi="宋体" w:hint="eastAsia"/>
          <w:sz w:val="24"/>
        </w:rPr>
        <w:t>。基金管理人、基金托管人应当向中国证监会基金电子披露网站报送拟披露的基金信息，并保证相关报送信息的真实、准确、完整、及时。</w:t>
      </w:r>
    </w:p>
    <w:p w14:paraId="60A074DB" w14:textId="6C5A3E94" w:rsidR="009B25F7" w:rsidRP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基金管理人、基金托管人除依法在</w:t>
      </w:r>
      <w:r w:rsidR="00347F70">
        <w:rPr>
          <w:rFonts w:hAnsi="宋体" w:hint="eastAsia"/>
          <w:sz w:val="24"/>
        </w:rPr>
        <w:t>规定媒介</w:t>
      </w:r>
      <w:r w:rsidRPr="009B25F7">
        <w:rPr>
          <w:rFonts w:hAnsi="宋体" w:hint="eastAsia"/>
          <w:sz w:val="24"/>
        </w:rPr>
        <w:t>上披露信息外，还可以根据需要在其他公共媒介披露信息，但是其他公共媒介不得早于</w:t>
      </w:r>
      <w:r w:rsidR="00347F70">
        <w:rPr>
          <w:rFonts w:hAnsi="宋体" w:hint="eastAsia"/>
          <w:sz w:val="24"/>
        </w:rPr>
        <w:t>规定媒介</w:t>
      </w:r>
      <w:r w:rsidRPr="009B25F7">
        <w:rPr>
          <w:rFonts w:hAnsi="宋体" w:hint="eastAsia"/>
          <w:sz w:val="24"/>
        </w:rPr>
        <w:t>披露信息，并且在不同媒介上披露同一信息的内容应当一致。</w:t>
      </w:r>
    </w:p>
    <w:p w14:paraId="1B948FD7" w14:textId="06AFF22B" w:rsidR="009B25F7" w:rsidRDefault="009B25F7" w:rsidP="009B25F7">
      <w:pPr>
        <w:adjustRightInd w:val="0"/>
        <w:snapToGrid w:val="0"/>
        <w:spacing w:line="360" w:lineRule="auto"/>
        <w:ind w:firstLineChars="200" w:firstLine="480"/>
        <w:rPr>
          <w:rFonts w:hAnsi="宋体"/>
          <w:sz w:val="24"/>
        </w:rPr>
      </w:pPr>
      <w:r w:rsidRPr="009B25F7">
        <w:rPr>
          <w:rFonts w:hAnsi="宋体" w:hint="eastAsia"/>
          <w:sz w:val="24"/>
        </w:rPr>
        <w:t>为基金信息披露义务人公开披露的基金信息出具审计报告、法律意见书的专业机构，应当制作工作底稿，并将相关档案至少保存到《基金合同》终止后</w:t>
      </w:r>
      <w:r w:rsidRPr="009B25F7">
        <w:rPr>
          <w:rFonts w:hAnsi="宋体" w:hint="eastAsia"/>
          <w:sz w:val="24"/>
        </w:rPr>
        <w:t>10</w:t>
      </w:r>
      <w:r w:rsidRPr="009B25F7">
        <w:rPr>
          <w:rFonts w:hAnsi="宋体" w:hint="eastAsia"/>
          <w:sz w:val="24"/>
        </w:rPr>
        <w:t>年。</w:t>
      </w:r>
    </w:p>
    <w:p w14:paraId="625B7DAF" w14:textId="6AF1849E" w:rsidR="00AC2A2A" w:rsidRPr="0075522C" w:rsidRDefault="00AC2A2A" w:rsidP="009B25F7">
      <w:pPr>
        <w:adjustRightInd w:val="0"/>
        <w:snapToGrid w:val="0"/>
        <w:spacing w:line="360" w:lineRule="auto"/>
        <w:ind w:firstLineChars="200" w:firstLine="480"/>
        <w:rPr>
          <w:rFonts w:hAnsi="宋体"/>
          <w:sz w:val="24"/>
        </w:rPr>
      </w:pPr>
      <w:r w:rsidRPr="00E634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02E99807" w14:textId="2C10F2E3" w:rsidR="006B5339" w:rsidRPr="005435A1" w:rsidRDefault="00CC2A38" w:rsidP="008C50FA">
      <w:pPr>
        <w:adjustRightInd w:val="0"/>
        <w:snapToGrid w:val="0"/>
        <w:spacing w:line="360" w:lineRule="auto"/>
        <w:ind w:firstLineChars="200" w:firstLine="480"/>
      </w:pPr>
      <w:r w:rsidRPr="00CC2A38">
        <w:rPr>
          <w:rFonts w:hint="eastAsia"/>
          <w:bCs/>
          <w:sz w:val="24"/>
        </w:rPr>
        <w:t>依法必须披露的信息发布后，基金管理人、基金托管人应当按照相关法律法规规定将信息置备于各自办公场所，供社会公众查阅、复制</w:t>
      </w:r>
      <w:r w:rsidR="00B32D0B" w:rsidRPr="00B32D0B">
        <w:rPr>
          <w:rFonts w:hint="eastAsia"/>
          <w:bCs/>
          <w:sz w:val="24"/>
        </w:rPr>
        <w:t>。</w:t>
      </w:r>
    </w:p>
    <w:p w14:paraId="2A748E5D" w14:textId="77777777" w:rsidR="00CF55CC" w:rsidRPr="005435A1" w:rsidRDefault="00CD63A1" w:rsidP="00CF55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7" w:name="_Toc56690596"/>
      <w:r w:rsidR="00CF55CC" w:rsidRPr="005435A1">
        <w:rPr>
          <w:rFonts w:ascii="宋体" w:hAnsi="宋体" w:hint="eastAsia"/>
          <w:b/>
          <w:kern w:val="0"/>
          <w:sz w:val="30"/>
        </w:rPr>
        <w:lastRenderedPageBreak/>
        <w:t>十六、</w:t>
      </w:r>
      <w:r w:rsidR="00CF55CC">
        <w:rPr>
          <w:rFonts w:ascii="宋体" w:hAnsi="宋体" w:hint="eastAsia"/>
          <w:b/>
          <w:kern w:val="0"/>
          <w:sz w:val="30"/>
        </w:rPr>
        <w:t>侧袋</w:t>
      </w:r>
      <w:r w:rsidR="00CF55CC">
        <w:rPr>
          <w:rFonts w:ascii="宋体" w:hAnsi="宋体"/>
          <w:b/>
          <w:kern w:val="0"/>
          <w:sz w:val="30"/>
        </w:rPr>
        <w:t>机制</w:t>
      </w:r>
      <w:bookmarkEnd w:id="77"/>
    </w:p>
    <w:p w14:paraId="54865522" w14:textId="77777777" w:rsidR="00CF55CC" w:rsidRPr="00862C3D" w:rsidRDefault="00CF55CC" w:rsidP="00CF55CC">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407CE0E7"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1CCD8CF"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8" w:name="_Hlk45746268"/>
      <w:r w:rsidRPr="002F3D6F">
        <w:rPr>
          <w:rFonts w:hAnsi="宋体" w:hint="eastAsia"/>
          <w:bCs/>
          <w:sz w:val="24"/>
          <w:szCs w:val="24"/>
        </w:rPr>
        <w:t>并在</w:t>
      </w:r>
      <w:bookmarkStart w:id="79" w:name="_Hlk45746204"/>
      <w:r w:rsidRPr="002F3D6F">
        <w:rPr>
          <w:rFonts w:hAnsi="宋体" w:hint="eastAsia"/>
          <w:bCs/>
          <w:sz w:val="24"/>
          <w:szCs w:val="24"/>
        </w:rPr>
        <w:t>五个工作日内</w:t>
      </w:r>
      <w:bookmarkEnd w:id="78"/>
      <w:bookmarkEnd w:id="79"/>
      <w:r w:rsidRPr="002F3D6F">
        <w:rPr>
          <w:rFonts w:hAnsi="宋体" w:hint="eastAsia"/>
          <w:bCs/>
          <w:sz w:val="24"/>
          <w:szCs w:val="24"/>
        </w:rPr>
        <w:t>聘请</w:t>
      </w:r>
      <w:bookmarkStart w:id="80" w:name="_Hlk45746277"/>
      <w:r w:rsidRPr="002F3D6F">
        <w:rPr>
          <w:rFonts w:hAnsi="宋体" w:hint="eastAsia"/>
          <w:bCs/>
          <w:sz w:val="24"/>
          <w:szCs w:val="24"/>
        </w:rPr>
        <w:t>侧袋机制启用日发表意见且</w:t>
      </w:r>
      <w:bookmarkEnd w:id="80"/>
      <w:r w:rsidRPr="002F3D6F">
        <w:rPr>
          <w:rFonts w:hAnsi="宋体" w:hint="eastAsia"/>
          <w:bCs/>
          <w:sz w:val="24"/>
          <w:szCs w:val="24"/>
        </w:rPr>
        <w:t>符合《中华人民共和国证券法》规定的会计师事务所</w:t>
      </w:r>
      <w:bookmarkStart w:id="81" w:name="_Hlk45746299"/>
      <w:r w:rsidRPr="002F3D6F">
        <w:rPr>
          <w:rFonts w:hAnsi="宋体" w:hint="eastAsia"/>
          <w:bCs/>
          <w:sz w:val="24"/>
          <w:szCs w:val="24"/>
        </w:rPr>
        <w:t>进行审计并披露</w:t>
      </w:r>
      <w:bookmarkEnd w:id="81"/>
      <w:r w:rsidRPr="002F3D6F">
        <w:rPr>
          <w:rFonts w:hAnsi="宋体" w:hint="eastAsia"/>
          <w:bCs/>
          <w:sz w:val="24"/>
          <w:szCs w:val="24"/>
        </w:rPr>
        <w:t>专项审计意见。</w:t>
      </w:r>
    </w:p>
    <w:p w14:paraId="7AA63D56"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568BF8AA"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2CF654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796E291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22C3E31"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465A8CA2"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1AD1EA7C"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021D6367"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3C7B1D6A"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5A2451C9"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3E627A8A" w14:textId="77777777" w:rsidR="00CF55CC" w:rsidRPr="00862C3D" w:rsidRDefault="00CF55CC" w:rsidP="00CF55CC">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303D6E6"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25581C6F"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404790DC" w14:textId="77777777" w:rsidR="00CF55CC" w:rsidRPr="00862C3D" w:rsidRDefault="00CF55CC" w:rsidP="00CF55CC">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148D2D27"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709F3DC"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3DCE55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C57DB3A" w14:textId="77777777" w:rsidR="00CF55CC" w:rsidRPr="00862C3D" w:rsidRDefault="00CF55CC" w:rsidP="00CF55CC">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018233FD"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7B112462"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5BADBBA3"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33044125"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4543F59E" w14:textId="77777777" w:rsidR="00CF55CC" w:rsidRPr="002F3D6F"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3D2597E2" w14:textId="36C744C3" w:rsidR="00CF55CC" w:rsidRDefault="00CF55CC" w:rsidP="00CF55CC">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2"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2"/>
    </w:p>
    <w:p w14:paraId="74ACF39A" w14:textId="77777777" w:rsidR="00CF55CC" w:rsidRDefault="00CF55CC" w:rsidP="00CF55C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1FA52A27" w:rsidR="00BE7C20" w:rsidRPr="005435A1" w:rsidRDefault="00C92FC0" w:rsidP="00CF55CC">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56690597"/>
      <w:r w:rsidRPr="005435A1">
        <w:rPr>
          <w:rFonts w:ascii="宋体" w:hAnsi="宋体" w:hint="eastAsia"/>
          <w:b/>
          <w:kern w:val="0"/>
          <w:sz w:val="30"/>
        </w:rPr>
        <w:lastRenderedPageBreak/>
        <w:t>十</w:t>
      </w:r>
      <w:r w:rsidR="00CF55CC">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83"/>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4" w:name="_Hlt91150550"/>
      <w:bookmarkStart w:id="85" w:name="_Hlt88901012"/>
      <w:bookmarkStart w:id="86" w:name="_Toc109537396"/>
      <w:bookmarkEnd w:id="84"/>
      <w:bookmarkEnd w:id="85"/>
      <w:r w:rsidRPr="005435A1">
        <w:rPr>
          <w:rFonts w:hAnsi="宋体"/>
          <w:sz w:val="24"/>
          <w:szCs w:val="24"/>
        </w:rPr>
        <w:t>生的收益，也可能承担</w:t>
      </w:r>
      <w:bookmarkEnd w:id="86"/>
      <w:r w:rsidRPr="005435A1">
        <w:rPr>
          <w:rFonts w:hAnsi="宋体"/>
          <w:sz w:val="24"/>
          <w:szCs w:val="24"/>
        </w:rPr>
        <w:t>基金投资所带来的损失。</w:t>
      </w:r>
    </w:p>
    <w:p w14:paraId="3A99DD4E" w14:textId="77777777" w:rsidR="00555064" w:rsidRDefault="00C92FC0" w:rsidP="00816291">
      <w:pPr>
        <w:adjustRightInd w:val="0"/>
        <w:snapToGrid w:val="0"/>
        <w:spacing w:line="360" w:lineRule="auto"/>
        <w:ind w:firstLineChars="200" w:firstLine="480"/>
        <w:rPr>
          <w:rFonts w:hAnsi="宋体"/>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w:t>
      </w:r>
    </w:p>
    <w:p w14:paraId="7816A366" w14:textId="3BCBC863"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w:t>
      </w:r>
      <w:r w:rsidR="00555064" w:rsidRPr="00772E92">
        <w:rPr>
          <w:rFonts w:hAnsi="宋体" w:hint="eastAsia"/>
          <w:sz w:val="24"/>
          <w:szCs w:val="24"/>
        </w:rPr>
        <w:t>、</w:t>
      </w:r>
      <w:r w:rsidR="00555064" w:rsidRPr="00772E92">
        <w:rPr>
          <w:rFonts w:hAnsi="宋体"/>
          <w:sz w:val="24"/>
          <w:szCs w:val="24"/>
        </w:rPr>
        <w:t>基金中基金</w:t>
      </w:r>
      <w:r w:rsidR="00555064" w:rsidRPr="005435A1">
        <w:rPr>
          <w:rFonts w:hAnsi="宋体"/>
          <w:sz w:val="24"/>
          <w:szCs w:val="24"/>
        </w:rPr>
        <w:t>等不同类型，</w:t>
      </w:r>
      <w:r w:rsidR="00555064">
        <w:rPr>
          <w:rFonts w:hAnsi="宋体" w:hint="eastAsia"/>
          <w:sz w:val="24"/>
          <w:szCs w:val="24"/>
        </w:rPr>
        <w:t>基金中</w:t>
      </w:r>
      <w:r w:rsidR="00555064">
        <w:rPr>
          <w:rFonts w:hAnsi="宋体"/>
          <w:sz w:val="24"/>
          <w:szCs w:val="24"/>
        </w:rPr>
        <w:t>基金</w:t>
      </w:r>
      <w:r w:rsidR="00555064">
        <w:rPr>
          <w:rFonts w:hAnsi="宋体" w:hint="eastAsia"/>
          <w:sz w:val="24"/>
          <w:szCs w:val="24"/>
        </w:rPr>
        <w:t>进一步</w:t>
      </w:r>
      <w:r w:rsidR="00555064">
        <w:rPr>
          <w:rFonts w:hAnsi="宋体"/>
          <w:sz w:val="24"/>
          <w:szCs w:val="24"/>
        </w:rPr>
        <w:t>分为股票型基金中基金、混合型基金中基金、债券型基金中基金、</w:t>
      </w:r>
      <w:r w:rsidR="00555064">
        <w:rPr>
          <w:rFonts w:hAnsi="宋体" w:hint="eastAsia"/>
          <w:sz w:val="24"/>
          <w:szCs w:val="24"/>
        </w:rPr>
        <w:t>货币型</w:t>
      </w:r>
      <w:r w:rsidR="00555064">
        <w:rPr>
          <w:rFonts w:hAnsi="宋体"/>
          <w:sz w:val="24"/>
          <w:szCs w:val="24"/>
        </w:rPr>
        <w:t>基金中基金</w:t>
      </w:r>
      <w:r w:rsidRPr="005435A1">
        <w:rPr>
          <w:rFonts w:hAnsi="宋体"/>
          <w:sz w:val="24"/>
          <w:szCs w:val="24"/>
        </w:rPr>
        <w:t>等不同类型，投资人投资不同类型的基金将获得不同的收益预期，也将承担不同程度的风险。一般来说，基金的收益预期越高，投资人承担的风险也越大。</w:t>
      </w:r>
    </w:p>
    <w:p w14:paraId="1787656F" w14:textId="4A68E94C"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1939CE" w:rsidRPr="00B748FC">
        <w:rPr>
          <w:rFonts w:hAnsi="宋体"/>
          <w:sz w:val="24"/>
          <w:szCs w:val="24"/>
        </w:rPr>
        <w:t>、</w:t>
      </w:r>
      <w:r w:rsidR="001939CE">
        <w:rPr>
          <w:rFonts w:hAnsi="宋体" w:hint="eastAsia"/>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6018239A"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lastRenderedPageBreak/>
        <w:t>基金管理人承诺以诚实信用、</w:t>
      </w:r>
      <w:r w:rsidR="00AB2E54">
        <w:rPr>
          <w:rFonts w:hAnsi="宋体" w:hint="eastAsia"/>
          <w:sz w:val="24"/>
          <w:szCs w:val="24"/>
        </w:rPr>
        <w:t>谨慎</w:t>
      </w:r>
      <w:r w:rsidRPr="005435A1">
        <w:rPr>
          <w:rFonts w:hAnsi="宋体"/>
          <w:sz w:val="24"/>
          <w:szCs w:val="24"/>
        </w:rPr>
        <w:t>勤勉的原则管理和运用基金资产，但不保证</w:t>
      </w:r>
      <w:r w:rsidR="00AB2E54">
        <w:rPr>
          <w:rFonts w:hAnsi="宋体" w:hint="eastAsia"/>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016F8B3A" w:rsidR="00C92FC0" w:rsidRPr="00FB2D63" w:rsidRDefault="00C92FC0" w:rsidP="00FB2D63">
      <w:pPr>
        <w:adjustRightInd w:val="0"/>
        <w:snapToGrid w:val="0"/>
        <w:spacing w:line="360" w:lineRule="auto"/>
        <w:ind w:firstLineChars="200" w:firstLine="482"/>
        <w:rPr>
          <w:b/>
          <w:bCs/>
          <w:sz w:val="24"/>
        </w:rPr>
      </w:pPr>
      <w:r w:rsidRPr="00FB2D63">
        <w:rPr>
          <w:b/>
          <w:bCs/>
          <w:sz w:val="24"/>
        </w:rPr>
        <w:t>（一）市场风险</w:t>
      </w:r>
    </w:p>
    <w:p w14:paraId="73EFBA60" w14:textId="2F3CDC0E"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CD2D0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4E94403B"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2870F53F"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107D3540" w:rsidR="00C92FC0" w:rsidRPr="00FB2D63" w:rsidRDefault="00C92FC0" w:rsidP="00FB2D63">
      <w:pPr>
        <w:adjustRightInd w:val="0"/>
        <w:snapToGrid w:val="0"/>
        <w:spacing w:line="360" w:lineRule="auto"/>
        <w:ind w:firstLineChars="200" w:firstLine="482"/>
        <w:rPr>
          <w:b/>
          <w:bCs/>
          <w:sz w:val="24"/>
        </w:rPr>
      </w:pPr>
      <w:r w:rsidRPr="00FB2D63">
        <w:rPr>
          <w:b/>
          <w:bCs/>
          <w:sz w:val="24"/>
        </w:rPr>
        <w:t>（二）管理风险</w:t>
      </w:r>
    </w:p>
    <w:p w14:paraId="392B324A" w14:textId="2E70970B"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w:t>
      </w:r>
      <w:r w:rsidRPr="005435A1">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p>
    <w:p w14:paraId="4935188C" w14:textId="305F3CB7" w:rsidR="00C92FC0" w:rsidRPr="00FB2D63" w:rsidRDefault="00C92FC0" w:rsidP="00FB2D63">
      <w:pPr>
        <w:adjustRightInd w:val="0"/>
        <w:snapToGrid w:val="0"/>
        <w:spacing w:line="360" w:lineRule="auto"/>
        <w:ind w:firstLineChars="200" w:firstLine="482"/>
        <w:rPr>
          <w:b/>
          <w:bCs/>
          <w:sz w:val="24"/>
        </w:rPr>
      </w:pPr>
      <w:r w:rsidRPr="00FB2D63">
        <w:rPr>
          <w:b/>
          <w:bCs/>
          <w:sz w:val="24"/>
        </w:rPr>
        <w:t>（三）流动性风险</w:t>
      </w:r>
    </w:p>
    <w:p w14:paraId="14FBA0A2" w14:textId="69A97009"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w:t>
      </w:r>
      <w:r w:rsidR="00D04F8E">
        <w:rPr>
          <w:rFonts w:hAnsi="宋体" w:hint="eastAsia"/>
          <w:kern w:val="0"/>
          <w:sz w:val="24"/>
          <w:szCs w:val="24"/>
        </w:rPr>
        <w:t>但</w:t>
      </w:r>
      <w:r w:rsidR="00D04F8E">
        <w:rPr>
          <w:rFonts w:hAnsi="宋体"/>
          <w:kern w:val="0"/>
          <w:sz w:val="24"/>
          <w:szCs w:val="24"/>
        </w:rPr>
        <w:t>设置最短持有期</w:t>
      </w:r>
      <w:r w:rsidRPr="005435A1">
        <w:rPr>
          <w:rFonts w:hAnsi="宋体"/>
          <w:kern w:val="0"/>
          <w:sz w:val="24"/>
          <w:szCs w:val="24"/>
        </w:rPr>
        <w:t>，</w:t>
      </w:r>
      <w:r w:rsidR="00555064" w:rsidRPr="00C72C4B">
        <w:rPr>
          <w:rFonts w:hAnsi="宋体" w:hint="eastAsia"/>
          <w:kern w:val="0"/>
          <w:sz w:val="24"/>
          <w:szCs w:val="24"/>
        </w:rPr>
        <w:t>基金份额持有人持有的每份基金份额最短持有期限为</w:t>
      </w:r>
      <w:r w:rsidR="00C82FB2">
        <w:rPr>
          <w:rFonts w:hAnsi="宋体" w:hint="eastAsia"/>
          <w:kern w:val="0"/>
          <w:sz w:val="24"/>
          <w:szCs w:val="24"/>
        </w:rPr>
        <w:t>一年</w:t>
      </w:r>
      <w:r w:rsidR="00555064" w:rsidRPr="00C72C4B">
        <w:rPr>
          <w:rFonts w:hAnsi="宋体" w:hint="eastAsia"/>
          <w:kern w:val="0"/>
          <w:sz w:val="24"/>
          <w:szCs w:val="24"/>
        </w:rPr>
        <w:t>，</w:t>
      </w:r>
      <w:r w:rsidR="00555064">
        <w:rPr>
          <w:rFonts w:hAnsi="宋体" w:hint="eastAsia"/>
          <w:kern w:val="0"/>
          <w:sz w:val="24"/>
          <w:szCs w:val="24"/>
        </w:rPr>
        <w:t>对于满足持有期限的投资人，</w:t>
      </w:r>
      <w:r w:rsidRPr="005435A1">
        <w:rPr>
          <w:rFonts w:hAnsi="宋体"/>
          <w:kern w:val="0"/>
          <w:sz w:val="24"/>
          <w:szCs w:val="24"/>
        </w:rPr>
        <w:t>基金管理人</w:t>
      </w:r>
      <w:r w:rsidR="00D04F8E">
        <w:rPr>
          <w:rFonts w:hAnsi="宋体"/>
          <w:kern w:val="0"/>
          <w:sz w:val="24"/>
          <w:szCs w:val="24"/>
        </w:rPr>
        <w:t>在每个开放日</w:t>
      </w:r>
      <w:r w:rsidRPr="005435A1">
        <w:rPr>
          <w:rFonts w:hAnsi="宋体"/>
          <w:kern w:val="0"/>
          <w:sz w:val="24"/>
          <w:szCs w:val="24"/>
        </w:rPr>
        <w:t>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30586BD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555064" w:rsidRPr="000D1866">
        <w:rPr>
          <w:rFonts w:hAnsi="宋体" w:hint="eastAsia"/>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个月开始办理申购业务，具体业务办理时间在申购</w:t>
      </w:r>
      <w:r w:rsidR="00F85C10" w:rsidRPr="00EA1BE8">
        <w:rPr>
          <w:rFonts w:hAnsi="宋体" w:hint="eastAsia"/>
          <w:kern w:val="0"/>
          <w:sz w:val="24"/>
          <w:szCs w:val="24"/>
        </w:rPr>
        <w:t>开始公告中规定。</w:t>
      </w:r>
      <w:r w:rsidR="00F85C10" w:rsidRPr="00656321">
        <w:rPr>
          <w:rFonts w:hAnsi="宋体" w:hint="eastAsia"/>
          <w:kern w:val="0"/>
          <w:sz w:val="24"/>
          <w:szCs w:val="24"/>
        </w:rPr>
        <w:t>基金管理人自基金合同生效之日起</w:t>
      </w:r>
      <w:r w:rsidR="00C82FB2">
        <w:rPr>
          <w:rFonts w:hAnsi="宋体" w:hint="eastAsia"/>
          <w:kern w:val="0"/>
          <w:sz w:val="24"/>
          <w:szCs w:val="24"/>
        </w:rPr>
        <w:t>一年</w:t>
      </w:r>
      <w:r w:rsidR="00F85C10" w:rsidRPr="00656321">
        <w:rPr>
          <w:rFonts w:hAnsi="宋体" w:hint="eastAsia"/>
          <w:kern w:val="0"/>
          <w:sz w:val="24"/>
          <w:szCs w:val="24"/>
        </w:rPr>
        <w:t>后</w:t>
      </w:r>
      <w:r w:rsidR="00C82FB2">
        <w:rPr>
          <w:rFonts w:hAnsi="宋体" w:hint="eastAsia"/>
          <w:kern w:val="0"/>
          <w:sz w:val="24"/>
          <w:szCs w:val="24"/>
        </w:rPr>
        <w:t>年</w:t>
      </w:r>
      <w:r w:rsidR="00F85C10" w:rsidRPr="00656321">
        <w:rPr>
          <w:rFonts w:hAnsi="宋体" w:hint="eastAsia"/>
          <w:kern w:val="0"/>
          <w:sz w:val="24"/>
          <w:szCs w:val="24"/>
        </w:rPr>
        <w:t>度对日（含该日）开始办理赎回，具体业务办理时间在</w:t>
      </w:r>
      <w:r w:rsidRPr="00190429">
        <w:rPr>
          <w:rFonts w:hAnsi="宋体" w:hint="eastAsia"/>
          <w:kern w:val="0"/>
          <w:sz w:val="24"/>
          <w:szCs w:val="24"/>
        </w:rPr>
        <w:t>赎回开始公告中规定。</w:t>
      </w:r>
    </w:p>
    <w:p w14:paraId="2C64E1FB" w14:textId="0701FDCB" w:rsidR="00F85C10" w:rsidRDefault="00F85C10" w:rsidP="00190429">
      <w:pPr>
        <w:widowControl/>
        <w:adjustRightInd w:val="0"/>
        <w:snapToGrid w:val="0"/>
        <w:spacing w:line="360" w:lineRule="auto"/>
        <w:ind w:firstLineChars="200" w:firstLine="480"/>
        <w:rPr>
          <w:rFonts w:hAnsi="宋体"/>
          <w:kern w:val="0"/>
          <w:sz w:val="24"/>
          <w:szCs w:val="24"/>
        </w:rPr>
      </w:pPr>
      <w:r w:rsidRPr="00D96EC1">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C82FB2">
        <w:rPr>
          <w:rFonts w:hAnsi="宋体" w:hint="eastAsia"/>
          <w:kern w:val="0"/>
          <w:sz w:val="24"/>
          <w:szCs w:val="24"/>
        </w:rPr>
        <w:t>一年</w:t>
      </w:r>
      <w:r w:rsidRPr="00D96EC1">
        <w:rPr>
          <w:rFonts w:hAnsi="宋体" w:hint="eastAsia"/>
          <w:kern w:val="0"/>
          <w:sz w:val="24"/>
          <w:szCs w:val="24"/>
        </w:rPr>
        <w:t>的基金份额数量，则基金份额持有人的赎回申请将</w:t>
      </w:r>
      <w:r w:rsidR="00777A77">
        <w:rPr>
          <w:rFonts w:hAnsi="宋体" w:hint="eastAsia"/>
          <w:kern w:val="0"/>
          <w:sz w:val="24"/>
          <w:szCs w:val="24"/>
        </w:rPr>
        <w:t>全部</w:t>
      </w:r>
      <w:r w:rsidRPr="00D96EC1">
        <w:rPr>
          <w:rFonts w:hAnsi="宋体" w:hint="eastAsia"/>
          <w:kern w:val="0"/>
          <w:sz w:val="24"/>
          <w:szCs w:val="24"/>
        </w:rPr>
        <w:t>被予以拒绝。基金份额持有人需承担赎回申请失败的风险。</w:t>
      </w:r>
    </w:p>
    <w:p w14:paraId="0DD72909" w14:textId="353E2A0F"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12209913" w:rsidR="00190429" w:rsidRPr="00190429" w:rsidRDefault="00710549" w:rsidP="00256ACE">
      <w:pPr>
        <w:widowControl/>
        <w:adjustRightInd w:val="0"/>
        <w:snapToGrid w:val="0"/>
        <w:spacing w:line="360" w:lineRule="auto"/>
        <w:ind w:firstLineChars="200" w:firstLine="480"/>
        <w:rPr>
          <w:rFonts w:hAnsi="宋体"/>
          <w:kern w:val="0"/>
          <w:sz w:val="24"/>
          <w:szCs w:val="24"/>
        </w:rPr>
      </w:pPr>
      <w:r w:rsidRPr="00710549">
        <w:rPr>
          <w:rFonts w:hAnsi="宋体" w:hint="eastAsia"/>
          <w:kern w:val="0"/>
          <w:sz w:val="24"/>
          <w:szCs w:val="24"/>
        </w:rPr>
        <w:t>本基金为基金中基金，投资于公开募集证券投资基金的基金份额的资产不低于基金资产的</w:t>
      </w:r>
      <w:r w:rsidRPr="00710549">
        <w:rPr>
          <w:rFonts w:hAnsi="宋体" w:hint="eastAsia"/>
          <w:kern w:val="0"/>
          <w:sz w:val="24"/>
          <w:szCs w:val="24"/>
        </w:rPr>
        <w:t>80%</w:t>
      </w:r>
      <w:r w:rsidRPr="00710549">
        <w:rPr>
          <w:rFonts w:hAnsi="宋体" w:hint="eastAsia"/>
          <w:kern w:val="0"/>
          <w:sz w:val="24"/>
          <w:szCs w:val="24"/>
        </w:rPr>
        <w:t>，</w:t>
      </w:r>
      <w:r w:rsidR="00190429" w:rsidRPr="00190429">
        <w:rPr>
          <w:rFonts w:hAnsi="宋体" w:hint="eastAsia"/>
          <w:kern w:val="0"/>
          <w:sz w:val="24"/>
          <w:szCs w:val="24"/>
        </w:rPr>
        <w:t>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E7C7BD0"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1C7D5B" w:rsidRPr="001C7D5B">
        <w:rPr>
          <w:rFonts w:hAnsi="宋体" w:hint="eastAsia"/>
          <w:bCs/>
          <w:kern w:val="0"/>
          <w:sz w:val="24"/>
          <w:szCs w:val="24"/>
        </w:rPr>
        <w:t>该类基金份额</w:t>
      </w:r>
      <w:r w:rsidRPr="00F63EEB">
        <w:rPr>
          <w:rFonts w:hAnsi="宋体" w:hint="eastAsia"/>
          <w:kern w:val="0"/>
          <w:sz w:val="24"/>
          <w:szCs w:val="24"/>
        </w:rPr>
        <w:t>的基金份额净值为基础计算赎回金额，以此类推，直到全部赎回为止。</w:t>
      </w:r>
    </w:p>
    <w:p w14:paraId="790064E3" w14:textId="50B98A30"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w:t>
      </w:r>
      <w:r w:rsidRPr="00F63EEB">
        <w:rPr>
          <w:rFonts w:hAnsi="宋体" w:hint="eastAsia"/>
          <w:kern w:val="0"/>
          <w:sz w:val="24"/>
          <w:szCs w:val="24"/>
        </w:rPr>
        <w:lastRenderedPageBreak/>
        <w:t>一并办理。但是，如基金份额持有人在当日选择取消赎回，则其当日未获受理的部分赎回申请将被撤销。</w:t>
      </w:r>
    </w:p>
    <w:p w14:paraId="1F2B40B1" w14:textId="5D1FAECC"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347F70">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5C86675A"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w:t>
      </w:r>
      <w:r w:rsidR="00AB2E54">
        <w:rPr>
          <w:rFonts w:hAnsi="宋体" w:hint="eastAsia"/>
          <w:kern w:val="0"/>
          <w:sz w:val="24"/>
          <w:szCs w:val="24"/>
        </w:rPr>
        <w:t>收取</w:t>
      </w:r>
      <w:r w:rsidR="00AB2E54">
        <w:rPr>
          <w:rFonts w:hAnsi="宋体"/>
          <w:kern w:val="0"/>
          <w:sz w:val="24"/>
          <w:szCs w:val="24"/>
        </w:rPr>
        <w:t>短期赎回费、</w:t>
      </w:r>
      <w:r w:rsidRPr="00190429">
        <w:rPr>
          <w:rFonts w:hAnsi="宋体" w:hint="eastAsia"/>
          <w:kern w:val="0"/>
          <w:sz w:val="24"/>
          <w:szCs w:val="24"/>
        </w:rPr>
        <w:t>摆动定价、暂停基金估值</w:t>
      </w:r>
      <w:r w:rsidR="00CF55CC" w:rsidRPr="00CA4A4E">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F616CE7" w14:textId="77777777" w:rsidR="00CF55CC" w:rsidRPr="00CF55CC"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79B9063" w14:textId="77777777" w:rsidR="00CF55CC" w:rsidRPr="00CF55CC"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5FF2831" w14:textId="77777777" w:rsidR="00CF55CC" w:rsidRPr="00CF55CC"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t>基金管理人将根据主袋账户运作情况合理确定申购政策，因此实施侧袋机制后主袋账户份额存在暂停申购的可能。</w:t>
      </w:r>
    </w:p>
    <w:p w14:paraId="07D8D354" w14:textId="48B5ADF3" w:rsidR="00CF55CC" w:rsidRPr="005435A1" w:rsidRDefault="00CF55CC" w:rsidP="00CF55CC">
      <w:pPr>
        <w:widowControl/>
        <w:adjustRightInd w:val="0"/>
        <w:snapToGrid w:val="0"/>
        <w:spacing w:line="360" w:lineRule="auto"/>
        <w:ind w:firstLineChars="200" w:firstLine="480"/>
        <w:rPr>
          <w:rFonts w:hAnsi="宋体"/>
          <w:kern w:val="0"/>
          <w:sz w:val="24"/>
          <w:szCs w:val="24"/>
        </w:rPr>
      </w:pPr>
      <w:r w:rsidRPr="00CF55CC">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FB2D63" w:rsidRDefault="00C92FC0" w:rsidP="00FB2D63">
      <w:pPr>
        <w:adjustRightInd w:val="0"/>
        <w:snapToGrid w:val="0"/>
        <w:spacing w:line="360" w:lineRule="auto"/>
        <w:ind w:firstLineChars="200" w:firstLine="482"/>
        <w:rPr>
          <w:b/>
          <w:bCs/>
          <w:sz w:val="24"/>
        </w:rPr>
      </w:pPr>
      <w:r w:rsidRPr="00FB2D63">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41AACDFE" w:rsidR="006E1DD9" w:rsidRPr="00FB2D63" w:rsidRDefault="00C92FC0" w:rsidP="00FB2D63">
      <w:pPr>
        <w:adjustRightInd w:val="0"/>
        <w:snapToGrid w:val="0"/>
        <w:spacing w:line="360" w:lineRule="auto"/>
        <w:ind w:firstLineChars="200" w:firstLine="482"/>
        <w:rPr>
          <w:b/>
          <w:bCs/>
          <w:sz w:val="24"/>
        </w:rPr>
      </w:pPr>
      <w:r w:rsidRPr="00FB2D63">
        <w:rPr>
          <w:b/>
          <w:bCs/>
          <w:sz w:val="24"/>
        </w:rPr>
        <w:t>（五）本基金的</w:t>
      </w:r>
      <w:r w:rsidR="00EF34AA" w:rsidRPr="00FB2D63">
        <w:rPr>
          <w:rFonts w:hint="eastAsia"/>
          <w:b/>
          <w:bCs/>
          <w:sz w:val="24"/>
        </w:rPr>
        <w:t>特有</w:t>
      </w:r>
      <w:r w:rsidRPr="00FB2D63">
        <w:rPr>
          <w:b/>
          <w:bCs/>
          <w:sz w:val="24"/>
        </w:rPr>
        <w:t>风险</w:t>
      </w:r>
    </w:p>
    <w:p w14:paraId="621C1F2A" w14:textId="4E803918" w:rsidR="00ED749D" w:rsidRDefault="00ED749D" w:rsidP="00ED749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Pr="00ED749D">
        <w:rPr>
          <w:rFonts w:hAnsi="宋体" w:hint="eastAsia"/>
          <w:kern w:val="0"/>
          <w:sz w:val="24"/>
          <w:szCs w:val="24"/>
        </w:rPr>
        <w:t>本基金为混合型基金中基金，本基金投资于经中国证监会依法核准或注册的公开募集证券投资基金的基金份额的资产不低于本基金资产的</w:t>
      </w:r>
      <w:r w:rsidRPr="00ED749D">
        <w:rPr>
          <w:rFonts w:hAnsi="宋体" w:hint="eastAsia"/>
          <w:kern w:val="0"/>
          <w:sz w:val="24"/>
          <w:szCs w:val="24"/>
        </w:rPr>
        <w:t>80%</w:t>
      </w:r>
      <w:r w:rsidRPr="00ED749D">
        <w:rPr>
          <w:rFonts w:hAnsi="宋体" w:hint="eastAsia"/>
          <w:kern w:val="0"/>
          <w:sz w:val="24"/>
          <w:szCs w:val="24"/>
        </w:rPr>
        <w:t>；</w:t>
      </w:r>
      <w:r w:rsidR="00BA47F8" w:rsidRPr="00BA47F8">
        <w:rPr>
          <w:rFonts w:hAnsi="宋体" w:hint="eastAsia"/>
          <w:kern w:val="0"/>
          <w:sz w:val="24"/>
          <w:szCs w:val="24"/>
        </w:rPr>
        <w:t>投资于股票（含存托凭证）、股票型基金（包括股票指数基金）和混合型基金（指基金合同中约定股票投资占基金资产的比例为</w:t>
      </w:r>
      <w:r w:rsidR="00BA47F8" w:rsidRPr="00BA47F8">
        <w:rPr>
          <w:rFonts w:hAnsi="宋体" w:hint="eastAsia"/>
          <w:kern w:val="0"/>
          <w:sz w:val="24"/>
          <w:szCs w:val="24"/>
        </w:rPr>
        <w:t>60%</w:t>
      </w:r>
      <w:r w:rsidR="00BA47F8" w:rsidRPr="00BA47F8">
        <w:rPr>
          <w:rFonts w:hAnsi="宋体" w:hint="eastAsia"/>
          <w:kern w:val="0"/>
          <w:sz w:val="24"/>
          <w:szCs w:val="24"/>
        </w:rPr>
        <w:t>以上或者最近四个季度披露的股票投资占基金资产的比例均在</w:t>
      </w:r>
      <w:r w:rsidR="00BA47F8" w:rsidRPr="00BA47F8">
        <w:rPr>
          <w:rFonts w:hAnsi="宋体" w:hint="eastAsia"/>
          <w:kern w:val="0"/>
          <w:sz w:val="24"/>
          <w:szCs w:val="24"/>
        </w:rPr>
        <w:t>60%</w:t>
      </w:r>
      <w:r w:rsidR="00BA47F8" w:rsidRPr="00BA47F8">
        <w:rPr>
          <w:rFonts w:hAnsi="宋体" w:hint="eastAsia"/>
          <w:kern w:val="0"/>
          <w:sz w:val="24"/>
          <w:szCs w:val="24"/>
        </w:rPr>
        <w:t>以上的混合型基金）的资产合计占基金资产的比例为</w:t>
      </w:r>
      <w:r w:rsidR="00BA47F8" w:rsidRPr="00BA47F8">
        <w:rPr>
          <w:rFonts w:hAnsi="宋体" w:hint="eastAsia"/>
          <w:kern w:val="0"/>
          <w:sz w:val="24"/>
          <w:szCs w:val="24"/>
        </w:rPr>
        <w:t>0%-45%</w:t>
      </w:r>
      <w:r>
        <w:rPr>
          <w:rFonts w:hAnsi="宋体" w:hint="eastAsia"/>
          <w:kern w:val="0"/>
          <w:sz w:val="24"/>
          <w:szCs w:val="24"/>
        </w:rPr>
        <w:t>。</w:t>
      </w:r>
      <w:r w:rsidRPr="00ED749D">
        <w:rPr>
          <w:rFonts w:hAnsi="宋体" w:hint="eastAsia"/>
          <w:kern w:val="0"/>
          <w:sz w:val="24"/>
          <w:szCs w:val="24"/>
        </w:rPr>
        <w:t>因此本基金所持有的基金的业绩表现、持有基金的基金管理人水平等因素将影响到本基金的基金业绩表现。</w:t>
      </w:r>
    </w:p>
    <w:p w14:paraId="6BE467F2" w14:textId="77777777" w:rsidR="00ED749D" w:rsidRPr="00ED749D"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ED749D">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34749903" w14:textId="77777777" w:rsidR="00ED749D" w:rsidRPr="00ED749D"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Pr="00ED749D">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781EE9B8" w14:textId="77777777" w:rsidR="00ED749D" w:rsidRPr="00ED749D"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D749D">
        <w:rPr>
          <w:rFonts w:hAnsi="宋体" w:hint="eastAsia"/>
          <w:kern w:val="0"/>
          <w:sz w:val="24"/>
          <w:szCs w:val="24"/>
        </w:rPr>
        <w:t>、本基金为基金中基金，本基金管理人运用本基金的基金财产申购自身管理的基金的（</w:t>
      </w:r>
      <w:r w:rsidRPr="00ED749D">
        <w:rPr>
          <w:rFonts w:hAnsi="宋体" w:hint="eastAsia"/>
          <w:kern w:val="0"/>
          <w:sz w:val="24"/>
          <w:szCs w:val="24"/>
        </w:rPr>
        <w:t>ETF</w:t>
      </w:r>
      <w:r w:rsidRPr="00ED749D">
        <w:rPr>
          <w:rFonts w:hAnsi="宋体" w:hint="eastAsia"/>
          <w:kern w:val="0"/>
          <w:sz w:val="24"/>
          <w:szCs w:val="24"/>
        </w:rPr>
        <w:t>除外），应当通过直销渠道申购且不得收取申购费、赎回费（按照相关法规、基金招募说明书约定应当收取，并计入基金财产的赎回费用除外）、销售服务费（如有）等销售费用。但如果本基金管理人运用本基金的基金财产申购非自</w:t>
      </w:r>
      <w:r w:rsidRPr="00ED749D">
        <w:rPr>
          <w:rFonts w:hAnsi="宋体" w:hint="eastAsia"/>
          <w:kern w:val="0"/>
          <w:sz w:val="24"/>
          <w:szCs w:val="24"/>
        </w:rPr>
        <w:lastRenderedPageBreak/>
        <w:t>身管理的基金的，将会承担本基金以及本基金所投资或持有基金份额的相关费用，本基金对上述费用的支付将对收益水平造成影响。</w:t>
      </w:r>
    </w:p>
    <w:p w14:paraId="066DFAF9" w14:textId="7D595695" w:rsidR="00EF34AA" w:rsidRDefault="00ED749D" w:rsidP="00ED749D">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D749D">
        <w:rPr>
          <w:rFonts w:hAnsi="宋体" w:hint="eastAsia"/>
          <w:kern w:val="0"/>
          <w:sz w:val="24"/>
          <w:szCs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35A2BFCB" w14:textId="25A33CA5" w:rsidR="00906945" w:rsidRDefault="00906945" w:rsidP="00906945">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w:t>
      </w:r>
      <w:r w:rsidR="00C82FB2" w:rsidRPr="00C82FB2">
        <w:rPr>
          <w:rFonts w:hAnsi="宋体" w:hint="eastAsia"/>
          <w:kern w:val="0"/>
          <w:sz w:val="24"/>
          <w:szCs w:val="24"/>
        </w:rPr>
        <w:t>基金份额持有人持有的每份基金份额最短持有期限为一年，在最短持有期限内该份基金份额不可赎回，自最短持有期限</w:t>
      </w:r>
      <w:r w:rsidR="006B24DC">
        <w:rPr>
          <w:rFonts w:hAnsi="宋体" w:hint="eastAsia"/>
          <w:kern w:val="0"/>
          <w:sz w:val="24"/>
          <w:szCs w:val="24"/>
        </w:rPr>
        <w:t>届满</w:t>
      </w:r>
      <w:r w:rsidR="00C82FB2" w:rsidRPr="00C82FB2">
        <w:rPr>
          <w:rFonts w:hAnsi="宋体" w:hint="eastAsia"/>
          <w:kern w:val="0"/>
          <w:sz w:val="24"/>
          <w:szCs w:val="24"/>
        </w:rPr>
        <w:t>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r w:rsidR="00C82FB2" w:rsidRPr="00906945">
        <w:rPr>
          <w:rFonts w:hAnsi="宋体" w:hint="eastAsia"/>
          <w:kern w:val="0"/>
          <w:sz w:val="24"/>
          <w:szCs w:val="24"/>
        </w:rPr>
        <w:t>因此，对于基金份额持有人而言，存在投资本基金后</w:t>
      </w:r>
      <w:r w:rsidR="00C82FB2">
        <w:rPr>
          <w:rFonts w:hAnsi="宋体" w:hint="eastAsia"/>
          <w:kern w:val="0"/>
          <w:sz w:val="24"/>
          <w:szCs w:val="24"/>
        </w:rPr>
        <w:t>一年</w:t>
      </w:r>
      <w:r w:rsidR="00C82FB2" w:rsidRPr="00906945">
        <w:rPr>
          <w:rFonts w:hAnsi="宋体" w:hint="eastAsia"/>
          <w:kern w:val="0"/>
          <w:sz w:val="24"/>
          <w:szCs w:val="24"/>
        </w:rPr>
        <w:t>内无法赎回的风险。</w:t>
      </w:r>
    </w:p>
    <w:p w14:paraId="1CC2BD61" w14:textId="5E5CB56C" w:rsidR="001939CE" w:rsidRPr="00906945" w:rsidRDefault="001939CE" w:rsidP="0090694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w:t>
      </w:r>
      <w:r w:rsidRPr="001939CE">
        <w:rPr>
          <w:rFonts w:hAnsi="宋体" w:hint="eastAsia"/>
          <w:kern w:val="0"/>
          <w:sz w:val="24"/>
          <w:szCs w:val="24"/>
        </w:rPr>
        <w:t>本基金可投资创业板股票，创业板个股上市后的前五个交易日不设价格涨跌幅限制，第六个交易日开始涨跌幅限制比例为</w:t>
      </w:r>
      <w:r w:rsidRPr="001939CE">
        <w:rPr>
          <w:rFonts w:hAnsi="宋体" w:hint="eastAsia"/>
          <w:kern w:val="0"/>
          <w:sz w:val="24"/>
          <w:szCs w:val="24"/>
        </w:rPr>
        <w:t>20%</w:t>
      </w:r>
      <w:r w:rsidRPr="001939CE">
        <w:rPr>
          <w:rFonts w:hAnsi="宋体" w:hint="eastAsia"/>
          <w:kern w:val="0"/>
          <w:sz w:val="24"/>
          <w:szCs w:val="24"/>
        </w:rPr>
        <w:t>。</w:t>
      </w:r>
    </w:p>
    <w:p w14:paraId="05EA2574" w14:textId="10C7A438" w:rsidR="002A6364" w:rsidRDefault="0010403C" w:rsidP="00594A1B">
      <w:pPr>
        <w:adjustRightInd w:val="0"/>
        <w:snapToGrid w:val="0"/>
        <w:spacing w:line="360" w:lineRule="auto"/>
        <w:ind w:firstLineChars="200" w:firstLine="482"/>
        <w:rPr>
          <w:rFonts w:hAnsi="宋体"/>
          <w:b/>
          <w:kern w:val="0"/>
          <w:sz w:val="24"/>
          <w:szCs w:val="24"/>
        </w:rPr>
      </w:pPr>
      <w:r w:rsidRPr="00FB2D63">
        <w:rPr>
          <w:rFonts w:hint="eastAsia"/>
          <w:b/>
          <w:bCs/>
          <w:sz w:val="24"/>
        </w:rPr>
        <w:t>（六</w:t>
      </w:r>
      <w:r w:rsidRPr="00FB2D63">
        <w:rPr>
          <w:b/>
          <w:bCs/>
          <w:sz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55F3A081"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sidR="00594A1B">
        <w:rPr>
          <w:rFonts w:hAnsi="宋体" w:hint="eastAsia"/>
          <w:b/>
          <w:kern w:val="0"/>
          <w:sz w:val="24"/>
          <w:szCs w:val="24"/>
        </w:rPr>
        <w:t>七</w:t>
      </w:r>
      <w:r w:rsidRPr="00CF1C61">
        <w:rPr>
          <w:rFonts w:hAnsi="宋体" w:hint="eastAsia"/>
          <w:b/>
          <w:kern w:val="0"/>
          <w:sz w:val="24"/>
          <w:szCs w:val="24"/>
        </w:rPr>
        <w:t>）投资流通受限证券的特定风险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296BFE9" w14:textId="7E615C7C" w:rsidR="00ED749D" w:rsidRPr="0027636D" w:rsidRDefault="00ED749D" w:rsidP="00ED749D">
      <w:pPr>
        <w:widowControl/>
        <w:adjustRightInd w:val="0"/>
        <w:snapToGrid w:val="0"/>
        <w:spacing w:line="360" w:lineRule="auto"/>
        <w:ind w:firstLineChars="200" w:firstLine="482"/>
        <w:rPr>
          <w:rFonts w:hAnsi="宋体"/>
          <w:b/>
          <w:kern w:val="0"/>
          <w:sz w:val="24"/>
          <w:szCs w:val="24"/>
        </w:rPr>
      </w:pPr>
      <w:r w:rsidRPr="0027636D">
        <w:rPr>
          <w:rFonts w:hAnsi="宋体" w:hint="eastAsia"/>
          <w:b/>
          <w:kern w:val="0"/>
          <w:sz w:val="24"/>
          <w:szCs w:val="24"/>
        </w:rPr>
        <w:t>（</w:t>
      </w:r>
      <w:r>
        <w:rPr>
          <w:rFonts w:hAnsi="宋体" w:hint="eastAsia"/>
          <w:b/>
          <w:kern w:val="0"/>
          <w:sz w:val="24"/>
          <w:szCs w:val="24"/>
        </w:rPr>
        <w:t>八</w:t>
      </w:r>
      <w:r w:rsidRPr="0027636D">
        <w:rPr>
          <w:rFonts w:hAnsi="宋体" w:hint="eastAsia"/>
          <w:b/>
          <w:kern w:val="0"/>
          <w:sz w:val="24"/>
          <w:szCs w:val="24"/>
        </w:rPr>
        <w:t>）基金合同提前终止风险</w:t>
      </w:r>
    </w:p>
    <w:p w14:paraId="2C4D2BAE" w14:textId="4E9FF321" w:rsidR="00ED749D" w:rsidRPr="00CF1C61" w:rsidRDefault="00ED749D" w:rsidP="00ED749D">
      <w:pPr>
        <w:widowControl/>
        <w:adjustRightInd w:val="0"/>
        <w:snapToGrid w:val="0"/>
        <w:spacing w:line="360" w:lineRule="auto"/>
        <w:ind w:firstLineChars="200" w:firstLine="480"/>
        <w:rPr>
          <w:rFonts w:hAnsi="宋体"/>
          <w:kern w:val="0"/>
          <w:sz w:val="24"/>
          <w:szCs w:val="24"/>
        </w:rPr>
      </w:pPr>
      <w:r w:rsidRPr="00316C82">
        <w:rPr>
          <w:rFonts w:hAnsi="宋体" w:hint="eastAsia"/>
          <w:kern w:val="0"/>
          <w:sz w:val="24"/>
          <w:szCs w:val="24"/>
        </w:rPr>
        <w:t>连续</w:t>
      </w:r>
      <w:r>
        <w:rPr>
          <w:rFonts w:hAnsi="宋体" w:hint="eastAsia"/>
          <w:kern w:val="0"/>
          <w:sz w:val="24"/>
          <w:szCs w:val="24"/>
        </w:rPr>
        <w:t>5</w:t>
      </w:r>
      <w:r>
        <w:rPr>
          <w:rFonts w:hAnsi="宋体"/>
          <w:kern w:val="0"/>
          <w:sz w:val="24"/>
          <w:szCs w:val="24"/>
        </w:rPr>
        <w:t>0</w:t>
      </w:r>
      <w:r w:rsidRPr="00316C82">
        <w:rPr>
          <w:rFonts w:hAnsi="宋体" w:hint="eastAsia"/>
          <w:kern w:val="0"/>
          <w:sz w:val="24"/>
          <w:szCs w:val="24"/>
        </w:rPr>
        <w:t>个工作日出现基金份额持有人数量不满</w:t>
      </w:r>
      <w:r w:rsidRPr="00316C82">
        <w:rPr>
          <w:rFonts w:hAnsi="宋体" w:hint="eastAsia"/>
          <w:kern w:val="0"/>
          <w:sz w:val="24"/>
          <w:szCs w:val="24"/>
        </w:rPr>
        <w:t>200</w:t>
      </w:r>
      <w:r w:rsidRPr="00316C82">
        <w:rPr>
          <w:rFonts w:hAnsi="宋体" w:hint="eastAsia"/>
          <w:kern w:val="0"/>
          <w:sz w:val="24"/>
          <w:szCs w:val="24"/>
        </w:rPr>
        <w:t>人或基金资产净值低于</w:t>
      </w:r>
      <w:r w:rsidRPr="00316C82">
        <w:rPr>
          <w:rFonts w:hAnsi="宋体" w:hint="eastAsia"/>
          <w:kern w:val="0"/>
          <w:sz w:val="24"/>
          <w:szCs w:val="24"/>
        </w:rPr>
        <w:t>5000</w:t>
      </w:r>
      <w:r w:rsidRPr="00316C82">
        <w:rPr>
          <w:rFonts w:hAnsi="宋体" w:hint="eastAsia"/>
          <w:kern w:val="0"/>
          <w:sz w:val="24"/>
          <w:szCs w:val="24"/>
        </w:rPr>
        <w:t>万元情形时</w:t>
      </w:r>
      <w:r>
        <w:rPr>
          <w:rFonts w:hAnsi="宋体" w:hint="eastAsia"/>
          <w:kern w:val="0"/>
          <w:sz w:val="24"/>
          <w:szCs w:val="24"/>
        </w:rPr>
        <w:t>，</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Pr="00316C82">
        <w:rPr>
          <w:rFonts w:hAnsi="宋体" w:hint="eastAsia"/>
          <w:kern w:val="0"/>
          <w:sz w:val="24"/>
          <w:szCs w:val="24"/>
        </w:rPr>
        <w:t>，不需召开基金份额持有人大会</w:t>
      </w:r>
      <w:r>
        <w:rPr>
          <w:rFonts w:hAnsi="宋体" w:hint="eastAsia"/>
          <w:kern w:val="0"/>
          <w:sz w:val="24"/>
          <w:szCs w:val="24"/>
        </w:rPr>
        <w:t>。</w:t>
      </w:r>
    </w:p>
    <w:p w14:paraId="14285B67" w14:textId="77777777" w:rsidR="008D7D2E" w:rsidRPr="00B748FC" w:rsidRDefault="008D7D2E" w:rsidP="008D7D2E">
      <w:pPr>
        <w:adjustRightInd w:val="0"/>
        <w:snapToGrid w:val="0"/>
        <w:spacing w:line="360" w:lineRule="auto"/>
        <w:ind w:firstLine="482"/>
        <w:rPr>
          <w:b/>
          <w:bCs/>
          <w:sz w:val="24"/>
        </w:rPr>
      </w:pPr>
      <w:r w:rsidRPr="00B748FC">
        <w:rPr>
          <w:rFonts w:hint="eastAsia"/>
          <w:b/>
          <w:bCs/>
          <w:sz w:val="24"/>
        </w:rPr>
        <w:t>（九）投资港股通标的股票的特定风险</w:t>
      </w:r>
    </w:p>
    <w:p w14:paraId="6B47308B"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本基金可投资港股通标的股票，会面临港股通机制下因投资环境、投资标的、市场制度以及交易规则等差异带来的特有风险，具体如下：</w:t>
      </w:r>
    </w:p>
    <w:p w14:paraId="251E3231"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127858A5"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2DED796D"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0A580904"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6E5E9DB1"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3ED474D4"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7792C7A6"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550214F4"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4BEAB2FA"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05E0EE9A"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w:t>
      </w:r>
      <w:r w:rsidRPr="00B748FC">
        <w:rPr>
          <w:rFonts w:hAnsi="宋体" w:hint="eastAsia"/>
          <w:kern w:val="0"/>
          <w:sz w:val="24"/>
          <w:szCs w:val="24"/>
        </w:rPr>
        <w:lastRenderedPageBreak/>
        <w:t>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212E2BE4"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356882C"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29B2B842"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48537F43"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46460B86" w14:textId="77777777" w:rsidR="008D7D2E" w:rsidRPr="00B748FC" w:rsidRDefault="008D7D2E" w:rsidP="008D7D2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0AE3E555" w14:textId="1E12048B" w:rsidR="00E24E76" w:rsidRPr="0049606D" w:rsidRDefault="002A6364" w:rsidP="00E24E76">
      <w:pPr>
        <w:widowControl/>
        <w:adjustRightInd w:val="0"/>
        <w:snapToGrid w:val="0"/>
        <w:spacing w:line="360" w:lineRule="auto"/>
        <w:ind w:left="482"/>
        <w:rPr>
          <w:rFonts w:hAnsi="宋体"/>
          <w:b/>
          <w:bCs/>
          <w:kern w:val="0"/>
          <w:sz w:val="24"/>
          <w:szCs w:val="24"/>
        </w:rPr>
      </w:pPr>
      <w:r>
        <w:rPr>
          <w:rFonts w:hAnsi="宋体" w:hint="eastAsia"/>
          <w:b/>
          <w:kern w:val="0"/>
          <w:sz w:val="24"/>
          <w:szCs w:val="24"/>
        </w:rPr>
        <w:t>（</w:t>
      </w:r>
      <w:r w:rsidR="008D7D2E">
        <w:rPr>
          <w:rFonts w:hAnsi="宋体" w:hint="eastAsia"/>
          <w:b/>
          <w:kern w:val="0"/>
          <w:sz w:val="24"/>
          <w:szCs w:val="24"/>
        </w:rPr>
        <w:t>十</w:t>
      </w:r>
      <w:r>
        <w:rPr>
          <w:rFonts w:hAnsi="宋体" w:hint="eastAsia"/>
          <w:b/>
          <w:kern w:val="0"/>
          <w:sz w:val="24"/>
          <w:szCs w:val="24"/>
        </w:rPr>
        <w:t>）</w:t>
      </w:r>
      <w:r w:rsidR="00E24E76" w:rsidRPr="0049606D">
        <w:rPr>
          <w:rFonts w:hAnsi="宋体" w:hint="eastAsia"/>
          <w:b/>
          <w:bCs/>
          <w:kern w:val="0"/>
          <w:sz w:val="24"/>
          <w:szCs w:val="24"/>
        </w:rPr>
        <w:t>投资存托凭证的特定风险</w:t>
      </w:r>
    </w:p>
    <w:p w14:paraId="63E1B270" w14:textId="77777777" w:rsidR="00E24E76" w:rsidRDefault="00E24E76" w:rsidP="00E24E76">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487543E" w14:textId="77777777" w:rsidR="00E24E76" w:rsidRPr="008C50FA" w:rsidRDefault="00E24E76" w:rsidP="00E24E7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lastRenderedPageBreak/>
        <w:t>具体风险</w:t>
      </w:r>
      <w:r w:rsidRPr="008C50FA">
        <w:rPr>
          <w:rFonts w:hAnsi="宋体" w:hint="eastAsia"/>
          <w:bCs/>
          <w:kern w:val="0"/>
          <w:sz w:val="24"/>
          <w:szCs w:val="24"/>
        </w:rPr>
        <w:t>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6B7BB65" w14:textId="77777777" w:rsidR="00E24E76" w:rsidRPr="00375962" w:rsidRDefault="00E24E76" w:rsidP="00E24E76">
      <w:pPr>
        <w:widowControl/>
        <w:adjustRightInd w:val="0"/>
        <w:snapToGrid w:val="0"/>
        <w:spacing w:line="360" w:lineRule="auto"/>
        <w:ind w:firstLineChars="200" w:firstLine="480"/>
        <w:rPr>
          <w:rFonts w:hAnsi="宋体"/>
          <w:kern w:val="0"/>
          <w:sz w:val="24"/>
          <w:szCs w:val="24"/>
        </w:rPr>
      </w:pPr>
      <w:r w:rsidRPr="008C50FA">
        <w:rPr>
          <w:rFonts w:hAnsi="宋体" w:hint="eastAsia"/>
          <w:bCs/>
          <w:kern w:val="0"/>
          <w:sz w:val="24"/>
          <w:szCs w:val="24"/>
        </w:rPr>
        <w:t>本基金可根据投</w:t>
      </w:r>
      <w:r w:rsidRPr="00375962">
        <w:rPr>
          <w:rFonts w:hAnsi="宋体" w:hint="eastAsia"/>
          <w:bCs/>
          <w:kern w:val="0"/>
          <w:sz w:val="24"/>
          <w:szCs w:val="24"/>
        </w:rPr>
        <w:t>资策略需要或市场环境的变化，选择将部分基金资产投资于存托凭证或选择不将基金资产投资于存托凭证，基金资产并非必然投资存托凭证。</w:t>
      </w:r>
    </w:p>
    <w:p w14:paraId="76519ED4" w14:textId="3D5B7B42" w:rsidR="009A7D78" w:rsidRPr="005435A1" w:rsidRDefault="00E24E76" w:rsidP="00E24E76">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sidR="008D7D2E">
        <w:rPr>
          <w:rFonts w:hAnsi="宋体" w:hint="eastAsia"/>
          <w:b/>
          <w:kern w:val="0"/>
          <w:sz w:val="24"/>
          <w:szCs w:val="24"/>
        </w:rPr>
        <w:t>一</w:t>
      </w:r>
      <w:r>
        <w:rPr>
          <w:rFonts w:hAnsi="宋体" w:hint="eastAsia"/>
          <w:b/>
          <w:kern w:val="0"/>
          <w:sz w:val="24"/>
          <w:szCs w:val="24"/>
        </w:rPr>
        <w:t>）</w:t>
      </w:r>
      <w:r w:rsidR="00755DB0" w:rsidRPr="005435A1">
        <w:rPr>
          <w:rFonts w:hAnsi="宋体"/>
          <w:b/>
          <w:kern w:val="0"/>
          <w:sz w:val="24"/>
          <w:szCs w:val="24"/>
        </w:rPr>
        <w:t>其他风险</w:t>
      </w:r>
    </w:p>
    <w:p w14:paraId="34472945" w14:textId="7FDA94D9"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F8D404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8E75F38"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0F3CE48D"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2E18BCB5"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60C2A2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7" w:name="OLE_LINK15"/>
    </w:p>
    <w:p w14:paraId="099A3128" w14:textId="77777777" w:rsidR="006E1DD9" w:rsidRPr="005435A1" w:rsidRDefault="006E1DD9">
      <w:pPr>
        <w:widowControl/>
        <w:spacing w:line="360" w:lineRule="auto"/>
        <w:rPr>
          <w:kern w:val="0"/>
          <w:sz w:val="24"/>
        </w:rPr>
      </w:pPr>
    </w:p>
    <w:p w14:paraId="7B5C88E5" w14:textId="77777777"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8" w:name="_Toc56690598"/>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7"/>
      <w:r w:rsidR="00C92FC0" w:rsidRPr="005435A1">
        <w:rPr>
          <w:rFonts w:hAnsi="宋体"/>
          <w:b/>
          <w:kern w:val="0"/>
          <w:sz w:val="30"/>
        </w:rPr>
        <w:t>产的清算</w:t>
      </w:r>
      <w:bookmarkEnd w:id="88"/>
    </w:p>
    <w:p w14:paraId="27FCB054" w14:textId="77777777" w:rsidR="00FF1437" w:rsidRPr="00FB2D63" w:rsidRDefault="00E921AB" w:rsidP="00FB2D63">
      <w:pPr>
        <w:adjustRightInd w:val="0"/>
        <w:snapToGrid w:val="0"/>
        <w:spacing w:line="360" w:lineRule="auto"/>
        <w:ind w:firstLineChars="200" w:firstLine="482"/>
        <w:rPr>
          <w:b/>
          <w:bCs/>
          <w:sz w:val="24"/>
        </w:rPr>
      </w:pPr>
      <w:r w:rsidRPr="00FB2D63">
        <w:rPr>
          <w:b/>
          <w:bCs/>
          <w:sz w:val="24"/>
        </w:rPr>
        <w:t>（一）</w:t>
      </w:r>
      <w:r w:rsidR="004B7DC4" w:rsidRPr="00FB2D63">
        <w:rPr>
          <w:b/>
          <w:bCs/>
          <w:sz w:val="24"/>
        </w:rPr>
        <w:t>《基金合同》</w:t>
      </w:r>
      <w:r w:rsidRPr="00FB2D63">
        <w:rPr>
          <w:b/>
          <w:bCs/>
          <w:sz w:val="24"/>
        </w:rPr>
        <w:t>的变更</w:t>
      </w:r>
    </w:p>
    <w:p w14:paraId="708FBF58" w14:textId="039E330C"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1</w:t>
      </w:r>
      <w:r w:rsidRPr="00203F5C">
        <w:rPr>
          <w:rFonts w:hAnsi="宋体" w:hint="eastAsia"/>
          <w:kern w:val="0"/>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07D8181" w14:textId="2381ABD7" w:rsidR="00203F5C" w:rsidRPr="0075522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2</w:t>
      </w:r>
      <w:r w:rsidRPr="00203F5C">
        <w:rPr>
          <w:rFonts w:hAnsi="宋体" w:hint="eastAsia"/>
          <w:kern w:val="0"/>
          <w:sz w:val="24"/>
        </w:rPr>
        <w:t>、关于《基金合同》变更的基金份额持有人大会决议自生效后方可执行，自决议生效后</w:t>
      </w:r>
      <w:r w:rsidR="00365D8B" w:rsidRPr="005435A1">
        <w:rPr>
          <w:rFonts w:hAnsi="宋体" w:hint="eastAsia"/>
          <w:kern w:val="0"/>
          <w:sz w:val="24"/>
        </w:rPr>
        <w:t>依照《信息披露办法》的规定</w:t>
      </w:r>
      <w:r w:rsidRPr="00203F5C">
        <w:rPr>
          <w:rFonts w:hAnsi="宋体" w:hint="eastAsia"/>
          <w:kern w:val="0"/>
          <w:sz w:val="24"/>
        </w:rPr>
        <w:t>在</w:t>
      </w:r>
      <w:r w:rsidR="00347F70">
        <w:rPr>
          <w:rFonts w:hAnsi="宋体" w:hint="eastAsia"/>
          <w:kern w:val="0"/>
          <w:sz w:val="24"/>
        </w:rPr>
        <w:t>规定媒介</w:t>
      </w:r>
      <w:r w:rsidRPr="00203F5C">
        <w:rPr>
          <w:rFonts w:hAnsi="宋体" w:hint="eastAsia"/>
          <w:kern w:val="0"/>
          <w:sz w:val="24"/>
        </w:rPr>
        <w:t>公告。</w:t>
      </w:r>
    </w:p>
    <w:p w14:paraId="66ADADD1" w14:textId="77777777" w:rsidR="006E1DD9" w:rsidRPr="00FB2D63" w:rsidRDefault="00E921AB" w:rsidP="00534733">
      <w:pPr>
        <w:adjustRightInd w:val="0"/>
        <w:snapToGrid w:val="0"/>
        <w:spacing w:line="360" w:lineRule="auto"/>
        <w:ind w:firstLineChars="200" w:firstLine="482"/>
        <w:rPr>
          <w:b/>
          <w:bCs/>
          <w:sz w:val="24"/>
        </w:rPr>
      </w:pPr>
      <w:r w:rsidRPr="00FB2D63">
        <w:rPr>
          <w:b/>
          <w:bCs/>
          <w:sz w:val="24"/>
        </w:rPr>
        <w:t>（二）</w:t>
      </w:r>
      <w:r w:rsidR="00F12EF3" w:rsidRPr="00FB2D63">
        <w:rPr>
          <w:b/>
          <w:bCs/>
          <w:sz w:val="24"/>
        </w:rPr>
        <w:t>《基金合同》</w:t>
      </w:r>
      <w:r w:rsidR="00C92FC0" w:rsidRPr="00FB2D63">
        <w:rPr>
          <w:b/>
          <w:bCs/>
          <w:sz w:val="24"/>
        </w:rPr>
        <w:t>的终止</w:t>
      </w:r>
      <w:r w:rsidRPr="00FB2D63">
        <w:rPr>
          <w:b/>
          <w:bCs/>
          <w:sz w:val="24"/>
        </w:rPr>
        <w:t>事由</w:t>
      </w:r>
    </w:p>
    <w:p w14:paraId="0C493F21" w14:textId="34A1EB8B"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有下列情形之一的，</w:t>
      </w:r>
      <w:r w:rsidRPr="003D655D">
        <w:rPr>
          <w:rFonts w:hAnsi="宋体" w:hint="eastAsia"/>
          <w:kern w:val="0"/>
          <w:sz w:val="24"/>
        </w:rPr>
        <w:t>经履行相关程序后，</w:t>
      </w:r>
      <w:r w:rsidRPr="00203F5C">
        <w:rPr>
          <w:rFonts w:hAnsi="宋体" w:hint="eastAsia"/>
          <w:kern w:val="0"/>
          <w:sz w:val="24"/>
        </w:rPr>
        <w:t>《基金合同》应当终止：</w:t>
      </w:r>
    </w:p>
    <w:p w14:paraId="71079859" w14:textId="77777777"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1</w:t>
      </w:r>
      <w:r w:rsidRPr="00203F5C">
        <w:rPr>
          <w:rFonts w:hAnsi="宋体" w:hint="eastAsia"/>
          <w:kern w:val="0"/>
          <w:sz w:val="24"/>
        </w:rPr>
        <w:t>、基金份额持有人大会决定终止的；</w:t>
      </w:r>
    </w:p>
    <w:p w14:paraId="4B6C737C" w14:textId="77777777"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2</w:t>
      </w:r>
      <w:r w:rsidRPr="00203F5C">
        <w:rPr>
          <w:rFonts w:hAnsi="宋体" w:hint="eastAsia"/>
          <w:kern w:val="0"/>
          <w:sz w:val="24"/>
        </w:rPr>
        <w:t>、基金管理人、基金托管人职责终止，在</w:t>
      </w:r>
      <w:r w:rsidRPr="00203F5C">
        <w:rPr>
          <w:rFonts w:hAnsi="宋体" w:hint="eastAsia"/>
          <w:kern w:val="0"/>
          <w:sz w:val="24"/>
        </w:rPr>
        <w:t>6</w:t>
      </w:r>
      <w:r w:rsidRPr="00203F5C">
        <w:rPr>
          <w:rFonts w:hAnsi="宋体" w:hint="eastAsia"/>
          <w:kern w:val="0"/>
          <w:sz w:val="24"/>
        </w:rPr>
        <w:t>个月内没有新基金管理人、新基金托管人承接的；</w:t>
      </w:r>
    </w:p>
    <w:p w14:paraId="1A973E48" w14:textId="693F057D"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3</w:t>
      </w:r>
      <w:r w:rsidRPr="00203F5C">
        <w:rPr>
          <w:rFonts w:hAnsi="宋体" w:hint="eastAsia"/>
          <w:kern w:val="0"/>
          <w:sz w:val="24"/>
        </w:rPr>
        <w:t>、连续</w:t>
      </w:r>
      <w:r w:rsidR="00594A1B">
        <w:rPr>
          <w:rFonts w:hAnsi="宋体" w:hint="eastAsia"/>
          <w:kern w:val="0"/>
          <w:sz w:val="24"/>
        </w:rPr>
        <w:t>5</w:t>
      </w:r>
      <w:r w:rsidRPr="00203F5C">
        <w:rPr>
          <w:rFonts w:hAnsi="宋体" w:hint="eastAsia"/>
          <w:kern w:val="0"/>
          <w:sz w:val="24"/>
        </w:rPr>
        <w:t>0</w:t>
      </w:r>
      <w:r w:rsidRPr="00203F5C">
        <w:rPr>
          <w:rFonts w:hAnsi="宋体" w:hint="eastAsia"/>
          <w:kern w:val="0"/>
          <w:sz w:val="24"/>
        </w:rPr>
        <w:t>个工作日出现基金份额持有人数量不满</w:t>
      </w:r>
      <w:r w:rsidRPr="00203F5C">
        <w:rPr>
          <w:rFonts w:hAnsi="宋体" w:hint="eastAsia"/>
          <w:kern w:val="0"/>
          <w:sz w:val="24"/>
        </w:rPr>
        <w:t>200</w:t>
      </w:r>
      <w:r w:rsidRPr="00203F5C">
        <w:rPr>
          <w:rFonts w:hAnsi="宋体" w:hint="eastAsia"/>
          <w:kern w:val="0"/>
          <w:sz w:val="24"/>
        </w:rPr>
        <w:t>人或者基金资产净值低于</w:t>
      </w:r>
      <w:r w:rsidRPr="00203F5C">
        <w:rPr>
          <w:rFonts w:hAnsi="宋体" w:hint="eastAsia"/>
          <w:kern w:val="0"/>
          <w:sz w:val="24"/>
        </w:rPr>
        <w:t>5000</w:t>
      </w:r>
      <w:r w:rsidRPr="00203F5C">
        <w:rPr>
          <w:rFonts w:hAnsi="宋体" w:hint="eastAsia"/>
          <w:kern w:val="0"/>
          <w:sz w:val="24"/>
        </w:rPr>
        <w:t>万元情形的，</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Pr="00203F5C">
        <w:rPr>
          <w:rFonts w:hAnsi="宋体" w:hint="eastAsia"/>
          <w:kern w:val="0"/>
          <w:sz w:val="24"/>
        </w:rPr>
        <w:t>，不需召开基金份额持有人大会；</w:t>
      </w:r>
    </w:p>
    <w:p w14:paraId="373D08A7" w14:textId="77777777" w:rsidR="00203F5C" w:rsidRPr="00203F5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4</w:t>
      </w:r>
      <w:r w:rsidRPr="00203F5C">
        <w:rPr>
          <w:rFonts w:hAnsi="宋体" w:hint="eastAsia"/>
          <w:kern w:val="0"/>
          <w:sz w:val="24"/>
        </w:rPr>
        <w:t>、《基金合同》约定的其他情形；</w:t>
      </w:r>
    </w:p>
    <w:p w14:paraId="180CCCBB" w14:textId="3B81C6DC" w:rsidR="00203F5C" w:rsidRPr="0075522C" w:rsidRDefault="00203F5C" w:rsidP="00203F5C">
      <w:pPr>
        <w:adjustRightInd w:val="0"/>
        <w:snapToGrid w:val="0"/>
        <w:spacing w:line="360" w:lineRule="auto"/>
        <w:ind w:firstLineChars="200" w:firstLine="480"/>
        <w:rPr>
          <w:rFonts w:hAnsi="宋体"/>
          <w:kern w:val="0"/>
          <w:sz w:val="24"/>
        </w:rPr>
      </w:pPr>
      <w:r w:rsidRPr="00203F5C">
        <w:rPr>
          <w:rFonts w:hAnsi="宋体" w:hint="eastAsia"/>
          <w:kern w:val="0"/>
          <w:sz w:val="24"/>
        </w:rPr>
        <w:t>5</w:t>
      </w:r>
      <w:r w:rsidRPr="00203F5C">
        <w:rPr>
          <w:rFonts w:hAnsi="宋体" w:hint="eastAsia"/>
          <w:kern w:val="0"/>
          <w:sz w:val="24"/>
        </w:rPr>
        <w:t>、相关法律法规和中国证监会规定的其他情况。</w:t>
      </w:r>
    </w:p>
    <w:p w14:paraId="2D178B92" w14:textId="77777777" w:rsidR="006E1DD9" w:rsidRPr="00FB2D63" w:rsidRDefault="00C92FC0" w:rsidP="00FB2D63">
      <w:pPr>
        <w:adjustRightInd w:val="0"/>
        <w:snapToGrid w:val="0"/>
        <w:spacing w:line="360" w:lineRule="auto"/>
        <w:ind w:firstLineChars="200" w:firstLine="482"/>
        <w:rPr>
          <w:b/>
          <w:bCs/>
          <w:sz w:val="24"/>
        </w:rPr>
      </w:pPr>
      <w:r w:rsidRPr="00FB2D63">
        <w:rPr>
          <w:b/>
          <w:bCs/>
          <w:sz w:val="24"/>
        </w:rPr>
        <w:t>（</w:t>
      </w:r>
      <w:r w:rsidR="00E921AB" w:rsidRPr="00FB2D63">
        <w:rPr>
          <w:b/>
          <w:bCs/>
          <w:sz w:val="24"/>
        </w:rPr>
        <w:t>三</w:t>
      </w:r>
      <w:r w:rsidRPr="00FB2D63">
        <w:rPr>
          <w:b/>
          <w:bCs/>
          <w:sz w:val="24"/>
        </w:rPr>
        <w:t>）基金财产的清算</w:t>
      </w:r>
    </w:p>
    <w:p w14:paraId="21913FA4" w14:textId="77777777" w:rsidR="00203F5C" w:rsidRPr="00203F5C" w:rsidRDefault="00203F5C" w:rsidP="00FB2D63">
      <w:pPr>
        <w:adjustRightInd w:val="0"/>
        <w:snapToGrid w:val="0"/>
        <w:spacing w:line="360" w:lineRule="auto"/>
        <w:ind w:firstLineChars="200" w:firstLine="480"/>
        <w:rPr>
          <w:rFonts w:hAnsi="宋体"/>
          <w:kern w:val="0"/>
          <w:sz w:val="24"/>
        </w:rPr>
      </w:pPr>
      <w:r w:rsidRPr="00203F5C">
        <w:rPr>
          <w:rFonts w:hAnsi="宋体" w:hint="eastAsia"/>
          <w:kern w:val="0"/>
          <w:sz w:val="24"/>
        </w:rPr>
        <w:t>1</w:t>
      </w:r>
      <w:r w:rsidRPr="00203F5C">
        <w:rPr>
          <w:rFonts w:hAnsi="宋体" w:hint="eastAsia"/>
          <w:kern w:val="0"/>
          <w:sz w:val="24"/>
        </w:rPr>
        <w:t>、基金财产清算小组：自出现《基金合同》终止事由之日起</w:t>
      </w:r>
      <w:r w:rsidRPr="00203F5C">
        <w:rPr>
          <w:rFonts w:hAnsi="宋体" w:hint="eastAsia"/>
          <w:kern w:val="0"/>
          <w:sz w:val="24"/>
        </w:rPr>
        <w:t>30</w:t>
      </w:r>
      <w:r w:rsidRPr="00203F5C">
        <w:rPr>
          <w:rFonts w:hAnsi="宋体" w:hint="eastAsia"/>
          <w:kern w:val="0"/>
          <w:sz w:val="24"/>
        </w:rPr>
        <w:t>个工作日内成立清算小组，基金管理人组织基金财产清算小组并在中国证监会的监督下进行基金清算。</w:t>
      </w:r>
    </w:p>
    <w:p w14:paraId="5C432BA1" w14:textId="60DD981C" w:rsidR="00203F5C" w:rsidRPr="00203F5C" w:rsidRDefault="00203F5C" w:rsidP="00E808C3">
      <w:pPr>
        <w:adjustRightInd w:val="0"/>
        <w:snapToGrid w:val="0"/>
        <w:spacing w:line="360" w:lineRule="auto"/>
        <w:ind w:firstLineChars="200" w:firstLine="480"/>
        <w:rPr>
          <w:rFonts w:hAnsi="宋体"/>
          <w:kern w:val="0"/>
          <w:sz w:val="24"/>
        </w:rPr>
      </w:pPr>
      <w:r w:rsidRPr="00203F5C">
        <w:rPr>
          <w:rFonts w:hAnsi="宋体" w:hint="eastAsia"/>
          <w:kern w:val="0"/>
          <w:sz w:val="24"/>
        </w:rPr>
        <w:t>2</w:t>
      </w:r>
      <w:r w:rsidRPr="00203F5C">
        <w:rPr>
          <w:rFonts w:hAnsi="宋体" w:hint="eastAsia"/>
          <w:kern w:val="0"/>
          <w:sz w:val="24"/>
        </w:rPr>
        <w:t>、基金财产清算小组组成：基金财产清算小组成员由基金管理人、基金托管人、</w:t>
      </w:r>
      <w:r w:rsidR="00347F70">
        <w:rPr>
          <w:bCs/>
          <w:sz w:val="24"/>
        </w:rPr>
        <w:t>符合《中华人民共和国证券法》规定</w:t>
      </w:r>
      <w:r w:rsidRPr="00203F5C">
        <w:rPr>
          <w:rFonts w:hAnsi="宋体" w:hint="eastAsia"/>
          <w:kern w:val="0"/>
          <w:sz w:val="24"/>
        </w:rPr>
        <w:t>的注册会计师、律师以及中国证监会指定的人员组成。基金财产清算小组可以聘用必要的工作人员。</w:t>
      </w:r>
    </w:p>
    <w:p w14:paraId="17ED986E" w14:textId="77777777" w:rsidR="00203F5C" w:rsidRPr="00203F5C" w:rsidRDefault="00203F5C" w:rsidP="00C54BC1">
      <w:pPr>
        <w:adjustRightInd w:val="0"/>
        <w:snapToGrid w:val="0"/>
        <w:spacing w:line="360" w:lineRule="auto"/>
        <w:ind w:firstLineChars="200" w:firstLine="480"/>
        <w:rPr>
          <w:rFonts w:hAnsi="宋体"/>
          <w:kern w:val="0"/>
          <w:sz w:val="24"/>
        </w:rPr>
      </w:pPr>
      <w:r w:rsidRPr="00203F5C">
        <w:rPr>
          <w:rFonts w:hAnsi="宋体" w:hint="eastAsia"/>
          <w:kern w:val="0"/>
          <w:sz w:val="24"/>
        </w:rPr>
        <w:t>3</w:t>
      </w:r>
      <w:r w:rsidRPr="00203F5C">
        <w:rPr>
          <w:rFonts w:hAnsi="宋体" w:hint="eastAsia"/>
          <w:kern w:val="0"/>
          <w:sz w:val="24"/>
        </w:rPr>
        <w:t>、基金财产清算小组职责：基金财产清算小组负责基金财产的保管、清理、估价、变现和分配。基金财产清算小组可以依法进行必要的民事活动。</w:t>
      </w:r>
    </w:p>
    <w:p w14:paraId="10FD7EBE" w14:textId="77777777" w:rsidR="00203F5C" w:rsidRPr="00203F5C" w:rsidRDefault="00203F5C" w:rsidP="00C54BC1">
      <w:pPr>
        <w:adjustRightInd w:val="0"/>
        <w:snapToGrid w:val="0"/>
        <w:spacing w:line="360" w:lineRule="auto"/>
        <w:ind w:firstLineChars="200" w:firstLine="480"/>
        <w:rPr>
          <w:rFonts w:hAnsi="宋体"/>
          <w:kern w:val="0"/>
          <w:sz w:val="24"/>
        </w:rPr>
      </w:pPr>
      <w:r w:rsidRPr="00203F5C">
        <w:rPr>
          <w:rFonts w:hAnsi="宋体" w:hint="eastAsia"/>
          <w:kern w:val="0"/>
          <w:sz w:val="24"/>
        </w:rPr>
        <w:t>4</w:t>
      </w:r>
      <w:r w:rsidRPr="00203F5C">
        <w:rPr>
          <w:rFonts w:hAnsi="宋体" w:hint="eastAsia"/>
          <w:kern w:val="0"/>
          <w:sz w:val="24"/>
        </w:rPr>
        <w:t>、基金财产清算程序：</w:t>
      </w:r>
    </w:p>
    <w:p w14:paraId="67F3FD23" w14:textId="77777777" w:rsidR="00203F5C" w:rsidRPr="00203F5C" w:rsidRDefault="00203F5C" w:rsidP="00C54BC1">
      <w:pPr>
        <w:adjustRightInd w:val="0"/>
        <w:snapToGrid w:val="0"/>
        <w:spacing w:line="360" w:lineRule="auto"/>
        <w:ind w:firstLineChars="200" w:firstLine="480"/>
        <w:rPr>
          <w:rFonts w:hAnsi="宋体"/>
          <w:kern w:val="0"/>
          <w:sz w:val="24"/>
        </w:rPr>
      </w:pPr>
      <w:r w:rsidRPr="00203F5C">
        <w:rPr>
          <w:rFonts w:hAnsi="宋体" w:hint="eastAsia"/>
          <w:kern w:val="0"/>
          <w:sz w:val="24"/>
        </w:rPr>
        <w:lastRenderedPageBreak/>
        <w:t>（</w:t>
      </w:r>
      <w:r w:rsidRPr="00203F5C">
        <w:rPr>
          <w:rFonts w:hAnsi="宋体" w:hint="eastAsia"/>
          <w:kern w:val="0"/>
          <w:sz w:val="24"/>
        </w:rPr>
        <w:t>1</w:t>
      </w:r>
      <w:r w:rsidRPr="00203F5C">
        <w:rPr>
          <w:rFonts w:hAnsi="宋体" w:hint="eastAsia"/>
          <w:kern w:val="0"/>
          <w:sz w:val="24"/>
        </w:rPr>
        <w:t>）《基金合同》终止情形出现时，由基金财产清算小组统一接管基金；</w:t>
      </w:r>
    </w:p>
    <w:p w14:paraId="164317CF"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2</w:t>
      </w:r>
      <w:r w:rsidRPr="00203F5C">
        <w:rPr>
          <w:rFonts w:hAnsi="宋体" w:hint="eastAsia"/>
          <w:kern w:val="0"/>
          <w:sz w:val="24"/>
        </w:rPr>
        <w:t>）对基金财产和债权债务进行清理和确认；</w:t>
      </w:r>
    </w:p>
    <w:p w14:paraId="26F52FDA"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3</w:t>
      </w:r>
      <w:r w:rsidRPr="00203F5C">
        <w:rPr>
          <w:rFonts w:hAnsi="宋体" w:hint="eastAsia"/>
          <w:kern w:val="0"/>
          <w:sz w:val="24"/>
        </w:rPr>
        <w:t>）对基金财产进行估值和变现；</w:t>
      </w:r>
    </w:p>
    <w:p w14:paraId="273974E5"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4</w:t>
      </w:r>
      <w:r w:rsidRPr="00203F5C">
        <w:rPr>
          <w:rFonts w:hAnsi="宋体" w:hint="eastAsia"/>
          <w:kern w:val="0"/>
          <w:sz w:val="24"/>
        </w:rPr>
        <w:t>）制作清算报告；</w:t>
      </w:r>
    </w:p>
    <w:p w14:paraId="62463F98"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5</w:t>
      </w:r>
      <w:r w:rsidRPr="00203F5C">
        <w:rPr>
          <w:rFonts w:hAnsi="宋体" w:hint="eastAsia"/>
          <w:kern w:val="0"/>
          <w:sz w:val="24"/>
        </w:rPr>
        <w:t>）聘请会计师事务所对清算报告进行外部审计，聘请律师事务所对清算报告出具法律意见书；</w:t>
      </w:r>
    </w:p>
    <w:p w14:paraId="3C029238"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6</w:t>
      </w:r>
      <w:r w:rsidRPr="00203F5C">
        <w:rPr>
          <w:rFonts w:hAnsi="宋体" w:hint="eastAsia"/>
          <w:kern w:val="0"/>
          <w:sz w:val="24"/>
        </w:rPr>
        <w:t>）将清算报告报中国证监会备案并公告；</w:t>
      </w:r>
    </w:p>
    <w:p w14:paraId="49B04CAE" w14:textId="77777777" w:rsidR="00203F5C" w:rsidRP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w:t>
      </w:r>
      <w:r w:rsidRPr="00203F5C">
        <w:rPr>
          <w:rFonts w:hAnsi="宋体" w:hint="eastAsia"/>
          <w:kern w:val="0"/>
          <w:sz w:val="24"/>
        </w:rPr>
        <w:t>7</w:t>
      </w:r>
      <w:r w:rsidRPr="00203F5C">
        <w:rPr>
          <w:rFonts w:hAnsi="宋体" w:hint="eastAsia"/>
          <w:kern w:val="0"/>
          <w:sz w:val="24"/>
        </w:rPr>
        <w:t>）对基金剩余财产进行分配。</w:t>
      </w:r>
    </w:p>
    <w:p w14:paraId="7519BE37" w14:textId="77777777" w:rsidR="00203F5C" w:rsidRDefault="00203F5C" w:rsidP="007E3058">
      <w:pPr>
        <w:adjustRightInd w:val="0"/>
        <w:snapToGrid w:val="0"/>
        <w:spacing w:line="360" w:lineRule="auto"/>
        <w:ind w:firstLineChars="200" w:firstLine="480"/>
        <w:rPr>
          <w:rFonts w:hAnsi="宋体"/>
          <w:kern w:val="0"/>
          <w:sz w:val="24"/>
        </w:rPr>
      </w:pPr>
      <w:r w:rsidRPr="00203F5C">
        <w:rPr>
          <w:rFonts w:hAnsi="宋体" w:hint="eastAsia"/>
          <w:kern w:val="0"/>
          <w:sz w:val="24"/>
        </w:rPr>
        <w:t>5</w:t>
      </w:r>
      <w:r w:rsidRPr="00203F5C">
        <w:rPr>
          <w:rFonts w:hAnsi="宋体" w:hint="eastAsia"/>
          <w:kern w:val="0"/>
          <w:sz w:val="24"/>
        </w:rPr>
        <w:t>、基金财产清算的期限为</w:t>
      </w:r>
      <w:r w:rsidRPr="00203F5C">
        <w:rPr>
          <w:rFonts w:hAnsi="宋体" w:hint="eastAsia"/>
          <w:kern w:val="0"/>
          <w:sz w:val="24"/>
        </w:rPr>
        <w:t>6</w:t>
      </w:r>
      <w:r w:rsidRPr="00203F5C">
        <w:rPr>
          <w:rFonts w:hAnsi="宋体" w:hint="eastAsia"/>
          <w:kern w:val="0"/>
          <w:sz w:val="24"/>
        </w:rPr>
        <w:t>个月，但因本基金所持证券的流动性受到限制而不能及时变现的，清算期限相应顺延。</w:t>
      </w:r>
    </w:p>
    <w:p w14:paraId="5A9EE5CA"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（四）清算费用</w:t>
      </w:r>
    </w:p>
    <w:p w14:paraId="017AFAFB" w14:textId="0D6E6421" w:rsidR="00203F5C" w:rsidRPr="0075522C" w:rsidRDefault="00203F5C" w:rsidP="00CC426E">
      <w:pPr>
        <w:adjustRightInd w:val="0"/>
        <w:snapToGrid w:val="0"/>
        <w:spacing w:line="360" w:lineRule="auto"/>
        <w:ind w:firstLineChars="200" w:firstLine="480"/>
        <w:rPr>
          <w:rFonts w:hAnsi="宋体"/>
          <w:kern w:val="0"/>
          <w:sz w:val="24"/>
        </w:rPr>
      </w:pPr>
      <w:r w:rsidRPr="00203F5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（五）</w:t>
      </w:r>
      <w:r w:rsidRPr="005435A1">
        <w:rPr>
          <w:b/>
          <w:bCs/>
          <w:sz w:val="24"/>
        </w:rPr>
        <w:t>基金财产清算剩余资产的分配</w:t>
      </w:r>
    </w:p>
    <w:p w14:paraId="58226C17" w14:textId="5F0408E6" w:rsidR="00203F5C" w:rsidRPr="0075522C" w:rsidRDefault="00203F5C" w:rsidP="00CC426E">
      <w:pPr>
        <w:adjustRightInd w:val="0"/>
        <w:snapToGrid w:val="0"/>
        <w:spacing w:line="360" w:lineRule="auto"/>
        <w:ind w:firstLineChars="200" w:firstLine="480"/>
        <w:rPr>
          <w:rFonts w:hAnsi="宋体"/>
          <w:kern w:val="0"/>
          <w:sz w:val="24"/>
        </w:rPr>
      </w:pPr>
      <w:r w:rsidRPr="00203F5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（六）基金财产清算的公告</w:t>
      </w:r>
    </w:p>
    <w:p w14:paraId="2295C3DB" w14:textId="00991F16" w:rsidR="00203F5C" w:rsidRPr="0075522C" w:rsidRDefault="00203F5C" w:rsidP="002164DD">
      <w:pPr>
        <w:adjustRightInd w:val="0"/>
        <w:snapToGrid w:val="0"/>
        <w:spacing w:line="360" w:lineRule="auto"/>
        <w:ind w:firstLineChars="200" w:firstLine="480"/>
        <w:rPr>
          <w:rFonts w:hAnsi="宋体"/>
          <w:kern w:val="0"/>
          <w:sz w:val="24"/>
          <w:szCs w:val="24"/>
        </w:rPr>
      </w:pPr>
      <w:r w:rsidRPr="003D655D">
        <w:rPr>
          <w:rFonts w:hAnsi="宋体" w:hint="eastAsia"/>
          <w:kern w:val="0"/>
          <w:sz w:val="24"/>
        </w:rPr>
        <w:t>清算过程中的有关重大事项须及时公告；基金财产清算报告经</w:t>
      </w:r>
      <w:r w:rsidR="00347F70" w:rsidRPr="00990A72">
        <w:rPr>
          <w:rFonts w:hAnsi="宋体" w:hint="eastAsia"/>
          <w:kern w:val="0"/>
          <w:sz w:val="24"/>
        </w:rPr>
        <w:t>符合《中华人民共和国证券法》规定</w:t>
      </w:r>
      <w:r w:rsidRPr="00990A72">
        <w:rPr>
          <w:rFonts w:hAnsi="宋体" w:hint="eastAsia"/>
          <w:kern w:val="0"/>
          <w:sz w:val="24"/>
        </w:rPr>
        <w:t>的</w:t>
      </w:r>
      <w:r w:rsidRPr="003D655D">
        <w:rPr>
          <w:rFonts w:hAnsi="宋体" w:hint="eastAsia"/>
          <w:kern w:val="0"/>
          <w:sz w:val="24"/>
        </w:rPr>
        <w:t>会计师事务所审计并由律师事务所出具法律意见书后报中国证监会备案并公告。基金财产清算公告于基金财产清算报告报中国证监会备案后</w:t>
      </w:r>
      <w:r w:rsidRPr="003D655D">
        <w:rPr>
          <w:rFonts w:hAnsi="宋体" w:hint="eastAsia"/>
          <w:kern w:val="0"/>
          <w:sz w:val="24"/>
        </w:rPr>
        <w:t>5</w:t>
      </w:r>
      <w:r w:rsidRPr="003D655D">
        <w:rPr>
          <w:rFonts w:hAnsi="宋体" w:hint="eastAsia"/>
          <w:kern w:val="0"/>
          <w:sz w:val="24"/>
        </w:rPr>
        <w:t>个工作日内由基金财产清算小组进行公告</w:t>
      </w:r>
      <w:r w:rsidRPr="00203F5C">
        <w:rPr>
          <w:rFonts w:hAnsi="宋体" w:hint="eastAsia"/>
          <w:kern w:val="0"/>
          <w:sz w:val="24"/>
          <w:szCs w:val="24"/>
        </w:rPr>
        <w:t>，基金财产清算小组应当将清算报告登载在</w:t>
      </w:r>
      <w:r w:rsidR="00347F70">
        <w:rPr>
          <w:rFonts w:hAnsi="宋体" w:hint="eastAsia"/>
          <w:kern w:val="0"/>
          <w:sz w:val="24"/>
          <w:szCs w:val="24"/>
        </w:rPr>
        <w:t>规定网站</w:t>
      </w:r>
      <w:r w:rsidRPr="00203F5C">
        <w:rPr>
          <w:rFonts w:hAnsi="宋体" w:hint="eastAsia"/>
          <w:kern w:val="0"/>
          <w:sz w:val="24"/>
          <w:szCs w:val="24"/>
        </w:rPr>
        <w:t>上，并将清算报告提示性公告登载在</w:t>
      </w:r>
      <w:r w:rsidR="00347F70">
        <w:rPr>
          <w:rFonts w:hAnsi="宋体" w:hint="eastAsia"/>
          <w:kern w:val="0"/>
          <w:sz w:val="24"/>
          <w:szCs w:val="24"/>
        </w:rPr>
        <w:t>规定报刊</w:t>
      </w:r>
      <w:r w:rsidRPr="00203F5C">
        <w:rPr>
          <w:rFonts w:hAnsi="宋体" w:hint="eastAsia"/>
          <w:kern w:val="0"/>
          <w:sz w:val="24"/>
          <w:szCs w:val="24"/>
        </w:rPr>
        <w:t>上</w:t>
      </w:r>
      <w:r w:rsidRPr="003D655D">
        <w:rPr>
          <w:rFonts w:hAnsi="宋体" w:hint="eastAsia"/>
          <w:kern w:val="0"/>
          <w:sz w:val="24"/>
        </w:rPr>
        <w:t>。</w:t>
      </w:r>
    </w:p>
    <w:p w14:paraId="3B8B8D1D" w14:textId="77777777" w:rsidR="00FF1437" w:rsidRPr="00FB2D63" w:rsidRDefault="00D8603E" w:rsidP="00FB2D63">
      <w:pPr>
        <w:adjustRightInd w:val="0"/>
        <w:snapToGrid w:val="0"/>
        <w:spacing w:line="360" w:lineRule="auto"/>
        <w:ind w:firstLineChars="200" w:firstLine="482"/>
        <w:rPr>
          <w:b/>
          <w:bCs/>
          <w:sz w:val="24"/>
        </w:rPr>
      </w:pPr>
      <w:r w:rsidRPr="00FB2D63">
        <w:rPr>
          <w:b/>
          <w:bCs/>
          <w:sz w:val="24"/>
        </w:rPr>
        <w:t>（七）基金财产清算账册及文件的保存</w:t>
      </w:r>
    </w:p>
    <w:p w14:paraId="783A7600" w14:textId="0C7738CB" w:rsidR="0077031C" w:rsidRPr="003D655D" w:rsidRDefault="00203F5C" w:rsidP="00FB2D63">
      <w:pPr>
        <w:adjustRightInd w:val="0"/>
        <w:snapToGrid w:val="0"/>
        <w:spacing w:line="360" w:lineRule="auto"/>
        <w:ind w:firstLineChars="200" w:firstLine="480"/>
        <w:rPr>
          <w:rFonts w:ascii="宋体" w:hAnsi="宋体"/>
          <w:kern w:val="0"/>
          <w:sz w:val="24"/>
        </w:rPr>
      </w:pPr>
      <w:r w:rsidRPr="00203F5C">
        <w:rPr>
          <w:rFonts w:hAnsi="宋体" w:hint="eastAsia"/>
          <w:kern w:val="0"/>
          <w:sz w:val="24"/>
        </w:rPr>
        <w:t>基金财产清算账册及有关文件由基金托管人保存</w:t>
      </w:r>
      <w:r w:rsidR="001939CE" w:rsidRPr="006B0F6F">
        <w:rPr>
          <w:rFonts w:hint="eastAsia"/>
          <w:bCs/>
          <w:sz w:val="24"/>
        </w:rPr>
        <w:t>不低于法律法规规定的最低期限</w:t>
      </w:r>
      <w:r w:rsidRPr="00203F5C">
        <w:rPr>
          <w:rFonts w:hAnsi="宋体" w:hint="eastAsia"/>
          <w:kern w:val="0"/>
          <w:sz w:val="24"/>
        </w:rPr>
        <w:t>。</w:t>
      </w:r>
    </w:p>
    <w:p w14:paraId="7138A616"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56690599"/>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9"/>
    </w:p>
    <w:p w14:paraId="76004091" w14:textId="77777777" w:rsidR="006E1DD9" w:rsidRPr="00FB2D63" w:rsidRDefault="00C92FC0" w:rsidP="00FB2D63">
      <w:pPr>
        <w:adjustRightInd w:val="0"/>
        <w:snapToGrid w:val="0"/>
        <w:spacing w:line="360" w:lineRule="auto"/>
        <w:ind w:firstLineChars="200" w:firstLine="482"/>
        <w:rPr>
          <w:b/>
          <w:bCs/>
          <w:sz w:val="24"/>
        </w:rPr>
      </w:pPr>
      <w:r w:rsidRPr="00FB2D63">
        <w:rPr>
          <w:b/>
          <w:bCs/>
          <w:sz w:val="24"/>
        </w:rPr>
        <w:t>（一）</w:t>
      </w:r>
      <w:r w:rsidR="00714750" w:rsidRPr="00FB2D63">
        <w:rPr>
          <w:b/>
          <w:bCs/>
          <w:sz w:val="24"/>
        </w:rPr>
        <w:t>基金</w:t>
      </w:r>
      <w:r w:rsidR="00714750" w:rsidRPr="00FB2D63">
        <w:rPr>
          <w:rFonts w:hint="eastAsia"/>
          <w:b/>
          <w:bCs/>
          <w:sz w:val="24"/>
        </w:rPr>
        <w:t>份额持有人、基金管理人和基金托管人的</w:t>
      </w:r>
      <w:r w:rsidR="00714750" w:rsidRPr="00FB2D63">
        <w:rPr>
          <w:b/>
          <w:bCs/>
          <w:sz w:val="24"/>
        </w:rPr>
        <w:t>权利</w:t>
      </w:r>
      <w:r w:rsidR="00714750" w:rsidRPr="00FB2D63">
        <w:rPr>
          <w:rFonts w:hint="eastAsia"/>
          <w:b/>
          <w:bCs/>
          <w:sz w:val="24"/>
        </w:rPr>
        <w:t>与</w:t>
      </w:r>
      <w:r w:rsidR="00714750" w:rsidRPr="00FB2D63">
        <w:rPr>
          <w:b/>
          <w:bCs/>
          <w:sz w:val="24"/>
        </w:rPr>
        <w:t>义务</w:t>
      </w:r>
    </w:p>
    <w:p w14:paraId="02B9E5E7" w14:textId="1BBA993A" w:rsidR="006E1DD9" w:rsidRPr="00FB2D63" w:rsidRDefault="00C92FC0" w:rsidP="00FB2D63">
      <w:pPr>
        <w:adjustRightInd w:val="0"/>
        <w:snapToGrid w:val="0"/>
        <w:spacing w:line="360" w:lineRule="auto"/>
        <w:ind w:firstLineChars="200" w:firstLine="480"/>
        <w:rPr>
          <w:rFonts w:hAnsi="宋体"/>
          <w:kern w:val="0"/>
          <w:sz w:val="24"/>
        </w:rPr>
      </w:pPr>
      <w:r w:rsidRPr="00FB2D63">
        <w:rPr>
          <w:rFonts w:hAnsi="宋体"/>
          <w:kern w:val="0"/>
          <w:sz w:val="24"/>
        </w:rPr>
        <w:t>1</w:t>
      </w:r>
      <w:r w:rsidRPr="005435A1">
        <w:rPr>
          <w:rFonts w:hAnsi="宋体"/>
          <w:kern w:val="0"/>
          <w:sz w:val="24"/>
        </w:rPr>
        <w:t>、基金管理人的权利与义务</w:t>
      </w:r>
    </w:p>
    <w:p w14:paraId="30B57FB3" w14:textId="77777777" w:rsidR="006E1DD9" w:rsidRPr="00FB2D63" w:rsidRDefault="00A60AF2" w:rsidP="00FB2D63">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根据《基金法》、《运作办法》及其他有关规定，基金管理人的权利包括但不限于：</w:t>
      </w:r>
    </w:p>
    <w:p w14:paraId="0FFF7211" w14:textId="57BE9688"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w:t>
      </w:r>
      <w:r w:rsidRPr="009F49EB">
        <w:rPr>
          <w:rFonts w:hAnsi="宋体" w:hint="eastAsia"/>
          <w:kern w:val="0"/>
          <w:sz w:val="24"/>
        </w:rPr>
        <w:t>）依法募集资金；</w:t>
      </w:r>
    </w:p>
    <w:p w14:paraId="55C7C2C0" w14:textId="45A1BBB8"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2</w:t>
      </w:r>
      <w:r w:rsidRPr="009F49EB">
        <w:rPr>
          <w:rFonts w:hAnsi="宋体" w:hint="eastAsia"/>
          <w:kern w:val="0"/>
          <w:sz w:val="24"/>
        </w:rPr>
        <w:t>）自《基金合同》生效之日起，根据法律法规和《基金合同》独立运用并管理基金财产；</w:t>
      </w:r>
    </w:p>
    <w:p w14:paraId="6B873203" w14:textId="68AB534A"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3</w:t>
      </w:r>
      <w:r w:rsidRPr="009F49EB">
        <w:rPr>
          <w:rFonts w:hAnsi="宋体" w:hint="eastAsia"/>
          <w:kern w:val="0"/>
          <w:sz w:val="24"/>
        </w:rPr>
        <w:t>）依照《基金合同》收取基金管理费以及法律法规规定或中国证监会批准的其他费用；</w:t>
      </w:r>
    </w:p>
    <w:p w14:paraId="3C969D5E" w14:textId="0FA728BC"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4</w:t>
      </w:r>
      <w:r w:rsidRPr="009F49EB">
        <w:rPr>
          <w:rFonts w:hAnsi="宋体" w:hint="eastAsia"/>
          <w:kern w:val="0"/>
          <w:sz w:val="24"/>
        </w:rPr>
        <w:t>）销售基金份额；</w:t>
      </w:r>
    </w:p>
    <w:p w14:paraId="791FF7C9" w14:textId="1AD26886"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5</w:t>
      </w:r>
      <w:r w:rsidRPr="009F49EB">
        <w:rPr>
          <w:rFonts w:hAnsi="宋体" w:hint="eastAsia"/>
          <w:kern w:val="0"/>
          <w:sz w:val="24"/>
        </w:rPr>
        <w:t>）按照规定召集基金份额持有人大会；</w:t>
      </w:r>
    </w:p>
    <w:p w14:paraId="5A71D5A6" w14:textId="1500A750"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6</w:t>
      </w:r>
      <w:r w:rsidRPr="009F49EB">
        <w:rPr>
          <w:rFonts w:hAnsi="宋体"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5C1E366B" w14:textId="551F583E"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7</w:t>
      </w:r>
      <w:r w:rsidRPr="009F49EB">
        <w:rPr>
          <w:rFonts w:hAnsi="宋体" w:hint="eastAsia"/>
          <w:kern w:val="0"/>
          <w:sz w:val="24"/>
        </w:rPr>
        <w:t>）在基金托管人更换时，提名新的基金托管人；</w:t>
      </w:r>
    </w:p>
    <w:p w14:paraId="0E1A7D0B" w14:textId="2E89147F"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8</w:t>
      </w:r>
      <w:r w:rsidRPr="009F49EB">
        <w:rPr>
          <w:rFonts w:hAnsi="宋体" w:hint="eastAsia"/>
          <w:kern w:val="0"/>
          <w:sz w:val="24"/>
        </w:rPr>
        <w:t>）选择、更换基金销售机构，对基金销售机构的相关行为进行监督和处理；</w:t>
      </w:r>
    </w:p>
    <w:p w14:paraId="293BBE21" w14:textId="5BE41B09"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9</w:t>
      </w:r>
      <w:r w:rsidRPr="009F49EB">
        <w:rPr>
          <w:rFonts w:hAnsi="宋体" w:hint="eastAsia"/>
          <w:kern w:val="0"/>
          <w:sz w:val="24"/>
        </w:rPr>
        <w:t>）担任或委托其他符合条件的机构担任基金登记机构办理基金登记业务并获得《基金合同》规定的费用；</w:t>
      </w:r>
    </w:p>
    <w:p w14:paraId="73F9B520" w14:textId="58EE0C5F"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10</w:t>
      </w:r>
      <w:r w:rsidRPr="009F49EB">
        <w:rPr>
          <w:rFonts w:hAnsi="宋体" w:hint="eastAsia"/>
          <w:kern w:val="0"/>
          <w:sz w:val="24"/>
        </w:rPr>
        <w:t>）依据《基金合同》及有关法律规定决定基金收益的分配方案；</w:t>
      </w:r>
    </w:p>
    <w:p w14:paraId="4DA69538" w14:textId="3F5D8C20"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11</w:t>
      </w:r>
      <w:r w:rsidRPr="009F49EB">
        <w:rPr>
          <w:rFonts w:hAnsi="宋体" w:hint="eastAsia"/>
          <w:kern w:val="0"/>
          <w:sz w:val="24"/>
        </w:rPr>
        <w:t>）在《基金合同》约定的范围内，拒绝或暂停受理申购与赎回申请；</w:t>
      </w:r>
    </w:p>
    <w:p w14:paraId="0AB76448" w14:textId="02D58BE2"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12</w:t>
      </w:r>
      <w:r w:rsidRPr="009F49EB">
        <w:rPr>
          <w:rFonts w:hAnsi="宋体" w:hint="eastAsia"/>
          <w:kern w:val="0"/>
          <w:sz w:val="24"/>
        </w:rPr>
        <w:t>）依照法律法规为基金的利益对被投资公司行使股东权利，为基金的利益行使因基金财产投资所产生的权利；</w:t>
      </w:r>
      <w:r w:rsidRPr="009F49EB">
        <w:rPr>
          <w:rFonts w:hAnsi="宋体" w:hint="eastAsia"/>
          <w:kern w:val="0"/>
          <w:sz w:val="24"/>
        </w:rPr>
        <w:tab/>
      </w:r>
    </w:p>
    <w:p w14:paraId="388ED6F4" w14:textId="556411ED"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13</w:t>
      </w:r>
      <w:r w:rsidRPr="009F49EB">
        <w:rPr>
          <w:rFonts w:hAnsi="宋体" w:hint="eastAsia"/>
          <w:kern w:val="0"/>
          <w:sz w:val="24"/>
        </w:rPr>
        <w:t>）在法律法规允许的前提下，为基金的利益依法为基金进行融资；</w:t>
      </w:r>
    </w:p>
    <w:p w14:paraId="5AD91C57" w14:textId="7B108D1C"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14</w:t>
      </w:r>
      <w:r w:rsidRPr="009F49EB">
        <w:rPr>
          <w:rFonts w:hAnsi="宋体" w:hint="eastAsia"/>
          <w:kern w:val="0"/>
          <w:sz w:val="24"/>
        </w:rPr>
        <w:t>）以基金管理人的名义，代表基金份额持有人的利益行使诉讼权利或者实施其他法律行为；</w:t>
      </w:r>
      <w:r w:rsidRPr="009F49EB">
        <w:rPr>
          <w:rFonts w:hAnsi="宋体" w:hint="eastAsia"/>
          <w:kern w:val="0"/>
          <w:sz w:val="24"/>
        </w:rPr>
        <w:tab/>
      </w:r>
    </w:p>
    <w:p w14:paraId="56211D4E" w14:textId="45025E1D"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15</w:t>
      </w:r>
      <w:r w:rsidRPr="009F49EB">
        <w:rPr>
          <w:rFonts w:hAnsi="宋体" w:hint="eastAsia"/>
          <w:kern w:val="0"/>
          <w:sz w:val="24"/>
        </w:rPr>
        <w:t>）选择、更换律师事务所、会计师事务所、证券经纪商或其他为基金提供服</w:t>
      </w:r>
      <w:r w:rsidRPr="009F49EB">
        <w:rPr>
          <w:rFonts w:hAnsi="宋体" w:hint="eastAsia"/>
          <w:kern w:val="0"/>
          <w:sz w:val="24"/>
        </w:rPr>
        <w:lastRenderedPageBreak/>
        <w:t>务的外部机构；</w:t>
      </w:r>
      <w:r w:rsidRPr="009F49EB">
        <w:rPr>
          <w:rFonts w:hAnsi="宋体" w:hint="eastAsia"/>
          <w:kern w:val="0"/>
          <w:sz w:val="24"/>
        </w:rPr>
        <w:tab/>
      </w:r>
    </w:p>
    <w:p w14:paraId="4F6E2229" w14:textId="41D306F4"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16</w:t>
      </w:r>
      <w:r w:rsidRPr="009F49EB">
        <w:rPr>
          <w:rFonts w:hAnsi="宋体" w:hint="eastAsia"/>
          <w:kern w:val="0"/>
          <w:sz w:val="24"/>
        </w:rPr>
        <w:t>）在符合有关法律、法规的前提下，制定和调整有关基金认购、申购、赎回、转换等的业务规则；</w:t>
      </w:r>
    </w:p>
    <w:p w14:paraId="4F215D27" w14:textId="24B1533D" w:rsidR="009F49EB" w:rsidRPr="009F49EB"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17</w:t>
      </w:r>
      <w:r w:rsidRPr="009F49EB">
        <w:rPr>
          <w:rFonts w:hAnsi="宋体" w:hint="eastAsia"/>
          <w:kern w:val="0"/>
          <w:sz w:val="24"/>
        </w:rPr>
        <w:t>）以基金管理人的名义，参与本基金持有的基金所召开的基金份额持有人大会；</w:t>
      </w:r>
    </w:p>
    <w:p w14:paraId="1415ACFF" w14:textId="60046C08" w:rsidR="003828A1" w:rsidRPr="00777A77" w:rsidRDefault="009F49EB" w:rsidP="009F49EB">
      <w:pPr>
        <w:adjustRightInd w:val="0"/>
        <w:snapToGrid w:val="0"/>
        <w:spacing w:line="360" w:lineRule="auto"/>
        <w:ind w:firstLineChars="200" w:firstLine="480"/>
        <w:rPr>
          <w:rFonts w:hAnsi="宋体"/>
          <w:kern w:val="0"/>
          <w:sz w:val="24"/>
        </w:rPr>
      </w:pPr>
      <w:r w:rsidRPr="009F49EB">
        <w:rPr>
          <w:rFonts w:hAnsi="宋体" w:hint="eastAsia"/>
          <w:kern w:val="0"/>
          <w:sz w:val="24"/>
        </w:rPr>
        <w:t>18</w:t>
      </w:r>
      <w:r w:rsidRPr="009F49EB">
        <w:rPr>
          <w:rFonts w:hAnsi="宋体" w:hint="eastAsia"/>
          <w:kern w:val="0"/>
          <w:sz w:val="24"/>
        </w:rPr>
        <w:t>）法律法规及中国证监会规定的和《基金合同》约定的其他权利。</w:t>
      </w:r>
    </w:p>
    <w:p w14:paraId="3A993903" w14:textId="77777777" w:rsidR="00714750" w:rsidRPr="00FB2D63" w:rsidRDefault="00714750" w:rsidP="00C3459A">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根据《基金法》、《运作办法》及其他有关规定，基金管理人的义务包括但不限于：</w:t>
      </w:r>
    </w:p>
    <w:p w14:paraId="24E5606F"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）依法募集资金，办理或者委托经中国证监会认定的其他机构办理基金份额的发售、申购、赎回和登记事宜；</w:t>
      </w:r>
    </w:p>
    <w:p w14:paraId="0EB14563" w14:textId="3747CEF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）办理基金备案手续；</w:t>
      </w:r>
    </w:p>
    <w:p w14:paraId="41BFB03F" w14:textId="58DB865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）自《基金合同》生效之日起，以诚实信用、谨慎勤勉的原则管理和运用基金财产；</w:t>
      </w:r>
    </w:p>
    <w:p w14:paraId="71D92D16" w14:textId="78BC87D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）配备足够的具有专业资格的人员进行基金投资分析、决策，以专业化的经营方式管理和运作基金财产；</w:t>
      </w:r>
    </w:p>
    <w:p w14:paraId="33A39AC8" w14:textId="73B37E8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）建立健全内部风险控制、监察与稽核、财务管理及人事管理等制度，保证所管理的基金财产和基金管理人的财产相互独立，对所管理的不同基金分别管理，分别记账，进行证券、基金投资；</w:t>
      </w:r>
    </w:p>
    <w:p w14:paraId="2675B2D0" w14:textId="480A930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）除依据《基金法》、《基金合同》及其他有关规定外，不得利用基金财产为自己及任何第三人谋取利益，不得委托第三人运作基金财产；</w:t>
      </w:r>
    </w:p>
    <w:p w14:paraId="0C59AC55" w14:textId="34DFD97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）依法接受基金托管人的监督；</w:t>
      </w:r>
    </w:p>
    <w:p w14:paraId="6734F964" w14:textId="58B863F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8</w:t>
      </w:r>
      <w:r w:rsidRPr="00A80CD9">
        <w:rPr>
          <w:rFonts w:hAnsi="宋体" w:hint="eastAsia"/>
          <w:kern w:val="0"/>
          <w:sz w:val="24"/>
        </w:rPr>
        <w:t>）采取适当合理的措施使计算基金份额认购、申购、赎回和注销价格的方法符合《基金合同》等法律文件的规定，按有关规定计算并公告基金净值信息，确定基金份额申购、赎回的价格；</w:t>
      </w:r>
    </w:p>
    <w:p w14:paraId="76505A3A" w14:textId="0AA58E4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9</w:t>
      </w:r>
      <w:r w:rsidRPr="00A80CD9">
        <w:rPr>
          <w:rFonts w:hAnsi="宋体" w:hint="eastAsia"/>
          <w:kern w:val="0"/>
          <w:sz w:val="24"/>
        </w:rPr>
        <w:t>）进行基金会计核算并编制基金财务会计报告；</w:t>
      </w:r>
    </w:p>
    <w:p w14:paraId="03A2484D" w14:textId="0C51206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10</w:t>
      </w:r>
      <w:r w:rsidRPr="00A80CD9">
        <w:rPr>
          <w:rFonts w:hAnsi="宋体" w:hint="eastAsia"/>
          <w:kern w:val="0"/>
          <w:sz w:val="24"/>
        </w:rPr>
        <w:t>）编制季度报告、中期报告和年度报告；</w:t>
      </w:r>
    </w:p>
    <w:p w14:paraId="03BC74BD" w14:textId="1F54CFA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11</w:t>
      </w:r>
      <w:r w:rsidRPr="00A80CD9">
        <w:rPr>
          <w:rFonts w:hAnsi="宋体" w:hint="eastAsia"/>
          <w:kern w:val="0"/>
          <w:sz w:val="24"/>
        </w:rPr>
        <w:t>）严格按照《基金法》、《基金合同》及其他有关规定，履行信息披露及报告义务；</w:t>
      </w:r>
    </w:p>
    <w:p w14:paraId="6FD72410" w14:textId="13AE46E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lastRenderedPageBreak/>
        <w:t>12</w:t>
      </w:r>
      <w:r w:rsidRPr="00A80CD9">
        <w:rPr>
          <w:rFonts w:hAnsi="宋体" w:hint="eastAsia"/>
          <w:kern w:val="0"/>
          <w:sz w:val="24"/>
        </w:rPr>
        <w:t>）保守基金商业秘密，不泄露基金投资计划、投资意向等。除《基金法》、《基金合同》及其他有关规定另有规定外，在基金信息公开披露前应予保密，不向他人泄露；</w:t>
      </w:r>
    </w:p>
    <w:p w14:paraId="2B8F7CDD" w14:textId="1FE1F51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13</w:t>
      </w:r>
      <w:r w:rsidRPr="00A80CD9">
        <w:rPr>
          <w:rFonts w:hAnsi="宋体" w:hint="eastAsia"/>
          <w:kern w:val="0"/>
          <w:sz w:val="24"/>
        </w:rPr>
        <w:t>）按《基金合同》的约定确定基金收益分配方案，及时向基金份额持有人分配基金收益；</w:t>
      </w:r>
    </w:p>
    <w:p w14:paraId="3AB5F849" w14:textId="3A84348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14</w:t>
      </w:r>
      <w:r w:rsidRPr="00A80CD9">
        <w:rPr>
          <w:rFonts w:hAnsi="宋体" w:hint="eastAsia"/>
          <w:kern w:val="0"/>
          <w:sz w:val="24"/>
        </w:rPr>
        <w:t>）按规定受理申购与赎回申请，及时、足额支付赎回款项；</w:t>
      </w:r>
    </w:p>
    <w:p w14:paraId="7202E5BA" w14:textId="7CE0936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15</w:t>
      </w:r>
      <w:r w:rsidRPr="00A80CD9">
        <w:rPr>
          <w:rFonts w:hAnsi="宋体" w:hint="eastAsia"/>
          <w:kern w:val="0"/>
          <w:sz w:val="24"/>
        </w:rPr>
        <w:t>）依据《基金法》、《基金合同》及其他有关规定召集基金份额持有人大会或配合基金托管人、基金份额持有人依法召集基金份额持有人大会；</w:t>
      </w:r>
    </w:p>
    <w:p w14:paraId="74340F45" w14:textId="76103A1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16</w:t>
      </w:r>
      <w:r w:rsidRPr="00A80CD9">
        <w:rPr>
          <w:rFonts w:hAnsi="宋体" w:hint="eastAsia"/>
          <w:kern w:val="0"/>
          <w:sz w:val="24"/>
        </w:rPr>
        <w:t>）按规定保存基金财产管理业务活动的会计账册、报表、记录和其他相关资料</w:t>
      </w:r>
      <w:r w:rsidR="001939CE" w:rsidRPr="002D7F04">
        <w:rPr>
          <w:rFonts w:hint="eastAsia"/>
          <w:bCs/>
          <w:sz w:val="24"/>
        </w:rPr>
        <w:t>不低于法律法规规定的最低期限</w:t>
      </w:r>
      <w:r w:rsidRPr="00A80CD9">
        <w:rPr>
          <w:rFonts w:hAnsi="宋体" w:hint="eastAsia"/>
          <w:kern w:val="0"/>
          <w:sz w:val="24"/>
        </w:rPr>
        <w:t>；</w:t>
      </w:r>
    </w:p>
    <w:p w14:paraId="0C3AD044" w14:textId="1234BAD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17</w:t>
      </w:r>
      <w:r w:rsidRPr="00A80CD9">
        <w:rPr>
          <w:rFonts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548078" w14:textId="0BF1AA1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18</w:t>
      </w:r>
      <w:r w:rsidRPr="00A80CD9">
        <w:rPr>
          <w:rFonts w:hAnsi="宋体" w:hint="eastAsia"/>
          <w:kern w:val="0"/>
          <w:sz w:val="24"/>
        </w:rPr>
        <w:t>）组织并参加基金财产清算小组，参与基金财产的保管、清理、估价、变现和分配；</w:t>
      </w:r>
    </w:p>
    <w:p w14:paraId="0FD1452D" w14:textId="5118281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19</w:t>
      </w:r>
      <w:r w:rsidRPr="00A80CD9">
        <w:rPr>
          <w:rFonts w:hAnsi="宋体" w:hint="eastAsia"/>
          <w:kern w:val="0"/>
          <w:sz w:val="24"/>
        </w:rPr>
        <w:t>）面临解散、依法被撤销或者被依法宣告破产时，及时报告中国证监会并通知基金托管人；</w:t>
      </w:r>
    </w:p>
    <w:p w14:paraId="6A57910F" w14:textId="26C63F5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20</w:t>
      </w:r>
      <w:r w:rsidRPr="00A80CD9">
        <w:rPr>
          <w:rFonts w:hAnsi="宋体" w:hint="eastAsia"/>
          <w:kern w:val="0"/>
          <w:sz w:val="24"/>
        </w:rPr>
        <w:t>）因违反《基金合同》导致基金财产的损失或损害基金份额持有人合法权益时，应当承担赔偿责任，其赔偿责任不因其退任而免除；</w:t>
      </w:r>
    </w:p>
    <w:p w14:paraId="3C64D1C1" w14:textId="1E77B4C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21</w:t>
      </w:r>
      <w:r w:rsidRPr="00A80CD9">
        <w:rPr>
          <w:rFonts w:hAnsi="宋体" w:hint="eastAsia"/>
          <w:kern w:val="0"/>
          <w:sz w:val="24"/>
        </w:rPr>
        <w:t>）监督基金托管人按法律法规和《基金合同》规定履行自己的义务，基金托管人违反《基金合同》造成基金财产损失时，基金管理人应为基金份额持有人利益向基金托管人追偿；</w:t>
      </w:r>
    </w:p>
    <w:p w14:paraId="02CFA2C6" w14:textId="71602D6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22</w:t>
      </w:r>
      <w:r w:rsidRPr="00A80CD9">
        <w:rPr>
          <w:rFonts w:hAnsi="宋体" w:hint="eastAsia"/>
          <w:kern w:val="0"/>
          <w:sz w:val="24"/>
        </w:rPr>
        <w:t>）当基金管理人将其义务委托第三方处理时，应当对第三方处理有关基金事务的行为承担责任；</w:t>
      </w:r>
    </w:p>
    <w:p w14:paraId="72A4283E" w14:textId="11B9EDA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23</w:t>
      </w:r>
      <w:r w:rsidRPr="00A80CD9">
        <w:rPr>
          <w:rFonts w:hAnsi="宋体" w:hint="eastAsia"/>
          <w:kern w:val="0"/>
          <w:sz w:val="24"/>
        </w:rPr>
        <w:t>）以基金管理人名义，代表基金份额持有人利益行使诉讼权利或实施其他法律行为；</w:t>
      </w:r>
      <w:r w:rsidRPr="00A80CD9">
        <w:rPr>
          <w:rFonts w:hAnsi="宋体" w:hint="eastAsia"/>
          <w:kern w:val="0"/>
          <w:sz w:val="24"/>
        </w:rPr>
        <w:tab/>
      </w:r>
    </w:p>
    <w:p w14:paraId="1EA8DA13" w14:textId="24E0076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24</w:t>
      </w:r>
      <w:r w:rsidRPr="00A80CD9">
        <w:rPr>
          <w:rFonts w:hAnsi="宋体" w:hint="eastAsia"/>
          <w:kern w:val="0"/>
          <w:sz w:val="24"/>
        </w:rPr>
        <w:t>）基金管理人在募集期间未能达到基金的备案条件，《基金合同》不能生效，基金管理人承担因募集行为而产生的债务和费用，将已募集资金并加计银行同期活</w:t>
      </w:r>
      <w:r w:rsidRPr="00A80CD9">
        <w:rPr>
          <w:rFonts w:hAnsi="宋体" w:hint="eastAsia"/>
          <w:kern w:val="0"/>
          <w:sz w:val="24"/>
        </w:rPr>
        <w:lastRenderedPageBreak/>
        <w:t>期存款利息在基金募集期结束后</w:t>
      </w:r>
      <w:r w:rsidRPr="00A80CD9">
        <w:rPr>
          <w:rFonts w:hAnsi="宋体" w:hint="eastAsia"/>
          <w:kern w:val="0"/>
          <w:sz w:val="24"/>
        </w:rPr>
        <w:t>30</w:t>
      </w:r>
      <w:r w:rsidRPr="00A80CD9">
        <w:rPr>
          <w:rFonts w:hAnsi="宋体" w:hint="eastAsia"/>
          <w:kern w:val="0"/>
          <w:sz w:val="24"/>
        </w:rPr>
        <w:t>日内退还基金认购人；</w:t>
      </w:r>
    </w:p>
    <w:p w14:paraId="4EC2C592" w14:textId="4188B01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25</w:t>
      </w:r>
      <w:r w:rsidRPr="00A80CD9">
        <w:rPr>
          <w:rFonts w:hAnsi="宋体" w:hint="eastAsia"/>
          <w:kern w:val="0"/>
          <w:sz w:val="24"/>
        </w:rPr>
        <w:t>）执行生效的基金份额持有人大会的决议；</w:t>
      </w:r>
    </w:p>
    <w:p w14:paraId="2122547F" w14:textId="33D7581D"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26</w:t>
      </w:r>
      <w:r w:rsidRPr="00A80CD9">
        <w:rPr>
          <w:rFonts w:hAnsi="宋体" w:hint="eastAsia"/>
          <w:kern w:val="0"/>
          <w:sz w:val="24"/>
        </w:rPr>
        <w:t>）建立并保存基金份额持有人名册；</w:t>
      </w:r>
    </w:p>
    <w:p w14:paraId="1BCF1319" w14:textId="675C2580" w:rsidR="001D1D9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27</w:t>
      </w:r>
      <w:r w:rsidRPr="00A80CD9">
        <w:rPr>
          <w:rFonts w:hAnsi="宋体" w:hint="eastAsia"/>
          <w:kern w:val="0"/>
          <w:sz w:val="24"/>
        </w:rPr>
        <w:t>）法律法规及中国证监会规定的和《基金合同》约定的其他义务。</w:t>
      </w:r>
    </w:p>
    <w:p w14:paraId="6704833C" w14:textId="6095053C" w:rsidR="006E1DD9" w:rsidRPr="00FB2D63" w:rsidRDefault="00C92FC0" w:rsidP="00FB2D63">
      <w:pPr>
        <w:adjustRightInd w:val="0"/>
        <w:snapToGrid w:val="0"/>
        <w:spacing w:line="360" w:lineRule="auto"/>
        <w:ind w:firstLineChars="200" w:firstLine="480"/>
        <w:rPr>
          <w:rFonts w:hAnsi="宋体"/>
          <w:kern w:val="0"/>
          <w:sz w:val="24"/>
        </w:rPr>
      </w:pPr>
      <w:bookmarkStart w:id="90" w:name="_Hlt88897298"/>
      <w:bookmarkEnd w:id="90"/>
      <w:r w:rsidRPr="00FB2D63">
        <w:rPr>
          <w:rFonts w:hAnsi="宋体"/>
          <w:kern w:val="0"/>
          <w:sz w:val="24"/>
        </w:rPr>
        <w:t>2</w:t>
      </w:r>
      <w:r w:rsidRPr="00FB2D63">
        <w:rPr>
          <w:rFonts w:hAnsi="宋体"/>
          <w:kern w:val="0"/>
          <w:sz w:val="24"/>
        </w:rPr>
        <w:t>、基金托管人的权利与义务</w:t>
      </w:r>
    </w:p>
    <w:p w14:paraId="332B8B42" w14:textId="77777777" w:rsidR="006E1DD9" w:rsidRPr="00FB2D63" w:rsidRDefault="00354B5F" w:rsidP="00C3459A">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根据《基金法》、《运作办法》及其他有关规定，基金托管人的权利包括但不限于：</w:t>
      </w:r>
    </w:p>
    <w:p w14:paraId="40F547A4"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）自《基金合同》生效之日起，依法律法规和《基金合同》的规定安全保管基金财产；</w:t>
      </w:r>
    </w:p>
    <w:p w14:paraId="1CCA3F3D" w14:textId="1D60C8C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）依《基金合同》约定获得基金托管费以及法律法规规定或监管部门批准的其他费用；</w:t>
      </w:r>
    </w:p>
    <w:p w14:paraId="15E8C6C7" w14:textId="25024B3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1E7BF0" w14:textId="640B375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）根据相关市场规则，为基金开设资金账户、证券账户、基金账户等投资所需账户、为基金办理基金、证券交易资金清算；</w:t>
      </w:r>
    </w:p>
    <w:p w14:paraId="12857025" w14:textId="1D56183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）提议召开或召集基金份额持有人大会；</w:t>
      </w:r>
    </w:p>
    <w:p w14:paraId="242BF9A2" w14:textId="0AEAA34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）在基金管理人更换时，提名新的基金管理人；</w:t>
      </w:r>
    </w:p>
    <w:p w14:paraId="476A94AD" w14:textId="6686E3AF" w:rsidR="001D1D9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）法律法规及中国证监会规定的和《基金合同》约定的其他权利。</w:t>
      </w:r>
    </w:p>
    <w:p w14:paraId="4FFEC7DB" w14:textId="77777777" w:rsidR="006E1DD9" w:rsidRPr="00FB2D63" w:rsidRDefault="00354B5F" w:rsidP="00531600">
      <w:pPr>
        <w:adjustRightInd w:val="0"/>
        <w:snapToGrid w:val="0"/>
        <w:spacing w:line="360" w:lineRule="auto"/>
        <w:ind w:firstLineChars="200" w:firstLine="480"/>
        <w:rPr>
          <w:rFonts w:hAnsi="宋体"/>
          <w:kern w:val="0"/>
          <w:sz w:val="24"/>
        </w:rPr>
      </w:pPr>
      <w:r w:rsidRPr="00FB2D63">
        <w:rPr>
          <w:rFonts w:hAnsi="宋体"/>
          <w:kern w:val="0"/>
          <w:sz w:val="24"/>
        </w:rPr>
        <w:t>根据《基金法》、《运作办法》及其他有关规定，基金托管人的义务包括但不限于：</w:t>
      </w:r>
    </w:p>
    <w:p w14:paraId="6F74F83D"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）以诚实信用、勤勉尽责的原则持有并安全保管基金财产；</w:t>
      </w:r>
    </w:p>
    <w:p w14:paraId="75641F97" w14:textId="136F344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）设立专门的基金托管部门，具有符合要求的营业场所，配备足够的、合格的熟悉基金托管业务的专职人员，负责基金财产托管事宜；</w:t>
      </w:r>
    </w:p>
    <w:p w14:paraId="1D1CCABC" w14:textId="22A30C8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9A50E8" w14:textId="64249F4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lastRenderedPageBreak/>
        <w:t>4</w:t>
      </w:r>
      <w:r w:rsidRPr="00A80CD9">
        <w:rPr>
          <w:rFonts w:hAnsi="宋体" w:hint="eastAsia"/>
          <w:kern w:val="0"/>
          <w:sz w:val="24"/>
        </w:rPr>
        <w:t>）除依据《基金法》、《基金合同》及其他有关规定外，不得利用基金财产为自己及任何第三人谋取利益，不得委托第三人托管基金财产；</w:t>
      </w:r>
    </w:p>
    <w:p w14:paraId="5F1EC07A" w14:textId="6BFEAFB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）保管由基金管理人代表基金签订的与基金有关的重大合同及有关凭证；</w:t>
      </w:r>
    </w:p>
    <w:p w14:paraId="39CAED40" w14:textId="24A812A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）按规定开设基金财产的资金账户、证券账户、基金账户等投资所需账户，按照《基金合同》的约定，根据基金管理人的投资指令，及时办理清算、交割事宜；</w:t>
      </w:r>
    </w:p>
    <w:p w14:paraId="38FC7D6D" w14:textId="5EDFED8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）保守基金商业秘密，除《基金法》、《基金合同》及其他有关规定另有规定外，在基金信息公开披露前予以保密，不得向他人泄露；</w:t>
      </w:r>
    </w:p>
    <w:p w14:paraId="49649BE2" w14:textId="4FA8269D"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8</w:t>
      </w:r>
      <w:r w:rsidRPr="00A80CD9">
        <w:rPr>
          <w:rFonts w:hAnsi="宋体" w:hint="eastAsia"/>
          <w:kern w:val="0"/>
          <w:sz w:val="24"/>
        </w:rPr>
        <w:t>）复核、审查基金管理人计算的基金资产净值、基金份额净值、基金份额申购、赎回价格；</w:t>
      </w:r>
    </w:p>
    <w:p w14:paraId="33BD0C69" w14:textId="00DE355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9</w:t>
      </w:r>
      <w:r w:rsidRPr="00A80CD9">
        <w:rPr>
          <w:rFonts w:hAnsi="宋体" w:hint="eastAsia"/>
          <w:kern w:val="0"/>
          <w:sz w:val="24"/>
        </w:rPr>
        <w:t>）办理与基金托管业务活动有关的信息披露事项；</w:t>
      </w:r>
    </w:p>
    <w:p w14:paraId="7691F3C7" w14:textId="67B04DE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10</w:t>
      </w:r>
      <w:r w:rsidRPr="00A80CD9">
        <w:rPr>
          <w:rFonts w:hAnsi="宋体"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421F1D" w14:textId="55FE837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11</w:t>
      </w:r>
      <w:r w:rsidRPr="00A80CD9">
        <w:rPr>
          <w:rFonts w:hAnsi="宋体" w:hint="eastAsia"/>
          <w:kern w:val="0"/>
          <w:sz w:val="24"/>
        </w:rPr>
        <w:t>）保存基金托管业务活动的记录、账册、报表和其他相关资料</w:t>
      </w:r>
      <w:r w:rsidR="00893886" w:rsidRPr="002D7F04">
        <w:rPr>
          <w:rFonts w:hint="eastAsia"/>
          <w:bCs/>
          <w:sz w:val="24"/>
        </w:rPr>
        <w:t>不低于法律法规规定的最低期限</w:t>
      </w:r>
      <w:r w:rsidRPr="00A80CD9">
        <w:rPr>
          <w:rFonts w:hAnsi="宋体" w:hint="eastAsia"/>
          <w:kern w:val="0"/>
          <w:sz w:val="24"/>
        </w:rPr>
        <w:t>；</w:t>
      </w:r>
    </w:p>
    <w:p w14:paraId="7BB08541" w14:textId="2D6622E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12</w:t>
      </w:r>
      <w:r w:rsidRPr="00A80CD9">
        <w:rPr>
          <w:rFonts w:hAnsi="宋体" w:hint="eastAsia"/>
          <w:kern w:val="0"/>
          <w:sz w:val="24"/>
        </w:rPr>
        <w:t>）从基金管理人或其委托的登记机构处接收并保存基金份额持有人名册；</w:t>
      </w:r>
    </w:p>
    <w:p w14:paraId="3DF51A21" w14:textId="4254D99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13</w:t>
      </w:r>
      <w:r w:rsidRPr="00A80CD9">
        <w:rPr>
          <w:rFonts w:hAnsi="宋体" w:hint="eastAsia"/>
          <w:kern w:val="0"/>
          <w:sz w:val="24"/>
        </w:rPr>
        <w:t>）按规定制作相关账册并与基金管理人核对；</w:t>
      </w:r>
    </w:p>
    <w:p w14:paraId="7EF84637" w14:textId="4C2C7D7A"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14</w:t>
      </w:r>
      <w:r w:rsidRPr="00A80CD9">
        <w:rPr>
          <w:rFonts w:hAnsi="宋体" w:hint="eastAsia"/>
          <w:kern w:val="0"/>
          <w:sz w:val="24"/>
        </w:rPr>
        <w:t>）依据基金管理人的指令或有关规定向基金份额持有人支付基金收益和赎回款项；</w:t>
      </w:r>
    </w:p>
    <w:p w14:paraId="15AAB135" w14:textId="61D6825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15</w:t>
      </w:r>
      <w:r w:rsidRPr="00A80CD9">
        <w:rPr>
          <w:rFonts w:hAnsi="宋体" w:hint="eastAsia"/>
          <w:kern w:val="0"/>
          <w:sz w:val="24"/>
        </w:rPr>
        <w:t>）依据《基金法》、《基金合同》及其他有关规定，召集基金份额持有人大会或配合基金管理人、基金份额持有人依法召集基金份额持有人大会；</w:t>
      </w:r>
    </w:p>
    <w:p w14:paraId="505CF03B" w14:textId="7D5244D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16</w:t>
      </w:r>
      <w:r w:rsidRPr="00A80CD9">
        <w:rPr>
          <w:rFonts w:hAnsi="宋体" w:hint="eastAsia"/>
          <w:kern w:val="0"/>
          <w:sz w:val="24"/>
        </w:rPr>
        <w:t>）按照法律法规和《基金合同》的规定监督基金管理人的投资运作；</w:t>
      </w:r>
    </w:p>
    <w:p w14:paraId="1878E732" w14:textId="582745F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17</w:t>
      </w:r>
      <w:r w:rsidRPr="00A80CD9">
        <w:rPr>
          <w:rFonts w:hAnsi="宋体" w:hint="eastAsia"/>
          <w:kern w:val="0"/>
          <w:sz w:val="24"/>
        </w:rPr>
        <w:t>）参加基金财产清算小组，参与基金财产的保管、清理、估价、变现和分配；</w:t>
      </w:r>
    </w:p>
    <w:p w14:paraId="714A21E2" w14:textId="75B4038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18</w:t>
      </w:r>
      <w:r w:rsidRPr="00A80CD9">
        <w:rPr>
          <w:rFonts w:hAnsi="宋体" w:hint="eastAsia"/>
          <w:kern w:val="0"/>
          <w:sz w:val="24"/>
        </w:rPr>
        <w:t>）面临解散、依法被撤销或者被依法宣告破产时，及时报告中国证监会和银行业监督管理机构，并通知基金管理人；</w:t>
      </w:r>
    </w:p>
    <w:p w14:paraId="4402C832" w14:textId="15F9048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19</w:t>
      </w:r>
      <w:r w:rsidRPr="00A80CD9">
        <w:rPr>
          <w:rFonts w:hAnsi="宋体" w:hint="eastAsia"/>
          <w:kern w:val="0"/>
          <w:sz w:val="24"/>
        </w:rPr>
        <w:t>）因违反《基金合同》导致基金财产损失时，应承担赔偿责任，其赔偿责任不因其退任而免除；</w:t>
      </w:r>
    </w:p>
    <w:p w14:paraId="39C711FD" w14:textId="0D2E790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lastRenderedPageBreak/>
        <w:t>20</w:t>
      </w:r>
      <w:r w:rsidRPr="00A80CD9">
        <w:rPr>
          <w:rFonts w:hAnsi="宋体" w:hint="eastAsia"/>
          <w:kern w:val="0"/>
          <w:sz w:val="24"/>
        </w:rPr>
        <w:t>）按规定监督基金管理人按法律法规和《基金合同》规定履行自己的义务，基金管理人因违反《基金合同》造成基金财产损失时，应为基金份额持有人利益向基金管理人追偿；</w:t>
      </w:r>
    </w:p>
    <w:p w14:paraId="2509D900" w14:textId="4AE66CF8"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21</w:t>
      </w:r>
      <w:r w:rsidRPr="00A80CD9">
        <w:rPr>
          <w:rFonts w:hAnsi="宋体" w:hint="eastAsia"/>
          <w:kern w:val="0"/>
          <w:sz w:val="24"/>
        </w:rPr>
        <w:t>）执行生效的基金份额持有人大会的决议；</w:t>
      </w:r>
    </w:p>
    <w:p w14:paraId="6A33F558" w14:textId="04EF34FF" w:rsidR="001D1D9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22</w:t>
      </w:r>
      <w:r w:rsidRPr="00A80CD9">
        <w:rPr>
          <w:rFonts w:hAnsi="宋体" w:hint="eastAsia"/>
          <w:kern w:val="0"/>
          <w:sz w:val="24"/>
        </w:rPr>
        <w:t>）法律法规及中国证监会规定的和《基金合同》约定的其他义务。</w:t>
      </w:r>
    </w:p>
    <w:p w14:paraId="1189E9D9" w14:textId="4FF6AD5B" w:rsidR="006E1DD9" w:rsidRPr="00FB2D63" w:rsidRDefault="00C92FC0" w:rsidP="00FB2D63">
      <w:pPr>
        <w:adjustRightInd w:val="0"/>
        <w:snapToGrid w:val="0"/>
        <w:spacing w:line="360" w:lineRule="auto"/>
        <w:ind w:firstLineChars="200" w:firstLine="480"/>
        <w:rPr>
          <w:rFonts w:hAnsi="宋体"/>
          <w:kern w:val="0"/>
          <w:sz w:val="24"/>
        </w:rPr>
      </w:pPr>
      <w:r w:rsidRPr="00FB2D63">
        <w:rPr>
          <w:rFonts w:hAnsi="宋体"/>
          <w:kern w:val="0"/>
          <w:sz w:val="24"/>
        </w:rPr>
        <w:t>3</w:t>
      </w:r>
      <w:r w:rsidRPr="00FB2D63">
        <w:rPr>
          <w:rFonts w:hAnsi="宋体"/>
          <w:kern w:val="0"/>
          <w:sz w:val="24"/>
        </w:rPr>
        <w:t>、基金份额持有人的权利与义务</w:t>
      </w:r>
    </w:p>
    <w:p w14:paraId="5451B705"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3B7047BE" w14:textId="5DE70E96" w:rsidR="002962F6" w:rsidRPr="00FB2D63"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同一类别每份基金份额具有同等的合法权益。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0883E653" w14:textId="77777777"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1</w:t>
      </w:r>
      <w:r w:rsidRPr="00A80CD9">
        <w:rPr>
          <w:rFonts w:hint="eastAsia"/>
          <w:bCs/>
          <w:sz w:val="24"/>
        </w:rPr>
        <w:t>）分享基金财产收益；</w:t>
      </w:r>
    </w:p>
    <w:p w14:paraId="4727C483" w14:textId="6A98D7EE"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2</w:t>
      </w:r>
      <w:r w:rsidRPr="00A80CD9">
        <w:rPr>
          <w:rFonts w:hint="eastAsia"/>
          <w:bCs/>
          <w:sz w:val="24"/>
        </w:rPr>
        <w:t>）参与分配清算后的剩余基金财产；</w:t>
      </w:r>
    </w:p>
    <w:p w14:paraId="5BAA9E92" w14:textId="04A0C777"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3</w:t>
      </w:r>
      <w:r w:rsidRPr="00A80CD9">
        <w:rPr>
          <w:rFonts w:hint="eastAsia"/>
          <w:bCs/>
          <w:sz w:val="24"/>
        </w:rPr>
        <w:t>）依法并按照基金合同和招募说明书的规定转让或者申请赎回其持有的基金份额；</w:t>
      </w:r>
    </w:p>
    <w:p w14:paraId="3B921DBB" w14:textId="2710D954"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4</w:t>
      </w:r>
      <w:r w:rsidRPr="00A80CD9">
        <w:rPr>
          <w:rFonts w:hint="eastAsia"/>
          <w:bCs/>
          <w:sz w:val="24"/>
        </w:rPr>
        <w:t>）按照规定要求召开基金份额持有人大会或者召集基金份额持有人大会；</w:t>
      </w:r>
    </w:p>
    <w:p w14:paraId="6F8B6ED7" w14:textId="4C6E2EBA"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5</w:t>
      </w:r>
      <w:r w:rsidRPr="00A80CD9">
        <w:rPr>
          <w:rFonts w:hint="eastAsia"/>
          <w:bCs/>
          <w:sz w:val="24"/>
        </w:rPr>
        <w:t>）出席或者委派代表出席基金份额持有人大会，对基金份额持有人大会审议事项行使表决权；</w:t>
      </w:r>
    </w:p>
    <w:p w14:paraId="53281B20" w14:textId="3A036CCA"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6</w:t>
      </w:r>
      <w:r w:rsidRPr="00A80CD9">
        <w:rPr>
          <w:rFonts w:hint="eastAsia"/>
          <w:bCs/>
          <w:sz w:val="24"/>
        </w:rPr>
        <w:t>）查阅或者复制公开披露的基金信息资料；</w:t>
      </w:r>
    </w:p>
    <w:p w14:paraId="44A57F8E" w14:textId="30714558"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7</w:t>
      </w:r>
      <w:r w:rsidRPr="00A80CD9">
        <w:rPr>
          <w:rFonts w:hint="eastAsia"/>
          <w:bCs/>
          <w:sz w:val="24"/>
        </w:rPr>
        <w:t>）监督基金管理人的投资运作；</w:t>
      </w:r>
    </w:p>
    <w:p w14:paraId="1C1B37C4" w14:textId="047E1125"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8</w:t>
      </w:r>
      <w:r w:rsidRPr="00A80CD9">
        <w:rPr>
          <w:rFonts w:hint="eastAsia"/>
          <w:bCs/>
          <w:sz w:val="24"/>
        </w:rPr>
        <w:t>）对基金管理人、基金托管人、基金服务机构损害其合法权益的行为依法提起诉讼或仲裁；</w:t>
      </w:r>
    </w:p>
    <w:p w14:paraId="5F88C07C" w14:textId="7364798D" w:rsidR="001D1D96" w:rsidRDefault="00A80CD9" w:rsidP="00A80CD9">
      <w:pPr>
        <w:adjustRightInd w:val="0"/>
        <w:snapToGrid w:val="0"/>
        <w:spacing w:line="360" w:lineRule="auto"/>
        <w:ind w:firstLineChars="200" w:firstLine="480"/>
        <w:rPr>
          <w:bCs/>
          <w:sz w:val="24"/>
        </w:rPr>
      </w:pPr>
      <w:r w:rsidRPr="00A80CD9">
        <w:rPr>
          <w:rFonts w:hint="eastAsia"/>
          <w:bCs/>
          <w:sz w:val="24"/>
        </w:rPr>
        <w:t>9</w:t>
      </w:r>
      <w:r w:rsidRPr="00A80CD9">
        <w:rPr>
          <w:rFonts w:hint="eastAsia"/>
          <w:bCs/>
          <w:sz w:val="24"/>
        </w:rPr>
        <w:t>）法律法规及中国证监会规定的和《基金合同》约定的其他权利。</w:t>
      </w:r>
    </w:p>
    <w:p w14:paraId="5BB93E45" w14:textId="45F8EE11" w:rsid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C77B826" w14:textId="77777777"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1</w:t>
      </w:r>
      <w:r w:rsidRPr="00A80CD9">
        <w:rPr>
          <w:rFonts w:hint="eastAsia"/>
          <w:bCs/>
          <w:sz w:val="24"/>
        </w:rPr>
        <w:t>）认真阅读并遵守《基金合同》、招募说明书等信息披露文件；</w:t>
      </w:r>
    </w:p>
    <w:p w14:paraId="57E05FD2" w14:textId="33FF0D33"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lastRenderedPageBreak/>
        <w:t>2</w:t>
      </w:r>
      <w:r w:rsidRPr="00A80CD9">
        <w:rPr>
          <w:rFonts w:hint="eastAsia"/>
          <w:bCs/>
          <w:sz w:val="24"/>
        </w:rPr>
        <w:t>）了解所投资基金产品，了解自身风险承受能力，自主判断基金的投资价值，自主做出投资决策，自行承担投资风险；</w:t>
      </w:r>
    </w:p>
    <w:p w14:paraId="55C8E935" w14:textId="5AAA362B"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3</w:t>
      </w:r>
      <w:r w:rsidRPr="00A80CD9">
        <w:rPr>
          <w:rFonts w:hint="eastAsia"/>
          <w:bCs/>
          <w:sz w:val="24"/>
        </w:rPr>
        <w:t>）关注基金信息披露，及时行使权利和履行义务；</w:t>
      </w:r>
    </w:p>
    <w:p w14:paraId="17A78201" w14:textId="4EECE4E4"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4</w:t>
      </w:r>
      <w:r w:rsidRPr="00A80CD9">
        <w:rPr>
          <w:rFonts w:hint="eastAsia"/>
          <w:bCs/>
          <w:sz w:val="24"/>
        </w:rPr>
        <w:t>）交纳基金认购、申购款项及法律法规和《基金合同》所规定的费用；</w:t>
      </w:r>
    </w:p>
    <w:p w14:paraId="10331B7C" w14:textId="7115CD6D"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5</w:t>
      </w:r>
      <w:r w:rsidRPr="00A80CD9">
        <w:rPr>
          <w:rFonts w:hint="eastAsia"/>
          <w:bCs/>
          <w:sz w:val="24"/>
        </w:rPr>
        <w:t>）在其持有的基金份额范围内，承担基金亏损或者《基金合同》终止的有限责任；</w:t>
      </w:r>
    </w:p>
    <w:p w14:paraId="13B22397" w14:textId="6C76BD30"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6</w:t>
      </w:r>
      <w:r w:rsidRPr="00A80CD9">
        <w:rPr>
          <w:rFonts w:hint="eastAsia"/>
          <w:bCs/>
          <w:sz w:val="24"/>
        </w:rPr>
        <w:t>）不从事任何有损基金及其他《基金合同》当事人合法权益的活动；</w:t>
      </w:r>
    </w:p>
    <w:p w14:paraId="340C0C88" w14:textId="2244DE8A"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7</w:t>
      </w:r>
      <w:r w:rsidRPr="00A80CD9">
        <w:rPr>
          <w:rFonts w:hint="eastAsia"/>
          <w:bCs/>
          <w:sz w:val="24"/>
        </w:rPr>
        <w:t>）执行生效的基金份额持有人大会的决议；</w:t>
      </w:r>
    </w:p>
    <w:p w14:paraId="4D498B7B" w14:textId="471A109A"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8</w:t>
      </w:r>
      <w:r w:rsidRPr="00A80CD9">
        <w:rPr>
          <w:rFonts w:hint="eastAsia"/>
          <w:bCs/>
          <w:sz w:val="24"/>
        </w:rPr>
        <w:t>）返还在基金交易过程中因任何原因获得的不当得利；</w:t>
      </w:r>
    </w:p>
    <w:p w14:paraId="1978D1DE" w14:textId="4DFBADD3"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9</w:t>
      </w:r>
      <w:r w:rsidRPr="00A80CD9">
        <w:rPr>
          <w:rFonts w:hint="eastAsia"/>
          <w:bCs/>
          <w:sz w:val="24"/>
        </w:rPr>
        <w:t>）遵守基金管理人、基金托管人、销售机构和登记机构的相关交易及业务规则；</w:t>
      </w:r>
    </w:p>
    <w:p w14:paraId="4B17DF81" w14:textId="4B48553D" w:rsidR="00A80CD9" w:rsidRPr="00A80CD9" w:rsidRDefault="00A80CD9" w:rsidP="00A80CD9">
      <w:pPr>
        <w:adjustRightInd w:val="0"/>
        <w:snapToGrid w:val="0"/>
        <w:spacing w:line="360" w:lineRule="auto"/>
        <w:ind w:firstLineChars="200" w:firstLine="480"/>
        <w:rPr>
          <w:bCs/>
          <w:sz w:val="24"/>
        </w:rPr>
      </w:pPr>
      <w:r w:rsidRPr="00A80CD9">
        <w:rPr>
          <w:rFonts w:hint="eastAsia"/>
          <w:bCs/>
          <w:sz w:val="24"/>
        </w:rPr>
        <w:t>10</w:t>
      </w:r>
      <w:r w:rsidRPr="00A80CD9">
        <w:rPr>
          <w:rFonts w:hint="eastAsia"/>
          <w:bCs/>
          <w:sz w:val="24"/>
        </w:rPr>
        <w:t>）提供基金管理人和监管机构依法要求提供的信息，以及不时的更新和补充，并保证其真实性；</w:t>
      </w:r>
    </w:p>
    <w:p w14:paraId="69644003" w14:textId="30FAD9FB" w:rsidR="002962F6" w:rsidRDefault="00A80CD9" w:rsidP="00A80CD9">
      <w:pPr>
        <w:adjustRightInd w:val="0"/>
        <w:snapToGrid w:val="0"/>
        <w:spacing w:line="360" w:lineRule="auto"/>
        <w:ind w:firstLineChars="200" w:firstLine="480"/>
        <w:rPr>
          <w:bCs/>
          <w:sz w:val="24"/>
        </w:rPr>
      </w:pPr>
      <w:r w:rsidRPr="00A80CD9">
        <w:rPr>
          <w:rFonts w:hint="eastAsia"/>
          <w:bCs/>
          <w:sz w:val="24"/>
        </w:rPr>
        <w:t>11</w:t>
      </w:r>
      <w:r w:rsidRPr="00A80CD9">
        <w:rPr>
          <w:rFonts w:hint="eastAsia"/>
          <w:bCs/>
          <w:sz w:val="24"/>
        </w:rPr>
        <w:t>）法律法规及中国证监会规定的和《基金合同》约定的其他义务。</w:t>
      </w:r>
    </w:p>
    <w:p w14:paraId="60ED0114" w14:textId="45655EBD" w:rsidR="00714750" w:rsidRPr="00FB2D63" w:rsidRDefault="00C92FC0" w:rsidP="00FB2D63">
      <w:pPr>
        <w:adjustRightInd w:val="0"/>
        <w:snapToGrid w:val="0"/>
        <w:spacing w:line="360" w:lineRule="auto"/>
        <w:ind w:firstLineChars="200" w:firstLine="482"/>
        <w:rPr>
          <w:rFonts w:hAnsi="宋体"/>
          <w:b/>
          <w:kern w:val="0"/>
          <w:sz w:val="24"/>
        </w:rPr>
      </w:pPr>
      <w:r w:rsidRPr="00FB2D63">
        <w:rPr>
          <w:rFonts w:hAnsi="宋体"/>
          <w:b/>
          <w:kern w:val="0"/>
          <w:sz w:val="24"/>
        </w:rPr>
        <w:t>（二）</w:t>
      </w:r>
      <w:r w:rsidR="00714750" w:rsidRPr="00FB2D63">
        <w:rPr>
          <w:rFonts w:hAnsi="宋体"/>
          <w:b/>
          <w:kern w:val="0"/>
          <w:sz w:val="24"/>
        </w:rPr>
        <w:t>基金份额持有人大会</w:t>
      </w:r>
      <w:r w:rsidR="00714750" w:rsidRPr="00FB2D63">
        <w:rPr>
          <w:rFonts w:hAnsi="宋体" w:hint="eastAsia"/>
          <w:b/>
          <w:kern w:val="0"/>
          <w:sz w:val="24"/>
        </w:rPr>
        <w:t>召集、议事及表决的程序和规则</w:t>
      </w:r>
    </w:p>
    <w:p w14:paraId="682FA3E1" w14:textId="6FCAA1B9" w:rsidR="00D66571" w:rsidRPr="00FB2D63" w:rsidRDefault="00D66571" w:rsidP="00D66571">
      <w:pPr>
        <w:adjustRightInd w:val="0"/>
        <w:snapToGrid w:val="0"/>
        <w:spacing w:line="360" w:lineRule="auto"/>
        <w:ind w:firstLineChars="200" w:firstLine="480"/>
        <w:rPr>
          <w:rFonts w:hAnsi="宋体"/>
          <w:kern w:val="0"/>
          <w:sz w:val="24"/>
        </w:rPr>
      </w:pPr>
      <w:r w:rsidRPr="00FB2D63">
        <w:rPr>
          <w:rFonts w:hAnsi="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D4542B4" w14:textId="06AED372" w:rsidR="00D66571" w:rsidRPr="00FB2D63" w:rsidRDefault="00D66571" w:rsidP="00D66571">
      <w:pPr>
        <w:adjustRightInd w:val="0"/>
        <w:snapToGrid w:val="0"/>
        <w:spacing w:line="360" w:lineRule="auto"/>
        <w:ind w:firstLineChars="200" w:firstLine="480"/>
        <w:rPr>
          <w:rFonts w:hAnsi="宋体"/>
          <w:kern w:val="0"/>
          <w:sz w:val="24"/>
        </w:rPr>
      </w:pPr>
      <w:r w:rsidRPr="00FB2D63">
        <w:rPr>
          <w:rFonts w:hAnsi="宋体" w:hint="eastAsia"/>
          <w:kern w:val="0"/>
          <w:sz w:val="24"/>
        </w:rPr>
        <w:t>本基金份额持有人大会不设日常机构。</w:t>
      </w:r>
    </w:p>
    <w:p w14:paraId="564AD0BA"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1</w:t>
      </w:r>
      <w:r w:rsidR="00C92FC0" w:rsidRPr="00FB2D63">
        <w:rPr>
          <w:rFonts w:hAnsi="宋体"/>
          <w:kern w:val="0"/>
          <w:sz w:val="24"/>
        </w:rPr>
        <w:t>、召开事由</w:t>
      </w:r>
    </w:p>
    <w:p w14:paraId="5A5F879F" w14:textId="47A9565F" w:rsidR="003828A1" w:rsidRPr="003828A1" w:rsidRDefault="003828A1" w:rsidP="003828A1">
      <w:pPr>
        <w:adjustRightInd w:val="0"/>
        <w:snapToGrid w:val="0"/>
        <w:spacing w:line="360" w:lineRule="auto"/>
        <w:ind w:firstLineChars="200" w:firstLine="480"/>
        <w:rPr>
          <w:rFonts w:hAnsi="宋体"/>
          <w:kern w:val="0"/>
          <w:sz w:val="24"/>
        </w:rPr>
      </w:pPr>
      <w:r>
        <w:rPr>
          <w:rFonts w:hAnsi="宋体" w:hint="eastAsia"/>
          <w:kern w:val="0"/>
          <w:sz w:val="24"/>
        </w:rPr>
        <w:t>（</w:t>
      </w:r>
      <w:r w:rsidRPr="003828A1">
        <w:rPr>
          <w:rFonts w:hAnsi="宋体" w:hint="eastAsia"/>
          <w:kern w:val="0"/>
          <w:sz w:val="24"/>
        </w:rPr>
        <w:t>1</w:t>
      </w:r>
      <w:r>
        <w:rPr>
          <w:rFonts w:hAnsi="宋体" w:hint="eastAsia"/>
          <w:kern w:val="0"/>
          <w:sz w:val="24"/>
        </w:rPr>
        <w:t>）</w:t>
      </w:r>
      <w:r w:rsidR="00A80CD9" w:rsidRPr="00A80CD9">
        <w:rPr>
          <w:rFonts w:hAnsi="宋体" w:hint="eastAsia"/>
          <w:kern w:val="0"/>
          <w:sz w:val="24"/>
        </w:rPr>
        <w:t>当出现或需要决定下列事由之一的，应当召开基金份额持有人大会，法律法规、基金合同和中国证监会另有规定的除外：</w:t>
      </w:r>
    </w:p>
    <w:p w14:paraId="1DE2C5CA" w14:textId="46635746"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w:t>
      </w:r>
      <w:r w:rsidRPr="003828A1">
        <w:rPr>
          <w:rFonts w:hAnsi="宋体" w:hint="eastAsia"/>
          <w:kern w:val="0"/>
          <w:sz w:val="24"/>
        </w:rPr>
        <w:t>）终止《基金合同》；</w:t>
      </w:r>
    </w:p>
    <w:p w14:paraId="1FCAA6DC" w14:textId="4094F473"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2</w:t>
      </w:r>
      <w:r w:rsidRPr="003828A1">
        <w:rPr>
          <w:rFonts w:hAnsi="宋体" w:hint="eastAsia"/>
          <w:kern w:val="0"/>
          <w:sz w:val="24"/>
        </w:rPr>
        <w:t>）更换基金管理人；</w:t>
      </w:r>
    </w:p>
    <w:p w14:paraId="3C6FFC8C" w14:textId="667186DC"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3</w:t>
      </w:r>
      <w:r w:rsidRPr="003828A1">
        <w:rPr>
          <w:rFonts w:hAnsi="宋体" w:hint="eastAsia"/>
          <w:kern w:val="0"/>
          <w:sz w:val="24"/>
        </w:rPr>
        <w:t>）更换基金托管人；</w:t>
      </w:r>
    </w:p>
    <w:p w14:paraId="2F384A4C" w14:textId="0D88F48D"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4</w:t>
      </w:r>
      <w:r w:rsidRPr="003828A1">
        <w:rPr>
          <w:rFonts w:hAnsi="宋体" w:hint="eastAsia"/>
          <w:kern w:val="0"/>
          <w:sz w:val="24"/>
        </w:rPr>
        <w:t>）转换基金运作方式；</w:t>
      </w:r>
    </w:p>
    <w:p w14:paraId="1D870B5F" w14:textId="391D31A4"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5</w:t>
      </w:r>
      <w:r w:rsidRPr="003828A1">
        <w:rPr>
          <w:rFonts w:hAnsi="宋体" w:hint="eastAsia"/>
          <w:kern w:val="0"/>
          <w:sz w:val="24"/>
        </w:rPr>
        <w:t>）</w:t>
      </w:r>
      <w:r w:rsidR="00A80CD9">
        <w:rPr>
          <w:rFonts w:hint="eastAsia"/>
          <w:bCs/>
          <w:sz w:val="24"/>
        </w:rPr>
        <w:t>调整</w:t>
      </w:r>
      <w:r w:rsidR="00A80CD9">
        <w:rPr>
          <w:bCs/>
          <w:sz w:val="24"/>
        </w:rPr>
        <w:t>基金管理人、基金托管人的报酬标准</w:t>
      </w:r>
      <w:r w:rsidR="00A80CD9" w:rsidRPr="00610824">
        <w:rPr>
          <w:rFonts w:hint="eastAsia"/>
          <w:bCs/>
          <w:sz w:val="24"/>
        </w:rPr>
        <w:t>和提高销售服务费</w:t>
      </w:r>
      <w:r w:rsidR="00A80CD9">
        <w:rPr>
          <w:bCs/>
          <w:sz w:val="24"/>
        </w:rPr>
        <w:t>；</w:t>
      </w:r>
    </w:p>
    <w:p w14:paraId="60CBF31B" w14:textId="57A9D0F2"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6</w:t>
      </w:r>
      <w:r w:rsidRPr="003828A1">
        <w:rPr>
          <w:rFonts w:hAnsi="宋体" w:hint="eastAsia"/>
          <w:kern w:val="0"/>
          <w:sz w:val="24"/>
        </w:rPr>
        <w:t>）变更基金类别；</w:t>
      </w:r>
    </w:p>
    <w:p w14:paraId="0B3A4A79" w14:textId="4CCE35D4"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7</w:t>
      </w:r>
      <w:r w:rsidRPr="003828A1">
        <w:rPr>
          <w:rFonts w:hAnsi="宋体" w:hint="eastAsia"/>
          <w:kern w:val="0"/>
          <w:sz w:val="24"/>
        </w:rPr>
        <w:t>）本基金与其他基金的合并；</w:t>
      </w:r>
    </w:p>
    <w:p w14:paraId="5647BA81" w14:textId="3006358C"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lastRenderedPageBreak/>
        <w:t>8</w:t>
      </w:r>
      <w:r w:rsidRPr="003828A1">
        <w:rPr>
          <w:rFonts w:hAnsi="宋体" w:hint="eastAsia"/>
          <w:kern w:val="0"/>
          <w:sz w:val="24"/>
        </w:rPr>
        <w:t>）变更基金投资目标、范围或策略；</w:t>
      </w:r>
    </w:p>
    <w:p w14:paraId="18CAC9B2" w14:textId="794114F2"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9</w:t>
      </w:r>
      <w:r w:rsidRPr="003828A1">
        <w:rPr>
          <w:rFonts w:hAnsi="宋体" w:hint="eastAsia"/>
          <w:kern w:val="0"/>
          <w:sz w:val="24"/>
        </w:rPr>
        <w:t>）变更基金份额持有人大会程序；</w:t>
      </w:r>
    </w:p>
    <w:p w14:paraId="36A87B8B" w14:textId="41EB487A"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10</w:t>
      </w:r>
      <w:r w:rsidRPr="003828A1">
        <w:rPr>
          <w:rFonts w:hAnsi="宋体" w:hint="eastAsia"/>
          <w:kern w:val="0"/>
          <w:sz w:val="24"/>
        </w:rPr>
        <w:t>）基金管理人或基金托管人要求召开基金份额持有人大会；</w:t>
      </w:r>
    </w:p>
    <w:p w14:paraId="78986114" w14:textId="32230A07"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11</w:t>
      </w:r>
      <w:r w:rsidRPr="003828A1">
        <w:rPr>
          <w:rFonts w:hAnsi="宋体" w:hint="eastAsia"/>
          <w:kern w:val="0"/>
          <w:sz w:val="24"/>
        </w:rPr>
        <w:t>）单独或合计持有本基金总份额</w:t>
      </w:r>
      <w:r w:rsidRPr="003828A1">
        <w:rPr>
          <w:rFonts w:hAnsi="宋体" w:hint="eastAsia"/>
          <w:kern w:val="0"/>
          <w:sz w:val="24"/>
        </w:rPr>
        <w:t>10%</w:t>
      </w:r>
      <w:r w:rsidRPr="003828A1">
        <w:rPr>
          <w:rFonts w:hAnsi="宋体" w:hint="eastAsia"/>
          <w:kern w:val="0"/>
          <w:sz w:val="24"/>
        </w:rPr>
        <w:t>以上（含</w:t>
      </w:r>
      <w:r w:rsidRPr="003828A1">
        <w:rPr>
          <w:rFonts w:hAnsi="宋体" w:hint="eastAsia"/>
          <w:kern w:val="0"/>
          <w:sz w:val="24"/>
        </w:rPr>
        <w:t>10%</w:t>
      </w:r>
      <w:r w:rsidRPr="003828A1">
        <w:rPr>
          <w:rFonts w:hAnsi="宋体" w:hint="eastAsia"/>
          <w:kern w:val="0"/>
          <w:sz w:val="24"/>
        </w:rPr>
        <w:t>）基金份额的基金份额持有人（以基金管理人收到提议当日的基金份额计算，下同）就同一事项书面要求召开基金份额持有人大会；</w:t>
      </w:r>
    </w:p>
    <w:p w14:paraId="08D13774" w14:textId="529B71B8"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12</w:t>
      </w:r>
      <w:r w:rsidRPr="003828A1">
        <w:rPr>
          <w:rFonts w:hAnsi="宋体" w:hint="eastAsia"/>
          <w:kern w:val="0"/>
          <w:sz w:val="24"/>
        </w:rPr>
        <w:t>）对基金合同当事人权利和义务产生重大影响的其他事项；</w:t>
      </w:r>
    </w:p>
    <w:p w14:paraId="5D4901EE" w14:textId="404DF7B7" w:rsidR="003828A1" w:rsidRPr="003828A1" w:rsidRDefault="003828A1" w:rsidP="003828A1">
      <w:pPr>
        <w:adjustRightInd w:val="0"/>
        <w:snapToGrid w:val="0"/>
        <w:spacing w:line="360" w:lineRule="auto"/>
        <w:ind w:firstLineChars="200" w:firstLine="480"/>
        <w:rPr>
          <w:rFonts w:hAnsi="宋体"/>
          <w:kern w:val="0"/>
          <w:sz w:val="24"/>
        </w:rPr>
      </w:pPr>
      <w:r w:rsidRPr="003828A1">
        <w:rPr>
          <w:rFonts w:hAnsi="宋体" w:hint="eastAsia"/>
          <w:kern w:val="0"/>
          <w:sz w:val="24"/>
        </w:rPr>
        <w:t>13</w:t>
      </w:r>
      <w:r w:rsidRPr="003828A1">
        <w:rPr>
          <w:rFonts w:hAnsi="宋体" w:hint="eastAsia"/>
          <w:kern w:val="0"/>
          <w:sz w:val="24"/>
        </w:rPr>
        <w:t>）法律法规、《基金合同》或中国证监会规定的其他应当召开基金份额持有人大会的事项。</w:t>
      </w:r>
    </w:p>
    <w:p w14:paraId="54DBE86B" w14:textId="203A9E8B" w:rsidR="003828A1" w:rsidRPr="003828A1" w:rsidRDefault="003828A1" w:rsidP="003828A1">
      <w:pPr>
        <w:adjustRightInd w:val="0"/>
        <w:snapToGrid w:val="0"/>
        <w:spacing w:line="360" w:lineRule="auto"/>
        <w:ind w:firstLineChars="200" w:firstLine="480"/>
        <w:rPr>
          <w:rFonts w:hAnsi="宋体"/>
          <w:kern w:val="0"/>
          <w:sz w:val="24"/>
        </w:rPr>
      </w:pPr>
      <w:r>
        <w:rPr>
          <w:rFonts w:hAnsi="宋体" w:hint="eastAsia"/>
          <w:kern w:val="0"/>
          <w:sz w:val="24"/>
        </w:rPr>
        <w:t>（</w:t>
      </w:r>
      <w:r w:rsidRPr="003828A1">
        <w:rPr>
          <w:rFonts w:hAnsi="宋体" w:hint="eastAsia"/>
          <w:kern w:val="0"/>
          <w:sz w:val="24"/>
        </w:rPr>
        <w:t>2</w:t>
      </w:r>
      <w:r>
        <w:rPr>
          <w:rFonts w:hAnsi="宋体" w:hint="eastAsia"/>
          <w:kern w:val="0"/>
          <w:sz w:val="24"/>
        </w:rPr>
        <w:t>）</w:t>
      </w:r>
      <w:r w:rsidRPr="003828A1">
        <w:rPr>
          <w:rFonts w:hAnsi="宋体" w:hint="eastAsia"/>
          <w:kern w:val="0"/>
          <w:sz w:val="24"/>
        </w:rPr>
        <w:t>在法律法规规定和《基金合同》约定的范围内且对基金份额持有人利益无实质性不利影响的前提下，以下情况可由基金管理人和基金托管人协商后修改，不需召开基金份额持有人大会：</w:t>
      </w:r>
    </w:p>
    <w:p w14:paraId="2DB3A71F" w14:textId="35CA132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）调低基金销售服务费；</w:t>
      </w:r>
    </w:p>
    <w:p w14:paraId="601F15CB" w14:textId="244CF8D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）法律法规要求增加的基金费用的收取；</w:t>
      </w:r>
    </w:p>
    <w:p w14:paraId="2393FC2B" w14:textId="37F207E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）在法律法规和《基金合同》规定的范围内调整本基金的申购费率、调低赎回费率、在对现有基金份额持有人利益无实质性不利影响的前提下变更收费方式；</w:t>
      </w:r>
    </w:p>
    <w:p w14:paraId="7F3DB4EA" w14:textId="5B25CF3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）因相应的法律法规、登记机构的相关业务规则发生变动而应当对《基金合同》进行修改；</w:t>
      </w:r>
    </w:p>
    <w:p w14:paraId="7D527728" w14:textId="548AF72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）对《基金合同》的修改对基金份额持有人利益无实质性不利影响或修改不涉及《基金合同》当事人权利义务关系发生重大变化；</w:t>
      </w:r>
    </w:p>
    <w:p w14:paraId="5FB22700" w14:textId="72375C6A"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）在法律法规允许的情况下，且在对现有基金份额持有人利益无实质性不利影响的前提下，基金推出新业务或服务；</w:t>
      </w:r>
    </w:p>
    <w:p w14:paraId="508F1360" w14:textId="50E14DE3"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）在符合法律法规及本基金合同规定、并且对基金份额持有人利益无实质不利影响的前提下，调整本基金份额类别的设置；</w:t>
      </w:r>
    </w:p>
    <w:p w14:paraId="1BE724B1" w14:textId="6E75CF3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8</w:t>
      </w:r>
      <w:r w:rsidRPr="00A80CD9">
        <w:rPr>
          <w:rFonts w:hAnsi="宋体"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03AAB4A6" w14:textId="389B2AFA" w:rsidR="003828A1" w:rsidRPr="003828A1"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9</w:t>
      </w:r>
      <w:r w:rsidRPr="00A80CD9">
        <w:rPr>
          <w:rFonts w:hAnsi="宋体" w:hint="eastAsia"/>
          <w:kern w:val="0"/>
          <w:sz w:val="24"/>
        </w:rPr>
        <w:t>）按照法律法规和《基金合同》规定不需召开基金份额持有人大会的其他情形。</w:t>
      </w:r>
    </w:p>
    <w:p w14:paraId="4FB173EF" w14:textId="550D766E" w:rsidR="001D1D96" w:rsidRDefault="00A80CD9" w:rsidP="003828A1">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sidR="003828A1" w:rsidRPr="003828A1">
        <w:rPr>
          <w:rFonts w:hAnsi="宋体" w:hint="eastAsia"/>
          <w:kern w:val="0"/>
          <w:sz w:val="24"/>
        </w:rPr>
        <w:t>3</w:t>
      </w:r>
      <w:r>
        <w:rPr>
          <w:rFonts w:hAnsi="宋体" w:hint="eastAsia"/>
          <w:kern w:val="0"/>
          <w:sz w:val="24"/>
        </w:rPr>
        <w:t>）</w:t>
      </w:r>
      <w:r w:rsidR="003828A1" w:rsidRPr="003828A1">
        <w:rPr>
          <w:rFonts w:hAnsi="宋体" w:hint="eastAsia"/>
          <w:kern w:val="0"/>
          <w:sz w:val="24"/>
        </w:rPr>
        <w:t>基金合同生效后的存续期内，若连续</w:t>
      </w:r>
      <w:r w:rsidR="003828A1" w:rsidRPr="003828A1">
        <w:rPr>
          <w:rFonts w:hAnsi="宋体" w:hint="eastAsia"/>
          <w:kern w:val="0"/>
          <w:sz w:val="24"/>
        </w:rPr>
        <w:t>50</w:t>
      </w:r>
      <w:r w:rsidR="003828A1" w:rsidRPr="003828A1">
        <w:rPr>
          <w:rFonts w:hAnsi="宋体" w:hint="eastAsia"/>
          <w:kern w:val="0"/>
          <w:sz w:val="24"/>
        </w:rPr>
        <w:t>个工作日出现基金份额持有人数量不满</w:t>
      </w:r>
      <w:r w:rsidR="003828A1" w:rsidRPr="003828A1">
        <w:rPr>
          <w:rFonts w:hAnsi="宋体" w:hint="eastAsia"/>
          <w:kern w:val="0"/>
          <w:sz w:val="24"/>
        </w:rPr>
        <w:t>200</w:t>
      </w:r>
      <w:r w:rsidR="003828A1" w:rsidRPr="003828A1">
        <w:rPr>
          <w:rFonts w:hAnsi="宋体" w:hint="eastAsia"/>
          <w:kern w:val="0"/>
          <w:sz w:val="24"/>
        </w:rPr>
        <w:t>人或者基金资产净值低于</w:t>
      </w:r>
      <w:r w:rsidR="003828A1" w:rsidRPr="003828A1">
        <w:rPr>
          <w:rFonts w:hAnsi="宋体" w:hint="eastAsia"/>
          <w:kern w:val="0"/>
          <w:sz w:val="24"/>
        </w:rPr>
        <w:t>5000</w:t>
      </w:r>
      <w:r w:rsidR="003828A1" w:rsidRPr="003828A1">
        <w:rPr>
          <w:rFonts w:hAnsi="宋体" w:hint="eastAsia"/>
          <w:kern w:val="0"/>
          <w:sz w:val="24"/>
        </w:rPr>
        <w:t>万元情形，</w:t>
      </w:r>
      <w:r w:rsidR="001C7D5B" w:rsidRPr="001C7D5B">
        <w:rPr>
          <w:rFonts w:hAnsi="宋体" w:hint="eastAsia"/>
          <w:bCs/>
          <w:kern w:val="0"/>
          <w:sz w:val="24"/>
        </w:rPr>
        <w:t>基金合同终止</w:t>
      </w:r>
      <w:r w:rsidR="003828A1" w:rsidRPr="003828A1">
        <w:rPr>
          <w:rFonts w:hAnsi="宋体" w:hint="eastAsia"/>
          <w:kern w:val="0"/>
          <w:sz w:val="24"/>
        </w:rPr>
        <w:t>，不需召开基金份额持有人大会。</w:t>
      </w:r>
    </w:p>
    <w:p w14:paraId="2B1A86F6" w14:textId="77777777" w:rsidR="006E1DD9" w:rsidRPr="00FB2D63" w:rsidRDefault="004C7F8A" w:rsidP="00FB2D63">
      <w:pPr>
        <w:adjustRightInd w:val="0"/>
        <w:snapToGrid w:val="0"/>
        <w:spacing w:line="360" w:lineRule="auto"/>
        <w:ind w:firstLineChars="200" w:firstLine="480"/>
        <w:rPr>
          <w:rFonts w:hAnsi="宋体"/>
          <w:kern w:val="0"/>
          <w:sz w:val="24"/>
        </w:rPr>
      </w:pPr>
      <w:bookmarkStart w:id="91" w:name="_Hlt94543071"/>
      <w:bookmarkEnd w:id="91"/>
      <w:r w:rsidRPr="00FB2D63">
        <w:rPr>
          <w:rFonts w:hAnsi="宋体"/>
          <w:kern w:val="0"/>
          <w:sz w:val="24"/>
        </w:rPr>
        <w:t>2</w:t>
      </w:r>
      <w:r w:rsidR="00C92FC0" w:rsidRPr="00FB2D63">
        <w:rPr>
          <w:rFonts w:hAnsi="宋体"/>
          <w:kern w:val="0"/>
          <w:sz w:val="24"/>
        </w:rPr>
        <w:t>、</w:t>
      </w:r>
      <w:r w:rsidR="0072299B" w:rsidRPr="00FB2D63">
        <w:rPr>
          <w:rFonts w:hAnsi="宋体"/>
          <w:kern w:val="0"/>
          <w:sz w:val="24"/>
        </w:rPr>
        <w:t>会议</w:t>
      </w:r>
      <w:r w:rsidR="00C92FC0" w:rsidRPr="00FB2D63">
        <w:rPr>
          <w:rFonts w:hAnsi="宋体"/>
          <w:kern w:val="0"/>
          <w:sz w:val="24"/>
        </w:rPr>
        <w:t>召集人及召集方式</w:t>
      </w:r>
    </w:p>
    <w:p w14:paraId="4A79B1FC" w14:textId="33A61AB0"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除法律法规规定或《基金合同》另有约定外，基金份额持有人大会由基金管理人召集；</w:t>
      </w:r>
    </w:p>
    <w:p w14:paraId="39ADF9D2" w14:textId="158E05B6"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基金管理人未按规定召集或不能召集时，由基金托管人召集；</w:t>
      </w:r>
    </w:p>
    <w:p w14:paraId="6255CEFE" w14:textId="09CCB225"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3</w:t>
      </w:r>
      <w:r>
        <w:rPr>
          <w:rFonts w:hAnsi="宋体" w:hint="eastAsia"/>
          <w:kern w:val="0"/>
          <w:sz w:val="24"/>
        </w:rPr>
        <w:t>）</w:t>
      </w:r>
      <w:r w:rsidRPr="00A80CD9">
        <w:rPr>
          <w:rFonts w:hAnsi="宋体" w:hint="eastAsia"/>
          <w:kern w:val="0"/>
          <w:sz w:val="24"/>
        </w:rPr>
        <w:t>基金托管人认为有必要召开基金份额持有人大会的，应当向基金管理人提出书面提议。基金管理人应当自收到书面提议之日起</w:t>
      </w:r>
      <w:r w:rsidRPr="00A80CD9">
        <w:rPr>
          <w:rFonts w:hAnsi="宋体" w:hint="eastAsia"/>
          <w:kern w:val="0"/>
          <w:sz w:val="24"/>
        </w:rPr>
        <w:t>10</w:t>
      </w:r>
      <w:r w:rsidRPr="00A80CD9">
        <w:rPr>
          <w:rFonts w:hAnsi="宋体" w:hint="eastAsia"/>
          <w:kern w:val="0"/>
          <w:sz w:val="24"/>
        </w:rPr>
        <w:t>日内决定是否召集，并书面告知基金托管人。基金管理人决定召集的，应当自出具书面决定之日起</w:t>
      </w:r>
      <w:r w:rsidRPr="00A80CD9">
        <w:rPr>
          <w:rFonts w:hAnsi="宋体" w:hint="eastAsia"/>
          <w:kern w:val="0"/>
          <w:sz w:val="24"/>
        </w:rPr>
        <w:t>60</w:t>
      </w:r>
      <w:r w:rsidRPr="00A80CD9">
        <w:rPr>
          <w:rFonts w:hAnsi="宋体" w:hint="eastAsia"/>
          <w:kern w:val="0"/>
          <w:sz w:val="24"/>
        </w:rPr>
        <w:t>日内召开；基金管理人决定不召集，基金托管人仍认为有必要召开的，应当由基金托管人自行召集，并自出具书面决定之日起</w:t>
      </w:r>
      <w:r w:rsidRPr="00A80CD9">
        <w:rPr>
          <w:rFonts w:hAnsi="宋体" w:hint="eastAsia"/>
          <w:kern w:val="0"/>
          <w:sz w:val="24"/>
        </w:rPr>
        <w:t>60</w:t>
      </w:r>
      <w:r w:rsidRPr="00A80CD9">
        <w:rPr>
          <w:rFonts w:hAnsi="宋体" w:hint="eastAsia"/>
          <w:kern w:val="0"/>
          <w:sz w:val="24"/>
        </w:rPr>
        <w:t>日内召开并告知基金管理人，基金管理人应当配合；</w:t>
      </w:r>
    </w:p>
    <w:p w14:paraId="10F2E116" w14:textId="117F1AF3"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4</w:t>
      </w:r>
      <w:r>
        <w:rPr>
          <w:rFonts w:hAnsi="宋体" w:hint="eastAsia"/>
          <w:kern w:val="0"/>
          <w:sz w:val="24"/>
        </w:rPr>
        <w:t>）</w:t>
      </w:r>
      <w:r w:rsidRPr="00A80CD9">
        <w:rPr>
          <w:rFonts w:hAnsi="宋体" w:hint="eastAsia"/>
          <w:kern w:val="0"/>
          <w:sz w:val="24"/>
        </w:rPr>
        <w:t>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）的基金份额持有人就同一事项书面要求召开基金份额持有人大会，应当向基金管理人提出书面提议。基金管理人应当自收到书面提议之日起</w:t>
      </w:r>
      <w:r w:rsidRPr="00A80CD9">
        <w:rPr>
          <w:rFonts w:hAnsi="宋体" w:hint="eastAsia"/>
          <w:kern w:val="0"/>
          <w:sz w:val="24"/>
        </w:rPr>
        <w:t>10</w:t>
      </w:r>
      <w:r w:rsidRPr="00A80CD9">
        <w:rPr>
          <w:rFonts w:hAnsi="宋体" w:hint="eastAsia"/>
          <w:kern w:val="0"/>
          <w:sz w:val="24"/>
        </w:rPr>
        <w:t>日内决定是否召集，并书面告知提出提议的基金份额持有人代表和基金托管人。基金管理人决定召集的，应当自出具书面决定之日起</w:t>
      </w:r>
      <w:r w:rsidRPr="00A80CD9">
        <w:rPr>
          <w:rFonts w:hAnsi="宋体" w:hint="eastAsia"/>
          <w:kern w:val="0"/>
          <w:sz w:val="24"/>
        </w:rPr>
        <w:t>60</w:t>
      </w:r>
      <w:r w:rsidRPr="00A80CD9">
        <w:rPr>
          <w:rFonts w:hAnsi="宋体" w:hint="eastAsia"/>
          <w:kern w:val="0"/>
          <w:sz w:val="24"/>
        </w:rPr>
        <w:t>日内召开；基金管理人决定不召集，代表基金份额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）的基金份额持有人仍认为有必要召开的，应当向基金托管人提出书面提议。基金托管人应当自收到书面提议之日起</w:t>
      </w:r>
      <w:r w:rsidRPr="00A80CD9">
        <w:rPr>
          <w:rFonts w:hAnsi="宋体" w:hint="eastAsia"/>
          <w:kern w:val="0"/>
          <w:sz w:val="24"/>
        </w:rPr>
        <w:t>10</w:t>
      </w:r>
      <w:r w:rsidRPr="00A80CD9">
        <w:rPr>
          <w:rFonts w:hAnsi="宋体" w:hint="eastAsia"/>
          <w:kern w:val="0"/>
          <w:sz w:val="24"/>
        </w:rPr>
        <w:t>日内决定是否召集，并书面告知提出提议的基金份额持有人代表和基金管理人；基金托管人决定召集的，应当自出具书面决定之日起</w:t>
      </w:r>
      <w:r w:rsidRPr="00A80CD9">
        <w:rPr>
          <w:rFonts w:hAnsi="宋体" w:hint="eastAsia"/>
          <w:kern w:val="0"/>
          <w:sz w:val="24"/>
        </w:rPr>
        <w:t>60</w:t>
      </w:r>
      <w:r w:rsidRPr="00A80CD9">
        <w:rPr>
          <w:rFonts w:hAnsi="宋体" w:hint="eastAsia"/>
          <w:kern w:val="0"/>
          <w:sz w:val="24"/>
        </w:rPr>
        <w:t>日内召开并告知基金管理人，基金管理人应当配合；</w:t>
      </w:r>
    </w:p>
    <w:p w14:paraId="50B1B14E" w14:textId="09D47C2E"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5</w:t>
      </w:r>
      <w:r>
        <w:rPr>
          <w:rFonts w:hAnsi="宋体" w:hint="eastAsia"/>
          <w:kern w:val="0"/>
          <w:sz w:val="24"/>
        </w:rPr>
        <w:t>）</w:t>
      </w:r>
      <w:r w:rsidRPr="00A80CD9">
        <w:rPr>
          <w:rFonts w:hAnsi="宋体" w:hint="eastAsia"/>
          <w:kern w:val="0"/>
          <w:sz w:val="24"/>
        </w:rPr>
        <w:t>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）的基金份额持有人就同一事项要求召开基金份额持有人大会，而基金管理人、基金托管人都不召集的，单独或合计代表基金份额</w:t>
      </w:r>
      <w:r w:rsidRPr="00A80CD9">
        <w:rPr>
          <w:rFonts w:hAnsi="宋体" w:hint="eastAsia"/>
          <w:kern w:val="0"/>
          <w:sz w:val="24"/>
        </w:rPr>
        <w:t>10%</w:t>
      </w:r>
      <w:r w:rsidRPr="00A80CD9">
        <w:rPr>
          <w:rFonts w:hAnsi="宋体" w:hint="eastAsia"/>
          <w:kern w:val="0"/>
          <w:sz w:val="24"/>
        </w:rPr>
        <w:t>以上（含</w:t>
      </w:r>
      <w:r w:rsidRPr="00A80CD9">
        <w:rPr>
          <w:rFonts w:hAnsi="宋体" w:hint="eastAsia"/>
          <w:kern w:val="0"/>
          <w:sz w:val="24"/>
        </w:rPr>
        <w:t>10%</w:t>
      </w:r>
      <w:r w:rsidRPr="00A80CD9">
        <w:rPr>
          <w:rFonts w:hAnsi="宋体" w:hint="eastAsia"/>
          <w:kern w:val="0"/>
          <w:sz w:val="24"/>
        </w:rPr>
        <w:t>）的基金份额持有人有权自行召集，并至少提前</w:t>
      </w:r>
      <w:r w:rsidRPr="00A80CD9">
        <w:rPr>
          <w:rFonts w:hAnsi="宋体" w:hint="eastAsia"/>
          <w:kern w:val="0"/>
          <w:sz w:val="24"/>
        </w:rPr>
        <w:t>30</w:t>
      </w:r>
      <w:r w:rsidRPr="00A80CD9">
        <w:rPr>
          <w:rFonts w:hAnsi="宋体" w:hint="eastAsia"/>
          <w:kern w:val="0"/>
          <w:sz w:val="24"/>
        </w:rPr>
        <w:t>日报中国证监会备案。基金份额持有人依法自行召集基金份额持有人大会的，基金管理人、基金托管人应当配合，不得阻碍、干扰；</w:t>
      </w:r>
    </w:p>
    <w:p w14:paraId="174A2CEC" w14:textId="712AAC58" w:rsidR="001D1D96"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6</w:t>
      </w:r>
      <w:r>
        <w:rPr>
          <w:rFonts w:hAnsi="宋体" w:hint="eastAsia"/>
          <w:kern w:val="0"/>
          <w:sz w:val="24"/>
        </w:rPr>
        <w:t>）</w:t>
      </w:r>
      <w:r w:rsidRPr="00A80CD9">
        <w:rPr>
          <w:rFonts w:hAnsi="宋体" w:hint="eastAsia"/>
          <w:kern w:val="0"/>
          <w:sz w:val="24"/>
        </w:rPr>
        <w:t>基金份额持有人会议的召集人负责选择确定开会时间、地点、方式和权益</w:t>
      </w:r>
      <w:r w:rsidRPr="00A80CD9">
        <w:rPr>
          <w:rFonts w:hAnsi="宋体" w:hint="eastAsia"/>
          <w:kern w:val="0"/>
          <w:sz w:val="24"/>
        </w:rPr>
        <w:lastRenderedPageBreak/>
        <w:t>登记日。</w:t>
      </w:r>
    </w:p>
    <w:p w14:paraId="0C2460C9"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3</w:t>
      </w:r>
      <w:r w:rsidR="00C92FC0" w:rsidRPr="00FB2D63">
        <w:rPr>
          <w:rFonts w:hAnsi="宋体"/>
          <w:kern w:val="0"/>
          <w:sz w:val="24"/>
        </w:rPr>
        <w:t>、召开基金份额持有人大会的通知时间、通知内容、通知方式</w:t>
      </w:r>
    </w:p>
    <w:p w14:paraId="33206C39" w14:textId="7557C217"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召开基金份额持有人大会，召集人应于会议召开前</w:t>
      </w:r>
      <w:r w:rsidRPr="00A80CD9">
        <w:rPr>
          <w:rFonts w:hAnsi="宋体" w:hint="eastAsia"/>
          <w:kern w:val="0"/>
          <w:sz w:val="24"/>
        </w:rPr>
        <w:t>30</w:t>
      </w:r>
      <w:r w:rsidRPr="00A80CD9">
        <w:rPr>
          <w:rFonts w:hAnsi="宋体" w:hint="eastAsia"/>
          <w:kern w:val="0"/>
          <w:sz w:val="24"/>
        </w:rPr>
        <w:t>日，在</w:t>
      </w:r>
      <w:r w:rsidR="00347F70">
        <w:rPr>
          <w:rFonts w:hAnsi="宋体" w:hint="eastAsia"/>
          <w:kern w:val="0"/>
          <w:sz w:val="24"/>
        </w:rPr>
        <w:t>规定媒介</w:t>
      </w:r>
      <w:r w:rsidRPr="00A80CD9">
        <w:rPr>
          <w:rFonts w:hAnsi="宋体" w:hint="eastAsia"/>
          <w:kern w:val="0"/>
          <w:sz w:val="24"/>
        </w:rPr>
        <w:t>公告。基金份额持有人大会通知应至少载明以下内容：</w:t>
      </w:r>
    </w:p>
    <w:p w14:paraId="7DE484D2" w14:textId="288B408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）会议召开的时间、地点和会议形式；</w:t>
      </w:r>
    </w:p>
    <w:p w14:paraId="42C85C62" w14:textId="0138440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）会议拟审议的事项、议事程序和表决方式；</w:t>
      </w:r>
    </w:p>
    <w:p w14:paraId="1B8CEB41" w14:textId="669796F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）有权出席基金份额持有人大会的基金份额持有人的权益登记日；</w:t>
      </w:r>
    </w:p>
    <w:p w14:paraId="0829D351" w14:textId="60875F5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）授权委托证明的内容要求（包括但不限于代理人身份，代理权限和代理有效期限等）、送达时间和地点；</w:t>
      </w:r>
    </w:p>
    <w:p w14:paraId="479C6E77" w14:textId="446086B5"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5</w:t>
      </w:r>
      <w:r w:rsidRPr="00A80CD9">
        <w:rPr>
          <w:rFonts w:hAnsi="宋体" w:hint="eastAsia"/>
          <w:kern w:val="0"/>
          <w:sz w:val="24"/>
        </w:rPr>
        <w:t>）会务常设联系人姓名及联系电话；</w:t>
      </w:r>
    </w:p>
    <w:p w14:paraId="5746B33B" w14:textId="461CB74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6</w:t>
      </w:r>
      <w:r w:rsidRPr="00A80CD9">
        <w:rPr>
          <w:rFonts w:hAnsi="宋体" w:hint="eastAsia"/>
          <w:kern w:val="0"/>
          <w:sz w:val="24"/>
        </w:rPr>
        <w:t>）出席会议者必须准备的文件和必须履行的手续；</w:t>
      </w:r>
    </w:p>
    <w:p w14:paraId="4E56BCC5" w14:textId="56AF08DC"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7</w:t>
      </w:r>
      <w:r w:rsidRPr="00A80CD9">
        <w:rPr>
          <w:rFonts w:hAnsi="宋体" w:hint="eastAsia"/>
          <w:kern w:val="0"/>
          <w:sz w:val="24"/>
        </w:rPr>
        <w:t>）召集人需要通知的其他事项。</w:t>
      </w:r>
    </w:p>
    <w:p w14:paraId="70949F57" w14:textId="4D771DE9"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3AA1D9F" w14:textId="5DCE01F4" w:rsidR="001D1D96"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3</w:t>
      </w:r>
      <w:r>
        <w:rPr>
          <w:rFonts w:hAnsi="宋体" w:hint="eastAsia"/>
          <w:kern w:val="0"/>
          <w:sz w:val="24"/>
        </w:rPr>
        <w:t>）</w:t>
      </w:r>
      <w:r w:rsidRPr="00A80CD9">
        <w:rPr>
          <w:rFonts w:hAnsi="宋体" w:hint="eastAsia"/>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4</w:t>
      </w:r>
      <w:r w:rsidR="00C92FC0" w:rsidRPr="00FB2D63">
        <w:rPr>
          <w:rFonts w:hAnsi="宋体"/>
          <w:kern w:val="0"/>
          <w:sz w:val="24"/>
        </w:rPr>
        <w:t>、基金份额持有人出席会议的方式</w:t>
      </w:r>
    </w:p>
    <w:p w14:paraId="18079D4C"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基金份额持有人大会可通过现场开会方式、通讯开会方式或法律法规、监管机构允许的其他方式召开，会议的召开方式由会议召集人确定。</w:t>
      </w:r>
    </w:p>
    <w:p w14:paraId="772A3510" w14:textId="4D52C21C"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9429974" w14:textId="7AED979E"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）亲自出席会议者持有基金份额的凭证、受托出席会议者出具的委托人持有基</w:t>
      </w:r>
      <w:r w:rsidRPr="00A80CD9">
        <w:rPr>
          <w:rFonts w:hAnsi="宋体" w:hint="eastAsia"/>
          <w:kern w:val="0"/>
          <w:sz w:val="24"/>
        </w:rPr>
        <w:lastRenderedPageBreak/>
        <w:t>金份额的凭证及委托人的代理投票授权委托证明符合法律法规、《基金合同》和会议通知的规定，并且持有基金份额的凭证与基金管理人持有的登记资料相符；</w:t>
      </w:r>
    </w:p>
    <w:p w14:paraId="7B05CDAE" w14:textId="07DE746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80CD9">
        <w:rPr>
          <w:rFonts w:hAnsi="宋体" w:hint="eastAsia"/>
          <w:kern w:val="0"/>
          <w:sz w:val="24"/>
        </w:rPr>
        <w:t>3</w:t>
      </w:r>
      <w:r w:rsidRPr="00A80CD9">
        <w:rPr>
          <w:rFonts w:hAnsi="宋体" w:hint="eastAsia"/>
          <w:kern w:val="0"/>
          <w:sz w:val="24"/>
        </w:rPr>
        <w:t>个月以后、</w:t>
      </w:r>
      <w:r w:rsidRPr="00A80CD9">
        <w:rPr>
          <w:rFonts w:hAnsi="宋体" w:hint="eastAsia"/>
          <w:kern w:val="0"/>
          <w:sz w:val="24"/>
        </w:rPr>
        <w:t>6</w:t>
      </w:r>
      <w:r w:rsidRPr="00A80CD9">
        <w:rPr>
          <w:rFonts w:hAnsi="宋体" w:hint="eastAsia"/>
          <w:kern w:val="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8B0848C" w14:textId="1AF609C1"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通讯开会。通讯开会系指基金份额持有人将其对表决事项的投票以会议通知载明的形式或基金合同约定的其他方式在表决截止日以前送达至召集人指定的地址或系统。</w:t>
      </w:r>
    </w:p>
    <w:p w14:paraId="16D9BDE9"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在同时符合以下条件时，通讯开会的方式视为有效：</w:t>
      </w:r>
    </w:p>
    <w:p w14:paraId="3A575F53" w14:textId="6BE0F51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）会议召集人按《基金合同》约定公布会议通知后，在</w:t>
      </w:r>
      <w:r w:rsidRPr="00A80CD9">
        <w:rPr>
          <w:rFonts w:hAnsi="宋体" w:hint="eastAsia"/>
          <w:kern w:val="0"/>
          <w:sz w:val="24"/>
        </w:rPr>
        <w:t>2</w:t>
      </w:r>
      <w:r w:rsidRPr="00A80CD9">
        <w:rPr>
          <w:rFonts w:hAnsi="宋体" w:hint="eastAsia"/>
          <w:kern w:val="0"/>
          <w:sz w:val="24"/>
        </w:rPr>
        <w:t>个工作日内连续公布相关提示性公告；</w:t>
      </w:r>
    </w:p>
    <w:p w14:paraId="44F0B829" w14:textId="3026AA14"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D5E1E5" w14:textId="5657828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80CD9">
        <w:rPr>
          <w:rFonts w:hAnsi="宋体" w:hint="eastAsia"/>
          <w:kern w:val="0"/>
          <w:sz w:val="24"/>
        </w:rPr>
        <w:t>3</w:t>
      </w:r>
      <w:r w:rsidRPr="00A80CD9">
        <w:rPr>
          <w:rFonts w:hAnsi="宋体" w:hint="eastAsia"/>
          <w:kern w:val="0"/>
          <w:sz w:val="24"/>
        </w:rPr>
        <w:t>个月以后、</w:t>
      </w:r>
      <w:r w:rsidRPr="00A80CD9">
        <w:rPr>
          <w:rFonts w:hAnsi="宋体" w:hint="eastAsia"/>
          <w:kern w:val="0"/>
          <w:sz w:val="24"/>
        </w:rPr>
        <w:t>6</w:t>
      </w:r>
      <w:r w:rsidRPr="00A80CD9">
        <w:rPr>
          <w:rFonts w:hAnsi="宋体" w:hint="eastAsia"/>
          <w:kern w:val="0"/>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54808B2" w14:textId="2005E87D"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）上述第</w:t>
      </w:r>
      <w:r w:rsidRPr="00A80CD9">
        <w:rPr>
          <w:rFonts w:hAnsi="宋体" w:hint="eastAsia"/>
          <w:kern w:val="0"/>
          <w:sz w:val="24"/>
        </w:rPr>
        <w:t>3</w:t>
      </w:r>
      <w:r w:rsidRPr="00A80CD9">
        <w:rPr>
          <w:rFonts w:hAnsi="宋体" w:hint="eastAsia"/>
          <w:kern w:val="0"/>
          <w:sz w:val="24"/>
        </w:rPr>
        <w:t>）项中直接出具表决意见的基金份额持有人或受托代表他人出具表</w:t>
      </w:r>
      <w:r w:rsidRPr="00A80CD9">
        <w:rPr>
          <w:rFonts w:hAnsi="宋体" w:hint="eastAsia"/>
          <w:kern w:val="0"/>
          <w:sz w:val="24"/>
        </w:rPr>
        <w:lastRenderedPageBreak/>
        <w:t>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03F25F9" w14:textId="5810BB94" w:rsidR="001D1D96"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3</w:t>
      </w:r>
      <w:r>
        <w:rPr>
          <w:rFonts w:hAnsi="宋体" w:hint="eastAsia"/>
          <w:kern w:val="0"/>
          <w:sz w:val="24"/>
        </w:rPr>
        <w:t>）</w:t>
      </w:r>
      <w:r w:rsidRPr="00A80CD9">
        <w:rPr>
          <w:rFonts w:hAnsi="宋体" w:hint="eastAsia"/>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5</w:t>
      </w:r>
      <w:r w:rsidR="00C92FC0" w:rsidRPr="00FB2D63">
        <w:rPr>
          <w:rFonts w:hAnsi="宋体"/>
          <w:kern w:val="0"/>
          <w:sz w:val="24"/>
        </w:rPr>
        <w:t>、议事内容与程序</w:t>
      </w:r>
    </w:p>
    <w:p w14:paraId="286E30F9" w14:textId="01E80780"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议事内容及提案权</w:t>
      </w:r>
    </w:p>
    <w:p w14:paraId="26598BE9"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459401C"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基金份额持有人大会的召集人发出召集会议的通知后，对原有提案的修改应当在基金份额持有人大会召开前及时公告。</w:t>
      </w:r>
    </w:p>
    <w:p w14:paraId="7EFD6389"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基金份额持有人大会不得对未事先公告的议事内容进行表决。</w:t>
      </w:r>
    </w:p>
    <w:p w14:paraId="59E07827" w14:textId="1E15D7AD"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议事程序</w:t>
      </w:r>
    </w:p>
    <w:p w14:paraId="136E53E7" w14:textId="46FFC92F"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）现场开会</w:t>
      </w:r>
    </w:p>
    <w:p w14:paraId="0A956F55" w14:textId="1D000B11"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在现场开会的方式下，首先由大会主持人按照下列第</w:t>
      </w:r>
      <w:r w:rsidR="00650ECA">
        <w:rPr>
          <w:rFonts w:hAnsi="宋体" w:hint="eastAsia"/>
          <w:kern w:val="0"/>
          <w:sz w:val="24"/>
        </w:rPr>
        <w:t>7</w:t>
      </w:r>
      <w:r w:rsidRPr="00A80CD9">
        <w:rPr>
          <w:rFonts w:hAnsi="宋体" w:hint="eastAsia"/>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80CD9">
        <w:rPr>
          <w:rFonts w:hAnsi="宋体" w:hint="eastAsia"/>
          <w:kern w:val="0"/>
          <w:sz w:val="24"/>
        </w:rPr>
        <w:t>50%</w:t>
      </w:r>
      <w:r w:rsidRPr="00A80CD9">
        <w:rPr>
          <w:rFonts w:hAnsi="宋体" w:hint="eastAsia"/>
          <w:kern w:val="0"/>
          <w:sz w:val="24"/>
        </w:rPr>
        <w:t>以上（含</w:t>
      </w:r>
      <w:r w:rsidRPr="00A80CD9">
        <w:rPr>
          <w:rFonts w:hAnsi="宋体" w:hint="eastAsia"/>
          <w:kern w:val="0"/>
          <w:sz w:val="24"/>
        </w:rPr>
        <w:t>50%</w:t>
      </w:r>
      <w:r w:rsidRPr="00A80CD9">
        <w:rPr>
          <w:rFonts w:hAnsi="宋体" w:hint="eastAsia"/>
          <w:kern w:val="0"/>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21DCBC04"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会议召集人应当制作出席会议人员的签名册。签名册载明参加会议人员姓名（或</w:t>
      </w:r>
      <w:r w:rsidRPr="00A80CD9">
        <w:rPr>
          <w:rFonts w:hAnsi="宋体" w:hint="eastAsia"/>
          <w:kern w:val="0"/>
          <w:sz w:val="24"/>
        </w:rPr>
        <w:lastRenderedPageBreak/>
        <w:t>单位名称）、身份证明文件号码、持有或代表有表决权的基金份额、委托人姓名（或单位名称）和联系方式等事项。</w:t>
      </w:r>
    </w:p>
    <w:p w14:paraId="2C259868" w14:textId="5DD5F8E6"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）通讯开会</w:t>
      </w:r>
    </w:p>
    <w:p w14:paraId="509C4A10" w14:textId="3954950A"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在通讯开会的情况下，首先由召集人提前</w:t>
      </w:r>
      <w:r w:rsidRPr="00A80CD9">
        <w:rPr>
          <w:rFonts w:hAnsi="宋体" w:hint="eastAsia"/>
          <w:kern w:val="0"/>
          <w:sz w:val="24"/>
        </w:rPr>
        <w:t>30</w:t>
      </w:r>
      <w:r w:rsidRPr="00A80CD9">
        <w:rPr>
          <w:rFonts w:hAnsi="宋体" w:hint="eastAsia"/>
          <w:kern w:val="0"/>
          <w:sz w:val="24"/>
        </w:rPr>
        <w:t>日公布提案，在所通知的表决截止日期后</w:t>
      </w:r>
      <w:r w:rsidRPr="00A80CD9">
        <w:rPr>
          <w:rFonts w:hAnsi="宋体" w:hint="eastAsia"/>
          <w:kern w:val="0"/>
          <w:sz w:val="24"/>
        </w:rPr>
        <w:t>2</w:t>
      </w:r>
      <w:r w:rsidRPr="00A80CD9">
        <w:rPr>
          <w:rFonts w:hAnsi="宋体" w:hint="eastAsia"/>
          <w:kern w:val="0"/>
          <w:sz w:val="24"/>
        </w:rPr>
        <w:t>个工作日内在公证机关监督下由召集人统计全部有效表决，在公证机关监督下形成决议。</w:t>
      </w:r>
    </w:p>
    <w:p w14:paraId="64A0F0F1" w14:textId="77777777" w:rsidR="006E1DD9" w:rsidRPr="00FB2D63" w:rsidRDefault="004C7F8A" w:rsidP="00FB2D63">
      <w:pPr>
        <w:adjustRightInd w:val="0"/>
        <w:snapToGrid w:val="0"/>
        <w:spacing w:line="360" w:lineRule="auto"/>
        <w:ind w:firstLineChars="200" w:firstLine="480"/>
        <w:rPr>
          <w:rFonts w:hAnsi="宋体"/>
          <w:kern w:val="0"/>
          <w:sz w:val="24"/>
        </w:rPr>
      </w:pPr>
      <w:r w:rsidRPr="00FB2D63">
        <w:rPr>
          <w:rFonts w:hAnsi="宋体"/>
          <w:kern w:val="0"/>
          <w:sz w:val="24"/>
        </w:rPr>
        <w:t>6</w:t>
      </w:r>
      <w:r w:rsidR="00C92FC0" w:rsidRPr="00FB2D63">
        <w:rPr>
          <w:rFonts w:hAnsi="宋体"/>
          <w:kern w:val="0"/>
          <w:sz w:val="24"/>
        </w:rPr>
        <w:t>、</w:t>
      </w:r>
      <w:r w:rsidR="00C1263B" w:rsidRPr="00FB2D63">
        <w:rPr>
          <w:rFonts w:hAnsi="宋体"/>
          <w:kern w:val="0"/>
          <w:sz w:val="24"/>
        </w:rPr>
        <w:t>表决</w:t>
      </w:r>
    </w:p>
    <w:p w14:paraId="2F8ECB39"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基金份额持有人所持每份基金份额有一票表决权。</w:t>
      </w:r>
    </w:p>
    <w:p w14:paraId="141704C1"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基金份额持有人大会决议分为一般决议和特别决议：</w:t>
      </w:r>
    </w:p>
    <w:p w14:paraId="521E18AF" w14:textId="2C0D0CF6"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一般决议，一般决议须经参加大会的基金份额持有人或其代理人所持表决权的二分之一以上（含二分之一）通过方为有效；除下列第</w:t>
      </w:r>
      <w:r w:rsidR="00893886">
        <w:rPr>
          <w:rFonts w:hAnsi="宋体" w:hint="eastAsia"/>
          <w:kern w:val="0"/>
          <w:sz w:val="24"/>
        </w:rPr>
        <w:t>（</w:t>
      </w:r>
      <w:r w:rsidRPr="00A80CD9">
        <w:rPr>
          <w:rFonts w:hAnsi="宋体" w:hint="eastAsia"/>
          <w:kern w:val="0"/>
          <w:sz w:val="24"/>
        </w:rPr>
        <w:t>2</w:t>
      </w:r>
      <w:r w:rsidR="00893886">
        <w:rPr>
          <w:rFonts w:hAnsi="宋体" w:hint="eastAsia"/>
          <w:kern w:val="0"/>
          <w:sz w:val="24"/>
        </w:rPr>
        <w:t>）</w:t>
      </w:r>
      <w:r w:rsidRPr="00A80CD9">
        <w:rPr>
          <w:rFonts w:hAnsi="宋体" w:hint="eastAsia"/>
          <w:kern w:val="0"/>
          <w:sz w:val="24"/>
        </w:rPr>
        <w:t>项所规定的须以特别决议通过事项以外的其他事项均以一般决议的方式通过。</w:t>
      </w:r>
    </w:p>
    <w:p w14:paraId="67A5D0BB" w14:textId="211EFBEE"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F4589FF"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基金份额持有人大会采取记名方式进行投票表决。</w:t>
      </w:r>
    </w:p>
    <w:p w14:paraId="09CBE357"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B371CDA" w14:textId="6DDD4310"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基金份额持有人大会的各项提案或同一项提案内并列的各项议题应当分开审议、逐项表决。</w:t>
      </w:r>
    </w:p>
    <w:p w14:paraId="5E9CA5FD" w14:textId="77777777" w:rsidR="006E1DD9" w:rsidRPr="00FB2D63" w:rsidRDefault="00D53D55" w:rsidP="00FB2D63">
      <w:pPr>
        <w:adjustRightInd w:val="0"/>
        <w:snapToGrid w:val="0"/>
        <w:spacing w:line="360" w:lineRule="auto"/>
        <w:ind w:firstLineChars="200" w:firstLine="480"/>
        <w:rPr>
          <w:rFonts w:hAnsi="宋体"/>
          <w:kern w:val="0"/>
          <w:sz w:val="24"/>
        </w:rPr>
      </w:pPr>
      <w:r w:rsidRPr="00FB2D63">
        <w:rPr>
          <w:rFonts w:hAnsi="宋体"/>
          <w:kern w:val="0"/>
          <w:sz w:val="24"/>
        </w:rPr>
        <w:t>7</w:t>
      </w:r>
      <w:r w:rsidR="00C92FC0" w:rsidRPr="00FB2D63">
        <w:rPr>
          <w:rFonts w:hAnsi="宋体"/>
          <w:kern w:val="0"/>
          <w:sz w:val="24"/>
        </w:rPr>
        <w:t>、计票</w:t>
      </w:r>
    </w:p>
    <w:p w14:paraId="7744808B" w14:textId="14F09779"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1</w:t>
      </w:r>
      <w:r>
        <w:rPr>
          <w:rFonts w:hAnsi="宋体" w:hint="eastAsia"/>
          <w:kern w:val="0"/>
          <w:sz w:val="24"/>
        </w:rPr>
        <w:t>）</w:t>
      </w:r>
      <w:r w:rsidRPr="00A80CD9">
        <w:rPr>
          <w:rFonts w:hAnsi="宋体" w:hint="eastAsia"/>
          <w:kern w:val="0"/>
          <w:sz w:val="24"/>
        </w:rPr>
        <w:t>现场开会</w:t>
      </w:r>
    </w:p>
    <w:p w14:paraId="1A04487D" w14:textId="6CEFC93B"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1</w:t>
      </w:r>
      <w:r w:rsidRPr="00A80CD9">
        <w:rPr>
          <w:rFonts w:hAnsi="宋体" w:hint="eastAsia"/>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w:t>
      </w:r>
      <w:r w:rsidRPr="00A80CD9">
        <w:rPr>
          <w:rFonts w:hAnsi="宋体" w:hint="eastAsia"/>
          <w:kern w:val="0"/>
          <w:sz w:val="24"/>
        </w:rPr>
        <w:lastRenderedPageBreak/>
        <w:t>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15D9DC8" w14:textId="4607D930"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2</w:t>
      </w:r>
      <w:r w:rsidRPr="00A80CD9">
        <w:rPr>
          <w:rFonts w:hAnsi="宋体" w:hint="eastAsia"/>
          <w:kern w:val="0"/>
          <w:sz w:val="24"/>
        </w:rPr>
        <w:t>）监票人应当在基金份额持有人表决后立即进行清点并由大会主持人当场公布计票结果。</w:t>
      </w:r>
    </w:p>
    <w:p w14:paraId="6F7AC83C" w14:textId="3623F0E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3</w:t>
      </w:r>
      <w:r w:rsidRPr="00A80CD9">
        <w:rPr>
          <w:rFonts w:hAnsi="宋体" w:hint="eastAsia"/>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460AA0B" w14:textId="1BDDF8C2"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4</w:t>
      </w:r>
      <w:r w:rsidRPr="00A80CD9">
        <w:rPr>
          <w:rFonts w:hAnsi="宋体" w:hint="eastAsia"/>
          <w:kern w:val="0"/>
          <w:sz w:val="24"/>
        </w:rPr>
        <w:t>）计票过程应由公证机关予以公证，基金管理人或基金托管人拒不出席大会的，不影响计票的效力。</w:t>
      </w:r>
    </w:p>
    <w:p w14:paraId="1B6858C4" w14:textId="56B5BD94" w:rsidR="00A80CD9" w:rsidRPr="00A80CD9" w:rsidRDefault="00A80CD9" w:rsidP="00A80CD9">
      <w:pPr>
        <w:adjustRightInd w:val="0"/>
        <w:snapToGrid w:val="0"/>
        <w:spacing w:line="360" w:lineRule="auto"/>
        <w:ind w:firstLineChars="200" w:firstLine="480"/>
        <w:rPr>
          <w:rFonts w:hAnsi="宋体"/>
          <w:kern w:val="0"/>
          <w:sz w:val="24"/>
        </w:rPr>
      </w:pPr>
      <w:r>
        <w:rPr>
          <w:rFonts w:hAnsi="宋体" w:hint="eastAsia"/>
          <w:kern w:val="0"/>
          <w:sz w:val="24"/>
        </w:rPr>
        <w:t>（</w:t>
      </w:r>
      <w:r w:rsidRPr="00A80CD9">
        <w:rPr>
          <w:rFonts w:hAnsi="宋体" w:hint="eastAsia"/>
          <w:kern w:val="0"/>
          <w:sz w:val="24"/>
        </w:rPr>
        <w:t>2</w:t>
      </w:r>
      <w:r>
        <w:rPr>
          <w:rFonts w:hAnsi="宋体" w:hint="eastAsia"/>
          <w:kern w:val="0"/>
          <w:sz w:val="24"/>
        </w:rPr>
        <w:t>）</w:t>
      </w:r>
      <w:r w:rsidRPr="00A80CD9">
        <w:rPr>
          <w:rFonts w:hAnsi="宋体" w:hint="eastAsia"/>
          <w:kern w:val="0"/>
          <w:sz w:val="24"/>
        </w:rPr>
        <w:t>通讯开会</w:t>
      </w:r>
    </w:p>
    <w:p w14:paraId="5C5A8859" w14:textId="0D2218D8"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FB2D63" w:rsidRDefault="005550E5" w:rsidP="00FB2D63">
      <w:pPr>
        <w:adjustRightInd w:val="0"/>
        <w:snapToGrid w:val="0"/>
        <w:spacing w:line="360" w:lineRule="auto"/>
        <w:ind w:firstLineChars="200" w:firstLine="480"/>
        <w:rPr>
          <w:rFonts w:hAnsi="宋体"/>
          <w:kern w:val="0"/>
          <w:sz w:val="24"/>
        </w:rPr>
      </w:pPr>
      <w:r w:rsidRPr="00FB2D63">
        <w:rPr>
          <w:rFonts w:hAnsi="宋体"/>
          <w:kern w:val="0"/>
          <w:sz w:val="24"/>
        </w:rPr>
        <w:t>8</w:t>
      </w:r>
      <w:r w:rsidR="00C1263B" w:rsidRPr="00FB2D63">
        <w:rPr>
          <w:rFonts w:hAnsi="宋体"/>
          <w:kern w:val="0"/>
          <w:sz w:val="24"/>
        </w:rPr>
        <w:t>、</w:t>
      </w:r>
      <w:r w:rsidRPr="00FB2D63">
        <w:rPr>
          <w:rFonts w:hAnsi="宋体"/>
          <w:kern w:val="0"/>
          <w:sz w:val="24"/>
        </w:rPr>
        <w:t>生效与公告</w:t>
      </w:r>
    </w:p>
    <w:p w14:paraId="02D79515"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基金份额持有人大会的决议，召集人应当自通过之日起</w:t>
      </w:r>
      <w:r w:rsidRPr="00A80CD9">
        <w:rPr>
          <w:rFonts w:hAnsi="宋体" w:hint="eastAsia"/>
          <w:kern w:val="0"/>
          <w:sz w:val="24"/>
        </w:rPr>
        <w:t>5</w:t>
      </w:r>
      <w:r w:rsidRPr="00A80CD9">
        <w:rPr>
          <w:rFonts w:hAnsi="宋体" w:hint="eastAsia"/>
          <w:kern w:val="0"/>
          <w:sz w:val="24"/>
        </w:rPr>
        <w:t>日内报中国证监会备案。</w:t>
      </w:r>
    </w:p>
    <w:p w14:paraId="237F08A5" w14:textId="77777777"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基金份额持有人大会的决议自表决通过之日起生效。法律法规另有规定的，从其规定。</w:t>
      </w:r>
    </w:p>
    <w:p w14:paraId="5B7B5664" w14:textId="42BDEC39" w:rsidR="00A80CD9" w:rsidRPr="00A80CD9"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基金份额持有人大会决议自生效之日起依照《信息披露办法》的规定在</w:t>
      </w:r>
      <w:r w:rsidR="00347F70">
        <w:rPr>
          <w:rFonts w:hAnsi="宋体" w:hint="eastAsia"/>
          <w:kern w:val="0"/>
          <w:sz w:val="24"/>
        </w:rPr>
        <w:t>规定媒介</w:t>
      </w:r>
      <w:r w:rsidRPr="00A80CD9">
        <w:rPr>
          <w:rFonts w:hAnsi="宋体" w:hint="eastAsia"/>
          <w:kern w:val="0"/>
          <w:sz w:val="24"/>
        </w:rPr>
        <w:t>上公告。如果采用通讯方式进行表决，在公告基金份额持有人大会决议时，必须将公证书全文、公证机构、公证员姓名等一同公告。</w:t>
      </w:r>
    </w:p>
    <w:p w14:paraId="182D9E2B" w14:textId="25AE30DE" w:rsidR="001D1D96" w:rsidRDefault="00A80CD9" w:rsidP="00A80CD9">
      <w:pPr>
        <w:adjustRightInd w:val="0"/>
        <w:snapToGrid w:val="0"/>
        <w:spacing w:line="360" w:lineRule="auto"/>
        <w:ind w:firstLineChars="200" w:firstLine="480"/>
        <w:rPr>
          <w:rFonts w:hAnsi="宋体"/>
          <w:kern w:val="0"/>
          <w:sz w:val="24"/>
        </w:rPr>
      </w:pPr>
      <w:r w:rsidRPr="00A80CD9">
        <w:rPr>
          <w:rFonts w:hAnsi="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04FD342" w14:textId="77777777" w:rsidR="001C7D5B" w:rsidRDefault="005A3F7F" w:rsidP="00CF55CC">
      <w:pPr>
        <w:adjustRightInd w:val="0"/>
        <w:snapToGrid w:val="0"/>
        <w:spacing w:line="360" w:lineRule="auto"/>
        <w:ind w:firstLineChars="200" w:firstLine="480"/>
        <w:rPr>
          <w:rFonts w:hAnsi="宋体"/>
          <w:bCs/>
          <w:kern w:val="0"/>
          <w:sz w:val="24"/>
        </w:rPr>
      </w:pPr>
      <w:r w:rsidRPr="00FB2D63">
        <w:rPr>
          <w:rFonts w:hAnsi="宋体"/>
          <w:kern w:val="0"/>
          <w:sz w:val="24"/>
        </w:rPr>
        <w:t>9</w:t>
      </w:r>
      <w:r w:rsidR="00633A70" w:rsidRPr="00FB2D63">
        <w:rPr>
          <w:rFonts w:hAnsi="宋体" w:hint="eastAsia"/>
          <w:kern w:val="0"/>
          <w:sz w:val="24"/>
        </w:rPr>
        <w:t>、</w:t>
      </w:r>
      <w:r w:rsidR="001C7D5B" w:rsidRPr="001C7D5B">
        <w:rPr>
          <w:rFonts w:hAnsi="宋体" w:hint="eastAsia"/>
          <w:bCs/>
          <w:kern w:val="0"/>
          <w:sz w:val="24"/>
        </w:rPr>
        <w:t>本基金持有的基金召开基金份额持有人大会时，本基金的基金管理人应当代</w:t>
      </w:r>
      <w:r w:rsidR="001C7D5B" w:rsidRPr="001C7D5B">
        <w:rPr>
          <w:rFonts w:hAnsi="宋体" w:hint="eastAsia"/>
          <w:bCs/>
          <w:kern w:val="0"/>
          <w:sz w:val="24"/>
        </w:rPr>
        <w:lastRenderedPageBreak/>
        <w:t>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78DA28DD" w14:textId="63CB3011" w:rsidR="00D319F9" w:rsidRDefault="00D319F9" w:rsidP="00CF55CC">
      <w:pPr>
        <w:adjustRightInd w:val="0"/>
        <w:snapToGrid w:val="0"/>
        <w:spacing w:line="360" w:lineRule="auto"/>
        <w:ind w:firstLineChars="200" w:firstLine="480"/>
        <w:rPr>
          <w:rFonts w:hAnsi="宋体"/>
          <w:bCs/>
          <w:kern w:val="0"/>
          <w:sz w:val="24"/>
        </w:rPr>
      </w:pPr>
      <w:r w:rsidRPr="00D319F9">
        <w:rPr>
          <w:rFonts w:hAnsi="宋体" w:hint="eastAsia"/>
          <w:bCs/>
          <w:kern w:val="0"/>
          <w:sz w:val="24"/>
        </w:rPr>
        <w:t>法律法规对于本基金参与本基金持有的基金召开基金份额持有人大会的程序或要求另有规定的，从其规定。</w:t>
      </w:r>
    </w:p>
    <w:p w14:paraId="7E64FC2F" w14:textId="59BA8725" w:rsidR="00CF55CC" w:rsidRPr="00CF55CC" w:rsidRDefault="001C7D5B" w:rsidP="00CF55CC">
      <w:pPr>
        <w:adjustRightInd w:val="0"/>
        <w:snapToGrid w:val="0"/>
        <w:spacing w:line="360" w:lineRule="auto"/>
        <w:ind w:firstLineChars="200" w:firstLine="480"/>
        <w:rPr>
          <w:rFonts w:hAnsi="宋体"/>
          <w:kern w:val="0"/>
          <w:sz w:val="24"/>
        </w:rPr>
      </w:pPr>
      <w:r>
        <w:rPr>
          <w:rFonts w:hAnsi="宋体" w:hint="eastAsia"/>
          <w:bCs/>
          <w:kern w:val="0"/>
          <w:sz w:val="24"/>
        </w:rPr>
        <w:t>1</w:t>
      </w:r>
      <w:r>
        <w:rPr>
          <w:rFonts w:hAnsi="宋体"/>
          <w:bCs/>
          <w:kern w:val="0"/>
          <w:sz w:val="24"/>
        </w:rPr>
        <w:t>0</w:t>
      </w:r>
      <w:r>
        <w:rPr>
          <w:rFonts w:hAnsi="宋体" w:hint="eastAsia"/>
          <w:bCs/>
          <w:kern w:val="0"/>
          <w:sz w:val="24"/>
        </w:rPr>
        <w:t>、</w:t>
      </w:r>
      <w:r w:rsidR="00CF55CC" w:rsidRPr="00CF55CC">
        <w:rPr>
          <w:rFonts w:hAnsi="宋体" w:hint="eastAsia"/>
          <w:kern w:val="0"/>
          <w:sz w:val="24"/>
        </w:rPr>
        <w:t>实施侧袋机制期间基金份额持有人大会的特殊约定</w:t>
      </w:r>
    </w:p>
    <w:p w14:paraId="032BA046"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BB04105"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1</w:t>
      </w:r>
      <w:r w:rsidRPr="00CF55CC">
        <w:rPr>
          <w:rFonts w:hAnsi="宋体" w:hint="eastAsia"/>
          <w:kern w:val="0"/>
          <w:sz w:val="24"/>
        </w:rPr>
        <w:t>）基金份额持有人行使提议权、召集权、提名权所需单独或合计代表相关基金份额</w:t>
      </w:r>
      <w:r w:rsidRPr="00CF55CC">
        <w:rPr>
          <w:rFonts w:hAnsi="宋体" w:hint="eastAsia"/>
          <w:kern w:val="0"/>
          <w:sz w:val="24"/>
        </w:rPr>
        <w:t>10%</w:t>
      </w:r>
      <w:r w:rsidRPr="00CF55CC">
        <w:rPr>
          <w:rFonts w:hAnsi="宋体" w:hint="eastAsia"/>
          <w:kern w:val="0"/>
          <w:sz w:val="24"/>
        </w:rPr>
        <w:t>以上（含</w:t>
      </w:r>
      <w:r w:rsidRPr="00CF55CC">
        <w:rPr>
          <w:rFonts w:hAnsi="宋体" w:hint="eastAsia"/>
          <w:kern w:val="0"/>
          <w:sz w:val="24"/>
        </w:rPr>
        <w:t>10%</w:t>
      </w:r>
      <w:r w:rsidRPr="00CF55CC">
        <w:rPr>
          <w:rFonts w:hAnsi="宋体" w:hint="eastAsia"/>
          <w:kern w:val="0"/>
          <w:sz w:val="24"/>
        </w:rPr>
        <w:t>）；</w:t>
      </w:r>
    </w:p>
    <w:p w14:paraId="73BB415F"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2</w:t>
      </w:r>
      <w:r w:rsidRPr="00CF55CC">
        <w:rPr>
          <w:rFonts w:hAnsi="宋体" w:hint="eastAsia"/>
          <w:kern w:val="0"/>
          <w:sz w:val="24"/>
        </w:rPr>
        <w:t>）现场开会的到会者在权益登记日代表的基金份额不少于本基金在权益登记日相关基金份额的二分之一（含二分之一）；</w:t>
      </w:r>
    </w:p>
    <w:p w14:paraId="71C7C136"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3</w:t>
      </w:r>
      <w:r w:rsidRPr="00CF55CC">
        <w:rPr>
          <w:rFonts w:hAnsi="宋体" w:hint="eastAsia"/>
          <w:kern w:val="0"/>
          <w:sz w:val="24"/>
        </w:rPr>
        <w:t>）通讯开会的直接出具表决意见或授权他人代表出具表决意见的基金份额持有人所持有的基金份额不小于在权益登记日相关基金份额的二分之一（含二分之一）；</w:t>
      </w:r>
    </w:p>
    <w:p w14:paraId="174C1D72"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4</w:t>
      </w:r>
      <w:r w:rsidRPr="00CF55CC">
        <w:rPr>
          <w:rFonts w:hAnsi="宋体" w:hint="eastAsia"/>
          <w:kern w:val="0"/>
          <w:sz w:val="24"/>
        </w:rPr>
        <w:t>）在参与基金份额持有人大会投票的基金份额持有人所持有的基金份额小于在权益登记日相关基金份额的二分之一、召集人在原公告的基金份额持有人大会召开时间的</w:t>
      </w:r>
      <w:r w:rsidRPr="00CF55CC">
        <w:rPr>
          <w:rFonts w:hAnsi="宋体" w:hint="eastAsia"/>
          <w:kern w:val="0"/>
          <w:sz w:val="24"/>
        </w:rPr>
        <w:t>3</w:t>
      </w:r>
      <w:r w:rsidRPr="00CF55CC">
        <w:rPr>
          <w:rFonts w:hAnsi="宋体" w:hint="eastAsia"/>
          <w:kern w:val="0"/>
          <w:sz w:val="24"/>
        </w:rPr>
        <w:t>个月以后、</w:t>
      </w:r>
      <w:r w:rsidRPr="00CF55CC">
        <w:rPr>
          <w:rFonts w:hAnsi="宋体" w:hint="eastAsia"/>
          <w:kern w:val="0"/>
          <w:sz w:val="24"/>
        </w:rPr>
        <w:t>6</w:t>
      </w:r>
      <w:r w:rsidRPr="00CF55CC">
        <w:rPr>
          <w:rFonts w:hAnsi="宋体" w:hint="eastAsia"/>
          <w:kern w:val="0"/>
          <w:sz w:val="24"/>
        </w:rPr>
        <w:t>个月以内就原定审议事项重新召集的基金份额持有人大会应当有代表三分之一以上（含三分之一）相关基金份额的持有人参与或授权他人参与基金份额持有人大会投票；</w:t>
      </w:r>
    </w:p>
    <w:p w14:paraId="5E125662"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5</w:t>
      </w:r>
      <w:r w:rsidRPr="00CF55CC">
        <w:rPr>
          <w:rFonts w:hAnsi="宋体" w:hint="eastAsia"/>
          <w:kern w:val="0"/>
          <w:sz w:val="24"/>
        </w:rPr>
        <w:t>）现场开会由出席大会的基金份额持有人和代理人所持表决权的</w:t>
      </w:r>
      <w:r w:rsidRPr="00CF55CC">
        <w:rPr>
          <w:rFonts w:hAnsi="宋体" w:hint="eastAsia"/>
          <w:kern w:val="0"/>
          <w:sz w:val="24"/>
        </w:rPr>
        <w:t>50%</w:t>
      </w:r>
      <w:r w:rsidRPr="00CF55CC">
        <w:rPr>
          <w:rFonts w:hAnsi="宋体" w:hint="eastAsia"/>
          <w:kern w:val="0"/>
          <w:sz w:val="24"/>
        </w:rPr>
        <w:t>以上（含</w:t>
      </w:r>
      <w:r w:rsidRPr="00CF55CC">
        <w:rPr>
          <w:rFonts w:hAnsi="宋体" w:hint="eastAsia"/>
          <w:kern w:val="0"/>
          <w:sz w:val="24"/>
        </w:rPr>
        <w:t>50%</w:t>
      </w:r>
      <w:r w:rsidRPr="00CF55CC">
        <w:rPr>
          <w:rFonts w:hAnsi="宋体" w:hint="eastAsia"/>
          <w:kern w:val="0"/>
          <w:sz w:val="24"/>
        </w:rPr>
        <w:t>）选举产生一名基金份额持有人或代理人作为该次基金份额持有人大会的主持人；</w:t>
      </w:r>
    </w:p>
    <w:p w14:paraId="0088E1BF"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w:t>
      </w:r>
      <w:r w:rsidRPr="00CF55CC">
        <w:rPr>
          <w:rFonts w:hAnsi="宋体" w:hint="eastAsia"/>
          <w:kern w:val="0"/>
          <w:sz w:val="24"/>
        </w:rPr>
        <w:t>6</w:t>
      </w:r>
      <w:r w:rsidRPr="00CF55CC">
        <w:rPr>
          <w:rFonts w:hAnsi="宋体" w:hint="eastAsia"/>
          <w:kern w:val="0"/>
          <w:sz w:val="24"/>
        </w:rPr>
        <w:t>）一般决议须经参加大会的基金份额持有人或其代理人所持表决权的二分之一以上（含二分之一）通过；</w:t>
      </w:r>
    </w:p>
    <w:p w14:paraId="1E48FE55" w14:textId="77777777" w:rsidR="00CF55CC" w:rsidRP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lastRenderedPageBreak/>
        <w:t>（</w:t>
      </w:r>
      <w:r w:rsidRPr="00CF55CC">
        <w:rPr>
          <w:rFonts w:hAnsi="宋体" w:hint="eastAsia"/>
          <w:kern w:val="0"/>
          <w:sz w:val="24"/>
        </w:rPr>
        <w:t>7</w:t>
      </w:r>
      <w:r w:rsidRPr="00CF55CC">
        <w:rPr>
          <w:rFonts w:hAnsi="宋体" w:hint="eastAsia"/>
          <w:kern w:val="0"/>
          <w:sz w:val="24"/>
        </w:rPr>
        <w:t>）特别决议应当经参加大会的基金份额持有人或其代理人所持表决权的三分之二以上（含三分之二）通过。</w:t>
      </w:r>
    </w:p>
    <w:p w14:paraId="686E6B7A" w14:textId="77777777" w:rsidR="00CF55CC" w:rsidRDefault="00CF55CC" w:rsidP="00CF55CC">
      <w:pPr>
        <w:adjustRightInd w:val="0"/>
        <w:snapToGrid w:val="0"/>
        <w:spacing w:line="360" w:lineRule="auto"/>
        <w:ind w:firstLineChars="200" w:firstLine="480"/>
        <w:rPr>
          <w:rFonts w:hAnsi="宋体"/>
          <w:kern w:val="0"/>
          <w:sz w:val="24"/>
        </w:rPr>
      </w:pPr>
      <w:r w:rsidRPr="00CF55CC">
        <w:rPr>
          <w:rFonts w:hAnsi="宋体" w:hint="eastAsia"/>
          <w:kern w:val="0"/>
          <w:sz w:val="24"/>
        </w:rPr>
        <w:t>同一主侧袋账户内的每份基金份额具有平等的表决权。</w:t>
      </w:r>
    </w:p>
    <w:p w14:paraId="25343EA6" w14:textId="033B6A23" w:rsidR="007C575B" w:rsidRDefault="00AF40E4" w:rsidP="00CF55CC">
      <w:pPr>
        <w:adjustRightInd w:val="0"/>
        <w:snapToGrid w:val="0"/>
        <w:spacing w:line="360" w:lineRule="auto"/>
        <w:ind w:firstLineChars="200" w:firstLine="480"/>
        <w:rPr>
          <w:rFonts w:hAnsi="宋体"/>
          <w:bCs/>
          <w:kern w:val="0"/>
          <w:sz w:val="24"/>
        </w:rPr>
      </w:pPr>
      <w:r>
        <w:rPr>
          <w:rFonts w:hAnsi="宋体"/>
          <w:kern w:val="0"/>
          <w:sz w:val="24"/>
        </w:rPr>
        <w:t>11</w:t>
      </w:r>
      <w:r w:rsidR="00CF55CC">
        <w:rPr>
          <w:rFonts w:hAnsi="宋体" w:hint="eastAsia"/>
          <w:kern w:val="0"/>
          <w:sz w:val="24"/>
        </w:rPr>
        <w:t>、</w:t>
      </w:r>
      <w:r w:rsidRPr="00AF40E4">
        <w:rPr>
          <w:rFonts w:hAnsi="宋体" w:hint="eastAsia"/>
          <w:bCs/>
          <w:kern w:val="0"/>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FB2D63" w:rsidRDefault="00C92FC0" w:rsidP="00FB2D63">
      <w:pPr>
        <w:adjustRightInd w:val="0"/>
        <w:snapToGrid w:val="0"/>
        <w:spacing w:line="360" w:lineRule="auto"/>
        <w:ind w:firstLineChars="200" w:firstLine="482"/>
        <w:rPr>
          <w:rFonts w:hAnsi="宋体"/>
          <w:b/>
          <w:kern w:val="0"/>
          <w:sz w:val="24"/>
        </w:rPr>
      </w:pPr>
      <w:r w:rsidRPr="00FB2D63">
        <w:rPr>
          <w:rFonts w:hAnsi="宋体"/>
          <w:b/>
          <w:kern w:val="0"/>
          <w:sz w:val="24"/>
        </w:rPr>
        <w:t>（三）</w:t>
      </w:r>
      <w:r w:rsidR="00714750" w:rsidRPr="00FB2D63">
        <w:rPr>
          <w:rFonts w:hAnsi="宋体"/>
          <w:b/>
          <w:kern w:val="0"/>
          <w:sz w:val="24"/>
        </w:rPr>
        <w:t>基金合同</w:t>
      </w:r>
      <w:r w:rsidR="00714750" w:rsidRPr="00FB2D63">
        <w:rPr>
          <w:rFonts w:hAnsi="宋体" w:hint="eastAsia"/>
          <w:b/>
          <w:kern w:val="0"/>
          <w:sz w:val="24"/>
        </w:rPr>
        <w:t>解除和</w:t>
      </w:r>
      <w:r w:rsidR="00714750" w:rsidRPr="00FB2D63">
        <w:rPr>
          <w:rFonts w:hAnsi="宋体"/>
          <w:b/>
          <w:kern w:val="0"/>
          <w:sz w:val="24"/>
        </w:rPr>
        <w:t>终止</w:t>
      </w:r>
      <w:r w:rsidR="00714750" w:rsidRPr="00FB2D63">
        <w:rPr>
          <w:rFonts w:hAnsi="宋体" w:hint="eastAsia"/>
          <w:b/>
          <w:kern w:val="0"/>
          <w:sz w:val="24"/>
        </w:rPr>
        <w:t>的事由、程序</w:t>
      </w:r>
    </w:p>
    <w:p w14:paraId="0712265B" w14:textId="77777777" w:rsidR="006E1DD9" w:rsidRPr="00FB2D63" w:rsidRDefault="00C92FC0" w:rsidP="00FB2D63">
      <w:pPr>
        <w:adjustRightInd w:val="0"/>
        <w:snapToGrid w:val="0"/>
        <w:spacing w:line="360" w:lineRule="auto"/>
        <w:ind w:firstLineChars="200" w:firstLine="480"/>
        <w:rPr>
          <w:rFonts w:hAnsi="宋体"/>
          <w:kern w:val="0"/>
          <w:sz w:val="24"/>
        </w:rPr>
      </w:pPr>
      <w:r w:rsidRPr="00FB2D63">
        <w:rPr>
          <w:rFonts w:hAnsi="宋体"/>
          <w:kern w:val="0"/>
          <w:sz w:val="24"/>
        </w:rPr>
        <w:t>1</w:t>
      </w:r>
      <w:r w:rsidRPr="00FB2D63">
        <w:rPr>
          <w:rFonts w:hAnsi="宋体"/>
          <w:kern w:val="0"/>
          <w:sz w:val="24"/>
        </w:rPr>
        <w:t>、</w:t>
      </w:r>
      <w:r w:rsidR="003575F1" w:rsidRPr="00FB2D63">
        <w:rPr>
          <w:rFonts w:hAnsi="宋体"/>
          <w:kern w:val="0"/>
          <w:sz w:val="24"/>
        </w:rPr>
        <w:t>《基金合同》</w:t>
      </w:r>
      <w:r w:rsidRPr="00FB2D63">
        <w:rPr>
          <w:rFonts w:hAnsi="宋体"/>
          <w:kern w:val="0"/>
          <w:sz w:val="24"/>
        </w:rPr>
        <w:t>的变更</w:t>
      </w:r>
    </w:p>
    <w:p w14:paraId="74F5919C" w14:textId="71DC352C"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1</w:t>
      </w:r>
      <w:r>
        <w:rPr>
          <w:rFonts w:hAnsi="宋体" w:hint="eastAsia"/>
          <w:kern w:val="0"/>
          <w:sz w:val="24"/>
        </w:rPr>
        <w:t>）</w:t>
      </w:r>
      <w:r w:rsidRPr="007F0E0D">
        <w:rPr>
          <w:rFonts w:hAnsi="宋体" w:hint="eastAsia"/>
          <w:kern w:val="0"/>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9199750" w14:textId="0B1C0C52" w:rsidR="001D1D96"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2</w:t>
      </w:r>
      <w:r>
        <w:rPr>
          <w:rFonts w:hAnsi="宋体" w:hint="eastAsia"/>
          <w:kern w:val="0"/>
          <w:sz w:val="24"/>
        </w:rPr>
        <w:t>）</w:t>
      </w:r>
      <w:r w:rsidRPr="007F0E0D">
        <w:rPr>
          <w:rFonts w:hAnsi="宋体" w:hint="eastAsia"/>
          <w:kern w:val="0"/>
          <w:sz w:val="24"/>
        </w:rPr>
        <w:t>关于《基金合同》变更的基金份额持有人大会决议自生效后方可执行，自决议生效后依照《信息披露办法》的规定在</w:t>
      </w:r>
      <w:r w:rsidR="00347F70">
        <w:rPr>
          <w:rFonts w:hAnsi="宋体" w:hint="eastAsia"/>
          <w:kern w:val="0"/>
          <w:sz w:val="24"/>
        </w:rPr>
        <w:t>规定媒介</w:t>
      </w:r>
      <w:r w:rsidRPr="007F0E0D">
        <w:rPr>
          <w:rFonts w:hAnsi="宋体" w:hint="eastAsia"/>
          <w:kern w:val="0"/>
          <w:sz w:val="24"/>
        </w:rPr>
        <w:t>公告。</w:t>
      </w:r>
    </w:p>
    <w:p w14:paraId="43FD136F" w14:textId="77777777" w:rsidR="006E1DD9" w:rsidRPr="00FB2D63" w:rsidRDefault="005550E5" w:rsidP="00FB2D63">
      <w:pPr>
        <w:adjustRightInd w:val="0"/>
        <w:snapToGrid w:val="0"/>
        <w:spacing w:line="360" w:lineRule="auto"/>
        <w:ind w:firstLineChars="200" w:firstLine="480"/>
        <w:rPr>
          <w:rFonts w:hAnsi="宋体"/>
          <w:kern w:val="0"/>
          <w:sz w:val="24"/>
        </w:rPr>
      </w:pPr>
      <w:r w:rsidRPr="00FB2D63">
        <w:rPr>
          <w:rFonts w:hAnsi="宋体"/>
          <w:kern w:val="0"/>
          <w:sz w:val="24"/>
        </w:rPr>
        <w:t>2</w:t>
      </w:r>
      <w:r w:rsidRPr="00FB2D63">
        <w:rPr>
          <w:rFonts w:hAnsi="宋体"/>
          <w:kern w:val="0"/>
          <w:sz w:val="24"/>
        </w:rPr>
        <w:t>、</w:t>
      </w:r>
      <w:r w:rsidR="003575F1" w:rsidRPr="00FB2D63">
        <w:rPr>
          <w:rFonts w:hAnsi="宋体"/>
          <w:kern w:val="0"/>
          <w:sz w:val="24"/>
        </w:rPr>
        <w:t>《基金合同》</w:t>
      </w:r>
      <w:r w:rsidRPr="00FB2D63">
        <w:rPr>
          <w:rFonts w:hAnsi="宋体"/>
          <w:kern w:val="0"/>
          <w:sz w:val="24"/>
        </w:rPr>
        <w:t>的终止事由</w:t>
      </w:r>
    </w:p>
    <w:p w14:paraId="15694843" w14:textId="77777777" w:rsidR="007F0E0D" w:rsidRPr="00777A77" w:rsidRDefault="007F0E0D" w:rsidP="00777A77">
      <w:pPr>
        <w:adjustRightInd w:val="0"/>
        <w:snapToGrid w:val="0"/>
        <w:spacing w:line="360" w:lineRule="auto"/>
        <w:ind w:firstLineChars="200" w:firstLine="480"/>
        <w:rPr>
          <w:rFonts w:hAnsi="宋体"/>
          <w:kern w:val="0"/>
          <w:sz w:val="24"/>
        </w:rPr>
      </w:pPr>
      <w:r w:rsidRPr="00777A77">
        <w:rPr>
          <w:rFonts w:hAnsi="宋体" w:hint="eastAsia"/>
          <w:kern w:val="0"/>
          <w:sz w:val="24"/>
        </w:rPr>
        <w:t>有下列情形之一的，经履行相关程序后，《基金合同》应当终止：</w:t>
      </w:r>
    </w:p>
    <w:p w14:paraId="03060224" w14:textId="177B6E20"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1</w:t>
      </w:r>
      <w:r>
        <w:rPr>
          <w:rFonts w:hAnsi="宋体" w:hint="eastAsia"/>
          <w:kern w:val="0"/>
          <w:sz w:val="24"/>
        </w:rPr>
        <w:t>）</w:t>
      </w:r>
      <w:r w:rsidRPr="00777A77">
        <w:rPr>
          <w:rFonts w:hAnsi="宋体" w:hint="eastAsia"/>
          <w:kern w:val="0"/>
          <w:sz w:val="24"/>
        </w:rPr>
        <w:t>基金份额持有人大会决定终止的；</w:t>
      </w:r>
    </w:p>
    <w:p w14:paraId="188CE3B7" w14:textId="742B56C1"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2</w:t>
      </w:r>
      <w:r>
        <w:rPr>
          <w:rFonts w:hAnsi="宋体" w:hint="eastAsia"/>
          <w:kern w:val="0"/>
          <w:sz w:val="24"/>
        </w:rPr>
        <w:t>）</w:t>
      </w:r>
      <w:r w:rsidRPr="00777A77">
        <w:rPr>
          <w:rFonts w:hAnsi="宋体" w:hint="eastAsia"/>
          <w:kern w:val="0"/>
          <w:sz w:val="24"/>
        </w:rPr>
        <w:t>基金管理人、基金托管人职责终止，在</w:t>
      </w:r>
      <w:r w:rsidRPr="00777A77">
        <w:rPr>
          <w:rFonts w:hAnsi="宋体"/>
          <w:kern w:val="0"/>
          <w:sz w:val="24"/>
        </w:rPr>
        <w:t>6</w:t>
      </w:r>
      <w:r w:rsidRPr="00777A77">
        <w:rPr>
          <w:rFonts w:hAnsi="宋体" w:hint="eastAsia"/>
          <w:kern w:val="0"/>
          <w:sz w:val="24"/>
        </w:rPr>
        <w:t>个月内没有新基金管理人、新基金托管人承接的；</w:t>
      </w:r>
    </w:p>
    <w:p w14:paraId="7008A5A4" w14:textId="1DB4B3BE"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3</w:t>
      </w:r>
      <w:r>
        <w:rPr>
          <w:rFonts w:hAnsi="宋体" w:hint="eastAsia"/>
          <w:kern w:val="0"/>
          <w:sz w:val="24"/>
        </w:rPr>
        <w:t>）</w:t>
      </w:r>
      <w:r w:rsidRPr="00777A77">
        <w:rPr>
          <w:rFonts w:hAnsi="宋体" w:hint="eastAsia"/>
          <w:kern w:val="0"/>
          <w:sz w:val="24"/>
        </w:rPr>
        <w:t>连续</w:t>
      </w:r>
      <w:r w:rsidRPr="00777A77">
        <w:rPr>
          <w:rFonts w:hAnsi="宋体"/>
          <w:kern w:val="0"/>
          <w:sz w:val="24"/>
        </w:rPr>
        <w:t>50</w:t>
      </w:r>
      <w:r w:rsidRPr="00777A77">
        <w:rPr>
          <w:rFonts w:hAnsi="宋体" w:hint="eastAsia"/>
          <w:kern w:val="0"/>
          <w:sz w:val="24"/>
        </w:rPr>
        <w:t>个工作日出现基金份额持有人数量不满</w:t>
      </w:r>
      <w:r w:rsidRPr="00777A77">
        <w:rPr>
          <w:rFonts w:hAnsi="宋体"/>
          <w:kern w:val="0"/>
          <w:sz w:val="24"/>
        </w:rPr>
        <w:t>200</w:t>
      </w:r>
      <w:r w:rsidRPr="00777A77">
        <w:rPr>
          <w:rFonts w:hAnsi="宋体" w:hint="eastAsia"/>
          <w:kern w:val="0"/>
          <w:sz w:val="24"/>
        </w:rPr>
        <w:t>人或者基金资产净值低于</w:t>
      </w:r>
      <w:r w:rsidRPr="00777A77">
        <w:rPr>
          <w:rFonts w:hAnsi="宋体"/>
          <w:kern w:val="0"/>
          <w:sz w:val="24"/>
        </w:rPr>
        <w:t>5000</w:t>
      </w:r>
      <w:r w:rsidRPr="00777A77">
        <w:rPr>
          <w:rFonts w:hAnsi="宋体" w:hint="eastAsia"/>
          <w:kern w:val="0"/>
          <w:sz w:val="24"/>
        </w:rPr>
        <w:t>万元情形的，</w:t>
      </w:r>
      <w:r w:rsidR="001939CE" w:rsidRPr="00B748FC">
        <w:rPr>
          <w:rFonts w:ascii="宋体" w:hAnsi="宋体" w:hint="eastAsia"/>
          <w:kern w:val="0"/>
          <w:sz w:val="24"/>
          <w:szCs w:val="24"/>
        </w:rPr>
        <w:t>基金合同</w:t>
      </w:r>
      <w:r w:rsidR="001939CE">
        <w:rPr>
          <w:rFonts w:ascii="宋体" w:hAnsi="宋体" w:hint="eastAsia"/>
          <w:kern w:val="0"/>
          <w:sz w:val="24"/>
          <w:szCs w:val="24"/>
        </w:rPr>
        <w:t>终止</w:t>
      </w:r>
      <w:r w:rsidRPr="00777A77">
        <w:rPr>
          <w:rFonts w:hAnsi="宋体" w:hint="eastAsia"/>
          <w:kern w:val="0"/>
          <w:sz w:val="24"/>
        </w:rPr>
        <w:t>，不需召开基金份额持有人大会；</w:t>
      </w:r>
    </w:p>
    <w:p w14:paraId="16C78455" w14:textId="0DA44CFC" w:rsidR="007F0E0D" w:rsidRPr="00777A77" w:rsidRDefault="007F0E0D" w:rsidP="00777A77">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4</w:t>
      </w:r>
      <w:r>
        <w:rPr>
          <w:rFonts w:hAnsi="宋体" w:hint="eastAsia"/>
          <w:kern w:val="0"/>
          <w:sz w:val="24"/>
        </w:rPr>
        <w:t>）</w:t>
      </w:r>
      <w:r w:rsidRPr="00777A77">
        <w:rPr>
          <w:rFonts w:hAnsi="宋体" w:hint="eastAsia"/>
          <w:kern w:val="0"/>
          <w:sz w:val="24"/>
        </w:rPr>
        <w:t>《基金合同》约定的其他情形；</w:t>
      </w:r>
    </w:p>
    <w:p w14:paraId="55CE9AAC" w14:textId="32924379" w:rsidR="001D1D96"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77A77">
        <w:rPr>
          <w:rFonts w:hAnsi="宋体"/>
          <w:kern w:val="0"/>
          <w:sz w:val="24"/>
        </w:rPr>
        <w:t>5</w:t>
      </w:r>
      <w:r>
        <w:rPr>
          <w:rFonts w:hAnsi="宋体"/>
          <w:kern w:val="0"/>
          <w:sz w:val="24"/>
        </w:rPr>
        <w:t>）</w:t>
      </w:r>
      <w:r w:rsidRPr="00777A77">
        <w:rPr>
          <w:rFonts w:hAnsi="宋体" w:hint="eastAsia"/>
          <w:kern w:val="0"/>
          <w:sz w:val="24"/>
        </w:rPr>
        <w:t>相关法律法规和中国证监会规定的其他情况。</w:t>
      </w:r>
    </w:p>
    <w:p w14:paraId="7FA1C58F"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3</w:t>
      </w:r>
      <w:r w:rsidRPr="00FB2D63">
        <w:rPr>
          <w:rFonts w:hAnsi="宋体"/>
          <w:kern w:val="0"/>
          <w:sz w:val="24"/>
        </w:rPr>
        <w:t>、基金财产的清算</w:t>
      </w:r>
    </w:p>
    <w:p w14:paraId="6BDA1CE1" w14:textId="5A89C78D"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1</w:t>
      </w:r>
      <w:r>
        <w:rPr>
          <w:rFonts w:hAnsi="宋体" w:hint="eastAsia"/>
          <w:kern w:val="0"/>
          <w:sz w:val="24"/>
        </w:rPr>
        <w:t>）</w:t>
      </w:r>
      <w:r w:rsidRPr="007F0E0D">
        <w:rPr>
          <w:rFonts w:hAnsi="宋体" w:hint="eastAsia"/>
          <w:kern w:val="0"/>
          <w:sz w:val="24"/>
        </w:rPr>
        <w:t>基金财产清算小组：自出现《基金合同》终止事由之日起</w:t>
      </w:r>
      <w:r w:rsidRPr="007F0E0D">
        <w:rPr>
          <w:rFonts w:hAnsi="宋体" w:hint="eastAsia"/>
          <w:kern w:val="0"/>
          <w:sz w:val="24"/>
        </w:rPr>
        <w:t>30</w:t>
      </w:r>
      <w:r w:rsidRPr="007F0E0D">
        <w:rPr>
          <w:rFonts w:hAnsi="宋体" w:hint="eastAsia"/>
          <w:kern w:val="0"/>
          <w:sz w:val="24"/>
        </w:rPr>
        <w:t>个工作日内成立清算小组，基金管理人组织基金财产清算小组并在中国证监会的监督下进行基金清算。</w:t>
      </w:r>
    </w:p>
    <w:p w14:paraId="2992C825" w14:textId="700EA796"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sidRPr="007F0E0D">
        <w:rPr>
          <w:rFonts w:hAnsi="宋体" w:hint="eastAsia"/>
          <w:kern w:val="0"/>
          <w:sz w:val="24"/>
        </w:rPr>
        <w:t>2</w:t>
      </w:r>
      <w:r>
        <w:rPr>
          <w:rFonts w:hAnsi="宋体" w:hint="eastAsia"/>
          <w:kern w:val="0"/>
          <w:sz w:val="24"/>
        </w:rPr>
        <w:t>）</w:t>
      </w:r>
      <w:r w:rsidRPr="007F0E0D">
        <w:rPr>
          <w:rFonts w:hAnsi="宋体" w:hint="eastAsia"/>
          <w:kern w:val="0"/>
          <w:sz w:val="24"/>
        </w:rPr>
        <w:t>基金财产清算小组组成：基金财产清算小组成员由基金管理人、基金托管人、</w:t>
      </w:r>
      <w:r w:rsidR="00347F70">
        <w:rPr>
          <w:bCs/>
          <w:sz w:val="24"/>
        </w:rPr>
        <w:t>符合《中华人民共和国证券法》规定</w:t>
      </w:r>
      <w:r w:rsidRPr="007F0E0D">
        <w:rPr>
          <w:rFonts w:hAnsi="宋体" w:hint="eastAsia"/>
          <w:kern w:val="0"/>
          <w:sz w:val="24"/>
        </w:rPr>
        <w:t>的注册会计师、律师以及中国证监会指定的人员组成。基金财产清算小组可以聘用必要的工作人员。</w:t>
      </w:r>
    </w:p>
    <w:p w14:paraId="7F14F633" w14:textId="24F5264A"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3</w:t>
      </w:r>
      <w:r>
        <w:rPr>
          <w:rFonts w:hAnsi="宋体" w:hint="eastAsia"/>
          <w:kern w:val="0"/>
          <w:sz w:val="24"/>
        </w:rPr>
        <w:t>）</w:t>
      </w:r>
      <w:r w:rsidRPr="007F0E0D">
        <w:rPr>
          <w:rFonts w:hAnsi="宋体" w:hint="eastAsia"/>
          <w:kern w:val="0"/>
          <w:sz w:val="24"/>
        </w:rPr>
        <w:t>基金财产清算小组职责：基金财产清算小组负责基金财产的保管、清理、估价、变现和分配。基金财产清算小组可以依法进行必要的民事活动。</w:t>
      </w:r>
    </w:p>
    <w:p w14:paraId="6235FCA9" w14:textId="7B0E6256" w:rsidR="007F0E0D" w:rsidRPr="007F0E0D"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4</w:t>
      </w:r>
      <w:r>
        <w:rPr>
          <w:rFonts w:hAnsi="宋体" w:hint="eastAsia"/>
          <w:kern w:val="0"/>
          <w:sz w:val="24"/>
        </w:rPr>
        <w:t>）</w:t>
      </w:r>
      <w:r w:rsidRPr="007F0E0D">
        <w:rPr>
          <w:rFonts w:hAnsi="宋体" w:hint="eastAsia"/>
          <w:kern w:val="0"/>
          <w:sz w:val="24"/>
        </w:rPr>
        <w:t>基金财产清算程序：</w:t>
      </w:r>
    </w:p>
    <w:p w14:paraId="4C2ABC3B" w14:textId="023F744D"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1</w:t>
      </w:r>
      <w:r w:rsidRPr="007F0E0D">
        <w:rPr>
          <w:rFonts w:hAnsi="宋体" w:hint="eastAsia"/>
          <w:kern w:val="0"/>
          <w:sz w:val="24"/>
        </w:rPr>
        <w:t>）《基金合同》终止情形出现时，由基金财产清算小组统一接管基金；</w:t>
      </w:r>
    </w:p>
    <w:p w14:paraId="1E83FF4C" w14:textId="174FAD89"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2</w:t>
      </w:r>
      <w:r w:rsidRPr="007F0E0D">
        <w:rPr>
          <w:rFonts w:hAnsi="宋体" w:hint="eastAsia"/>
          <w:kern w:val="0"/>
          <w:sz w:val="24"/>
        </w:rPr>
        <w:t>）对基金财产和债权债务进行清理和确认；</w:t>
      </w:r>
    </w:p>
    <w:p w14:paraId="48E5D49C" w14:textId="4D03C3DE"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3</w:t>
      </w:r>
      <w:r w:rsidRPr="007F0E0D">
        <w:rPr>
          <w:rFonts w:hAnsi="宋体" w:hint="eastAsia"/>
          <w:kern w:val="0"/>
          <w:sz w:val="24"/>
        </w:rPr>
        <w:t>）对基金财产进行估值和变现；</w:t>
      </w:r>
    </w:p>
    <w:p w14:paraId="341A41E2" w14:textId="7A8CAF4D"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4</w:t>
      </w:r>
      <w:r w:rsidRPr="007F0E0D">
        <w:rPr>
          <w:rFonts w:hAnsi="宋体" w:hint="eastAsia"/>
          <w:kern w:val="0"/>
          <w:sz w:val="24"/>
        </w:rPr>
        <w:t>）制作清算报告；</w:t>
      </w:r>
    </w:p>
    <w:p w14:paraId="6E5E5371" w14:textId="3A557505"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5</w:t>
      </w:r>
      <w:r w:rsidRPr="007F0E0D">
        <w:rPr>
          <w:rFonts w:hAnsi="宋体" w:hint="eastAsia"/>
          <w:kern w:val="0"/>
          <w:sz w:val="24"/>
        </w:rPr>
        <w:t>）聘请会计师事务所对清算报告进行外部审计，聘请律师事务所对清算报告出具法律意见书；</w:t>
      </w:r>
    </w:p>
    <w:p w14:paraId="33B3F5CF" w14:textId="0A918B8B"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6</w:t>
      </w:r>
      <w:r w:rsidRPr="007F0E0D">
        <w:rPr>
          <w:rFonts w:hAnsi="宋体" w:hint="eastAsia"/>
          <w:kern w:val="0"/>
          <w:sz w:val="24"/>
        </w:rPr>
        <w:t>）将清算报告报中国证监会备案并公告；</w:t>
      </w:r>
    </w:p>
    <w:p w14:paraId="19E9E570" w14:textId="0757436A" w:rsidR="007F0E0D" w:rsidRPr="007F0E0D" w:rsidRDefault="007F0E0D" w:rsidP="007F0E0D">
      <w:pPr>
        <w:adjustRightInd w:val="0"/>
        <w:snapToGrid w:val="0"/>
        <w:spacing w:line="360" w:lineRule="auto"/>
        <w:ind w:firstLineChars="200" w:firstLine="480"/>
        <w:rPr>
          <w:rFonts w:hAnsi="宋体"/>
          <w:kern w:val="0"/>
          <w:sz w:val="24"/>
        </w:rPr>
      </w:pPr>
      <w:r w:rsidRPr="007F0E0D">
        <w:rPr>
          <w:rFonts w:hAnsi="宋体" w:hint="eastAsia"/>
          <w:kern w:val="0"/>
          <w:sz w:val="24"/>
        </w:rPr>
        <w:t>7</w:t>
      </w:r>
      <w:r w:rsidRPr="007F0E0D">
        <w:rPr>
          <w:rFonts w:hAnsi="宋体" w:hint="eastAsia"/>
          <w:kern w:val="0"/>
          <w:sz w:val="24"/>
        </w:rPr>
        <w:t>）对基金剩余财产进行分配。</w:t>
      </w:r>
    </w:p>
    <w:p w14:paraId="752F0E54" w14:textId="611E6634" w:rsidR="001D1D96" w:rsidRDefault="007F0E0D" w:rsidP="007F0E0D">
      <w:pPr>
        <w:adjustRightInd w:val="0"/>
        <w:snapToGrid w:val="0"/>
        <w:spacing w:line="360" w:lineRule="auto"/>
        <w:ind w:firstLineChars="200" w:firstLine="480"/>
        <w:rPr>
          <w:rFonts w:hAnsi="宋体"/>
          <w:kern w:val="0"/>
          <w:sz w:val="24"/>
        </w:rPr>
      </w:pPr>
      <w:r>
        <w:rPr>
          <w:rFonts w:hAnsi="宋体" w:hint="eastAsia"/>
          <w:kern w:val="0"/>
          <w:sz w:val="24"/>
        </w:rPr>
        <w:t>（</w:t>
      </w:r>
      <w:r w:rsidRPr="007F0E0D">
        <w:rPr>
          <w:rFonts w:hAnsi="宋体" w:hint="eastAsia"/>
          <w:kern w:val="0"/>
          <w:sz w:val="24"/>
        </w:rPr>
        <w:t>5</w:t>
      </w:r>
      <w:r>
        <w:rPr>
          <w:rFonts w:hAnsi="宋体" w:hint="eastAsia"/>
          <w:kern w:val="0"/>
          <w:sz w:val="24"/>
        </w:rPr>
        <w:t>）</w:t>
      </w:r>
      <w:r w:rsidRPr="007F0E0D">
        <w:rPr>
          <w:rFonts w:hAnsi="宋体" w:hint="eastAsia"/>
          <w:kern w:val="0"/>
          <w:sz w:val="24"/>
        </w:rPr>
        <w:t>基金财产清算的期限为</w:t>
      </w:r>
      <w:r w:rsidRPr="007F0E0D">
        <w:rPr>
          <w:rFonts w:hAnsi="宋体" w:hint="eastAsia"/>
          <w:kern w:val="0"/>
          <w:sz w:val="24"/>
        </w:rPr>
        <w:t>6</w:t>
      </w:r>
      <w:r w:rsidRPr="007F0E0D">
        <w:rPr>
          <w:rFonts w:hAnsi="宋体" w:hint="eastAsia"/>
          <w:kern w:val="0"/>
          <w:sz w:val="24"/>
        </w:rPr>
        <w:t>个月，但因本基金所持证券的流动性受到限制而不能及时变现的，清算期限相应顺延。</w:t>
      </w:r>
    </w:p>
    <w:p w14:paraId="302B52D5"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4</w:t>
      </w:r>
      <w:r w:rsidRPr="00FB2D63">
        <w:rPr>
          <w:rFonts w:hAnsi="宋体"/>
          <w:kern w:val="0"/>
          <w:sz w:val="24"/>
        </w:rPr>
        <w:t>、清算费用</w:t>
      </w:r>
    </w:p>
    <w:p w14:paraId="294590C5" w14:textId="06B1707B" w:rsidR="001D1D96" w:rsidRDefault="007F0E0D" w:rsidP="00FB2D63">
      <w:pPr>
        <w:adjustRightInd w:val="0"/>
        <w:snapToGrid w:val="0"/>
        <w:spacing w:line="360" w:lineRule="auto"/>
        <w:ind w:firstLineChars="200" w:firstLine="480"/>
        <w:rPr>
          <w:rFonts w:hAnsi="宋体"/>
          <w:kern w:val="0"/>
          <w:sz w:val="24"/>
        </w:rPr>
      </w:pPr>
      <w:r w:rsidRPr="007F0E0D">
        <w:rPr>
          <w:rFonts w:hAnsi="宋体" w:hint="eastAsia"/>
          <w:kern w:val="0"/>
          <w:sz w:val="24"/>
        </w:rPr>
        <w:t>清算费用是指基金财产清算小组在进行基金清算过程中发生的所有合理费用，清算费用由基金财产清算小组优先从基金财产中支付。</w:t>
      </w:r>
    </w:p>
    <w:p w14:paraId="186F6830"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5</w:t>
      </w:r>
      <w:r w:rsidRPr="00FB2D63">
        <w:rPr>
          <w:rFonts w:hAnsi="宋体"/>
          <w:kern w:val="0"/>
          <w:sz w:val="24"/>
        </w:rPr>
        <w:t>、基金财产清算剩余资产的分配</w:t>
      </w:r>
    </w:p>
    <w:p w14:paraId="6CCFB0E7" w14:textId="3DA4D83C" w:rsidR="001D1D96" w:rsidRDefault="007F0E0D" w:rsidP="00FB2D63">
      <w:pPr>
        <w:adjustRightInd w:val="0"/>
        <w:snapToGrid w:val="0"/>
        <w:spacing w:line="360" w:lineRule="auto"/>
        <w:ind w:firstLineChars="200" w:firstLine="480"/>
        <w:rPr>
          <w:rFonts w:hAnsi="宋体"/>
          <w:kern w:val="0"/>
          <w:sz w:val="24"/>
        </w:rPr>
      </w:pPr>
      <w:r w:rsidRPr="007F0E0D">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6</w:t>
      </w:r>
      <w:r w:rsidRPr="00FB2D63">
        <w:rPr>
          <w:rFonts w:hAnsi="宋体"/>
          <w:kern w:val="0"/>
          <w:sz w:val="24"/>
        </w:rPr>
        <w:t>、基金财产清算的公告</w:t>
      </w:r>
    </w:p>
    <w:p w14:paraId="76C277DD" w14:textId="44E02C29" w:rsidR="001D1D96" w:rsidRDefault="007F0E0D" w:rsidP="00FB2D63">
      <w:pPr>
        <w:adjustRightInd w:val="0"/>
        <w:snapToGrid w:val="0"/>
        <w:spacing w:line="360" w:lineRule="auto"/>
        <w:ind w:firstLineChars="200" w:firstLine="480"/>
        <w:rPr>
          <w:rFonts w:hAnsi="宋体"/>
          <w:kern w:val="0"/>
          <w:sz w:val="24"/>
        </w:rPr>
      </w:pPr>
      <w:r w:rsidRPr="007F0E0D">
        <w:rPr>
          <w:rFonts w:hAnsi="宋体" w:hint="eastAsia"/>
          <w:kern w:val="0"/>
          <w:sz w:val="24"/>
        </w:rPr>
        <w:t>清算过程中的有关重大事项须及时公告；基金财产清算报告经</w:t>
      </w:r>
      <w:r w:rsidR="00347F70" w:rsidRPr="00990A72">
        <w:rPr>
          <w:rFonts w:hAnsi="宋体" w:hint="eastAsia"/>
          <w:kern w:val="0"/>
          <w:sz w:val="24"/>
        </w:rPr>
        <w:t>符合《中华人民共和国证券法》规定</w:t>
      </w:r>
      <w:r w:rsidRPr="007F0E0D">
        <w:rPr>
          <w:rFonts w:hAnsi="宋体" w:hint="eastAsia"/>
          <w:kern w:val="0"/>
          <w:sz w:val="24"/>
        </w:rPr>
        <w:t>的会计师事务所审计并由律师事务所出具法律意见书后报中国证监会备案并公告。基金财产清算公告于基金财产清算报告报中国证监会备案后</w:t>
      </w:r>
      <w:r w:rsidRPr="007F0E0D">
        <w:rPr>
          <w:rFonts w:hAnsi="宋体" w:hint="eastAsia"/>
          <w:kern w:val="0"/>
          <w:sz w:val="24"/>
        </w:rPr>
        <w:t>5</w:t>
      </w:r>
      <w:r w:rsidRPr="007F0E0D">
        <w:rPr>
          <w:rFonts w:hAnsi="宋体" w:hint="eastAsia"/>
          <w:kern w:val="0"/>
          <w:sz w:val="24"/>
        </w:rPr>
        <w:t>个工作日内由基金财产清算小组进行公告，基金财产清算小组应当将清算报告登载</w:t>
      </w:r>
      <w:r w:rsidRPr="007F0E0D">
        <w:rPr>
          <w:rFonts w:hAnsi="宋体" w:hint="eastAsia"/>
          <w:kern w:val="0"/>
          <w:sz w:val="24"/>
        </w:rPr>
        <w:lastRenderedPageBreak/>
        <w:t>在</w:t>
      </w:r>
      <w:r w:rsidR="00347F70">
        <w:rPr>
          <w:rFonts w:hAnsi="宋体" w:hint="eastAsia"/>
          <w:kern w:val="0"/>
          <w:sz w:val="24"/>
        </w:rPr>
        <w:t>规定网站</w:t>
      </w:r>
      <w:r w:rsidRPr="007F0E0D">
        <w:rPr>
          <w:rFonts w:hAnsi="宋体" w:hint="eastAsia"/>
          <w:kern w:val="0"/>
          <w:sz w:val="24"/>
        </w:rPr>
        <w:t>上，并将清算报告提示性公告登载在</w:t>
      </w:r>
      <w:r w:rsidR="00347F70">
        <w:rPr>
          <w:rFonts w:hAnsi="宋体" w:hint="eastAsia"/>
          <w:kern w:val="0"/>
          <w:sz w:val="24"/>
        </w:rPr>
        <w:t>规定报刊</w:t>
      </w:r>
      <w:r w:rsidRPr="007F0E0D">
        <w:rPr>
          <w:rFonts w:hAnsi="宋体" w:hint="eastAsia"/>
          <w:kern w:val="0"/>
          <w:sz w:val="24"/>
        </w:rPr>
        <w:t>上。</w:t>
      </w:r>
    </w:p>
    <w:p w14:paraId="0349AF8D" w14:textId="77777777" w:rsidR="00714750" w:rsidRPr="00FB2D63" w:rsidRDefault="00714750"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7</w:t>
      </w:r>
      <w:r w:rsidRPr="00FB2D63">
        <w:rPr>
          <w:rFonts w:hAnsi="宋体"/>
          <w:kern w:val="0"/>
          <w:sz w:val="24"/>
        </w:rPr>
        <w:t>、基金财产清算账册及文件的保存</w:t>
      </w:r>
    </w:p>
    <w:p w14:paraId="53268E40" w14:textId="5E8D5CB2" w:rsidR="00843216" w:rsidRPr="00FB2D63" w:rsidRDefault="00843216" w:rsidP="00FB2D63">
      <w:pPr>
        <w:adjustRightInd w:val="0"/>
        <w:snapToGrid w:val="0"/>
        <w:spacing w:line="360" w:lineRule="auto"/>
        <w:ind w:firstLineChars="200" w:firstLine="480"/>
        <w:rPr>
          <w:rFonts w:hAnsi="宋体"/>
          <w:kern w:val="0"/>
          <w:sz w:val="24"/>
        </w:rPr>
      </w:pPr>
      <w:r w:rsidRPr="00FB2D63">
        <w:rPr>
          <w:rFonts w:hAnsi="宋体" w:hint="eastAsia"/>
          <w:kern w:val="0"/>
          <w:sz w:val="24"/>
        </w:rPr>
        <w:t>基金财产清算账册及有关文件由基金托管人保存</w:t>
      </w:r>
      <w:r w:rsidR="00893886" w:rsidRPr="00BC59BD">
        <w:rPr>
          <w:rFonts w:hint="eastAsia"/>
          <w:bCs/>
          <w:sz w:val="24"/>
        </w:rPr>
        <w:t>不低于法律法规规定的最低期限</w:t>
      </w:r>
      <w:r w:rsidRPr="00FB2D63">
        <w:rPr>
          <w:rFonts w:hAnsi="宋体" w:hint="eastAsia"/>
          <w:kern w:val="0"/>
          <w:sz w:val="24"/>
        </w:rPr>
        <w:t>。</w:t>
      </w:r>
    </w:p>
    <w:p w14:paraId="06B23E52" w14:textId="77777777" w:rsidR="006E1DD9" w:rsidRPr="00FB2D63" w:rsidRDefault="00C92FC0" w:rsidP="00FB2D63">
      <w:pPr>
        <w:adjustRightInd w:val="0"/>
        <w:snapToGrid w:val="0"/>
        <w:spacing w:line="360" w:lineRule="auto"/>
        <w:ind w:firstLineChars="200" w:firstLine="482"/>
        <w:rPr>
          <w:rFonts w:hAnsi="宋体"/>
          <w:b/>
          <w:kern w:val="0"/>
          <w:sz w:val="24"/>
        </w:rPr>
      </w:pPr>
      <w:r w:rsidRPr="00FB2D63">
        <w:rPr>
          <w:rFonts w:hAnsi="宋体"/>
          <w:b/>
          <w:kern w:val="0"/>
          <w:sz w:val="24"/>
        </w:rPr>
        <w:t>（四）争议</w:t>
      </w:r>
      <w:r w:rsidR="00714750" w:rsidRPr="00FB2D63">
        <w:rPr>
          <w:rFonts w:hAnsi="宋体" w:hint="eastAsia"/>
          <w:b/>
          <w:kern w:val="0"/>
          <w:sz w:val="24"/>
        </w:rPr>
        <w:t>解决方式</w:t>
      </w:r>
    </w:p>
    <w:p w14:paraId="1A5E9048" w14:textId="77777777" w:rsidR="008358AE" w:rsidRPr="008358AE" w:rsidRDefault="008358AE" w:rsidP="008358AE">
      <w:pPr>
        <w:adjustRightInd w:val="0"/>
        <w:snapToGrid w:val="0"/>
        <w:spacing w:line="360" w:lineRule="auto"/>
        <w:ind w:firstLineChars="200" w:firstLine="480"/>
        <w:rPr>
          <w:rFonts w:hAnsi="宋体"/>
          <w:kern w:val="0"/>
          <w:sz w:val="24"/>
        </w:rPr>
      </w:pPr>
      <w:r w:rsidRPr="008358AE">
        <w:rPr>
          <w:rFonts w:hAnsi="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38D1CFCF" w14:textId="77777777" w:rsidR="008358AE" w:rsidRPr="008358AE" w:rsidRDefault="008358AE" w:rsidP="008358AE">
      <w:pPr>
        <w:adjustRightInd w:val="0"/>
        <w:snapToGrid w:val="0"/>
        <w:spacing w:line="360" w:lineRule="auto"/>
        <w:ind w:firstLineChars="200" w:firstLine="480"/>
        <w:rPr>
          <w:rFonts w:hAnsi="宋体"/>
          <w:kern w:val="0"/>
          <w:sz w:val="24"/>
        </w:rPr>
      </w:pPr>
      <w:r w:rsidRPr="008358AE">
        <w:rPr>
          <w:rFonts w:hAnsi="宋体" w:hint="eastAsia"/>
          <w:kern w:val="0"/>
          <w:sz w:val="24"/>
        </w:rPr>
        <w:t>争议处理期间，基金合同当事人应恪守各自的职责，继续忠实、勤勉、尽责地履行基金合同规定的义务，维护基金份额持有人的合法权益。</w:t>
      </w:r>
    </w:p>
    <w:p w14:paraId="45BA78A8" w14:textId="1D8B6A4C" w:rsidR="007034F7" w:rsidRPr="00FB2D63" w:rsidRDefault="008358AE" w:rsidP="00A80CD9">
      <w:pPr>
        <w:adjustRightInd w:val="0"/>
        <w:snapToGrid w:val="0"/>
        <w:spacing w:line="360" w:lineRule="auto"/>
        <w:ind w:firstLineChars="200" w:firstLine="480"/>
        <w:rPr>
          <w:rFonts w:hAnsi="宋体"/>
          <w:kern w:val="0"/>
          <w:sz w:val="24"/>
        </w:rPr>
      </w:pPr>
      <w:r w:rsidRPr="008358AE">
        <w:rPr>
          <w:rFonts w:hAnsi="宋体" w:hint="eastAsia"/>
          <w:kern w:val="0"/>
          <w:sz w:val="24"/>
        </w:rPr>
        <w:t>《基金合同》受中国法律（不含港澳台地区法律）管辖。</w:t>
      </w:r>
    </w:p>
    <w:p w14:paraId="7353CF48" w14:textId="77777777" w:rsidR="006E1DD9" w:rsidRPr="00FB2D63" w:rsidRDefault="00C92FC0" w:rsidP="00FB2D63">
      <w:pPr>
        <w:adjustRightInd w:val="0"/>
        <w:snapToGrid w:val="0"/>
        <w:spacing w:line="360" w:lineRule="auto"/>
        <w:ind w:firstLineChars="200" w:firstLine="482"/>
        <w:rPr>
          <w:rFonts w:hAnsi="宋体"/>
          <w:b/>
          <w:kern w:val="0"/>
          <w:sz w:val="24"/>
        </w:rPr>
      </w:pPr>
      <w:bookmarkStart w:id="92" w:name="_Toc523711688"/>
      <w:r w:rsidRPr="00FB2D63">
        <w:rPr>
          <w:rFonts w:hAnsi="宋体"/>
          <w:b/>
          <w:kern w:val="0"/>
          <w:sz w:val="24"/>
        </w:rPr>
        <w:t>（五）</w:t>
      </w:r>
      <w:r w:rsidR="00DD2240" w:rsidRPr="00FB2D63">
        <w:rPr>
          <w:rFonts w:hAnsi="宋体"/>
          <w:b/>
          <w:kern w:val="0"/>
          <w:sz w:val="24"/>
        </w:rPr>
        <w:t>基金合同存放</w:t>
      </w:r>
      <w:r w:rsidR="00FF0E6F" w:rsidRPr="00FB2D63">
        <w:rPr>
          <w:rFonts w:hAnsi="宋体"/>
          <w:b/>
          <w:kern w:val="0"/>
          <w:sz w:val="24"/>
        </w:rPr>
        <w:t>地和</w:t>
      </w:r>
      <w:r w:rsidR="00DD2240" w:rsidRPr="00FB2D63">
        <w:rPr>
          <w:rFonts w:hAnsi="宋体"/>
          <w:b/>
          <w:kern w:val="0"/>
          <w:sz w:val="24"/>
        </w:rPr>
        <w:t>投资者取得基金合同的方式</w:t>
      </w:r>
    </w:p>
    <w:bookmarkEnd w:id="92"/>
    <w:p w14:paraId="1FECB87D" w14:textId="1E4780E5" w:rsidR="008358AE" w:rsidRPr="008358AE" w:rsidRDefault="008358AE" w:rsidP="008358AE">
      <w:pPr>
        <w:adjustRightInd w:val="0"/>
        <w:snapToGrid w:val="0"/>
        <w:spacing w:line="360" w:lineRule="auto"/>
        <w:ind w:firstLineChars="200" w:firstLine="480"/>
        <w:rPr>
          <w:rFonts w:hAnsi="宋体"/>
          <w:kern w:val="0"/>
          <w:sz w:val="24"/>
        </w:rPr>
      </w:pPr>
      <w:r w:rsidRPr="008358AE">
        <w:rPr>
          <w:rFonts w:hAnsi="宋体" w:hint="eastAsia"/>
          <w:kern w:val="0"/>
          <w:sz w:val="24"/>
        </w:rPr>
        <w:t>《基金合同》正本</w:t>
      </w:r>
      <w:r w:rsidR="00D319F9" w:rsidRPr="008358AE">
        <w:rPr>
          <w:rFonts w:hAnsi="宋体" w:hint="eastAsia"/>
          <w:kern w:val="0"/>
          <w:sz w:val="24"/>
        </w:rPr>
        <w:t>一式</w:t>
      </w:r>
      <w:r w:rsidR="00D319F9">
        <w:rPr>
          <w:rFonts w:hAnsi="宋体" w:hint="eastAsia"/>
          <w:kern w:val="0"/>
          <w:sz w:val="24"/>
        </w:rPr>
        <w:t>三份</w:t>
      </w:r>
      <w:r w:rsidRPr="008358AE">
        <w:rPr>
          <w:rFonts w:hAnsi="宋体" w:hint="eastAsia"/>
          <w:kern w:val="0"/>
          <w:sz w:val="24"/>
        </w:rPr>
        <w:t>，除上报有关监管机构一份外，基金管理人、基金托管人各持有</w:t>
      </w:r>
      <w:r w:rsidR="00D319F9">
        <w:rPr>
          <w:rFonts w:hAnsi="宋体" w:hint="eastAsia"/>
          <w:kern w:val="0"/>
          <w:sz w:val="24"/>
        </w:rPr>
        <w:t>一</w:t>
      </w:r>
      <w:r w:rsidRPr="008358AE">
        <w:rPr>
          <w:rFonts w:hAnsi="宋体" w:hint="eastAsia"/>
          <w:kern w:val="0"/>
          <w:sz w:val="24"/>
        </w:rPr>
        <w:t>份，每份具有同等的法律效力。</w:t>
      </w:r>
    </w:p>
    <w:p w14:paraId="67DB3AC7" w14:textId="622E8535" w:rsidR="007034F7" w:rsidRPr="00FB2D63" w:rsidRDefault="008358AE" w:rsidP="00FB2D63">
      <w:pPr>
        <w:adjustRightInd w:val="0"/>
        <w:snapToGrid w:val="0"/>
        <w:spacing w:line="360" w:lineRule="auto"/>
        <w:ind w:firstLineChars="200" w:firstLine="480"/>
        <w:rPr>
          <w:rFonts w:hAnsi="宋体"/>
          <w:kern w:val="0"/>
          <w:sz w:val="24"/>
        </w:rPr>
      </w:pPr>
      <w:r w:rsidRPr="008358AE">
        <w:rPr>
          <w:rFonts w:hAnsi="宋体" w:hint="eastAsia"/>
          <w:kern w:val="0"/>
          <w:sz w:val="24"/>
        </w:rPr>
        <w:t>《基金合同》可印制成册，供投资者在基金管理人、基金托管人、销售机构的办公场所和营业场所查阅，但应以《基金合同》正本为准。</w:t>
      </w:r>
    </w:p>
    <w:p w14:paraId="2F0B92F2" w14:textId="77777777" w:rsidR="006E1DD9" w:rsidRPr="00FB2D63" w:rsidRDefault="006E1DD9">
      <w:pPr>
        <w:adjustRightInd w:val="0"/>
        <w:snapToGrid w:val="0"/>
        <w:spacing w:line="360" w:lineRule="auto"/>
        <w:ind w:firstLineChars="200" w:firstLine="480"/>
        <w:rPr>
          <w:rFonts w:hAnsi="宋体"/>
          <w:kern w:val="0"/>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56690600"/>
      <w:r w:rsidR="00206F43" w:rsidRPr="005435A1">
        <w:rPr>
          <w:rFonts w:ascii="宋体" w:hAnsi="宋体" w:hint="eastAsia"/>
          <w:b/>
          <w:kern w:val="0"/>
          <w:sz w:val="30"/>
        </w:rPr>
        <w:lastRenderedPageBreak/>
        <w:t>十九、托管协议的内容摘要</w:t>
      </w:r>
      <w:bookmarkEnd w:id="93"/>
    </w:p>
    <w:p w14:paraId="2FDE40E6" w14:textId="77777777" w:rsidR="006E1DD9" w:rsidRPr="00FB2D63" w:rsidRDefault="00C92FC0" w:rsidP="00FB2D63">
      <w:pPr>
        <w:widowControl/>
        <w:adjustRightInd w:val="0"/>
        <w:snapToGrid w:val="0"/>
        <w:spacing w:line="360" w:lineRule="auto"/>
        <w:ind w:firstLineChars="200" w:firstLine="482"/>
        <w:rPr>
          <w:b/>
          <w:kern w:val="0"/>
          <w:sz w:val="24"/>
        </w:rPr>
      </w:pPr>
      <w:r w:rsidRPr="00FB2D63">
        <w:rPr>
          <w:rFonts w:hint="eastAsia"/>
          <w:b/>
          <w:kern w:val="0"/>
          <w:sz w:val="24"/>
        </w:rPr>
        <w:t>（</w:t>
      </w:r>
      <w:r w:rsidRPr="00FB2D63">
        <w:rPr>
          <w:b/>
          <w:kern w:val="0"/>
          <w:sz w:val="24"/>
        </w:rPr>
        <w:t>一</w:t>
      </w:r>
      <w:r w:rsidRPr="00FB2D63">
        <w:rPr>
          <w:rFonts w:hint="eastAsia"/>
          <w:b/>
          <w:kern w:val="0"/>
          <w:sz w:val="24"/>
        </w:rPr>
        <w:t>）</w:t>
      </w:r>
      <w:r w:rsidRPr="00FB2D63">
        <w:rPr>
          <w:b/>
          <w:kern w:val="0"/>
          <w:sz w:val="24"/>
        </w:rPr>
        <w:t>托管协议当事人</w:t>
      </w:r>
    </w:p>
    <w:p w14:paraId="7C6C7BBC" w14:textId="77777777" w:rsidR="006E1DD9" w:rsidRDefault="00C92FC0" w:rsidP="00B866CD">
      <w:pPr>
        <w:widowControl/>
        <w:adjustRightInd w:val="0"/>
        <w:snapToGrid w:val="0"/>
        <w:spacing w:line="360" w:lineRule="auto"/>
        <w:ind w:firstLineChars="200" w:firstLine="480"/>
        <w:rPr>
          <w:rFonts w:hAnsi="宋体"/>
          <w:kern w:val="0"/>
          <w:sz w:val="24"/>
        </w:rPr>
      </w:pPr>
      <w:r w:rsidRPr="005435A1">
        <w:rPr>
          <w:kern w:val="0"/>
          <w:sz w:val="24"/>
        </w:rPr>
        <w:t>1</w:t>
      </w:r>
      <w:r w:rsidRPr="005435A1">
        <w:rPr>
          <w:rFonts w:hAnsi="宋体"/>
          <w:kern w:val="0"/>
          <w:sz w:val="24"/>
        </w:rPr>
        <w:t>、基金管理人</w:t>
      </w:r>
    </w:p>
    <w:p w14:paraId="45A5FFBE" w14:textId="77777777" w:rsidR="00D319F9" w:rsidRPr="00D319F9" w:rsidRDefault="00D319F9" w:rsidP="00D319F9">
      <w:pPr>
        <w:widowControl/>
        <w:adjustRightInd w:val="0"/>
        <w:snapToGrid w:val="0"/>
        <w:spacing w:line="360" w:lineRule="auto"/>
        <w:ind w:firstLineChars="200" w:firstLine="480"/>
        <w:rPr>
          <w:kern w:val="0"/>
          <w:sz w:val="24"/>
        </w:rPr>
      </w:pPr>
      <w:r w:rsidRPr="00D319F9">
        <w:rPr>
          <w:rFonts w:hint="eastAsia"/>
          <w:kern w:val="0"/>
          <w:sz w:val="24"/>
        </w:rPr>
        <w:t>名称：交银施罗德基金管理有限公司</w:t>
      </w:r>
    </w:p>
    <w:p w14:paraId="0C50EFB9" w14:textId="77777777" w:rsidR="00D319F9" w:rsidRPr="00D319F9" w:rsidRDefault="00D319F9" w:rsidP="00D319F9">
      <w:pPr>
        <w:widowControl/>
        <w:adjustRightInd w:val="0"/>
        <w:snapToGrid w:val="0"/>
        <w:spacing w:line="360" w:lineRule="auto"/>
        <w:ind w:firstLineChars="200" w:firstLine="480"/>
        <w:rPr>
          <w:kern w:val="0"/>
          <w:sz w:val="24"/>
        </w:rPr>
      </w:pPr>
      <w:r w:rsidRPr="00D319F9">
        <w:rPr>
          <w:rFonts w:hint="eastAsia"/>
          <w:kern w:val="0"/>
          <w:sz w:val="24"/>
        </w:rPr>
        <w:t>住所：中国</w:t>
      </w:r>
      <w:r w:rsidRPr="00D319F9">
        <w:rPr>
          <w:rFonts w:hint="eastAsia"/>
          <w:kern w:val="0"/>
          <w:sz w:val="24"/>
        </w:rPr>
        <w:t>(</w:t>
      </w:r>
      <w:r w:rsidRPr="00D319F9">
        <w:rPr>
          <w:rFonts w:hint="eastAsia"/>
          <w:kern w:val="0"/>
          <w:sz w:val="24"/>
        </w:rPr>
        <w:t>上海</w:t>
      </w:r>
      <w:r w:rsidRPr="00D319F9">
        <w:rPr>
          <w:rFonts w:hint="eastAsia"/>
          <w:kern w:val="0"/>
          <w:sz w:val="24"/>
        </w:rPr>
        <w:t>)</w:t>
      </w:r>
      <w:r w:rsidRPr="00D319F9">
        <w:rPr>
          <w:rFonts w:hint="eastAsia"/>
          <w:kern w:val="0"/>
          <w:sz w:val="24"/>
        </w:rPr>
        <w:t>自由贸易试验区银城中路</w:t>
      </w:r>
      <w:r w:rsidRPr="00D319F9">
        <w:rPr>
          <w:rFonts w:hint="eastAsia"/>
          <w:kern w:val="0"/>
          <w:sz w:val="24"/>
        </w:rPr>
        <w:t>188</w:t>
      </w:r>
      <w:r w:rsidRPr="00D319F9">
        <w:rPr>
          <w:rFonts w:hint="eastAsia"/>
          <w:kern w:val="0"/>
          <w:sz w:val="24"/>
        </w:rPr>
        <w:t>号交通银行大楼二层（裙）</w:t>
      </w:r>
    </w:p>
    <w:p w14:paraId="18093B91" w14:textId="77777777" w:rsidR="00D319F9" w:rsidRPr="00D319F9" w:rsidRDefault="00D319F9" w:rsidP="00D319F9">
      <w:pPr>
        <w:widowControl/>
        <w:adjustRightInd w:val="0"/>
        <w:snapToGrid w:val="0"/>
        <w:spacing w:line="360" w:lineRule="auto"/>
        <w:ind w:firstLineChars="200" w:firstLine="480"/>
        <w:rPr>
          <w:kern w:val="0"/>
          <w:sz w:val="24"/>
        </w:rPr>
      </w:pPr>
      <w:r w:rsidRPr="00D319F9">
        <w:rPr>
          <w:rFonts w:hint="eastAsia"/>
          <w:kern w:val="0"/>
          <w:sz w:val="24"/>
        </w:rPr>
        <w:t>法定代表人：阮红</w:t>
      </w:r>
    </w:p>
    <w:p w14:paraId="353ED55C" w14:textId="77777777" w:rsidR="00D319F9" w:rsidRPr="00D319F9" w:rsidRDefault="00D319F9" w:rsidP="00D319F9">
      <w:pPr>
        <w:widowControl/>
        <w:adjustRightInd w:val="0"/>
        <w:snapToGrid w:val="0"/>
        <w:spacing w:line="360" w:lineRule="auto"/>
        <w:ind w:firstLineChars="200" w:firstLine="480"/>
        <w:rPr>
          <w:kern w:val="0"/>
          <w:sz w:val="24"/>
        </w:rPr>
      </w:pPr>
      <w:r w:rsidRPr="00D319F9">
        <w:rPr>
          <w:rFonts w:hint="eastAsia"/>
          <w:kern w:val="0"/>
          <w:sz w:val="24"/>
        </w:rPr>
        <w:t>成立时间：</w:t>
      </w:r>
      <w:r w:rsidRPr="00D319F9">
        <w:rPr>
          <w:rFonts w:hint="eastAsia"/>
          <w:kern w:val="0"/>
          <w:sz w:val="24"/>
        </w:rPr>
        <w:t>2005</w:t>
      </w:r>
      <w:r w:rsidRPr="00D319F9">
        <w:rPr>
          <w:rFonts w:hint="eastAsia"/>
          <w:kern w:val="0"/>
          <w:sz w:val="24"/>
        </w:rPr>
        <w:t>年</w:t>
      </w:r>
      <w:r w:rsidRPr="00D319F9">
        <w:rPr>
          <w:rFonts w:hint="eastAsia"/>
          <w:kern w:val="0"/>
          <w:sz w:val="24"/>
        </w:rPr>
        <w:t>8</w:t>
      </w:r>
      <w:r w:rsidRPr="00D319F9">
        <w:rPr>
          <w:rFonts w:hint="eastAsia"/>
          <w:kern w:val="0"/>
          <w:sz w:val="24"/>
        </w:rPr>
        <w:t>月</w:t>
      </w:r>
      <w:r w:rsidRPr="00D319F9">
        <w:rPr>
          <w:rFonts w:hint="eastAsia"/>
          <w:kern w:val="0"/>
          <w:sz w:val="24"/>
        </w:rPr>
        <w:t>4</w:t>
      </w:r>
      <w:r w:rsidRPr="00D319F9">
        <w:rPr>
          <w:rFonts w:hint="eastAsia"/>
          <w:kern w:val="0"/>
          <w:sz w:val="24"/>
        </w:rPr>
        <w:t>日</w:t>
      </w:r>
    </w:p>
    <w:p w14:paraId="468C004A" w14:textId="77777777" w:rsidR="00D319F9" w:rsidRPr="00D319F9" w:rsidRDefault="00D319F9" w:rsidP="00D319F9">
      <w:pPr>
        <w:widowControl/>
        <w:adjustRightInd w:val="0"/>
        <w:snapToGrid w:val="0"/>
        <w:spacing w:line="360" w:lineRule="auto"/>
        <w:ind w:firstLineChars="200" w:firstLine="480"/>
        <w:rPr>
          <w:kern w:val="0"/>
          <w:sz w:val="24"/>
        </w:rPr>
      </w:pPr>
      <w:r w:rsidRPr="00D319F9">
        <w:rPr>
          <w:rFonts w:hint="eastAsia"/>
          <w:kern w:val="0"/>
          <w:sz w:val="24"/>
        </w:rPr>
        <w:t>批准设立机关：中国证监会</w:t>
      </w:r>
    </w:p>
    <w:p w14:paraId="03F3F6DF" w14:textId="77777777" w:rsidR="00D319F9" w:rsidRPr="00D319F9" w:rsidRDefault="00D319F9" w:rsidP="00D319F9">
      <w:pPr>
        <w:widowControl/>
        <w:adjustRightInd w:val="0"/>
        <w:snapToGrid w:val="0"/>
        <w:spacing w:line="360" w:lineRule="auto"/>
        <w:ind w:firstLineChars="200" w:firstLine="480"/>
        <w:rPr>
          <w:kern w:val="0"/>
          <w:sz w:val="24"/>
        </w:rPr>
      </w:pPr>
      <w:r w:rsidRPr="00D319F9">
        <w:rPr>
          <w:rFonts w:hint="eastAsia"/>
          <w:kern w:val="0"/>
          <w:sz w:val="24"/>
        </w:rPr>
        <w:t>批准设立文号：证监基金字</w:t>
      </w:r>
      <w:r w:rsidRPr="00D319F9">
        <w:rPr>
          <w:rFonts w:hint="eastAsia"/>
          <w:kern w:val="0"/>
          <w:sz w:val="24"/>
        </w:rPr>
        <w:t>[2005]128</w:t>
      </w:r>
      <w:r w:rsidRPr="00D319F9">
        <w:rPr>
          <w:rFonts w:hint="eastAsia"/>
          <w:kern w:val="0"/>
          <w:sz w:val="24"/>
        </w:rPr>
        <w:t>号</w:t>
      </w:r>
    </w:p>
    <w:p w14:paraId="41527046" w14:textId="77777777" w:rsidR="00D319F9" w:rsidRPr="00D319F9" w:rsidRDefault="00D319F9" w:rsidP="00D319F9">
      <w:pPr>
        <w:widowControl/>
        <w:adjustRightInd w:val="0"/>
        <w:snapToGrid w:val="0"/>
        <w:spacing w:line="360" w:lineRule="auto"/>
        <w:ind w:firstLineChars="200" w:firstLine="480"/>
        <w:rPr>
          <w:kern w:val="0"/>
          <w:sz w:val="24"/>
        </w:rPr>
      </w:pPr>
      <w:r w:rsidRPr="00D319F9">
        <w:rPr>
          <w:rFonts w:hint="eastAsia"/>
          <w:kern w:val="0"/>
          <w:sz w:val="24"/>
        </w:rPr>
        <w:t>组织形式：有限责任公司</w:t>
      </w:r>
    </w:p>
    <w:p w14:paraId="12AA0E2A" w14:textId="77777777" w:rsidR="00D319F9" w:rsidRPr="00D319F9" w:rsidRDefault="00D319F9" w:rsidP="00D319F9">
      <w:pPr>
        <w:widowControl/>
        <w:adjustRightInd w:val="0"/>
        <w:snapToGrid w:val="0"/>
        <w:spacing w:line="360" w:lineRule="auto"/>
        <w:ind w:firstLineChars="200" w:firstLine="480"/>
        <w:rPr>
          <w:kern w:val="0"/>
          <w:sz w:val="24"/>
        </w:rPr>
      </w:pPr>
      <w:r w:rsidRPr="00D319F9">
        <w:rPr>
          <w:rFonts w:hint="eastAsia"/>
          <w:kern w:val="0"/>
          <w:sz w:val="24"/>
        </w:rPr>
        <w:t>注册资本：</w:t>
      </w:r>
      <w:r w:rsidRPr="00D319F9">
        <w:rPr>
          <w:rFonts w:hint="eastAsia"/>
          <w:kern w:val="0"/>
          <w:sz w:val="24"/>
        </w:rPr>
        <w:t>2</w:t>
      </w:r>
      <w:r w:rsidRPr="00D319F9">
        <w:rPr>
          <w:rFonts w:hint="eastAsia"/>
          <w:kern w:val="0"/>
          <w:sz w:val="24"/>
        </w:rPr>
        <w:t>亿元人民币</w:t>
      </w:r>
    </w:p>
    <w:p w14:paraId="20EE27D8" w14:textId="77777777" w:rsidR="00D319F9" w:rsidRPr="00D319F9" w:rsidRDefault="00D319F9" w:rsidP="00D319F9">
      <w:pPr>
        <w:widowControl/>
        <w:adjustRightInd w:val="0"/>
        <w:snapToGrid w:val="0"/>
        <w:spacing w:line="360" w:lineRule="auto"/>
        <w:ind w:firstLineChars="200" w:firstLine="480"/>
        <w:rPr>
          <w:kern w:val="0"/>
          <w:sz w:val="24"/>
        </w:rPr>
      </w:pPr>
      <w:r w:rsidRPr="00D319F9">
        <w:rPr>
          <w:rFonts w:hint="eastAsia"/>
          <w:kern w:val="0"/>
          <w:sz w:val="24"/>
        </w:rPr>
        <w:t>经营范围：基金募集、基金销售、资产管理和中国证监会许可的其它业务。</w:t>
      </w:r>
    </w:p>
    <w:p w14:paraId="72791A99" w14:textId="77777777" w:rsidR="00D319F9" w:rsidRDefault="00D319F9" w:rsidP="00B866CD">
      <w:pPr>
        <w:widowControl/>
        <w:adjustRightInd w:val="0"/>
        <w:snapToGrid w:val="0"/>
        <w:spacing w:line="360" w:lineRule="auto"/>
        <w:ind w:firstLineChars="200" w:firstLine="480"/>
        <w:rPr>
          <w:kern w:val="0"/>
          <w:sz w:val="24"/>
        </w:rPr>
      </w:pPr>
      <w:r w:rsidRPr="00D319F9">
        <w:rPr>
          <w:rFonts w:hint="eastAsia"/>
          <w:kern w:val="0"/>
          <w:sz w:val="24"/>
        </w:rPr>
        <w:t>存续期间：持续经营</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094C3D3C"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名称：兴业银行股份有限公司</w:t>
      </w:r>
    </w:p>
    <w:p w14:paraId="4CD5CD3C"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住所：福建省福州市湖东路</w:t>
      </w:r>
      <w:r w:rsidRPr="00D319F9">
        <w:rPr>
          <w:rFonts w:hint="eastAsia"/>
          <w:bCs/>
          <w:sz w:val="24"/>
        </w:rPr>
        <w:t>154</w:t>
      </w:r>
      <w:r w:rsidRPr="00D319F9">
        <w:rPr>
          <w:rFonts w:hint="eastAsia"/>
          <w:bCs/>
          <w:sz w:val="24"/>
        </w:rPr>
        <w:t>号</w:t>
      </w:r>
    </w:p>
    <w:p w14:paraId="412F579B"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法定代表人：陶以平（代为履行法定代表人职权）</w:t>
      </w:r>
    </w:p>
    <w:p w14:paraId="5040A2DC"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成立时间：</w:t>
      </w:r>
      <w:r w:rsidRPr="00D319F9">
        <w:rPr>
          <w:rFonts w:hint="eastAsia"/>
          <w:bCs/>
          <w:sz w:val="24"/>
        </w:rPr>
        <w:t>1988</w:t>
      </w:r>
      <w:r w:rsidRPr="00D319F9">
        <w:rPr>
          <w:rFonts w:hint="eastAsia"/>
          <w:bCs/>
          <w:sz w:val="24"/>
        </w:rPr>
        <w:t>年</w:t>
      </w:r>
      <w:r w:rsidRPr="00D319F9">
        <w:rPr>
          <w:rFonts w:hint="eastAsia"/>
          <w:bCs/>
          <w:sz w:val="24"/>
        </w:rPr>
        <w:t>8</w:t>
      </w:r>
      <w:r w:rsidRPr="00D319F9">
        <w:rPr>
          <w:rFonts w:hint="eastAsia"/>
          <w:bCs/>
          <w:sz w:val="24"/>
        </w:rPr>
        <w:t>月</w:t>
      </w:r>
      <w:r w:rsidRPr="00D319F9">
        <w:rPr>
          <w:rFonts w:hint="eastAsia"/>
          <w:bCs/>
          <w:sz w:val="24"/>
        </w:rPr>
        <w:t>22</w:t>
      </w:r>
      <w:r w:rsidRPr="00D319F9">
        <w:rPr>
          <w:rFonts w:hint="eastAsia"/>
          <w:bCs/>
          <w:sz w:val="24"/>
        </w:rPr>
        <w:t>日</w:t>
      </w:r>
    </w:p>
    <w:p w14:paraId="5AB4ABAF"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基金托管业务批准文号：证监基金字</w:t>
      </w:r>
      <w:r w:rsidRPr="00D319F9">
        <w:rPr>
          <w:rFonts w:hint="eastAsia"/>
          <w:bCs/>
          <w:sz w:val="24"/>
        </w:rPr>
        <w:t>[2005]74</w:t>
      </w:r>
      <w:r w:rsidRPr="00D319F9">
        <w:rPr>
          <w:rFonts w:hint="eastAsia"/>
          <w:bCs/>
          <w:sz w:val="24"/>
        </w:rPr>
        <w:t>号</w:t>
      </w:r>
    </w:p>
    <w:p w14:paraId="602B49A4"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组织形式：股份有限公司</w:t>
      </w:r>
    </w:p>
    <w:p w14:paraId="77B4F616"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注册资本：</w:t>
      </w:r>
      <w:r w:rsidRPr="00D319F9">
        <w:rPr>
          <w:rFonts w:hint="eastAsia"/>
          <w:bCs/>
          <w:sz w:val="24"/>
        </w:rPr>
        <w:t>207.74</w:t>
      </w:r>
      <w:r w:rsidRPr="00D319F9">
        <w:rPr>
          <w:rFonts w:hint="eastAsia"/>
          <w:bCs/>
          <w:sz w:val="24"/>
        </w:rPr>
        <w:t>亿元人民币</w:t>
      </w:r>
    </w:p>
    <w:p w14:paraId="74519E34"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存续期间：持续经营</w:t>
      </w:r>
    </w:p>
    <w:p w14:paraId="7A2F269A"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批准设立机关及批准设立文号</w:t>
      </w:r>
      <w:r w:rsidRPr="00D319F9">
        <w:rPr>
          <w:rFonts w:hint="eastAsia"/>
          <w:bCs/>
          <w:sz w:val="24"/>
        </w:rPr>
        <w:t>:</w:t>
      </w:r>
      <w:r w:rsidRPr="00D319F9">
        <w:rPr>
          <w:rFonts w:hint="eastAsia"/>
          <w:bCs/>
          <w:sz w:val="24"/>
        </w:rPr>
        <w:t>中国人民银行总行</w:t>
      </w:r>
      <w:r w:rsidRPr="00D319F9">
        <w:rPr>
          <w:rFonts w:hint="eastAsia"/>
          <w:bCs/>
          <w:sz w:val="24"/>
        </w:rPr>
        <w:t>,</w:t>
      </w:r>
      <w:r w:rsidRPr="00D319F9">
        <w:rPr>
          <w:rFonts w:hint="eastAsia"/>
          <w:bCs/>
          <w:sz w:val="24"/>
        </w:rPr>
        <w:t>银复</w:t>
      </w:r>
      <w:r w:rsidRPr="00D319F9">
        <w:rPr>
          <w:rFonts w:hint="eastAsia"/>
          <w:bCs/>
          <w:sz w:val="24"/>
        </w:rPr>
        <w:t>[1988]347</w:t>
      </w:r>
      <w:r w:rsidRPr="00D319F9">
        <w:rPr>
          <w:rFonts w:hint="eastAsia"/>
          <w:bCs/>
          <w:sz w:val="24"/>
        </w:rPr>
        <w:t>号</w:t>
      </w:r>
    </w:p>
    <w:p w14:paraId="7DE8C991"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w:t>
      </w:r>
      <w:r w:rsidRPr="00D319F9">
        <w:rPr>
          <w:rFonts w:hint="eastAsia"/>
          <w:bCs/>
          <w:sz w:val="24"/>
        </w:rPr>
        <w:lastRenderedPageBreak/>
        <w:t>从事银行卡业务；提供信用证服务及担保；代理收付款项及代理保险业务；提供保管箱服务；财务顾问、资信调查、咨询、见证业务；经中国银行业监督管理机构批准的其他业务。</w:t>
      </w:r>
      <w:r w:rsidRPr="00D319F9">
        <w:rPr>
          <w:rFonts w:hint="eastAsia"/>
          <w:bCs/>
          <w:sz w:val="24"/>
        </w:rPr>
        <w:t xml:space="preserve"> </w:t>
      </w:r>
    </w:p>
    <w:p w14:paraId="6689C7F8"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电话：</w:t>
      </w:r>
      <w:r w:rsidRPr="00D319F9">
        <w:rPr>
          <w:rFonts w:hint="eastAsia"/>
          <w:bCs/>
          <w:sz w:val="24"/>
        </w:rPr>
        <w:t xml:space="preserve"> 021-52629999</w:t>
      </w:r>
    </w:p>
    <w:p w14:paraId="3356B628" w14:textId="648383B3" w:rsidR="007F0E0D" w:rsidRPr="007F0E0D" w:rsidRDefault="00D319F9" w:rsidP="00F9488B">
      <w:pPr>
        <w:widowControl/>
        <w:adjustRightInd w:val="0"/>
        <w:snapToGrid w:val="0"/>
        <w:spacing w:line="360" w:lineRule="auto"/>
        <w:ind w:firstLineChars="200" w:firstLine="480"/>
        <w:rPr>
          <w:bCs/>
          <w:sz w:val="24"/>
        </w:rPr>
      </w:pPr>
      <w:r w:rsidRPr="00D319F9">
        <w:rPr>
          <w:rFonts w:hint="eastAsia"/>
          <w:bCs/>
          <w:sz w:val="24"/>
        </w:rPr>
        <w:t>传真：</w:t>
      </w:r>
      <w:r w:rsidRPr="00D319F9">
        <w:rPr>
          <w:rFonts w:hint="eastAsia"/>
          <w:bCs/>
          <w:sz w:val="24"/>
        </w:rPr>
        <w:t xml:space="preserve"> 021-62152155</w:t>
      </w:r>
    </w:p>
    <w:p w14:paraId="4B0F4303" w14:textId="77777777" w:rsidR="006E1DD9" w:rsidRPr="005435A1" w:rsidRDefault="00C92FC0" w:rsidP="00FB2D63">
      <w:pPr>
        <w:widowControl/>
        <w:adjustRightInd w:val="0"/>
        <w:snapToGrid w:val="0"/>
        <w:spacing w:line="360" w:lineRule="auto"/>
        <w:ind w:firstLineChars="200" w:firstLine="482"/>
        <w:rPr>
          <w:b/>
          <w:kern w:val="0"/>
          <w:sz w:val="24"/>
        </w:rPr>
      </w:pPr>
      <w:r w:rsidRPr="00FB2D63">
        <w:rPr>
          <w:b/>
          <w:kern w:val="0"/>
          <w:sz w:val="24"/>
        </w:rPr>
        <w:t>（二）基金托管人对基金管理人的业务监督和核查</w:t>
      </w:r>
    </w:p>
    <w:p w14:paraId="549D63B9" w14:textId="2B49FDD4" w:rsidR="00D319F9" w:rsidRPr="00D319F9" w:rsidRDefault="00F9488B" w:rsidP="00D319F9">
      <w:pPr>
        <w:widowControl/>
        <w:adjustRightInd w:val="0"/>
        <w:snapToGrid w:val="0"/>
        <w:spacing w:line="360" w:lineRule="auto"/>
        <w:ind w:firstLineChars="200" w:firstLine="480"/>
        <w:rPr>
          <w:bCs/>
          <w:sz w:val="24"/>
        </w:rPr>
      </w:pPr>
      <w:r>
        <w:rPr>
          <w:bCs/>
          <w:sz w:val="24"/>
        </w:rPr>
        <w:t>1</w:t>
      </w:r>
      <w:r>
        <w:rPr>
          <w:rFonts w:hint="eastAsia"/>
          <w:bCs/>
          <w:sz w:val="24"/>
        </w:rPr>
        <w:t>、</w:t>
      </w:r>
      <w:r w:rsidR="00D319F9" w:rsidRPr="00D319F9">
        <w:rPr>
          <w:rFonts w:hint="eastAsia"/>
          <w:bCs/>
          <w:sz w:val="24"/>
        </w:rPr>
        <w:t>基金托管人根据有关法律法规的规定及基金合同的约定，对基金投资范围、投资对象进行监督。基金托管人运用相关技术系统，对基金实际投资是否符合基金合同的约定进行监督，对存在疑义的事项进行核查。</w:t>
      </w:r>
    </w:p>
    <w:p w14:paraId="350787E0" w14:textId="281B3D24"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本基金的投资范围为具有良好流动性的金融工具，包括经中国证监会依法核准或注册的公开募集证券投资基金（含</w:t>
      </w:r>
      <w:r w:rsidRPr="00D319F9">
        <w:rPr>
          <w:rFonts w:hint="eastAsia"/>
          <w:bCs/>
          <w:sz w:val="24"/>
        </w:rPr>
        <w:t>ETF</w:t>
      </w:r>
      <w:r w:rsidRPr="00D319F9">
        <w:rPr>
          <w:rFonts w:hint="eastAsia"/>
          <w:bCs/>
          <w:sz w:val="24"/>
        </w:rPr>
        <w:t>和</w:t>
      </w:r>
      <w:r w:rsidRPr="00D319F9">
        <w:rPr>
          <w:rFonts w:hint="eastAsia"/>
          <w:bCs/>
          <w:sz w:val="24"/>
        </w:rPr>
        <w:t>LOF</w:t>
      </w:r>
      <w:r w:rsidRPr="00D319F9">
        <w:rPr>
          <w:rFonts w:hint="eastAsia"/>
          <w:bCs/>
          <w:sz w:val="24"/>
        </w:rPr>
        <w:t>、香港互认基金</w:t>
      </w:r>
      <w:r w:rsidR="00114D7C">
        <w:rPr>
          <w:rFonts w:hint="eastAsia"/>
          <w:bCs/>
          <w:sz w:val="24"/>
        </w:rPr>
        <w:t>，不含</w:t>
      </w:r>
      <w:r w:rsidRPr="00D319F9">
        <w:rPr>
          <w:rFonts w:hint="eastAsia"/>
          <w:bCs/>
          <w:sz w:val="24"/>
        </w:rPr>
        <w:t>QDII</w:t>
      </w:r>
      <w:r w:rsidRPr="00D319F9">
        <w:rPr>
          <w:rFonts w:hint="eastAsia"/>
          <w:bCs/>
          <w:sz w:val="24"/>
        </w:rPr>
        <w:t>基金）、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14:paraId="7CF463C7"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如法律法规或监管机构以后允许基金投资其他品种，基金管理人在履行适当程序后，可以将其纳入投资范围。</w:t>
      </w:r>
    </w:p>
    <w:p w14:paraId="46A4CD77" w14:textId="3D434FAA"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基金的投资组合比例为：本基金投资于经中国证监会依法核准或注册的公开募集证券投资基金的基金份额的资产不低于本基金资产的</w:t>
      </w:r>
      <w:r w:rsidRPr="00D319F9">
        <w:rPr>
          <w:rFonts w:hint="eastAsia"/>
          <w:bCs/>
          <w:sz w:val="24"/>
        </w:rPr>
        <w:t>80%</w:t>
      </w:r>
      <w:r w:rsidRPr="00D319F9">
        <w:rPr>
          <w:rFonts w:hint="eastAsia"/>
          <w:bCs/>
          <w:sz w:val="24"/>
        </w:rPr>
        <w:t>；</w:t>
      </w:r>
      <w:r w:rsidR="00BA47F8" w:rsidRPr="00BA47F8">
        <w:rPr>
          <w:rFonts w:hint="eastAsia"/>
          <w:bCs/>
          <w:sz w:val="24"/>
        </w:rPr>
        <w:t>投资于股票（含存托凭证）、股票型基金（包括股票指数基金）和混合型基金（指基金合同中约定股票投资占基金资产的比例为</w:t>
      </w:r>
      <w:r w:rsidR="00BA47F8" w:rsidRPr="00BA47F8">
        <w:rPr>
          <w:rFonts w:hint="eastAsia"/>
          <w:bCs/>
          <w:sz w:val="24"/>
        </w:rPr>
        <w:t>60%</w:t>
      </w:r>
      <w:r w:rsidR="00BA47F8" w:rsidRPr="00BA47F8">
        <w:rPr>
          <w:rFonts w:hint="eastAsia"/>
          <w:bCs/>
          <w:sz w:val="24"/>
        </w:rPr>
        <w:t>以上或者最近四个季度披露的股票投资占基金资产的比例均在</w:t>
      </w:r>
      <w:r w:rsidR="00BA47F8" w:rsidRPr="00BA47F8">
        <w:rPr>
          <w:rFonts w:hint="eastAsia"/>
          <w:bCs/>
          <w:sz w:val="24"/>
        </w:rPr>
        <w:t>60%</w:t>
      </w:r>
      <w:r w:rsidR="00BA47F8" w:rsidRPr="00BA47F8">
        <w:rPr>
          <w:rFonts w:hint="eastAsia"/>
          <w:bCs/>
          <w:sz w:val="24"/>
        </w:rPr>
        <w:t>以上的混合型基金）的资产合计占基金资产的比例为</w:t>
      </w:r>
      <w:r w:rsidR="00BA47F8" w:rsidRPr="00BA47F8">
        <w:rPr>
          <w:rFonts w:hint="eastAsia"/>
          <w:bCs/>
          <w:sz w:val="24"/>
        </w:rPr>
        <w:t>0%-45%</w:t>
      </w:r>
      <w:r w:rsidRPr="00D319F9">
        <w:rPr>
          <w:rFonts w:hint="eastAsia"/>
          <w:bCs/>
          <w:sz w:val="24"/>
        </w:rPr>
        <w:t>；投资于港股通标的股票的比例占股票资产的</w:t>
      </w:r>
      <w:r w:rsidRPr="00D319F9">
        <w:rPr>
          <w:rFonts w:hint="eastAsia"/>
          <w:bCs/>
          <w:sz w:val="24"/>
        </w:rPr>
        <w:t>0%-50%</w:t>
      </w:r>
      <w:r w:rsidRPr="00D319F9">
        <w:rPr>
          <w:rFonts w:hint="eastAsia"/>
          <w:bCs/>
          <w:sz w:val="24"/>
        </w:rPr>
        <w:t>；本基金持有的现金或者投资于到期日在一年以内的政府债券的比例合计不低于基金资产净值的</w:t>
      </w:r>
      <w:r w:rsidRPr="00D319F9">
        <w:rPr>
          <w:rFonts w:hint="eastAsia"/>
          <w:bCs/>
          <w:sz w:val="24"/>
        </w:rPr>
        <w:t>5%</w:t>
      </w:r>
      <w:r w:rsidRPr="00D319F9">
        <w:rPr>
          <w:rFonts w:hint="eastAsia"/>
          <w:bCs/>
          <w:sz w:val="24"/>
        </w:rPr>
        <w:t>，其中现金不包括结算备付金、存出保证金、应收申购款等。</w:t>
      </w:r>
    </w:p>
    <w:p w14:paraId="1CD406BB" w14:textId="63C0E4C0" w:rsidR="00115767" w:rsidRPr="00115767" w:rsidRDefault="00D319F9" w:rsidP="00D319F9">
      <w:pPr>
        <w:widowControl/>
        <w:adjustRightInd w:val="0"/>
        <w:snapToGrid w:val="0"/>
        <w:spacing w:line="360" w:lineRule="auto"/>
        <w:ind w:firstLineChars="200" w:firstLine="480"/>
        <w:rPr>
          <w:bCs/>
          <w:sz w:val="24"/>
        </w:rPr>
      </w:pPr>
      <w:r w:rsidRPr="00D319F9">
        <w:rPr>
          <w:rFonts w:hint="eastAsia"/>
          <w:bCs/>
          <w:sz w:val="24"/>
        </w:rPr>
        <w:lastRenderedPageBreak/>
        <w:t>如果法律法规或中国证监会变更投资品种的投资比例限制，基金管理人在履行适当程序后，可以调整上述投资品种的投资比例。</w:t>
      </w:r>
    </w:p>
    <w:p w14:paraId="61A6D326" w14:textId="657D2A41" w:rsidR="00D319F9" w:rsidRPr="00D319F9" w:rsidRDefault="00115767" w:rsidP="004B5876">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00D319F9" w:rsidRPr="00D319F9">
        <w:rPr>
          <w:rFonts w:hint="eastAsia"/>
          <w:bCs/>
          <w:sz w:val="24"/>
        </w:rPr>
        <w:t>基金托管人根据有关法律法规的规定及基金合同的约定，对基金投资比例进行监督。基金托管人按下述比例和调整期限进行监督：</w:t>
      </w:r>
    </w:p>
    <w:p w14:paraId="57FF4D64" w14:textId="61BC6DB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w:t>
      </w:r>
      <w:r w:rsidRPr="00D319F9">
        <w:rPr>
          <w:rFonts w:hint="eastAsia"/>
          <w:bCs/>
          <w:sz w:val="24"/>
        </w:rPr>
        <w:t>）本基金投资于经中国证监会依法核准或注册的公开募集证券投资基金的基金份额的资产不低于本基金资产的</w:t>
      </w:r>
      <w:r w:rsidRPr="00D319F9">
        <w:rPr>
          <w:rFonts w:hint="eastAsia"/>
          <w:bCs/>
          <w:sz w:val="24"/>
        </w:rPr>
        <w:t>80%</w:t>
      </w:r>
      <w:r w:rsidRPr="00D319F9">
        <w:rPr>
          <w:rFonts w:hint="eastAsia"/>
          <w:bCs/>
          <w:sz w:val="24"/>
        </w:rPr>
        <w:t>；</w:t>
      </w:r>
      <w:r w:rsidR="00BA47F8" w:rsidRPr="00BA47F8">
        <w:rPr>
          <w:rFonts w:hint="eastAsia"/>
          <w:bCs/>
          <w:sz w:val="24"/>
        </w:rPr>
        <w:t>投资于股票（含存托凭证）、股票型基金（包括股票指数基金）和混合型基金（指基金合同中约定股票投资占基金资产的比例为</w:t>
      </w:r>
      <w:r w:rsidR="00BA47F8" w:rsidRPr="00BA47F8">
        <w:rPr>
          <w:rFonts w:hint="eastAsia"/>
          <w:bCs/>
          <w:sz w:val="24"/>
        </w:rPr>
        <w:t>60%</w:t>
      </w:r>
      <w:r w:rsidR="00BA47F8" w:rsidRPr="00BA47F8">
        <w:rPr>
          <w:rFonts w:hint="eastAsia"/>
          <w:bCs/>
          <w:sz w:val="24"/>
        </w:rPr>
        <w:t>以上或者最近四个季度披露的股票投资占基金资产的比例均在</w:t>
      </w:r>
      <w:r w:rsidR="00BA47F8" w:rsidRPr="00BA47F8">
        <w:rPr>
          <w:rFonts w:hint="eastAsia"/>
          <w:bCs/>
          <w:sz w:val="24"/>
        </w:rPr>
        <w:t>60%</w:t>
      </w:r>
      <w:r w:rsidR="00BA47F8" w:rsidRPr="00BA47F8">
        <w:rPr>
          <w:rFonts w:hint="eastAsia"/>
          <w:bCs/>
          <w:sz w:val="24"/>
        </w:rPr>
        <w:t>以上的混合型基金）的资产合计占基金资产的比例为</w:t>
      </w:r>
      <w:r w:rsidR="00BA47F8" w:rsidRPr="00BA47F8">
        <w:rPr>
          <w:rFonts w:hint="eastAsia"/>
          <w:bCs/>
          <w:sz w:val="24"/>
        </w:rPr>
        <w:t>0%-45%</w:t>
      </w:r>
      <w:r w:rsidRPr="00D319F9">
        <w:rPr>
          <w:rFonts w:hint="eastAsia"/>
          <w:bCs/>
          <w:sz w:val="24"/>
        </w:rPr>
        <w:t>；投资于港股通标的股票的比例占股票资产的</w:t>
      </w:r>
      <w:r w:rsidRPr="00D319F9">
        <w:rPr>
          <w:rFonts w:hint="eastAsia"/>
          <w:bCs/>
          <w:sz w:val="24"/>
        </w:rPr>
        <w:t>0%-50%</w:t>
      </w:r>
      <w:r w:rsidRPr="00D319F9">
        <w:rPr>
          <w:rFonts w:hint="eastAsia"/>
          <w:bCs/>
          <w:sz w:val="24"/>
        </w:rPr>
        <w:t>；投资于货币市场基金的比例不得超过基金资产的</w:t>
      </w:r>
      <w:r w:rsidRPr="00D319F9">
        <w:rPr>
          <w:rFonts w:hint="eastAsia"/>
          <w:bCs/>
          <w:sz w:val="24"/>
        </w:rPr>
        <w:t>15%</w:t>
      </w:r>
      <w:r w:rsidRPr="00D319F9">
        <w:rPr>
          <w:rFonts w:hint="eastAsia"/>
          <w:bCs/>
          <w:sz w:val="24"/>
        </w:rPr>
        <w:t>；</w:t>
      </w:r>
    </w:p>
    <w:p w14:paraId="7848E771"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2</w:t>
      </w:r>
      <w:r w:rsidRPr="00D319F9">
        <w:rPr>
          <w:rFonts w:hint="eastAsia"/>
          <w:bCs/>
          <w:sz w:val="24"/>
        </w:rPr>
        <w:t>）本基金持有的现金或者到期日在一年以内的政府债券的比例合计不低于基金资产净值的</w:t>
      </w:r>
      <w:r w:rsidRPr="00D319F9">
        <w:rPr>
          <w:rFonts w:hint="eastAsia"/>
          <w:bCs/>
          <w:sz w:val="24"/>
        </w:rPr>
        <w:t>5%</w:t>
      </w:r>
      <w:r w:rsidRPr="00D319F9">
        <w:rPr>
          <w:rFonts w:hint="eastAsia"/>
          <w:bCs/>
          <w:sz w:val="24"/>
        </w:rPr>
        <w:t>，其中现金不包括结算备付金、存出保证金、应收申购款等；</w:t>
      </w:r>
    </w:p>
    <w:p w14:paraId="1FE3CC65"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3</w:t>
      </w:r>
      <w:r w:rsidRPr="00D319F9">
        <w:rPr>
          <w:rFonts w:hint="eastAsia"/>
          <w:bCs/>
          <w:sz w:val="24"/>
        </w:rPr>
        <w:t>）本基金持有单只基金的市值，不得高于本基金资产净值的</w:t>
      </w:r>
      <w:r w:rsidRPr="00D319F9">
        <w:rPr>
          <w:rFonts w:hint="eastAsia"/>
          <w:bCs/>
          <w:sz w:val="24"/>
        </w:rPr>
        <w:t>20%</w:t>
      </w:r>
      <w:r w:rsidRPr="00D319F9">
        <w:rPr>
          <w:rFonts w:hint="eastAsia"/>
          <w:bCs/>
          <w:sz w:val="24"/>
        </w:rPr>
        <w:t>，且不得持有其他基金中基金；</w:t>
      </w:r>
    </w:p>
    <w:p w14:paraId="0124F95D"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4</w:t>
      </w:r>
      <w:r w:rsidRPr="00D319F9">
        <w:rPr>
          <w:rFonts w:hint="eastAsia"/>
          <w:bCs/>
          <w:sz w:val="24"/>
        </w:rPr>
        <w:t>）本基金管理人管理的全部基金（除</w:t>
      </w:r>
      <w:r w:rsidRPr="00D319F9">
        <w:rPr>
          <w:rFonts w:hint="eastAsia"/>
          <w:bCs/>
          <w:sz w:val="24"/>
        </w:rPr>
        <w:t>ETF</w:t>
      </w:r>
      <w:r w:rsidRPr="00D319F9">
        <w:rPr>
          <w:rFonts w:hint="eastAsia"/>
          <w:bCs/>
          <w:sz w:val="24"/>
        </w:rPr>
        <w:t>联接基金外）持有单只基金不得超过被投资基金净资产的</w:t>
      </w:r>
      <w:r w:rsidRPr="00D319F9">
        <w:rPr>
          <w:rFonts w:hint="eastAsia"/>
          <w:bCs/>
          <w:sz w:val="24"/>
        </w:rPr>
        <w:t>20%</w:t>
      </w:r>
      <w:r w:rsidRPr="00D319F9">
        <w:rPr>
          <w:rFonts w:hint="eastAsia"/>
          <w:bCs/>
          <w:sz w:val="24"/>
        </w:rPr>
        <w:t>，被投资基金净资产规模以最近定期报告披露的规模为准；</w:t>
      </w:r>
    </w:p>
    <w:p w14:paraId="027F20E2"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5</w:t>
      </w:r>
      <w:r w:rsidRPr="00D319F9">
        <w:rPr>
          <w:rFonts w:hint="eastAsia"/>
          <w:bCs/>
          <w:sz w:val="24"/>
        </w:rPr>
        <w:t>）本基金不得持有具有复杂、衍生品性质的基金份额，包括分级基金和中国证监会认定的其他基金份额；</w:t>
      </w:r>
    </w:p>
    <w:p w14:paraId="621D2523"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6</w:t>
      </w:r>
      <w:r w:rsidRPr="00D319F9">
        <w:rPr>
          <w:rFonts w:hint="eastAsia"/>
          <w:bCs/>
          <w:sz w:val="24"/>
        </w:rPr>
        <w:t>）本基金投资其他基金时，被投资基金的运作期限不少于</w:t>
      </w:r>
      <w:r w:rsidRPr="00D319F9">
        <w:rPr>
          <w:rFonts w:hint="eastAsia"/>
          <w:bCs/>
          <w:sz w:val="24"/>
        </w:rPr>
        <w:t>1</w:t>
      </w:r>
      <w:r w:rsidRPr="00D319F9">
        <w:rPr>
          <w:rFonts w:hint="eastAsia"/>
          <w:bCs/>
          <w:sz w:val="24"/>
        </w:rPr>
        <w:t>年、最近定期报告披露的基金净资产应当不低于</w:t>
      </w:r>
      <w:r w:rsidRPr="00D319F9">
        <w:rPr>
          <w:rFonts w:hint="eastAsia"/>
          <w:bCs/>
          <w:sz w:val="24"/>
        </w:rPr>
        <w:t>1</w:t>
      </w:r>
      <w:r w:rsidRPr="00D319F9">
        <w:rPr>
          <w:rFonts w:hint="eastAsia"/>
          <w:bCs/>
          <w:sz w:val="24"/>
        </w:rPr>
        <w:t>亿元；</w:t>
      </w:r>
    </w:p>
    <w:p w14:paraId="1326AD68"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7</w:t>
      </w:r>
      <w:r w:rsidRPr="00D319F9">
        <w:rPr>
          <w:rFonts w:hint="eastAsia"/>
          <w:bCs/>
          <w:sz w:val="24"/>
        </w:rPr>
        <w:t>）本基金投资于封闭运作基金、定期开放基金等流通受限基金的，其公允价值不得超过本基金资产净值的</w:t>
      </w:r>
      <w:r w:rsidRPr="00D319F9">
        <w:rPr>
          <w:rFonts w:hint="eastAsia"/>
          <w:bCs/>
          <w:sz w:val="24"/>
        </w:rPr>
        <w:t>10%</w:t>
      </w:r>
      <w:r w:rsidRPr="00D319F9">
        <w:rPr>
          <w:rFonts w:hint="eastAsia"/>
          <w:bCs/>
          <w:sz w:val="24"/>
        </w:rPr>
        <w:t>；</w:t>
      </w:r>
    </w:p>
    <w:p w14:paraId="4DD73969"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8</w:t>
      </w:r>
      <w:r w:rsidRPr="00D319F9">
        <w:rPr>
          <w:rFonts w:hint="eastAsia"/>
          <w:bCs/>
          <w:sz w:val="24"/>
        </w:rPr>
        <w:t>）基金管理人运用本基金财产投资于股票、债券等金融工具的，投资品种和比例应当符合本基金的投资目标和投资策略；</w:t>
      </w:r>
    </w:p>
    <w:p w14:paraId="54C247B0"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9</w:t>
      </w:r>
      <w:r w:rsidRPr="00D319F9">
        <w:rPr>
          <w:rFonts w:hint="eastAsia"/>
          <w:bCs/>
          <w:sz w:val="24"/>
        </w:rPr>
        <w:t>）本基金持有一家公司发行的证券（同一家公司在内地和香港同时上市的</w:t>
      </w:r>
      <w:r w:rsidRPr="00D319F9">
        <w:rPr>
          <w:rFonts w:hint="eastAsia"/>
          <w:bCs/>
          <w:sz w:val="24"/>
        </w:rPr>
        <w:t>A+H</w:t>
      </w:r>
      <w:r w:rsidRPr="00D319F9">
        <w:rPr>
          <w:rFonts w:hint="eastAsia"/>
          <w:bCs/>
          <w:sz w:val="24"/>
        </w:rPr>
        <w:t>股合并计算，不含本基金所投资的基金份额），其市值不超过基金资产净值的</w:t>
      </w:r>
      <w:r w:rsidRPr="00D319F9">
        <w:rPr>
          <w:rFonts w:hint="eastAsia"/>
          <w:bCs/>
          <w:sz w:val="24"/>
        </w:rPr>
        <w:t>10%</w:t>
      </w:r>
      <w:r w:rsidRPr="00D319F9">
        <w:rPr>
          <w:rFonts w:hint="eastAsia"/>
          <w:bCs/>
          <w:sz w:val="24"/>
        </w:rPr>
        <w:t>；</w:t>
      </w:r>
    </w:p>
    <w:p w14:paraId="3C44FCE9"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lastRenderedPageBreak/>
        <w:t>（</w:t>
      </w:r>
      <w:r w:rsidRPr="00D319F9">
        <w:rPr>
          <w:rFonts w:hint="eastAsia"/>
          <w:bCs/>
          <w:sz w:val="24"/>
        </w:rPr>
        <w:t>10</w:t>
      </w:r>
      <w:r w:rsidRPr="00D319F9">
        <w:rPr>
          <w:rFonts w:hint="eastAsia"/>
          <w:bCs/>
          <w:sz w:val="24"/>
        </w:rPr>
        <w:t>）本基金管理人管理的全部基金持有一家公司发行的证券（同一家公司在内地和香港同时上市的</w:t>
      </w:r>
      <w:r w:rsidRPr="00D319F9">
        <w:rPr>
          <w:rFonts w:hint="eastAsia"/>
          <w:bCs/>
          <w:sz w:val="24"/>
        </w:rPr>
        <w:t>A+H</w:t>
      </w:r>
      <w:r w:rsidRPr="00D319F9">
        <w:rPr>
          <w:rFonts w:hint="eastAsia"/>
          <w:bCs/>
          <w:sz w:val="24"/>
        </w:rPr>
        <w:t>股合并计算，不含本基金所投资的基金份额），不超过该证券的</w:t>
      </w:r>
      <w:r w:rsidRPr="00D319F9">
        <w:rPr>
          <w:rFonts w:hint="eastAsia"/>
          <w:bCs/>
          <w:sz w:val="24"/>
        </w:rPr>
        <w:t>10%</w:t>
      </w:r>
      <w:r w:rsidRPr="00D319F9">
        <w:rPr>
          <w:rFonts w:hint="eastAsia"/>
          <w:bCs/>
          <w:sz w:val="24"/>
        </w:rPr>
        <w:t>，完全按照有关指数的构成比例进行证券投资的基金品种可以不受此条款规定的比例限制；</w:t>
      </w:r>
    </w:p>
    <w:p w14:paraId="3DA7458B"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11</w:t>
      </w:r>
      <w:r w:rsidRPr="00D319F9">
        <w:rPr>
          <w:rFonts w:hint="eastAsia"/>
          <w:bCs/>
          <w:sz w:val="24"/>
        </w:rPr>
        <w:t>）本基金管理人管理的全部开放式基金（包括开放式基金以及处于开放期的定期开放基金）持有一家上市公司发行的可流通股票，不得超过该上市公司可流通股票的</w:t>
      </w:r>
      <w:r w:rsidRPr="00D319F9">
        <w:rPr>
          <w:rFonts w:hint="eastAsia"/>
          <w:bCs/>
          <w:sz w:val="24"/>
        </w:rPr>
        <w:t>15%</w:t>
      </w:r>
      <w:r w:rsidRPr="00D319F9">
        <w:rPr>
          <w:rFonts w:hint="eastAsia"/>
          <w:bCs/>
          <w:sz w:val="24"/>
        </w:rPr>
        <w:t>；本基金管理人管理的全部投资组合持有一家上市公司发行的可流通股票，不得超过该上市公司可流通股票的</w:t>
      </w:r>
      <w:r w:rsidRPr="00D319F9">
        <w:rPr>
          <w:rFonts w:hint="eastAsia"/>
          <w:bCs/>
          <w:sz w:val="24"/>
        </w:rPr>
        <w:t>30%</w:t>
      </w:r>
      <w:r w:rsidRPr="00D319F9">
        <w:rPr>
          <w:rFonts w:hint="eastAsia"/>
          <w:bCs/>
          <w:sz w:val="24"/>
        </w:rPr>
        <w:t>；完全按照有关指数的构成比例进行证券投资的开放式基金以及中国证监会认定的特殊投资组合可不受前述比例限制；</w:t>
      </w:r>
    </w:p>
    <w:p w14:paraId="5523C999"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12</w:t>
      </w:r>
      <w:r w:rsidRPr="00D319F9">
        <w:rPr>
          <w:rFonts w:hint="eastAsia"/>
          <w:bCs/>
          <w:sz w:val="24"/>
        </w:rPr>
        <w:t>）本基金主动投资于流动性受限资产的市值合计不得超过本基金资产净值的</w:t>
      </w:r>
      <w:r w:rsidRPr="00D319F9">
        <w:rPr>
          <w:rFonts w:hint="eastAsia"/>
          <w:bCs/>
          <w:sz w:val="24"/>
        </w:rPr>
        <w:t>15%</w:t>
      </w:r>
      <w:r w:rsidRPr="00D319F9">
        <w:rPr>
          <w:rFonts w:hint="eastAsia"/>
          <w:bCs/>
          <w:sz w:val="24"/>
        </w:rPr>
        <w:t>；因证券市场波动、上市公司股票停牌、基金规模变动等基金管理人之外的因素致使基金不符合该比例限制的，基金管理人不得主动新增流动性受限资产的投资；</w:t>
      </w:r>
    </w:p>
    <w:p w14:paraId="58F9E632"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13</w:t>
      </w:r>
      <w:r w:rsidRPr="00D319F9">
        <w:rPr>
          <w:rFonts w:hint="eastAsia"/>
          <w:bCs/>
          <w:sz w:val="24"/>
        </w:rPr>
        <w:t>）本基金与私募类证券资管产品及中国证监会认定的其他主体为交易对手开展逆回购交易的，可接受质押品的资质要求应当与基金合同约定的投资范围保持一致；</w:t>
      </w:r>
    </w:p>
    <w:p w14:paraId="0600F06C"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14</w:t>
      </w:r>
      <w:r w:rsidRPr="00D319F9">
        <w:rPr>
          <w:rFonts w:hint="eastAsia"/>
          <w:bCs/>
          <w:sz w:val="24"/>
        </w:rPr>
        <w:t>）本基金投资于同一原始权益人的各类资产支持证券的比例，不得超过基金资产净值的</w:t>
      </w:r>
      <w:r w:rsidRPr="00D319F9">
        <w:rPr>
          <w:rFonts w:hint="eastAsia"/>
          <w:bCs/>
          <w:sz w:val="24"/>
        </w:rPr>
        <w:t>10%</w:t>
      </w:r>
      <w:r w:rsidRPr="00D319F9">
        <w:rPr>
          <w:rFonts w:hint="eastAsia"/>
          <w:bCs/>
          <w:sz w:val="24"/>
        </w:rPr>
        <w:t>；</w:t>
      </w:r>
    </w:p>
    <w:p w14:paraId="6D14140E"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15</w:t>
      </w:r>
      <w:r w:rsidRPr="00D319F9">
        <w:rPr>
          <w:rFonts w:hint="eastAsia"/>
          <w:bCs/>
          <w:sz w:val="24"/>
        </w:rPr>
        <w:t>）本基金持有的全部资产支持证券，其市值不得超过基金资产净值的</w:t>
      </w:r>
      <w:r w:rsidRPr="00D319F9">
        <w:rPr>
          <w:rFonts w:hint="eastAsia"/>
          <w:bCs/>
          <w:sz w:val="24"/>
        </w:rPr>
        <w:t>20%</w:t>
      </w:r>
      <w:r w:rsidRPr="00D319F9">
        <w:rPr>
          <w:rFonts w:hint="eastAsia"/>
          <w:bCs/>
          <w:sz w:val="24"/>
        </w:rPr>
        <w:t>；</w:t>
      </w:r>
    </w:p>
    <w:p w14:paraId="36525F76"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16</w:t>
      </w:r>
      <w:r w:rsidRPr="00D319F9">
        <w:rPr>
          <w:rFonts w:hint="eastAsia"/>
          <w:bCs/>
          <w:sz w:val="24"/>
        </w:rPr>
        <w:t>）本基金持有的同一（指同一信用级别）资产支持证券的比例，不得超过该资产支持证券规模的</w:t>
      </w:r>
      <w:r w:rsidRPr="00D319F9">
        <w:rPr>
          <w:rFonts w:hint="eastAsia"/>
          <w:bCs/>
          <w:sz w:val="24"/>
        </w:rPr>
        <w:t>10%</w:t>
      </w:r>
      <w:r w:rsidRPr="00D319F9">
        <w:rPr>
          <w:rFonts w:hint="eastAsia"/>
          <w:bCs/>
          <w:sz w:val="24"/>
        </w:rPr>
        <w:t>；</w:t>
      </w:r>
    </w:p>
    <w:p w14:paraId="11250DCF"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17</w:t>
      </w:r>
      <w:r w:rsidRPr="00D319F9">
        <w:rPr>
          <w:rFonts w:hint="eastAsia"/>
          <w:bCs/>
          <w:sz w:val="24"/>
        </w:rPr>
        <w:t>）本基金管理人管理的全部基金投资于同一原始权益人的各类资产支持证券，不得超过其各类资产支持证券合计规模的</w:t>
      </w:r>
      <w:r w:rsidRPr="00D319F9">
        <w:rPr>
          <w:rFonts w:hint="eastAsia"/>
          <w:bCs/>
          <w:sz w:val="24"/>
        </w:rPr>
        <w:t>10%</w:t>
      </w:r>
      <w:r w:rsidRPr="00D319F9">
        <w:rPr>
          <w:rFonts w:hint="eastAsia"/>
          <w:bCs/>
          <w:sz w:val="24"/>
        </w:rPr>
        <w:t>；</w:t>
      </w:r>
    </w:p>
    <w:p w14:paraId="558F6CCE"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18</w:t>
      </w:r>
      <w:r w:rsidRPr="00D319F9">
        <w:rPr>
          <w:rFonts w:hint="eastAsia"/>
          <w:bCs/>
          <w:sz w:val="24"/>
        </w:rPr>
        <w:t>）本基金应投资于信用级别评级为</w:t>
      </w:r>
      <w:r w:rsidRPr="00D319F9">
        <w:rPr>
          <w:rFonts w:hint="eastAsia"/>
          <w:bCs/>
          <w:sz w:val="24"/>
        </w:rPr>
        <w:t>BBB</w:t>
      </w:r>
      <w:r w:rsidRPr="00D319F9">
        <w:rPr>
          <w:rFonts w:hint="eastAsia"/>
          <w:bCs/>
          <w:sz w:val="24"/>
        </w:rPr>
        <w:t>以上（含</w:t>
      </w:r>
      <w:r w:rsidRPr="00D319F9">
        <w:rPr>
          <w:rFonts w:hint="eastAsia"/>
          <w:bCs/>
          <w:sz w:val="24"/>
        </w:rPr>
        <w:t>BBB</w:t>
      </w:r>
      <w:r w:rsidRPr="00D319F9">
        <w:rPr>
          <w:rFonts w:hint="eastAsia"/>
          <w:bCs/>
          <w:sz w:val="24"/>
        </w:rPr>
        <w:t>）的资产支持证券。基金持有资产支持证券期间，如果其信用等级下降、不再符合投资标准，应在评级报告发布之日起</w:t>
      </w:r>
      <w:r w:rsidRPr="00D319F9">
        <w:rPr>
          <w:rFonts w:hint="eastAsia"/>
          <w:bCs/>
          <w:sz w:val="24"/>
        </w:rPr>
        <w:t>3</w:t>
      </w:r>
      <w:r w:rsidRPr="00D319F9">
        <w:rPr>
          <w:rFonts w:hint="eastAsia"/>
          <w:bCs/>
          <w:sz w:val="24"/>
        </w:rPr>
        <w:t>个月内予以全部卖出；</w:t>
      </w:r>
    </w:p>
    <w:p w14:paraId="7A4DF3EC"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19</w:t>
      </w:r>
      <w:r w:rsidRPr="00D319F9">
        <w:rPr>
          <w:rFonts w:hint="eastAsia"/>
          <w:bCs/>
          <w:sz w:val="24"/>
        </w:rPr>
        <w:t>）基金财产参与股票发行申购，本基金所申报的金额不超过本基金的总资产，本基金所申报的股票数量不超过拟发行股票公司本次发行股票的总量；</w:t>
      </w:r>
    </w:p>
    <w:p w14:paraId="1B93A3D1"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lastRenderedPageBreak/>
        <w:t>（</w:t>
      </w:r>
      <w:r w:rsidRPr="00D319F9">
        <w:rPr>
          <w:rFonts w:hint="eastAsia"/>
          <w:bCs/>
          <w:sz w:val="24"/>
        </w:rPr>
        <w:t>20</w:t>
      </w:r>
      <w:r w:rsidRPr="00D319F9">
        <w:rPr>
          <w:rFonts w:hint="eastAsia"/>
          <w:bCs/>
          <w:sz w:val="24"/>
        </w:rPr>
        <w:t>）本基金进入全国银行间同业市场进行债券回购的资金余额不得超过基金资产净值的</w:t>
      </w:r>
      <w:r w:rsidRPr="00D319F9">
        <w:rPr>
          <w:rFonts w:hint="eastAsia"/>
          <w:bCs/>
          <w:sz w:val="24"/>
        </w:rPr>
        <w:t>40%</w:t>
      </w:r>
      <w:r w:rsidRPr="00D319F9">
        <w:rPr>
          <w:rFonts w:hint="eastAsia"/>
          <w:bCs/>
          <w:sz w:val="24"/>
        </w:rPr>
        <w:t>，进入全国银行间同业市场进行债券回购的最长期限为</w:t>
      </w:r>
      <w:r w:rsidRPr="00D319F9">
        <w:rPr>
          <w:rFonts w:hint="eastAsia"/>
          <w:bCs/>
          <w:sz w:val="24"/>
        </w:rPr>
        <w:t>1</w:t>
      </w:r>
      <w:r w:rsidRPr="00D319F9">
        <w:rPr>
          <w:rFonts w:hint="eastAsia"/>
          <w:bCs/>
          <w:sz w:val="24"/>
        </w:rPr>
        <w:t>年，债券回购到期后不得展期；</w:t>
      </w:r>
    </w:p>
    <w:p w14:paraId="0A003ECE"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21</w:t>
      </w:r>
      <w:r w:rsidRPr="00D319F9">
        <w:rPr>
          <w:rFonts w:hint="eastAsia"/>
          <w:bCs/>
          <w:sz w:val="24"/>
        </w:rPr>
        <w:t>）本基金资产总值不超过基金资产净值的</w:t>
      </w:r>
      <w:r w:rsidRPr="00D319F9">
        <w:rPr>
          <w:rFonts w:hint="eastAsia"/>
          <w:bCs/>
          <w:sz w:val="24"/>
        </w:rPr>
        <w:t>140%</w:t>
      </w:r>
      <w:r w:rsidRPr="00D319F9">
        <w:rPr>
          <w:rFonts w:hint="eastAsia"/>
          <w:bCs/>
          <w:sz w:val="24"/>
        </w:rPr>
        <w:t>；</w:t>
      </w:r>
    </w:p>
    <w:p w14:paraId="467608F4"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22</w:t>
      </w:r>
      <w:r w:rsidRPr="00D319F9">
        <w:rPr>
          <w:rFonts w:hint="eastAsia"/>
          <w:bCs/>
          <w:sz w:val="24"/>
        </w:rPr>
        <w:t>）本基金投资存托凭证的比例限制依照境内上市交易的股票执行；</w:t>
      </w:r>
    </w:p>
    <w:p w14:paraId="3942413F"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w:t>
      </w:r>
      <w:r w:rsidRPr="00D319F9">
        <w:rPr>
          <w:rFonts w:hint="eastAsia"/>
          <w:bCs/>
          <w:sz w:val="24"/>
        </w:rPr>
        <w:t>23</w:t>
      </w:r>
      <w:r w:rsidRPr="00D319F9">
        <w:rPr>
          <w:rFonts w:hint="eastAsia"/>
          <w:bCs/>
          <w:sz w:val="24"/>
        </w:rPr>
        <w:t>）法律法规及中国证监会规定的和《基金合同》约定的其他投资限制。</w:t>
      </w:r>
    </w:p>
    <w:p w14:paraId="3DCDE81A"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D319F9">
        <w:rPr>
          <w:rFonts w:hint="eastAsia"/>
          <w:bCs/>
          <w:sz w:val="24"/>
        </w:rPr>
        <w:t>3</w:t>
      </w:r>
      <w:r w:rsidRPr="00D319F9">
        <w:rPr>
          <w:rFonts w:hint="eastAsia"/>
          <w:bCs/>
          <w:sz w:val="24"/>
        </w:rPr>
        <w:t>）项、第（</w:t>
      </w:r>
      <w:r w:rsidRPr="00D319F9">
        <w:rPr>
          <w:rFonts w:hint="eastAsia"/>
          <w:bCs/>
          <w:sz w:val="24"/>
        </w:rPr>
        <w:t>4</w:t>
      </w:r>
      <w:r w:rsidRPr="00D319F9">
        <w:rPr>
          <w:rFonts w:hint="eastAsia"/>
          <w:bCs/>
          <w:sz w:val="24"/>
        </w:rPr>
        <w:t>）项规定投资比例的，基金管理人应当在</w:t>
      </w:r>
      <w:r w:rsidRPr="00D319F9">
        <w:rPr>
          <w:rFonts w:hint="eastAsia"/>
          <w:bCs/>
          <w:sz w:val="24"/>
        </w:rPr>
        <w:t>20</w:t>
      </w:r>
      <w:r w:rsidRPr="00D319F9">
        <w:rPr>
          <w:rFonts w:hint="eastAsia"/>
          <w:bCs/>
          <w:sz w:val="24"/>
        </w:rPr>
        <w:t>个交易日内进行调整；对于第（</w:t>
      </w:r>
      <w:r w:rsidRPr="00D319F9">
        <w:rPr>
          <w:rFonts w:hint="eastAsia"/>
          <w:bCs/>
          <w:sz w:val="24"/>
        </w:rPr>
        <w:t>2</w:t>
      </w:r>
      <w:r w:rsidRPr="00D319F9">
        <w:rPr>
          <w:rFonts w:hint="eastAsia"/>
          <w:bCs/>
          <w:sz w:val="24"/>
        </w:rPr>
        <w:t>）项、第（</w:t>
      </w:r>
      <w:r w:rsidRPr="00D319F9">
        <w:rPr>
          <w:rFonts w:hint="eastAsia"/>
          <w:bCs/>
          <w:sz w:val="24"/>
        </w:rPr>
        <w:t>3</w:t>
      </w:r>
      <w:r w:rsidRPr="00D319F9">
        <w:rPr>
          <w:rFonts w:hint="eastAsia"/>
          <w:bCs/>
          <w:sz w:val="24"/>
        </w:rPr>
        <w:t>）项、第（</w:t>
      </w:r>
      <w:r w:rsidRPr="00D319F9">
        <w:rPr>
          <w:rFonts w:hint="eastAsia"/>
          <w:bCs/>
          <w:sz w:val="24"/>
        </w:rPr>
        <w:t>4</w:t>
      </w:r>
      <w:r w:rsidRPr="00D319F9">
        <w:rPr>
          <w:rFonts w:hint="eastAsia"/>
          <w:bCs/>
          <w:sz w:val="24"/>
        </w:rPr>
        <w:t>）项、第（</w:t>
      </w:r>
      <w:r w:rsidRPr="00D319F9">
        <w:rPr>
          <w:rFonts w:hint="eastAsia"/>
          <w:bCs/>
          <w:sz w:val="24"/>
        </w:rPr>
        <w:t>12</w:t>
      </w:r>
      <w:r w:rsidRPr="00D319F9">
        <w:rPr>
          <w:rFonts w:hint="eastAsia"/>
          <w:bCs/>
          <w:sz w:val="24"/>
        </w:rPr>
        <w:t>）项、第（</w:t>
      </w:r>
      <w:r w:rsidRPr="00D319F9">
        <w:rPr>
          <w:rFonts w:hint="eastAsia"/>
          <w:bCs/>
          <w:sz w:val="24"/>
        </w:rPr>
        <w:t>13</w:t>
      </w:r>
      <w:r w:rsidRPr="00D319F9">
        <w:rPr>
          <w:rFonts w:hint="eastAsia"/>
          <w:bCs/>
          <w:sz w:val="24"/>
        </w:rPr>
        <w:t>）项及第（</w:t>
      </w:r>
      <w:r w:rsidRPr="00D319F9">
        <w:rPr>
          <w:rFonts w:hint="eastAsia"/>
          <w:bCs/>
          <w:sz w:val="24"/>
        </w:rPr>
        <w:t>18</w:t>
      </w:r>
      <w:r w:rsidRPr="00D319F9">
        <w:rPr>
          <w:rFonts w:hint="eastAsia"/>
          <w:bCs/>
          <w:sz w:val="24"/>
        </w:rPr>
        <w:t>）项以外的其他情形，基金管理人应当在</w:t>
      </w:r>
      <w:r w:rsidRPr="00D319F9">
        <w:rPr>
          <w:rFonts w:hint="eastAsia"/>
          <w:bCs/>
          <w:sz w:val="24"/>
        </w:rPr>
        <w:t>10</w:t>
      </w:r>
      <w:r w:rsidRPr="00D319F9">
        <w:rPr>
          <w:rFonts w:hint="eastAsia"/>
          <w:bCs/>
          <w:sz w:val="24"/>
        </w:rPr>
        <w:t>个交易日内进行调整，但中国证监会规定的特殊情形除外。法律法规另有规定的，从其规定。</w:t>
      </w:r>
    </w:p>
    <w:p w14:paraId="1F4DFB99"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基金管理人应当自基金合同生效之日起</w:t>
      </w:r>
      <w:r w:rsidRPr="00D319F9">
        <w:rPr>
          <w:rFonts w:hint="eastAsia"/>
          <w:bCs/>
          <w:sz w:val="24"/>
        </w:rPr>
        <w:t>6</w:t>
      </w:r>
      <w:r w:rsidRPr="00D319F9">
        <w:rPr>
          <w:rFonts w:hint="eastAsia"/>
          <w:bCs/>
          <w:sz w:val="24"/>
        </w:rPr>
        <w:t>个月内使基金的投资组合比例符合基金合同的有关约定。在上述期间内，本基金的投资范围、投资策略应当符合基金合同的约定。</w:t>
      </w:r>
    </w:p>
    <w:p w14:paraId="0DB9E15F" w14:textId="77777777" w:rsidR="00D319F9" w:rsidRPr="00D319F9" w:rsidRDefault="00D319F9" w:rsidP="00D319F9">
      <w:pPr>
        <w:widowControl/>
        <w:adjustRightInd w:val="0"/>
        <w:snapToGrid w:val="0"/>
        <w:spacing w:line="360" w:lineRule="auto"/>
        <w:ind w:firstLineChars="200" w:firstLine="480"/>
        <w:rPr>
          <w:bCs/>
          <w:sz w:val="24"/>
        </w:rPr>
      </w:pPr>
      <w:r w:rsidRPr="00D319F9">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D12FABF" w14:textId="7DBD185C" w:rsidR="00115767" w:rsidRPr="00115767" w:rsidRDefault="00D319F9" w:rsidP="00D319F9">
      <w:pPr>
        <w:widowControl/>
        <w:adjustRightInd w:val="0"/>
        <w:snapToGrid w:val="0"/>
        <w:spacing w:line="360" w:lineRule="auto"/>
        <w:ind w:firstLineChars="200" w:firstLine="480"/>
        <w:rPr>
          <w:bCs/>
          <w:sz w:val="24"/>
        </w:rPr>
      </w:pPr>
      <w:r w:rsidRPr="00D319F9">
        <w:rPr>
          <w:rFonts w:hint="eastAsia"/>
          <w:bCs/>
          <w:sz w:val="24"/>
        </w:rPr>
        <w:t>基金托管人对基金投资的监督和检查自基金合同生效之日起开始。</w:t>
      </w:r>
    </w:p>
    <w:p w14:paraId="46EEC92C" w14:textId="43E85A65" w:rsidR="004B5876" w:rsidRPr="004B5876" w:rsidRDefault="00115767" w:rsidP="004B5876">
      <w:pPr>
        <w:widowControl/>
        <w:adjustRightInd w:val="0"/>
        <w:snapToGrid w:val="0"/>
        <w:spacing w:line="360" w:lineRule="auto"/>
        <w:ind w:firstLineChars="200" w:firstLine="480"/>
        <w:rPr>
          <w:bCs/>
          <w:sz w:val="24"/>
        </w:rPr>
      </w:pPr>
      <w:r>
        <w:rPr>
          <w:rFonts w:hint="eastAsia"/>
          <w:bCs/>
          <w:sz w:val="24"/>
        </w:rPr>
        <w:t>3</w:t>
      </w:r>
      <w:r>
        <w:rPr>
          <w:rFonts w:hint="eastAsia"/>
          <w:bCs/>
          <w:sz w:val="24"/>
        </w:rPr>
        <w:t>、</w:t>
      </w:r>
      <w:r w:rsidR="004B5876" w:rsidRPr="004B5876">
        <w:rPr>
          <w:rFonts w:hint="eastAsia"/>
          <w:bCs/>
          <w:sz w:val="24"/>
        </w:rPr>
        <w:t>基金托管人根据有关法律法规的规定及基金合同的约定对下述基金投资禁止行为进行监督。</w:t>
      </w:r>
    </w:p>
    <w:p w14:paraId="51A88AAE"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根据法律法规的规定及基金合同的约定，基金财产不得用于下列投资或者活动：</w:t>
      </w:r>
    </w:p>
    <w:p w14:paraId="49DD0C0D"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w:t>
      </w:r>
      <w:r w:rsidRPr="004B5876">
        <w:rPr>
          <w:rFonts w:hint="eastAsia"/>
          <w:bCs/>
          <w:sz w:val="24"/>
        </w:rPr>
        <w:t>1</w:t>
      </w:r>
      <w:r w:rsidRPr="004B5876">
        <w:rPr>
          <w:rFonts w:hint="eastAsia"/>
          <w:bCs/>
          <w:sz w:val="24"/>
        </w:rPr>
        <w:t>）承销证券；</w:t>
      </w:r>
    </w:p>
    <w:p w14:paraId="40243C91"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w:t>
      </w:r>
      <w:r w:rsidRPr="004B5876">
        <w:rPr>
          <w:rFonts w:hint="eastAsia"/>
          <w:bCs/>
          <w:sz w:val="24"/>
        </w:rPr>
        <w:t>2</w:t>
      </w:r>
      <w:r w:rsidRPr="004B5876">
        <w:rPr>
          <w:rFonts w:hint="eastAsia"/>
          <w:bCs/>
          <w:sz w:val="24"/>
        </w:rPr>
        <w:t>）违反规定向他人贷款或者提供担保；</w:t>
      </w:r>
    </w:p>
    <w:p w14:paraId="49346B74"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w:t>
      </w:r>
      <w:r w:rsidRPr="004B5876">
        <w:rPr>
          <w:rFonts w:hint="eastAsia"/>
          <w:bCs/>
          <w:sz w:val="24"/>
        </w:rPr>
        <w:t>3</w:t>
      </w:r>
      <w:r w:rsidRPr="004B5876">
        <w:rPr>
          <w:rFonts w:hint="eastAsia"/>
          <w:bCs/>
          <w:sz w:val="24"/>
        </w:rPr>
        <w:t>）从事承担无限责任的投资；</w:t>
      </w:r>
    </w:p>
    <w:p w14:paraId="7B0B26BD"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w:t>
      </w:r>
      <w:r w:rsidRPr="004B5876">
        <w:rPr>
          <w:rFonts w:hint="eastAsia"/>
          <w:bCs/>
          <w:sz w:val="24"/>
        </w:rPr>
        <w:t>4</w:t>
      </w:r>
      <w:r w:rsidRPr="004B5876">
        <w:rPr>
          <w:rFonts w:hint="eastAsia"/>
          <w:bCs/>
          <w:sz w:val="24"/>
        </w:rPr>
        <w:t>）向其基金管理人、基金托管人出资；</w:t>
      </w:r>
    </w:p>
    <w:p w14:paraId="75DA2C8C"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w:t>
      </w:r>
      <w:r w:rsidRPr="004B5876">
        <w:rPr>
          <w:rFonts w:hint="eastAsia"/>
          <w:bCs/>
          <w:sz w:val="24"/>
        </w:rPr>
        <w:t>5</w:t>
      </w:r>
      <w:r w:rsidRPr="004B5876">
        <w:rPr>
          <w:rFonts w:hint="eastAsia"/>
          <w:bCs/>
          <w:sz w:val="24"/>
        </w:rPr>
        <w:t>）从事内幕交易、操纵证券交易价格及其他不正当的证券交易活动；</w:t>
      </w:r>
    </w:p>
    <w:p w14:paraId="4DEBFBDB"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w:t>
      </w:r>
      <w:r w:rsidRPr="004B5876">
        <w:rPr>
          <w:rFonts w:hint="eastAsia"/>
          <w:bCs/>
          <w:sz w:val="24"/>
        </w:rPr>
        <w:t>6</w:t>
      </w:r>
      <w:r w:rsidRPr="004B5876">
        <w:rPr>
          <w:rFonts w:hint="eastAsia"/>
          <w:bCs/>
          <w:sz w:val="24"/>
        </w:rPr>
        <w:t>）法律、行政法规和中国证监会规定禁止的其他活动。</w:t>
      </w:r>
    </w:p>
    <w:p w14:paraId="7129EA48"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E0B3DA" w14:textId="77777777" w:rsidR="004B5876" w:rsidRDefault="004B5876" w:rsidP="004B5876">
      <w:pPr>
        <w:widowControl/>
        <w:adjustRightInd w:val="0"/>
        <w:snapToGrid w:val="0"/>
        <w:spacing w:line="360" w:lineRule="auto"/>
        <w:ind w:firstLineChars="200" w:firstLine="480"/>
        <w:rPr>
          <w:bCs/>
          <w:sz w:val="24"/>
        </w:rPr>
      </w:pPr>
      <w:r w:rsidRPr="004B5876">
        <w:rPr>
          <w:rFonts w:hint="eastAsia"/>
          <w:bCs/>
          <w:sz w:val="24"/>
        </w:rPr>
        <w:t>法律、行政法规或监管部门取消或调整上述限制，如适用于本基金，基金管理人在履行适当程序后，则本基金投资不受上述限制或按调整后的规定执行。</w:t>
      </w:r>
    </w:p>
    <w:p w14:paraId="3EB8397A" w14:textId="77777777"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4</w:t>
      </w:r>
      <w:r>
        <w:rPr>
          <w:bCs/>
          <w:sz w:val="24"/>
        </w:rPr>
        <w:t>、</w:t>
      </w:r>
      <w:r w:rsidRPr="004B5876">
        <w:rPr>
          <w:rFonts w:hint="eastAsia"/>
          <w:bCs/>
          <w:sz w:val="24"/>
        </w:rPr>
        <w:t>基金托管人根据有关法律法规的规定及基金合同的约定，对基金管理人参与银行间债券市场进行监督。</w:t>
      </w:r>
    </w:p>
    <w:p w14:paraId="3C81CC38"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240E5D08" w14:textId="77777777" w:rsidR="004B5876" w:rsidRDefault="004B5876" w:rsidP="004B5876">
      <w:pPr>
        <w:widowControl/>
        <w:adjustRightInd w:val="0"/>
        <w:snapToGrid w:val="0"/>
        <w:spacing w:line="360" w:lineRule="auto"/>
        <w:ind w:firstLineChars="200" w:firstLine="480"/>
        <w:rPr>
          <w:bCs/>
          <w:sz w:val="24"/>
        </w:rPr>
      </w:pPr>
      <w:r w:rsidRPr="004B5876">
        <w:rPr>
          <w:rFonts w:hint="eastAsia"/>
          <w:bCs/>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本基金银行间债券交易的交易对手及其结算方式进行监督。如基金托管人事后发现基金管理人没有按照事先约定的交易对手或交易方式进行交易时，基金托管人应</w:t>
      </w:r>
      <w:r w:rsidRPr="004B5876">
        <w:rPr>
          <w:rFonts w:hint="eastAsia"/>
          <w:bCs/>
          <w:sz w:val="24"/>
        </w:rPr>
        <w:lastRenderedPageBreak/>
        <w:t>及时书面或以双方认可的其他方式提醒基金管理人，经提醒后仍未改正时造成基金财产损失的，基金托管人不承担由此造成的相应损失和责任。如果基金托管人未能切实履行监督职责，导致基金出现风险或造成基金资产损失的，基金托管人应承担相应责任。</w:t>
      </w:r>
    </w:p>
    <w:p w14:paraId="4E89D5B2" w14:textId="77777777"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5</w:t>
      </w:r>
      <w:r>
        <w:rPr>
          <w:bCs/>
          <w:sz w:val="24"/>
        </w:rPr>
        <w:t>、</w:t>
      </w:r>
      <w:r w:rsidRPr="004B5876">
        <w:rPr>
          <w:rFonts w:hint="eastAsia"/>
          <w:bCs/>
          <w:sz w:val="24"/>
        </w:rPr>
        <w:t>基金托管人对基金投资银行存款进行监督。</w:t>
      </w:r>
    </w:p>
    <w:p w14:paraId="18D7DF57"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基金管理人、基金托管人应当与存款银行建立定期对账机制，确保基金银行存款业务账目及核算的真实、准确。基金管理人应当按照有关法规规定，与存款机构签订相关书面协议。基金托管人应根据有关相关法规及协议对基金银行存款业务进行监督与核查，严格审查、复核相关协议、账户资料、投资指令、存款证实书等有关文件，切实履行托管职责。</w:t>
      </w:r>
    </w:p>
    <w:p w14:paraId="2C9FBFA2"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基金管理人与基金托管人在开展基金存款业务时，应严格遵守《基金法》、《运作办法》等有关法律法规，以及国家有关账户管理、利率管理、支付结算等的各项规定。</w:t>
      </w:r>
    </w:p>
    <w:p w14:paraId="73166304" w14:textId="77777777" w:rsidR="004B5876" w:rsidRDefault="004B5876" w:rsidP="004B5876">
      <w:pPr>
        <w:widowControl/>
        <w:adjustRightInd w:val="0"/>
        <w:snapToGrid w:val="0"/>
        <w:spacing w:line="360" w:lineRule="auto"/>
        <w:ind w:firstLineChars="200" w:firstLine="480"/>
        <w:rPr>
          <w:bCs/>
          <w:sz w:val="24"/>
        </w:rPr>
      </w:pPr>
      <w:r w:rsidRPr="004B5876">
        <w:rPr>
          <w:rFonts w:hint="eastAsia"/>
          <w:bCs/>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4E6AA37D" w14:textId="77777777"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6</w:t>
      </w:r>
      <w:r>
        <w:rPr>
          <w:bCs/>
          <w:sz w:val="24"/>
        </w:rPr>
        <w:t>、</w:t>
      </w:r>
      <w:r w:rsidRPr="004B5876">
        <w:rPr>
          <w:rFonts w:hint="eastAsia"/>
          <w:bCs/>
          <w:sz w:val="24"/>
        </w:rPr>
        <w:t>基金托管人根据有关法律法规的规定及基金合同的约定，对基金投资流通受限证券进行监督。</w:t>
      </w:r>
    </w:p>
    <w:p w14:paraId="6C0EC62D" w14:textId="522B541A"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w:t>
      </w:r>
      <w:r w:rsidRPr="004B5876">
        <w:rPr>
          <w:rFonts w:hint="eastAsia"/>
          <w:bCs/>
          <w:sz w:val="24"/>
        </w:rPr>
        <w:t>1</w:t>
      </w:r>
      <w:r>
        <w:rPr>
          <w:rFonts w:hint="eastAsia"/>
          <w:bCs/>
          <w:sz w:val="24"/>
        </w:rPr>
        <w:t>）</w:t>
      </w:r>
      <w:r w:rsidRPr="004B5876">
        <w:rPr>
          <w:rFonts w:hint="eastAsia"/>
          <w:bCs/>
          <w:sz w:val="24"/>
        </w:rPr>
        <w:t>基金投资流通受限证券，应遵守《关于基金投资非公开发行股票等流通受限证券有关问题的通知》等有关法律法规规定。</w:t>
      </w:r>
    </w:p>
    <w:p w14:paraId="0DD5AF67" w14:textId="678A7011"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w:t>
      </w:r>
      <w:r w:rsidRPr="004B5876">
        <w:rPr>
          <w:rFonts w:hint="eastAsia"/>
          <w:bCs/>
          <w:sz w:val="24"/>
        </w:rPr>
        <w:t>2</w:t>
      </w:r>
      <w:r>
        <w:rPr>
          <w:rFonts w:hint="eastAsia"/>
          <w:bCs/>
          <w:sz w:val="24"/>
        </w:rPr>
        <w:t>）</w:t>
      </w:r>
      <w:r w:rsidRPr="004B5876">
        <w:rPr>
          <w:rFonts w:hint="eastAsia"/>
          <w:bCs/>
          <w:sz w:val="24"/>
        </w:rPr>
        <w:t>流通受限证券与上文所述的流动性受限资产的范围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9B6AA0E" w14:textId="79CE7E58"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w:t>
      </w:r>
      <w:r w:rsidRPr="004B5876">
        <w:rPr>
          <w:rFonts w:hint="eastAsia"/>
          <w:bCs/>
          <w:sz w:val="24"/>
        </w:rPr>
        <w:t>3</w:t>
      </w:r>
      <w:r>
        <w:rPr>
          <w:rFonts w:hint="eastAsia"/>
          <w:bCs/>
          <w:sz w:val="24"/>
        </w:rPr>
        <w:t>）</w:t>
      </w:r>
      <w:r w:rsidRPr="004B5876">
        <w:rPr>
          <w:rFonts w:hint="eastAsia"/>
          <w:bCs/>
          <w:sz w:val="24"/>
        </w:rPr>
        <w:t>在首次投资流通受限证券之前，基金管理人应当制定相关投资决策流程、风险控制等规章制度并提交给基金托管人。基金管理人应当根据基金的投资风格和</w:t>
      </w:r>
      <w:r w:rsidRPr="004B5876">
        <w:rPr>
          <w:rFonts w:hint="eastAsia"/>
          <w:bCs/>
          <w:sz w:val="24"/>
        </w:rPr>
        <w:lastRenderedPageBreak/>
        <w:t>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4FA6B84C" w14:textId="35B6D1E3"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w:t>
      </w:r>
      <w:r w:rsidRPr="004B5876">
        <w:rPr>
          <w:rFonts w:hint="eastAsia"/>
          <w:bCs/>
          <w:sz w:val="24"/>
        </w:rPr>
        <w:t>4</w:t>
      </w:r>
      <w:r>
        <w:rPr>
          <w:rFonts w:hint="eastAsia"/>
          <w:bCs/>
          <w:sz w:val="24"/>
        </w:rPr>
        <w:t>）</w:t>
      </w:r>
      <w:r w:rsidRPr="004B5876">
        <w:rPr>
          <w:rFonts w:hint="eastAsia"/>
          <w:bCs/>
          <w:sz w:val="24"/>
        </w:rPr>
        <w:t>在投资流通受限证券之前，基金管理人应至少提前一个交易日向基金托管人提供有关流通受限证券的相关信息，具体应当包括但不限于如下文件</w:t>
      </w:r>
      <w:r w:rsidRPr="004B5876">
        <w:rPr>
          <w:rFonts w:hint="eastAsia"/>
          <w:bCs/>
          <w:sz w:val="24"/>
        </w:rPr>
        <w:t>(</w:t>
      </w:r>
      <w:r w:rsidRPr="004B5876">
        <w:rPr>
          <w:rFonts w:hint="eastAsia"/>
          <w:bCs/>
          <w:sz w:val="24"/>
        </w:rPr>
        <w:t>如有</w:t>
      </w:r>
      <w:r w:rsidRPr="004B5876">
        <w:rPr>
          <w:rFonts w:hint="eastAsia"/>
          <w:bCs/>
          <w:sz w:val="24"/>
        </w:rPr>
        <w:t>)</w:t>
      </w:r>
      <w:r w:rsidRPr="004B5876">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9F913F3" w14:textId="0DFE6F5D"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w:t>
      </w:r>
      <w:r w:rsidRPr="004B5876">
        <w:rPr>
          <w:rFonts w:hint="eastAsia"/>
          <w:bCs/>
          <w:sz w:val="24"/>
        </w:rPr>
        <w:t>5</w:t>
      </w:r>
      <w:r>
        <w:rPr>
          <w:rFonts w:hint="eastAsia"/>
          <w:bCs/>
          <w:sz w:val="24"/>
        </w:rPr>
        <w:t>）</w:t>
      </w:r>
      <w:r w:rsidRPr="004B5876">
        <w:rPr>
          <w:rFonts w:hint="eastAsia"/>
          <w:bCs/>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737F3108" w14:textId="0E64A725"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w:t>
      </w:r>
      <w:r w:rsidRPr="004B5876">
        <w:rPr>
          <w:rFonts w:hint="eastAsia"/>
          <w:bCs/>
          <w:sz w:val="24"/>
        </w:rPr>
        <w:t>6</w:t>
      </w:r>
      <w:r>
        <w:rPr>
          <w:rFonts w:hint="eastAsia"/>
          <w:bCs/>
          <w:sz w:val="24"/>
        </w:rPr>
        <w:t>）</w:t>
      </w:r>
      <w:r w:rsidRPr="004B5876">
        <w:rPr>
          <w:rFonts w:hint="eastAsia"/>
          <w:bCs/>
          <w:sz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5F25F88" w14:textId="77777777" w:rsidR="004B5876" w:rsidRDefault="004B5876" w:rsidP="004B5876">
      <w:pPr>
        <w:widowControl/>
        <w:adjustRightInd w:val="0"/>
        <w:snapToGrid w:val="0"/>
        <w:spacing w:line="360" w:lineRule="auto"/>
        <w:ind w:firstLineChars="200" w:firstLine="480"/>
        <w:rPr>
          <w:bCs/>
          <w:sz w:val="24"/>
        </w:rPr>
      </w:pPr>
      <w:r>
        <w:rPr>
          <w:rFonts w:hint="eastAsia"/>
          <w:bCs/>
          <w:sz w:val="24"/>
        </w:rPr>
        <w:t>（</w:t>
      </w:r>
      <w:r w:rsidRPr="004B5876">
        <w:rPr>
          <w:rFonts w:hint="eastAsia"/>
          <w:bCs/>
          <w:sz w:val="24"/>
        </w:rPr>
        <w:t>7</w:t>
      </w:r>
      <w:r>
        <w:rPr>
          <w:rFonts w:hint="eastAsia"/>
          <w:bCs/>
          <w:sz w:val="24"/>
        </w:rPr>
        <w:t>）</w:t>
      </w:r>
      <w:r w:rsidRPr="004B5876">
        <w:rPr>
          <w:rFonts w:hint="eastAsia"/>
          <w:bCs/>
          <w:sz w:val="24"/>
        </w:rPr>
        <w:t>相关法律法规对基金投资流通受限证券有新规定的，从其规定。</w:t>
      </w:r>
    </w:p>
    <w:p w14:paraId="402F5F36" w14:textId="77777777"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7</w:t>
      </w:r>
      <w:r>
        <w:rPr>
          <w:bCs/>
          <w:sz w:val="24"/>
        </w:rPr>
        <w:t>、</w:t>
      </w:r>
      <w:r w:rsidRPr="004B5876">
        <w:rPr>
          <w:rFonts w:hint="eastAsia"/>
          <w:bCs/>
          <w:sz w:val="24"/>
        </w:rPr>
        <w:t>基金托管人依据有关法律法规的规定、基金合同和本托管协议的约定对于基金关联交易进行监督。</w:t>
      </w:r>
    </w:p>
    <w:p w14:paraId="746463F8" w14:textId="77777777" w:rsidR="004B5876" w:rsidRPr="004B5876" w:rsidRDefault="004B5876" w:rsidP="004B5876">
      <w:pPr>
        <w:widowControl/>
        <w:adjustRightInd w:val="0"/>
        <w:snapToGrid w:val="0"/>
        <w:spacing w:line="360" w:lineRule="auto"/>
        <w:ind w:firstLineChars="200" w:firstLine="480"/>
        <w:rPr>
          <w:bCs/>
          <w:sz w:val="24"/>
        </w:rPr>
      </w:pPr>
      <w:r w:rsidRPr="004B587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w:t>
      </w:r>
      <w:r w:rsidRPr="004B5876">
        <w:rPr>
          <w:rFonts w:hint="eastAsia"/>
          <w:bCs/>
          <w:sz w:val="24"/>
        </w:rPr>
        <w:lastRenderedPageBreak/>
        <w:t>露。重大关联交易应提交基金管理人董事会审议，并经过三分之二以上的独立董事通过。基金管理人董事会应至少每半年对关联交易事项进行审查。</w:t>
      </w:r>
    </w:p>
    <w:p w14:paraId="4A765DF1" w14:textId="77777777" w:rsidR="004B5876" w:rsidRDefault="004B5876" w:rsidP="004B5876">
      <w:pPr>
        <w:widowControl/>
        <w:adjustRightInd w:val="0"/>
        <w:snapToGrid w:val="0"/>
        <w:spacing w:line="360" w:lineRule="auto"/>
        <w:ind w:firstLineChars="200" w:firstLine="480"/>
        <w:rPr>
          <w:bCs/>
          <w:sz w:val="24"/>
        </w:rPr>
      </w:pPr>
      <w:r w:rsidRPr="004B5876">
        <w:rPr>
          <w:rFonts w:hint="eastAsia"/>
          <w:bCs/>
          <w:sz w:val="24"/>
        </w:rPr>
        <w:t>根据法律法规有关基金从事的关联交易的规定，基金管理人和基金托管人应事先相互提供与本机构有控股关系的股东、实际控制人或者与其有重大利害关系的公司名单及有关关联方发行的证券名单，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w:t>
      </w:r>
      <w:r w:rsidRPr="004B5876">
        <w:rPr>
          <w:rFonts w:hint="eastAsia"/>
          <w:bCs/>
          <w:sz w:val="24"/>
        </w:rPr>
        <w:t>2</w:t>
      </w:r>
      <w:r w:rsidRPr="004B5876">
        <w:rPr>
          <w:rFonts w:hint="eastAsia"/>
          <w:bCs/>
          <w:sz w:val="24"/>
        </w:rPr>
        <w:t>个工作日内进行回函确认已知名单的变更。一方收到另一方书面确认后，新的关联交易名单开始生效。</w:t>
      </w:r>
    </w:p>
    <w:p w14:paraId="79533DA6" w14:textId="77777777" w:rsidR="004B5876" w:rsidRDefault="004B5876" w:rsidP="004B5876">
      <w:pPr>
        <w:widowControl/>
        <w:adjustRightInd w:val="0"/>
        <w:snapToGrid w:val="0"/>
        <w:spacing w:line="360" w:lineRule="auto"/>
        <w:ind w:firstLineChars="200" w:firstLine="480"/>
        <w:rPr>
          <w:bCs/>
          <w:sz w:val="24"/>
        </w:rPr>
      </w:pPr>
      <w:r>
        <w:rPr>
          <w:rFonts w:hint="eastAsia"/>
          <w:bCs/>
          <w:sz w:val="24"/>
        </w:rPr>
        <w:t>8</w:t>
      </w:r>
      <w:r>
        <w:rPr>
          <w:bCs/>
          <w:sz w:val="24"/>
        </w:rPr>
        <w:t>、</w:t>
      </w:r>
      <w:r w:rsidRPr="004B5876">
        <w:rPr>
          <w:rFonts w:hint="eastAsia"/>
          <w:bCs/>
          <w:sz w:val="24"/>
        </w:rPr>
        <w:t>基金托管人根据有关法律法规的规定及基金合同的约定，对基金资产净值计算、基金份额净值、应收资金到账、基金费用开支及收入确定、基金收益分配、相关信息披露、基金宣传推介材料中登载基金业绩表现数据等进行监督和核查。</w:t>
      </w:r>
    </w:p>
    <w:p w14:paraId="6B99871B" w14:textId="77777777"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9</w:t>
      </w:r>
      <w:r>
        <w:rPr>
          <w:bCs/>
          <w:sz w:val="24"/>
        </w:rPr>
        <w:t>、</w:t>
      </w:r>
      <w:r w:rsidRPr="004B5876">
        <w:rPr>
          <w:rFonts w:hint="eastAsia"/>
          <w:bCs/>
          <w:sz w:val="24"/>
        </w:rPr>
        <w:t>基金托管人发现基金管理人的上述事项及投资指令或实际投资运作违反法律法规、基金合同和本托管协议的规定，应及时以电话提醒或书面提示等方式通知基金管理人限期纠正。</w:t>
      </w:r>
    </w:p>
    <w:p w14:paraId="01ECA5EB" w14:textId="77777777" w:rsidR="004B5876" w:rsidRDefault="004B5876" w:rsidP="004B5876">
      <w:pPr>
        <w:widowControl/>
        <w:adjustRightInd w:val="0"/>
        <w:snapToGrid w:val="0"/>
        <w:spacing w:line="360" w:lineRule="auto"/>
        <w:ind w:firstLineChars="200" w:firstLine="480"/>
        <w:rPr>
          <w:bCs/>
          <w:sz w:val="24"/>
        </w:rPr>
      </w:pPr>
      <w:r w:rsidRPr="004B5876">
        <w:rPr>
          <w:rFonts w:hint="eastAsia"/>
          <w:bCs/>
          <w:sz w:val="24"/>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如果基金托管人未能切实履行监督职责，导致基金出现风险或造成基金资产损失的，基金托管人应承担相应责任。</w:t>
      </w:r>
    </w:p>
    <w:p w14:paraId="0F9781AD" w14:textId="77777777" w:rsidR="004B5876" w:rsidRPr="004B5876" w:rsidRDefault="004B5876" w:rsidP="004B5876">
      <w:pPr>
        <w:widowControl/>
        <w:adjustRightInd w:val="0"/>
        <w:snapToGrid w:val="0"/>
        <w:spacing w:line="360" w:lineRule="auto"/>
        <w:ind w:firstLineChars="200" w:firstLine="480"/>
        <w:rPr>
          <w:bCs/>
          <w:sz w:val="24"/>
        </w:rPr>
      </w:pPr>
      <w:r>
        <w:rPr>
          <w:rFonts w:hint="eastAsia"/>
          <w:bCs/>
          <w:sz w:val="24"/>
        </w:rPr>
        <w:t>1</w:t>
      </w:r>
      <w:r>
        <w:rPr>
          <w:bCs/>
          <w:sz w:val="24"/>
        </w:rPr>
        <w:t>0</w:t>
      </w:r>
      <w:r>
        <w:rPr>
          <w:bCs/>
          <w:sz w:val="24"/>
        </w:rPr>
        <w:t>、</w:t>
      </w:r>
      <w:r w:rsidRPr="004B5876">
        <w:rPr>
          <w:rFonts w:hint="eastAsia"/>
          <w:bCs/>
          <w:sz w:val="24"/>
        </w:rPr>
        <w:t>基金管理人有义务配合和协助基金托管人依照法律法规、基金合同和本托管协议对基金业务执行核查。</w:t>
      </w:r>
    </w:p>
    <w:p w14:paraId="0ECCFFE4" w14:textId="77777777" w:rsidR="004B5876" w:rsidRDefault="004B5876" w:rsidP="004B5876">
      <w:pPr>
        <w:widowControl/>
        <w:adjustRightInd w:val="0"/>
        <w:snapToGrid w:val="0"/>
        <w:spacing w:line="360" w:lineRule="auto"/>
        <w:ind w:firstLineChars="200" w:firstLine="480"/>
        <w:rPr>
          <w:bCs/>
          <w:sz w:val="24"/>
        </w:rPr>
      </w:pPr>
      <w:r w:rsidRPr="004B5876">
        <w:rPr>
          <w:rFonts w:hint="eastAsia"/>
          <w:bCs/>
          <w:sz w:val="24"/>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CA99695" w14:textId="77777777" w:rsidR="004B5876" w:rsidRDefault="004B5876" w:rsidP="004B5876">
      <w:pPr>
        <w:widowControl/>
        <w:adjustRightInd w:val="0"/>
        <w:snapToGrid w:val="0"/>
        <w:spacing w:line="360" w:lineRule="auto"/>
        <w:ind w:firstLineChars="200" w:firstLine="480"/>
        <w:rPr>
          <w:bCs/>
          <w:sz w:val="24"/>
        </w:rPr>
      </w:pPr>
      <w:r>
        <w:rPr>
          <w:rFonts w:hint="eastAsia"/>
          <w:bCs/>
          <w:sz w:val="24"/>
        </w:rPr>
        <w:lastRenderedPageBreak/>
        <w:t>1</w:t>
      </w:r>
      <w:r>
        <w:rPr>
          <w:bCs/>
          <w:sz w:val="24"/>
        </w:rPr>
        <w:t>1</w:t>
      </w:r>
      <w:r>
        <w:rPr>
          <w:bCs/>
          <w:sz w:val="24"/>
        </w:rPr>
        <w:t>、</w:t>
      </w:r>
      <w:r w:rsidRPr="004B5876">
        <w:rPr>
          <w:rFonts w:hint="eastAsia"/>
          <w:bCs/>
          <w:sz w:val="24"/>
        </w:rPr>
        <w:t>若基金托管人发现基金管理人依据交易程序已经生效的指令违反法律、行政法规和其他有关规定，或者违反基金合同约定的，应当立即以书面或以双方认可的其他方式通知基金管理人。</w:t>
      </w:r>
    </w:p>
    <w:p w14:paraId="0E95DAF0" w14:textId="26D48AD6" w:rsidR="00115767" w:rsidRPr="00F9488B" w:rsidRDefault="004B5876" w:rsidP="004B5876">
      <w:pPr>
        <w:widowControl/>
        <w:adjustRightInd w:val="0"/>
        <w:snapToGrid w:val="0"/>
        <w:spacing w:line="360" w:lineRule="auto"/>
        <w:ind w:firstLineChars="200" w:firstLine="480"/>
        <w:rPr>
          <w:bCs/>
          <w:sz w:val="24"/>
        </w:rPr>
      </w:pPr>
      <w:r>
        <w:rPr>
          <w:rFonts w:hint="eastAsia"/>
          <w:bCs/>
          <w:sz w:val="24"/>
        </w:rPr>
        <w:t>1</w:t>
      </w:r>
      <w:r>
        <w:rPr>
          <w:bCs/>
          <w:sz w:val="24"/>
        </w:rPr>
        <w:t>2</w:t>
      </w:r>
      <w:r>
        <w:rPr>
          <w:bCs/>
          <w:sz w:val="24"/>
        </w:rPr>
        <w:t>、</w:t>
      </w:r>
      <w:r w:rsidRPr="004B5876">
        <w:rPr>
          <w:rFonts w:hint="eastAsia"/>
          <w:bCs/>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4810B93C" w:rsidR="006E1DD9" w:rsidRPr="005435A1" w:rsidRDefault="00C92FC0" w:rsidP="00F9488B">
      <w:pPr>
        <w:widowControl/>
        <w:adjustRightInd w:val="0"/>
        <w:snapToGrid w:val="0"/>
        <w:spacing w:line="360" w:lineRule="auto"/>
        <w:ind w:firstLineChars="200" w:firstLine="482"/>
        <w:rPr>
          <w:b/>
          <w:kern w:val="0"/>
          <w:sz w:val="24"/>
        </w:rPr>
      </w:pPr>
      <w:r w:rsidRPr="00FB2D63">
        <w:rPr>
          <w:b/>
          <w:kern w:val="0"/>
          <w:sz w:val="24"/>
        </w:rPr>
        <w:t>（三）基金管理人对基金托管人的业务核查</w:t>
      </w:r>
    </w:p>
    <w:p w14:paraId="23D5FC25" w14:textId="6CCB617B" w:rsidR="006E3D95" w:rsidRPr="006E3D95" w:rsidRDefault="006E3D95" w:rsidP="006E3D9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6E3D95">
        <w:rPr>
          <w:rFonts w:ascii="宋体" w:hAnsi="宋体" w:hint="eastAsia"/>
          <w:sz w:val="24"/>
          <w:szCs w:val="24"/>
        </w:rPr>
        <w:t>基金管理人对基金托管人履行托管职责情况进行核查，核查事项包括但不限于基金托管人安全保管基金财产、开设基金财产的资金账户、证券账户、基金账户等投资所需账户、及时、准确复核基金管理人计算的基金资产净值、基金份额净值，根据基金管理人指令办理清算交收且如遇到问题应及时反馈、相关信息披露和监督基金投资运作是否对非公开信息保密等行为。</w:t>
      </w:r>
    </w:p>
    <w:p w14:paraId="6336CFC9" w14:textId="77777777" w:rsidR="006E3D95" w:rsidRPr="006E3D95" w:rsidRDefault="006E3D95" w:rsidP="006E3D95">
      <w:pPr>
        <w:widowControl/>
        <w:adjustRightInd w:val="0"/>
        <w:snapToGrid w:val="0"/>
        <w:spacing w:line="360" w:lineRule="auto"/>
        <w:ind w:firstLineChars="200" w:firstLine="480"/>
        <w:rPr>
          <w:rFonts w:ascii="宋体" w:hAnsi="宋体"/>
          <w:sz w:val="24"/>
          <w:szCs w:val="24"/>
        </w:rPr>
      </w:pPr>
      <w:r w:rsidRPr="006E3D95">
        <w:rPr>
          <w:rFonts w:ascii="宋体" w:hAnsi="宋体" w:hint="eastAsia"/>
          <w:sz w:val="24"/>
          <w:szCs w:val="24"/>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14:paraId="48CE42A3" w14:textId="3F05C2D1" w:rsidR="006E3D95" w:rsidRPr="006E3D95" w:rsidRDefault="006E3D95" w:rsidP="006E3D95">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6E3D95">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14:paraId="5A75B4FF" w14:textId="7F3EA9AB" w:rsidR="00D7503A" w:rsidRDefault="006E3D95" w:rsidP="00115767">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6E3D95">
        <w:rPr>
          <w:rFonts w:ascii="宋体" w:hAnsi="宋体" w:hint="eastAsia"/>
          <w:sz w:val="24"/>
          <w:szCs w:val="24"/>
        </w:rPr>
        <w:t>基金管理人发现基金托管人有重大违规行为，应及时报告中国证监会和银行业监督管理机构，同时通知基金托管人限期纠正，并将纠正结果报告中国证监会。</w:t>
      </w:r>
      <w:r w:rsidRPr="006E3D95">
        <w:rPr>
          <w:rFonts w:ascii="宋体" w:hAnsi="宋体" w:hint="eastAsia"/>
          <w:sz w:val="24"/>
          <w:szCs w:val="24"/>
        </w:rPr>
        <w:lastRenderedPageBreak/>
        <w:t>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854167F" w:rsidR="006E1DD9" w:rsidRPr="005435A1" w:rsidRDefault="00C92FC0" w:rsidP="00FB2D63">
      <w:pPr>
        <w:widowControl/>
        <w:adjustRightInd w:val="0"/>
        <w:snapToGrid w:val="0"/>
        <w:spacing w:line="360" w:lineRule="auto"/>
        <w:ind w:firstLineChars="200" w:firstLine="482"/>
        <w:rPr>
          <w:b/>
          <w:kern w:val="0"/>
          <w:sz w:val="24"/>
        </w:rPr>
      </w:pPr>
      <w:r w:rsidRPr="00FB2D63">
        <w:rPr>
          <w:b/>
          <w:kern w:val="0"/>
          <w:sz w:val="24"/>
        </w:rPr>
        <w:t>（四）基金财产保管</w:t>
      </w:r>
    </w:p>
    <w:p w14:paraId="339CDC1F" w14:textId="33A83F6F" w:rsidR="006E3D95" w:rsidRPr="006E3D95" w:rsidRDefault="006E3D95" w:rsidP="006E3D95">
      <w:pPr>
        <w:widowControl/>
        <w:adjustRightInd w:val="0"/>
        <w:snapToGrid w:val="0"/>
        <w:spacing w:line="360" w:lineRule="auto"/>
        <w:ind w:firstLineChars="200" w:firstLine="480"/>
        <w:rPr>
          <w:sz w:val="24"/>
        </w:rPr>
      </w:pPr>
      <w:r>
        <w:rPr>
          <w:rFonts w:hint="eastAsia"/>
          <w:sz w:val="24"/>
        </w:rPr>
        <w:t>1</w:t>
      </w:r>
      <w:r>
        <w:rPr>
          <w:rFonts w:hint="eastAsia"/>
          <w:sz w:val="24"/>
        </w:rPr>
        <w:t>、</w:t>
      </w:r>
      <w:r w:rsidRPr="006E3D95">
        <w:rPr>
          <w:rFonts w:hint="eastAsia"/>
          <w:sz w:val="24"/>
        </w:rPr>
        <w:t>基金财产保管的原则</w:t>
      </w:r>
    </w:p>
    <w:p w14:paraId="23B55659" w14:textId="1940AFC0"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1</w:t>
      </w:r>
      <w:r>
        <w:rPr>
          <w:rFonts w:hint="eastAsia"/>
          <w:sz w:val="24"/>
        </w:rPr>
        <w:t>）</w:t>
      </w:r>
      <w:r w:rsidRPr="006E3D95">
        <w:rPr>
          <w:rFonts w:hint="eastAsia"/>
          <w:sz w:val="24"/>
        </w:rPr>
        <w:t>基金财产应独立于基金管理人、基金托管人的固有财产。</w:t>
      </w:r>
    </w:p>
    <w:p w14:paraId="7EBE59F0" w14:textId="3DE6FDAC"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2</w:t>
      </w:r>
      <w:r>
        <w:rPr>
          <w:rFonts w:hint="eastAsia"/>
          <w:sz w:val="24"/>
        </w:rPr>
        <w:t>）</w:t>
      </w:r>
      <w:r w:rsidRPr="006E3D95">
        <w:rPr>
          <w:rFonts w:hint="eastAsia"/>
          <w:sz w:val="24"/>
        </w:rPr>
        <w:t>基金托管人应安全保管基金财产。未经基金管理人的正当指令，不得自行运用、处分、分配基金的任何财产。如果基金财产在基金托管人保管期间损坏、灭失的，应由该基金托管人承担赔偿责任。</w:t>
      </w:r>
    </w:p>
    <w:p w14:paraId="678D4292" w14:textId="6ADCE624"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3</w:t>
      </w:r>
      <w:r>
        <w:rPr>
          <w:rFonts w:hint="eastAsia"/>
          <w:sz w:val="24"/>
        </w:rPr>
        <w:t>）</w:t>
      </w:r>
      <w:r w:rsidRPr="006E3D95">
        <w:rPr>
          <w:rFonts w:hint="eastAsia"/>
          <w:sz w:val="24"/>
        </w:rPr>
        <w:t>基金托管人按照规定开设基金财产的资金账户、证券账户、基金账户和债券托管账户等投资所需账户。</w:t>
      </w:r>
    </w:p>
    <w:p w14:paraId="313FDAF1" w14:textId="03336244"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4</w:t>
      </w:r>
      <w:r>
        <w:rPr>
          <w:rFonts w:hint="eastAsia"/>
          <w:sz w:val="24"/>
        </w:rPr>
        <w:t>）</w:t>
      </w:r>
      <w:r w:rsidRPr="006E3D95">
        <w:rPr>
          <w:rFonts w:hint="eastAsia"/>
          <w:sz w:val="24"/>
        </w:rPr>
        <w:t>基金托管人对所托管的不同基金财产分别设置账户，与基金托管人的其他业务和其他基金的托管业务实行严格的分账管理，确保基金财产的完整与独立。</w:t>
      </w:r>
    </w:p>
    <w:p w14:paraId="79BF2BB6" w14:textId="26C1D1D3"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5</w:t>
      </w:r>
      <w:r>
        <w:rPr>
          <w:rFonts w:hint="eastAsia"/>
          <w:sz w:val="24"/>
        </w:rPr>
        <w:t>）</w:t>
      </w:r>
      <w:r w:rsidRPr="006E3D95">
        <w:rPr>
          <w:rFonts w:hint="eastAsia"/>
          <w:sz w:val="24"/>
        </w:rPr>
        <w:t>基金托管人根据基金管理人的指令，按照法律法规的规定、基金合同和本协议的约定保管基金财产。</w:t>
      </w:r>
    </w:p>
    <w:p w14:paraId="35FCCEFE" w14:textId="1BC81EAD"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6</w:t>
      </w:r>
      <w:r>
        <w:rPr>
          <w:rFonts w:hint="eastAsia"/>
          <w:sz w:val="24"/>
        </w:rPr>
        <w:t>）</w:t>
      </w:r>
      <w:r w:rsidRPr="006E3D95">
        <w:rPr>
          <w:rFonts w:hint="eastAsia"/>
          <w:sz w:val="24"/>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14:paraId="3E9DB313" w14:textId="2AF7B83D"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7</w:t>
      </w:r>
      <w:r>
        <w:rPr>
          <w:rFonts w:hint="eastAsia"/>
          <w:sz w:val="24"/>
        </w:rPr>
        <w:t>）</w:t>
      </w:r>
      <w:r w:rsidRPr="006E3D95">
        <w:rPr>
          <w:rFonts w:hint="eastAsia"/>
          <w:sz w:val="24"/>
        </w:rPr>
        <w:t>除依据法律法规和基金合同的规定外，基金托管人不得委托第三人托管基金财产。</w:t>
      </w:r>
    </w:p>
    <w:p w14:paraId="42EBC0B6" w14:textId="6E88C3FF" w:rsidR="006E3D95" w:rsidRPr="006E3D95" w:rsidRDefault="006E3D95" w:rsidP="006E3D95">
      <w:pPr>
        <w:widowControl/>
        <w:adjustRightInd w:val="0"/>
        <w:snapToGrid w:val="0"/>
        <w:spacing w:line="360" w:lineRule="auto"/>
        <w:ind w:firstLineChars="200" w:firstLine="480"/>
        <w:rPr>
          <w:sz w:val="24"/>
        </w:rPr>
      </w:pPr>
      <w:r>
        <w:rPr>
          <w:rFonts w:hint="eastAsia"/>
          <w:sz w:val="24"/>
        </w:rPr>
        <w:t>2</w:t>
      </w:r>
      <w:r>
        <w:rPr>
          <w:rFonts w:hint="eastAsia"/>
          <w:sz w:val="24"/>
        </w:rPr>
        <w:t>、</w:t>
      </w:r>
      <w:r w:rsidRPr="006E3D95">
        <w:rPr>
          <w:rFonts w:hint="eastAsia"/>
          <w:sz w:val="24"/>
        </w:rPr>
        <w:t>基金募集期间及募集资金的验资</w:t>
      </w:r>
    </w:p>
    <w:p w14:paraId="694CD3AA" w14:textId="3EB4A377"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1</w:t>
      </w:r>
      <w:r>
        <w:rPr>
          <w:rFonts w:hint="eastAsia"/>
          <w:sz w:val="24"/>
        </w:rPr>
        <w:t>）</w:t>
      </w:r>
      <w:r w:rsidRPr="006E3D95">
        <w:rPr>
          <w:rFonts w:hint="eastAsia"/>
          <w:sz w:val="24"/>
        </w:rPr>
        <w:t>基金募集期间募集的资金应存于基金管理人开立的“基金募集专户”。该账户由基金管理人或基金管理人委托的登记机构开立并管理。</w:t>
      </w:r>
    </w:p>
    <w:p w14:paraId="436120E3" w14:textId="37154C4A"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2</w:t>
      </w:r>
      <w:r>
        <w:rPr>
          <w:rFonts w:hint="eastAsia"/>
          <w:sz w:val="24"/>
        </w:rPr>
        <w:t>）</w:t>
      </w:r>
      <w:r w:rsidRPr="006E3D95">
        <w:rPr>
          <w:rFonts w:hint="eastAsia"/>
          <w:sz w:val="24"/>
        </w:rPr>
        <w:t>基金募集期满或基金提前结束募集时，募集的基金份额总额、基金募集金额、基金份额持有人人数符合《基金法》、《运作办法》、基金合同等有关规定后，基</w:t>
      </w:r>
      <w:r w:rsidRPr="006E3D95">
        <w:rPr>
          <w:rFonts w:hint="eastAsia"/>
          <w:sz w:val="24"/>
        </w:rPr>
        <w:lastRenderedPageBreak/>
        <w:t>金管理人应将属于基金财产的全部资金划入基金托管人为本基金开立的基金银行账户，基金托管人在收到资金当日出具相关证明文件，基金管理人在规定时间内，聘请符合《中华人民共和国证券法》规定的会计师事务所进行验资，出具验资报告，验资报告中需对基金募集的资金进行确认。出具的验资报告由参加验资的</w:t>
      </w:r>
      <w:r w:rsidRPr="006E3D95">
        <w:rPr>
          <w:rFonts w:hint="eastAsia"/>
          <w:sz w:val="24"/>
        </w:rPr>
        <w:t>2</w:t>
      </w:r>
      <w:r w:rsidRPr="006E3D95">
        <w:rPr>
          <w:rFonts w:hint="eastAsia"/>
          <w:sz w:val="24"/>
        </w:rPr>
        <w:t>名或</w:t>
      </w:r>
      <w:r w:rsidRPr="006E3D95">
        <w:rPr>
          <w:rFonts w:hint="eastAsia"/>
          <w:sz w:val="24"/>
        </w:rPr>
        <w:t>2</w:t>
      </w:r>
      <w:r w:rsidRPr="006E3D95">
        <w:rPr>
          <w:rFonts w:hint="eastAsia"/>
          <w:sz w:val="24"/>
        </w:rPr>
        <w:t>名以上中国注册会计师签章方为有效。</w:t>
      </w:r>
    </w:p>
    <w:p w14:paraId="00376F2C" w14:textId="429D3FB8"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3</w:t>
      </w:r>
      <w:r>
        <w:rPr>
          <w:rFonts w:hint="eastAsia"/>
          <w:sz w:val="24"/>
        </w:rPr>
        <w:t>）</w:t>
      </w:r>
      <w:r w:rsidRPr="006E3D95">
        <w:rPr>
          <w:rFonts w:hint="eastAsia"/>
          <w:sz w:val="24"/>
        </w:rPr>
        <w:t>若基金募集期限届满，未能达到基金合同生效的条件，由基金管理人按规定办理退款等事宜，基金托管人应提供充分协助。</w:t>
      </w:r>
    </w:p>
    <w:p w14:paraId="69B0A221" w14:textId="68191E34" w:rsidR="006E3D95" w:rsidRPr="006E3D95" w:rsidRDefault="006E3D95" w:rsidP="006E3D95">
      <w:pPr>
        <w:widowControl/>
        <w:adjustRightInd w:val="0"/>
        <w:snapToGrid w:val="0"/>
        <w:spacing w:line="360" w:lineRule="auto"/>
        <w:ind w:firstLineChars="200" w:firstLine="480"/>
        <w:rPr>
          <w:sz w:val="24"/>
        </w:rPr>
      </w:pPr>
      <w:r>
        <w:rPr>
          <w:rFonts w:hint="eastAsia"/>
          <w:sz w:val="24"/>
        </w:rPr>
        <w:t>3</w:t>
      </w:r>
      <w:r>
        <w:rPr>
          <w:rFonts w:hint="eastAsia"/>
          <w:sz w:val="24"/>
        </w:rPr>
        <w:t>、</w:t>
      </w:r>
      <w:r w:rsidRPr="006E3D95">
        <w:rPr>
          <w:rFonts w:hint="eastAsia"/>
          <w:sz w:val="24"/>
        </w:rPr>
        <w:t>基金银行账户的开立和管理</w:t>
      </w:r>
    </w:p>
    <w:p w14:paraId="3848C034" w14:textId="49C50822"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1</w:t>
      </w:r>
      <w:r>
        <w:rPr>
          <w:rFonts w:hint="eastAsia"/>
          <w:sz w:val="24"/>
        </w:rPr>
        <w:t>）</w:t>
      </w:r>
      <w:r w:rsidRPr="006E3D95">
        <w:rPr>
          <w:rFonts w:hint="eastAsia"/>
          <w:sz w:val="24"/>
        </w:rPr>
        <w:t>基金托管人应负责本基金的银行账户的开设和管理。</w:t>
      </w:r>
    </w:p>
    <w:p w14:paraId="5A02688D" w14:textId="4153749C"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2</w:t>
      </w:r>
      <w:r>
        <w:rPr>
          <w:rFonts w:hint="eastAsia"/>
          <w:sz w:val="24"/>
        </w:rPr>
        <w:t>）</w:t>
      </w:r>
      <w:r w:rsidRPr="006E3D95">
        <w:rPr>
          <w:rFonts w:hint="eastAsia"/>
          <w:sz w:val="24"/>
        </w:rPr>
        <w:t>基金托管人可以本基金的名义在其营业机构开设本基金的银行账户，并根据基金管理人合法合规的指令办理资金收付。账户的名称应当包含本基金名称，具体名称以实际开立为准。本基金的一切货币收支活动，包括但不限于投资、支付赎回金额、支付基金收益、收取申购款，均需通过本基金的银行账户进行。</w:t>
      </w:r>
    </w:p>
    <w:p w14:paraId="2971C503" w14:textId="4942F255"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3</w:t>
      </w:r>
      <w:r>
        <w:rPr>
          <w:rFonts w:hint="eastAsia"/>
          <w:sz w:val="24"/>
        </w:rPr>
        <w:t>）</w:t>
      </w:r>
      <w:r w:rsidRPr="006E3D95">
        <w:rPr>
          <w:rFonts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C9FCB20" w14:textId="6E897DC3"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4</w:t>
      </w:r>
      <w:r>
        <w:rPr>
          <w:rFonts w:hint="eastAsia"/>
          <w:sz w:val="24"/>
        </w:rPr>
        <w:t>）</w:t>
      </w:r>
      <w:r w:rsidRPr="006E3D95">
        <w:rPr>
          <w:rFonts w:hint="eastAsia"/>
          <w:sz w:val="24"/>
        </w:rPr>
        <w:t>基金银行账户的开立和管理应符合相关法律法规的有关规定。</w:t>
      </w:r>
    </w:p>
    <w:p w14:paraId="69404597" w14:textId="57846D36" w:rsidR="006E3D95" w:rsidRPr="006E3D95" w:rsidRDefault="006E3D95" w:rsidP="006E3D95">
      <w:pPr>
        <w:widowControl/>
        <w:adjustRightInd w:val="0"/>
        <w:snapToGrid w:val="0"/>
        <w:spacing w:line="360" w:lineRule="auto"/>
        <w:ind w:firstLineChars="200" w:firstLine="480"/>
        <w:rPr>
          <w:sz w:val="24"/>
        </w:rPr>
      </w:pPr>
      <w:r>
        <w:rPr>
          <w:rFonts w:hint="eastAsia"/>
          <w:sz w:val="24"/>
        </w:rPr>
        <w:t>4</w:t>
      </w:r>
      <w:r>
        <w:rPr>
          <w:rFonts w:hint="eastAsia"/>
          <w:sz w:val="24"/>
        </w:rPr>
        <w:t>、</w:t>
      </w:r>
      <w:r w:rsidRPr="006E3D95">
        <w:rPr>
          <w:rFonts w:hint="eastAsia"/>
          <w:sz w:val="24"/>
        </w:rPr>
        <w:t>基金证券交收账户和结算备付金账户的开立和管理</w:t>
      </w:r>
    </w:p>
    <w:p w14:paraId="61BAB02F" w14:textId="06244742"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1</w:t>
      </w:r>
      <w:r>
        <w:rPr>
          <w:rFonts w:hint="eastAsia"/>
          <w:sz w:val="24"/>
        </w:rPr>
        <w:t>）</w:t>
      </w:r>
      <w:r w:rsidRPr="006E3D95">
        <w:rPr>
          <w:rFonts w:hint="eastAsia"/>
          <w:sz w:val="24"/>
        </w:rPr>
        <w:t>基金托管人在中国证券登记结算有限责任公司上海分公司、深圳分公司为基金开立基金托管人与本基金联名的证券账户，账户名称以实际开立为准。</w:t>
      </w:r>
    </w:p>
    <w:p w14:paraId="5205DE5A" w14:textId="4EDA8AB1"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2</w:t>
      </w:r>
      <w:r>
        <w:rPr>
          <w:rFonts w:hint="eastAsia"/>
          <w:sz w:val="24"/>
        </w:rPr>
        <w:t>）</w:t>
      </w:r>
      <w:r w:rsidRPr="006E3D95">
        <w:rPr>
          <w:rFonts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6301662" w14:textId="28A82403"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3</w:t>
      </w:r>
      <w:r>
        <w:rPr>
          <w:rFonts w:hint="eastAsia"/>
          <w:sz w:val="24"/>
        </w:rPr>
        <w:t>）</w:t>
      </w:r>
      <w:r w:rsidRPr="006E3D95">
        <w:rPr>
          <w:rFonts w:hint="eastAsia"/>
          <w:sz w:val="24"/>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3DD798D3" w14:textId="3C2C6BDC" w:rsidR="006E3D95" w:rsidRPr="006E3D95" w:rsidRDefault="006E3D95" w:rsidP="006E3D95">
      <w:pPr>
        <w:widowControl/>
        <w:adjustRightInd w:val="0"/>
        <w:snapToGrid w:val="0"/>
        <w:spacing w:line="360" w:lineRule="auto"/>
        <w:ind w:firstLineChars="200" w:firstLine="480"/>
        <w:rPr>
          <w:sz w:val="24"/>
        </w:rPr>
      </w:pPr>
      <w:r>
        <w:rPr>
          <w:rFonts w:hint="eastAsia"/>
          <w:sz w:val="24"/>
        </w:rPr>
        <w:lastRenderedPageBreak/>
        <w:t>（</w:t>
      </w:r>
      <w:r w:rsidRPr="006E3D95">
        <w:rPr>
          <w:rFonts w:hint="eastAsia"/>
          <w:sz w:val="24"/>
        </w:rPr>
        <w:t>4</w:t>
      </w:r>
      <w:r>
        <w:rPr>
          <w:rFonts w:hint="eastAsia"/>
          <w:sz w:val="24"/>
        </w:rPr>
        <w:t>）</w:t>
      </w:r>
      <w:r w:rsidRPr="006E3D95">
        <w:rPr>
          <w:rFonts w:hint="eastAsia"/>
          <w:sz w:val="24"/>
        </w:rPr>
        <w:t>基金证券账户的开立和证券账户卡的保管由基金托管人负责，账户资产的管理和运用由基金管理人负责。</w:t>
      </w:r>
    </w:p>
    <w:p w14:paraId="130EADB9" w14:textId="61FFA7E2"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5</w:t>
      </w:r>
      <w:r>
        <w:rPr>
          <w:rFonts w:hint="eastAsia"/>
          <w:sz w:val="24"/>
        </w:rPr>
        <w:t>）</w:t>
      </w:r>
      <w:r w:rsidRPr="006E3D95">
        <w:rPr>
          <w:rFonts w:hint="eastAsia"/>
          <w:sz w:val="24"/>
        </w:rPr>
        <w:t>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14:paraId="352B483B" w14:textId="020F6DBE" w:rsidR="006E3D95" w:rsidRPr="006E3D95" w:rsidRDefault="006E3D95" w:rsidP="006E3D95">
      <w:pPr>
        <w:widowControl/>
        <w:adjustRightInd w:val="0"/>
        <w:snapToGrid w:val="0"/>
        <w:spacing w:line="360" w:lineRule="auto"/>
        <w:ind w:firstLineChars="200" w:firstLine="480"/>
        <w:rPr>
          <w:sz w:val="24"/>
        </w:rPr>
      </w:pPr>
      <w:r>
        <w:rPr>
          <w:rFonts w:hint="eastAsia"/>
          <w:sz w:val="24"/>
        </w:rPr>
        <w:t>5</w:t>
      </w:r>
      <w:r>
        <w:rPr>
          <w:rFonts w:hint="eastAsia"/>
          <w:sz w:val="24"/>
        </w:rPr>
        <w:t>、</w:t>
      </w:r>
      <w:r w:rsidRPr="006E3D95">
        <w:rPr>
          <w:rFonts w:hint="eastAsia"/>
          <w:sz w:val="24"/>
        </w:rPr>
        <w:t>债券托管账户的开设和管理</w:t>
      </w:r>
    </w:p>
    <w:p w14:paraId="587ED7D9" w14:textId="77777777" w:rsidR="006E3D95" w:rsidRPr="006E3D95" w:rsidRDefault="006E3D95" w:rsidP="006E3D95">
      <w:pPr>
        <w:widowControl/>
        <w:adjustRightInd w:val="0"/>
        <w:snapToGrid w:val="0"/>
        <w:spacing w:line="360" w:lineRule="auto"/>
        <w:ind w:firstLineChars="200" w:firstLine="480"/>
        <w:rPr>
          <w:sz w:val="24"/>
        </w:rPr>
      </w:pPr>
      <w:r w:rsidRPr="006E3D95">
        <w:rPr>
          <w:rFonts w:hint="eastAsia"/>
          <w:sz w:val="24"/>
        </w:rPr>
        <w:t>基金合同生效后，基金管理人代表基金向中国人民银行申请备案，再由基金托管人根据中国人民银行、中央国债登记结算有限责任公司的有关规定，在中央国债登记结算有限责任公司、银行间市场清算所股份有限公司开立债券托管与结算账户，并代表基金进行银行间市场债券的结算。基金管理人代表基金签订中国银行间市场债券回购交易主协议。</w:t>
      </w:r>
    </w:p>
    <w:p w14:paraId="152B8690" w14:textId="75B96F89" w:rsidR="006E3D95" w:rsidRPr="006E3D95" w:rsidRDefault="006E3D95" w:rsidP="006E3D95">
      <w:pPr>
        <w:widowControl/>
        <w:adjustRightInd w:val="0"/>
        <w:snapToGrid w:val="0"/>
        <w:spacing w:line="360" w:lineRule="auto"/>
        <w:ind w:firstLineChars="200" w:firstLine="480"/>
        <w:rPr>
          <w:sz w:val="24"/>
        </w:rPr>
      </w:pPr>
      <w:r>
        <w:rPr>
          <w:rFonts w:hint="eastAsia"/>
          <w:sz w:val="24"/>
        </w:rPr>
        <w:t>6</w:t>
      </w:r>
      <w:r>
        <w:rPr>
          <w:rFonts w:hint="eastAsia"/>
          <w:sz w:val="24"/>
        </w:rPr>
        <w:t>、</w:t>
      </w:r>
      <w:r w:rsidRPr="006E3D95">
        <w:rPr>
          <w:rFonts w:hint="eastAsia"/>
          <w:sz w:val="24"/>
        </w:rPr>
        <w:t>其他账户的开立和管理</w:t>
      </w:r>
    </w:p>
    <w:p w14:paraId="41D5F6EA" w14:textId="204133FD"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1</w:t>
      </w:r>
      <w:r>
        <w:rPr>
          <w:rFonts w:hint="eastAsia"/>
          <w:sz w:val="24"/>
        </w:rPr>
        <w:t>）</w:t>
      </w:r>
      <w:r w:rsidRPr="006E3D95">
        <w:rPr>
          <w:rFonts w:hint="eastAsia"/>
          <w:sz w:val="24"/>
        </w:rPr>
        <w:t>因业务发展需要而开立的其他账户，可以根据法律法规和基金合同的规定，在基金管理人和基金托管人商议后由基金托管人负责开立。新账户按有关规则使用并管理。</w:t>
      </w:r>
    </w:p>
    <w:p w14:paraId="486E361D" w14:textId="14349055" w:rsidR="006E3D95" w:rsidRPr="006E3D95" w:rsidRDefault="006E3D95" w:rsidP="006E3D95">
      <w:pPr>
        <w:widowControl/>
        <w:adjustRightInd w:val="0"/>
        <w:snapToGrid w:val="0"/>
        <w:spacing w:line="360" w:lineRule="auto"/>
        <w:ind w:firstLineChars="200" w:firstLine="480"/>
        <w:rPr>
          <w:sz w:val="24"/>
        </w:rPr>
      </w:pPr>
      <w:r>
        <w:rPr>
          <w:rFonts w:hint="eastAsia"/>
          <w:sz w:val="24"/>
        </w:rPr>
        <w:t>（</w:t>
      </w:r>
      <w:r w:rsidRPr="006E3D95">
        <w:rPr>
          <w:rFonts w:hint="eastAsia"/>
          <w:sz w:val="24"/>
        </w:rPr>
        <w:t>2</w:t>
      </w:r>
      <w:r>
        <w:rPr>
          <w:rFonts w:hint="eastAsia"/>
          <w:sz w:val="24"/>
        </w:rPr>
        <w:t>）</w:t>
      </w:r>
      <w:r w:rsidRPr="006E3D95">
        <w:rPr>
          <w:rFonts w:hint="eastAsia"/>
          <w:sz w:val="24"/>
        </w:rPr>
        <w:t>法律法规等有关规定对相关账户的开立和管理另有规定的，从其规定办理。</w:t>
      </w:r>
    </w:p>
    <w:p w14:paraId="471EDED6" w14:textId="3955E97C" w:rsidR="006E3D95" w:rsidRPr="006E3D95" w:rsidRDefault="006E3D95" w:rsidP="006E3D95">
      <w:pPr>
        <w:widowControl/>
        <w:adjustRightInd w:val="0"/>
        <w:snapToGrid w:val="0"/>
        <w:spacing w:line="360" w:lineRule="auto"/>
        <w:ind w:firstLineChars="200" w:firstLine="480"/>
        <w:rPr>
          <w:sz w:val="24"/>
        </w:rPr>
      </w:pPr>
      <w:r>
        <w:rPr>
          <w:rFonts w:hint="eastAsia"/>
          <w:sz w:val="24"/>
        </w:rPr>
        <w:t>7</w:t>
      </w:r>
      <w:r>
        <w:rPr>
          <w:rFonts w:hint="eastAsia"/>
          <w:sz w:val="24"/>
        </w:rPr>
        <w:t>、</w:t>
      </w:r>
      <w:r w:rsidRPr="006E3D95">
        <w:rPr>
          <w:rFonts w:hint="eastAsia"/>
          <w:sz w:val="24"/>
        </w:rPr>
        <w:t>基金财产投资的有关有价凭证等的保管</w:t>
      </w:r>
    </w:p>
    <w:p w14:paraId="06578B97" w14:textId="77777777" w:rsidR="006E3D95" w:rsidRPr="006E3D95" w:rsidRDefault="006E3D95" w:rsidP="006E3D95">
      <w:pPr>
        <w:widowControl/>
        <w:adjustRightInd w:val="0"/>
        <w:snapToGrid w:val="0"/>
        <w:spacing w:line="360" w:lineRule="auto"/>
        <w:ind w:firstLineChars="200" w:firstLine="480"/>
        <w:rPr>
          <w:sz w:val="24"/>
        </w:rPr>
      </w:pPr>
      <w:r w:rsidRPr="006E3D95">
        <w:rPr>
          <w:rFonts w:hint="eastAsia"/>
          <w:sz w:val="24"/>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6792DD25" w14:textId="4891DE36" w:rsidR="006E3D95" w:rsidRPr="006E3D95" w:rsidRDefault="006E3D95" w:rsidP="006E3D95">
      <w:pPr>
        <w:widowControl/>
        <w:adjustRightInd w:val="0"/>
        <w:snapToGrid w:val="0"/>
        <w:spacing w:line="360" w:lineRule="auto"/>
        <w:ind w:firstLineChars="200" w:firstLine="480"/>
        <w:rPr>
          <w:sz w:val="24"/>
        </w:rPr>
      </w:pPr>
      <w:r>
        <w:rPr>
          <w:rFonts w:hint="eastAsia"/>
          <w:sz w:val="24"/>
        </w:rPr>
        <w:t>8</w:t>
      </w:r>
      <w:r>
        <w:rPr>
          <w:rFonts w:hint="eastAsia"/>
          <w:sz w:val="24"/>
        </w:rPr>
        <w:t>、</w:t>
      </w:r>
      <w:r w:rsidRPr="006E3D95">
        <w:rPr>
          <w:rFonts w:hint="eastAsia"/>
          <w:sz w:val="24"/>
        </w:rPr>
        <w:t>与基金财产有关的重大合同的保管</w:t>
      </w:r>
    </w:p>
    <w:p w14:paraId="1F0699DB" w14:textId="77777777" w:rsidR="006E3D95" w:rsidRDefault="006E3D95" w:rsidP="00FB2D63">
      <w:pPr>
        <w:adjustRightInd w:val="0"/>
        <w:snapToGrid w:val="0"/>
        <w:spacing w:line="360" w:lineRule="auto"/>
        <w:ind w:firstLineChars="200" w:firstLine="480"/>
        <w:rPr>
          <w:sz w:val="24"/>
        </w:rPr>
      </w:pPr>
      <w:r w:rsidRPr="006E3D95">
        <w:rPr>
          <w:rFonts w:hint="eastAsia"/>
          <w:sz w:val="24"/>
        </w:rPr>
        <w:t>由基金管理人代表基金签署的、与基金有关的重大合同的原件分别由基金管理人、基金托管人保管，相关业务程序另有限制除外。除协议另有规定外，基金管理</w:t>
      </w:r>
      <w:r w:rsidRPr="006E3D95">
        <w:rPr>
          <w:rFonts w:hint="eastAsia"/>
          <w:sz w:val="24"/>
        </w:rPr>
        <w:lastRenderedPageBreak/>
        <w:t>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w:t>
      </w:r>
      <w:r w:rsidRPr="006E3D95">
        <w:rPr>
          <w:rFonts w:hint="eastAsia"/>
          <w:sz w:val="24"/>
        </w:rPr>
        <w:t>10</w:t>
      </w:r>
      <w:r w:rsidRPr="006E3D95">
        <w:rPr>
          <w:rFonts w:hint="eastAsia"/>
          <w:sz w:val="24"/>
        </w:rPr>
        <w:t>个工作日内将正本送达基金托管人处。重大合同的保管期限为基金合同终止后不低于法律法规规定的最低期限。对于无法取得二份以上的正本的，基金管理人应向基金托管人提供加盖授权业务章的合同传真件，未经双方协商或未在合同约定范围内，合同原件不得转移。</w:t>
      </w:r>
    </w:p>
    <w:p w14:paraId="47407E8E" w14:textId="7B9F2886" w:rsidR="006E1DD9" w:rsidRPr="00FB2D63" w:rsidRDefault="00C92FC0" w:rsidP="00FB2D63">
      <w:pPr>
        <w:adjustRightInd w:val="0"/>
        <w:snapToGrid w:val="0"/>
        <w:spacing w:line="360" w:lineRule="auto"/>
        <w:ind w:firstLineChars="200" w:firstLine="482"/>
        <w:rPr>
          <w:b/>
          <w:sz w:val="24"/>
        </w:rPr>
      </w:pPr>
      <w:r w:rsidRPr="00FB2D63">
        <w:rPr>
          <w:b/>
          <w:sz w:val="24"/>
        </w:rPr>
        <w:t>（五）</w:t>
      </w:r>
      <w:r w:rsidR="00C01382" w:rsidRPr="00C01382">
        <w:rPr>
          <w:rFonts w:hint="eastAsia"/>
          <w:b/>
          <w:sz w:val="24"/>
        </w:rPr>
        <w:t>基金资产净值计算和会计核算</w:t>
      </w:r>
    </w:p>
    <w:p w14:paraId="20C0C6CE" w14:textId="4F5DC552"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5944F1">
        <w:rPr>
          <w:rFonts w:ascii="宋体" w:hAnsi="宋体" w:hint="eastAsia"/>
          <w:sz w:val="24"/>
          <w:szCs w:val="24"/>
        </w:rPr>
        <w:t>基金资产净值的计算及复核程序</w:t>
      </w:r>
    </w:p>
    <w:p w14:paraId="1E9794C5" w14:textId="1563E623"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1</w:t>
      </w:r>
      <w:r>
        <w:rPr>
          <w:rFonts w:ascii="宋体" w:hAnsi="宋体" w:hint="eastAsia"/>
          <w:sz w:val="24"/>
          <w:szCs w:val="24"/>
        </w:rPr>
        <w:t>）</w:t>
      </w:r>
      <w:r w:rsidRPr="005944F1">
        <w:rPr>
          <w:rFonts w:ascii="宋体" w:hAnsi="宋体" w:hint="eastAsia"/>
          <w:sz w:val="24"/>
          <w:szCs w:val="24"/>
        </w:rPr>
        <w:t>基金资产净值</w:t>
      </w:r>
    </w:p>
    <w:p w14:paraId="38330B6E"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基金资产净值是指基金资产总值减去负债后的金额。</w:t>
      </w:r>
    </w:p>
    <w:p w14:paraId="194A47D7"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14:paraId="51B2C484"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基金管理人于每个工作日分别计算A类基金份额、C类基金份额的基金资产净值及基金份额净值，并按规定公告。如遇特殊情况，经履行适当程序，可以适当延迟计算或公告。</w:t>
      </w:r>
    </w:p>
    <w:p w14:paraId="5229EBBF" w14:textId="3DC1CC86"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2</w:t>
      </w:r>
      <w:r>
        <w:rPr>
          <w:rFonts w:ascii="宋体" w:hAnsi="宋体" w:hint="eastAsia"/>
          <w:sz w:val="24"/>
          <w:szCs w:val="24"/>
        </w:rPr>
        <w:t>）</w:t>
      </w:r>
      <w:r w:rsidRPr="005944F1">
        <w:rPr>
          <w:rFonts w:ascii="宋体" w:hAnsi="宋体" w:hint="eastAsia"/>
          <w:sz w:val="24"/>
          <w:szCs w:val="24"/>
        </w:rPr>
        <w:t>复核程序</w:t>
      </w:r>
    </w:p>
    <w:p w14:paraId="2D45D887"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B907A39" w14:textId="01E1381F"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5944F1">
        <w:rPr>
          <w:rFonts w:ascii="宋体" w:hAnsi="宋体" w:hint="eastAsia"/>
          <w:sz w:val="24"/>
          <w:szCs w:val="24"/>
        </w:rPr>
        <w:t>基金资产估值方法和特殊情形的处理</w:t>
      </w:r>
    </w:p>
    <w:p w14:paraId="20ADCBFA" w14:textId="6234234A"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1</w:t>
      </w:r>
      <w:r>
        <w:rPr>
          <w:rFonts w:ascii="宋体" w:hAnsi="宋体" w:hint="eastAsia"/>
          <w:sz w:val="24"/>
          <w:szCs w:val="24"/>
        </w:rPr>
        <w:t>）</w:t>
      </w:r>
      <w:r w:rsidRPr="005944F1">
        <w:rPr>
          <w:rFonts w:ascii="宋体" w:hAnsi="宋体" w:hint="eastAsia"/>
          <w:sz w:val="24"/>
          <w:szCs w:val="24"/>
        </w:rPr>
        <w:t>估值对象</w:t>
      </w:r>
    </w:p>
    <w:p w14:paraId="4677059E"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基金所拥有的证券投资基金份额、股票、债券、资产支持证券和其他投资等持续以公允价值计量的金融资产及负债。</w:t>
      </w:r>
    </w:p>
    <w:p w14:paraId="5F1F6965" w14:textId="5537A265"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2</w:t>
      </w:r>
      <w:r>
        <w:rPr>
          <w:rFonts w:ascii="宋体" w:hAnsi="宋体" w:hint="eastAsia"/>
          <w:sz w:val="24"/>
          <w:szCs w:val="24"/>
        </w:rPr>
        <w:t>）</w:t>
      </w:r>
      <w:r w:rsidRPr="005944F1">
        <w:rPr>
          <w:rFonts w:ascii="宋体" w:hAnsi="宋体" w:hint="eastAsia"/>
          <w:sz w:val="24"/>
          <w:szCs w:val="24"/>
        </w:rPr>
        <w:t>估值方法</w:t>
      </w:r>
    </w:p>
    <w:p w14:paraId="531B3037" w14:textId="525DEC42"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lastRenderedPageBreak/>
        <w:t>1）证券投资基金的估值</w:t>
      </w:r>
    </w:p>
    <w:p w14:paraId="551596BB" w14:textId="777804AE"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a.</w:t>
      </w:r>
      <w:r w:rsidRPr="005944F1">
        <w:rPr>
          <w:rFonts w:ascii="宋体" w:hAnsi="宋体" w:hint="eastAsia"/>
          <w:sz w:val="24"/>
          <w:szCs w:val="24"/>
        </w:rPr>
        <w:t>本基金投资于非上市的非货币市场基金，按所投资基金估值日的份额净值进行估值；</w:t>
      </w:r>
    </w:p>
    <w:p w14:paraId="38445B3A" w14:textId="3A29AF62"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b.</w:t>
      </w:r>
      <w:r w:rsidRPr="005944F1">
        <w:rPr>
          <w:rFonts w:ascii="宋体" w:hAnsi="宋体" w:hint="eastAsia"/>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p>
    <w:p w14:paraId="316C8B00" w14:textId="3DA17C34"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c.</w:t>
      </w:r>
      <w:r w:rsidRPr="005944F1">
        <w:rPr>
          <w:rFonts w:ascii="宋体" w:hAnsi="宋体" w:hint="eastAsia"/>
          <w:sz w:val="24"/>
          <w:szCs w:val="24"/>
        </w:rPr>
        <w:t>本基金投资的ETF基金，按所投资ETF基金估值日的收盘价进行估值；</w:t>
      </w:r>
    </w:p>
    <w:p w14:paraId="2C1D4B0E" w14:textId="172E43F7"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d.</w:t>
      </w:r>
      <w:r w:rsidRPr="005944F1">
        <w:rPr>
          <w:rFonts w:ascii="宋体" w:hAnsi="宋体" w:hint="eastAsia"/>
          <w:sz w:val="24"/>
          <w:szCs w:val="24"/>
        </w:rPr>
        <w:t>本基金投资的上市开放式基金（LOF），按所投资基金估值日的份额净值估值；</w:t>
      </w:r>
    </w:p>
    <w:p w14:paraId="7AD51992" w14:textId="598E6DEA"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e.</w:t>
      </w:r>
      <w:r w:rsidRPr="005944F1">
        <w:rPr>
          <w:rFonts w:ascii="宋体" w:hAnsi="宋体" w:hint="eastAsia"/>
          <w:sz w:val="24"/>
          <w:szCs w:val="24"/>
        </w:rPr>
        <w:t>本基金投资的上市定期开放式基金、封闭式基金，按所投资基金估值日的收盘价估值；</w:t>
      </w:r>
    </w:p>
    <w:p w14:paraId="5C42ECCD" w14:textId="70553B5F"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f.</w:t>
      </w:r>
      <w:r w:rsidRPr="005944F1">
        <w:rPr>
          <w:rFonts w:ascii="宋体" w:hAnsi="宋体" w:hint="eastAsia"/>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0E834A92" w14:textId="7EF34F82"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g.</w:t>
      </w:r>
      <w:r w:rsidRPr="005944F1">
        <w:rPr>
          <w:rFonts w:ascii="宋体" w:hAnsi="宋体" w:hint="eastAsia"/>
          <w:sz w:val="24"/>
          <w:szCs w:val="24"/>
        </w:rPr>
        <w:t>如遇所投资基金不公布基金份额净值、进行折算或拆分、估值日无交易等特殊情况，基金管理人根据以下原则进行估值：</w:t>
      </w:r>
    </w:p>
    <w:p w14:paraId="5DD06B33"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以所投资基金的基金份额净值估值的，若所投资基金与本基金估值频率一致但未公布估值日基金份额净值，以其最近公布的基金份额净值估值；</w:t>
      </w:r>
    </w:p>
    <w:p w14:paraId="1FAD6B28"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5AF49906"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749F5D8F" w14:textId="0EA063F4"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h.</w:t>
      </w:r>
      <w:r w:rsidRPr="005944F1">
        <w:rPr>
          <w:rFonts w:ascii="宋体" w:hAnsi="宋体" w:hint="eastAsia"/>
          <w:sz w:val="24"/>
          <w:szCs w:val="24"/>
        </w:rPr>
        <w:t>当基金管理人认为所投资基金按上述第1）至第7）条进行估值存在不公允时，应与基金托管人协商一致采用合理的估值技术或估值标准确定其公允价值。</w:t>
      </w:r>
    </w:p>
    <w:p w14:paraId="20D523BF" w14:textId="3A274FF2"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2）证券交易所上市的有价证券的估值</w:t>
      </w:r>
    </w:p>
    <w:p w14:paraId="2BC92656" w14:textId="588E84C5"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a.</w:t>
      </w:r>
      <w:r w:rsidRPr="005944F1">
        <w:rPr>
          <w:rFonts w:ascii="宋体" w:hAnsi="宋体"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ED083D0" w14:textId="3EEAADF6"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b.</w:t>
      </w:r>
      <w:r w:rsidRPr="005944F1">
        <w:rPr>
          <w:rFonts w:ascii="宋体" w:hAnsi="宋体" w:hint="eastAsia"/>
          <w:sz w:val="24"/>
          <w:szCs w:val="24"/>
        </w:rPr>
        <w:t>交易所上市交易或挂牌转让的固定收益品种（另有规定的除外），选取估值日第三方估值机构提供的相应品种当日的估值净价进行估值；</w:t>
      </w:r>
    </w:p>
    <w:p w14:paraId="005DA2D9" w14:textId="73C22039"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c.</w:t>
      </w:r>
      <w:r w:rsidRPr="005944F1">
        <w:rPr>
          <w:rFonts w:ascii="宋体" w:hAnsi="宋体" w:hint="eastAsia"/>
          <w:sz w:val="24"/>
          <w:szCs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33D21F8" w14:textId="6CDD68BD"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d.</w:t>
      </w:r>
      <w:r w:rsidRPr="005944F1">
        <w:rPr>
          <w:rFonts w:ascii="宋体" w:hAnsi="宋体" w:hint="eastAsia"/>
          <w:sz w:val="24"/>
          <w:szCs w:val="24"/>
        </w:rPr>
        <w:t>交易所上市实行全价交易的债券（可转债除外），选取第三方估值机构提供的估值全价减去估值全价中所含的债券（税后）应收利息得到的净价进行估值；</w:t>
      </w:r>
    </w:p>
    <w:p w14:paraId="7B4CF757" w14:textId="1DB582C7"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e.</w:t>
      </w:r>
      <w:r w:rsidRPr="005944F1">
        <w:rPr>
          <w:rFonts w:ascii="宋体" w:hAnsi="宋体" w:hint="eastAsia"/>
          <w:sz w:val="24"/>
          <w:szCs w:val="24"/>
        </w:rPr>
        <w:t xml:space="preserve">交易所上市不存在活跃市场的有价证券，采用估值技术确定公允价值。交易所市场挂牌转让的资产支持证券，采用估值技术确定公允价值； </w:t>
      </w:r>
    </w:p>
    <w:p w14:paraId="52B9C16F" w14:textId="74A0E759"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f.</w:t>
      </w:r>
      <w:r w:rsidRPr="005944F1">
        <w:rPr>
          <w:rFonts w:ascii="宋体" w:hAnsi="宋体"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B3EB0D7" w14:textId="5BD83EB0"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3）处于未上市期间的有价证券应区分如下情况处理：</w:t>
      </w:r>
    </w:p>
    <w:p w14:paraId="6F13090F" w14:textId="734C46B9"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a.</w:t>
      </w:r>
      <w:r w:rsidRPr="005944F1">
        <w:rPr>
          <w:rFonts w:ascii="宋体" w:hAnsi="宋体" w:hint="eastAsia"/>
          <w:sz w:val="24"/>
          <w:szCs w:val="24"/>
        </w:rPr>
        <w:t>送股、转增股、配股和公开增发的新股，按估值日在证券交易所挂牌的同一股票的估值方法估值；该日无交易的，以最近一日的市价（收盘价）估值；</w:t>
      </w:r>
    </w:p>
    <w:p w14:paraId="484F864D" w14:textId="2A1D2E7D"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b.</w:t>
      </w:r>
      <w:r w:rsidRPr="005944F1">
        <w:rPr>
          <w:rFonts w:ascii="宋体" w:hAnsi="宋体" w:hint="eastAsia"/>
          <w:sz w:val="24"/>
          <w:szCs w:val="24"/>
        </w:rPr>
        <w:t>首次公开发行未上市的股票和债券，采用估值技术确定公允价值，在估值技术难以可靠计量公允价值的情况下，按成本估值；</w:t>
      </w:r>
    </w:p>
    <w:p w14:paraId="2DE00992" w14:textId="7CE20DB5"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sz w:val="24"/>
          <w:szCs w:val="24"/>
        </w:rPr>
        <w:t>c.</w:t>
      </w:r>
      <w:r w:rsidRPr="005944F1">
        <w:rPr>
          <w:rFonts w:ascii="宋体" w:hAnsi="宋体" w:hint="eastAsia"/>
          <w:sz w:val="24"/>
          <w:szCs w:val="24"/>
        </w:rPr>
        <w:t>在发行时明确一定期限限售期的股票，包括但不限于非公开发行股票、首次</w:t>
      </w:r>
      <w:r w:rsidRPr="005944F1">
        <w:rPr>
          <w:rFonts w:ascii="宋体" w:hAnsi="宋体" w:hint="eastAsia"/>
          <w:sz w:val="24"/>
          <w:szCs w:val="24"/>
        </w:rPr>
        <w:lastRenderedPageBreak/>
        <w:t>公开发行股票时公司股东公开发售股份、通过大宗交易取得的带限售期的股票等，不包括停牌、新发行未上市、回购交易中的质押券等流通受限股票，按监管机构或行业协会有关规定确定公允价值。</w:t>
      </w:r>
    </w:p>
    <w:p w14:paraId="06DBF877" w14:textId="5B4E0865"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FD79937" w14:textId="5BA4E0EF"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5）估值计算中涉及港币对人民币汇率的，将依据下列信息提供机构所提供的汇率为基准：当日中国人民银行公布的人民币与港币的中间价。</w:t>
      </w:r>
    </w:p>
    <w:p w14:paraId="4D1D9E5C" w14:textId="5F560D49"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6）如有确凿证据表明按上述方法进行估值不能客观反映其公允价值的，基金管理人可根据具体情况与基金托管人商定后，按最能反映公允价值的价格估值。</w:t>
      </w:r>
    </w:p>
    <w:p w14:paraId="0450FEED" w14:textId="034888E8"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7）当发生大额申购或赎回情形时，基金管理人可以采用摆动定价机制，以确保基金估值的公平性。</w:t>
      </w:r>
    </w:p>
    <w:p w14:paraId="325072DC" w14:textId="10B8E88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8）本基金投资存托凭证的估值核算依照境内上市交易的股票执行。</w:t>
      </w:r>
    </w:p>
    <w:p w14:paraId="53533491" w14:textId="20BD3806"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9）相关法律法规以及监管部门有强制规定的，从其规定。如有新增事项，按国家最新规定估值。</w:t>
      </w:r>
    </w:p>
    <w:p w14:paraId="3A1485ED"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062BA7A"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698AAF2" w14:textId="0ED69AB2"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3</w:t>
      </w:r>
      <w:r>
        <w:rPr>
          <w:rFonts w:ascii="宋体" w:hAnsi="宋体" w:hint="eastAsia"/>
          <w:sz w:val="24"/>
          <w:szCs w:val="24"/>
        </w:rPr>
        <w:t>）</w:t>
      </w:r>
      <w:r w:rsidRPr="005944F1">
        <w:rPr>
          <w:rFonts w:ascii="宋体" w:hAnsi="宋体" w:hint="eastAsia"/>
          <w:sz w:val="24"/>
          <w:szCs w:val="24"/>
        </w:rPr>
        <w:t>特殊情形的处理</w:t>
      </w:r>
    </w:p>
    <w:p w14:paraId="49E2CA79" w14:textId="707977FF"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基金管理人、基金托管人按第</w:t>
      </w:r>
      <w:r>
        <w:rPr>
          <w:rFonts w:ascii="宋体" w:hAnsi="宋体" w:hint="eastAsia"/>
          <w:sz w:val="24"/>
          <w:szCs w:val="24"/>
        </w:rPr>
        <w:t>（</w:t>
      </w:r>
      <w:r w:rsidRPr="005944F1">
        <w:rPr>
          <w:rFonts w:ascii="宋体" w:hAnsi="宋体" w:hint="eastAsia"/>
          <w:sz w:val="24"/>
          <w:szCs w:val="24"/>
        </w:rPr>
        <w:t>2</w:t>
      </w:r>
      <w:r>
        <w:rPr>
          <w:rFonts w:ascii="宋体" w:hAnsi="宋体" w:hint="eastAsia"/>
          <w:sz w:val="24"/>
          <w:szCs w:val="24"/>
        </w:rPr>
        <w:t>）条第</w:t>
      </w:r>
      <w:r w:rsidRPr="005944F1">
        <w:rPr>
          <w:rFonts w:ascii="宋体" w:hAnsi="宋体" w:hint="eastAsia"/>
          <w:sz w:val="24"/>
          <w:szCs w:val="24"/>
        </w:rPr>
        <w:t>6）款进行估值时，所造成的误差不作</w:t>
      </w:r>
      <w:r w:rsidRPr="005944F1">
        <w:rPr>
          <w:rFonts w:ascii="宋体" w:hAnsi="宋体" w:hint="eastAsia"/>
          <w:sz w:val="24"/>
          <w:szCs w:val="24"/>
        </w:rPr>
        <w:lastRenderedPageBreak/>
        <w:t>为基金资产估值错误处理。</w:t>
      </w:r>
    </w:p>
    <w:p w14:paraId="1C7E6584"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8093F76" w14:textId="2AE35FC1"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5944F1">
        <w:rPr>
          <w:rFonts w:ascii="宋体" w:hAnsi="宋体" w:hint="eastAsia"/>
          <w:sz w:val="24"/>
          <w:szCs w:val="24"/>
        </w:rPr>
        <w:t>估值错误的处理方式</w:t>
      </w:r>
    </w:p>
    <w:p w14:paraId="55D468C8"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基金管理人和基金托管人将采取必要、适当、合理的措施确保基金资产估值的准确性、及时性。当基金份额净值小数点后4位以内(含第4位)发生估值错误时，视为基金份额净值错误。</w:t>
      </w:r>
    </w:p>
    <w:p w14:paraId="50C4B578"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本托管协议的当事人应按照以下约定处理：</w:t>
      </w:r>
    </w:p>
    <w:p w14:paraId="25729D41" w14:textId="3848C1EF"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1</w:t>
      </w:r>
      <w:r>
        <w:rPr>
          <w:rFonts w:ascii="宋体" w:hAnsi="宋体" w:hint="eastAsia"/>
          <w:sz w:val="24"/>
          <w:szCs w:val="24"/>
        </w:rPr>
        <w:t>）</w:t>
      </w:r>
      <w:r w:rsidRPr="005944F1">
        <w:rPr>
          <w:rFonts w:ascii="宋体" w:hAnsi="宋体" w:hint="eastAsia"/>
          <w:sz w:val="24"/>
          <w:szCs w:val="24"/>
        </w:rPr>
        <w:t>估值错误类型</w:t>
      </w:r>
    </w:p>
    <w:p w14:paraId="3907863A"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0B54113"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上述估值错误的主要类型包括但不限于：资料申报差错、数据传输差错、数据计算差错、系统故障差错、下达指令差错等。</w:t>
      </w:r>
    </w:p>
    <w:p w14:paraId="748E6638"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对于因技术原因引起的差错，若系同行业现有技术水平无法预见、无法避免、无法抗拒，则属不可抗力，按照下述规定执行。</w:t>
      </w:r>
    </w:p>
    <w:p w14:paraId="15F456FA"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9B96632" w14:textId="355A3D3E"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2</w:t>
      </w:r>
      <w:r>
        <w:rPr>
          <w:rFonts w:ascii="宋体" w:hAnsi="宋体" w:hint="eastAsia"/>
          <w:sz w:val="24"/>
          <w:szCs w:val="24"/>
        </w:rPr>
        <w:t>）</w:t>
      </w:r>
      <w:r w:rsidRPr="005944F1">
        <w:rPr>
          <w:rFonts w:ascii="宋体" w:hAnsi="宋体" w:hint="eastAsia"/>
          <w:sz w:val="24"/>
          <w:szCs w:val="24"/>
        </w:rPr>
        <w:t>估值错误处理原则</w:t>
      </w:r>
    </w:p>
    <w:p w14:paraId="389280E7" w14:textId="61EC421F"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w:t>
      </w:r>
      <w:r w:rsidRPr="005944F1">
        <w:rPr>
          <w:rFonts w:ascii="宋体" w:hAnsi="宋体" w:hint="eastAsia"/>
          <w:sz w:val="24"/>
          <w:szCs w:val="24"/>
        </w:rPr>
        <w:lastRenderedPageBreak/>
        <w:t>的当事人有足够的时间进行更正而未更正，则其应当承担相应赔偿责任。估值错误责任方应对更正的情况向有关当事人进行确认，确保估值错误已得到更正。</w:t>
      </w:r>
    </w:p>
    <w:p w14:paraId="6767F79B" w14:textId="3FB18DDB"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2）估值错误的责任方对有关当事人的直接损失负责，不对间接损失负责，并且仅对估值错误的有关直接当事人负责，不对第三方负责。</w:t>
      </w:r>
    </w:p>
    <w:p w14:paraId="1A92DF69" w14:textId="199BE84C"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F917A6B" w14:textId="0D2B6801"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4）估值错误调整采用尽量恢复至假设未发生估值错误的正确情形的方式。</w:t>
      </w:r>
    </w:p>
    <w:p w14:paraId="5B1201FB" w14:textId="5541B146"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5）按法律法规规定的其他原则处理估值错误。</w:t>
      </w:r>
    </w:p>
    <w:p w14:paraId="5CE2F357" w14:textId="6682E691"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3</w:t>
      </w:r>
      <w:r>
        <w:rPr>
          <w:rFonts w:ascii="宋体" w:hAnsi="宋体" w:hint="eastAsia"/>
          <w:sz w:val="24"/>
          <w:szCs w:val="24"/>
        </w:rPr>
        <w:t>）</w:t>
      </w:r>
      <w:r w:rsidRPr="005944F1">
        <w:rPr>
          <w:rFonts w:ascii="宋体" w:hAnsi="宋体" w:hint="eastAsia"/>
          <w:sz w:val="24"/>
          <w:szCs w:val="24"/>
        </w:rPr>
        <w:t>估值错误处理程序</w:t>
      </w:r>
    </w:p>
    <w:p w14:paraId="099E45CC"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估值错误被发现后，有关的当事人应当及时进行处理，处理的程序如下：</w:t>
      </w:r>
    </w:p>
    <w:p w14:paraId="17E859E2" w14:textId="46D43E3D"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1）查明估值错误发生的原因，列明所有的当事人，并根据估值错误发生的原因确定估值错误的责任方；</w:t>
      </w:r>
    </w:p>
    <w:p w14:paraId="47CD0479" w14:textId="576483C6"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2）根据估值错误处理原则或当事人协商的方法对因估值错误造成的损失进行评估；</w:t>
      </w:r>
    </w:p>
    <w:p w14:paraId="1F3179D7" w14:textId="4620260F"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3）根据估值错误处理原则或当事人协商的方法由估值错误的责任方进行更正和赔偿损失；</w:t>
      </w:r>
    </w:p>
    <w:p w14:paraId="481BE574" w14:textId="5A60F333"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4）根据估值错误处理的方法，需要修改基金登记机构交易数据的，由基金登记机构进行更正，并就估值错误的更正向有关当事人进行确认。</w:t>
      </w:r>
    </w:p>
    <w:p w14:paraId="713E5D64" w14:textId="75276048"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4</w:t>
      </w:r>
      <w:r>
        <w:rPr>
          <w:rFonts w:ascii="宋体" w:hAnsi="宋体" w:hint="eastAsia"/>
          <w:sz w:val="24"/>
          <w:szCs w:val="24"/>
        </w:rPr>
        <w:t>）</w:t>
      </w:r>
      <w:r w:rsidRPr="005944F1">
        <w:rPr>
          <w:rFonts w:ascii="宋体" w:hAnsi="宋体" w:hint="eastAsia"/>
          <w:sz w:val="24"/>
          <w:szCs w:val="24"/>
        </w:rPr>
        <w:t>基金份额净值估值错误处理的方法如下：</w:t>
      </w:r>
    </w:p>
    <w:p w14:paraId="0091C5C2" w14:textId="02A5ABC9"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1）基金份额净值计算出现错误时，基金管理人应当立即予以纠正，通报基金托管人，并采取合理的措施防止损失进一步扩大。</w:t>
      </w:r>
    </w:p>
    <w:p w14:paraId="735C63D6" w14:textId="28BBFACA"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2）错误偏差达到该类基金份额净值的0.25%时，基金管理人应当通报基金托管人并报中国证监会备案；错误偏差达到该类基金份额净值的0.5%时，基金管理人应</w:t>
      </w:r>
      <w:r w:rsidRPr="005944F1">
        <w:rPr>
          <w:rFonts w:ascii="宋体" w:hAnsi="宋体" w:hint="eastAsia"/>
          <w:sz w:val="24"/>
          <w:szCs w:val="24"/>
        </w:rPr>
        <w:lastRenderedPageBreak/>
        <w:t>当公告并报中国证监会备案。</w:t>
      </w:r>
    </w:p>
    <w:p w14:paraId="3A6F0A12" w14:textId="4E90D6C6"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3）前述内容如法律法规或监管机关另有规定的，从其规定处理。</w:t>
      </w:r>
    </w:p>
    <w:p w14:paraId="50E2272F" w14:textId="4BA7DE92"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5944F1">
        <w:rPr>
          <w:rFonts w:ascii="宋体" w:hAnsi="宋体" w:hint="eastAsia"/>
          <w:sz w:val="24"/>
          <w:szCs w:val="24"/>
        </w:rPr>
        <w:t>暂停估值的情形</w:t>
      </w:r>
    </w:p>
    <w:p w14:paraId="0F061D54" w14:textId="0C72CABB"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1</w:t>
      </w:r>
      <w:r>
        <w:rPr>
          <w:rFonts w:ascii="宋体" w:hAnsi="宋体" w:hint="eastAsia"/>
          <w:sz w:val="24"/>
          <w:szCs w:val="24"/>
        </w:rPr>
        <w:t>）</w:t>
      </w:r>
      <w:r w:rsidRPr="005944F1">
        <w:rPr>
          <w:rFonts w:ascii="宋体" w:hAnsi="宋体" w:hint="eastAsia"/>
          <w:sz w:val="24"/>
          <w:szCs w:val="24"/>
        </w:rPr>
        <w:t>基金投资所涉及的证券交易市场遇法定节假日或因其他原因暂停营业时；</w:t>
      </w:r>
    </w:p>
    <w:p w14:paraId="789FDE87" w14:textId="51AD0496"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2</w:t>
      </w:r>
      <w:r>
        <w:rPr>
          <w:rFonts w:ascii="宋体" w:hAnsi="宋体" w:hint="eastAsia"/>
          <w:sz w:val="24"/>
          <w:szCs w:val="24"/>
        </w:rPr>
        <w:t>）</w:t>
      </w:r>
      <w:r w:rsidRPr="005944F1">
        <w:rPr>
          <w:rFonts w:ascii="宋体" w:hAnsi="宋体" w:hint="eastAsia"/>
          <w:sz w:val="24"/>
          <w:szCs w:val="24"/>
        </w:rPr>
        <w:t>因不可抗力致使基金管理人、基金托管人无法准确评估基金资产价值时；</w:t>
      </w:r>
    </w:p>
    <w:p w14:paraId="2828D808" w14:textId="21C4CF90"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3</w:t>
      </w:r>
      <w:r>
        <w:rPr>
          <w:rFonts w:ascii="宋体" w:hAnsi="宋体" w:hint="eastAsia"/>
          <w:sz w:val="24"/>
          <w:szCs w:val="24"/>
        </w:rPr>
        <w:t>）</w:t>
      </w:r>
      <w:r w:rsidRPr="005944F1">
        <w:rPr>
          <w:rFonts w:ascii="宋体" w:hAnsi="宋体" w:hint="eastAsia"/>
          <w:sz w:val="24"/>
          <w:szCs w:val="24"/>
        </w:rPr>
        <w:t>由于本基金持有的相当比例的基金暂停估值，导致基金管理人无法计算当日基金资产净值；</w:t>
      </w:r>
    </w:p>
    <w:p w14:paraId="41F46F77" w14:textId="3A5BC616"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4</w:t>
      </w:r>
      <w:r>
        <w:rPr>
          <w:rFonts w:ascii="宋体" w:hAnsi="宋体" w:hint="eastAsia"/>
          <w:sz w:val="24"/>
          <w:szCs w:val="24"/>
        </w:rPr>
        <w:t>）</w:t>
      </w:r>
      <w:r w:rsidRPr="005944F1">
        <w:rPr>
          <w:rFonts w:ascii="宋体" w:hAnsi="宋体" w:hint="eastAsia"/>
          <w:sz w:val="24"/>
          <w:szCs w:val="24"/>
        </w:rPr>
        <w:t>当特定资产占前一估值日基金资产净值50%以上的，经与基金托管人协商确认后，基金管理人应当暂停估值；</w:t>
      </w:r>
    </w:p>
    <w:p w14:paraId="596509C9" w14:textId="797A6923"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5</w:t>
      </w:r>
      <w:r>
        <w:rPr>
          <w:rFonts w:ascii="宋体" w:hAnsi="宋体" w:hint="eastAsia"/>
          <w:sz w:val="24"/>
          <w:szCs w:val="24"/>
        </w:rPr>
        <w:t>）</w:t>
      </w:r>
      <w:r w:rsidRPr="005944F1">
        <w:rPr>
          <w:rFonts w:ascii="宋体" w:hAnsi="宋体" w:hint="eastAsia"/>
          <w:sz w:val="24"/>
          <w:szCs w:val="24"/>
        </w:rPr>
        <w:t>法律法规、中国证监会和基金合同认定的其它情形。</w:t>
      </w:r>
    </w:p>
    <w:p w14:paraId="143550E5" w14:textId="62E0A54F"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5944F1">
        <w:rPr>
          <w:rFonts w:ascii="宋体" w:hAnsi="宋体" w:hint="eastAsia"/>
          <w:sz w:val="24"/>
          <w:szCs w:val="24"/>
        </w:rPr>
        <w:t>基金会计制度</w:t>
      </w:r>
    </w:p>
    <w:p w14:paraId="5C6D11BE"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按国家有关部门规定的会计制度执行。</w:t>
      </w:r>
    </w:p>
    <w:p w14:paraId="5F4E9AD6" w14:textId="52CAFD30"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5944F1">
        <w:rPr>
          <w:rFonts w:ascii="宋体" w:hAnsi="宋体" w:hint="eastAsia"/>
          <w:sz w:val="24"/>
          <w:szCs w:val="24"/>
        </w:rPr>
        <w:t>基金账册的建立</w:t>
      </w:r>
    </w:p>
    <w:p w14:paraId="6596E466"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8C50308" w14:textId="4722B356"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5944F1">
        <w:rPr>
          <w:rFonts w:ascii="宋体" w:hAnsi="宋体" w:hint="eastAsia"/>
          <w:sz w:val="24"/>
          <w:szCs w:val="24"/>
        </w:rPr>
        <w:t>基金财务报表与报告的编制和复核</w:t>
      </w:r>
    </w:p>
    <w:p w14:paraId="69122BE9" w14:textId="2F425BEB"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1</w:t>
      </w:r>
      <w:r>
        <w:rPr>
          <w:rFonts w:ascii="宋体" w:hAnsi="宋体" w:hint="eastAsia"/>
          <w:sz w:val="24"/>
          <w:szCs w:val="24"/>
        </w:rPr>
        <w:t>）</w:t>
      </w:r>
      <w:r w:rsidRPr="005944F1">
        <w:rPr>
          <w:rFonts w:ascii="宋体" w:hAnsi="宋体" w:hint="eastAsia"/>
          <w:sz w:val="24"/>
          <w:szCs w:val="24"/>
        </w:rPr>
        <w:t>财务报表的编制</w:t>
      </w:r>
    </w:p>
    <w:p w14:paraId="792B79F5"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应在季度结束之日起15个工作日内完成季度报告编制并予以公告；中期报告在上半年结束之日起两个月内完成中期报告编制并予以公告；年度报告在每年结束之日起三个月内完成年度报告编制并予以公告。基金年度报告中的财务会计报告应</w:t>
      </w:r>
      <w:r w:rsidRPr="005944F1">
        <w:rPr>
          <w:rFonts w:ascii="宋体" w:hAnsi="宋体" w:hint="eastAsia"/>
          <w:sz w:val="24"/>
          <w:szCs w:val="24"/>
        </w:rPr>
        <w:lastRenderedPageBreak/>
        <w:t>当经过符合《中华人民共和国证券法》规定的会计师事务所审计。基金合同生效不足2个月的，基金管理人可以不编制当期季度报告、中期报告或者年度报告。</w:t>
      </w:r>
    </w:p>
    <w:p w14:paraId="13F2B6ED" w14:textId="39D7C7F3" w:rsidR="005944F1" w:rsidRPr="005944F1" w:rsidRDefault="005944F1" w:rsidP="005944F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5944F1">
        <w:rPr>
          <w:rFonts w:ascii="宋体" w:hAnsi="宋体" w:hint="eastAsia"/>
          <w:sz w:val="24"/>
          <w:szCs w:val="24"/>
        </w:rPr>
        <w:t>2</w:t>
      </w:r>
      <w:r>
        <w:rPr>
          <w:rFonts w:ascii="宋体" w:hAnsi="宋体" w:hint="eastAsia"/>
          <w:sz w:val="24"/>
          <w:szCs w:val="24"/>
        </w:rPr>
        <w:t>）</w:t>
      </w:r>
      <w:r w:rsidRPr="005944F1">
        <w:rPr>
          <w:rFonts w:ascii="宋体" w:hAnsi="宋体" w:hint="eastAsia"/>
          <w:sz w:val="24"/>
          <w:szCs w:val="24"/>
        </w:rPr>
        <w:t>报表复核</w:t>
      </w:r>
    </w:p>
    <w:p w14:paraId="61604C95"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4666C998" w14:textId="77777777" w:rsidR="005944F1" w:rsidRPr="005944F1" w:rsidRDefault="005944F1" w:rsidP="005944F1">
      <w:pPr>
        <w:adjustRightInd w:val="0"/>
        <w:snapToGrid w:val="0"/>
        <w:spacing w:line="360" w:lineRule="auto"/>
        <w:ind w:firstLineChars="200" w:firstLine="480"/>
        <w:rPr>
          <w:rFonts w:ascii="宋体" w:hAnsi="宋体"/>
          <w:sz w:val="24"/>
          <w:szCs w:val="24"/>
        </w:rPr>
      </w:pPr>
      <w:r w:rsidRPr="005944F1">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如果基金管理人与基金托管人不能于应当发布公告之日之前就相关报表达成一致，基金管理人有权按照其编制的报表对外发布公告，基金托管人有权就相关情况报中国证监会备案。</w:t>
      </w:r>
    </w:p>
    <w:p w14:paraId="1965C435" w14:textId="75CB61F2" w:rsidR="00C91356" w:rsidRDefault="005944F1" w:rsidP="00115767">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5944F1">
        <w:rPr>
          <w:rFonts w:ascii="宋体" w:hAnsi="宋体" w:hint="eastAsia"/>
          <w:sz w:val="24"/>
          <w:szCs w:val="24"/>
        </w:rPr>
        <w:t>基金管理人应在编制季度报告、中期报告或者年度报告之前向基金托管人提供基金业绩比较基准的基础数据和编制结果。</w:t>
      </w:r>
    </w:p>
    <w:p w14:paraId="596AE337" w14:textId="1842C0D5"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9F67A1" w:rsidRPr="009F67A1">
        <w:rPr>
          <w:rFonts w:hAnsi="宋体" w:hint="eastAsia"/>
          <w:b/>
          <w:kern w:val="0"/>
          <w:sz w:val="24"/>
        </w:rPr>
        <w:t>登记与</w:t>
      </w:r>
      <w:r w:rsidR="00687DFE" w:rsidRPr="005435A1">
        <w:rPr>
          <w:rFonts w:hAnsi="宋体"/>
          <w:b/>
          <w:kern w:val="0"/>
          <w:sz w:val="24"/>
        </w:rPr>
        <w:t>保管</w:t>
      </w:r>
    </w:p>
    <w:p w14:paraId="3985D5C5" w14:textId="77777777" w:rsidR="009F67A1" w:rsidRPr="009F67A1" w:rsidRDefault="009F67A1" w:rsidP="009F67A1">
      <w:pPr>
        <w:widowControl/>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5E66B025" w14:textId="77777777" w:rsidR="009F67A1" w:rsidRPr="009F67A1" w:rsidRDefault="009F67A1" w:rsidP="009F67A1">
      <w:pPr>
        <w:widowControl/>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基金份额持有人名册由登记机构编制，由基金管理人审核并提交基金托管人保管。基金托管人有权要求基金管理人提供基金份额持有人名册，基金管理人应及时提供，不得拖延或拒绝提供。</w:t>
      </w:r>
    </w:p>
    <w:p w14:paraId="24806385" w14:textId="77777777" w:rsidR="009F67A1" w:rsidRPr="009F67A1" w:rsidRDefault="009F67A1" w:rsidP="009F67A1">
      <w:pPr>
        <w:widowControl/>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lastRenderedPageBreak/>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08C3D15A" w14:textId="3CA3021A" w:rsidR="00C91356" w:rsidRDefault="009F67A1" w:rsidP="00115767">
      <w:pPr>
        <w:widowControl/>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6929FF8" w14:textId="77777777" w:rsidR="006E1DD9"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（七）争议解决方式</w:t>
      </w:r>
    </w:p>
    <w:p w14:paraId="68BE05B5" w14:textId="77777777"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5CEDF154" w14:textId="77777777"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464DFA72" w14:textId="013A593E" w:rsidR="002A16F7" w:rsidRDefault="009F67A1" w:rsidP="00115767">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本协议适用中华人民共和国法律（为本协议之目的，不包括香港特别行政区、澳门特别行政区和台湾地区法律）并从其解释。</w:t>
      </w:r>
    </w:p>
    <w:p w14:paraId="3FC06A87" w14:textId="2040E40D" w:rsidR="003E63B2"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（八）</w:t>
      </w:r>
      <w:r w:rsidR="00C01382" w:rsidRPr="00C01382">
        <w:rPr>
          <w:rFonts w:ascii="宋体" w:hAnsi="宋体" w:hint="eastAsia"/>
          <w:b/>
          <w:sz w:val="24"/>
          <w:szCs w:val="24"/>
        </w:rPr>
        <w:t>基金托管协议的变更、终止与基金财产的清算</w:t>
      </w:r>
    </w:p>
    <w:p w14:paraId="6044D5B3" w14:textId="43ABE303"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9F67A1">
        <w:rPr>
          <w:rFonts w:ascii="宋体" w:hAnsi="宋体" w:hint="eastAsia"/>
          <w:sz w:val="24"/>
          <w:szCs w:val="24"/>
        </w:rPr>
        <w:t>托管协议的变更程序</w:t>
      </w:r>
    </w:p>
    <w:p w14:paraId="4BC7289E" w14:textId="77777777"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本协议双方当事人经协商一致，可以对协议进行修改。修改后的新协议，其内容不得与基金合同的规定有任何冲突。基金托管协议的变更应报中国证监会备案。</w:t>
      </w:r>
    </w:p>
    <w:p w14:paraId="326E0127" w14:textId="58208294"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9F67A1">
        <w:rPr>
          <w:rFonts w:ascii="宋体" w:hAnsi="宋体" w:hint="eastAsia"/>
          <w:sz w:val="24"/>
          <w:szCs w:val="24"/>
        </w:rPr>
        <w:t>基金托管协议终止的情形</w:t>
      </w:r>
    </w:p>
    <w:p w14:paraId="412F0125" w14:textId="4B91BEAE"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F67A1">
        <w:rPr>
          <w:rFonts w:ascii="宋体" w:hAnsi="宋体" w:hint="eastAsia"/>
          <w:sz w:val="24"/>
          <w:szCs w:val="24"/>
        </w:rPr>
        <w:t>1</w:t>
      </w:r>
      <w:r>
        <w:rPr>
          <w:rFonts w:ascii="宋体" w:hAnsi="宋体" w:hint="eastAsia"/>
          <w:sz w:val="24"/>
          <w:szCs w:val="24"/>
        </w:rPr>
        <w:t>）</w:t>
      </w:r>
      <w:r w:rsidRPr="009F67A1">
        <w:rPr>
          <w:rFonts w:ascii="宋体" w:hAnsi="宋体" w:hint="eastAsia"/>
          <w:sz w:val="24"/>
          <w:szCs w:val="24"/>
        </w:rPr>
        <w:t>基金合同终止；</w:t>
      </w:r>
    </w:p>
    <w:p w14:paraId="434BC953" w14:textId="18DE09EC"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F67A1">
        <w:rPr>
          <w:rFonts w:ascii="宋体" w:hAnsi="宋体" w:hint="eastAsia"/>
          <w:sz w:val="24"/>
          <w:szCs w:val="24"/>
        </w:rPr>
        <w:t>2</w:t>
      </w:r>
      <w:r>
        <w:rPr>
          <w:rFonts w:ascii="宋体" w:hAnsi="宋体" w:hint="eastAsia"/>
          <w:sz w:val="24"/>
          <w:szCs w:val="24"/>
        </w:rPr>
        <w:t>）</w:t>
      </w:r>
      <w:r w:rsidRPr="009F67A1">
        <w:rPr>
          <w:rFonts w:ascii="宋体" w:hAnsi="宋体" w:hint="eastAsia"/>
          <w:sz w:val="24"/>
          <w:szCs w:val="24"/>
        </w:rPr>
        <w:t>基金托管人解散、依法被撤销、破产或由其他基金托管人接管基金资产；</w:t>
      </w:r>
    </w:p>
    <w:p w14:paraId="4D7749AC" w14:textId="5D4267CF"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F67A1">
        <w:rPr>
          <w:rFonts w:ascii="宋体" w:hAnsi="宋体" w:hint="eastAsia"/>
          <w:sz w:val="24"/>
          <w:szCs w:val="24"/>
        </w:rPr>
        <w:t>3</w:t>
      </w:r>
      <w:r>
        <w:rPr>
          <w:rFonts w:ascii="宋体" w:hAnsi="宋体" w:hint="eastAsia"/>
          <w:sz w:val="24"/>
          <w:szCs w:val="24"/>
        </w:rPr>
        <w:t>）</w:t>
      </w:r>
      <w:r w:rsidRPr="009F67A1">
        <w:rPr>
          <w:rFonts w:ascii="宋体" w:hAnsi="宋体" w:hint="eastAsia"/>
          <w:sz w:val="24"/>
          <w:szCs w:val="24"/>
        </w:rPr>
        <w:t>基金管理人解散、依法被撤销、破产或由其他基金管理人接管基金管理权；</w:t>
      </w:r>
    </w:p>
    <w:p w14:paraId="74522120" w14:textId="5DF72E6C"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F67A1">
        <w:rPr>
          <w:rFonts w:ascii="宋体" w:hAnsi="宋体" w:hint="eastAsia"/>
          <w:sz w:val="24"/>
          <w:szCs w:val="24"/>
        </w:rPr>
        <w:t>4</w:t>
      </w:r>
      <w:r>
        <w:rPr>
          <w:rFonts w:ascii="宋体" w:hAnsi="宋体" w:hint="eastAsia"/>
          <w:sz w:val="24"/>
          <w:szCs w:val="24"/>
        </w:rPr>
        <w:t>）</w:t>
      </w:r>
      <w:r w:rsidRPr="009F67A1">
        <w:rPr>
          <w:rFonts w:ascii="宋体" w:hAnsi="宋体" w:hint="eastAsia"/>
          <w:sz w:val="24"/>
          <w:szCs w:val="24"/>
        </w:rPr>
        <w:t>发生法律法规或基金合同规定的终止事项。</w:t>
      </w:r>
    </w:p>
    <w:p w14:paraId="0DCDBA12" w14:textId="4EB194A6"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3、</w:t>
      </w:r>
      <w:r w:rsidRPr="009F67A1">
        <w:rPr>
          <w:rFonts w:ascii="宋体" w:hAnsi="宋体" w:hint="eastAsia"/>
          <w:sz w:val="24"/>
          <w:szCs w:val="24"/>
        </w:rPr>
        <w:t>基金财产的清算</w:t>
      </w:r>
    </w:p>
    <w:p w14:paraId="2867F851" w14:textId="46ED6D95"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F67A1">
        <w:rPr>
          <w:rFonts w:ascii="宋体" w:hAnsi="宋体" w:hint="eastAsia"/>
          <w:sz w:val="24"/>
          <w:szCs w:val="24"/>
        </w:rPr>
        <w:t>1</w:t>
      </w:r>
      <w:r>
        <w:rPr>
          <w:rFonts w:ascii="宋体" w:hAnsi="宋体" w:hint="eastAsia"/>
          <w:sz w:val="24"/>
          <w:szCs w:val="24"/>
        </w:rPr>
        <w:t>）</w:t>
      </w:r>
      <w:r w:rsidRPr="009F67A1">
        <w:rPr>
          <w:rFonts w:ascii="宋体" w:hAnsi="宋体" w:hint="eastAsia"/>
          <w:sz w:val="24"/>
          <w:szCs w:val="24"/>
        </w:rPr>
        <w:t>基金财产清算小组：自出现《基金合同》终止事由之日起30个工作日内成立清算小组，基金管理人组织基金财产清算小组并在中国证监会的监督下进行基金清算。</w:t>
      </w:r>
    </w:p>
    <w:p w14:paraId="37AE029C" w14:textId="3C29E3E7"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F67A1">
        <w:rPr>
          <w:rFonts w:ascii="宋体" w:hAnsi="宋体" w:hint="eastAsia"/>
          <w:sz w:val="24"/>
          <w:szCs w:val="24"/>
        </w:rPr>
        <w:t>2</w:t>
      </w:r>
      <w:r>
        <w:rPr>
          <w:rFonts w:ascii="宋体" w:hAnsi="宋体" w:hint="eastAsia"/>
          <w:sz w:val="24"/>
          <w:szCs w:val="24"/>
        </w:rPr>
        <w:t>）</w:t>
      </w:r>
      <w:r w:rsidRPr="009F67A1">
        <w:rPr>
          <w:rFonts w:ascii="宋体" w:hAnsi="宋体" w:hint="eastAsia"/>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9A6E394" w14:textId="0D9219E5"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F67A1">
        <w:rPr>
          <w:rFonts w:ascii="宋体" w:hAnsi="宋体" w:hint="eastAsia"/>
          <w:sz w:val="24"/>
          <w:szCs w:val="24"/>
        </w:rPr>
        <w:t>3</w:t>
      </w:r>
      <w:r>
        <w:rPr>
          <w:rFonts w:ascii="宋体" w:hAnsi="宋体" w:hint="eastAsia"/>
          <w:sz w:val="24"/>
          <w:szCs w:val="24"/>
        </w:rPr>
        <w:t>）</w:t>
      </w:r>
      <w:r w:rsidRPr="009F67A1">
        <w:rPr>
          <w:rFonts w:ascii="宋体" w:hAnsi="宋体" w:hint="eastAsia"/>
          <w:sz w:val="24"/>
          <w:szCs w:val="24"/>
        </w:rPr>
        <w:t>基金财产清算小组职责：基金财产清算小组负责基金财产的保管、清理、估价、变现和分配。基金财产清算小组可以依法进行必要的民事活动。</w:t>
      </w:r>
    </w:p>
    <w:p w14:paraId="0275747E" w14:textId="1FB015CC"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F67A1">
        <w:rPr>
          <w:rFonts w:ascii="宋体" w:hAnsi="宋体" w:hint="eastAsia"/>
          <w:sz w:val="24"/>
          <w:szCs w:val="24"/>
        </w:rPr>
        <w:t>4</w:t>
      </w:r>
      <w:r>
        <w:rPr>
          <w:rFonts w:ascii="宋体" w:hAnsi="宋体" w:hint="eastAsia"/>
          <w:sz w:val="24"/>
          <w:szCs w:val="24"/>
        </w:rPr>
        <w:t>）</w:t>
      </w:r>
      <w:r w:rsidRPr="009F67A1">
        <w:rPr>
          <w:rFonts w:ascii="宋体" w:hAnsi="宋体" w:hint="eastAsia"/>
          <w:sz w:val="24"/>
          <w:szCs w:val="24"/>
        </w:rPr>
        <w:t>基金财产清算程序：</w:t>
      </w:r>
    </w:p>
    <w:p w14:paraId="6F02C370" w14:textId="4140F7D2"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1）《基金合同》终止情形出现时，由基金财产清算小组统一接管基金；</w:t>
      </w:r>
    </w:p>
    <w:p w14:paraId="58108C56" w14:textId="746FFC6B"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2）对基金财产和债权债务进行清理和确认；</w:t>
      </w:r>
    </w:p>
    <w:p w14:paraId="0DE49856" w14:textId="07337981"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3）对基金财产进行估值和变现；</w:t>
      </w:r>
    </w:p>
    <w:p w14:paraId="15B4CD99" w14:textId="5CC8FB3D"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4）制作清算报告；</w:t>
      </w:r>
    </w:p>
    <w:p w14:paraId="54401C74" w14:textId="255B47E6"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5）聘请会计师事务所对清算报告进行外部审计，聘请律师事务所对清算报告出具法律意见书；</w:t>
      </w:r>
    </w:p>
    <w:p w14:paraId="3A907EFC" w14:textId="39E21C3F"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6）将清算报告报中国证监会备案并公告；</w:t>
      </w:r>
    </w:p>
    <w:p w14:paraId="54645227" w14:textId="326260A0"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7）对基金剩余财产进行分配。</w:t>
      </w:r>
    </w:p>
    <w:p w14:paraId="27B07C62" w14:textId="0538716C"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F67A1">
        <w:rPr>
          <w:rFonts w:ascii="宋体" w:hAnsi="宋体" w:hint="eastAsia"/>
          <w:sz w:val="24"/>
          <w:szCs w:val="24"/>
        </w:rPr>
        <w:t>5</w:t>
      </w:r>
      <w:r>
        <w:rPr>
          <w:rFonts w:ascii="宋体" w:hAnsi="宋体" w:hint="eastAsia"/>
          <w:sz w:val="24"/>
          <w:szCs w:val="24"/>
        </w:rPr>
        <w:t>）</w:t>
      </w:r>
      <w:r w:rsidRPr="009F67A1">
        <w:rPr>
          <w:rFonts w:ascii="宋体" w:hAnsi="宋体" w:hint="eastAsia"/>
          <w:sz w:val="24"/>
          <w:szCs w:val="24"/>
        </w:rPr>
        <w:t>基金财产清算的期限为6个月，但因本基金所持证券的流动性受到限制而不能及时变现的，清算期限相应顺延。</w:t>
      </w:r>
    </w:p>
    <w:p w14:paraId="38A089C1" w14:textId="68114F47"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9F67A1">
        <w:rPr>
          <w:rFonts w:ascii="宋体" w:hAnsi="宋体" w:hint="eastAsia"/>
          <w:sz w:val="24"/>
          <w:szCs w:val="24"/>
        </w:rPr>
        <w:t>清算费用</w:t>
      </w:r>
    </w:p>
    <w:p w14:paraId="01D175E7" w14:textId="77777777"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清算费用是指基金财产清算小组在进行基金清算过程中发生的所有合理费用，清算费用由基金财产清算小组优先从基金财产中支付。</w:t>
      </w:r>
    </w:p>
    <w:p w14:paraId="5BA4C8A7" w14:textId="4E88599A"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9F67A1">
        <w:rPr>
          <w:rFonts w:ascii="宋体" w:hAnsi="宋体" w:hint="eastAsia"/>
          <w:sz w:val="24"/>
          <w:szCs w:val="24"/>
        </w:rPr>
        <w:t>基金财产清算剩余资产的分配</w:t>
      </w:r>
    </w:p>
    <w:p w14:paraId="5BB28F2D" w14:textId="77777777"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6C2BA064" w14:textId="1DC805BE"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9F67A1">
        <w:rPr>
          <w:rFonts w:ascii="宋体" w:hAnsi="宋体" w:hint="eastAsia"/>
          <w:sz w:val="24"/>
          <w:szCs w:val="24"/>
        </w:rPr>
        <w:t>基金财产清算的公告</w:t>
      </w:r>
    </w:p>
    <w:p w14:paraId="60B4FD82" w14:textId="77777777" w:rsidR="009F67A1" w:rsidRPr="009F67A1" w:rsidRDefault="009F67A1" w:rsidP="009F67A1">
      <w:pPr>
        <w:adjustRightInd w:val="0"/>
        <w:snapToGrid w:val="0"/>
        <w:spacing w:line="360" w:lineRule="auto"/>
        <w:ind w:firstLineChars="200" w:firstLine="480"/>
        <w:rPr>
          <w:rFonts w:ascii="宋体" w:hAnsi="宋体"/>
          <w:sz w:val="24"/>
          <w:szCs w:val="24"/>
        </w:rPr>
      </w:pPr>
      <w:r w:rsidRPr="009F67A1">
        <w:rPr>
          <w:rFonts w:ascii="宋体" w:hAnsi="宋体" w:hint="eastAsia"/>
          <w:sz w:val="24"/>
          <w:szCs w:val="24"/>
        </w:rPr>
        <w:lastRenderedPageBreak/>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A6E54B2" w14:textId="74D72D92" w:rsidR="009F67A1" w:rsidRPr="009F67A1" w:rsidRDefault="009F67A1" w:rsidP="009F67A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9F67A1">
        <w:rPr>
          <w:rFonts w:ascii="宋体" w:hAnsi="宋体" w:hint="eastAsia"/>
          <w:sz w:val="24"/>
          <w:szCs w:val="24"/>
        </w:rPr>
        <w:t>基金财产清算账册及文件的保存</w:t>
      </w:r>
    </w:p>
    <w:p w14:paraId="4566693C" w14:textId="5DAB26FA" w:rsidR="008A3C1E" w:rsidRPr="008A3C1E" w:rsidRDefault="009F67A1" w:rsidP="008A3C1E">
      <w:pPr>
        <w:adjustRightInd w:val="0"/>
        <w:snapToGrid w:val="0"/>
        <w:spacing w:line="360" w:lineRule="auto"/>
        <w:ind w:firstLineChars="200" w:firstLine="480"/>
        <w:rPr>
          <w:rFonts w:ascii="宋体" w:hAnsi="宋体"/>
          <w:sz w:val="24"/>
        </w:rPr>
      </w:pPr>
      <w:r w:rsidRPr="009F67A1">
        <w:rPr>
          <w:rFonts w:ascii="宋体" w:hAnsi="宋体" w:hint="eastAsia"/>
          <w:sz w:val="24"/>
          <w:szCs w:val="24"/>
        </w:rPr>
        <w:t>基金财产清算账册及有关文件由基金托管人保存不低于法律法规规定的最低期限。</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56690601"/>
      <w:r w:rsidR="00C92FC0" w:rsidRPr="005435A1">
        <w:rPr>
          <w:rFonts w:ascii="宋体" w:hAnsi="宋体" w:hint="eastAsia"/>
          <w:b/>
          <w:kern w:val="0"/>
          <w:sz w:val="30"/>
        </w:rPr>
        <w:lastRenderedPageBreak/>
        <w:t>二十、对基金份额持有人的服务</w:t>
      </w:r>
      <w:bookmarkEnd w:id="94"/>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1331DB87"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（一）</w:t>
      </w:r>
      <w:r w:rsidR="003859EB" w:rsidRPr="00FB2D63">
        <w:rPr>
          <w:rFonts w:ascii="宋体" w:hAnsi="宋体" w:hint="eastAsia"/>
          <w:b/>
          <w:sz w:val="24"/>
          <w:szCs w:val="24"/>
        </w:rPr>
        <w:t>基金募集客户服务相关准备工作</w:t>
      </w:r>
    </w:p>
    <w:p w14:paraId="379E9CE4" w14:textId="77777777" w:rsidR="003859EB" w:rsidRDefault="003859EB" w:rsidP="003859EB">
      <w:pPr>
        <w:widowControl/>
        <w:adjustRightInd w:val="0"/>
        <w:snapToGrid w:val="0"/>
        <w:spacing w:line="360" w:lineRule="auto"/>
        <w:ind w:firstLineChars="200" w:firstLine="480"/>
        <w:rPr>
          <w:kern w:val="0"/>
          <w:sz w:val="24"/>
        </w:rPr>
      </w:pPr>
      <w:bookmarkStart w:id="95" w:name="_Toc109537400"/>
      <w:r w:rsidRPr="003859EB">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5"/>
    <w:p w14:paraId="149CBF68" w14:textId="7CAF9643"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（二）网上</w:t>
      </w:r>
      <w:r w:rsidR="00A109AD" w:rsidRPr="00FB2D63">
        <w:rPr>
          <w:rFonts w:ascii="宋体" w:hAnsi="宋体" w:hint="eastAsia"/>
          <w:b/>
          <w:sz w:val="24"/>
          <w:szCs w:val="24"/>
        </w:rPr>
        <w:t>直销</w:t>
      </w:r>
      <w:r w:rsidRPr="00FB2D63">
        <w:rPr>
          <w:rFonts w:ascii="宋体" w:hAnsi="宋体"/>
          <w:b/>
          <w:sz w:val="24"/>
          <w:szCs w:val="24"/>
        </w:rPr>
        <w:t>服务</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248B89"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（三）信息咨询、查询服务</w:t>
      </w:r>
    </w:p>
    <w:p w14:paraId="38AD01B0" w14:textId="500A0912"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p>
    <w:p w14:paraId="60268278" w14:textId="2C0ACC96"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0682503" w14:textId="35575030"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p>
    <w:p w14:paraId="7660C1BF" w14:textId="3A39B93A" w:rsidR="00C92FC0" w:rsidRPr="00FB2D63" w:rsidRDefault="00C92FC0"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（四）</w:t>
      </w:r>
      <w:r w:rsidR="003859EB" w:rsidRPr="00FB2D63">
        <w:rPr>
          <w:rFonts w:ascii="宋体" w:hAnsi="宋体" w:hint="eastAsia"/>
          <w:b/>
          <w:sz w:val="24"/>
          <w:szCs w:val="24"/>
        </w:rPr>
        <w:t>基金红利再投资</w:t>
      </w:r>
    </w:p>
    <w:p w14:paraId="78F5BE89" w14:textId="71AC1607" w:rsidR="00B9566F" w:rsidRPr="005435A1" w:rsidRDefault="00F01998" w:rsidP="00B9566F">
      <w:pPr>
        <w:widowControl/>
        <w:adjustRightInd w:val="0"/>
        <w:snapToGrid w:val="0"/>
        <w:spacing w:line="360" w:lineRule="auto"/>
        <w:ind w:firstLineChars="200" w:firstLine="480"/>
        <w:rPr>
          <w:kern w:val="0"/>
          <w:sz w:val="24"/>
        </w:rPr>
      </w:pPr>
      <w:r w:rsidRPr="00F01998">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14:paraId="069B7B3E" w14:textId="77777777" w:rsidR="00F127FB" w:rsidRPr="00FB2D63" w:rsidRDefault="00F127FB" w:rsidP="00FB2D63">
      <w:pPr>
        <w:adjustRightInd w:val="0"/>
        <w:snapToGrid w:val="0"/>
        <w:spacing w:line="360" w:lineRule="auto"/>
        <w:ind w:firstLineChars="200" w:firstLine="482"/>
        <w:rPr>
          <w:rFonts w:ascii="宋体" w:hAnsi="宋体"/>
          <w:b/>
          <w:sz w:val="24"/>
          <w:szCs w:val="24"/>
        </w:rPr>
      </w:pPr>
      <w:r w:rsidRPr="00FB2D63">
        <w:rPr>
          <w:rFonts w:ascii="宋体" w:hAnsi="宋体"/>
          <w:b/>
          <w:sz w:val="24"/>
          <w:szCs w:val="24"/>
        </w:rPr>
        <w:t>（</w:t>
      </w:r>
      <w:r w:rsidR="00706531" w:rsidRPr="00FB2D63">
        <w:rPr>
          <w:rFonts w:ascii="宋体" w:hAnsi="宋体"/>
          <w:b/>
          <w:sz w:val="24"/>
          <w:szCs w:val="24"/>
        </w:rPr>
        <w:t>五</w:t>
      </w:r>
      <w:r w:rsidRPr="00FB2D63">
        <w:rPr>
          <w:rFonts w:ascii="宋体" w:hAnsi="宋体"/>
          <w:b/>
          <w:sz w:val="24"/>
          <w:szCs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6" w:name="OLE_LINK11"/>
      <w:r w:rsidRPr="005435A1">
        <w:rPr>
          <w:kern w:val="0"/>
          <w:sz w:val="24"/>
        </w:rPr>
        <w:t>管理人可通过销售机构为投资人提供定期定额投资的服务。通过定期</w:t>
      </w:r>
      <w:r w:rsidR="00540141" w:rsidRPr="005435A1">
        <w:rPr>
          <w:kern w:val="0"/>
          <w:sz w:val="24"/>
        </w:rPr>
        <w:t>定额</w:t>
      </w:r>
      <w:bookmarkEnd w:id="96"/>
      <w:r w:rsidRPr="005435A1">
        <w:rPr>
          <w:kern w:val="0"/>
          <w:sz w:val="24"/>
        </w:rPr>
        <w:t>投资计划，投资人可以定期定额申购基金份额，具体实施方法另行公告。</w:t>
      </w:r>
    </w:p>
    <w:p w14:paraId="76CE5194" w14:textId="71D60D84"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p>
    <w:p w14:paraId="641CA0A9" w14:textId="3BD16E46"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0"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6C804DDE"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投资者也可登录本基金管理人网站，直接提出有关本基金的问题和建议。</w:t>
      </w:r>
    </w:p>
    <w:p w14:paraId="7414DB69" w14:textId="77777777" w:rsidR="006E1DD9" w:rsidRPr="00FB2D63" w:rsidRDefault="00445D20" w:rsidP="00FB2D63">
      <w:pPr>
        <w:adjustRightInd w:val="0"/>
        <w:snapToGrid w:val="0"/>
        <w:spacing w:line="360" w:lineRule="auto"/>
        <w:ind w:firstLineChars="200" w:firstLine="482"/>
        <w:rPr>
          <w:rFonts w:ascii="宋体" w:hAnsi="宋体"/>
          <w:b/>
          <w:sz w:val="24"/>
          <w:szCs w:val="24"/>
        </w:rPr>
      </w:pPr>
      <w:r w:rsidRPr="00FB2D63">
        <w:rPr>
          <w:rFonts w:ascii="宋体" w:hAnsi="宋体" w:hint="eastAsia"/>
          <w:b/>
          <w:sz w:val="24"/>
          <w:szCs w:val="24"/>
        </w:rPr>
        <w:t>（六）如本招募说明书存在任何您/贵机构无法理解的内容，请通过上述方式联系基金管理人。请确保投资前，您/贵机构已经全面理解了本招募说明书。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56690602"/>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97"/>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13820B5"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56690603"/>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8"/>
    </w:p>
    <w:p w14:paraId="67AB29E6" w14:textId="314B7853"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9" w:name="_Toc109537401"/>
      <w:r w:rsidRPr="005435A1">
        <w:rPr>
          <w:rFonts w:ascii="宋体" w:hAnsi="宋体"/>
          <w:kern w:val="0"/>
          <w:sz w:val="24"/>
        </w:rPr>
        <w:t>间内取得上述文件复制件</w:t>
      </w:r>
      <w:bookmarkEnd w:id="99"/>
      <w:r w:rsidRPr="005435A1">
        <w:rPr>
          <w:rFonts w:ascii="宋体" w:hAnsi="宋体"/>
          <w:kern w:val="0"/>
          <w:sz w:val="24"/>
        </w:rPr>
        <w:t>或复印件。对投资人按此种方式所获得的文件及其复印件，基金管理人和基金托管人</w:t>
      </w:r>
      <w:bookmarkStart w:id="100" w:name="_Toc109537402"/>
      <w:r w:rsidRPr="005435A1">
        <w:rPr>
          <w:rFonts w:ascii="宋体" w:hAnsi="宋体"/>
          <w:kern w:val="0"/>
          <w:sz w:val="24"/>
        </w:rPr>
        <w:t>保证文本的内容与所公告的内容完全一</w:t>
      </w:r>
      <w:bookmarkEnd w:id="100"/>
      <w:r w:rsidRPr="005435A1">
        <w:rPr>
          <w:rFonts w:ascii="宋体" w:hAnsi="宋体"/>
          <w:kern w:val="0"/>
          <w:sz w:val="24"/>
        </w:rPr>
        <w:t>致。</w:t>
      </w:r>
    </w:p>
    <w:p w14:paraId="2C7352DE" w14:textId="3753E75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1" w:name="_Toc56690604"/>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101"/>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0A03397D"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3D655D" w:rsidRPr="005435A1">
        <w:rPr>
          <w:rFonts w:ascii="宋体" w:hAnsi="宋体"/>
          <w:kern w:val="0"/>
          <w:sz w:val="24"/>
        </w:rPr>
        <w:t>交银施罗德</w:t>
      </w:r>
      <w:r w:rsidR="004E79BF">
        <w:rPr>
          <w:rFonts w:ascii="宋体" w:hAnsi="宋体" w:hint="eastAsia"/>
          <w:kern w:val="0"/>
          <w:sz w:val="24"/>
        </w:rPr>
        <w:t>兴享</w:t>
      </w:r>
      <w:r w:rsidR="00D148FB">
        <w:rPr>
          <w:rFonts w:ascii="宋体" w:hAnsi="宋体" w:hint="eastAsia"/>
          <w:kern w:val="0"/>
          <w:sz w:val="24"/>
        </w:rPr>
        <w:t>一年</w:t>
      </w:r>
      <w:r w:rsidR="003D655D">
        <w:rPr>
          <w:rFonts w:ascii="宋体" w:hAnsi="宋体" w:hint="eastAsia"/>
          <w:kern w:val="0"/>
          <w:sz w:val="24"/>
        </w:rPr>
        <w:t>持有期混合型基金中基金（FOF）</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38C11CC5"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3D655D" w:rsidRPr="005435A1">
        <w:rPr>
          <w:rFonts w:ascii="宋体" w:hAnsi="宋体"/>
          <w:kern w:val="0"/>
          <w:sz w:val="24"/>
        </w:rPr>
        <w:t>交银施罗</w:t>
      </w:r>
      <w:r w:rsidR="003D655D">
        <w:rPr>
          <w:rFonts w:ascii="宋体" w:hAnsi="宋体" w:hint="eastAsia"/>
          <w:kern w:val="0"/>
          <w:sz w:val="24"/>
        </w:rPr>
        <w:t>德</w:t>
      </w:r>
      <w:r w:rsidR="004E79BF">
        <w:rPr>
          <w:rFonts w:ascii="宋体" w:hAnsi="宋体" w:hint="eastAsia"/>
          <w:kern w:val="0"/>
          <w:sz w:val="24"/>
        </w:rPr>
        <w:t>兴享</w:t>
      </w:r>
      <w:r w:rsidR="00D148FB">
        <w:rPr>
          <w:rFonts w:ascii="宋体" w:hAnsi="宋体" w:hint="eastAsia"/>
          <w:kern w:val="0"/>
          <w:sz w:val="24"/>
        </w:rPr>
        <w:t>一年</w:t>
      </w:r>
      <w:r w:rsidR="003D655D">
        <w:rPr>
          <w:rFonts w:ascii="宋体" w:hAnsi="宋体" w:hint="eastAsia"/>
          <w:kern w:val="0"/>
          <w:sz w:val="24"/>
        </w:rPr>
        <w:t>持有期混合型基金中基金（FOF）</w:t>
      </w:r>
      <w:r w:rsidRPr="005435A1">
        <w:rPr>
          <w:rFonts w:ascii="宋体" w:hAnsi="宋体"/>
          <w:kern w:val="0"/>
          <w:sz w:val="24"/>
        </w:rPr>
        <w:t>基金合同》</w:t>
      </w:r>
    </w:p>
    <w:p w14:paraId="108BA2CE" w14:textId="6379796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3D655D" w:rsidRPr="005435A1">
        <w:rPr>
          <w:rFonts w:ascii="宋体" w:hAnsi="宋体"/>
          <w:kern w:val="0"/>
          <w:sz w:val="24"/>
        </w:rPr>
        <w:t>交银施罗</w:t>
      </w:r>
      <w:r w:rsidR="003D655D">
        <w:rPr>
          <w:rFonts w:ascii="宋体" w:hAnsi="宋体" w:hint="eastAsia"/>
          <w:kern w:val="0"/>
          <w:sz w:val="24"/>
        </w:rPr>
        <w:t>德</w:t>
      </w:r>
      <w:r w:rsidR="004E79BF">
        <w:rPr>
          <w:rFonts w:ascii="宋体" w:hAnsi="宋体" w:hint="eastAsia"/>
          <w:kern w:val="0"/>
          <w:sz w:val="24"/>
        </w:rPr>
        <w:t>兴享</w:t>
      </w:r>
      <w:r w:rsidR="00D148FB">
        <w:rPr>
          <w:rFonts w:ascii="宋体" w:hAnsi="宋体" w:hint="eastAsia"/>
          <w:kern w:val="0"/>
          <w:sz w:val="24"/>
        </w:rPr>
        <w:t>一年</w:t>
      </w:r>
      <w:r w:rsidR="003D655D">
        <w:rPr>
          <w:rFonts w:ascii="宋体" w:hAnsi="宋体" w:hint="eastAsia"/>
          <w:kern w:val="0"/>
          <w:sz w:val="24"/>
        </w:rPr>
        <w:t>持有期混合型基金中基金（FOF）</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EE29383" w14:textId="4634057E" w:rsidR="00FF1437" w:rsidRPr="009A4FE5" w:rsidRDefault="00C92FC0" w:rsidP="00E24E76">
      <w:pPr>
        <w:widowControl/>
        <w:adjustRightInd w:val="0"/>
        <w:snapToGrid w:val="0"/>
        <w:spacing w:line="360" w:lineRule="auto"/>
        <w:ind w:firstLineChars="200" w:firstLine="480"/>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003D655D" w:rsidRPr="005435A1">
        <w:rPr>
          <w:rFonts w:ascii="宋体" w:hAnsi="宋体"/>
          <w:kern w:val="0"/>
          <w:sz w:val="24"/>
        </w:rPr>
        <w:t>交银施罗</w:t>
      </w:r>
      <w:r w:rsidR="003D655D">
        <w:rPr>
          <w:rFonts w:ascii="宋体" w:hAnsi="宋体" w:hint="eastAsia"/>
          <w:kern w:val="0"/>
          <w:sz w:val="24"/>
        </w:rPr>
        <w:t>德</w:t>
      </w:r>
      <w:r w:rsidR="004E79BF">
        <w:rPr>
          <w:rFonts w:ascii="宋体" w:hAnsi="宋体" w:hint="eastAsia"/>
          <w:kern w:val="0"/>
          <w:sz w:val="24"/>
        </w:rPr>
        <w:t>兴享</w:t>
      </w:r>
      <w:r w:rsidR="00D148FB">
        <w:rPr>
          <w:rFonts w:ascii="宋体" w:hAnsi="宋体" w:hint="eastAsia"/>
          <w:kern w:val="0"/>
          <w:sz w:val="24"/>
        </w:rPr>
        <w:t>一年</w:t>
      </w:r>
      <w:r w:rsidR="003D655D">
        <w:rPr>
          <w:rFonts w:ascii="宋体" w:hAnsi="宋体" w:hint="eastAsia"/>
          <w:kern w:val="0"/>
          <w:sz w:val="24"/>
        </w:rPr>
        <w:t>持有期混合型基金中基金（FOF）</w:t>
      </w:r>
      <w:r w:rsidR="00372916" w:rsidRPr="005435A1">
        <w:rPr>
          <w:rFonts w:ascii="宋体" w:hAnsi="宋体" w:hint="eastAsia"/>
          <w:kern w:val="0"/>
          <w:sz w:val="24"/>
        </w:rPr>
        <w:t>的</w:t>
      </w:r>
      <w:r w:rsidRPr="005435A1">
        <w:rPr>
          <w:rFonts w:ascii="宋体" w:hAnsi="宋体"/>
          <w:kern w:val="0"/>
          <w:sz w:val="24"/>
        </w:rPr>
        <w:t>法律意见书</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BF49C" w14:textId="77777777" w:rsidR="00C350B9" w:rsidRDefault="00C350B9" w:rsidP="00081717">
      <w:r>
        <w:separator/>
      </w:r>
    </w:p>
  </w:endnote>
  <w:endnote w:type="continuationSeparator" w:id="0">
    <w:p w14:paraId="1D237567" w14:textId="77777777" w:rsidR="00C350B9" w:rsidRDefault="00C350B9" w:rsidP="00081717">
      <w:r>
        <w:continuationSeparator/>
      </w:r>
    </w:p>
  </w:endnote>
  <w:endnote w:type="continuationNotice" w:id="1">
    <w:p w14:paraId="7A523DDE" w14:textId="77777777" w:rsidR="00C350B9" w:rsidRDefault="00C35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56734EED" w:rsidR="00E51784" w:rsidRDefault="00E51784">
    <w:pPr>
      <w:pStyle w:val="ae"/>
      <w:jc w:val="center"/>
    </w:pPr>
    <w:r>
      <w:fldChar w:fldCharType="begin"/>
    </w:r>
    <w:r>
      <w:instrText xml:space="preserve"> PAGE   \* MERGEFORMAT </w:instrText>
    </w:r>
    <w:r>
      <w:fldChar w:fldCharType="separate"/>
    </w:r>
    <w:r w:rsidR="00AD3BB2" w:rsidRPr="00AD3BB2">
      <w:rPr>
        <w:noProof/>
        <w:lang w:val="zh-CN"/>
      </w:rPr>
      <w:t>4</w:t>
    </w:r>
    <w:r>
      <w:fldChar w:fldCharType="end"/>
    </w:r>
  </w:p>
  <w:p w14:paraId="7AF886BD" w14:textId="77777777" w:rsidR="00E51784" w:rsidRDefault="00E517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BF461" w14:textId="77777777" w:rsidR="00C350B9" w:rsidRDefault="00C350B9"/>
    <w:p w14:paraId="422AE788" w14:textId="77777777" w:rsidR="00C350B9" w:rsidRDefault="00C350B9"/>
  </w:footnote>
  <w:footnote w:type="continuationSeparator" w:id="0">
    <w:p w14:paraId="5FF6BB9B" w14:textId="77777777" w:rsidR="00C350B9" w:rsidRDefault="00C350B9" w:rsidP="00081717">
      <w:r>
        <w:continuationSeparator/>
      </w:r>
    </w:p>
  </w:footnote>
  <w:footnote w:type="continuationNotice" w:id="1">
    <w:p w14:paraId="5B4C0AAE" w14:textId="77777777" w:rsidR="00C350B9" w:rsidRDefault="00C350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20997CB2" w:rsidR="00E51784" w:rsidRDefault="00E51784" w:rsidP="00FB2D63">
    <w:pPr>
      <w:pStyle w:val="af2"/>
      <w:jc w:val="right"/>
    </w:pPr>
    <w:r>
      <w:rPr>
        <w:noProof/>
      </w:rPr>
      <w:drawing>
        <wp:anchor distT="0" distB="0" distL="114300" distR="114300" simplePos="0" relativeHeight="251657728" behindDoc="0" locked="0" layoutInCell="1" allowOverlap="1" wp14:anchorId="58DA4AF8" wp14:editId="71835052">
          <wp:simplePos x="0" y="0"/>
          <wp:positionH relativeFrom="column">
            <wp:posOffset>-220345</wp:posOffset>
          </wp:positionH>
          <wp:positionV relativeFrom="paragraph">
            <wp:posOffset>-152400</wp:posOffset>
          </wp:positionV>
          <wp:extent cx="1885950" cy="261937"/>
          <wp:effectExtent l="0" t="0" r="0" b="508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619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5E0">
      <w:rPr>
        <w:rFonts w:hint="eastAsia"/>
        <w:noProof/>
      </w:rPr>
      <w:t>交银施罗德</w:t>
    </w:r>
    <w:r>
      <w:rPr>
        <w:rFonts w:hint="eastAsia"/>
        <w:noProof/>
      </w:rPr>
      <w:t>兴享一年</w:t>
    </w:r>
    <w:r w:rsidRPr="000375E0">
      <w:rPr>
        <w:rFonts w:hint="eastAsia"/>
        <w:noProof/>
      </w:rPr>
      <w:t>持有期混合型基金中基金（</w:t>
    </w:r>
    <w:r w:rsidRPr="000375E0">
      <w:rPr>
        <w:rFonts w:hint="eastAsia"/>
        <w:noProof/>
      </w:rPr>
      <w:t>FOF</w:t>
    </w:r>
    <w:r w:rsidRPr="000375E0">
      <w:rPr>
        <w:rFonts w:hint="eastAsia"/>
        <w:noProof/>
      </w:rPr>
      <w:t>）</w:t>
    </w:r>
    <w:r>
      <w:rPr>
        <w:rFonts w:hint="eastAsia"/>
        <w:noProof/>
      </w:rPr>
      <w:t>招募</w:t>
    </w:r>
    <w:r>
      <w:rPr>
        <w:noProof/>
      </w:rPr>
      <w:t>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FB36B8F"/>
    <w:multiLevelType w:val="hybridMultilevel"/>
    <w:tmpl w:val="3266E2D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B7001F6"/>
    <w:multiLevelType w:val="hybridMultilevel"/>
    <w:tmpl w:val="B13A9C8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7"/>
  </w:num>
  <w:num w:numId="9">
    <w:abstractNumId w:val="10"/>
  </w:num>
  <w:num w:numId="10">
    <w:abstractNumId w:val="21"/>
  </w:num>
  <w:num w:numId="11">
    <w:abstractNumId w:val="8"/>
  </w:num>
  <w:num w:numId="12">
    <w:abstractNumId w:val="9"/>
  </w:num>
  <w:num w:numId="13">
    <w:abstractNumId w:val="16"/>
  </w:num>
  <w:num w:numId="14">
    <w:abstractNumId w:val="6"/>
  </w:num>
  <w:num w:numId="15">
    <w:abstractNumId w:val="23"/>
  </w:num>
  <w:num w:numId="16">
    <w:abstractNumId w:val="20"/>
  </w:num>
  <w:num w:numId="17">
    <w:abstractNumId w:val="19"/>
  </w:num>
  <w:num w:numId="18">
    <w:abstractNumId w:val="17"/>
  </w:num>
  <w:num w:numId="19">
    <w:abstractNumId w:val="18"/>
  </w:num>
  <w:num w:numId="20">
    <w:abstractNumId w:val="12"/>
  </w:num>
  <w:num w:numId="21">
    <w:abstractNumId w:val="14"/>
  </w:num>
  <w:num w:numId="22">
    <w:abstractNumId w:val="13"/>
  </w:num>
  <w:num w:numId="23">
    <w:abstractNumId w:val="11"/>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7FD"/>
    <w:rsid w:val="00000E8F"/>
    <w:rsid w:val="00000F69"/>
    <w:rsid w:val="00002218"/>
    <w:rsid w:val="000023B4"/>
    <w:rsid w:val="00002D5D"/>
    <w:rsid w:val="000036ED"/>
    <w:rsid w:val="000049DF"/>
    <w:rsid w:val="00004BC7"/>
    <w:rsid w:val="00004F21"/>
    <w:rsid w:val="0000665B"/>
    <w:rsid w:val="0000674D"/>
    <w:rsid w:val="000077E2"/>
    <w:rsid w:val="00007B19"/>
    <w:rsid w:val="00007C4D"/>
    <w:rsid w:val="00012036"/>
    <w:rsid w:val="00013380"/>
    <w:rsid w:val="000141E9"/>
    <w:rsid w:val="000142FC"/>
    <w:rsid w:val="00014A8B"/>
    <w:rsid w:val="00015379"/>
    <w:rsid w:val="00015550"/>
    <w:rsid w:val="00015DB8"/>
    <w:rsid w:val="00016BA8"/>
    <w:rsid w:val="00020FB6"/>
    <w:rsid w:val="00021295"/>
    <w:rsid w:val="0002132B"/>
    <w:rsid w:val="00021950"/>
    <w:rsid w:val="00023E32"/>
    <w:rsid w:val="00023E75"/>
    <w:rsid w:val="00024617"/>
    <w:rsid w:val="000248AB"/>
    <w:rsid w:val="00025D7E"/>
    <w:rsid w:val="00026566"/>
    <w:rsid w:val="00026C62"/>
    <w:rsid w:val="0003244B"/>
    <w:rsid w:val="00032B65"/>
    <w:rsid w:val="00033D71"/>
    <w:rsid w:val="00034F61"/>
    <w:rsid w:val="00035769"/>
    <w:rsid w:val="00035A54"/>
    <w:rsid w:val="00035E99"/>
    <w:rsid w:val="0003639E"/>
    <w:rsid w:val="00037275"/>
    <w:rsid w:val="000375E0"/>
    <w:rsid w:val="000376EB"/>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35F3"/>
    <w:rsid w:val="00064EBA"/>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325"/>
    <w:rsid w:val="000825D3"/>
    <w:rsid w:val="00082AB1"/>
    <w:rsid w:val="00084506"/>
    <w:rsid w:val="00084CED"/>
    <w:rsid w:val="00085045"/>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0565"/>
    <w:rsid w:val="000A1DC7"/>
    <w:rsid w:val="000A21D3"/>
    <w:rsid w:val="000A2FD3"/>
    <w:rsid w:val="000A3044"/>
    <w:rsid w:val="000A365C"/>
    <w:rsid w:val="000A36E6"/>
    <w:rsid w:val="000A775B"/>
    <w:rsid w:val="000B07CA"/>
    <w:rsid w:val="000B26A8"/>
    <w:rsid w:val="000B3528"/>
    <w:rsid w:val="000B3D39"/>
    <w:rsid w:val="000B4C2D"/>
    <w:rsid w:val="000B4FB6"/>
    <w:rsid w:val="000B6967"/>
    <w:rsid w:val="000B73D3"/>
    <w:rsid w:val="000B78FB"/>
    <w:rsid w:val="000C0148"/>
    <w:rsid w:val="000C1A8D"/>
    <w:rsid w:val="000C2295"/>
    <w:rsid w:val="000C2DD2"/>
    <w:rsid w:val="000C4E01"/>
    <w:rsid w:val="000C650A"/>
    <w:rsid w:val="000C7711"/>
    <w:rsid w:val="000D0D52"/>
    <w:rsid w:val="000D0ED3"/>
    <w:rsid w:val="000D1375"/>
    <w:rsid w:val="000D37C6"/>
    <w:rsid w:val="000D3A89"/>
    <w:rsid w:val="000D4263"/>
    <w:rsid w:val="000D49D5"/>
    <w:rsid w:val="000D52A6"/>
    <w:rsid w:val="000D5329"/>
    <w:rsid w:val="000D5DBE"/>
    <w:rsid w:val="000D5EB3"/>
    <w:rsid w:val="000D6B73"/>
    <w:rsid w:val="000D76D1"/>
    <w:rsid w:val="000E08D8"/>
    <w:rsid w:val="000E3675"/>
    <w:rsid w:val="000E3794"/>
    <w:rsid w:val="000E3A6B"/>
    <w:rsid w:val="000E4049"/>
    <w:rsid w:val="000E4073"/>
    <w:rsid w:val="000E410D"/>
    <w:rsid w:val="000E456C"/>
    <w:rsid w:val="000E53EB"/>
    <w:rsid w:val="000F1899"/>
    <w:rsid w:val="000F2783"/>
    <w:rsid w:val="000F5072"/>
    <w:rsid w:val="000F525A"/>
    <w:rsid w:val="000F5363"/>
    <w:rsid w:val="000F603F"/>
    <w:rsid w:val="000F6855"/>
    <w:rsid w:val="00100052"/>
    <w:rsid w:val="0010062F"/>
    <w:rsid w:val="00100DB6"/>
    <w:rsid w:val="00100FB6"/>
    <w:rsid w:val="00101DDD"/>
    <w:rsid w:val="00102B0F"/>
    <w:rsid w:val="00102F17"/>
    <w:rsid w:val="001032A4"/>
    <w:rsid w:val="0010389E"/>
    <w:rsid w:val="00103B2F"/>
    <w:rsid w:val="0010403C"/>
    <w:rsid w:val="00104092"/>
    <w:rsid w:val="001048B1"/>
    <w:rsid w:val="00105E2F"/>
    <w:rsid w:val="00106793"/>
    <w:rsid w:val="00106936"/>
    <w:rsid w:val="00106E70"/>
    <w:rsid w:val="00107C20"/>
    <w:rsid w:val="00107D4B"/>
    <w:rsid w:val="00107EED"/>
    <w:rsid w:val="00111801"/>
    <w:rsid w:val="00112984"/>
    <w:rsid w:val="00114D7C"/>
    <w:rsid w:val="00114D9C"/>
    <w:rsid w:val="00115767"/>
    <w:rsid w:val="0011591F"/>
    <w:rsid w:val="0011593B"/>
    <w:rsid w:val="00115C4B"/>
    <w:rsid w:val="00115DD2"/>
    <w:rsid w:val="001166C2"/>
    <w:rsid w:val="00116B1B"/>
    <w:rsid w:val="00116E5F"/>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328"/>
    <w:rsid w:val="001325E6"/>
    <w:rsid w:val="00132970"/>
    <w:rsid w:val="001336A1"/>
    <w:rsid w:val="00134304"/>
    <w:rsid w:val="001347F3"/>
    <w:rsid w:val="00136501"/>
    <w:rsid w:val="00136C37"/>
    <w:rsid w:val="00140C46"/>
    <w:rsid w:val="001411CF"/>
    <w:rsid w:val="00141A31"/>
    <w:rsid w:val="00141A52"/>
    <w:rsid w:val="00143E10"/>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2E0"/>
    <w:rsid w:val="00156CDE"/>
    <w:rsid w:val="001577C7"/>
    <w:rsid w:val="00157AAF"/>
    <w:rsid w:val="001623B0"/>
    <w:rsid w:val="001629C9"/>
    <w:rsid w:val="001629DE"/>
    <w:rsid w:val="001648AA"/>
    <w:rsid w:val="001651A4"/>
    <w:rsid w:val="00165F32"/>
    <w:rsid w:val="00166C0E"/>
    <w:rsid w:val="00166E4B"/>
    <w:rsid w:val="00167015"/>
    <w:rsid w:val="001670ED"/>
    <w:rsid w:val="0017072D"/>
    <w:rsid w:val="0017132D"/>
    <w:rsid w:val="001723A3"/>
    <w:rsid w:val="001724C6"/>
    <w:rsid w:val="00172632"/>
    <w:rsid w:val="00172A27"/>
    <w:rsid w:val="00172E25"/>
    <w:rsid w:val="00172E34"/>
    <w:rsid w:val="00172FA0"/>
    <w:rsid w:val="00175439"/>
    <w:rsid w:val="00175E1A"/>
    <w:rsid w:val="001760E1"/>
    <w:rsid w:val="00176574"/>
    <w:rsid w:val="00176A90"/>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39CE"/>
    <w:rsid w:val="001940CA"/>
    <w:rsid w:val="001942B2"/>
    <w:rsid w:val="0019505F"/>
    <w:rsid w:val="0019658D"/>
    <w:rsid w:val="0019719A"/>
    <w:rsid w:val="00197746"/>
    <w:rsid w:val="001A1652"/>
    <w:rsid w:val="001A3878"/>
    <w:rsid w:val="001A39CE"/>
    <w:rsid w:val="001A401D"/>
    <w:rsid w:val="001A49AE"/>
    <w:rsid w:val="001A57CF"/>
    <w:rsid w:val="001B1792"/>
    <w:rsid w:val="001B2567"/>
    <w:rsid w:val="001B3218"/>
    <w:rsid w:val="001B33A8"/>
    <w:rsid w:val="001B4357"/>
    <w:rsid w:val="001B46A1"/>
    <w:rsid w:val="001B480D"/>
    <w:rsid w:val="001B4BD5"/>
    <w:rsid w:val="001B5948"/>
    <w:rsid w:val="001B5B85"/>
    <w:rsid w:val="001B65BB"/>
    <w:rsid w:val="001B7CA2"/>
    <w:rsid w:val="001C2AE6"/>
    <w:rsid w:val="001C3484"/>
    <w:rsid w:val="001C5648"/>
    <w:rsid w:val="001C651B"/>
    <w:rsid w:val="001C7D5B"/>
    <w:rsid w:val="001D0792"/>
    <w:rsid w:val="001D0A65"/>
    <w:rsid w:val="001D125E"/>
    <w:rsid w:val="001D187F"/>
    <w:rsid w:val="001D1B07"/>
    <w:rsid w:val="001D1D96"/>
    <w:rsid w:val="001D23C8"/>
    <w:rsid w:val="001D3529"/>
    <w:rsid w:val="001D39C0"/>
    <w:rsid w:val="001D49D6"/>
    <w:rsid w:val="001D55B4"/>
    <w:rsid w:val="001D5F76"/>
    <w:rsid w:val="001D6690"/>
    <w:rsid w:val="001D6A52"/>
    <w:rsid w:val="001D7E20"/>
    <w:rsid w:val="001E1159"/>
    <w:rsid w:val="001E31E7"/>
    <w:rsid w:val="001E3944"/>
    <w:rsid w:val="001E3FDB"/>
    <w:rsid w:val="001E4091"/>
    <w:rsid w:val="001E4801"/>
    <w:rsid w:val="001F1BCF"/>
    <w:rsid w:val="001F267C"/>
    <w:rsid w:val="001F2812"/>
    <w:rsid w:val="001F3354"/>
    <w:rsid w:val="001F3D5E"/>
    <w:rsid w:val="001F4DF7"/>
    <w:rsid w:val="001F52BC"/>
    <w:rsid w:val="001F6522"/>
    <w:rsid w:val="001F6638"/>
    <w:rsid w:val="001F6E63"/>
    <w:rsid w:val="00200729"/>
    <w:rsid w:val="00200867"/>
    <w:rsid w:val="0020102F"/>
    <w:rsid w:val="00201A69"/>
    <w:rsid w:val="002022D7"/>
    <w:rsid w:val="00202A26"/>
    <w:rsid w:val="00203F5C"/>
    <w:rsid w:val="0020442C"/>
    <w:rsid w:val="00204B5D"/>
    <w:rsid w:val="002053F4"/>
    <w:rsid w:val="00205728"/>
    <w:rsid w:val="002065B3"/>
    <w:rsid w:val="00206F43"/>
    <w:rsid w:val="00207297"/>
    <w:rsid w:val="00207C0A"/>
    <w:rsid w:val="00210B5D"/>
    <w:rsid w:val="002112D0"/>
    <w:rsid w:val="00211327"/>
    <w:rsid w:val="0021175A"/>
    <w:rsid w:val="00211DDD"/>
    <w:rsid w:val="00213CA7"/>
    <w:rsid w:val="002148CD"/>
    <w:rsid w:val="002159EF"/>
    <w:rsid w:val="002164DD"/>
    <w:rsid w:val="002172D5"/>
    <w:rsid w:val="00217E1A"/>
    <w:rsid w:val="0022028D"/>
    <w:rsid w:val="002206AB"/>
    <w:rsid w:val="00221127"/>
    <w:rsid w:val="002213BF"/>
    <w:rsid w:val="002229B0"/>
    <w:rsid w:val="00222DC0"/>
    <w:rsid w:val="00225114"/>
    <w:rsid w:val="0022586B"/>
    <w:rsid w:val="0022646A"/>
    <w:rsid w:val="00227112"/>
    <w:rsid w:val="00230AE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677"/>
    <w:rsid w:val="00251890"/>
    <w:rsid w:val="0025234F"/>
    <w:rsid w:val="00253250"/>
    <w:rsid w:val="0025340B"/>
    <w:rsid w:val="002535F7"/>
    <w:rsid w:val="002553F3"/>
    <w:rsid w:val="00256021"/>
    <w:rsid w:val="002564B8"/>
    <w:rsid w:val="00256ACE"/>
    <w:rsid w:val="0025788F"/>
    <w:rsid w:val="0025795A"/>
    <w:rsid w:val="0026254E"/>
    <w:rsid w:val="002635EC"/>
    <w:rsid w:val="00264191"/>
    <w:rsid w:val="00264AD1"/>
    <w:rsid w:val="00265A1F"/>
    <w:rsid w:val="00265FD2"/>
    <w:rsid w:val="002661A3"/>
    <w:rsid w:val="00266ACE"/>
    <w:rsid w:val="00267315"/>
    <w:rsid w:val="00270E3A"/>
    <w:rsid w:val="00272220"/>
    <w:rsid w:val="00273181"/>
    <w:rsid w:val="00281F8E"/>
    <w:rsid w:val="00284595"/>
    <w:rsid w:val="002860B5"/>
    <w:rsid w:val="002869FF"/>
    <w:rsid w:val="00287E74"/>
    <w:rsid w:val="002901A7"/>
    <w:rsid w:val="00290B48"/>
    <w:rsid w:val="002920F3"/>
    <w:rsid w:val="00292156"/>
    <w:rsid w:val="0029355B"/>
    <w:rsid w:val="00293BC8"/>
    <w:rsid w:val="00296193"/>
    <w:rsid w:val="002962F6"/>
    <w:rsid w:val="0029691D"/>
    <w:rsid w:val="002979EB"/>
    <w:rsid w:val="002A16F7"/>
    <w:rsid w:val="002A1944"/>
    <w:rsid w:val="002A25B1"/>
    <w:rsid w:val="002A4A10"/>
    <w:rsid w:val="002A4E3E"/>
    <w:rsid w:val="002A5387"/>
    <w:rsid w:val="002A6364"/>
    <w:rsid w:val="002B02A1"/>
    <w:rsid w:val="002B0DD7"/>
    <w:rsid w:val="002B0F37"/>
    <w:rsid w:val="002B12D9"/>
    <w:rsid w:val="002B180D"/>
    <w:rsid w:val="002B20BE"/>
    <w:rsid w:val="002B2A1C"/>
    <w:rsid w:val="002B2AC2"/>
    <w:rsid w:val="002B2F63"/>
    <w:rsid w:val="002B3087"/>
    <w:rsid w:val="002B37CD"/>
    <w:rsid w:val="002B452E"/>
    <w:rsid w:val="002B537B"/>
    <w:rsid w:val="002B7181"/>
    <w:rsid w:val="002B78F9"/>
    <w:rsid w:val="002C05E2"/>
    <w:rsid w:val="002C08AA"/>
    <w:rsid w:val="002C0BB9"/>
    <w:rsid w:val="002C4278"/>
    <w:rsid w:val="002C579D"/>
    <w:rsid w:val="002C6411"/>
    <w:rsid w:val="002C77BA"/>
    <w:rsid w:val="002C7A89"/>
    <w:rsid w:val="002D17E5"/>
    <w:rsid w:val="002D193A"/>
    <w:rsid w:val="002D19CB"/>
    <w:rsid w:val="002D1D28"/>
    <w:rsid w:val="002D4CAA"/>
    <w:rsid w:val="002D541C"/>
    <w:rsid w:val="002D55B3"/>
    <w:rsid w:val="002D5E5D"/>
    <w:rsid w:val="002D66F8"/>
    <w:rsid w:val="002D781E"/>
    <w:rsid w:val="002E0AE6"/>
    <w:rsid w:val="002E1513"/>
    <w:rsid w:val="002E1A8B"/>
    <w:rsid w:val="002E1AC9"/>
    <w:rsid w:val="002E2738"/>
    <w:rsid w:val="002E4942"/>
    <w:rsid w:val="002E4A43"/>
    <w:rsid w:val="002E50C1"/>
    <w:rsid w:val="002E609E"/>
    <w:rsid w:val="002E72C3"/>
    <w:rsid w:val="002E7F7C"/>
    <w:rsid w:val="002F0904"/>
    <w:rsid w:val="002F0BA6"/>
    <w:rsid w:val="002F12C9"/>
    <w:rsid w:val="002F3CDD"/>
    <w:rsid w:val="002F3DC0"/>
    <w:rsid w:val="002F5679"/>
    <w:rsid w:val="002F579F"/>
    <w:rsid w:val="002F5C28"/>
    <w:rsid w:val="002F5CD3"/>
    <w:rsid w:val="002F60EF"/>
    <w:rsid w:val="0030037A"/>
    <w:rsid w:val="00301328"/>
    <w:rsid w:val="00302D39"/>
    <w:rsid w:val="00302EB3"/>
    <w:rsid w:val="00304168"/>
    <w:rsid w:val="00304AF3"/>
    <w:rsid w:val="003061C6"/>
    <w:rsid w:val="00306876"/>
    <w:rsid w:val="00310001"/>
    <w:rsid w:val="00310863"/>
    <w:rsid w:val="00310C7F"/>
    <w:rsid w:val="003117F5"/>
    <w:rsid w:val="00311DBF"/>
    <w:rsid w:val="003122E8"/>
    <w:rsid w:val="003122FA"/>
    <w:rsid w:val="00312A59"/>
    <w:rsid w:val="00312D62"/>
    <w:rsid w:val="0031526E"/>
    <w:rsid w:val="00316510"/>
    <w:rsid w:val="00316FC1"/>
    <w:rsid w:val="00320B50"/>
    <w:rsid w:val="00322B67"/>
    <w:rsid w:val="00322DA4"/>
    <w:rsid w:val="00323072"/>
    <w:rsid w:val="00323779"/>
    <w:rsid w:val="003266A4"/>
    <w:rsid w:val="00327520"/>
    <w:rsid w:val="00327695"/>
    <w:rsid w:val="0033142F"/>
    <w:rsid w:val="003315C6"/>
    <w:rsid w:val="00332FA9"/>
    <w:rsid w:val="00333470"/>
    <w:rsid w:val="0033396F"/>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47F70"/>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7342"/>
    <w:rsid w:val="003709B2"/>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28A1"/>
    <w:rsid w:val="00383134"/>
    <w:rsid w:val="00383909"/>
    <w:rsid w:val="003842EE"/>
    <w:rsid w:val="00384AEF"/>
    <w:rsid w:val="00384D22"/>
    <w:rsid w:val="003859EB"/>
    <w:rsid w:val="00385CDC"/>
    <w:rsid w:val="00387671"/>
    <w:rsid w:val="00387C79"/>
    <w:rsid w:val="00390549"/>
    <w:rsid w:val="003909E2"/>
    <w:rsid w:val="00391677"/>
    <w:rsid w:val="003922BA"/>
    <w:rsid w:val="00392C8E"/>
    <w:rsid w:val="00393344"/>
    <w:rsid w:val="003946F2"/>
    <w:rsid w:val="003950D0"/>
    <w:rsid w:val="003956C4"/>
    <w:rsid w:val="003957F2"/>
    <w:rsid w:val="00395800"/>
    <w:rsid w:val="00395B30"/>
    <w:rsid w:val="00396296"/>
    <w:rsid w:val="00397050"/>
    <w:rsid w:val="00397CD6"/>
    <w:rsid w:val="003A0B2E"/>
    <w:rsid w:val="003A13EF"/>
    <w:rsid w:val="003A167C"/>
    <w:rsid w:val="003A1D49"/>
    <w:rsid w:val="003A2026"/>
    <w:rsid w:val="003A2955"/>
    <w:rsid w:val="003A2B26"/>
    <w:rsid w:val="003A333A"/>
    <w:rsid w:val="003A3437"/>
    <w:rsid w:val="003A36DB"/>
    <w:rsid w:val="003A5CAC"/>
    <w:rsid w:val="003A63FD"/>
    <w:rsid w:val="003A74EE"/>
    <w:rsid w:val="003B0B0C"/>
    <w:rsid w:val="003B2884"/>
    <w:rsid w:val="003B3010"/>
    <w:rsid w:val="003B66E3"/>
    <w:rsid w:val="003B7286"/>
    <w:rsid w:val="003C0901"/>
    <w:rsid w:val="003C0ED9"/>
    <w:rsid w:val="003C0F87"/>
    <w:rsid w:val="003C2778"/>
    <w:rsid w:val="003C2DAE"/>
    <w:rsid w:val="003C354F"/>
    <w:rsid w:val="003C4D79"/>
    <w:rsid w:val="003D0009"/>
    <w:rsid w:val="003D08F8"/>
    <w:rsid w:val="003D0EF7"/>
    <w:rsid w:val="003D1A34"/>
    <w:rsid w:val="003D1D93"/>
    <w:rsid w:val="003D26AD"/>
    <w:rsid w:val="003D369D"/>
    <w:rsid w:val="003D49F5"/>
    <w:rsid w:val="003D5261"/>
    <w:rsid w:val="003D5457"/>
    <w:rsid w:val="003D54ED"/>
    <w:rsid w:val="003D5728"/>
    <w:rsid w:val="003D5A80"/>
    <w:rsid w:val="003D655D"/>
    <w:rsid w:val="003D7221"/>
    <w:rsid w:val="003E1676"/>
    <w:rsid w:val="003E1CAC"/>
    <w:rsid w:val="003E2863"/>
    <w:rsid w:val="003E31C3"/>
    <w:rsid w:val="003E44F3"/>
    <w:rsid w:val="003E47F7"/>
    <w:rsid w:val="003E5507"/>
    <w:rsid w:val="003E5FEA"/>
    <w:rsid w:val="003E63B2"/>
    <w:rsid w:val="003E6434"/>
    <w:rsid w:val="003E6C43"/>
    <w:rsid w:val="003E71BA"/>
    <w:rsid w:val="003F0BB2"/>
    <w:rsid w:val="003F0BCA"/>
    <w:rsid w:val="003F14E9"/>
    <w:rsid w:val="003F4168"/>
    <w:rsid w:val="003F416E"/>
    <w:rsid w:val="003F5225"/>
    <w:rsid w:val="003F6DDA"/>
    <w:rsid w:val="003F6DDC"/>
    <w:rsid w:val="0040058D"/>
    <w:rsid w:val="004007B8"/>
    <w:rsid w:val="0040380B"/>
    <w:rsid w:val="004046CF"/>
    <w:rsid w:val="00404DC5"/>
    <w:rsid w:val="004058F5"/>
    <w:rsid w:val="00406408"/>
    <w:rsid w:val="00407006"/>
    <w:rsid w:val="00407A35"/>
    <w:rsid w:val="004104FD"/>
    <w:rsid w:val="004106AA"/>
    <w:rsid w:val="004106FE"/>
    <w:rsid w:val="004112DB"/>
    <w:rsid w:val="00413E5F"/>
    <w:rsid w:val="004151D7"/>
    <w:rsid w:val="00421AA6"/>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DEB"/>
    <w:rsid w:val="00440F8C"/>
    <w:rsid w:val="004414C4"/>
    <w:rsid w:val="0044187C"/>
    <w:rsid w:val="004419AE"/>
    <w:rsid w:val="0044364A"/>
    <w:rsid w:val="00443C68"/>
    <w:rsid w:val="004457B1"/>
    <w:rsid w:val="00445D20"/>
    <w:rsid w:val="004461DC"/>
    <w:rsid w:val="004464BF"/>
    <w:rsid w:val="004465B3"/>
    <w:rsid w:val="00447B3F"/>
    <w:rsid w:val="004509A7"/>
    <w:rsid w:val="0045195C"/>
    <w:rsid w:val="0045254B"/>
    <w:rsid w:val="0045443A"/>
    <w:rsid w:val="00454AED"/>
    <w:rsid w:val="00454D7C"/>
    <w:rsid w:val="004557AD"/>
    <w:rsid w:val="00456E6D"/>
    <w:rsid w:val="00456FD9"/>
    <w:rsid w:val="004570C4"/>
    <w:rsid w:val="0046060E"/>
    <w:rsid w:val="0046107F"/>
    <w:rsid w:val="00461527"/>
    <w:rsid w:val="00463671"/>
    <w:rsid w:val="00463C82"/>
    <w:rsid w:val="00463CC8"/>
    <w:rsid w:val="004645F7"/>
    <w:rsid w:val="004647A4"/>
    <w:rsid w:val="00464A24"/>
    <w:rsid w:val="00465F6F"/>
    <w:rsid w:val="00466384"/>
    <w:rsid w:val="00466A56"/>
    <w:rsid w:val="00467282"/>
    <w:rsid w:val="00470D6C"/>
    <w:rsid w:val="0047104C"/>
    <w:rsid w:val="0047277B"/>
    <w:rsid w:val="00472839"/>
    <w:rsid w:val="00473C4C"/>
    <w:rsid w:val="00473F40"/>
    <w:rsid w:val="004742B0"/>
    <w:rsid w:val="00476370"/>
    <w:rsid w:val="00482082"/>
    <w:rsid w:val="004851A5"/>
    <w:rsid w:val="00485CB4"/>
    <w:rsid w:val="00486983"/>
    <w:rsid w:val="00486AEC"/>
    <w:rsid w:val="00490994"/>
    <w:rsid w:val="00490A0E"/>
    <w:rsid w:val="00491178"/>
    <w:rsid w:val="004915F3"/>
    <w:rsid w:val="00491993"/>
    <w:rsid w:val="004955C1"/>
    <w:rsid w:val="00495EAB"/>
    <w:rsid w:val="0049664E"/>
    <w:rsid w:val="0049680E"/>
    <w:rsid w:val="00496815"/>
    <w:rsid w:val="0049701D"/>
    <w:rsid w:val="004971B4"/>
    <w:rsid w:val="004974EB"/>
    <w:rsid w:val="004978F0"/>
    <w:rsid w:val="004979B6"/>
    <w:rsid w:val="004A07F8"/>
    <w:rsid w:val="004A1086"/>
    <w:rsid w:val="004A1CDD"/>
    <w:rsid w:val="004A1D8A"/>
    <w:rsid w:val="004A1DE3"/>
    <w:rsid w:val="004A32C4"/>
    <w:rsid w:val="004A3306"/>
    <w:rsid w:val="004A4FD3"/>
    <w:rsid w:val="004A5896"/>
    <w:rsid w:val="004A5A4F"/>
    <w:rsid w:val="004A6F6A"/>
    <w:rsid w:val="004A70BC"/>
    <w:rsid w:val="004B0A0B"/>
    <w:rsid w:val="004B10BE"/>
    <w:rsid w:val="004B1B07"/>
    <w:rsid w:val="004B24AE"/>
    <w:rsid w:val="004B35FB"/>
    <w:rsid w:val="004B3EF9"/>
    <w:rsid w:val="004B550D"/>
    <w:rsid w:val="004B5876"/>
    <w:rsid w:val="004B7068"/>
    <w:rsid w:val="004B711A"/>
    <w:rsid w:val="004B7D31"/>
    <w:rsid w:val="004B7DC4"/>
    <w:rsid w:val="004C36B3"/>
    <w:rsid w:val="004C36BB"/>
    <w:rsid w:val="004C3A7E"/>
    <w:rsid w:val="004C3BF1"/>
    <w:rsid w:val="004C3D0A"/>
    <w:rsid w:val="004C5241"/>
    <w:rsid w:val="004C5F6D"/>
    <w:rsid w:val="004C7F8A"/>
    <w:rsid w:val="004D340D"/>
    <w:rsid w:val="004D34F3"/>
    <w:rsid w:val="004D5C36"/>
    <w:rsid w:val="004E29FD"/>
    <w:rsid w:val="004E47B0"/>
    <w:rsid w:val="004E5302"/>
    <w:rsid w:val="004E592A"/>
    <w:rsid w:val="004E6CFB"/>
    <w:rsid w:val="004E7004"/>
    <w:rsid w:val="004E708A"/>
    <w:rsid w:val="004E7380"/>
    <w:rsid w:val="004E758C"/>
    <w:rsid w:val="004E77AA"/>
    <w:rsid w:val="004E79BF"/>
    <w:rsid w:val="004E7A10"/>
    <w:rsid w:val="004E7FB4"/>
    <w:rsid w:val="004F0D4B"/>
    <w:rsid w:val="004F2C9E"/>
    <w:rsid w:val="004F2F74"/>
    <w:rsid w:val="004F30F2"/>
    <w:rsid w:val="004F3CB8"/>
    <w:rsid w:val="004F4D77"/>
    <w:rsid w:val="004F5D44"/>
    <w:rsid w:val="004F72EB"/>
    <w:rsid w:val="004F7BFD"/>
    <w:rsid w:val="004F7DE8"/>
    <w:rsid w:val="004F7F45"/>
    <w:rsid w:val="00501C88"/>
    <w:rsid w:val="00502251"/>
    <w:rsid w:val="00502B26"/>
    <w:rsid w:val="00502BFA"/>
    <w:rsid w:val="005036C2"/>
    <w:rsid w:val="00504BDF"/>
    <w:rsid w:val="00505A18"/>
    <w:rsid w:val="00505AE1"/>
    <w:rsid w:val="00505F1A"/>
    <w:rsid w:val="0050666F"/>
    <w:rsid w:val="0050679A"/>
    <w:rsid w:val="00506A30"/>
    <w:rsid w:val="00506A86"/>
    <w:rsid w:val="00507A31"/>
    <w:rsid w:val="005119F7"/>
    <w:rsid w:val="005120D4"/>
    <w:rsid w:val="005135AA"/>
    <w:rsid w:val="005145B4"/>
    <w:rsid w:val="00515D02"/>
    <w:rsid w:val="0051642F"/>
    <w:rsid w:val="005176CA"/>
    <w:rsid w:val="00517AF3"/>
    <w:rsid w:val="005210F7"/>
    <w:rsid w:val="00522E7B"/>
    <w:rsid w:val="0052347F"/>
    <w:rsid w:val="00526D70"/>
    <w:rsid w:val="00530A28"/>
    <w:rsid w:val="00531600"/>
    <w:rsid w:val="00531CA1"/>
    <w:rsid w:val="00533A67"/>
    <w:rsid w:val="00533B6B"/>
    <w:rsid w:val="00534271"/>
    <w:rsid w:val="00534293"/>
    <w:rsid w:val="00534733"/>
    <w:rsid w:val="005358B3"/>
    <w:rsid w:val="00536575"/>
    <w:rsid w:val="005368C2"/>
    <w:rsid w:val="00540141"/>
    <w:rsid w:val="00540761"/>
    <w:rsid w:val="0054149C"/>
    <w:rsid w:val="00541ABE"/>
    <w:rsid w:val="00541B25"/>
    <w:rsid w:val="005435A1"/>
    <w:rsid w:val="00543A59"/>
    <w:rsid w:val="00543CBF"/>
    <w:rsid w:val="005444BD"/>
    <w:rsid w:val="00544A92"/>
    <w:rsid w:val="00544B5A"/>
    <w:rsid w:val="00544D2E"/>
    <w:rsid w:val="00544E5D"/>
    <w:rsid w:val="005452ED"/>
    <w:rsid w:val="0054537D"/>
    <w:rsid w:val="00547CBE"/>
    <w:rsid w:val="0055062D"/>
    <w:rsid w:val="00551870"/>
    <w:rsid w:val="00551977"/>
    <w:rsid w:val="00552A56"/>
    <w:rsid w:val="00552FC3"/>
    <w:rsid w:val="00554639"/>
    <w:rsid w:val="00554C85"/>
    <w:rsid w:val="00555064"/>
    <w:rsid w:val="005550E5"/>
    <w:rsid w:val="0055516B"/>
    <w:rsid w:val="005552C2"/>
    <w:rsid w:val="00555F2C"/>
    <w:rsid w:val="005565C9"/>
    <w:rsid w:val="00556A03"/>
    <w:rsid w:val="00557E93"/>
    <w:rsid w:val="0056072A"/>
    <w:rsid w:val="00560B59"/>
    <w:rsid w:val="00560C9F"/>
    <w:rsid w:val="005616E3"/>
    <w:rsid w:val="00561BD1"/>
    <w:rsid w:val="005621CB"/>
    <w:rsid w:val="005643A7"/>
    <w:rsid w:val="0056490B"/>
    <w:rsid w:val="00565375"/>
    <w:rsid w:val="00566FCD"/>
    <w:rsid w:val="0056784C"/>
    <w:rsid w:val="005678F2"/>
    <w:rsid w:val="00567B83"/>
    <w:rsid w:val="00570788"/>
    <w:rsid w:val="00571009"/>
    <w:rsid w:val="00571556"/>
    <w:rsid w:val="00571B4E"/>
    <w:rsid w:val="005723FD"/>
    <w:rsid w:val="00572BF8"/>
    <w:rsid w:val="00572EF5"/>
    <w:rsid w:val="005732A2"/>
    <w:rsid w:val="005736BE"/>
    <w:rsid w:val="00574190"/>
    <w:rsid w:val="00575FD9"/>
    <w:rsid w:val="005778A7"/>
    <w:rsid w:val="0058033F"/>
    <w:rsid w:val="00582518"/>
    <w:rsid w:val="005829DC"/>
    <w:rsid w:val="00583F3A"/>
    <w:rsid w:val="0058406F"/>
    <w:rsid w:val="00585772"/>
    <w:rsid w:val="005857B3"/>
    <w:rsid w:val="0058672E"/>
    <w:rsid w:val="0058765F"/>
    <w:rsid w:val="005906B2"/>
    <w:rsid w:val="005907BE"/>
    <w:rsid w:val="0059094D"/>
    <w:rsid w:val="005914C2"/>
    <w:rsid w:val="00592EA6"/>
    <w:rsid w:val="005944F1"/>
    <w:rsid w:val="00594A1B"/>
    <w:rsid w:val="00594CF0"/>
    <w:rsid w:val="00594CF4"/>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36B"/>
    <w:rsid w:val="005A647E"/>
    <w:rsid w:val="005B045A"/>
    <w:rsid w:val="005B1E60"/>
    <w:rsid w:val="005B20B8"/>
    <w:rsid w:val="005B2470"/>
    <w:rsid w:val="005B31F6"/>
    <w:rsid w:val="005B65AC"/>
    <w:rsid w:val="005B7856"/>
    <w:rsid w:val="005C1EA1"/>
    <w:rsid w:val="005C1FF8"/>
    <w:rsid w:val="005C3188"/>
    <w:rsid w:val="005C32FF"/>
    <w:rsid w:val="005C5891"/>
    <w:rsid w:val="005C59EB"/>
    <w:rsid w:val="005C68CC"/>
    <w:rsid w:val="005C69D8"/>
    <w:rsid w:val="005C6C99"/>
    <w:rsid w:val="005C6EB8"/>
    <w:rsid w:val="005C79D9"/>
    <w:rsid w:val="005D03FE"/>
    <w:rsid w:val="005D04D6"/>
    <w:rsid w:val="005D0924"/>
    <w:rsid w:val="005D0A1C"/>
    <w:rsid w:val="005D0F5F"/>
    <w:rsid w:val="005D0FAA"/>
    <w:rsid w:val="005D1849"/>
    <w:rsid w:val="005D1FA3"/>
    <w:rsid w:val="005D244A"/>
    <w:rsid w:val="005D3E58"/>
    <w:rsid w:val="005D50DE"/>
    <w:rsid w:val="005D5D38"/>
    <w:rsid w:val="005D7F7E"/>
    <w:rsid w:val="005E1110"/>
    <w:rsid w:val="005E114F"/>
    <w:rsid w:val="005E1707"/>
    <w:rsid w:val="005E23C6"/>
    <w:rsid w:val="005E4189"/>
    <w:rsid w:val="005E4237"/>
    <w:rsid w:val="005E42F3"/>
    <w:rsid w:val="005E4D0A"/>
    <w:rsid w:val="005E5BAA"/>
    <w:rsid w:val="005E6C6B"/>
    <w:rsid w:val="005F0530"/>
    <w:rsid w:val="005F1A0A"/>
    <w:rsid w:val="005F3A68"/>
    <w:rsid w:val="005F3BD1"/>
    <w:rsid w:val="005F4D9E"/>
    <w:rsid w:val="005F505B"/>
    <w:rsid w:val="005F7265"/>
    <w:rsid w:val="0060212D"/>
    <w:rsid w:val="00602EFA"/>
    <w:rsid w:val="0060555B"/>
    <w:rsid w:val="00605792"/>
    <w:rsid w:val="00606059"/>
    <w:rsid w:val="00607BFE"/>
    <w:rsid w:val="0061036D"/>
    <w:rsid w:val="00611F66"/>
    <w:rsid w:val="00614214"/>
    <w:rsid w:val="00614256"/>
    <w:rsid w:val="00614933"/>
    <w:rsid w:val="00614FB2"/>
    <w:rsid w:val="00615406"/>
    <w:rsid w:val="006164ED"/>
    <w:rsid w:val="006175E7"/>
    <w:rsid w:val="00620F08"/>
    <w:rsid w:val="00621D49"/>
    <w:rsid w:val="0062244C"/>
    <w:rsid w:val="00623135"/>
    <w:rsid w:val="00623920"/>
    <w:rsid w:val="0062463B"/>
    <w:rsid w:val="00624A86"/>
    <w:rsid w:val="00626415"/>
    <w:rsid w:val="00626C74"/>
    <w:rsid w:val="00626E14"/>
    <w:rsid w:val="00627D7E"/>
    <w:rsid w:val="00630233"/>
    <w:rsid w:val="006336B5"/>
    <w:rsid w:val="00633A70"/>
    <w:rsid w:val="006342EB"/>
    <w:rsid w:val="0063466A"/>
    <w:rsid w:val="00634A6B"/>
    <w:rsid w:val="0063532E"/>
    <w:rsid w:val="0063638D"/>
    <w:rsid w:val="00636B31"/>
    <w:rsid w:val="0064002B"/>
    <w:rsid w:val="0064179F"/>
    <w:rsid w:val="006423D5"/>
    <w:rsid w:val="00643AD4"/>
    <w:rsid w:val="00645542"/>
    <w:rsid w:val="006456EC"/>
    <w:rsid w:val="00645D5F"/>
    <w:rsid w:val="006475EF"/>
    <w:rsid w:val="0065008F"/>
    <w:rsid w:val="00650D60"/>
    <w:rsid w:val="00650E37"/>
    <w:rsid w:val="00650ECA"/>
    <w:rsid w:val="006511AE"/>
    <w:rsid w:val="006513E5"/>
    <w:rsid w:val="00652829"/>
    <w:rsid w:val="006529B8"/>
    <w:rsid w:val="00652EE1"/>
    <w:rsid w:val="00653919"/>
    <w:rsid w:val="00653AE2"/>
    <w:rsid w:val="00654F6A"/>
    <w:rsid w:val="00654FC7"/>
    <w:rsid w:val="00655E5A"/>
    <w:rsid w:val="0066095E"/>
    <w:rsid w:val="0066106E"/>
    <w:rsid w:val="00661737"/>
    <w:rsid w:val="006621AB"/>
    <w:rsid w:val="0066474C"/>
    <w:rsid w:val="00665BB1"/>
    <w:rsid w:val="00666A5B"/>
    <w:rsid w:val="00666AB3"/>
    <w:rsid w:val="006674A2"/>
    <w:rsid w:val="00667F13"/>
    <w:rsid w:val="0067087C"/>
    <w:rsid w:val="00670F48"/>
    <w:rsid w:val="0067415B"/>
    <w:rsid w:val="006744F8"/>
    <w:rsid w:val="00675DC1"/>
    <w:rsid w:val="00676EB0"/>
    <w:rsid w:val="006811F4"/>
    <w:rsid w:val="00681610"/>
    <w:rsid w:val="00681FB1"/>
    <w:rsid w:val="00682FDA"/>
    <w:rsid w:val="0068511A"/>
    <w:rsid w:val="00685C64"/>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4FA6"/>
    <w:rsid w:val="006A5AC9"/>
    <w:rsid w:val="006A5B90"/>
    <w:rsid w:val="006B11B3"/>
    <w:rsid w:val="006B162C"/>
    <w:rsid w:val="006B1DEF"/>
    <w:rsid w:val="006B24DC"/>
    <w:rsid w:val="006B2B50"/>
    <w:rsid w:val="006B4139"/>
    <w:rsid w:val="006B458F"/>
    <w:rsid w:val="006B4FA1"/>
    <w:rsid w:val="006B5339"/>
    <w:rsid w:val="006B7879"/>
    <w:rsid w:val="006C0116"/>
    <w:rsid w:val="006C0D67"/>
    <w:rsid w:val="006C0F9E"/>
    <w:rsid w:val="006C45F9"/>
    <w:rsid w:val="006D0BDE"/>
    <w:rsid w:val="006D1496"/>
    <w:rsid w:val="006D167E"/>
    <w:rsid w:val="006D18E5"/>
    <w:rsid w:val="006D1FDA"/>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3D95"/>
    <w:rsid w:val="006E4796"/>
    <w:rsid w:val="006E4820"/>
    <w:rsid w:val="006E65C1"/>
    <w:rsid w:val="006E6CE2"/>
    <w:rsid w:val="006E6E62"/>
    <w:rsid w:val="006E7E55"/>
    <w:rsid w:val="006F2D10"/>
    <w:rsid w:val="006F3EB0"/>
    <w:rsid w:val="006F4975"/>
    <w:rsid w:val="006F4FF7"/>
    <w:rsid w:val="006F538A"/>
    <w:rsid w:val="006F576D"/>
    <w:rsid w:val="0070029F"/>
    <w:rsid w:val="00700E30"/>
    <w:rsid w:val="00700FE8"/>
    <w:rsid w:val="007012B3"/>
    <w:rsid w:val="007023A3"/>
    <w:rsid w:val="00702BB7"/>
    <w:rsid w:val="007034F7"/>
    <w:rsid w:val="00703C5F"/>
    <w:rsid w:val="007051FF"/>
    <w:rsid w:val="00705D59"/>
    <w:rsid w:val="00705E37"/>
    <w:rsid w:val="00705F08"/>
    <w:rsid w:val="00706531"/>
    <w:rsid w:val="0070663B"/>
    <w:rsid w:val="00706AA1"/>
    <w:rsid w:val="00706E7C"/>
    <w:rsid w:val="00707BDA"/>
    <w:rsid w:val="00710549"/>
    <w:rsid w:val="0071188A"/>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3D4"/>
    <w:rsid w:val="00736687"/>
    <w:rsid w:val="007366C5"/>
    <w:rsid w:val="00736743"/>
    <w:rsid w:val="007373B2"/>
    <w:rsid w:val="007405DF"/>
    <w:rsid w:val="00741040"/>
    <w:rsid w:val="00741621"/>
    <w:rsid w:val="00743B8C"/>
    <w:rsid w:val="007441F1"/>
    <w:rsid w:val="00744C7A"/>
    <w:rsid w:val="0074594A"/>
    <w:rsid w:val="0074678C"/>
    <w:rsid w:val="00746952"/>
    <w:rsid w:val="0074704E"/>
    <w:rsid w:val="00747056"/>
    <w:rsid w:val="00747151"/>
    <w:rsid w:val="00750309"/>
    <w:rsid w:val="007505FB"/>
    <w:rsid w:val="0075164F"/>
    <w:rsid w:val="00751A15"/>
    <w:rsid w:val="007522E0"/>
    <w:rsid w:val="007527FC"/>
    <w:rsid w:val="007530F0"/>
    <w:rsid w:val="007538AE"/>
    <w:rsid w:val="00753CCB"/>
    <w:rsid w:val="00753F0A"/>
    <w:rsid w:val="00754872"/>
    <w:rsid w:val="0075522C"/>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AE9"/>
    <w:rsid w:val="00766CCB"/>
    <w:rsid w:val="00766E93"/>
    <w:rsid w:val="007677D7"/>
    <w:rsid w:val="0077031C"/>
    <w:rsid w:val="00771068"/>
    <w:rsid w:val="0077192E"/>
    <w:rsid w:val="00771D8C"/>
    <w:rsid w:val="00772D3A"/>
    <w:rsid w:val="0077427F"/>
    <w:rsid w:val="007745F5"/>
    <w:rsid w:val="00775D35"/>
    <w:rsid w:val="007766F4"/>
    <w:rsid w:val="00777A67"/>
    <w:rsid w:val="00777A77"/>
    <w:rsid w:val="0078022D"/>
    <w:rsid w:val="007820DE"/>
    <w:rsid w:val="007826AD"/>
    <w:rsid w:val="00783313"/>
    <w:rsid w:val="00785158"/>
    <w:rsid w:val="00786E0E"/>
    <w:rsid w:val="007875DD"/>
    <w:rsid w:val="00790DE4"/>
    <w:rsid w:val="00790E3F"/>
    <w:rsid w:val="00792185"/>
    <w:rsid w:val="00792D39"/>
    <w:rsid w:val="00793126"/>
    <w:rsid w:val="00793F2F"/>
    <w:rsid w:val="00795E0C"/>
    <w:rsid w:val="00795EB8"/>
    <w:rsid w:val="007A327C"/>
    <w:rsid w:val="007A32D9"/>
    <w:rsid w:val="007A3D6D"/>
    <w:rsid w:val="007A446D"/>
    <w:rsid w:val="007A4519"/>
    <w:rsid w:val="007A583D"/>
    <w:rsid w:val="007A6203"/>
    <w:rsid w:val="007A6400"/>
    <w:rsid w:val="007A64EF"/>
    <w:rsid w:val="007A6585"/>
    <w:rsid w:val="007A6D9C"/>
    <w:rsid w:val="007A73AC"/>
    <w:rsid w:val="007A752D"/>
    <w:rsid w:val="007A75A4"/>
    <w:rsid w:val="007A7819"/>
    <w:rsid w:val="007B040E"/>
    <w:rsid w:val="007B0DD7"/>
    <w:rsid w:val="007B0E13"/>
    <w:rsid w:val="007B1EB1"/>
    <w:rsid w:val="007B23B6"/>
    <w:rsid w:val="007B2608"/>
    <w:rsid w:val="007B45A6"/>
    <w:rsid w:val="007B586C"/>
    <w:rsid w:val="007B61AB"/>
    <w:rsid w:val="007B709A"/>
    <w:rsid w:val="007B7594"/>
    <w:rsid w:val="007C0786"/>
    <w:rsid w:val="007C0E34"/>
    <w:rsid w:val="007C19C3"/>
    <w:rsid w:val="007C345B"/>
    <w:rsid w:val="007C38C9"/>
    <w:rsid w:val="007C39DF"/>
    <w:rsid w:val="007C3C47"/>
    <w:rsid w:val="007C3D3A"/>
    <w:rsid w:val="007C575B"/>
    <w:rsid w:val="007C5B7B"/>
    <w:rsid w:val="007D07A0"/>
    <w:rsid w:val="007D124E"/>
    <w:rsid w:val="007D12B8"/>
    <w:rsid w:val="007D34CA"/>
    <w:rsid w:val="007D44A5"/>
    <w:rsid w:val="007D4786"/>
    <w:rsid w:val="007D679D"/>
    <w:rsid w:val="007D6863"/>
    <w:rsid w:val="007D78E3"/>
    <w:rsid w:val="007E053E"/>
    <w:rsid w:val="007E0C0D"/>
    <w:rsid w:val="007E0EC6"/>
    <w:rsid w:val="007E0ED1"/>
    <w:rsid w:val="007E20B7"/>
    <w:rsid w:val="007E28A0"/>
    <w:rsid w:val="007E3058"/>
    <w:rsid w:val="007E453F"/>
    <w:rsid w:val="007E4883"/>
    <w:rsid w:val="007E5806"/>
    <w:rsid w:val="007E6824"/>
    <w:rsid w:val="007E6DC4"/>
    <w:rsid w:val="007E74CF"/>
    <w:rsid w:val="007F096C"/>
    <w:rsid w:val="007F0E0D"/>
    <w:rsid w:val="007F2154"/>
    <w:rsid w:val="007F30AB"/>
    <w:rsid w:val="007F491D"/>
    <w:rsid w:val="007F50E0"/>
    <w:rsid w:val="007F56DD"/>
    <w:rsid w:val="007F6178"/>
    <w:rsid w:val="00800457"/>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677"/>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58AE"/>
    <w:rsid w:val="00836205"/>
    <w:rsid w:val="00836272"/>
    <w:rsid w:val="00836381"/>
    <w:rsid w:val="008363F4"/>
    <w:rsid w:val="00836C67"/>
    <w:rsid w:val="00840A02"/>
    <w:rsid w:val="00840CBE"/>
    <w:rsid w:val="00840FFD"/>
    <w:rsid w:val="00841356"/>
    <w:rsid w:val="0084140C"/>
    <w:rsid w:val="00842CAD"/>
    <w:rsid w:val="00842E10"/>
    <w:rsid w:val="00842F1A"/>
    <w:rsid w:val="00843216"/>
    <w:rsid w:val="008433DA"/>
    <w:rsid w:val="0084371B"/>
    <w:rsid w:val="00844263"/>
    <w:rsid w:val="008445DA"/>
    <w:rsid w:val="00844886"/>
    <w:rsid w:val="0084592E"/>
    <w:rsid w:val="00846FED"/>
    <w:rsid w:val="00847B3F"/>
    <w:rsid w:val="00850D31"/>
    <w:rsid w:val="0085161C"/>
    <w:rsid w:val="00851999"/>
    <w:rsid w:val="00851F67"/>
    <w:rsid w:val="00851FF5"/>
    <w:rsid w:val="008525A5"/>
    <w:rsid w:val="00853D16"/>
    <w:rsid w:val="00854F1C"/>
    <w:rsid w:val="0085640C"/>
    <w:rsid w:val="00856DCD"/>
    <w:rsid w:val="00857A8E"/>
    <w:rsid w:val="0086069E"/>
    <w:rsid w:val="00861213"/>
    <w:rsid w:val="00861580"/>
    <w:rsid w:val="0086454A"/>
    <w:rsid w:val="008653A5"/>
    <w:rsid w:val="00870148"/>
    <w:rsid w:val="00870343"/>
    <w:rsid w:val="00870BF4"/>
    <w:rsid w:val="00872620"/>
    <w:rsid w:val="00872ACE"/>
    <w:rsid w:val="00873F21"/>
    <w:rsid w:val="00873FAE"/>
    <w:rsid w:val="008765FE"/>
    <w:rsid w:val="00877EF5"/>
    <w:rsid w:val="0088033A"/>
    <w:rsid w:val="00880954"/>
    <w:rsid w:val="0088178D"/>
    <w:rsid w:val="00881894"/>
    <w:rsid w:val="00881B12"/>
    <w:rsid w:val="00881EEB"/>
    <w:rsid w:val="008827EB"/>
    <w:rsid w:val="008837D8"/>
    <w:rsid w:val="008844BC"/>
    <w:rsid w:val="008845A0"/>
    <w:rsid w:val="00884821"/>
    <w:rsid w:val="008854F2"/>
    <w:rsid w:val="008859DA"/>
    <w:rsid w:val="00885AC5"/>
    <w:rsid w:val="008864F9"/>
    <w:rsid w:val="008865D6"/>
    <w:rsid w:val="008874E8"/>
    <w:rsid w:val="00890820"/>
    <w:rsid w:val="008917A2"/>
    <w:rsid w:val="00891EA3"/>
    <w:rsid w:val="00892ADA"/>
    <w:rsid w:val="00892E65"/>
    <w:rsid w:val="00893094"/>
    <w:rsid w:val="00893886"/>
    <w:rsid w:val="008945FB"/>
    <w:rsid w:val="008948E9"/>
    <w:rsid w:val="00895608"/>
    <w:rsid w:val="0089579F"/>
    <w:rsid w:val="00896629"/>
    <w:rsid w:val="0089666C"/>
    <w:rsid w:val="00897661"/>
    <w:rsid w:val="008A162B"/>
    <w:rsid w:val="008A2B9F"/>
    <w:rsid w:val="008A302A"/>
    <w:rsid w:val="008A3C1E"/>
    <w:rsid w:val="008A5275"/>
    <w:rsid w:val="008A6943"/>
    <w:rsid w:val="008A7905"/>
    <w:rsid w:val="008A79C0"/>
    <w:rsid w:val="008B0B9D"/>
    <w:rsid w:val="008B4EF3"/>
    <w:rsid w:val="008B54B5"/>
    <w:rsid w:val="008B6535"/>
    <w:rsid w:val="008B7A5D"/>
    <w:rsid w:val="008B7EBB"/>
    <w:rsid w:val="008C08C9"/>
    <w:rsid w:val="008C3274"/>
    <w:rsid w:val="008C3356"/>
    <w:rsid w:val="008C41CA"/>
    <w:rsid w:val="008C44A1"/>
    <w:rsid w:val="008C47AB"/>
    <w:rsid w:val="008C4BE2"/>
    <w:rsid w:val="008C4DFF"/>
    <w:rsid w:val="008C50FA"/>
    <w:rsid w:val="008C55B3"/>
    <w:rsid w:val="008C56D8"/>
    <w:rsid w:val="008C5FCD"/>
    <w:rsid w:val="008D02E0"/>
    <w:rsid w:val="008D060C"/>
    <w:rsid w:val="008D0B42"/>
    <w:rsid w:val="008D0F82"/>
    <w:rsid w:val="008D2C09"/>
    <w:rsid w:val="008D319B"/>
    <w:rsid w:val="008D39EE"/>
    <w:rsid w:val="008D3A2B"/>
    <w:rsid w:val="008D3BDC"/>
    <w:rsid w:val="008D4293"/>
    <w:rsid w:val="008D59D5"/>
    <w:rsid w:val="008D5FB4"/>
    <w:rsid w:val="008D7D2E"/>
    <w:rsid w:val="008E042D"/>
    <w:rsid w:val="008E0455"/>
    <w:rsid w:val="008E0605"/>
    <w:rsid w:val="008E1A59"/>
    <w:rsid w:val="008E4285"/>
    <w:rsid w:val="008E5973"/>
    <w:rsid w:val="008E5AD7"/>
    <w:rsid w:val="008E5C7F"/>
    <w:rsid w:val="008E5CFF"/>
    <w:rsid w:val="008E7649"/>
    <w:rsid w:val="008F11E1"/>
    <w:rsid w:val="008F216B"/>
    <w:rsid w:val="008F2CA9"/>
    <w:rsid w:val="008F3116"/>
    <w:rsid w:val="008F3866"/>
    <w:rsid w:val="008F3EEF"/>
    <w:rsid w:val="008F41B8"/>
    <w:rsid w:val="008F494C"/>
    <w:rsid w:val="008F4DE2"/>
    <w:rsid w:val="008F5642"/>
    <w:rsid w:val="008F66A7"/>
    <w:rsid w:val="008F766D"/>
    <w:rsid w:val="00900079"/>
    <w:rsid w:val="00900E5D"/>
    <w:rsid w:val="009018CF"/>
    <w:rsid w:val="00902AA8"/>
    <w:rsid w:val="00905DDB"/>
    <w:rsid w:val="0090615F"/>
    <w:rsid w:val="00906945"/>
    <w:rsid w:val="00907F7D"/>
    <w:rsid w:val="00912550"/>
    <w:rsid w:val="00912F7B"/>
    <w:rsid w:val="009135F5"/>
    <w:rsid w:val="00913A29"/>
    <w:rsid w:val="009145E2"/>
    <w:rsid w:val="00914B5C"/>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186C"/>
    <w:rsid w:val="00942248"/>
    <w:rsid w:val="00942424"/>
    <w:rsid w:val="0094265C"/>
    <w:rsid w:val="00943260"/>
    <w:rsid w:val="00944C73"/>
    <w:rsid w:val="00946148"/>
    <w:rsid w:val="00947216"/>
    <w:rsid w:val="00947D16"/>
    <w:rsid w:val="009503DE"/>
    <w:rsid w:val="00951235"/>
    <w:rsid w:val="009517E9"/>
    <w:rsid w:val="00951F20"/>
    <w:rsid w:val="009522EB"/>
    <w:rsid w:val="009525D1"/>
    <w:rsid w:val="00954085"/>
    <w:rsid w:val="0095444F"/>
    <w:rsid w:val="00954BCC"/>
    <w:rsid w:val="009606FC"/>
    <w:rsid w:val="00960B05"/>
    <w:rsid w:val="00962D31"/>
    <w:rsid w:val="0096420F"/>
    <w:rsid w:val="00964438"/>
    <w:rsid w:val="00965FEE"/>
    <w:rsid w:val="00965FF5"/>
    <w:rsid w:val="009666A9"/>
    <w:rsid w:val="0096689D"/>
    <w:rsid w:val="0096764F"/>
    <w:rsid w:val="00970694"/>
    <w:rsid w:val="00972C56"/>
    <w:rsid w:val="00972C9A"/>
    <w:rsid w:val="009732C0"/>
    <w:rsid w:val="009732D5"/>
    <w:rsid w:val="00973DE3"/>
    <w:rsid w:val="00974289"/>
    <w:rsid w:val="00974680"/>
    <w:rsid w:val="00974A38"/>
    <w:rsid w:val="00975E3D"/>
    <w:rsid w:val="00975F26"/>
    <w:rsid w:val="009769B8"/>
    <w:rsid w:val="00977365"/>
    <w:rsid w:val="0097778C"/>
    <w:rsid w:val="00977CCB"/>
    <w:rsid w:val="0098193A"/>
    <w:rsid w:val="0098299E"/>
    <w:rsid w:val="00983575"/>
    <w:rsid w:val="009839E9"/>
    <w:rsid w:val="00984906"/>
    <w:rsid w:val="00985ADA"/>
    <w:rsid w:val="009863A5"/>
    <w:rsid w:val="00987842"/>
    <w:rsid w:val="0099090C"/>
    <w:rsid w:val="00990A72"/>
    <w:rsid w:val="009934D6"/>
    <w:rsid w:val="0099382D"/>
    <w:rsid w:val="009956EE"/>
    <w:rsid w:val="00995CBE"/>
    <w:rsid w:val="00996461"/>
    <w:rsid w:val="00996727"/>
    <w:rsid w:val="009969D8"/>
    <w:rsid w:val="00997DAE"/>
    <w:rsid w:val="009A10BE"/>
    <w:rsid w:val="009A1DF5"/>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09D2"/>
    <w:rsid w:val="009B14CE"/>
    <w:rsid w:val="009B256E"/>
    <w:rsid w:val="009B25F7"/>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4CF9"/>
    <w:rsid w:val="009D4F2A"/>
    <w:rsid w:val="009D5B81"/>
    <w:rsid w:val="009D5D26"/>
    <w:rsid w:val="009D68C2"/>
    <w:rsid w:val="009D72F4"/>
    <w:rsid w:val="009E0C8B"/>
    <w:rsid w:val="009E3A70"/>
    <w:rsid w:val="009E4F2B"/>
    <w:rsid w:val="009E613A"/>
    <w:rsid w:val="009E74EE"/>
    <w:rsid w:val="009E7A88"/>
    <w:rsid w:val="009F057F"/>
    <w:rsid w:val="009F14E8"/>
    <w:rsid w:val="009F1F21"/>
    <w:rsid w:val="009F2F79"/>
    <w:rsid w:val="009F3094"/>
    <w:rsid w:val="009F40F3"/>
    <w:rsid w:val="009F494E"/>
    <w:rsid w:val="009F49EB"/>
    <w:rsid w:val="009F5613"/>
    <w:rsid w:val="009F67A1"/>
    <w:rsid w:val="009F6DF8"/>
    <w:rsid w:val="00A02D54"/>
    <w:rsid w:val="00A03254"/>
    <w:rsid w:val="00A03C52"/>
    <w:rsid w:val="00A04962"/>
    <w:rsid w:val="00A05DCC"/>
    <w:rsid w:val="00A0619B"/>
    <w:rsid w:val="00A06743"/>
    <w:rsid w:val="00A06FA7"/>
    <w:rsid w:val="00A07316"/>
    <w:rsid w:val="00A07BC4"/>
    <w:rsid w:val="00A07D16"/>
    <w:rsid w:val="00A105E9"/>
    <w:rsid w:val="00A109AD"/>
    <w:rsid w:val="00A10A7A"/>
    <w:rsid w:val="00A10BC1"/>
    <w:rsid w:val="00A12146"/>
    <w:rsid w:val="00A12A96"/>
    <w:rsid w:val="00A14E37"/>
    <w:rsid w:val="00A1557C"/>
    <w:rsid w:val="00A155FA"/>
    <w:rsid w:val="00A15C8B"/>
    <w:rsid w:val="00A161A0"/>
    <w:rsid w:val="00A16886"/>
    <w:rsid w:val="00A202D0"/>
    <w:rsid w:val="00A20831"/>
    <w:rsid w:val="00A20D85"/>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5F30"/>
    <w:rsid w:val="00A379AC"/>
    <w:rsid w:val="00A40665"/>
    <w:rsid w:val="00A40B1F"/>
    <w:rsid w:val="00A40E09"/>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4FDF"/>
    <w:rsid w:val="00A5611C"/>
    <w:rsid w:val="00A568AB"/>
    <w:rsid w:val="00A578C7"/>
    <w:rsid w:val="00A60149"/>
    <w:rsid w:val="00A6071A"/>
    <w:rsid w:val="00A60AF2"/>
    <w:rsid w:val="00A60F46"/>
    <w:rsid w:val="00A616D5"/>
    <w:rsid w:val="00A617BF"/>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6E28"/>
    <w:rsid w:val="00A773A8"/>
    <w:rsid w:val="00A77974"/>
    <w:rsid w:val="00A80573"/>
    <w:rsid w:val="00A80CD9"/>
    <w:rsid w:val="00A81C7A"/>
    <w:rsid w:val="00A821D1"/>
    <w:rsid w:val="00A832CE"/>
    <w:rsid w:val="00A83F38"/>
    <w:rsid w:val="00A84008"/>
    <w:rsid w:val="00A851E7"/>
    <w:rsid w:val="00A8673B"/>
    <w:rsid w:val="00A872BA"/>
    <w:rsid w:val="00A878EB"/>
    <w:rsid w:val="00A904D5"/>
    <w:rsid w:val="00A9104C"/>
    <w:rsid w:val="00A91AB3"/>
    <w:rsid w:val="00A927B4"/>
    <w:rsid w:val="00A954D4"/>
    <w:rsid w:val="00A95A2D"/>
    <w:rsid w:val="00A968B3"/>
    <w:rsid w:val="00A96FA3"/>
    <w:rsid w:val="00AA0571"/>
    <w:rsid w:val="00AA077C"/>
    <w:rsid w:val="00AA08FD"/>
    <w:rsid w:val="00AA0C8B"/>
    <w:rsid w:val="00AA0F51"/>
    <w:rsid w:val="00AA11C2"/>
    <w:rsid w:val="00AA1C1F"/>
    <w:rsid w:val="00AA5F7C"/>
    <w:rsid w:val="00AA7076"/>
    <w:rsid w:val="00AA7C3C"/>
    <w:rsid w:val="00AA7FA1"/>
    <w:rsid w:val="00AB1C08"/>
    <w:rsid w:val="00AB246F"/>
    <w:rsid w:val="00AB2E54"/>
    <w:rsid w:val="00AB2F59"/>
    <w:rsid w:val="00AB3D38"/>
    <w:rsid w:val="00AB4D3A"/>
    <w:rsid w:val="00AB4E46"/>
    <w:rsid w:val="00AB5210"/>
    <w:rsid w:val="00AB5262"/>
    <w:rsid w:val="00AB5375"/>
    <w:rsid w:val="00AB6A82"/>
    <w:rsid w:val="00AB6CF0"/>
    <w:rsid w:val="00AB6E44"/>
    <w:rsid w:val="00AB7168"/>
    <w:rsid w:val="00AC12A2"/>
    <w:rsid w:val="00AC1440"/>
    <w:rsid w:val="00AC15C3"/>
    <w:rsid w:val="00AC26EA"/>
    <w:rsid w:val="00AC2A2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BB2"/>
    <w:rsid w:val="00AD4EA7"/>
    <w:rsid w:val="00AD5C9E"/>
    <w:rsid w:val="00AE06AA"/>
    <w:rsid w:val="00AE16FA"/>
    <w:rsid w:val="00AE1CC8"/>
    <w:rsid w:val="00AE499C"/>
    <w:rsid w:val="00AE57CD"/>
    <w:rsid w:val="00AE66BF"/>
    <w:rsid w:val="00AE675E"/>
    <w:rsid w:val="00AE6D55"/>
    <w:rsid w:val="00AE7AB0"/>
    <w:rsid w:val="00AE7B92"/>
    <w:rsid w:val="00AF1B7B"/>
    <w:rsid w:val="00AF30A5"/>
    <w:rsid w:val="00AF3C75"/>
    <w:rsid w:val="00AF40E4"/>
    <w:rsid w:val="00AF4996"/>
    <w:rsid w:val="00AF6A69"/>
    <w:rsid w:val="00AF6BAA"/>
    <w:rsid w:val="00AF78D8"/>
    <w:rsid w:val="00B01D05"/>
    <w:rsid w:val="00B02A41"/>
    <w:rsid w:val="00B0460F"/>
    <w:rsid w:val="00B0494F"/>
    <w:rsid w:val="00B04B3E"/>
    <w:rsid w:val="00B0504C"/>
    <w:rsid w:val="00B053EF"/>
    <w:rsid w:val="00B054DF"/>
    <w:rsid w:val="00B0551E"/>
    <w:rsid w:val="00B055FA"/>
    <w:rsid w:val="00B059A9"/>
    <w:rsid w:val="00B06260"/>
    <w:rsid w:val="00B07069"/>
    <w:rsid w:val="00B073D5"/>
    <w:rsid w:val="00B07C62"/>
    <w:rsid w:val="00B07FBB"/>
    <w:rsid w:val="00B128E2"/>
    <w:rsid w:val="00B1303D"/>
    <w:rsid w:val="00B16313"/>
    <w:rsid w:val="00B16C63"/>
    <w:rsid w:val="00B20E02"/>
    <w:rsid w:val="00B21A7B"/>
    <w:rsid w:val="00B2294C"/>
    <w:rsid w:val="00B22951"/>
    <w:rsid w:val="00B22E33"/>
    <w:rsid w:val="00B2384B"/>
    <w:rsid w:val="00B26448"/>
    <w:rsid w:val="00B27A66"/>
    <w:rsid w:val="00B322DF"/>
    <w:rsid w:val="00B325D4"/>
    <w:rsid w:val="00B32D0B"/>
    <w:rsid w:val="00B36727"/>
    <w:rsid w:val="00B3700E"/>
    <w:rsid w:val="00B4085C"/>
    <w:rsid w:val="00B40BA9"/>
    <w:rsid w:val="00B40D6A"/>
    <w:rsid w:val="00B4108B"/>
    <w:rsid w:val="00B41DA8"/>
    <w:rsid w:val="00B42A78"/>
    <w:rsid w:val="00B430E7"/>
    <w:rsid w:val="00B43360"/>
    <w:rsid w:val="00B44032"/>
    <w:rsid w:val="00B44DEE"/>
    <w:rsid w:val="00B45283"/>
    <w:rsid w:val="00B45981"/>
    <w:rsid w:val="00B465BD"/>
    <w:rsid w:val="00B47E88"/>
    <w:rsid w:val="00B513A5"/>
    <w:rsid w:val="00B52F38"/>
    <w:rsid w:val="00B53D61"/>
    <w:rsid w:val="00B54FC8"/>
    <w:rsid w:val="00B55077"/>
    <w:rsid w:val="00B553C3"/>
    <w:rsid w:val="00B55824"/>
    <w:rsid w:val="00B56A7E"/>
    <w:rsid w:val="00B57DCF"/>
    <w:rsid w:val="00B64865"/>
    <w:rsid w:val="00B65E77"/>
    <w:rsid w:val="00B66AF0"/>
    <w:rsid w:val="00B674E1"/>
    <w:rsid w:val="00B67BE8"/>
    <w:rsid w:val="00B67EF2"/>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2DA3"/>
    <w:rsid w:val="00B84E21"/>
    <w:rsid w:val="00B8669F"/>
    <w:rsid w:val="00B866CD"/>
    <w:rsid w:val="00B869D0"/>
    <w:rsid w:val="00B87008"/>
    <w:rsid w:val="00B876B5"/>
    <w:rsid w:val="00B876B6"/>
    <w:rsid w:val="00B877AC"/>
    <w:rsid w:val="00B877F7"/>
    <w:rsid w:val="00B91625"/>
    <w:rsid w:val="00B919E6"/>
    <w:rsid w:val="00B92CDA"/>
    <w:rsid w:val="00B9445E"/>
    <w:rsid w:val="00B951C7"/>
    <w:rsid w:val="00B9566F"/>
    <w:rsid w:val="00B95BBA"/>
    <w:rsid w:val="00B966E8"/>
    <w:rsid w:val="00B970AD"/>
    <w:rsid w:val="00B97ACC"/>
    <w:rsid w:val="00BA09B9"/>
    <w:rsid w:val="00BA0B4C"/>
    <w:rsid w:val="00BA1B67"/>
    <w:rsid w:val="00BA250C"/>
    <w:rsid w:val="00BA2F6C"/>
    <w:rsid w:val="00BA2F9E"/>
    <w:rsid w:val="00BA31CC"/>
    <w:rsid w:val="00BA414E"/>
    <w:rsid w:val="00BA47F8"/>
    <w:rsid w:val="00BA4DAC"/>
    <w:rsid w:val="00BA67A5"/>
    <w:rsid w:val="00BA7EF2"/>
    <w:rsid w:val="00BB0619"/>
    <w:rsid w:val="00BB09F8"/>
    <w:rsid w:val="00BB0B91"/>
    <w:rsid w:val="00BB23E5"/>
    <w:rsid w:val="00BB2D18"/>
    <w:rsid w:val="00BB33E5"/>
    <w:rsid w:val="00BB4AE7"/>
    <w:rsid w:val="00BB4F39"/>
    <w:rsid w:val="00BB5179"/>
    <w:rsid w:val="00BB71FF"/>
    <w:rsid w:val="00BC10BF"/>
    <w:rsid w:val="00BC4DBC"/>
    <w:rsid w:val="00BC7181"/>
    <w:rsid w:val="00BC7ECA"/>
    <w:rsid w:val="00BD05EF"/>
    <w:rsid w:val="00BD07B0"/>
    <w:rsid w:val="00BD0D9C"/>
    <w:rsid w:val="00BD0FC2"/>
    <w:rsid w:val="00BD3F02"/>
    <w:rsid w:val="00BD4638"/>
    <w:rsid w:val="00BD486A"/>
    <w:rsid w:val="00BD4DE7"/>
    <w:rsid w:val="00BD5A9C"/>
    <w:rsid w:val="00BD772E"/>
    <w:rsid w:val="00BE08F4"/>
    <w:rsid w:val="00BE2601"/>
    <w:rsid w:val="00BE304E"/>
    <w:rsid w:val="00BE3C37"/>
    <w:rsid w:val="00BE3C45"/>
    <w:rsid w:val="00BE3C5B"/>
    <w:rsid w:val="00BE41F4"/>
    <w:rsid w:val="00BE4278"/>
    <w:rsid w:val="00BE47E9"/>
    <w:rsid w:val="00BE71CB"/>
    <w:rsid w:val="00BE7375"/>
    <w:rsid w:val="00BE7C20"/>
    <w:rsid w:val="00BE7FBE"/>
    <w:rsid w:val="00BF03A0"/>
    <w:rsid w:val="00BF088A"/>
    <w:rsid w:val="00BF0F73"/>
    <w:rsid w:val="00BF14FB"/>
    <w:rsid w:val="00BF15A6"/>
    <w:rsid w:val="00BF2456"/>
    <w:rsid w:val="00BF2D81"/>
    <w:rsid w:val="00BF34BC"/>
    <w:rsid w:val="00BF49E1"/>
    <w:rsid w:val="00BF4A7B"/>
    <w:rsid w:val="00BF4B10"/>
    <w:rsid w:val="00BF515F"/>
    <w:rsid w:val="00BF5C04"/>
    <w:rsid w:val="00BF7176"/>
    <w:rsid w:val="00BF74E5"/>
    <w:rsid w:val="00BF751D"/>
    <w:rsid w:val="00BF7BF3"/>
    <w:rsid w:val="00C00C23"/>
    <w:rsid w:val="00C01382"/>
    <w:rsid w:val="00C02B30"/>
    <w:rsid w:val="00C032E3"/>
    <w:rsid w:val="00C04C75"/>
    <w:rsid w:val="00C04F12"/>
    <w:rsid w:val="00C04F9E"/>
    <w:rsid w:val="00C06468"/>
    <w:rsid w:val="00C076ED"/>
    <w:rsid w:val="00C109B2"/>
    <w:rsid w:val="00C11005"/>
    <w:rsid w:val="00C1263B"/>
    <w:rsid w:val="00C13671"/>
    <w:rsid w:val="00C139D5"/>
    <w:rsid w:val="00C13C02"/>
    <w:rsid w:val="00C1553E"/>
    <w:rsid w:val="00C16291"/>
    <w:rsid w:val="00C171B2"/>
    <w:rsid w:val="00C17411"/>
    <w:rsid w:val="00C1765E"/>
    <w:rsid w:val="00C177F5"/>
    <w:rsid w:val="00C20625"/>
    <w:rsid w:val="00C20931"/>
    <w:rsid w:val="00C2097C"/>
    <w:rsid w:val="00C21A8A"/>
    <w:rsid w:val="00C21BAF"/>
    <w:rsid w:val="00C22689"/>
    <w:rsid w:val="00C22B1A"/>
    <w:rsid w:val="00C22F12"/>
    <w:rsid w:val="00C23DEB"/>
    <w:rsid w:val="00C24137"/>
    <w:rsid w:val="00C244B1"/>
    <w:rsid w:val="00C244C8"/>
    <w:rsid w:val="00C25CCC"/>
    <w:rsid w:val="00C260B4"/>
    <w:rsid w:val="00C26389"/>
    <w:rsid w:val="00C2682D"/>
    <w:rsid w:val="00C26B83"/>
    <w:rsid w:val="00C309F3"/>
    <w:rsid w:val="00C33DD7"/>
    <w:rsid w:val="00C3459A"/>
    <w:rsid w:val="00C350B9"/>
    <w:rsid w:val="00C3588D"/>
    <w:rsid w:val="00C36293"/>
    <w:rsid w:val="00C372DC"/>
    <w:rsid w:val="00C37CB0"/>
    <w:rsid w:val="00C414B5"/>
    <w:rsid w:val="00C41C0A"/>
    <w:rsid w:val="00C4277E"/>
    <w:rsid w:val="00C43FD1"/>
    <w:rsid w:val="00C450B8"/>
    <w:rsid w:val="00C455EB"/>
    <w:rsid w:val="00C46539"/>
    <w:rsid w:val="00C46685"/>
    <w:rsid w:val="00C46D9E"/>
    <w:rsid w:val="00C507DD"/>
    <w:rsid w:val="00C50C84"/>
    <w:rsid w:val="00C51BC3"/>
    <w:rsid w:val="00C52B09"/>
    <w:rsid w:val="00C52BA4"/>
    <w:rsid w:val="00C52F56"/>
    <w:rsid w:val="00C53244"/>
    <w:rsid w:val="00C53500"/>
    <w:rsid w:val="00C53A0A"/>
    <w:rsid w:val="00C5476B"/>
    <w:rsid w:val="00C54819"/>
    <w:rsid w:val="00C548E5"/>
    <w:rsid w:val="00C54BC1"/>
    <w:rsid w:val="00C564BB"/>
    <w:rsid w:val="00C56A4F"/>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A76"/>
    <w:rsid w:val="00C70E50"/>
    <w:rsid w:val="00C729E5"/>
    <w:rsid w:val="00C7451C"/>
    <w:rsid w:val="00C75204"/>
    <w:rsid w:val="00C765DA"/>
    <w:rsid w:val="00C8105A"/>
    <w:rsid w:val="00C82979"/>
    <w:rsid w:val="00C82DAF"/>
    <w:rsid w:val="00C82FB2"/>
    <w:rsid w:val="00C83EB0"/>
    <w:rsid w:val="00C8431F"/>
    <w:rsid w:val="00C84995"/>
    <w:rsid w:val="00C8570D"/>
    <w:rsid w:val="00C86F83"/>
    <w:rsid w:val="00C8718C"/>
    <w:rsid w:val="00C87C3C"/>
    <w:rsid w:val="00C90067"/>
    <w:rsid w:val="00C90BEB"/>
    <w:rsid w:val="00C90DEF"/>
    <w:rsid w:val="00C911A5"/>
    <w:rsid w:val="00C91356"/>
    <w:rsid w:val="00C920FE"/>
    <w:rsid w:val="00C92A46"/>
    <w:rsid w:val="00C92FC0"/>
    <w:rsid w:val="00C93E00"/>
    <w:rsid w:val="00C94836"/>
    <w:rsid w:val="00C9609D"/>
    <w:rsid w:val="00C9637C"/>
    <w:rsid w:val="00C965C3"/>
    <w:rsid w:val="00C96692"/>
    <w:rsid w:val="00C97BE9"/>
    <w:rsid w:val="00CA2552"/>
    <w:rsid w:val="00CA2A0D"/>
    <w:rsid w:val="00CA3FE2"/>
    <w:rsid w:val="00CA4C6D"/>
    <w:rsid w:val="00CA5EED"/>
    <w:rsid w:val="00CA6660"/>
    <w:rsid w:val="00CA69FE"/>
    <w:rsid w:val="00CA6EBA"/>
    <w:rsid w:val="00CA77CA"/>
    <w:rsid w:val="00CB0978"/>
    <w:rsid w:val="00CB1DBD"/>
    <w:rsid w:val="00CB30CF"/>
    <w:rsid w:val="00CB3DB8"/>
    <w:rsid w:val="00CB44D3"/>
    <w:rsid w:val="00CB5DB2"/>
    <w:rsid w:val="00CB61FE"/>
    <w:rsid w:val="00CB6411"/>
    <w:rsid w:val="00CB6E24"/>
    <w:rsid w:val="00CB7433"/>
    <w:rsid w:val="00CB7459"/>
    <w:rsid w:val="00CB78EE"/>
    <w:rsid w:val="00CB7A3D"/>
    <w:rsid w:val="00CC0C35"/>
    <w:rsid w:val="00CC0F22"/>
    <w:rsid w:val="00CC26A9"/>
    <w:rsid w:val="00CC2A38"/>
    <w:rsid w:val="00CC2C4E"/>
    <w:rsid w:val="00CC3F1F"/>
    <w:rsid w:val="00CC3F34"/>
    <w:rsid w:val="00CC426E"/>
    <w:rsid w:val="00CC5DA3"/>
    <w:rsid w:val="00CC6206"/>
    <w:rsid w:val="00CC6B9F"/>
    <w:rsid w:val="00CC6BE9"/>
    <w:rsid w:val="00CC7753"/>
    <w:rsid w:val="00CD152D"/>
    <w:rsid w:val="00CD19E2"/>
    <w:rsid w:val="00CD1E5A"/>
    <w:rsid w:val="00CD23CE"/>
    <w:rsid w:val="00CD3215"/>
    <w:rsid w:val="00CD3561"/>
    <w:rsid w:val="00CD3FF3"/>
    <w:rsid w:val="00CD4FE0"/>
    <w:rsid w:val="00CD5ACE"/>
    <w:rsid w:val="00CD6316"/>
    <w:rsid w:val="00CD63A1"/>
    <w:rsid w:val="00CD6A81"/>
    <w:rsid w:val="00CD75E6"/>
    <w:rsid w:val="00CD77B5"/>
    <w:rsid w:val="00CE0310"/>
    <w:rsid w:val="00CE2315"/>
    <w:rsid w:val="00CE2C57"/>
    <w:rsid w:val="00CE33A0"/>
    <w:rsid w:val="00CE3484"/>
    <w:rsid w:val="00CE3E5C"/>
    <w:rsid w:val="00CE42D0"/>
    <w:rsid w:val="00CE5BBF"/>
    <w:rsid w:val="00CE6A0A"/>
    <w:rsid w:val="00CF0594"/>
    <w:rsid w:val="00CF1C61"/>
    <w:rsid w:val="00CF1E73"/>
    <w:rsid w:val="00CF2735"/>
    <w:rsid w:val="00CF28B5"/>
    <w:rsid w:val="00CF2924"/>
    <w:rsid w:val="00CF3309"/>
    <w:rsid w:val="00CF3784"/>
    <w:rsid w:val="00CF5041"/>
    <w:rsid w:val="00CF55CC"/>
    <w:rsid w:val="00CF6B92"/>
    <w:rsid w:val="00D00B45"/>
    <w:rsid w:val="00D01726"/>
    <w:rsid w:val="00D02C8B"/>
    <w:rsid w:val="00D02E65"/>
    <w:rsid w:val="00D0355B"/>
    <w:rsid w:val="00D04279"/>
    <w:rsid w:val="00D042E4"/>
    <w:rsid w:val="00D046F9"/>
    <w:rsid w:val="00D04B59"/>
    <w:rsid w:val="00D04F8E"/>
    <w:rsid w:val="00D0515E"/>
    <w:rsid w:val="00D05419"/>
    <w:rsid w:val="00D05889"/>
    <w:rsid w:val="00D058E6"/>
    <w:rsid w:val="00D071CA"/>
    <w:rsid w:val="00D076DB"/>
    <w:rsid w:val="00D07F30"/>
    <w:rsid w:val="00D10810"/>
    <w:rsid w:val="00D10F9C"/>
    <w:rsid w:val="00D1170B"/>
    <w:rsid w:val="00D12542"/>
    <w:rsid w:val="00D13089"/>
    <w:rsid w:val="00D142B7"/>
    <w:rsid w:val="00D14393"/>
    <w:rsid w:val="00D148FB"/>
    <w:rsid w:val="00D14E23"/>
    <w:rsid w:val="00D15A96"/>
    <w:rsid w:val="00D15B43"/>
    <w:rsid w:val="00D2155A"/>
    <w:rsid w:val="00D22043"/>
    <w:rsid w:val="00D23C32"/>
    <w:rsid w:val="00D23D35"/>
    <w:rsid w:val="00D24796"/>
    <w:rsid w:val="00D24A5E"/>
    <w:rsid w:val="00D24C6A"/>
    <w:rsid w:val="00D27021"/>
    <w:rsid w:val="00D273F2"/>
    <w:rsid w:val="00D300CF"/>
    <w:rsid w:val="00D305A8"/>
    <w:rsid w:val="00D30B76"/>
    <w:rsid w:val="00D31076"/>
    <w:rsid w:val="00D31412"/>
    <w:rsid w:val="00D31414"/>
    <w:rsid w:val="00D3199E"/>
    <w:rsid w:val="00D319F9"/>
    <w:rsid w:val="00D33790"/>
    <w:rsid w:val="00D33CFE"/>
    <w:rsid w:val="00D346C8"/>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0AED"/>
    <w:rsid w:val="00D611E2"/>
    <w:rsid w:val="00D6489B"/>
    <w:rsid w:val="00D65737"/>
    <w:rsid w:val="00D658C0"/>
    <w:rsid w:val="00D65CE3"/>
    <w:rsid w:val="00D65EC3"/>
    <w:rsid w:val="00D66349"/>
    <w:rsid w:val="00D66466"/>
    <w:rsid w:val="00D66571"/>
    <w:rsid w:val="00D67922"/>
    <w:rsid w:val="00D7177C"/>
    <w:rsid w:val="00D71D79"/>
    <w:rsid w:val="00D734A7"/>
    <w:rsid w:val="00D7503A"/>
    <w:rsid w:val="00D752E7"/>
    <w:rsid w:val="00D75552"/>
    <w:rsid w:val="00D75FAC"/>
    <w:rsid w:val="00D76DF0"/>
    <w:rsid w:val="00D76F31"/>
    <w:rsid w:val="00D80B85"/>
    <w:rsid w:val="00D80D2D"/>
    <w:rsid w:val="00D81C4E"/>
    <w:rsid w:val="00D82888"/>
    <w:rsid w:val="00D82EC0"/>
    <w:rsid w:val="00D8338C"/>
    <w:rsid w:val="00D83BC9"/>
    <w:rsid w:val="00D84459"/>
    <w:rsid w:val="00D84C0F"/>
    <w:rsid w:val="00D8603E"/>
    <w:rsid w:val="00D90F8C"/>
    <w:rsid w:val="00D910C9"/>
    <w:rsid w:val="00D9179B"/>
    <w:rsid w:val="00D92DEB"/>
    <w:rsid w:val="00D953D0"/>
    <w:rsid w:val="00D96050"/>
    <w:rsid w:val="00D963A1"/>
    <w:rsid w:val="00D968FC"/>
    <w:rsid w:val="00D97B43"/>
    <w:rsid w:val="00D97EB0"/>
    <w:rsid w:val="00DA01B3"/>
    <w:rsid w:val="00DA0E28"/>
    <w:rsid w:val="00DA16B2"/>
    <w:rsid w:val="00DA1E29"/>
    <w:rsid w:val="00DA1E8E"/>
    <w:rsid w:val="00DA2F32"/>
    <w:rsid w:val="00DA3DAC"/>
    <w:rsid w:val="00DA57FC"/>
    <w:rsid w:val="00DA59CC"/>
    <w:rsid w:val="00DA5F54"/>
    <w:rsid w:val="00DA7EA2"/>
    <w:rsid w:val="00DB1F56"/>
    <w:rsid w:val="00DB2204"/>
    <w:rsid w:val="00DB22EE"/>
    <w:rsid w:val="00DB270D"/>
    <w:rsid w:val="00DB3F2E"/>
    <w:rsid w:val="00DB3FC0"/>
    <w:rsid w:val="00DB429A"/>
    <w:rsid w:val="00DB51F0"/>
    <w:rsid w:val="00DB5713"/>
    <w:rsid w:val="00DC121B"/>
    <w:rsid w:val="00DC2BAE"/>
    <w:rsid w:val="00DC2E5F"/>
    <w:rsid w:val="00DC3323"/>
    <w:rsid w:val="00DC34F0"/>
    <w:rsid w:val="00DC47C9"/>
    <w:rsid w:val="00DC516A"/>
    <w:rsid w:val="00DC5A19"/>
    <w:rsid w:val="00DC7C4C"/>
    <w:rsid w:val="00DD04EC"/>
    <w:rsid w:val="00DD0508"/>
    <w:rsid w:val="00DD1444"/>
    <w:rsid w:val="00DD2240"/>
    <w:rsid w:val="00DD2774"/>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DF7A86"/>
    <w:rsid w:val="00E00770"/>
    <w:rsid w:val="00E00DB6"/>
    <w:rsid w:val="00E03677"/>
    <w:rsid w:val="00E03A2F"/>
    <w:rsid w:val="00E03F2E"/>
    <w:rsid w:val="00E0470C"/>
    <w:rsid w:val="00E04C10"/>
    <w:rsid w:val="00E0621C"/>
    <w:rsid w:val="00E07AA6"/>
    <w:rsid w:val="00E10B82"/>
    <w:rsid w:val="00E11B56"/>
    <w:rsid w:val="00E123CE"/>
    <w:rsid w:val="00E13A80"/>
    <w:rsid w:val="00E13C75"/>
    <w:rsid w:val="00E14C9F"/>
    <w:rsid w:val="00E15546"/>
    <w:rsid w:val="00E15940"/>
    <w:rsid w:val="00E15D46"/>
    <w:rsid w:val="00E17246"/>
    <w:rsid w:val="00E17BC0"/>
    <w:rsid w:val="00E20112"/>
    <w:rsid w:val="00E2030D"/>
    <w:rsid w:val="00E204C5"/>
    <w:rsid w:val="00E20C4D"/>
    <w:rsid w:val="00E20FEE"/>
    <w:rsid w:val="00E21692"/>
    <w:rsid w:val="00E22450"/>
    <w:rsid w:val="00E22F1B"/>
    <w:rsid w:val="00E23493"/>
    <w:rsid w:val="00E2356B"/>
    <w:rsid w:val="00E23843"/>
    <w:rsid w:val="00E239FF"/>
    <w:rsid w:val="00E23B66"/>
    <w:rsid w:val="00E23B69"/>
    <w:rsid w:val="00E243DC"/>
    <w:rsid w:val="00E24A75"/>
    <w:rsid w:val="00E24E76"/>
    <w:rsid w:val="00E24FAE"/>
    <w:rsid w:val="00E25DE4"/>
    <w:rsid w:val="00E312C1"/>
    <w:rsid w:val="00E315D4"/>
    <w:rsid w:val="00E322C5"/>
    <w:rsid w:val="00E33381"/>
    <w:rsid w:val="00E33EBC"/>
    <w:rsid w:val="00E33ECD"/>
    <w:rsid w:val="00E34760"/>
    <w:rsid w:val="00E34B39"/>
    <w:rsid w:val="00E358E9"/>
    <w:rsid w:val="00E3727D"/>
    <w:rsid w:val="00E40213"/>
    <w:rsid w:val="00E408B5"/>
    <w:rsid w:val="00E40B49"/>
    <w:rsid w:val="00E4185B"/>
    <w:rsid w:val="00E41934"/>
    <w:rsid w:val="00E423AA"/>
    <w:rsid w:val="00E42755"/>
    <w:rsid w:val="00E43CF8"/>
    <w:rsid w:val="00E43EED"/>
    <w:rsid w:val="00E45BBE"/>
    <w:rsid w:val="00E46472"/>
    <w:rsid w:val="00E466A2"/>
    <w:rsid w:val="00E46C9E"/>
    <w:rsid w:val="00E47EA0"/>
    <w:rsid w:val="00E50008"/>
    <w:rsid w:val="00E51784"/>
    <w:rsid w:val="00E51AB2"/>
    <w:rsid w:val="00E53724"/>
    <w:rsid w:val="00E53C8F"/>
    <w:rsid w:val="00E5438D"/>
    <w:rsid w:val="00E56110"/>
    <w:rsid w:val="00E568B5"/>
    <w:rsid w:val="00E56D1B"/>
    <w:rsid w:val="00E5779D"/>
    <w:rsid w:val="00E6010F"/>
    <w:rsid w:val="00E60A51"/>
    <w:rsid w:val="00E61E1A"/>
    <w:rsid w:val="00E621A3"/>
    <w:rsid w:val="00E62FA8"/>
    <w:rsid w:val="00E6377B"/>
    <w:rsid w:val="00E654C0"/>
    <w:rsid w:val="00E659DC"/>
    <w:rsid w:val="00E66087"/>
    <w:rsid w:val="00E67F75"/>
    <w:rsid w:val="00E7078C"/>
    <w:rsid w:val="00E70A78"/>
    <w:rsid w:val="00E71EE2"/>
    <w:rsid w:val="00E72992"/>
    <w:rsid w:val="00E72A8C"/>
    <w:rsid w:val="00E72EF2"/>
    <w:rsid w:val="00E73428"/>
    <w:rsid w:val="00E735AC"/>
    <w:rsid w:val="00E74ACA"/>
    <w:rsid w:val="00E74F7E"/>
    <w:rsid w:val="00E765D0"/>
    <w:rsid w:val="00E76A23"/>
    <w:rsid w:val="00E8065F"/>
    <w:rsid w:val="00E808C3"/>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39D"/>
    <w:rsid w:val="00E9395F"/>
    <w:rsid w:val="00E93C6A"/>
    <w:rsid w:val="00E93F0B"/>
    <w:rsid w:val="00E94E84"/>
    <w:rsid w:val="00E9502F"/>
    <w:rsid w:val="00E95439"/>
    <w:rsid w:val="00E956CD"/>
    <w:rsid w:val="00E96582"/>
    <w:rsid w:val="00EA1F27"/>
    <w:rsid w:val="00EA2470"/>
    <w:rsid w:val="00EA2D6F"/>
    <w:rsid w:val="00EA3AF3"/>
    <w:rsid w:val="00EA3CE8"/>
    <w:rsid w:val="00EA4118"/>
    <w:rsid w:val="00EA5F2C"/>
    <w:rsid w:val="00EB0137"/>
    <w:rsid w:val="00EB130D"/>
    <w:rsid w:val="00EB15F3"/>
    <w:rsid w:val="00EB1F36"/>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2FA"/>
    <w:rsid w:val="00ED0181"/>
    <w:rsid w:val="00ED099E"/>
    <w:rsid w:val="00ED0A7C"/>
    <w:rsid w:val="00ED2F51"/>
    <w:rsid w:val="00ED3825"/>
    <w:rsid w:val="00ED3B38"/>
    <w:rsid w:val="00ED4537"/>
    <w:rsid w:val="00ED528B"/>
    <w:rsid w:val="00ED5322"/>
    <w:rsid w:val="00ED5679"/>
    <w:rsid w:val="00ED5F98"/>
    <w:rsid w:val="00ED62BD"/>
    <w:rsid w:val="00ED749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34AA"/>
    <w:rsid w:val="00EF3873"/>
    <w:rsid w:val="00EF4DF4"/>
    <w:rsid w:val="00EF5A20"/>
    <w:rsid w:val="00EF5FD9"/>
    <w:rsid w:val="00EF66F8"/>
    <w:rsid w:val="00EF797C"/>
    <w:rsid w:val="00F00549"/>
    <w:rsid w:val="00F013AE"/>
    <w:rsid w:val="00F01998"/>
    <w:rsid w:val="00F0245B"/>
    <w:rsid w:val="00F03026"/>
    <w:rsid w:val="00F04591"/>
    <w:rsid w:val="00F04C96"/>
    <w:rsid w:val="00F05AB1"/>
    <w:rsid w:val="00F05E6C"/>
    <w:rsid w:val="00F05FCB"/>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27B59"/>
    <w:rsid w:val="00F318CF"/>
    <w:rsid w:val="00F31D01"/>
    <w:rsid w:val="00F32C3F"/>
    <w:rsid w:val="00F32D89"/>
    <w:rsid w:val="00F32EE9"/>
    <w:rsid w:val="00F33CA5"/>
    <w:rsid w:val="00F33DDC"/>
    <w:rsid w:val="00F34FEF"/>
    <w:rsid w:val="00F3561D"/>
    <w:rsid w:val="00F365D8"/>
    <w:rsid w:val="00F36763"/>
    <w:rsid w:val="00F36D68"/>
    <w:rsid w:val="00F400C8"/>
    <w:rsid w:val="00F405F5"/>
    <w:rsid w:val="00F4154F"/>
    <w:rsid w:val="00F41935"/>
    <w:rsid w:val="00F4315F"/>
    <w:rsid w:val="00F440E7"/>
    <w:rsid w:val="00F45166"/>
    <w:rsid w:val="00F46411"/>
    <w:rsid w:val="00F46D01"/>
    <w:rsid w:val="00F46EC7"/>
    <w:rsid w:val="00F474AA"/>
    <w:rsid w:val="00F4770C"/>
    <w:rsid w:val="00F51877"/>
    <w:rsid w:val="00F51D4A"/>
    <w:rsid w:val="00F51EBD"/>
    <w:rsid w:val="00F541B7"/>
    <w:rsid w:val="00F54582"/>
    <w:rsid w:val="00F56F2E"/>
    <w:rsid w:val="00F56F63"/>
    <w:rsid w:val="00F57AD3"/>
    <w:rsid w:val="00F61699"/>
    <w:rsid w:val="00F61CD0"/>
    <w:rsid w:val="00F6204D"/>
    <w:rsid w:val="00F62810"/>
    <w:rsid w:val="00F62A9C"/>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F1"/>
    <w:rsid w:val="00F85C10"/>
    <w:rsid w:val="00F86646"/>
    <w:rsid w:val="00F86FBB"/>
    <w:rsid w:val="00F87930"/>
    <w:rsid w:val="00F9038C"/>
    <w:rsid w:val="00F9087F"/>
    <w:rsid w:val="00F91184"/>
    <w:rsid w:val="00F916DB"/>
    <w:rsid w:val="00F91843"/>
    <w:rsid w:val="00F92B5B"/>
    <w:rsid w:val="00F9417B"/>
    <w:rsid w:val="00F942D1"/>
    <w:rsid w:val="00F9488B"/>
    <w:rsid w:val="00F94A47"/>
    <w:rsid w:val="00F94D75"/>
    <w:rsid w:val="00F953C6"/>
    <w:rsid w:val="00F95796"/>
    <w:rsid w:val="00F9644C"/>
    <w:rsid w:val="00F96638"/>
    <w:rsid w:val="00F97D33"/>
    <w:rsid w:val="00FA02B5"/>
    <w:rsid w:val="00FA1253"/>
    <w:rsid w:val="00FA174A"/>
    <w:rsid w:val="00FA181D"/>
    <w:rsid w:val="00FA18B1"/>
    <w:rsid w:val="00FA2C7C"/>
    <w:rsid w:val="00FA2C95"/>
    <w:rsid w:val="00FA2D8D"/>
    <w:rsid w:val="00FA4AD5"/>
    <w:rsid w:val="00FA5C30"/>
    <w:rsid w:val="00FA6485"/>
    <w:rsid w:val="00FA6A90"/>
    <w:rsid w:val="00FB01F3"/>
    <w:rsid w:val="00FB179C"/>
    <w:rsid w:val="00FB26CB"/>
    <w:rsid w:val="00FB2D63"/>
    <w:rsid w:val="00FB3D8D"/>
    <w:rsid w:val="00FB5898"/>
    <w:rsid w:val="00FB5A2E"/>
    <w:rsid w:val="00FB6633"/>
    <w:rsid w:val="00FB702A"/>
    <w:rsid w:val="00FB732E"/>
    <w:rsid w:val="00FB7412"/>
    <w:rsid w:val="00FC0092"/>
    <w:rsid w:val="00FC0874"/>
    <w:rsid w:val="00FC0DC2"/>
    <w:rsid w:val="00FC3303"/>
    <w:rsid w:val="00FC3966"/>
    <w:rsid w:val="00FC3D1D"/>
    <w:rsid w:val="00FC3E5D"/>
    <w:rsid w:val="00FC49AB"/>
    <w:rsid w:val="00FC59D9"/>
    <w:rsid w:val="00FC6EE3"/>
    <w:rsid w:val="00FC7025"/>
    <w:rsid w:val="00FC7B08"/>
    <w:rsid w:val="00FD430F"/>
    <w:rsid w:val="00FD5CEE"/>
    <w:rsid w:val="00FD62A1"/>
    <w:rsid w:val="00FE01F5"/>
    <w:rsid w:val="00FE051B"/>
    <w:rsid w:val="00FE2904"/>
    <w:rsid w:val="00FE2C11"/>
    <w:rsid w:val="00FE31FC"/>
    <w:rsid w:val="00FE4074"/>
    <w:rsid w:val="00FE5338"/>
    <w:rsid w:val="00FE5605"/>
    <w:rsid w:val="00FE5B92"/>
    <w:rsid w:val="00FE6072"/>
    <w:rsid w:val="00FE6711"/>
    <w:rsid w:val="00FE6D0F"/>
    <w:rsid w:val="00FE79F2"/>
    <w:rsid w:val="00FE7C56"/>
    <w:rsid w:val="00FF0E6F"/>
    <w:rsid w:val="00FF13DE"/>
    <w:rsid w:val="00FF1437"/>
    <w:rsid w:val="00FF16AB"/>
    <w:rsid w:val="00FF1749"/>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uiPriority w:val="99"/>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3"/>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4">
    <w:name w:val="Char"/>
    <w:basedOn w:val="a"/>
    <w:rsid w:val="002D17E5"/>
  </w:style>
  <w:style w:type="paragraph" w:styleId="af8">
    <w:name w:val="Document Map"/>
    <w:basedOn w:val="a"/>
    <w:link w:val="Char5"/>
    <w:uiPriority w:val="99"/>
    <w:semiHidden/>
    <w:unhideWhenUsed/>
    <w:rsid w:val="00ED62BD"/>
    <w:rPr>
      <w:rFonts w:ascii="宋体"/>
      <w:sz w:val="18"/>
      <w:szCs w:val="18"/>
      <w:lang w:val="x-none" w:eastAsia="x-none"/>
    </w:rPr>
  </w:style>
  <w:style w:type="character" w:customStyle="1" w:styleId="Char5">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6"/>
    <w:uiPriority w:val="99"/>
    <w:semiHidden/>
    <w:unhideWhenUsed/>
    <w:rsid w:val="00DE4720"/>
    <w:pPr>
      <w:ind w:leftChars="2500" w:left="100"/>
    </w:pPr>
    <w:rPr>
      <w:lang w:val="x-none" w:eastAsia="x-none"/>
    </w:rPr>
  </w:style>
  <w:style w:type="character" w:customStyle="1" w:styleId="Char6">
    <w:name w:val="日期 Char"/>
    <w:link w:val="af9"/>
    <w:uiPriority w:val="99"/>
    <w:semiHidden/>
    <w:rsid w:val="00DE4720"/>
    <w:rPr>
      <w:kern w:val="2"/>
      <w:sz w:val="21"/>
    </w:rPr>
  </w:style>
  <w:style w:type="character" w:customStyle="1" w:styleId="Char3">
    <w:name w:val="页眉 Char"/>
    <w:link w:val="af2"/>
    <w:rsid w:val="00D148F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3723">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13404411">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309C4-AAC9-4BB2-BE0F-2C1F10AE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139</Pages>
  <Words>14743</Words>
  <Characters>84041</Characters>
  <Application>Microsoft Office Word</Application>
  <DocSecurity>0</DocSecurity>
  <Lines>700</Lines>
  <Paragraphs>197</Paragraphs>
  <ScaleCrop>false</ScaleCrop>
  <Company>Microsoft</Company>
  <LinksUpToDate>false</LinksUpToDate>
  <CharactersWithSpaces>98587</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喻秋燕</cp:lastModifiedBy>
  <cp:revision>18</cp:revision>
  <cp:lastPrinted>2020-11-25T02:15:00Z</cp:lastPrinted>
  <dcterms:created xsi:type="dcterms:W3CDTF">2021-07-14T03:43:00Z</dcterms:created>
  <dcterms:modified xsi:type="dcterms:W3CDTF">2021-10-29T05:41:00Z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