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62063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A505F9">
        <w:rPr>
          <w:rFonts w:ascii="仿宋" w:eastAsia="仿宋" w:hAnsi="仿宋" w:hint="eastAsia"/>
          <w:b/>
          <w:color w:val="000000" w:themeColor="text1"/>
          <w:sz w:val="32"/>
          <w:szCs w:val="32"/>
        </w:rPr>
        <w:t>品质增长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一年持有期混合型证券投资基金基金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品质增长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一年持有期混合型证券投资基金基金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18日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与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18日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E7" w:rsidRDefault="00C002E7">
      <w:r>
        <w:separator/>
      </w:r>
    </w:p>
  </w:endnote>
  <w:endnote w:type="continuationSeparator" w:id="0">
    <w:p w:rsidR="00C002E7" w:rsidRDefault="00C0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B3" w:rsidRPr="004E78B3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E7" w:rsidRDefault="00C002E7">
      <w:r>
        <w:separator/>
      </w:r>
    </w:p>
  </w:footnote>
  <w:footnote w:type="continuationSeparator" w:id="0">
    <w:p w:rsidR="00C002E7" w:rsidRDefault="00C0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CE12BC-4D72-4D4D-8F20-CF368407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喻秋燕0616</cp:lastModifiedBy>
  <cp:revision>40</cp:revision>
  <cp:lastPrinted>2019-08-07T06:37:00Z</cp:lastPrinted>
  <dcterms:created xsi:type="dcterms:W3CDTF">2019-10-10T03:01:00Z</dcterms:created>
  <dcterms:modified xsi:type="dcterms:W3CDTF">2021-06-17T02:00:00Z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