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FD31FA2" w14:textId="77777777" w:rsidR="00FC2918" w:rsidRPr="00335FE8" w:rsidRDefault="00880454" w:rsidP="006A53E7">
      <w:pPr>
        <w:jc w:val="center"/>
        <w:rPr>
          <w:rFonts w:ascii="黑体" w:eastAsia="黑体" w:hAnsi="黑体"/>
          <w:b/>
          <w:sz w:val="36"/>
        </w:rPr>
      </w:pPr>
      <w:r w:rsidRPr="00335FE8">
        <w:rPr>
          <w:rFonts w:ascii="黑体" w:eastAsia="黑体" w:hAnsi="黑体" w:hint="eastAsia"/>
          <w:b/>
          <w:sz w:val="36"/>
        </w:rPr>
        <w:t>交银施罗德中证环境治理指数型证券投资基金（LOF）</w:t>
      </w:r>
    </w:p>
    <w:p w14:paraId="680D2C16" w14:textId="77777777" w:rsidR="00FC2918" w:rsidRPr="00335FE8" w:rsidRDefault="00880454" w:rsidP="006A53E7">
      <w:pPr>
        <w:jc w:val="center"/>
        <w:rPr>
          <w:rFonts w:ascii="黑体" w:eastAsia="黑体" w:hAnsi="黑体"/>
          <w:b/>
          <w:sz w:val="36"/>
        </w:rPr>
      </w:pPr>
      <w:r w:rsidRPr="00335FE8">
        <w:rPr>
          <w:rFonts w:ascii="黑体" w:eastAsia="黑体" w:hAnsi="黑体" w:hint="eastAsia"/>
          <w:b/>
          <w:sz w:val="36"/>
        </w:rPr>
        <w:t>基金产品资料概要更新(2021年第1号)</w:t>
      </w:r>
    </w:p>
    <w:p w14:paraId="417166FD" w14:textId="77777777" w:rsidR="00880454" w:rsidRPr="00335FE8" w:rsidRDefault="00880454" w:rsidP="00880454">
      <w:pPr>
        <w:jc w:val="right"/>
        <w:rPr>
          <w:rFonts w:ascii="仿宋_GB2312" w:eastAsia="仿宋_GB2312" w:hAnsi="宋体" w:cs="宋体"/>
          <w:kern w:val="0"/>
          <w:szCs w:val="21"/>
        </w:rPr>
      </w:pPr>
      <w:r w:rsidRPr="00335FE8">
        <w:rPr>
          <w:rFonts w:ascii="仿宋_GB2312" w:eastAsia="仿宋_GB2312" w:hint="eastAsia"/>
        </w:rPr>
        <w:t>编制日期：</w:t>
      </w:r>
      <w:r w:rsidR="006A53E7" w:rsidRPr="00335FE8">
        <w:rPr>
          <w:rFonts w:ascii="仿宋_GB2312" w:eastAsia="仿宋_GB2312" w:hAnsi="宋体" w:cs="宋体" w:hint="eastAsia"/>
          <w:kern w:val="0"/>
          <w:szCs w:val="21"/>
        </w:rPr>
        <w:t>2021-03-30</w:t>
      </w:r>
    </w:p>
    <w:p w14:paraId="7D15B036" w14:textId="1C413DD7" w:rsidR="00264C81" w:rsidRDefault="0008470E" w:rsidP="00264C81">
      <w:pPr>
        <w:spacing w:line="380" w:lineRule="exact"/>
        <w:jc w:val="center"/>
        <w:rPr>
          <w:rFonts w:ascii="方正仿宋简体" w:hAnsi="方正仿宋简体" w:cs="方正仿宋简体"/>
          <w:b/>
          <w:iCs/>
          <w:szCs w:val="21"/>
        </w:rPr>
      </w:pPr>
      <w:r w:rsidRPr="00707445">
        <w:rPr>
          <w:rFonts w:ascii="方正仿宋简体" w:hAnsi="方正仿宋简体"/>
        </w:rPr>
        <w:t>送出日期：</w:t>
      </w:r>
      <w:r w:rsidRPr="00DA7C34">
        <w:rPr>
          <w:rFonts w:ascii="Times New Roman" w:hAnsi="Times New Roman" w:cs="Times New Roman"/>
        </w:rPr>
        <w:t>2021-03-31</w:t>
      </w:r>
      <w:r>
        <w:rPr>
          <w:rFonts w:ascii="方正仿宋简体" w:hAnsi="方正仿宋简体" w:cs="方正仿宋简体" w:hint="eastAsia"/>
          <w:b/>
          <w:iCs/>
          <w:szCs w:val="21"/>
        </w:rPr>
        <w:t xml:space="preserve"> </w:t>
      </w:r>
    </w:p>
    <w:p w14:paraId="3688C948" w14:textId="77777777" w:rsidR="006A53E7" w:rsidRPr="00335FE8" w:rsidRDefault="006A53E7" w:rsidP="00335FE8">
      <w:pPr>
        <w:autoSpaceDE w:val="0"/>
        <w:autoSpaceDN w:val="0"/>
        <w:adjustRightInd w:val="0"/>
        <w:jc w:val="center"/>
        <w:rPr>
          <w:rFonts w:ascii="黑体" w:eastAsia="黑体" w:hAnsi="黑体" w:cs="FZHTJW--GB1-0"/>
          <w:kern w:val="0"/>
          <w:sz w:val="30"/>
          <w:szCs w:val="30"/>
        </w:rPr>
      </w:pPr>
      <w:r w:rsidRPr="00335FE8">
        <w:rPr>
          <w:rFonts w:ascii="黑体" w:eastAsia="黑体" w:hAnsi="黑体" w:cs="宋体" w:hint="eastAsia"/>
          <w:kern w:val="0"/>
          <w:sz w:val="30"/>
          <w:szCs w:val="30"/>
        </w:rPr>
        <w:t>本概要提供本基金的重要信息，是招募说明书的一部分。</w:t>
      </w:r>
    </w:p>
    <w:p w14:paraId="389EB309" w14:textId="77777777" w:rsidR="006A53E7" w:rsidRPr="00335FE8" w:rsidRDefault="006A53E7" w:rsidP="00335FE8">
      <w:pPr>
        <w:jc w:val="center"/>
        <w:rPr>
          <w:rFonts w:ascii="黑体" w:eastAsia="黑体" w:hAnsi="黑体" w:cs="宋体"/>
          <w:kern w:val="0"/>
          <w:sz w:val="30"/>
          <w:szCs w:val="30"/>
        </w:rPr>
      </w:pPr>
      <w:r w:rsidRPr="00335FE8">
        <w:rPr>
          <w:rFonts w:ascii="黑体" w:eastAsia="黑体" w:hAnsi="黑体" w:cs="宋体" w:hint="eastAsia"/>
          <w:kern w:val="0"/>
          <w:sz w:val="30"/>
          <w:szCs w:val="30"/>
        </w:rPr>
        <w:t>作出投资决定前，请阅读完整的招募说明书等销售文件。</w:t>
      </w:r>
    </w:p>
    <w:p w14:paraId="3B473EFB" w14:textId="77777777" w:rsidR="006A53E7" w:rsidRPr="00335FE8" w:rsidRDefault="006A53E7" w:rsidP="00401C56">
      <w:pPr>
        <w:jc w:val="left"/>
        <w:rPr>
          <w:rFonts w:ascii="仿宋_GB2312" w:eastAsia="仿宋_GB2312" w:hAnsi="宋体" w:cs="宋体"/>
          <w:b/>
          <w:kern w:val="0"/>
          <w:szCs w:val="21"/>
        </w:rPr>
      </w:pPr>
      <w:r w:rsidRPr="00335FE8">
        <w:rPr>
          <w:rFonts w:ascii="仿宋_GB2312" w:eastAsia="仿宋_GB2312" w:hAnsi="宋体" w:cs="宋体" w:hint="eastAsia"/>
          <w:b/>
          <w:kern w:val="0"/>
          <w:szCs w:val="21"/>
        </w:rPr>
        <w:t>一、产品概况</w:t>
      </w:r>
    </w:p>
    <w:tbl>
      <w:tblPr>
        <w:tblStyle w:val="a8"/>
        <w:tblW w:w="9072" w:type="dxa"/>
        <w:jc w:val="center"/>
        <w:tblBorders>
          <w:top w:val="single" w:sz="8" w:space="0" w:color="auto"/>
          <w:left w:val="none" w:sz="0" w:space="0" w:color="auto"/>
          <w:bottom w:val="single" w:sz="8" w:space="0" w:color="auto"/>
          <w:right w:val="none" w:sz="0" w:space="0" w:color="auto"/>
          <w:insideH w:val="single" w:sz="6" w:space="0" w:color="A6A6A6" w:themeColor="background1" w:themeShade="A6"/>
          <w:insideV w:val="none" w:sz="0" w:space="0" w:color="auto"/>
        </w:tblBorders>
        <w:tblLook w:val="04A0" w:firstRow="1" w:lastRow="0" w:firstColumn="1" w:lastColumn="0" w:noHBand="0" w:noVBand="1"/>
      </w:tblPr>
      <w:tblGrid>
        <w:gridCol w:w="2339"/>
        <w:gridCol w:w="1516"/>
        <w:gridCol w:w="3331"/>
        <w:gridCol w:w="1886"/>
      </w:tblGrid>
      <w:tr w:rsidR="00AF7A1E" w:rsidRPr="00335FE8" w14:paraId="09F84DD9" w14:textId="77777777" w:rsidTr="00902522">
        <w:trPr>
          <w:jc w:val="center"/>
        </w:trPr>
        <w:tc>
          <w:tcPr>
            <w:tcW w:w="1843" w:type="dxa"/>
            <w:vAlign w:val="center"/>
          </w:tcPr>
          <w:p w14:paraId="3747ED70" w14:textId="77777777" w:rsidR="00AF7A1E" w:rsidRPr="00335FE8" w:rsidRDefault="00AF7A1E" w:rsidP="00AF7A1E">
            <w:pPr>
              <w:widowControl/>
              <w:jc w:val="left"/>
              <w:rPr>
                <w:rFonts w:ascii="仿宋_GB2312" w:eastAsia="仿宋_GB2312"/>
                <w:szCs w:val="21"/>
              </w:rPr>
            </w:pPr>
            <w:r w:rsidRPr="00335FE8">
              <w:rPr>
                <w:rFonts w:ascii="仿宋_GB2312" w:eastAsia="仿宋_GB2312" w:hint="eastAsia"/>
                <w:szCs w:val="21"/>
              </w:rPr>
              <w:t>基金简称</w:t>
            </w:r>
          </w:p>
        </w:tc>
        <w:tc>
          <w:tcPr>
            <w:tcW w:w="1601" w:type="dxa"/>
            <w:vAlign w:val="center"/>
          </w:tcPr>
          <w:p w14:paraId="5D6CBBC0" w14:textId="77777777" w:rsidR="00AF7A1E" w:rsidRPr="00335FE8" w:rsidRDefault="00AF7A1E" w:rsidP="00AF7A1E">
            <w:pPr>
              <w:rPr>
                <w:rFonts w:ascii="仿宋_GB2312" w:eastAsia="仿宋_GB2312"/>
                <w:szCs w:val="21"/>
              </w:rPr>
            </w:pPr>
            <w:r w:rsidRPr="00335FE8">
              <w:rPr>
                <w:rFonts w:ascii="仿宋_GB2312" w:eastAsia="仿宋_GB2312" w:hint="eastAsia"/>
                <w:szCs w:val="21"/>
              </w:rPr>
              <w:t>交银中证环境治理指数(LOF)</w:t>
            </w:r>
          </w:p>
        </w:tc>
        <w:tc>
          <w:tcPr>
            <w:tcW w:w="3649" w:type="dxa"/>
            <w:vAlign w:val="center"/>
          </w:tcPr>
          <w:p w14:paraId="2F6B9B54" w14:textId="77777777" w:rsidR="00AF7A1E" w:rsidRPr="00335FE8" w:rsidRDefault="00AF7A1E" w:rsidP="00AF7A1E">
            <w:pPr>
              <w:rPr>
                <w:rFonts w:ascii="仿宋_GB2312" w:eastAsia="仿宋_GB2312" w:hAnsi="宋体" w:cs="宋体"/>
                <w:szCs w:val="21"/>
              </w:rPr>
            </w:pPr>
            <w:r w:rsidRPr="00335FE8">
              <w:rPr>
                <w:rFonts w:ascii="仿宋_GB2312" w:eastAsia="仿宋_GB2312" w:hint="eastAsia"/>
                <w:szCs w:val="21"/>
              </w:rPr>
              <w:t>基金代码</w:t>
            </w:r>
          </w:p>
        </w:tc>
        <w:tc>
          <w:tcPr>
            <w:tcW w:w="1275" w:type="dxa"/>
            <w:vAlign w:val="center"/>
          </w:tcPr>
          <w:p w14:paraId="4E32B28B" w14:textId="77777777" w:rsidR="00AF7A1E" w:rsidRPr="00335FE8" w:rsidRDefault="00AF7A1E" w:rsidP="00AF7A1E">
            <w:pPr>
              <w:rPr>
                <w:rFonts w:ascii="仿宋_GB2312" w:eastAsia="仿宋_GB2312"/>
                <w:szCs w:val="21"/>
              </w:rPr>
            </w:pPr>
            <w:r w:rsidRPr="00335FE8">
              <w:rPr>
                <w:rFonts w:ascii="仿宋_GB2312" w:eastAsia="仿宋_GB2312" w:hint="eastAsia"/>
                <w:szCs w:val="21"/>
              </w:rPr>
              <w:t>164908</w:t>
            </w:r>
          </w:p>
        </w:tc>
      </w:tr>
      <w:tr w:rsidR="00AF7A1E" w:rsidRPr="00335FE8" w14:paraId="41AC4DB8" w14:textId="77777777" w:rsidTr="00902522">
        <w:trPr>
          <w:jc w:val="center"/>
        </w:trPr>
        <w:tc>
          <w:tcPr>
            <w:tcW w:w="1843" w:type="dxa"/>
            <w:vAlign w:val="center"/>
          </w:tcPr>
          <w:p w14:paraId="15CF3F06" w14:textId="77777777" w:rsidR="00AF7A1E" w:rsidRPr="00335FE8" w:rsidRDefault="00AF7A1E" w:rsidP="00AF7A1E">
            <w:pPr>
              <w:rPr>
                <w:rFonts w:ascii="仿宋_GB2312" w:eastAsia="仿宋_GB2312"/>
                <w:szCs w:val="21"/>
              </w:rPr>
            </w:pPr>
            <w:r w:rsidRPr="00335FE8">
              <w:rPr>
                <w:rFonts w:ascii="仿宋_GB2312" w:eastAsia="仿宋_GB2312" w:hint="eastAsia"/>
                <w:szCs w:val="21"/>
              </w:rPr>
              <w:t>基金管理人</w:t>
            </w:r>
          </w:p>
        </w:tc>
        <w:tc>
          <w:tcPr>
            <w:tcW w:w="1601" w:type="dxa"/>
            <w:vAlign w:val="center"/>
          </w:tcPr>
          <w:p w14:paraId="4AB17DB4" w14:textId="77777777" w:rsidR="00AF7A1E" w:rsidRPr="00335FE8" w:rsidRDefault="00AF7A1E" w:rsidP="00AF7A1E">
            <w:pPr>
              <w:rPr>
                <w:rFonts w:ascii="仿宋_GB2312" w:eastAsia="仿宋_GB2312"/>
                <w:szCs w:val="21"/>
              </w:rPr>
            </w:pPr>
            <w:r w:rsidRPr="00335FE8">
              <w:rPr>
                <w:rFonts w:ascii="仿宋_GB2312" w:eastAsia="仿宋_GB2312" w:hint="eastAsia"/>
                <w:szCs w:val="21"/>
              </w:rPr>
              <w:t>交银施罗德基金管理有限公司</w:t>
            </w:r>
          </w:p>
        </w:tc>
        <w:tc>
          <w:tcPr>
            <w:tcW w:w="3649" w:type="dxa"/>
            <w:vAlign w:val="center"/>
          </w:tcPr>
          <w:p w14:paraId="163048E5" w14:textId="77777777" w:rsidR="00AF7A1E" w:rsidRPr="00335FE8" w:rsidRDefault="00AF7A1E" w:rsidP="00AF7A1E">
            <w:pPr>
              <w:rPr>
                <w:rFonts w:ascii="仿宋_GB2312" w:eastAsia="仿宋_GB2312" w:hAnsi="宋体" w:cs="宋体"/>
                <w:szCs w:val="21"/>
              </w:rPr>
            </w:pPr>
            <w:r w:rsidRPr="00335FE8">
              <w:rPr>
                <w:rFonts w:ascii="仿宋_GB2312" w:eastAsia="仿宋_GB2312" w:hint="eastAsia"/>
                <w:szCs w:val="21"/>
              </w:rPr>
              <w:t>基金托管人</w:t>
            </w:r>
          </w:p>
        </w:tc>
        <w:tc>
          <w:tcPr>
            <w:tcW w:w="1275" w:type="dxa"/>
            <w:vAlign w:val="center"/>
          </w:tcPr>
          <w:p w14:paraId="55693F40" w14:textId="77777777" w:rsidR="00AF7A1E" w:rsidRPr="00335FE8" w:rsidRDefault="00AF7A1E" w:rsidP="00AF7A1E">
            <w:pPr>
              <w:rPr>
                <w:rFonts w:ascii="仿宋_GB2312" w:eastAsia="仿宋_GB2312"/>
                <w:szCs w:val="21"/>
              </w:rPr>
            </w:pPr>
            <w:r w:rsidRPr="00335FE8">
              <w:rPr>
                <w:rFonts w:ascii="仿宋_GB2312" w:eastAsia="仿宋_GB2312" w:hint="eastAsia"/>
                <w:szCs w:val="21"/>
              </w:rPr>
              <w:t>中信银行股份有限公司</w:t>
            </w:r>
          </w:p>
        </w:tc>
      </w:tr>
      <w:tr w:rsidR="00AF7A1E" w:rsidRPr="00335FE8" w14:paraId="3ABF0FC0" w14:textId="77777777" w:rsidTr="00902522">
        <w:trPr>
          <w:jc w:val="center"/>
        </w:trPr>
        <w:tc>
          <w:tcPr>
            <w:tcW w:w="1843" w:type="dxa"/>
            <w:vAlign w:val="center"/>
          </w:tcPr>
          <w:p w14:paraId="4009215D" w14:textId="77777777" w:rsidR="00AF7A1E" w:rsidRPr="00335FE8" w:rsidRDefault="00AF7A1E" w:rsidP="00AF7A1E">
            <w:pPr>
              <w:rPr>
                <w:rFonts w:ascii="仿宋_GB2312" w:eastAsia="仿宋_GB2312"/>
                <w:szCs w:val="21"/>
              </w:rPr>
            </w:pPr>
            <w:r w:rsidRPr="00335FE8">
              <w:rPr>
                <w:rFonts w:ascii="仿宋_GB2312" w:eastAsia="仿宋_GB2312" w:hint="eastAsia"/>
                <w:szCs w:val="21"/>
              </w:rPr>
              <w:t>基金合同生效日</w:t>
            </w:r>
          </w:p>
        </w:tc>
        <w:tc>
          <w:tcPr>
            <w:tcW w:w="1601" w:type="dxa"/>
            <w:vAlign w:val="center"/>
          </w:tcPr>
          <w:p w14:paraId="3951C1D4" w14:textId="77777777" w:rsidR="00AF7A1E" w:rsidRPr="00335FE8" w:rsidRDefault="00AF7A1E" w:rsidP="00AF7A1E">
            <w:pPr>
              <w:rPr>
                <w:rFonts w:ascii="仿宋_GB2312" w:eastAsia="仿宋_GB2312"/>
                <w:szCs w:val="21"/>
              </w:rPr>
            </w:pPr>
            <w:r w:rsidRPr="00335FE8">
              <w:rPr>
                <w:rFonts w:ascii="仿宋_GB2312" w:eastAsia="仿宋_GB2312" w:hint="eastAsia"/>
                <w:szCs w:val="21"/>
              </w:rPr>
              <w:t>2016-07-19</w:t>
            </w:r>
          </w:p>
        </w:tc>
        <w:tc>
          <w:tcPr>
            <w:tcW w:w="3649" w:type="dxa"/>
            <w:vAlign w:val="center"/>
          </w:tcPr>
          <w:p w14:paraId="1085C214" w14:textId="222CED92" w:rsidR="00AF7A1E" w:rsidRPr="00335FE8" w:rsidRDefault="00AF7A1E" w:rsidP="00AF7A1E">
            <w:pPr>
              <w:rPr>
                <w:rFonts w:ascii="仿宋_GB2312" w:eastAsia="仿宋_GB2312" w:hAnsi="宋体" w:cs="宋体"/>
                <w:szCs w:val="21"/>
              </w:rPr>
            </w:pPr>
            <w:r w:rsidRPr="00335FE8">
              <w:rPr>
                <w:rFonts w:ascii="仿宋_GB2312" w:eastAsia="仿宋_GB2312" w:hint="eastAsia"/>
                <w:szCs w:val="21"/>
              </w:rPr>
              <w:t>上市交易所及上市日期</w:t>
            </w:r>
          </w:p>
        </w:tc>
        <w:tc>
          <w:tcPr>
            <w:tcW w:w="1275" w:type="dxa"/>
            <w:vAlign w:val="center"/>
          </w:tcPr>
          <w:p w14:paraId="7673277E" w14:textId="77777777" w:rsidR="00AF7A1E" w:rsidRPr="00335FE8" w:rsidRDefault="00AF7A1E" w:rsidP="00AF7A1E">
            <w:pPr>
              <w:rPr>
                <w:rFonts w:ascii="仿宋_GB2312" w:eastAsia="仿宋_GB2312"/>
                <w:szCs w:val="21"/>
              </w:rPr>
            </w:pPr>
            <w:r w:rsidRPr="00335FE8">
              <w:rPr>
                <w:rFonts w:ascii="仿宋_GB2312" w:eastAsia="仿宋_GB2312" w:hint="eastAsia"/>
                <w:szCs w:val="21"/>
              </w:rPr>
              <w:t>暂未上市</w:t>
            </w:r>
          </w:p>
        </w:tc>
      </w:tr>
      <w:tr w:rsidR="00AF7A1E" w:rsidRPr="00335FE8" w14:paraId="507652FE" w14:textId="77777777" w:rsidTr="00902522">
        <w:trPr>
          <w:jc w:val="center"/>
        </w:trPr>
        <w:tc>
          <w:tcPr>
            <w:tcW w:w="1843" w:type="dxa"/>
            <w:vAlign w:val="center"/>
          </w:tcPr>
          <w:p w14:paraId="4ECBFFB5" w14:textId="77777777" w:rsidR="00AF7A1E" w:rsidRPr="00335FE8" w:rsidRDefault="00AF7A1E" w:rsidP="00AF7A1E">
            <w:pPr>
              <w:rPr>
                <w:rFonts w:ascii="仿宋_GB2312" w:eastAsia="仿宋_GB2312"/>
                <w:szCs w:val="21"/>
              </w:rPr>
            </w:pPr>
            <w:r w:rsidRPr="00335FE8">
              <w:rPr>
                <w:rFonts w:ascii="仿宋_GB2312" w:eastAsia="仿宋_GB2312" w:hint="eastAsia"/>
                <w:szCs w:val="21"/>
              </w:rPr>
              <w:t>基金类型</w:t>
            </w:r>
          </w:p>
        </w:tc>
        <w:tc>
          <w:tcPr>
            <w:tcW w:w="1601" w:type="dxa"/>
            <w:vAlign w:val="center"/>
          </w:tcPr>
          <w:p w14:paraId="031D9D1F" w14:textId="77777777" w:rsidR="00AF7A1E" w:rsidRPr="00335FE8" w:rsidRDefault="00AF7A1E" w:rsidP="00AF7A1E">
            <w:pPr>
              <w:rPr>
                <w:rFonts w:ascii="仿宋_GB2312" w:eastAsia="仿宋_GB2312"/>
                <w:szCs w:val="21"/>
              </w:rPr>
            </w:pPr>
            <w:r w:rsidRPr="00335FE8">
              <w:rPr>
                <w:rFonts w:ascii="仿宋_GB2312" w:eastAsia="仿宋_GB2312" w:hint="eastAsia"/>
                <w:szCs w:val="21"/>
              </w:rPr>
              <w:t>股票型</w:t>
            </w:r>
          </w:p>
        </w:tc>
        <w:tc>
          <w:tcPr>
            <w:tcW w:w="3649" w:type="dxa"/>
            <w:vAlign w:val="center"/>
          </w:tcPr>
          <w:p w14:paraId="222163FD" w14:textId="77777777" w:rsidR="00AF7A1E" w:rsidRPr="00335FE8" w:rsidRDefault="00AF7A1E" w:rsidP="00AF7A1E">
            <w:pPr>
              <w:rPr>
                <w:rFonts w:ascii="仿宋_GB2312" w:eastAsia="仿宋_GB2312" w:hAnsi="宋体" w:cs="宋体"/>
                <w:szCs w:val="21"/>
              </w:rPr>
            </w:pPr>
            <w:r w:rsidRPr="00335FE8">
              <w:rPr>
                <w:rFonts w:ascii="仿宋_GB2312" w:eastAsia="仿宋_GB2312" w:hint="eastAsia"/>
                <w:szCs w:val="21"/>
              </w:rPr>
              <w:t>交易币种</w:t>
            </w:r>
          </w:p>
        </w:tc>
        <w:tc>
          <w:tcPr>
            <w:tcW w:w="1275" w:type="dxa"/>
            <w:vAlign w:val="center"/>
          </w:tcPr>
          <w:p w14:paraId="76059D74" w14:textId="77777777" w:rsidR="00AF7A1E" w:rsidRPr="00335FE8" w:rsidRDefault="00AF7A1E" w:rsidP="00AF7A1E">
            <w:pPr>
              <w:rPr>
                <w:rFonts w:ascii="仿宋_GB2312" w:eastAsia="仿宋_GB2312"/>
                <w:szCs w:val="21"/>
              </w:rPr>
            </w:pPr>
            <w:r w:rsidRPr="00335FE8">
              <w:rPr>
                <w:rFonts w:ascii="仿宋_GB2312" w:eastAsia="仿宋_GB2312" w:hint="eastAsia"/>
                <w:szCs w:val="21"/>
              </w:rPr>
              <w:t>人民币</w:t>
            </w:r>
          </w:p>
        </w:tc>
      </w:tr>
      <w:tr w:rsidR="00AF7A1E" w:rsidRPr="00335FE8" w14:paraId="4310B39E" w14:textId="77777777" w:rsidTr="00902522">
        <w:trPr>
          <w:jc w:val="center"/>
        </w:trPr>
        <w:tc>
          <w:tcPr>
            <w:tcW w:w="1843" w:type="dxa"/>
            <w:vAlign w:val="center"/>
          </w:tcPr>
          <w:p w14:paraId="665AAAD2" w14:textId="77777777" w:rsidR="00AF7A1E" w:rsidRPr="00335FE8" w:rsidRDefault="00AF7A1E" w:rsidP="00AF7A1E">
            <w:pPr>
              <w:rPr>
                <w:rFonts w:ascii="仿宋_GB2312" w:eastAsia="仿宋_GB2312"/>
                <w:szCs w:val="21"/>
              </w:rPr>
            </w:pPr>
            <w:r w:rsidRPr="00335FE8">
              <w:rPr>
                <w:rFonts w:ascii="仿宋_GB2312" w:eastAsia="仿宋_GB2312" w:hint="eastAsia"/>
                <w:szCs w:val="21"/>
              </w:rPr>
              <w:t>运作方式</w:t>
            </w:r>
          </w:p>
        </w:tc>
        <w:tc>
          <w:tcPr>
            <w:tcW w:w="1601" w:type="dxa"/>
            <w:vAlign w:val="center"/>
          </w:tcPr>
          <w:p w14:paraId="3F581E3E" w14:textId="77777777" w:rsidR="00AF7A1E" w:rsidRPr="00335FE8" w:rsidRDefault="00AF7A1E" w:rsidP="00AF7A1E">
            <w:pPr>
              <w:rPr>
                <w:rFonts w:ascii="仿宋_GB2312" w:eastAsia="仿宋_GB2312"/>
                <w:szCs w:val="21"/>
              </w:rPr>
            </w:pPr>
            <w:r w:rsidRPr="00335FE8">
              <w:rPr>
                <w:rFonts w:ascii="仿宋_GB2312" w:eastAsia="仿宋_GB2312" w:hint="eastAsia"/>
                <w:szCs w:val="21"/>
              </w:rPr>
              <w:t>普通开放式</w:t>
            </w:r>
          </w:p>
        </w:tc>
        <w:tc>
          <w:tcPr>
            <w:tcW w:w="3649" w:type="dxa"/>
            <w:vAlign w:val="center"/>
          </w:tcPr>
          <w:p w14:paraId="328D1634" w14:textId="77777777" w:rsidR="00AF7A1E" w:rsidRPr="00335FE8" w:rsidRDefault="00AF7A1E" w:rsidP="00AF7A1E">
            <w:pPr>
              <w:rPr>
                <w:rFonts w:ascii="仿宋_GB2312" w:eastAsia="仿宋_GB2312" w:hAnsi="宋体" w:cs="宋体"/>
                <w:szCs w:val="21"/>
              </w:rPr>
            </w:pPr>
            <w:r w:rsidRPr="00335FE8">
              <w:rPr>
                <w:rFonts w:ascii="仿宋_GB2312" w:eastAsia="仿宋_GB2312" w:hint="eastAsia"/>
                <w:szCs w:val="21"/>
              </w:rPr>
              <w:t>开放频率</w:t>
            </w:r>
          </w:p>
        </w:tc>
        <w:tc>
          <w:tcPr>
            <w:tcW w:w="1275" w:type="dxa"/>
            <w:vAlign w:val="center"/>
          </w:tcPr>
          <w:p w14:paraId="69998F05" w14:textId="77777777" w:rsidR="00AF7A1E" w:rsidRPr="00335FE8" w:rsidRDefault="00AF7A1E" w:rsidP="00AF7A1E">
            <w:pPr>
              <w:rPr>
                <w:rFonts w:ascii="仿宋_GB2312" w:eastAsia="仿宋_GB2312"/>
                <w:szCs w:val="21"/>
              </w:rPr>
            </w:pPr>
            <w:r w:rsidRPr="00335FE8">
              <w:rPr>
                <w:rFonts w:ascii="仿宋_GB2312" w:eastAsia="仿宋_GB2312" w:hint="eastAsia"/>
                <w:szCs w:val="21"/>
              </w:rPr>
              <w:t>每个开放日</w:t>
            </w:r>
          </w:p>
        </w:tc>
      </w:tr>
      <w:tr w:rsidR="006A53E7" w:rsidRPr="00335FE8" w14:paraId="5B2ABDA5" w14:textId="77777777" w:rsidTr="00902522">
        <w:trPr>
          <w:jc w:val="center"/>
        </w:trPr>
        <w:tc>
          <w:tcPr>
            <w:tcW w:w="1843" w:type="dxa"/>
            <w:vMerge w:val="restart"/>
          </w:tcPr>
          <w:p w14:paraId="72C79773" w14:textId="77777777" w:rsidR="006A53E7" w:rsidRPr="00335FE8" w:rsidRDefault="006A53E7" w:rsidP="006A53E7">
            <w:pPr>
              <w:jc w:val="left"/>
              <w:rPr>
                <w:rFonts w:ascii="仿宋_GB2312" w:eastAsia="仿宋_GB2312"/>
                <w:szCs w:val="21"/>
              </w:rPr>
            </w:pPr>
            <w:r w:rsidRPr="00335FE8">
              <w:rPr>
                <w:rFonts w:ascii="仿宋_GB2312" w:eastAsia="仿宋_GB2312" w:hint="eastAsia"/>
                <w:szCs w:val="21"/>
              </w:rPr>
              <w:t>基金经理</w:t>
            </w:r>
          </w:p>
        </w:tc>
        <w:tc>
          <w:tcPr>
            <w:tcW w:w="1601" w:type="dxa"/>
            <w:vMerge w:val="restart"/>
          </w:tcPr>
          <w:p w14:paraId="6E0A1BEC" w14:textId="77777777" w:rsidR="006A53E7" w:rsidRPr="00335FE8" w:rsidRDefault="006A53E7" w:rsidP="006A53E7">
            <w:pPr>
              <w:jc w:val="left"/>
              <w:rPr>
                <w:rFonts w:ascii="仿宋_GB2312" w:eastAsia="仿宋_GB2312"/>
                <w:szCs w:val="21"/>
              </w:rPr>
            </w:pPr>
            <w:r w:rsidRPr="00335FE8">
              <w:rPr>
                <w:rFonts w:ascii="仿宋_GB2312" w:eastAsia="仿宋_GB2312" w:hint="eastAsia"/>
                <w:szCs w:val="21"/>
              </w:rPr>
              <w:t>蔡铮</w:t>
            </w:r>
          </w:p>
        </w:tc>
        <w:tc>
          <w:tcPr>
            <w:tcW w:w="3000" w:type="dxa"/>
          </w:tcPr>
          <w:p w14:paraId="14DE2466" w14:textId="77777777" w:rsidR="006A53E7" w:rsidRPr="00335FE8" w:rsidRDefault="006A53E7" w:rsidP="006A53E7">
            <w:pPr>
              <w:jc w:val="left"/>
              <w:rPr>
                <w:rFonts w:ascii="仿宋_GB2312" w:eastAsia="仿宋_GB2312"/>
                <w:szCs w:val="21"/>
              </w:rPr>
            </w:pPr>
            <w:r w:rsidRPr="00335FE8">
              <w:rPr>
                <w:rFonts w:ascii="仿宋_GB2312" w:eastAsia="仿宋_GB2312" w:hAnsi="宋体" w:cs="宋体" w:hint="eastAsia"/>
                <w:kern w:val="0"/>
                <w:szCs w:val="21"/>
              </w:rPr>
              <w:t>开始担任本基金基金经理的日期</w:t>
            </w:r>
          </w:p>
        </w:tc>
        <w:tc>
          <w:tcPr>
            <w:tcW w:w="2000" w:type="dxa"/>
          </w:tcPr>
          <w:p w14:paraId="292713AE" w14:textId="77777777" w:rsidR="006A53E7" w:rsidRPr="00335FE8" w:rsidRDefault="006A53E7" w:rsidP="006A53E7">
            <w:pPr>
              <w:jc w:val="left"/>
              <w:rPr>
                <w:rFonts w:ascii="仿宋_GB2312" w:eastAsia="仿宋_GB2312"/>
                <w:szCs w:val="21"/>
              </w:rPr>
            </w:pPr>
            <w:r w:rsidRPr="00335FE8">
              <w:rPr>
                <w:rFonts w:ascii="仿宋_GB2312" w:eastAsia="仿宋_GB2312" w:hint="eastAsia"/>
                <w:szCs w:val="21"/>
              </w:rPr>
              <w:t>2016-07-19</w:t>
            </w:r>
          </w:p>
        </w:tc>
      </w:tr>
      <w:tr w:rsidR="006A53E7" w:rsidRPr="00335FE8" w14:paraId="1621AC04" w14:textId="77777777" w:rsidTr="00902522">
        <w:trPr>
          <w:jc w:val="center"/>
        </w:trPr>
        <w:tc>
          <w:tcPr>
            <w:tcW w:w="2547" w:type="dxa"/>
            <w:vMerge/>
          </w:tcPr>
          <w:p w14:paraId="11BA4F11" w14:textId="77777777" w:rsidR="006A53E7" w:rsidRPr="00335FE8" w:rsidRDefault="006A53E7" w:rsidP="006A53E7">
            <w:pPr>
              <w:jc w:val="left"/>
              <w:rPr>
                <w:rFonts w:ascii="仿宋_GB2312" w:eastAsia="仿宋_GB2312"/>
                <w:szCs w:val="21"/>
              </w:rPr>
            </w:pPr>
          </w:p>
        </w:tc>
        <w:tc>
          <w:tcPr>
            <w:tcW w:w="1601" w:type="dxa"/>
            <w:vMerge/>
          </w:tcPr>
          <w:p w14:paraId="3377F6C6" w14:textId="77777777" w:rsidR="006A53E7" w:rsidRPr="00335FE8" w:rsidRDefault="006A53E7" w:rsidP="006A53E7">
            <w:pPr>
              <w:jc w:val="left"/>
              <w:rPr>
                <w:rFonts w:ascii="仿宋_GB2312" w:eastAsia="仿宋_GB2312"/>
                <w:szCs w:val="21"/>
              </w:rPr>
            </w:pPr>
          </w:p>
        </w:tc>
        <w:tc>
          <w:tcPr>
            <w:tcW w:w="3649" w:type="dxa"/>
          </w:tcPr>
          <w:p w14:paraId="1C42DB3B" w14:textId="77777777" w:rsidR="006A53E7" w:rsidRPr="00335FE8" w:rsidRDefault="006A53E7" w:rsidP="006A53E7">
            <w:pPr>
              <w:jc w:val="left"/>
              <w:rPr>
                <w:rFonts w:ascii="仿宋_GB2312" w:eastAsia="仿宋_GB2312"/>
                <w:szCs w:val="21"/>
              </w:rPr>
            </w:pPr>
            <w:r w:rsidRPr="00335FE8">
              <w:rPr>
                <w:rFonts w:ascii="仿宋_GB2312" w:eastAsia="仿宋_GB2312" w:hAnsi="宋体" w:cs="宋体" w:hint="eastAsia"/>
                <w:kern w:val="0"/>
                <w:szCs w:val="21"/>
              </w:rPr>
              <w:t>证券从业日期</w:t>
            </w:r>
          </w:p>
        </w:tc>
        <w:tc>
          <w:tcPr>
            <w:tcW w:w="1275" w:type="dxa"/>
          </w:tcPr>
          <w:p w14:paraId="4BE11CFB" w14:textId="77777777" w:rsidR="006A53E7" w:rsidRPr="00335FE8" w:rsidRDefault="006A53E7" w:rsidP="006A53E7">
            <w:pPr>
              <w:jc w:val="left"/>
              <w:rPr>
                <w:rFonts w:ascii="仿宋_GB2312" w:eastAsia="仿宋_GB2312"/>
                <w:szCs w:val="21"/>
              </w:rPr>
            </w:pPr>
            <w:r w:rsidRPr="00335FE8">
              <w:rPr>
                <w:rFonts w:ascii="仿宋_GB2312" w:eastAsia="仿宋_GB2312" w:hint="eastAsia"/>
                <w:szCs w:val="21"/>
              </w:rPr>
              <w:t>2009-12-14</w:t>
            </w:r>
          </w:p>
        </w:tc>
      </w:tr>
      <w:tr w:rsidR="006A53E7" w:rsidRPr="00335FE8" w14:paraId="523BA655" w14:textId="77777777" w:rsidTr="00902522">
        <w:trPr>
          <w:jc w:val="center"/>
        </w:trPr>
        <w:tc>
          <w:tcPr>
            <w:tcW w:w="2547" w:type="dxa"/>
          </w:tcPr>
          <w:p w14:paraId="24D0DF56" w14:textId="0F151508" w:rsidR="006A53E7" w:rsidRPr="00335FE8" w:rsidRDefault="006A53E7" w:rsidP="006A53E7">
            <w:pPr>
              <w:jc w:val="left"/>
              <w:rPr>
                <w:rFonts w:ascii="仿宋_GB2312" w:eastAsia="仿宋_GB2312"/>
                <w:szCs w:val="21"/>
              </w:rPr>
            </w:pPr>
            <w:r w:rsidRPr="00335FE8">
              <w:rPr>
                <w:rFonts w:ascii="仿宋_GB2312" w:eastAsia="仿宋_GB2312" w:hAnsi="宋体" w:cs="宋体" w:hint="eastAsia"/>
                <w:kern w:val="0"/>
                <w:szCs w:val="21"/>
              </w:rPr>
              <w:t>其他</w:t>
            </w:r>
          </w:p>
        </w:tc>
        <w:tc>
          <w:tcPr>
            <w:tcW w:w="6525" w:type="dxa"/>
            <w:gridSpan w:val="3"/>
          </w:tcPr>
          <w:p w14:paraId="4986C4E0" w14:textId="42C36A06" w:rsidR="002E7E5E" w:rsidRPr="00335FE8" w:rsidRDefault="0008470E" w:rsidP="006A53E7">
            <w:pPr>
              <w:ind w:firstLine="420"/>
              <w:jc w:val="left"/>
              <w:rPr>
                <w:rFonts w:ascii="仿宋_GB2312" w:eastAsia="仿宋_GB2312"/>
                <w:szCs w:val="21"/>
              </w:rPr>
            </w:pPr>
            <w:r>
              <w:rPr>
                <w:rFonts w:ascii="仿宋_GB2312" w:eastAsia="仿宋_GB2312"/>
                <w:szCs w:val="21"/>
              </w:rPr>
              <w:t>场内简称：环境治理；交易代码：164908。</w:t>
            </w:r>
          </w:p>
          <w:p w14:paraId="5C6128E0" w14:textId="77777777" w:rsidR="002E7E5E" w:rsidRPr="00335FE8" w:rsidRDefault="0008470E" w:rsidP="006A53E7">
            <w:pPr>
              <w:ind w:firstLine="420"/>
              <w:jc w:val="left"/>
              <w:rPr>
                <w:rFonts w:ascii="仿宋_GB2312" w:eastAsia="仿宋_GB2312"/>
                <w:szCs w:val="21"/>
              </w:rPr>
            </w:pPr>
            <w:r>
              <w:rPr>
                <w:rFonts w:ascii="仿宋_GB2312" w:eastAsia="仿宋_GB2312"/>
                <w:szCs w:val="21"/>
              </w:rPr>
              <w:t>交银施罗德中证环境治理指数型证券投资基金（LOF）由交银施罗德中证环境治理指数分级证券投资基金转型而来。上述转型于2016年7月19日正式实施，自基金转型实施日起，《交银施罗德中证环境治理指数分级证券投资基金基金合同》失效且《交银施罗德中证环境治理指数型证券投资基金（LOF）基金合同》同时生效，交银施罗德中证环境治理指数分级证券投资基金正式变更为交银施罗德中证环境治理指数型证券投资基金（LOF）。</w:t>
            </w:r>
          </w:p>
          <w:p w14:paraId="1669EDE6" w14:textId="77777777" w:rsidR="002E7E5E" w:rsidRPr="00335FE8" w:rsidRDefault="0008470E" w:rsidP="006A53E7">
            <w:pPr>
              <w:ind w:firstLine="420"/>
              <w:jc w:val="left"/>
              <w:rPr>
                <w:rFonts w:ascii="仿宋_GB2312" w:eastAsia="仿宋_GB2312"/>
                <w:szCs w:val="21"/>
              </w:rPr>
            </w:pPr>
            <w:r>
              <w:rPr>
                <w:rFonts w:ascii="仿宋_GB2312" w:eastAsia="仿宋_GB2312"/>
                <w:szCs w:val="21"/>
              </w:rPr>
              <w:t>基金合同生效后，连续20个工作日出现基金份额持有人数量不满200人或者基金资产净值低于5000万元情形的，基金管理人应当在定期报告中予以披露。连续60个工作日出现前述情形的，基金管理人应当向中国证监会报告并提出解决方案，如转换运作方式、与其他基金合并或者终止基金合同等，并召开基金份额持有人大会进行表决。</w:t>
            </w:r>
          </w:p>
        </w:tc>
      </w:tr>
    </w:tbl>
    <w:p w14:paraId="345A75AC" w14:textId="77777777" w:rsidR="00D373CC" w:rsidRPr="00335FE8" w:rsidRDefault="00D373CC" w:rsidP="006A53E7">
      <w:pPr>
        <w:jc w:val="left"/>
        <w:rPr>
          <w:rFonts w:ascii="仿宋_GB2312" w:eastAsia="仿宋_GB2312" w:hAnsi="宋体" w:cs="宋体"/>
          <w:b/>
          <w:kern w:val="0"/>
          <w:szCs w:val="21"/>
        </w:rPr>
      </w:pPr>
      <w:r w:rsidRPr="00335FE8">
        <w:rPr>
          <w:rFonts w:ascii="仿宋_GB2312" w:eastAsia="仿宋_GB2312" w:hAnsi="宋体" w:cs="宋体" w:hint="eastAsia"/>
          <w:b/>
          <w:kern w:val="0"/>
          <w:szCs w:val="21"/>
        </w:rPr>
        <w:t>二、基金投资与净值表现</w:t>
      </w:r>
    </w:p>
    <w:p w14:paraId="0D6112F1" w14:textId="77777777" w:rsidR="00D373CC" w:rsidRPr="00335FE8" w:rsidRDefault="00D373CC" w:rsidP="00D373CC">
      <w:pPr>
        <w:jc w:val="left"/>
        <w:rPr>
          <w:rFonts w:ascii="仿宋_GB2312" w:eastAsia="仿宋_GB2312"/>
          <w:b/>
          <w:szCs w:val="21"/>
        </w:rPr>
      </w:pPr>
      <w:r w:rsidRPr="00335FE8">
        <w:rPr>
          <w:rFonts w:ascii="仿宋_GB2312" w:eastAsia="仿宋_GB2312" w:hint="eastAsia"/>
          <w:b/>
          <w:szCs w:val="21"/>
        </w:rPr>
        <w:t>（一）投资目标与投资策略</w:t>
      </w:r>
    </w:p>
    <w:tbl>
      <w:tblPr>
        <w:tblStyle w:val="a8"/>
        <w:tblW w:w="9072" w:type="dxa"/>
        <w:jc w:val="center"/>
        <w:tblBorders>
          <w:top w:val="single" w:sz="8" w:space="0" w:color="auto"/>
          <w:left w:val="none" w:sz="0" w:space="0" w:color="auto"/>
          <w:bottom w:val="single" w:sz="8" w:space="0" w:color="auto"/>
          <w:right w:val="none" w:sz="0" w:space="0" w:color="auto"/>
          <w:insideH w:val="single" w:sz="6" w:space="0" w:color="A6A6A6" w:themeColor="background1" w:themeShade="A6"/>
          <w:insideV w:val="none" w:sz="0" w:space="0" w:color="auto"/>
        </w:tblBorders>
        <w:tblLook w:val="04A0" w:firstRow="1" w:lastRow="0" w:firstColumn="1" w:lastColumn="0" w:noHBand="0" w:noVBand="1"/>
      </w:tblPr>
      <w:tblGrid>
        <w:gridCol w:w="1876"/>
        <w:gridCol w:w="7196"/>
      </w:tblGrid>
      <w:tr w:rsidR="00D373CC" w:rsidRPr="00335FE8" w14:paraId="4447619D" w14:textId="77777777" w:rsidTr="002F5DBC">
        <w:trPr>
          <w:jc w:val="center"/>
        </w:trPr>
        <w:tc>
          <w:tcPr>
            <w:tcW w:w="1701" w:type="dxa"/>
            <w:vAlign w:val="center"/>
          </w:tcPr>
          <w:p w14:paraId="53CF9309" w14:textId="77777777" w:rsidR="00D373CC" w:rsidRPr="00335FE8" w:rsidRDefault="00D373CC" w:rsidP="00D373CC">
            <w:pPr>
              <w:widowControl/>
              <w:jc w:val="left"/>
              <w:rPr>
                <w:rFonts w:ascii="仿宋_GB2312" w:eastAsia="仿宋_GB2312"/>
                <w:szCs w:val="21"/>
              </w:rPr>
            </w:pPr>
            <w:r w:rsidRPr="00335FE8">
              <w:rPr>
                <w:rFonts w:ascii="仿宋_GB2312" w:eastAsia="仿宋_GB2312" w:hint="eastAsia"/>
                <w:szCs w:val="21"/>
              </w:rPr>
              <w:t>投资目标</w:t>
            </w:r>
          </w:p>
        </w:tc>
        <w:tc>
          <w:tcPr>
            <w:tcW w:w="6525" w:type="dxa"/>
            <w:vAlign w:val="center"/>
          </w:tcPr>
          <w:p w14:paraId="0CCFC600" w14:textId="77777777" w:rsidR="00F811C4" w:rsidRPr="00335FE8" w:rsidRDefault="00F811C4" w:rsidP="00F811C4">
            <w:pPr>
              <w:ind w:firstLine="420"/>
              <w:jc w:val="left"/>
              <w:rPr>
                <w:rFonts w:ascii="仿宋_GB2312" w:eastAsia="仿宋_GB2312"/>
                <w:szCs w:val="21"/>
              </w:rPr>
            </w:pPr>
            <w:r w:rsidRPr="00335FE8">
              <w:rPr>
                <w:rFonts w:ascii="仿宋_GB2312" w:eastAsia="仿宋_GB2312" w:hint="eastAsia"/>
                <w:szCs w:val="21"/>
              </w:rPr>
              <w:t>本基金采用指数化投资，紧密跟踪标的指数，追求跟踪偏离度与跟踪误差最小化。本基金力争控制本基金日均跟踪偏离度的绝对值不超过0.35%，年跟踪误差不超过4%。</w:t>
            </w:r>
          </w:p>
        </w:tc>
      </w:tr>
      <w:tr w:rsidR="00D373CC" w:rsidRPr="00335FE8" w14:paraId="14EED4FC" w14:textId="77777777" w:rsidTr="002F5DBC">
        <w:trPr>
          <w:jc w:val="center"/>
        </w:trPr>
        <w:tc>
          <w:tcPr>
            <w:tcW w:w="1701" w:type="dxa"/>
            <w:vAlign w:val="center"/>
          </w:tcPr>
          <w:p w14:paraId="017894D0" w14:textId="77777777" w:rsidR="00D373CC" w:rsidRPr="00335FE8" w:rsidRDefault="00D373CC" w:rsidP="00D373CC">
            <w:pPr>
              <w:rPr>
                <w:rFonts w:ascii="仿宋_GB2312" w:eastAsia="仿宋_GB2312"/>
                <w:szCs w:val="21"/>
              </w:rPr>
            </w:pPr>
            <w:r w:rsidRPr="00335FE8">
              <w:rPr>
                <w:rFonts w:ascii="仿宋_GB2312" w:eastAsia="仿宋_GB2312" w:hint="eastAsia"/>
                <w:szCs w:val="21"/>
              </w:rPr>
              <w:t>投资范围</w:t>
            </w:r>
          </w:p>
        </w:tc>
        <w:tc>
          <w:tcPr>
            <w:tcW w:w="6525" w:type="dxa"/>
            <w:vAlign w:val="center"/>
          </w:tcPr>
          <w:p w14:paraId="78D83FD5" w14:textId="77777777" w:rsidR="00F811C4" w:rsidRPr="00335FE8" w:rsidRDefault="00F811C4" w:rsidP="00F811C4">
            <w:pPr>
              <w:ind w:firstLine="420"/>
              <w:jc w:val="left"/>
              <w:rPr>
                <w:rFonts w:ascii="仿宋_GB2312" w:eastAsia="仿宋_GB2312"/>
                <w:szCs w:val="21"/>
              </w:rPr>
            </w:pPr>
            <w:r w:rsidRPr="00335FE8">
              <w:rPr>
                <w:rFonts w:ascii="仿宋_GB2312" w:eastAsia="仿宋_GB2312" w:hint="eastAsia"/>
                <w:szCs w:val="21"/>
              </w:rPr>
              <w:t>本基金投资于具有良好流动性的金融工具，以中证环境治理指数的成份股（含存托凭证）及其备选成份股(含中小板、创业板及其他经中国证监会核准的上市股票、存托凭证)为主要投资对象。为更好地实现投资目标，本基金也可少量投资于其他股票(非标的指数成份股（含存托凭证）及其备选成份股（含存托凭证）)、债券、中期票据、货币市场工具、债券回购、权证、资产支持证券、股指期货以及法律法规或中国证监会允许基金投资的其</w:t>
            </w:r>
            <w:r w:rsidRPr="00335FE8">
              <w:rPr>
                <w:rFonts w:ascii="仿宋_GB2312" w:eastAsia="仿宋_GB2312" w:hint="eastAsia"/>
                <w:szCs w:val="21"/>
              </w:rPr>
              <w:lastRenderedPageBreak/>
              <w:t>他金融工具（但须符合中国证监会相关规定）。</w:t>
            </w:r>
          </w:p>
          <w:p w14:paraId="1B15BFD3" w14:textId="77777777" w:rsidR="00F811C4" w:rsidRPr="00335FE8" w:rsidRDefault="00F811C4" w:rsidP="00F811C4">
            <w:pPr>
              <w:ind w:firstLine="420"/>
              <w:jc w:val="left"/>
              <w:rPr>
                <w:rFonts w:ascii="仿宋_GB2312" w:eastAsia="仿宋_GB2312"/>
                <w:szCs w:val="21"/>
              </w:rPr>
            </w:pPr>
            <w:r w:rsidRPr="00335FE8">
              <w:rPr>
                <w:rFonts w:ascii="仿宋_GB2312" w:eastAsia="仿宋_GB2312" w:hint="eastAsia"/>
                <w:szCs w:val="21"/>
              </w:rPr>
              <w:t>如法律法规或监管机构以后允许基金投资其他品种，基金管理人在履行适当程序后，可以将其纳入投资范围。</w:t>
            </w:r>
          </w:p>
          <w:p w14:paraId="2C6CB56E" w14:textId="77777777" w:rsidR="00F811C4" w:rsidRPr="00335FE8" w:rsidRDefault="00F811C4" w:rsidP="00F811C4">
            <w:pPr>
              <w:ind w:firstLine="420"/>
              <w:jc w:val="left"/>
              <w:rPr>
                <w:rFonts w:ascii="仿宋_GB2312" w:eastAsia="仿宋_GB2312"/>
                <w:szCs w:val="21"/>
              </w:rPr>
            </w:pPr>
            <w:r w:rsidRPr="00335FE8">
              <w:rPr>
                <w:rFonts w:ascii="仿宋_GB2312" w:eastAsia="仿宋_GB2312" w:hint="eastAsia"/>
                <w:szCs w:val="21"/>
              </w:rPr>
              <w:t>基金的投资组合比例为：本基金的股票资产（含存托凭证）投资比例不低于基金资产的90%，本基金投资于中证环境治理指数的成份股（含存托凭证）及其备选成份股（含存托凭证）的比例不低于非现金基金资产的90%，投资于权证的比例不得超过基金资产净值的3%，每个交易日日终在扣除股指期货合约需缴纳的交易保证金以后，持有现金或到期日在一年以内的政府债券的比例不低于基金资产净值的5%，其中现金不包括结算备付金、存出保证金、应收申购款等。</w:t>
            </w:r>
          </w:p>
          <w:p w14:paraId="61790424" w14:textId="77777777" w:rsidR="00F811C4" w:rsidRPr="00335FE8" w:rsidRDefault="00F811C4" w:rsidP="00F811C4">
            <w:pPr>
              <w:ind w:firstLine="420"/>
              <w:jc w:val="left"/>
              <w:rPr>
                <w:rFonts w:ascii="仿宋_GB2312" w:eastAsia="仿宋_GB2312"/>
                <w:szCs w:val="21"/>
              </w:rPr>
            </w:pPr>
            <w:r w:rsidRPr="00335FE8">
              <w:rPr>
                <w:rFonts w:ascii="仿宋_GB2312" w:eastAsia="仿宋_GB2312" w:hint="eastAsia"/>
                <w:szCs w:val="21"/>
              </w:rPr>
              <w:t>如果法律法规或中国证监会变更投资品种的投资比例限制，基金管理人在履行适当程序后，可以调整上述投资品种的投资比例。</w:t>
            </w:r>
          </w:p>
          <w:p w14:paraId="7AA0C858" w14:textId="77777777" w:rsidR="00F811C4" w:rsidRPr="00335FE8" w:rsidRDefault="00F811C4" w:rsidP="00F811C4">
            <w:pPr>
              <w:ind w:firstLine="420"/>
              <w:jc w:val="left"/>
              <w:rPr>
                <w:rFonts w:ascii="仿宋_GB2312" w:eastAsia="仿宋_GB2312"/>
                <w:szCs w:val="21"/>
              </w:rPr>
            </w:pPr>
            <w:r w:rsidRPr="00335FE8">
              <w:rPr>
                <w:rFonts w:ascii="仿宋_GB2312" w:eastAsia="仿宋_GB2312" w:hint="eastAsia"/>
                <w:szCs w:val="21"/>
              </w:rPr>
              <w:t>本基金标的指数为中证环境治理指数。</w:t>
            </w:r>
          </w:p>
        </w:tc>
      </w:tr>
      <w:tr w:rsidR="00D373CC" w:rsidRPr="00335FE8" w14:paraId="63197BEA" w14:textId="77777777" w:rsidTr="002F5DBC">
        <w:trPr>
          <w:jc w:val="center"/>
        </w:trPr>
        <w:tc>
          <w:tcPr>
            <w:tcW w:w="1701" w:type="dxa"/>
            <w:vAlign w:val="center"/>
          </w:tcPr>
          <w:p w14:paraId="296D73F2" w14:textId="77777777" w:rsidR="00D373CC" w:rsidRPr="00335FE8" w:rsidRDefault="00D373CC" w:rsidP="00D373CC">
            <w:pPr>
              <w:rPr>
                <w:rFonts w:ascii="仿宋_GB2312" w:eastAsia="仿宋_GB2312"/>
                <w:szCs w:val="21"/>
              </w:rPr>
            </w:pPr>
            <w:r w:rsidRPr="00335FE8">
              <w:rPr>
                <w:rFonts w:ascii="仿宋_GB2312" w:eastAsia="仿宋_GB2312" w:hint="eastAsia"/>
                <w:szCs w:val="21"/>
              </w:rPr>
              <w:lastRenderedPageBreak/>
              <w:t>主要投资策略</w:t>
            </w:r>
          </w:p>
        </w:tc>
        <w:tc>
          <w:tcPr>
            <w:tcW w:w="6525" w:type="dxa"/>
            <w:vAlign w:val="center"/>
          </w:tcPr>
          <w:p w14:paraId="0532CE0F" w14:textId="77777777" w:rsidR="00F811C4" w:rsidRPr="00335FE8" w:rsidRDefault="00F811C4" w:rsidP="00F811C4">
            <w:pPr>
              <w:ind w:firstLine="420"/>
              <w:jc w:val="left"/>
              <w:rPr>
                <w:rFonts w:ascii="仿宋_GB2312" w:eastAsia="仿宋_GB2312"/>
                <w:szCs w:val="21"/>
              </w:rPr>
            </w:pPr>
            <w:r w:rsidRPr="00335FE8">
              <w:rPr>
                <w:rFonts w:ascii="仿宋_GB2312" w:eastAsia="仿宋_GB2312" w:hint="eastAsia"/>
                <w:szCs w:val="21"/>
              </w:rPr>
              <w:t>本基金为指数型基金，绝大部分资产采用完全复制标的指数的方法跟踪标的指数，即按照中证环境治理指数中的成份股组成及其权重构建股票投资组合，并根据标的指数成份股及其权重的变动进行相应调整。当预期成份股发生调整和成份股发生配股、增发、分红等行为时，或因基金的申购和赎回等对本基金跟踪标的指数的效果可能带来影响时，或因某些特殊情况导致成份股流动性不足时，或其他原因导致无法有效复制和跟踪标的指数时，基金管理人可以对投资组合管理进行适当变通和调整，从而使得投资组合紧密地跟踪标的指数。在正常市场情况下，力争控制本基金日均跟踪偏离度的绝对值不超过0.35%，年跟踪误差不超过4%。如因指数编制规则调整或其他因素导致跟踪偏离度和跟踪误差超过上述范围，基金管理人应采取合理措施避免跟踪偏离度、跟踪误差进一步扩大。</w:t>
            </w:r>
          </w:p>
          <w:p w14:paraId="0917D31E" w14:textId="77777777" w:rsidR="00F811C4" w:rsidRPr="00335FE8" w:rsidRDefault="00F811C4" w:rsidP="00F811C4">
            <w:pPr>
              <w:ind w:firstLine="420"/>
              <w:jc w:val="left"/>
              <w:rPr>
                <w:rFonts w:ascii="仿宋_GB2312" w:eastAsia="仿宋_GB2312"/>
                <w:szCs w:val="21"/>
              </w:rPr>
            </w:pPr>
            <w:r w:rsidRPr="00335FE8">
              <w:rPr>
                <w:rFonts w:ascii="仿宋_GB2312" w:eastAsia="仿宋_GB2312" w:hint="eastAsia"/>
                <w:szCs w:val="21"/>
              </w:rPr>
              <w:t>本基金投资资产支持证券将综合运用久期管理、收益率曲线、个券选择和把握市场交易机会等积极策略，在严格控制风险的情况下，通过信用研究和流动性管理，选择风险调整后的收益高的品种进行投资，以期获得长期稳定收益。</w:t>
            </w:r>
          </w:p>
          <w:p w14:paraId="720AEC2E" w14:textId="77777777" w:rsidR="00F811C4" w:rsidRPr="00335FE8" w:rsidRDefault="00F811C4" w:rsidP="00F811C4">
            <w:pPr>
              <w:ind w:firstLine="420"/>
              <w:jc w:val="left"/>
              <w:rPr>
                <w:rFonts w:ascii="仿宋_GB2312" w:eastAsia="仿宋_GB2312"/>
                <w:szCs w:val="21"/>
              </w:rPr>
            </w:pPr>
            <w:r w:rsidRPr="00335FE8">
              <w:rPr>
                <w:rFonts w:ascii="仿宋_GB2312" w:eastAsia="仿宋_GB2312" w:hint="eastAsia"/>
                <w:szCs w:val="21"/>
              </w:rPr>
              <w:t>本基金投资股指期货将根据风险管理的原则，以套期保值为目的，主要选择流动性好、交易活跃的股指期货合约。在建仓期或者出现大量净申购或净赎回的情况时，本基金将使用股指期货来进行流动性风险管理。本基金力争利用股指期货的杠杆作用，降低股票仓位频繁调整的交易成本和跟踪误差，达到有效跟踪标的指数的目的。</w:t>
            </w:r>
          </w:p>
        </w:tc>
      </w:tr>
      <w:tr w:rsidR="00D373CC" w:rsidRPr="00335FE8" w14:paraId="3F86C3D9" w14:textId="77777777" w:rsidTr="002F5DBC">
        <w:trPr>
          <w:jc w:val="center"/>
        </w:trPr>
        <w:tc>
          <w:tcPr>
            <w:tcW w:w="1701" w:type="dxa"/>
            <w:vAlign w:val="center"/>
          </w:tcPr>
          <w:p w14:paraId="63B3B797" w14:textId="77777777" w:rsidR="00D373CC" w:rsidRPr="00335FE8" w:rsidRDefault="00D373CC" w:rsidP="00D373CC">
            <w:pPr>
              <w:rPr>
                <w:rFonts w:ascii="仿宋_GB2312" w:eastAsia="仿宋_GB2312"/>
                <w:szCs w:val="21"/>
              </w:rPr>
            </w:pPr>
            <w:r w:rsidRPr="00335FE8">
              <w:rPr>
                <w:rFonts w:ascii="仿宋_GB2312" w:eastAsia="仿宋_GB2312" w:hint="eastAsia"/>
                <w:szCs w:val="21"/>
              </w:rPr>
              <w:t>业绩比较基准</w:t>
            </w:r>
          </w:p>
        </w:tc>
        <w:tc>
          <w:tcPr>
            <w:tcW w:w="6525" w:type="dxa"/>
            <w:vAlign w:val="center"/>
          </w:tcPr>
          <w:p w14:paraId="28138916" w14:textId="77777777" w:rsidR="00F811C4" w:rsidRPr="00335FE8" w:rsidRDefault="00F811C4" w:rsidP="00F811C4">
            <w:pPr>
              <w:ind w:firstLine="420"/>
              <w:jc w:val="left"/>
              <w:rPr>
                <w:rFonts w:ascii="仿宋_GB2312" w:eastAsia="仿宋_GB2312"/>
                <w:szCs w:val="21"/>
              </w:rPr>
            </w:pPr>
            <w:r w:rsidRPr="00335FE8">
              <w:rPr>
                <w:rFonts w:ascii="仿宋_GB2312" w:eastAsia="仿宋_GB2312" w:hint="eastAsia"/>
                <w:szCs w:val="21"/>
              </w:rPr>
              <w:t>中证环境治理指数收益率×95%＋银行活期存款利率（税后）×5%</w:t>
            </w:r>
          </w:p>
        </w:tc>
      </w:tr>
      <w:tr w:rsidR="00D373CC" w:rsidRPr="00335FE8" w14:paraId="02684CF9" w14:textId="77777777" w:rsidTr="002F5DBC">
        <w:trPr>
          <w:jc w:val="center"/>
        </w:trPr>
        <w:tc>
          <w:tcPr>
            <w:tcW w:w="1701" w:type="dxa"/>
            <w:vAlign w:val="center"/>
          </w:tcPr>
          <w:p w14:paraId="30142557" w14:textId="77777777" w:rsidR="00D373CC" w:rsidRPr="00335FE8" w:rsidRDefault="00D373CC" w:rsidP="00D373CC">
            <w:pPr>
              <w:rPr>
                <w:rFonts w:ascii="仿宋_GB2312" w:eastAsia="仿宋_GB2312"/>
                <w:szCs w:val="21"/>
              </w:rPr>
            </w:pPr>
            <w:r w:rsidRPr="00335FE8">
              <w:rPr>
                <w:rFonts w:ascii="仿宋_GB2312" w:eastAsia="仿宋_GB2312" w:hint="eastAsia"/>
                <w:szCs w:val="21"/>
              </w:rPr>
              <w:t>风险收益特征</w:t>
            </w:r>
          </w:p>
        </w:tc>
        <w:tc>
          <w:tcPr>
            <w:tcW w:w="6525" w:type="dxa"/>
            <w:vAlign w:val="center"/>
          </w:tcPr>
          <w:p w14:paraId="107EEBE2" w14:textId="77777777" w:rsidR="00F811C4" w:rsidRPr="00335FE8" w:rsidRDefault="00F811C4" w:rsidP="00F811C4">
            <w:pPr>
              <w:ind w:firstLine="420"/>
              <w:jc w:val="left"/>
              <w:rPr>
                <w:rFonts w:ascii="仿宋_GB2312" w:eastAsia="仿宋_GB2312"/>
                <w:szCs w:val="21"/>
              </w:rPr>
            </w:pPr>
            <w:r w:rsidRPr="00335FE8">
              <w:rPr>
                <w:rFonts w:ascii="仿宋_GB2312" w:eastAsia="仿宋_GB2312" w:hint="eastAsia"/>
                <w:szCs w:val="21"/>
              </w:rPr>
              <w:t>本基金是一只股票型基金，其预期风险与预期收益高于混合型基金、债券型基金和货币市场基金，属于承担较高预期风险、预期收益较高的证券投资基金品种。根据2017年7月1日施行的《证券期货投资者适当性管理办法》，基金管理人和销售机构已对本基金重新进行风险评级。风险评级行为不改变本基金的实质性风险收益特征。但由于风险等级分类标准的变化，本基金的风险等级表述可能有相应变化，具体风险评级结果应以基金管理人和销售机构提供的评级结果为准。</w:t>
            </w:r>
          </w:p>
        </w:tc>
      </w:tr>
    </w:tbl>
    <w:p w14:paraId="765DA506" w14:textId="2F4E3BF8" w:rsidR="00D373CC" w:rsidRPr="00335FE8" w:rsidRDefault="00D373CC" w:rsidP="00D373CC">
      <w:pPr>
        <w:jc w:val="left"/>
        <w:rPr>
          <w:rFonts w:ascii="仿宋_GB2312" w:eastAsia="仿宋_GB2312" w:hAnsi="宋体" w:cs="宋体"/>
          <w:kern w:val="0"/>
          <w:szCs w:val="21"/>
        </w:rPr>
      </w:pPr>
      <w:r w:rsidRPr="00335FE8">
        <w:rPr>
          <w:rFonts w:ascii="仿宋_GB2312" w:eastAsia="仿宋_GB2312" w:hAnsi="宋体" w:cs="宋体" w:hint="eastAsia"/>
          <w:kern w:val="0"/>
          <w:szCs w:val="21"/>
        </w:rPr>
        <w:t>注：</w:t>
      </w:r>
      <w:r w:rsidRPr="00335FE8">
        <w:rPr>
          <w:rFonts w:ascii="仿宋_GB2312" w:eastAsia="仿宋_GB2312" w:hint="eastAsia"/>
          <w:szCs w:val="21"/>
        </w:rPr>
        <w:t>详见《交银施罗德中证环境治理指数型证券投资基金（LOF）招募说明书》第十部分“基金的投资”。</w:t>
      </w:r>
    </w:p>
    <w:p w14:paraId="2D6FCA2C" w14:textId="5F15B587" w:rsidR="00D373CC" w:rsidRPr="00335FE8" w:rsidRDefault="00D373CC" w:rsidP="00D373CC">
      <w:pPr>
        <w:jc w:val="left"/>
        <w:rPr>
          <w:rFonts w:ascii="仿宋_GB2312" w:eastAsia="仿宋_GB2312"/>
          <w:b/>
          <w:szCs w:val="21"/>
        </w:rPr>
      </w:pPr>
      <w:r w:rsidRPr="00335FE8">
        <w:rPr>
          <w:rFonts w:ascii="仿宋_GB2312" w:eastAsia="仿宋_GB2312" w:hint="eastAsia"/>
          <w:b/>
          <w:szCs w:val="21"/>
        </w:rPr>
        <w:t>（二）投资组合资产配置图表/区域配置图表</w:t>
      </w:r>
    </w:p>
    <w:p w14:paraId="036A97A3" w14:textId="20752D4E" w:rsidR="00D373CC" w:rsidRPr="00335FE8" w:rsidRDefault="00087836" w:rsidP="00D373CC">
      <w:pPr>
        <w:jc w:val="center"/>
        <w:rPr>
          <w:rFonts w:ascii="仿宋_GB2312" w:eastAsia="仿宋_GB2312"/>
          <w:b/>
          <w:szCs w:val="21"/>
        </w:rPr>
      </w:pPr>
      <w:r>
        <w:rPr>
          <w:rFonts w:ascii="宋体" w:hAnsi="宋体"/>
          <w:kern w:val="0"/>
        </w:rPr>
        <w:lastRenderedPageBreak/>
        <w:pict w14:anchorId="54FA80B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57.5pt;height:249.75pt">
            <v:imagedata r:id="rId7" o:title="1521256610242020828"/>
          </v:shape>
        </w:pict>
      </w:r>
    </w:p>
    <w:p w14:paraId="2C461EB7" w14:textId="14CCC354" w:rsidR="00D373CC" w:rsidRPr="00335FE8" w:rsidRDefault="00D373CC" w:rsidP="00D373CC">
      <w:pPr>
        <w:ind w:firstLine="420"/>
        <w:jc w:val="left"/>
        <w:rPr>
          <w:rFonts w:ascii="仿宋_GB2312" w:eastAsia="仿宋_GB2312"/>
          <w:szCs w:val="21"/>
        </w:rPr>
      </w:pPr>
      <w:r w:rsidRPr="00335FE8">
        <w:rPr>
          <w:rFonts w:ascii="仿宋_GB2312" w:eastAsia="仿宋_GB2312" w:hint="eastAsia"/>
          <w:szCs w:val="21"/>
        </w:rPr>
        <w:t>注：由于四舍五入的原因，分项之和与合计项之间可能存在尾差。</w:t>
      </w:r>
    </w:p>
    <w:p w14:paraId="34ABB93A" w14:textId="10658C16" w:rsidR="00D373CC" w:rsidRPr="00335FE8" w:rsidRDefault="00D373CC" w:rsidP="00D373CC">
      <w:pPr>
        <w:jc w:val="left"/>
        <w:rPr>
          <w:rFonts w:ascii="仿宋_GB2312" w:eastAsia="仿宋_GB2312"/>
          <w:b/>
          <w:szCs w:val="21"/>
        </w:rPr>
      </w:pPr>
      <w:r w:rsidRPr="00335FE8">
        <w:rPr>
          <w:rFonts w:ascii="仿宋_GB2312" w:eastAsia="仿宋_GB2312" w:hint="eastAsia"/>
          <w:b/>
          <w:szCs w:val="21"/>
        </w:rPr>
        <w:t>（三）</w:t>
      </w:r>
      <w:r w:rsidRPr="0090269C">
        <w:rPr>
          <w:rFonts w:ascii="仿宋_GB2312" w:eastAsia="仿宋_GB2312" w:hint="eastAsia"/>
          <w:b/>
          <w:szCs w:val="21"/>
        </w:rPr>
        <w:t>自基金合同生效以来/最近十年（孰短）基金每年的净值增长率及与同期业绩比较基准的比较图</w:t>
      </w:r>
    </w:p>
    <w:p w14:paraId="6CF3DAC6" w14:textId="77777777" w:rsidR="00D373CC" w:rsidRPr="00335FE8" w:rsidRDefault="00087836" w:rsidP="00D373CC">
      <w:pPr>
        <w:jc w:val="center"/>
        <w:rPr>
          <w:rFonts w:ascii="仿宋_GB2312" w:eastAsia="仿宋_GB2312"/>
          <w:b/>
          <w:szCs w:val="21"/>
        </w:rPr>
      </w:pPr>
      <w:r>
        <w:rPr>
          <w:rFonts w:ascii="宋体" w:hAnsi="宋体"/>
          <w:kern w:val="0"/>
        </w:rPr>
        <w:pict w14:anchorId="54FA80B1">
          <v:shape id="_x0000_i1026" type="#_x0000_t75" style="width:500.25pt;height:159.75pt">
            <v:imagedata r:id="rId8" o:title="1521256610242020828"/>
          </v:shape>
        </w:pict>
      </w:r>
    </w:p>
    <w:p w14:paraId="2C86657E" w14:textId="77777777" w:rsidR="00F811C4" w:rsidRPr="00335FE8" w:rsidRDefault="00F811C4" w:rsidP="00F811C4">
      <w:pPr>
        <w:ind w:firstLine="420"/>
        <w:jc w:val="left"/>
        <w:rPr>
          <w:rFonts w:ascii="仿宋_GB2312" w:eastAsia="仿宋_GB2312"/>
          <w:szCs w:val="21"/>
        </w:rPr>
      </w:pPr>
      <w:r w:rsidRPr="00335FE8">
        <w:rPr>
          <w:rFonts w:ascii="仿宋_GB2312" w:eastAsia="仿宋_GB2312" w:hint="eastAsia"/>
          <w:szCs w:val="21"/>
        </w:rPr>
        <w:t>注：1、净值表现数据的截止日为2019年12月31日。</w:t>
      </w:r>
    </w:p>
    <w:p w14:paraId="3AF05649" w14:textId="77777777" w:rsidR="00F811C4" w:rsidRPr="00335FE8" w:rsidRDefault="00F811C4" w:rsidP="00F811C4">
      <w:pPr>
        <w:ind w:left="420" w:firstLineChars="200" w:firstLine="420"/>
        <w:jc w:val="left"/>
        <w:rPr>
          <w:rFonts w:ascii="仿宋_GB2312" w:eastAsia="仿宋_GB2312"/>
          <w:szCs w:val="21"/>
        </w:rPr>
      </w:pPr>
      <w:r w:rsidRPr="00335FE8">
        <w:rPr>
          <w:rFonts w:ascii="仿宋_GB2312" w:eastAsia="仿宋_GB2312" w:hint="eastAsia"/>
          <w:szCs w:val="21"/>
        </w:rPr>
        <w:t>2、本基金于2016年7月19日转型，转型当年净值增长率按实际存续期计算。</w:t>
      </w:r>
    </w:p>
    <w:p w14:paraId="312AFB3F" w14:textId="77777777" w:rsidR="00F811C4" w:rsidRPr="00335FE8" w:rsidRDefault="00F811C4" w:rsidP="00F811C4">
      <w:pPr>
        <w:ind w:left="420" w:firstLineChars="200" w:firstLine="420"/>
        <w:jc w:val="left"/>
        <w:rPr>
          <w:rFonts w:ascii="仿宋_GB2312" w:eastAsia="仿宋_GB2312"/>
          <w:szCs w:val="21"/>
        </w:rPr>
      </w:pPr>
      <w:r w:rsidRPr="00335FE8">
        <w:rPr>
          <w:rFonts w:ascii="仿宋_GB2312" w:eastAsia="仿宋_GB2312" w:hint="eastAsia"/>
          <w:szCs w:val="21"/>
        </w:rPr>
        <w:t>3、基金的过往业绩不代表未来表现。</w:t>
      </w:r>
    </w:p>
    <w:p w14:paraId="4BA20981" w14:textId="77777777" w:rsidR="00D373CC" w:rsidRPr="00335FE8" w:rsidRDefault="00D373CC" w:rsidP="00D373CC">
      <w:pPr>
        <w:jc w:val="left"/>
        <w:rPr>
          <w:rFonts w:ascii="仿宋_GB2312" w:eastAsia="仿宋_GB2312" w:hAnsi="宋体" w:cs="宋体"/>
          <w:b/>
          <w:kern w:val="0"/>
          <w:szCs w:val="21"/>
        </w:rPr>
      </w:pPr>
      <w:r w:rsidRPr="00335FE8">
        <w:rPr>
          <w:rFonts w:ascii="仿宋_GB2312" w:eastAsia="仿宋_GB2312" w:hAnsi="宋体" w:cs="宋体" w:hint="eastAsia"/>
          <w:b/>
          <w:kern w:val="0"/>
          <w:szCs w:val="21"/>
        </w:rPr>
        <w:t>三、投资本基金涉及的费用</w:t>
      </w:r>
    </w:p>
    <w:p w14:paraId="22537CEC" w14:textId="77777777" w:rsidR="00D373CC" w:rsidRPr="00335FE8" w:rsidRDefault="00D373CC" w:rsidP="00D373CC">
      <w:pPr>
        <w:jc w:val="left"/>
        <w:rPr>
          <w:rFonts w:ascii="仿宋_GB2312" w:eastAsia="仿宋_GB2312" w:hAnsi="宋体" w:cs="宋体"/>
          <w:b/>
          <w:kern w:val="0"/>
          <w:szCs w:val="21"/>
        </w:rPr>
      </w:pPr>
      <w:r w:rsidRPr="00335FE8">
        <w:rPr>
          <w:rFonts w:ascii="仿宋_GB2312" w:eastAsia="仿宋_GB2312" w:hAnsi="宋体" w:cs="宋体" w:hint="eastAsia"/>
          <w:b/>
          <w:kern w:val="0"/>
          <w:szCs w:val="21"/>
        </w:rPr>
        <w:t>（一）基金销售相关费用</w:t>
      </w:r>
    </w:p>
    <w:p w14:paraId="77EC2227" w14:textId="77777777" w:rsidR="00D373CC" w:rsidRPr="00335FE8" w:rsidRDefault="00D373CC" w:rsidP="00D373CC">
      <w:pPr>
        <w:jc w:val="left"/>
        <w:rPr>
          <w:rFonts w:ascii="仿宋_GB2312" w:eastAsia="仿宋_GB2312"/>
          <w:szCs w:val="21"/>
        </w:rPr>
      </w:pPr>
      <w:r w:rsidRPr="00335FE8">
        <w:rPr>
          <w:rFonts w:ascii="仿宋_GB2312" w:eastAsia="仿宋_GB2312" w:hint="eastAsia"/>
          <w:szCs w:val="21"/>
        </w:rPr>
        <w:t>以下费用在认购/申购/赎回基金过程中收取：</w:t>
      </w:r>
    </w:p>
    <w:tbl>
      <w:tblPr>
        <w:tblStyle w:val="a8"/>
        <w:tblW w:w="9308" w:type="dxa"/>
        <w:jc w:val="center"/>
        <w:tblBorders>
          <w:top w:val="single" w:sz="8" w:space="0" w:color="auto"/>
          <w:left w:val="none" w:sz="0" w:space="0" w:color="auto"/>
          <w:bottom w:val="single" w:sz="8" w:space="0" w:color="auto"/>
          <w:right w:val="none" w:sz="0" w:space="0" w:color="auto"/>
          <w:insideH w:val="single" w:sz="6" w:space="0" w:color="A6A6A6" w:themeColor="background1" w:themeShade="A6"/>
          <w:insideV w:val="none" w:sz="0" w:space="0" w:color="auto"/>
        </w:tblBorders>
        <w:tblLook w:val="04A0" w:firstRow="1" w:lastRow="0" w:firstColumn="1" w:lastColumn="0" w:noHBand="0" w:noVBand="1"/>
      </w:tblPr>
      <w:tblGrid>
        <w:gridCol w:w="2747"/>
        <w:gridCol w:w="2818"/>
        <w:gridCol w:w="1754"/>
        <w:gridCol w:w="1989"/>
      </w:tblGrid>
      <w:tr w:rsidR="00D373CC" w:rsidRPr="00335FE8" w14:paraId="2A054CB7" w14:textId="77777777" w:rsidTr="009C0C41">
        <w:trPr>
          <w:jc w:val="center"/>
        </w:trPr>
        <w:tc>
          <w:tcPr>
            <w:tcW w:w="2930" w:type="dxa"/>
            <w:vAlign w:val="center"/>
          </w:tcPr>
          <w:p w14:paraId="38E729C1" w14:textId="77777777" w:rsidR="00D373CC" w:rsidRPr="00335FE8" w:rsidRDefault="00D373CC" w:rsidP="00D6435F">
            <w:pPr>
              <w:widowControl/>
              <w:jc w:val="left"/>
              <w:rPr>
                <w:rFonts w:ascii="仿宋_GB2312" w:eastAsia="仿宋_GB2312"/>
                <w:szCs w:val="21"/>
              </w:rPr>
            </w:pPr>
            <w:r w:rsidRPr="00335FE8">
              <w:rPr>
                <w:rFonts w:ascii="仿宋_GB2312" w:eastAsia="仿宋_GB2312" w:hAnsi="宋体" w:cs="宋体" w:hint="eastAsia"/>
                <w:kern w:val="0"/>
                <w:szCs w:val="21"/>
              </w:rPr>
              <w:t>费用类型</w:t>
            </w:r>
          </w:p>
        </w:tc>
        <w:tc>
          <w:tcPr>
            <w:tcW w:w="2409" w:type="dxa"/>
            <w:vAlign w:val="center"/>
          </w:tcPr>
          <w:p w14:paraId="1739A70F" w14:textId="77777777" w:rsidR="00D373CC" w:rsidRPr="00335FE8" w:rsidRDefault="00D373CC" w:rsidP="00D373CC">
            <w:pPr>
              <w:rPr>
                <w:rFonts w:ascii="仿宋_GB2312" w:eastAsia="仿宋_GB2312"/>
                <w:szCs w:val="21"/>
              </w:rPr>
            </w:pPr>
            <w:r w:rsidRPr="00335FE8">
              <w:rPr>
                <w:rFonts w:ascii="仿宋_GB2312" w:eastAsia="仿宋_GB2312" w:hint="eastAsia"/>
                <w:szCs w:val="21"/>
              </w:rPr>
              <w:t>份额（S）或金额（M）/持有期限（N）</w:t>
            </w:r>
          </w:p>
        </w:tc>
        <w:tc>
          <w:tcPr>
            <w:tcW w:w="1843" w:type="dxa"/>
            <w:vAlign w:val="center"/>
          </w:tcPr>
          <w:p w14:paraId="0F106824" w14:textId="3CDCA397" w:rsidR="00D373CC" w:rsidRPr="009F4EAE" w:rsidRDefault="00D373CC" w:rsidP="00D373CC">
            <w:pPr>
              <w:rPr>
                <w:rFonts w:ascii="仿宋_GB2312" w:eastAsia="仿宋_GB2312"/>
                <w:szCs w:val="21"/>
              </w:rPr>
            </w:pPr>
            <w:r w:rsidRPr="00335FE8">
              <w:rPr>
                <w:rFonts w:ascii="仿宋_GB2312" w:eastAsia="仿宋_GB2312" w:hint="eastAsia"/>
                <w:szCs w:val="21"/>
              </w:rPr>
              <w:t>收费方式/费率</w:t>
            </w:r>
          </w:p>
        </w:tc>
        <w:tc>
          <w:tcPr>
            <w:tcW w:w="2126" w:type="dxa"/>
            <w:vAlign w:val="center"/>
          </w:tcPr>
          <w:p w14:paraId="0377E7D3" w14:textId="77777777" w:rsidR="00D373CC" w:rsidRPr="00335FE8" w:rsidRDefault="00D373CC" w:rsidP="00D6435F">
            <w:pPr>
              <w:widowControl/>
              <w:jc w:val="left"/>
              <w:rPr>
                <w:rFonts w:ascii="仿宋_GB2312" w:eastAsia="仿宋_GB2312"/>
                <w:szCs w:val="21"/>
              </w:rPr>
            </w:pPr>
            <w:r w:rsidRPr="00335FE8">
              <w:rPr>
                <w:rFonts w:ascii="仿宋_GB2312" w:eastAsia="仿宋_GB2312" w:hAnsi="宋体" w:cs="宋体" w:hint="eastAsia"/>
                <w:kern w:val="0"/>
                <w:szCs w:val="21"/>
              </w:rPr>
              <w:t>备注</w:t>
            </w:r>
          </w:p>
        </w:tc>
      </w:tr>
      <w:tr w:rsidR="009C0C41" w:rsidRPr="00335FE8" w14:paraId="5D9E2518" w14:textId="77777777" w:rsidTr="009C0C41">
        <w:trPr>
          <w:jc w:val="center"/>
        </w:trPr>
        <w:tc>
          <w:tcPr>
            <w:tcW w:w="2930" w:type="dxa"/>
            <w:vMerge w:val="restart"/>
            <w:vAlign w:val="center"/>
          </w:tcPr>
          <w:p w14:paraId="285CD1C3" w14:textId="77777777" w:rsidR="009C0C41" w:rsidRPr="00335FE8" w:rsidRDefault="009C0C41" w:rsidP="00D373CC">
            <w:pPr>
              <w:widowControl/>
              <w:jc w:val="left"/>
              <w:rPr>
                <w:rFonts w:ascii="仿宋_GB2312" w:eastAsia="仿宋_GB2312" w:hAnsi="宋体" w:cs="宋体"/>
                <w:kern w:val="0"/>
                <w:szCs w:val="21"/>
              </w:rPr>
            </w:pPr>
            <w:r w:rsidRPr="00335FE8">
              <w:rPr>
                <w:rFonts w:ascii="仿宋_GB2312" w:eastAsia="仿宋_GB2312" w:hAnsi="宋体" w:cs="宋体" w:hint="eastAsia"/>
                <w:kern w:val="0"/>
                <w:szCs w:val="21"/>
              </w:rPr>
              <w:t>申购费（前收费）</w:t>
            </w:r>
          </w:p>
        </w:tc>
        <w:tc>
          <w:tcPr>
            <w:tcW w:w="2409" w:type="dxa"/>
          </w:tcPr>
          <w:p w14:paraId="0BE7F20C" w14:textId="77777777" w:rsidR="009C0C41" w:rsidRPr="00335FE8" w:rsidRDefault="009C0C41" w:rsidP="00D373CC">
            <w:pPr>
              <w:rPr>
                <w:rFonts w:ascii="仿宋_GB2312" w:eastAsia="仿宋_GB2312"/>
                <w:szCs w:val="21"/>
              </w:rPr>
            </w:pPr>
            <w:r w:rsidRPr="00335FE8">
              <w:rPr>
                <w:rFonts w:ascii="仿宋_GB2312" w:eastAsia="仿宋_GB2312" w:hint="eastAsia"/>
                <w:szCs w:val="21"/>
              </w:rPr>
              <w:t>M＜50万元</w:t>
            </w:r>
          </w:p>
        </w:tc>
        <w:tc>
          <w:tcPr>
            <w:tcW w:w="1843" w:type="dxa"/>
            <w:vAlign w:val="center"/>
          </w:tcPr>
          <w:p w14:paraId="5C3D5F6B" w14:textId="77777777" w:rsidR="009C0C41" w:rsidRPr="00335FE8" w:rsidRDefault="009C0C41" w:rsidP="00D373CC">
            <w:pPr>
              <w:rPr>
                <w:rFonts w:ascii="仿宋_GB2312" w:eastAsia="仿宋_GB2312"/>
                <w:szCs w:val="21"/>
              </w:rPr>
            </w:pPr>
            <w:r w:rsidRPr="00335FE8">
              <w:rPr>
                <w:rFonts w:ascii="仿宋_GB2312" w:eastAsia="仿宋_GB2312" w:hint="eastAsia"/>
                <w:szCs w:val="21"/>
              </w:rPr>
              <w:t>1.2%</w:t>
            </w:r>
          </w:p>
        </w:tc>
        <w:tc>
          <w:tcPr>
            <w:tcW w:w="2126" w:type="dxa"/>
            <w:vAlign w:val="center"/>
          </w:tcPr>
          <w:p w14:paraId="39827A64" w14:textId="77777777" w:rsidR="009C0C41" w:rsidRPr="00335FE8" w:rsidRDefault="009C0C41" w:rsidP="00D373CC">
            <w:pPr>
              <w:widowControl/>
              <w:jc w:val="left"/>
              <w:rPr>
                <w:rFonts w:ascii="仿宋_GB2312" w:eastAsia="仿宋_GB2312" w:hAnsi="宋体" w:cs="宋体"/>
                <w:kern w:val="0"/>
                <w:szCs w:val="21"/>
              </w:rPr>
            </w:pPr>
            <w:r w:rsidRPr="00335FE8">
              <w:rPr>
                <w:rFonts w:ascii="仿宋_GB2312" w:eastAsia="仿宋_GB2312" w:hint="eastAsia"/>
                <w:szCs w:val="21"/>
              </w:rPr>
              <w:t>场外份额</w:t>
            </w:r>
          </w:p>
        </w:tc>
      </w:tr>
      <w:tr w:rsidR="009C0C41" w:rsidRPr="00335FE8" w14:paraId="4E2001A6" w14:textId="77777777" w:rsidTr="009C0C41">
        <w:trPr>
          <w:jc w:val="center"/>
        </w:trPr>
        <w:tc>
          <w:tcPr>
            <w:tcW w:w="3000" w:type="dxa"/>
            <w:vMerge/>
            <w:vAlign w:val="center"/>
          </w:tcPr>
          <w:p w14:paraId="1701F099" w14:textId="77777777" w:rsidR="009C0C41" w:rsidRPr="00335FE8" w:rsidRDefault="009C0C41" w:rsidP="00D373CC">
            <w:pPr>
              <w:widowControl/>
              <w:jc w:val="left"/>
              <w:rPr>
                <w:rFonts w:ascii="仿宋_GB2312" w:eastAsia="仿宋_GB2312" w:hAnsi="宋体" w:cs="宋体"/>
                <w:kern w:val="0"/>
                <w:szCs w:val="21"/>
              </w:rPr>
            </w:pPr>
          </w:p>
        </w:tc>
        <w:tc>
          <w:tcPr>
            <w:tcW w:w="2409" w:type="dxa"/>
          </w:tcPr>
          <w:p w14:paraId="4077E01E" w14:textId="77777777" w:rsidR="009C0C41" w:rsidRPr="00335FE8" w:rsidRDefault="009C0C41" w:rsidP="00D373CC">
            <w:pPr>
              <w:rPr>
                <w:rFonts w:ascii="仿宋_GB2312" w:eastAsia="仿宋_GB2312"/>
                <w:szCs w:val="21"/>
              </w:rPr>
            </w:pPr>
            <w:r w:rsidRPr="00335FE8">
              <w:rPr>
                <w:rFonts w:ascii="仿宋_GB2312" w:eastAsia="仿宋_GB2312" w:hint="eastAsia"/>
                <w:szCs w:val="21"/>
              </w:rPr>
              <w:t>50万元≤M＜100万元</w:t>
            </w:r>
          </w:p>
        </w:tc>
        <w:tc>
          <w:tcPr>
            <w:tcW w:w="1843" w:type="dxa"/>
            <w:vAlign w:val="center"/>
          </w:tcPr>
          <w:p w14:paraId="51DDC420" w14:textId="77777777" w:rsidR="009C0C41" w:rsidRPr="00335FE8" w:rsidRDefault="009C0C41" w:rsidP="00D373CC">
            <w:pPr>
              <w:rPr>
                <w:rFonts w:ascii="仿宋_GB2312" w:eastAsia="仿宋_GB2312"/>
                <w:szCs w:val="21"/>
              </w:rPr>
            </w:pPr>
            <w:r w:rsidRPr="00335FE8">
              <w:rPr>
                <w:rFonts w:ascii="仿宋_GB2312" w:eastAsia="仿宋_GB2312" w:hint="eastAsia"/>
                <w:szCs w:val="21"/>
              </w:rPr>
              <w:t>0.8%</w:t>
            </w:r>
          </w:p>
        </w:tc>
        <w:tc>
          <w:tcPr>
            <w:tcW w:w="2126" w:type="dxa"/>
            <w:vAlign w:val="center"/>
          </w:tcPr>
          <w:p w14:paraId="58F579B9" w14:textId="77777777" w:rsidR="009C0C41" w:rsidRPr="00335FE8" w:rsidRDefault="009C0C41" w:rsidP="00D373CC">
            <w:pPr>
              <w:widowControl/>
              <w:jc w:val="left"/>
              <w:rPr>
                <w:rFonts w:ascii="仿宋_GB2312" w:eastAsia="仿宋_GB2312" w:hAnsi="宋体" w:cs="宋体"/>
                <w:kern w:val="0"/>
                <w:szCs w:val="21"/>
              </w:rPr>
            </w:pPr>
            <w:r w:rsidRPr="00335FE8">
              <w:rPr>
                <w:rFonts w:ascii="仿宋_GB2312" w:eastAsia="仿宋_GB2312" w:hint="eastAsia"/>
                <w:szCs w:val="21"/>
              </w:rPr>
              <w:t>场外份额</w:t>
            </w:r>
          </w:p>
        </w:tc>
      </w:tr>
      <w:tr w:rsidR="009C0C41" w:rsidRPr="00335FE8" w14:paraId="746E3E32" w14:textId="77777777" w:rsidTr="009C0C41">
        <w:trPr>
          <w:jc w:val="center"/>
        </w:trPr>
        <w:tc>
          <w:tcPr>
            <w:tcW w:w="3000" w:type="dxa"/>
            <w:vMerge/>
            <w:vAlign w:val="center"/>
          </w:tcPr>
          <w:p w14:paraId="5C4BA63E" w14:textId="77777777" w:rsidR="009C0C41" w:rsidRPr="00335FE8" w:rsidRDefault="009C0C41" w:rsidP="00D373CC">
            <w:pPr>
              <w:widowControl/>
              <w:jc w:val="left"/>
              <w:rPr>
                <w:rFonts w:ascii="仿宋_GB2312" w:eastAsia="仿宋_GB2312" w:hAnsi="宋体" w:cs="宋体"/>
                <w:kern w:val="0"/>
                <w:szCs w:val="21"/>
              </w:rPr>
            </w:pPr>
          </w:p>
        </w:tc>
        <w:tc>
          <w:tcPr>
            <w:tcW w:w="2409" w:type="dxa"/>
          </w:tcPr>
          <w:p w14:paraId="5D3571E9" w14:textId="77777777" w:rsidR="009C0C41" w:rsidRPr="00335FE8" w:rsidRDefault="009C0C41" w:rsidP="00D373CC">
            <w:pPr>
              <w:rPr>
                <w:rFonts w:ascii="仿宋_GB2312" w:eastAsia="仿宋_GB2312"/>
                <w:szCs w:val="21"/>
              </w:rPr>
            </w:pPr>
            <w:r w:rsidRPr="00335FE8">
              <w:rPr>
                <w:rFonts w:ascii="仿宋_GB2312" w:eastAsia="仿宋_GB2312" w:hint="eastAsia"/>
                <w:szCs w:val="21"/>
              </w:rPr>
              <w:t>100万元≤M＜200万元</w:t>
            </w:r>
          </w:p>
        </w:tc>
        <w:tc>
          <w:tcPr>
            <w:tcW w:w="1843" w:type="dxa"/>
            <w:vAlign w:val="center"/>
          </w:tcPr>
          <w:p w14:paraId="665FEC3B" w14:textId="77777777" w:rsidR="009C0C41" w:rsidRPr="00335FE8" w:rsidRDefault="009C0C41" w:rsidP="00D373CC">
            <w:pPr>
              <w:rPr>
                <w:rFonts w:ascii="仿宋_GB2312" w:eastAsia="仿宋_GB2312"/>
                <w:szCs w:val="21"/>
              </w:rPr>
            </w:pPr>
            <w:r w:rsidRPr="00335FE8">
              <w:rPr>
                <w:rFonts w:ascii="仿宋_GB2312" w:eastAsia="仿宋_GB2312" w:hint="eastAsia"/>
                <w:szCs w:val="21"/>
              </w:rPr>
              <w:t>0.6%</w:t>
            </w:r>
          </w:p>
        </w:tc>
        <w:tc>
          <w:tcPr>
            <w:tcW w:w="2126" w:type="dxa"/>
            <w:vAlign w:val="center"/>
          </w:tcPr>
          <w:p w14:paraId="08F6858E" w14:textId="77777777" w:rsidR="009C0C41" w:rsidRPr="00335FE8" w:rsidRDefault="009C0C41" w:rsidP="00D373CC">
            <w:pPr>
              <w:widowControl/>
              <w:jc w:val="left"/>
              <w:rPr>
                <w:rFonts w:ascii="仿宋_GB2312" w:eastAsia="仿宋_GB2312" w:hAnsi="宋体" w:cs="宋体"/>
                <w:kern w:val="0"/>
                <w:szCs w:val="21"/>
              </w:rPr>
            </w:pPr>
            <w:r w:rsidRPr="00335FE8">
              <w:rPr>
                <w:rFonts w:ascii="仿宋_GB2312" w:eastAsia="仿宋_GB2312" w:hint="eastAsia"/>
                <w:szCs w:val="21"/>
              </w:rPr>
              <w:t>场外份额</w:t>
            </w:r>
          </w:p>
        </w:tc>
      </w:tr>
      <w:tr w:rsidR="009C0C41" w:rsidRPr="00335FE8" w14:paraId="1B9A1655" w14:textId="77777777" w:rsidTr="009C0C41">
        <w:trPr>
          <w:jc w:val="center"/>
        </w:trPr>
        <w:tc>
          <w:tcPr>
            <w:tcW w:w="3000" w:type="dxa"/>
            <w:vMerge/>
            <w:vAlign w:val="center"/>
          </w:tcPr>
          <w:p w14:paraId="44550B69" w14:textId="77777777" w:rsidR="009C0C41" w:rsidRPr="00335FE8" w:rsidRDefault="009C0C41" w:rsidP="00D373CC">
            <w:pPr>
              <w:widowControl/>
              <w:jc w:val="left"/>
              <w:rPr>
                <w:rFonts w:ascii="仿宋_GB2312" w:eastAsia="仿宋_GB2312" w:hAnsi="宋体" w:cs="宋体"/>
                <w:kern w:val="0"/>
                <w:szCs w:val="21"/>
              </w:rPr>
            </w:pPr>
          </w:p>
        </w:tc>
        <w:tc>
          <w:tcPr>
            <w:tcW w:w="2409" w:type="dxa"/>
          </w:tcPr>
          <w:p w14:paraId="0DA38FBE" w14:textId="77777777" w:rsidR="009C0C41" w:rsidRPr="00335FE8" w:rsidRDefault="009C0C41" w:rsidP="00D373CC">
            <w:pPr>
              <w:rPr>
                <w:rFonts w:ascii="仿宋_GB2312" w:eastAsia="仿宋_GB2312"/>
                <w:szCs w:val="21"/>
              </w:rPr>
            </w:pPr>
            <w:r w:rsidRPr="00335FE8">
              <w:rPr>
                <w:rFonts w:ascii="仿宋_GB2312" w:eastAsia="仿宋_GB2312" w:hint="eastAsia"/>
                <w:szCs w:val="21"/>
              </w:rPr>
              <w:t>200万元≤M＜500万元</w:t>
            </w:r>
          </w:p>
        </w:tc>
        <w:tc>
          <w:tcPr>
            <w:tcW w:w="1843" w:type="dxa"/>
            <w:vAlign w:val="center"/>
          </w:tcPr>
          <w:p w14:paraId="56CE2245" w14:textId="77777777" w:rsidR="009C0C41" w:rsidRPr="00335FE8" w:rsidRDefault="009C0C41" w:rsidP="00D373CC">
            <w:pPr>
              <w:rPr>
                <w:rFonts w:ascii="仿宋_GB2312" w:eastAsia="仿宋_GB2312"/>
                <w:szCs w:val="21"/>
              </w:rPr>
            </w:pPr>
            <w:r w:rsidRPr="00335FE8">
              <w:rPr>
                <w:rFonts w:ascii="仿宋_GB2312" w:eastAsia="仿宋_GB2312" w:hint="eastAsia"/>
                <w:szCs w:val="21"/>
              </w:rPr>
              <w:t>0.4%</w:t>
            </w:r>
          </w:p>
        </w:tc>
        <w:tc>
          <w:tcPr>
            <w:tcW w:w="2126" w:type="dxa"/>
            <w:vAlign w:val="center"/>
          </w:tcPr>
          <w:p w14:paraId="3D059E63" w14:textId="77777777" w:rsidR="009C0C41" w:rsidRPr="00335FE8" w:rsidRDefault="009C0C41" w:rsidP="00D373CC">
            <w:pPr>
              <w:widowControl/>
              <w:jc w:val="left"/>
              <w:rPr>
                <w:rFonts w:ascii="仿宋_GB2312" w:eastAsia="仿宋_GB2312" w:hAnsi="宋体" w:cs="宋体"/>
                <w:kern w:val="0"/>
                <w:szCs w:val="21"/>
              </w:rPr>
            </w:pPr>
            <w:r w:rsidRPr="00335FE8">
              <w:rPr>
                <w:rFonts w:ascii="仿宋_GB2312" w:eastAsia="仿宋_GB2312" w:hint="eastAsia"/>
                <w:szCs w:val="21"/>
              </w:rPr>
              <w:t>场外份额</w:t>
            </w:r>
          </w:p>
        </w:tc>
      </w:tr>
      <w:tr w:rsidR="009C0C41" w:rsidRPr="00335FE8" w14:paraId="2F8E7D3F" w14:textId="77777777" w:rsidTr="009C0C41">
        <w:trPr>
          <w:jc w:val="center"/>
        </w:trPr>
        <w:tc>
          <w:tcPr>
            <w:tcW w:w="3000" w:type="dxa"/>
            <w:vMerge/>
            <w:vAlign w:val="center"/>
          </w:tcPr>
          <w:p w14:paraId="0157709B" w14:textId="77777777" w:rsidR="009C0C41" w:rsidRPr="00335FE8" w:rsidRDefault="009C0C41" w:rsidP="00D373CC">
            <w:pPr>
              <w:widowControl/>
              <w:jc w:val="left"/>
              <w:rPr>
                <w:rFonts w:ascii="仿宋_GB2312" w:eastAsia="仿宋_GB2312" w:hAnsi="宋体" w:cs="宋体"/>
                <w:kern w:val="0"/>
                <w:szCs w:val="21"/>
              </w:rPr>
            </w:pPr>
          </w:p>
        </w:tc>
        <w:tc>
          <w:tcPr>
            <w:tcW w:w="2409" w:type="dxa"/>
          </w:tcPr>
          <w:p w14:paraId="1287A6DB" w14:textId="77777777" w:rsidR="009C0C41" w:rsidRPr="00335FE8" w:rsidRDefault="009C0C41" w:rsidP="00D373CC">
            <w:pPr>
              <w:rPr>
                <w:rFonts w:ascii="仿宋_GB2312" w:eastAsia="仿宋_GB2312"/>
                <w:szCs w:val="21"/>
              </w:rPr>
            </w:pPr>
            <w:r w:rsidRPr="00335FE8">
              <w:rPr>
                <w:rFonts w:ascii="仿宋_GB2312" w:eastAsia="仿宋_GB2312" w:hint="eastAsia"/>
                <w:szCs w:val="21"/>
              </w:rPr>
              <w:t>500万元≤M</w:t>
            </w:r>
          </w:p>
        </w:tc>
        <w:tc>
          <w:tcPr>
            <w:tcW w:w="1843" w:type="dxa"/>
            <w:vAlign w:val="center"/>
          </w:tcPr>
          <w:p w14:paraId="7918CA0A" w14:textId="77777777" w:rsidR="009C0C41" w:rsidRPr="00335FE8" w:rsidRDefault="009C0C41" w:rsidP="00D373CC">
            <w:pPr>
              <w:rPr>
                <w:rFonts w:ascii="仿宋_GB2312" w:eastAsia="仿宋_GB2312"/>
                <w:szCs w:val="21"/>
              </w:rPr>
            </w:pPr>
            <w:r w:rsidRPr="00335FE8">
              <w:rPr>
                <w:rFonts w:ascii="仿宋_GB2312" w:eastAsia="仿宋_GB2312" w:hint="eastAsia"/>
                <w:szCs w:val="21"/>
              </w:rPr>
              <w:t>1,000元每笔</w:t>
            </w:r>
          </w:p>
        </w:tc>
        <w:tc>
          <w:tcPr>
            <w:tcW w:w="2126" w:type="dxa"/>
            <w:vAlign w:val="center"/>
          </w:tcPr>
          <w:p w14:paraId="470BECF6" w14:textId="77777777" w:rsidR="009C0C41" w:rsidRPr="00335FE8" w:rsidRDefault="009C0C41" w:rsidP="00D373CC">
            <w:pPr>
              <w:widowControl/>
              <w:jc w:val="left"/>
              <w:rPr>
                <w:rFonts w:ascii="仿宋_GB2312" w:eastAsia="仿宋_GB2312" w:hAnsi="宋体" w:cs="宋体"/>
                <w:kern w:val="0"/>
                <w:szCs w:val="21"/>
              </w:rPr>
            </w:pPr>
            <w:r w:rsidRPr="00335FE8">
              <w:rPr>
                <w:rFonts w:ascii="仿宋_GB2312" w:eastAsia="仿宋_GB2312" w:hint="eastAsia"/>
                <w:szCs w:val="21"/>
              </w:rPr>
              <w:t>场外份额</w:t>
            </w:r>
          </w:p>
        </w:tc>
      </w:tr>
      <w:tr w:rsidR="009C0C41" w:rsidRPr="00335FE8" w14:paraId="29648E89" w14:textId="77777777" w:rsidTr="009C0C41">
        <w:trPr>
          <w:jc w:val="center"/>
        </w:trPr>
        <w:tc>
          <w:tcPr>
            <w:tcW w:w="2930" w:type="dxa"/>
            <w:vMerge w:val="restart"/>
            <w:vAlign w:val="center"/>
          </w:tcPr>
          <w:p w14:paraId="0867B89A" w14:textId="77777777" w:rsidR="009C0C41" w:rsidRPr="00335FE8" w:rsidRDefault="009C0C41" w:rsidP="00D373CC">
            <w:pPr>
              <w:widowControl/>
              <w:jc w:val="left"/>
              <w:rPr>
                <w:rFonts w:ascii="仿宋_GB2312" w:eastAsia="仿宋_GB2312" w:hAnsi="宋体" w:cs="宋体"/>
                <w:kern w:val="0"/>
                <w:szCs w:val="21"/>
              </w:rPr>
            </w:pPr>
            <w:r w:rsidRPr="00335FE8">
              <w:rPr>
                <w:rFonts w:ascii="仿宋_GB2312" w:eastAsia="仿宋_GB2312" w:hAnsi="宋体" w:cs="宋体" w:hint="eastAsia"/>
                <w:kern w:val="0"/>
                <w:szCs w:val="21"/>
              </w:rPr>
              <w:t>赎回费</w:t>
            </w:r>
          </w:p>
        </w:tc>
        <w:tc>
          <w:tcPr>
            <w:tcW w:w="2409" w:type="dxa"/>
          </w:tcPr>
          <w:p w14:paraId="0E218FD7" w14:textId="77777777" w:rsidR="009C0C41" w:rsidRPr="00335FE8" w:rsidRDefault="009C0C41" w:rsidP="00D373CC">
            <w:pPr>
              <w:rPr>
                <w:rFonts w:ascii="仿宋_GB2312" w:eastAsia="仿宋_GB2312"/>
                <w:szCs w:val="21"/>
              </w:rPr>
            </w:pPr>
            <w:r w:rsidRPr="00335FE8">
              <w:rPr>
                <w:rFonts w:ascii="仿宋_GB2312" w:eastAsia="仿宋_GB2312" w:hint="eastAsia"/>
                <w:szCs w:val="21"/>
              </w:rPr>
              <w:t>N＜7天</w:t>
            </w:r>
          </w:p>
        </w:tc>
        <w:tc>
          <w:tcPr>
            <w:tcW w:w="1843" w:type="dxa"/>
            <w:vAlign w:val="center"/>
          </w:tcPr>
          <w:p w14:paraId="3897DECF" w14:textId="77777777" w:rsidR="009C0C41" w:rsidRPr="00335FE8" w:rsidRDefault="009C0C41" w:rsidP="00D373CC">
            <w:pPr>
              <w:rPr>
                <w:rFonts w:ascii="仿宋_GB2312" w:eastAsia="仿宋_GB2312"/>
                <w:szCs w:val="21"/>
              </w:rPr>
            </w:pPr>
            <w:r w:rsidRPr="00335FE8">
              <w:rPr>
                <w:rFonts w:ascii="仿宋_GB2312" w:eastAsia="仿宋_GB2312" w:hint="eastAsia"/>
                <w:szCs w:val="21"/>
              </w:rPr>
              <w:t>1.5%</w:t>
            </w:r>
          </w:p>
        </w:tc>
        <w:tc>
          <w:tcPr>
            <w:tcW w:w="1843" w:type="dxa"/>
            <w:vAlign w:val="center"/>
          </w:tcPr>
          <w:p w14:paraId="354B6B6A" w14:textId="77777777" w:rsidR="009C0C41" w:rsidRPr="00335FE8" w:rsidRDefault="009C0C41" w:rsidP="00D373CC">
            <w:pPr>
              <w:rPr>
                <w:rFonts w:ascii="仿宋_GB2312" w:eastAsia="仿宋_GB2312"/>
                <w:szCs w:val="21"/>
              </w:rPr>
            </w:pPr>
            <w:r w:rsidRPr="00335FE8">
              <w:rPr>
                <w:rFonts w:ascii="仿宋_GB2312" w:eastAsia="仿宋_GB2312" w:hint="eastAsia"/>
                <w:szCs w:val="21"/>
              </w:rPr>
              <w:t>场外份额</w:t>
            </w:r>
          </w:p>
        </w:tc>
      </w:tr>
      <w:tr w:rsidR="009C0C41" w:rsidRPr="00335FE8" w14:paraId="64C47165" w14:textId="77777777" w:rsidTr="009C0C41">
        <w:trPr>
          <w:jc w:val="center"/>
        </w:trPr>
        <w:tc>
          <w:tcPr>
            <w:tcW w:w="2930" w:type="dxa"/>
            <w:vMerge/>
            <w:vAlign w:val="center"/>
          </w:tcPr>
          <w:p w14:paraId="11BCED1F" w14:textId="77777777" w:rsidR="009C0C41" w:rsidRPr="00335FE8" w:rsidRDefault="009C0C41" w:rsidP="00D373CC">
            <w:pPr>
              <w:widowControl/>
              <w:jc w:val="left"/>
              <w:rPr>
                <w:rFonts w:ascii="仿宋_GB2312" w:eastAsia="仿宋_GB2312" w:hAnsi="宋体" w:cs="宋体"/>
                <w:kern w:val="0"/>
                <w:szCs w:val="21"/>
              </w:rPr>
            </w:pPr>
          </w:p>
        </w:tc>
        <w:tc>
          <w:tcPr>
            <w:tcW w:w="3000" w:type="dxa"/>
          </w:tcPr>
          <w:p w14:paraId="17E17F74" w14:textId="77777777" w:rsidR="009C0C41" w:rsidRPr="00335FE8" w:rsidRDefault="009C0C41" w:rsidP="00D373CC">
            <w:pPr>
              <w:rPr>
                <w:rFonts w:ascii="仿宋_GB2312" w:eastAsia="仿宋_GB2312"/>
                <w:szCs w:val="21"/>
              </w:rPr>
            </w:pPr>
            <w:r w:rsidRPr="00335FE8">
              <w:rPr>
                <w:rFonts w:ascii="仿宋_GB2312" w:eastAsia="仿宋_GB2312" w:hint="eastAsia"/>
                <w:szCs w:val="21"/>
              </w:rPr>
              <w:t>7天≤N＜366天</w:t>
            </w:r>
          </w:p>
        </w:tc>
        <w:tc>
          <w:tcPr>
            <w:tcW w:w="1843" w:type="dxa"/>
            <w:vAlign w:val="center"/>
          </w:tcPr>
          <w:p w14:paraId="40E339AA" w14:textId="77777777" w:rsidR="009C0C41" w:rsidRPr="00335FE8" w:rsidRDefault="009C0C41" w:rsidP="00D373CC">
            <w:pPr>
              <w:rPr>
                <w:rFonts w:ascii="仿宋_GB2312" w:eastAsia="仿宋_GB2312"/>
                <w:szCs w:val="21"/>
              </w:rPr>
            </w:pPr>
            <w:r w:rsidRPr="00335FE8">
              <w:rPr>
                <w:rFonts w:ascii="仿宋_GB2312" w:eastAsia="仿宋_GB2312" w:hint="eastAsia"/>
                <w:szCs w:val="21"/>
              </w:rPr>
              <w:t>0.5%</w:t>
            </w:r>
          </w:p>
        </w:tc>
        <w:tc>
          <w:tcPr>
            <w:tcW w:w="1843" w:type="dxa"/>
            <w:vAlign w:val="center"/>
          </w:tcPr>
          <w:p w14:paraId="68281542" w14:textId="77777777" w:rsidR="009C0C41" w:rsidRPr="00335FE8" w:rsidRDefault="009C0C41" w:rsidP="00D373CC">
            <w:pPr>
              <w:rPr>
                <w:rFonts w:ascii="仿宋_GB2312" w:eastAsia="仿宋_GB2312"/>
                <w:szCs w:val="21"/>
              </w:rPr>
            </w:pPr>
            <w:r w:rsidRPr="00335FE8">
              <w:rPr>
                <w:rFonts w:ascii="仿宋_GB2312" w:eastAsia="仿宋_GB2312" w:hint="eastAsia"/>
                <w:szCs w:val="21"/>
              </w:rPr>
              <w:t>场外份额</w:t>
            </w:r>
          </w:p>
        </w:tc>
      </w:tr>
      <w:tr w:rsidR="009C0C41" w:rsidRPr="00335FE8" w14:paraId="02E8094B" w14:textId="77777777" w:rsidTr="009C0C41">
        <w:trPr>
          <w:jc w:val="center"/>
        </w:trPr>
        <w:tc>
          <w:tcPr>
            <w:tcW w:w="2930" w:type="dxa"/>
            <w:vMerge/>
            <w:vAlign w:val="center"/>
          </w:tcPr>
          <w:p w14:paraId="5F3F2986" w14:textId="77777777" w:rsidR="009C0C41" w:rsidRPr="00335FE8" w:rsidRDefault="009C0C41" w:rsidP="00D373CC">
            <w:pPr>
              <w:widowControl/>
              <w:jc w:val="left"/>
              <w:rPr>
                <w:rFonts w:ascii="仿宋_GB2312" w:eastAsia="仿宋_GB2312" w:hAnsi="宋体" w:cs="宋体"/>
                <w:kern w:val="0"/>
                <w:szCs w:val="21"/>
              </w:rPr>
            </w:pPr>
          </w:p>
        </w:tc>
        <w:tc>
          <w:tcPr>
            <w:tcW w:w="3000" w:type="dxa"/>
          </w:tcPr>
          <w:p w14:paraId="1528E0DC" w14:textId="77777777" w:rsidR="009C0C41" w:rsidRPr="00335FE8" w:rsidRDefault="009C0C41" w:rsidP="00D373CC">
            <w:pPr>
              <w:rPr>
                <w:rFonts w:ascii="仿宋_GB2312" w:eastAsia="仿宋_GB2312"/>
                <w:szCs w:val="21"/>
              </w:rPr>
            </w:pPr>
            <w:r w:rsidRPr="00335FE8">
              <w:rPr>
                <w:rFonts w:ascii="仿宋_GB2312" w:eastAsia="仿宋_GB2312" w:hint="eastAsia"/>
                <w:szCs w:val="21"/>
              </w:rPr>
              <w:t>366天≤N＜731天</w:t>
            </w:r>
          </w:p>
        </w:tc>
        <w:tc>
          <w:tcPr>
            <w:tcW w:w="1843" w:type="dxa"/>
            <w:vAlign w:val="center"/>
          </w:tcPr>
          <w:p w14:paraId="5C470FF8" w14:textId="77777777" w:rsidR="009C0C41" w:rsidRPr="00335FE8" w:rsidRDefault="009C0C41" w:rsidP="00D373CC">
            <w:pPr>
              <w:rPr>
                <w:rFonts w:ascii="仿宋_GB2312" w:eastAsia="仿宋_GB2312"/>
                <w:szCs w:val="21"/>
              </w:rPr>
            </w:pPr>
            <w:r w:rsidRPr="00335FE8">
              <w:rPr>
                <w:rFonts w:ascii="仿宋_GB2312" w:eastAsia="仿宋_GB2312" w:hint="eastAsia"/>
                <w:szCs w:val="21"/>
              </w:rPr>
              <w:t>0.2%</w:t>
            </w:r>
          </w:p>
        </w:tc>
        <w:tc>
          <w:tcPr>
            <w:tcW w:w="1843" w:type="dxa"/>
            <w:vAlign w:val="center"/>
          </w:tcPr>
          <w:p w14:paraId="2D3C71D7" w14:textId="77777777" w:rsidR="009C0C41" w:rsidRPr="00335FE8" w:rsidRDefault="009C0C41" w:rsidP="00D373CC">
            <w:pPr>
              <w:rPr>
                <w:rFonts w:ascii="仿宋_GB2312" w:eastAsia="仿宋_GB2312"/>
                <w:szCs w:val="21"/>
              </w:rPr>
            </w:pPr>
            <w:r w:rsidRPr="00335FE8">
              <w:rPr>
                <w:rFonts w:ascii="仿宋_GB2312" w:eastAsia="仿宋_GB2312" w:hint="eastAsia"/>
                <w:szCs w:val="21"/>
              </w:rPr>
              <w:t>场外份额</w:t>
            </w:r>
          </w:p>
        </w:tc>
      </w:tr>
      <w:tr w:rsidR="009C0C41" w:rsidRPr="00335FE8" w14:paraId="0275C785" w14:textId="77777777" w:rsidTr="009C0C41">
        <w:trPr>
          <w:jc w:val="center"/>
        </w:trPr>
        <w:tc>
          <w:tcPr>
            <w:tcW w:w="2930" w:type="dxa"/>
            <w:vMerge/>
            <w:vAlign w:val="center"/>
          </w:tcPr>
          <w:p w14:paraId="1AB940F7" w14:textId="77777777" w:rsidR="009C0C41" w:rsidRPr="00335FE8" w:rsidRDefault="009C0C41" w:rsidP="00D373CC">
            <w:pPr>
              <w:widowControl/>
              <w:jc w:val="left"/>
              <w:rPr>
                <w:rFonts w:ascii="仿宋_GB2312" w:eastAsia="仿宋_GB2312" w:hAnsi="宋体" w:cs="宋体"/>
                <w:kern w:val="0"/>
                <w:szCs w:val="21"/>
              </w:rPr>
            </w:pPr>
          </w:p>
        </w:tc>
        <w:tc>
          <w:tcPr>
            <w:tcW w:w="3000" w:type="dxa"/>
          </w:tcPr>
          <w:p w14:paraId="4FFDF87B" w14:textId="77777777" w:rsidR="009C0C41" w:rsidRPr="00335FE8" w:rsidRDefault="009C0C41" w:rsidP="00D373CC">
            <w:pPr>
              <w:rPr>
                <w:rFonts w:ascii="仿宋_GB2312" w:eastAsia="仿宋_GB2312"/>
                <w:szCs w:val="21"/>
              </w:rPr>
            </w:pPr>
            <w:r w:rsidRPr="00335FE8">
              <w:rPr>
                <w:rFonts w:ascii="仿宋_GB2312" w:eastAsia="仿宋_GB2312" w:hint="eastAsia"/>
                <w:szCs w:val="21"/>
              </w:rPr>
              <w:t>731天≤N</w:t>
            </w:r>
          </w:p>
        </w:tc>
        <w:tc>
          <w:tcPr>
            <w:tcW w:w="1843" w:type="dxa"/>
            <w:vAlign w:val="center"/>
          </w:tcPr>
          <w:p w14:paraId="5D3272BB" w14:textId="77777777" w:rsidR="009C0C41" w:rsidRPr="00335FE8" w:rsidRDefault="009C0C41" w:rsidP="00D373CC">
            <w:pPr>
              <w:rPr>
                <w:rFonts w:ascii="仿宋_GB2312" w:eastAsia="仿宋_GB2312"/>
                <w:szCs w:val="21"/>
              </w:rPr>
            </w:pPr>
            <w:r w:rsidRPr="00335FE8">
              <w:rPr>
                <w:rFonts w:ascii="仿宋_GB2312" w:eastAsia="仿宋_GB2312" w:hint="eastAsia"/>
                <w:szCs w:val="21"/>
              </w:rPr>
              <w:t>0%</w:t>
            </w:r>
          </w:p>
        </w:tc>
        <w:tc>
          <w:tcPr>
            <w:tcW w:w="1843" w:type="dxa"/>
            <w:vAlign w:val="center"/>
          </w:tcPr>
          <w:p w14:paraId="736846EC" w14:textId="77777777" w:rsidR="009C0C41" w:rsidRPr="00335FE8" w:rsidRDefault="009C0C41" w:rsidP="00D373CC">
            <w:pPr>
              <w:rPr>
                <w:rFonts w:ascii="仿宋_GB2312" w:eastAsia="仿宋_GB2312"/>
                <w:szCs w:val="21"/>
              </w:rPr>
            </w:pPr>
            <w:r w:rsidRPr="00335FE8">
              <w:rPr>
                <w:rFonts w:ascii="仿宋_GB2312" w:eastAsia="仿宋_GB2312" w:hint="eastAsia"/>
                <w:szCs w:val="21"/>
              </w:rPr>
              <w:t>场外份额</w:t>
            </w:r>
          </w:p>
        </w:tc>
      </w:tr>
      <w:tr w:rsidR="009C0C41" w:rsidRPr="00335FE8" w14:paraId="3073FD0A" w14:textId="77777777" w:rsidTr="009C0C41">
        <w:trPr>
          <w:jc w:val="center"/>
        </w:trPr>
        <w:tc>
          <w:tcPr>
            <w:tcW w:w="2930" w:type="dxa"/>
            <w:vMerge/>
            <w:vAlign w:val="center"/>
          </w:tcPr>
          <w:p w14:paraId="7B73EF7C" w14:textId="77777777" w:rsidR="009C0C41" w:rsidRPr="00335FE8" w:rsidRDefault="009C0C41" w:rsidP="00D373CC">
            <w:pPr>
              <w:widowControl/>
              <w:jc w:val="left"/>
              <w:rPr>
                <w:rFonts w:ascii="仿宋_GB2312" w:eastAsia="仿宋_GB2312" w:hAnsi="宋体" w:cs="宋体"/>
                <w:kern w:val="0"/>
                <w:szCs w:val="21"/>
              </w:rPr>
            </w:pPr>
          </w:p>
        </w:tc>
        <w:tc>
          <w:tcPr>
            <w:tcW w:w="3000" w:type="dxa"/>
          </w:tcPr>
          <w:p w14:paraId="29B774C4" w14:textId="77777777" w:rsidR="009C0C41" w:rsidRPr="00335FE8" w:rsidRDefault="009C0C41" w:rsidP="00D373CC">
            <w:pPr>
              <w:rPr>
                <w:rFonts w:ascii="仿宋_GB2312" w:eastAsia="仿宋_GB2312"/>
                <w:szCs w:val="21"/>
              </w:rPr>
            </w:pPr>
            <w:r w:rsidRPr="00335FE8">
              <w:rPr>
                <w:rFonts w:ascii="仿宋_GB2312" w:eastAsia="仿宋_GB2312" w:hint="eastAsia"/>
                <w:szCs w:val="21"/>
              </w:rPr>
              <w:t>N＜7天</w:t>
            </w:r>
          </w:p>
        </w:tc>
        <w:tc>
          <w:tcPr>
            <w:tcW w:w="1843" w:type="dxa"/>
            <w:vAlign w:val="center"/>
          </w:tcPr>
          <w:p w14:paraId="7E075266" w14:textId="77777777" w:rsidR="009C0C41" w:rsidRPr="00335FE8" w:rsidRDefault="009C0C41" w:rsidP="00D373CC">
            <w:pPr>
              <w:rPr>
                <w:rFonts w:ascii="仿宋_GB2312" w:eastAsia="仿宋_GB2312"/>
                <w:szCs w:val="21"/>
              </w:rPr>
            </w:pPr>
            <w:r w:rsidRPr="00335FE8">
              <w:rPr>
                <w:rFonts w:ascii="仿宋_GB2312" w:eastAsia="仿宋_GB2312" w:hint="eastAsia"/>
                <w:szCs w:val="21"/>
              </w:rPr>
              <w:t>1.5%</w:t>
            </w:r>
          </w:p>
        </w:tc>
        <w:tc>
          <w:tcPr>
            <w:tcW w:w="1843" w:type="dxa"/>
            <w:vAlign w:val="center"/>
          </w:tcPr>
          <w:p w14:paraId="79F11307" w14:textId="77777777" w:rsidR="009C0C41" w:rsidRPr="00335FE8" w:rsidRDefault="009C0C41" w:rsidP="00D373CC">
            <w:pPr>
              <w:rPr>
                <w:rFonts w:ascii="仿宋_GB2312" w:eastAsia="仿宋_GB2312"/>
                <w:szCs w:val="21"/>
              </w:rPr>
            </w:pPr>
            <w:r w:rsidRPr="00335FE8">
              <w:rPr>
                <w:rFonts w:ascii="仿宋_GB2312" w:eastAsia="仿宋_GB2312" w:hint="eastAsia"/>
                <w:szCs w:val="21"/>
              </w:rPr>
              <w:t>场内份额</w:t>
            </w:r>
          </w:p>
        </w:tc>
      </w:tr>
      <w:tr w:rsidR="009C0C41" w:rsidRPr="00335FE8" w14:paraId="7F3FD43F" w14:textId="77777777" w:rsidTr="009C0C41">
        <w:trPr>
          <w:jc w:val="center"/>
        </w:trPr>
        <w:tc>
          <w:tcPr>
            <w:tcW w:w="2930" w:type="dxa"/>
            <w:vMerge/>
            <w:vAlign w:val="center"/>
          </w:tcPr>
          <w:p w14:paraId="6CBF2818" w14:textId="77777777" w:rsidR="009C0C41" w:rsidRPr="00335FE8" w:rsidRDefault="009C0C41" w:rsidP="00D373CC">
            <w:pPr>
              <w:widowControl/>
              <w:jc w:val="left"/>
              <w:rPr>
                <w:rFonts w:ascii="仿宋_GB2312" w:eastAsia="仿宋_GB2312" w:hAnsi="宋体" w:cs="宋体"/>
                <w:kern w:val="0"/>
                <w:szCs w:val="21"/>
              </w:rPr>
            </w:pPr>
          </w:p>
        </w:tc>
        <w:tc>
          <w:tcPr>
            <w:tcW w:w="3000" w:type="dxa"/>
          </w:tcPr>
          <w:p w14:paraId="7C721B26" w14:textId="77777777" w:rsidR="009C0C41" w:rsidRPr="00335FE8" w:rsidRDefault="009C0C41" w:rsidP="00D373CC">
            <w:pPr>
              <w:rPr>
                <w:rFonts w:ascii="仿宋_GB2312" w:eastAsia="仿宋_GB2312"/>
                <w:szCs w:val="21"/>
              </w:rPr>
            </w:pPr>
            <w:r w:rsidRPr="00335FE8">
              <w:rPr>
                <w:rFonts w:ascii="仿宋_GB2312" w:eastAsia="仿宋_GB2312" w:hint="eastAsia"/>
                <w:szCs w:val="21"/>
              </w:rPr>
              <w:t>7天≤N</w:t>
            </w:r>
          </w:p>
        </w:tc>
        <w:tc>
          <w:tcPr>
            <w:tcW w:w="1843" w:type="dxa"/>
            <w:vAlign w:val="center"/>
          </w:tcPr>
          <w:p w14:paraId="40887984" w14:textId="77777777" w:rsidR="009C0C41" w:rsidRPr="00335FE8" w:rsidRDefault="009C0C41" w:rsidP="00D373CC">
            <w:pPr>
              <w:rPr>
                <w:rFonts w:ascii="仿宋_GB2312" w:eastAsia="仿宋_GB2312"/>
                <w:szCs w:val="21"/>
              </w:rPr>
            </w:pPr>
            <w:r w:rsidRPr="00335FE8">
              <w:rPr>
                <w:rFonts w:ascii="仿宋_GB2312" w:eastAsia="仿宋_GB2312" w:hint="eastAsia"/>
                <w:szCs w:val="21"/>
              </w:rPr>
              <w:t>0.5%</w:t>
            </w:r>
          </w:p>
        </w:tc>
        <w:tc>
          <w:tcPr>
            <w:tcW w:w="1843" w:type="dxa"/>
            <w:vAlign w:val="center"/>
          </w:tcPr>
          <w:p w14:paraId="4EAA8868" w14:textId="77777777" w:rsidR="009C0C41" w:rsidRPr="00335FE8" w:rsidRDefault="009C0C41" w:rsidP="00D373CC">
            <w:pPr>
              <w:rPr>
                <w:rFonts w:ascii="仿宋_GB2312" w:eastAsia="仿宋_GB2312"/>
                <w:szCs w:val="21"/>
              </w:rPr>
            </w:pPr>
            <w:r w:rsidRPr="00335FE8">
              <w:rPr>
                <w:rFonts w:ascii="仿宋_GB2312" w:eastAsia="仿宋_GB2312" w:hint="eastAsia"/>
                <w:szCs w:val="21"/>
              </w:rPr>
              <w:t>场内份额</w:t>
            </w:r>
          </w:p>
        </w:tc>
      </w:tr>
    </w:tbl>
    <w:p w14:paraId="4EBE6641" w14:textId="77777777" w:rsidR="00D373CC" w:rsidRPr="00335FE8" w:rsidRDefault="00D373CC" w:rsidP="00D373CC">
      <w:pPr>
        <w:jc w:val="left"/>
        <w:rPr>
          <w:rFonts w:ascii="仿宋_GB2312" w:eastAsia="仿宋_GB2312"/>
          <w:szCs w:val="21"/>
        </w:rPr>
      </w:pPr>
      <w:r w:rsidRPr="00335FE8">
        <w:rPr>
          <w:rFonts w:ascii="仿宋_GB2312" w:eastAsia="仿宋_GB2312" w:hint="eastAsia"/>
          <w:szCs w:val="21"/>
        </w:rPr>
        <w:lastRenderedPageBreak/>
        <w:t>注：1、本基金对持续持有期少于7日的投资人收取1.5%的赎回费，请投资人予以关注。 2、本基金管理人对养老金客户实施特定申购费率，请详见本基金招募说明书。销售机构若有其他费率优惠请见基金管理人或其他销售机构的有关公告或通知。3、本基金的场内申购费率由场内销售机构参照上表场外申购费率设定。</w:t>
      </w:r>
    </w:p>
    <w:p w14:paraId="5B9FDF7A" w14:textId="77777777" w:rsidR="00D373CC" w:rsidRPr="00335FE8" w:rsidRDefault="00D373CC" w:rsidP="00D373CC">
      <w:pPr>
        <w:jc w:val="left"/>
        <w:rPr>
          <w:rFonts w:ascii="仿宋_GB2312" w:eastAsia="仿宋_GB2312"/>
          <w:b/>
          <w:szCs w:val="21"/>
        </w:rPr>
      </w:pPr>
      <w:r w:rsidRPr="00335FE8">
        <w:rPr>
          <w:rFonts w:ascii="仿宋_GB2312" w:eastAsia="仿宋_GB2312" w:hint="eastAsia"/>
          <w:b/>
          <w:szCs w:val="21"/>
        </w:rPr>
        <w:t>（二）基金运作相关费用</w:t>
      </w:r>
    </w:p>
    <w:p w14:paraId="1F4D3E0A" w14:textId="77777777" w:rsidR="00D373CC" w:rsidRPr="00335FE8" w:rsidRDefault="00D373CC" w:rsidP="00D373CC">
      <w:pPr>
        <w:jc w:val="left"/>
        <w:rPr>
          <w:rFonts w:ascii="仿宋_GB2312" w:eastAsia="仿宋_GB2312" w:hAnsi="宋体" w:cs="宋体"/>
          <w:kern w:val="0"/>
          <w:szCs w:val="21"/>
        </w:rPr>
      </w:pPr>
      <w:r w:rsidRPr="00335FE8">
        <w:rPr>
          <w:rFonts w:ascii="仿宋_GB2312" w:eastAsia="仿宋_GB2312" w:hAnsi="宋体" w:cs="宋体" w:hint="eastAsia"/>
          <w:kern w:val="0"/>
          <w:szCs w:val="21"/>
        </w:rPr>
        <w:t>以下费用将从基金资产中扣除：</w:t>
      </w:r>
    </w:p>
    <w:tbl>
      <w:tblPr>
        <w:tblStyle w:val="a8"/>
        <w:tblW w:w="8505" w:type="dxa"/>
        <w:jc w:val="center"/>
        <w:tblBorders>
          <w:top w:val="single" w:sz="8" w:space="0" w:color="auto"/>
          <w:left w:val="none" w:sz="0" w:space="0" w:color="auto"/>
          <w:bottom w:val="single" w:sz="8" w:space="0" w:color="auto"/>
          <w:right w:val="none" w:sz="0" w:space="0" w:color="auto"/>
          <w:insideH w:val="single" w:sz="6" w:space="0" w:color="A6A6A6" w:themeColor="background1" w:themeShade="A6"/>
          <w:insideV w:val="none" w:sz="0" w:space="0" w:color="auto"/>
        </w:tblBorders>
        <w:tblLook w:val="04A0" w:firstRow="1" w:lastRow="0" w:firstColumn="1" w:lastColumn="0" w:noHBand="0" w:noVBand="1"/>
      </w:tblPr>
      <w:tblGrid>
        <w:gridCol w:w="2547"/>
        <w:gridCol w:w="5958"/>
      </w:tblGrid>
      <w:tr w:rsidR="00F811C4" w:rsidRPr="00335FE8" w14:paraId="0B7A00CC" w14:textId="77777777" w:rsidTr="009F4EAE">
        <w:trPr>
          <w:jc w:val="center"/>
        </w:trPr>
        <w:tc>
          <w:tcPr>
            <w:tcW w:w="2547" w:type="dxa"/>
          </w:tcPr>
          <w:p w14:paraId="7151BCA1" w14:textId="77777777" w:rsidR="00F811C4" w:rsidRPr="009F4EAE" w:rsidRDefault="00F811C4" w:rsidP="00D373CC">
            <w:pPr>
              <w:rPr>
                <w:rFonts w:ascii="仿宋_GB2312" w:eastAsia="仿宋_GB2312"/>
                <w:b/>
                <w:szCs w:val="21"/>
              </w:rPr>
            </w:pPr>
            <w:r w:rsidRPr="009F4EAE">
              <w:rPr>
                <w:rFonts w:ascii="仿宋_GB2312" w:eastAsia="仿宋_GB2312" w:hint="eastAsia"/>
                <w:b/>
                <w:szCs w:val="21"/>
              </w:rPr>
              <w:t>费用类别</w:t>
            </w:r>
          </w:p>
        </w:tc>
        <w:tc>
          <w:tcPr>
            <w:tcW w:w="5958" w:type="dxa"/>
            <w:vAlign w:val="center"/>
          </w:tcPr>
          <w:p w14:paraId="67BE52C3" w14:textId="77777777" w:rsidR="00F811C4" w:rsidRPr="009F4EAE" w:rsidRDefault="00F811C4" w:rsidP="00D373CC">
            <w:pPr>
              <w:rPr>
                <w:rFonts w:ascii="仿宋_GB2312" w:eastAsia="仿宋_GB2312"/>
                <w:b/>
                <w:szCs w:val="21"/>
              </w:rPr>
            </w:pPr>
            <w:r w:rsidRPr="009F4EAE">
              <w:rPr>
                <w:rFonts w:ascii="仿宋_GB2312" w:eastAsia="仿宋_GB2312" w:hAnsi="宋体" w:cs="宋体" w:hint="eastAsia"/>
                <w:b/>
                <w:kern w:val="0"/>
                <w:szCs w:val="21"/>
              </w:rPr>
              <w:t>收费方式</w:t>
            </w:r>
            <w:r w:rsidRPr="009F4EAE">
              <w:rPr>
                <w:rFonts w:ascii="仿宋_GB2312" w:eastAsia="仿宋_GB2312" w:cs="FZFSJW--GB1-0" w:hint="eastAsia"/>
                <w:b/>
                <w:kern w:val="0"/>
                <w:szCs w:val="21"/>
              </w:rPr>
              <w:t>/</w:t>
            </w:r>
            <w:r w:rsidRPr="009F4EAE">
              <w:rPr>
                <w:rFonts w:ascii="仿宋_GB2312" w:eastAsia="仿宋_GB2312" w:hAnsi="宋体" w:cs="宋体" w:hint="eastAsia"/>
                <w:b/>
                <w:kern w:val="0"/>
                <w:szCs w:val="21"/>
              </w:rPr>
              <w:t>年费率</w:t>
            </w:r>
          </w:p>
        </w:tc>
      </w:tr>
      <w:tr w:rsidR="00D373CC" w:rsidRPr="00335FE8" w14:paraId="050F7CBC" w14:textId="77777777" w:rsidTr="009F4EAE">
        <w:trPr>
          <w:jc w:val="center"/>
        </w:trPr>
        <w:tc>
          <w:tcPr>
            <w:tcW w:w="2547" w:type="dxa"/>
          </w:tcPr>
          <w:p w14:paraId="627D528C" w14:textId="77777777" w:rsidR="00D373CC" w:rsidRPr="00335FE8" w:rsidRDefault="00D373CC" w:rsidP="00D373CC">
            <w:pPr>
              <w:rPr>
                <w:rFonts w:ascii="仿宋_GB2312" w:eastAsia="仿宋_GB2312"/>
                <w:szCs w:val="21"/>
              </w:rPr>
            </w:pPr>
            <w:r w:rsidRPr="00335FE8">
              <w:rPr>
                <w:rFonts w:ascii="仿宋_GB2312" w:eastAsia="仿宋_GB2312" w:hint="eastAsia"/>
                <w:szCs w:val="21"/>
              </w:rPr>
              <w:t>管理费</w:t>
            </w:r>
          </w:p>
        </w:tc>
        <w:tc>
          <w:tcPr>
            <w:tcW w:w="5958" w:type="dxa"/>
            <w:vAlign w:val="center"/>
          </w:tcPr>
          <w:p w14:paraId="7CD4A6CA" w14:textId="77777777" w:rsidR="00D373CC" w:rsidRPr="00335FE8" w:rsidRDefault="00D373CC" w:rsidP="00D373CC">
            <w:pPr>
              <w:rPr>
                <w:rFonts w:ascii="仿宋_GB2312" w:eastAsia="仿宋_GB2312"/>
                <w:szCs w:val="21"/>
              </w:rPr>
            </w:pPr>
            <w:r w:rsidRPr="00335FE8">
              <w:rPr>
                <w:rFonts w:ascii="仿宋_GB2312" w:eastAsia="仿宋_GB2312" w:hint="eastAsia"/>
                <w:szCs w:val="21"/>
              </w:rPr>
              <w:t>1.00%</w:t>
            </w:r>
          </w:p>
        </w:tc>
      </w:tr>
      <w:tr w:rsidR="00D373CC" w:rsidRPr="00335FE8" w14:paraId="360B9378" w14:textId="77777777" w:rsidTr="009F4EAE">
        <w:trPr>
          <w:jc w:val="center"/>
        </w:trPr>
        <w:tc>
          <w:tcPr>
            <w:tcW w:w="2547" w:type="dxa"/>
          </w:tcPr>
          <w:p w14:paraId="3E30FAC2" w14:textId="77777777" w:rsidR="00D373CC" w:rsidRPr="00335FE8" w:rsidRDefault="00D373CC" w:rsidP="00D373CC">
            <w:pPr>
              <w:rPr>
                <w:rFonts w:ascii="仿宋_GB2312" w:eastAsia="仿宋_GB2312"/>
                <w:szCs w:val="21"/>
              </w:rPr>
            </w:pPr>
            <w:r w:rsidRPr="00335FE8">
              <w:rPr>
                <w:rFonts w:ascii="仿宋_GB2312" w:eastAsia="仿宋_GB2312" w:hint="eastAsia"/>
                <w:szCs w:val="21"/>
              </w:rPr>
              <w:t>托管费</w:t>
            </w:r>
          </w:p>
        </w:tc>
        <w:tc>
          <w:tcPr>
            <w:tcW w:w="5958" w:type="dxa"/>
            <w:vAlign w:val="center"/>
          </w:tcPr>
          <w:p w14:paraId="7810C2BC" w14:textId="77777777" w:rsidR="00D373CC" w:rsidRPr="00335FE8" w:rsidRDefault="00D373CC" w:rsidP="00D373CC">
            <w:pPr>
              <w:rPr>
                <w:rFonts w:ascii="仿宋_GB2312" w:eastAsia="仿宋_GB2312"/>
                <w:szCs w:val="21"/>
              </w:rPr>
            </w:pPr>
            <w:r w:rsidRPr="00335FE8">
              <w:rPr>
                <w:rFonts w:ascii="仿宋_GB2312" w:eastAsia="仿宋_GB2312" w:hint="eastAsia"/>
                <w:szCs w:val="21"/>
              </w:rPr>
              <w:t>0.20%</w:t>
            </w:r>
          </w:p>
        </w:tc>
      </w:tr>
      <w:tr w:rsidR="00D373CC" w:rsidRPr="00335FE8" w14:paraId="628A527D" w14:textId="77777777" w:rsidTr="009F4EAE">
        <w:trPr>
          <w:jc w:val="center"/>
        </w:trPr>
        <w:tc>
          <w:tcPr>
            <w:tcW w:w="2547" w:type="dxa"/>
          </w:tcPr>
          <w:p w14:paraId="75252F18" w14:textId="5B1996D3" w:rsidR="00D373CC" w:rsidRPr="00335FE8" w:rsidRDefault="00D373CC" w:rsidP="009C0C41">
            <w:pPr>
              <w:jc w:val="left"/>
              <w:rPr>
                <w:rFonts w:ascii="仿宋_GB2312" w:eastAsia="仿宋_GB2312"/>
                <w:szCs w:val="21"/>
              </w:rPr>
            </w:pPr>
            <w:r w:rsidRPr="00335FE8">
              <w:rPr>
                <w:rFonts w:ascii="仿宋_GB2312" w:eastAsia="仿宋_GB2312" w:hint="eastAsia"/>
                <w:szCs w:val="21"/>
              </w:rPr>
              <w:t>销售服务费</w:t>
            </w:r>
          </w:p>
        </w:tc>
        <w:tc>
          <w:tcPr>
            <w:tcW w:w="5958" w:type="dxa"/>
            <w:vAlign w:val="center"/>
          </w:tcPr>
          <w:p w14:paraId="2E8C9704" w14:textId="77777777" w:rsidR="00D373CC" w:rsidRPr="00335FE8" w:rsidRDefault="00D373CC" w:rsidP="00D373CC">
            <w:pPr>
              <w:rPr>
                <w:rFonts w:ascii="仿宋_GB2312" w:eastAsia="仿宋_GB2312"/>
                <w:szCs w:val="21"/>
              </w:rPr>
            </w:pPr>
            <w:r w:rsidRPr="00335FE8">
              <w:rPr>
                <w:rFonts w:ascii="仿宋_GB2312" w:eastAsia="仿宋_GB2312" w:hint="eastAsia"/>
                <w:szCs w:val="21"/>
              </w:rPr>
              <w:t>-</w:t>
            </w:r>
          </w:p>
        </w:tc>
      </w:tr>
      <w:tr w:rsidR="00D373CC" w:rsidRPr="00335FE8" w14:paraId="2294DECB" w14:textId="77777777" w:rsidTr="009F4EAE">
        <w:trPr>
          <w:jc w:val="center"/>
        </w:trPr>
        <w:tc>
          <w:tcPr>
            <w:tcW w:w="2547" w:type="dxa"/>
          </w:tcPr>
          <w:p w14:paraId="79659EB5" w14:textId="77777777" w:rsidR="00D373CC" w:rsidRPr="00335FE8" w:rsidRDefault="00D373CC" w:rsidP="00D373CC">
            <w:pPr>
              <w:rPr>
                <w:rFonts w:ascii="仿宋_GB2312" w:eastAsia="仿宋_GB2312"/>
                <w:szCs w:val="21"/>
              </w:rPr>
            </w:pPr>
            <w:r w:rsidRPr="00335FE8">
              <w:rPr>
                <w:rFonts w:ascii="仿宋_GB2312" w:eastAsia="仿宋_GB2312" w:hint="eastAsia"/>
                <w:szCs w:val="21"/>
              </w:rPr>
              <w:t>其他费用</w:t>
            </w:r>
          </w:p>
        </w:tc>
        <w:tc>
          <w:tcPr>
            <w:tcW w:w="5958" w:type="dxa"/>
            <w:vAlign w:val="center"/>
          </w:tcPr>
          <w:p w14:paraId="4A867074" w14:textId="77777777" w:rsidR="00D373CC" w:rsidRPr="00335FE8" w:rsidRDefault="00D373CC" w:rsidP="00D373CC">
            <w:pPr>
              <w:rPr>
                <w:rFonts w:ascii="仿宋_GB2312" w:eastAsia="仿宋_GB2312"/>
                <w:szCs w:val="21"/>
              </w:rPr>
            </w:pPr>
            <w:r w:rsidRPr="00335FE8">
              <w:rPr>
                <w:rFonts w:ascii="仿宋_GB2312" w:eastAsia="仿宋_GB2312" w:hint="eastAsia"/>
                <w:szCs w:val="21"/>
              </w:rPr>
              <w:t>详见本基金招募说明书“基金的费用与税收”部分</w:t>
            </w:r>
          </w:p>
        </w:tc>
      </w:tr>
    </w:tbl>
    <w:p w14:paraId="22D06377" w14:textId="77777777" w:rsidR="00D373CC" w:rsidRPr="00335FE8" w:rsidRDefault="00F811C4" w:rsidP="00D373CC">
      <w:pPr>
        <w:jc w:val="left"/>
        <w:rPr>
          <w:rFonts w:ascii="仿宋_GB2312" w:eastAsia="仿宋_GB2312"/>
          <w:szCs w:val="21"/>
        </w:rPr>
      </w:pPr>
      <w:r w:rsidRPr="00335FE8">
        <w:rPr>
          <w:rFonts w:ascii="仿宋_GB2312" w:eastAsia="仿宋_GB2312" w:hint="eastAsia"/>
          <w:szCs w:val="21"/>
        </w:rPr>
        <w:t>注：本基金交易证券、基金等产生的费用和税负，按实际发生额从基金资产扣除。</w:t>
      </w:r>
    </w:p>
    <w:p w14:paraId="0BBEF66D" w14:textId="77777777" w:rsidR="00F811C4" w:rsidRPr="00335FE8" w:rsidRDefault="00F811C4" w:rsidP="00D373CC">
      <w:pPr>
        <w:jc w:val="left"/>
        <w:rPr>
          <w:rFonts w:ascii="仿宋_GB2312" w:eastAsia="仿宋_GB2312" w:hAnsi="宋体" w:cs="宋体"/>
          <w:b/>
          <w:kern w:val="0"/>
          <w:szCs w:val="21"/>
        </w:rPr>
      </w:pPr>
      <w:r w:rsidRPr="00335FE8">
        <w:rPr>
          <w:rFonts w:ascii="仿宋_GB2312" w:eastAsia="仿宋_GB2312" w:hAnsi="宋体" w:cs="宋体" w:hint="eastAsia"/>
          <w:b/>
          <w:kern w:val="0"/>
          <w:szCs w:val="21"/>
        </w:rPr>
        <w:t>四、风险揭示与重要提示</w:t>
      </w:r>
    </w:p>
    <w:p w14:paraId="3800699F" w14:textId="77777777" w:rsidR="00F811C4" w:rsidRPr="00335FE8" w:rsidRDefault="00F811C4" w:rsidP="00F811C4">
      <w:pPr>
        <w:jc w:val="left"/>
        <w:rPr>
          <w:rFonts w:ascii="仿宋_GB2312" w:eastAsia="仿宋_GB2312"/>
          <w:b/>
          <w:szCs w:val="21"/>
        </w:rPr>
      </w:pPr>
      <w:r w:rsidRPr="00335FE8">
        <w:rPr>
          <w:rFonts w:ascii="仿宋_GB2312" w:eastAsia="仿宋_GB2312" w:hint="eastAsia"/>
          <w:b/>
          <w:szCs w:val="21"/>
        </w:rPr>
        <w:t>（一）风险揭示</w:t>
      </w:r>
    </w:p>
    <w:p w14:paraId="02E0D12E" w14:textId="77777777" w:rsidR="00F811C4" w:rsidRPr="00335FE8" w:rsidRDefault="00F811C4" w:rsidP="00F811C4">
      <w:pPr>
        <w:ind w:firstLine="420"/>
        <w:jc w:val="left"/>
        <w:rPr>
          <w:rFonts w:ascii="仿宋_GB2312" w:eastAsia="仿宋_GB2312"/>
          <w:szCs w:val="21"/>
        </w:rPr>
      </w:pPr>
      <w:r w:rsidRPr="00335FE8">
        <w:rPr>
          <w:rFonts w:ascii="仿宋_GB2312" w:eastAsia="仿宋_GB2312" w:hint="eastAsia"/>
          <w:szCs w:val="21"/>
        </w:rPr>
        <w:t>本基金不提供任何保证。投资者可能损失投资本金。</w:t>
      </w:r>
    </w:p>
    <w:p w14:paraId="4433E49E" w14:textId="77777777" w:rsidR="00F811C4" w:rsidRPr="00335FE8" w:rsidRDefault="00F811C4" w:rsidP="00F811C4">
      <w:pPr>
        <w:ind w:firstLine="420"/>
        <w:jc w:val="left"/>
        <w:rPr>
          <w:rFonts w:ascii="仿宋_GB2312" w:eastAsia="仿宋_GB2312"/>
          <w:szCs w:val="21"/>
        </w:rPr>
      </w:pPr>
      <w:r w:rsidRPr="00335FE8">
        <w:rPr>
          <w:rFonts w:ascii="仿宋_GB2312" w:eastAsia="仿宋_GB2312" w:hint="eastAsia"/>
          <w:szCs w:val="21"/>
        </w:rPr>
        <w:t>投资有风险，投资者购买基金时应认真阅读本基金的《招募说明书》等销售文件。</w:t>
      </w:r>
    </w:p>
    <w:p w14:paraId="15D65732" w14:textId="77777777" w:rsidR="00F811C4" w:rsidRPr="00335FE8" w:rsidRDefault="00F811C4" w:rsidP="00F811C4">
      <w:pPr>
        <w:ind w:firstLine="420"/>
        <w:jc w:val="left"/>
        <w:rPr>
          <w:rFonts w:ascii="仿宋_GB2312" w:eastAsia="仿宋_GB2312"/>
          <w:szCs w:val="21"/>
        </w:rPr>
      </w:pPr>
      <w:r w:rsidRPr="00335FE8">
        <w:rPr>
          <w:rFonts w:ascii="仿宋_GB2312" w:eastAsia="仿宋_GB2312" w:hint="eastAsia"/>
          <w:szCs w:val="21"/>
        </w:rPr>
        <w:t>基金份额持有人须了解并承受以下风险：</w:t>
      </w:r>
    </w:p>
    <w:p w14:paraId="5ADBCBD0" w14:textId="77777777" w:rsidR="00F811C4" w:rsidRPr="00335FE8" w:rsidRDefault="00F811C4" w:rsidP="00F811C4">
      <w:pPr>
        <w:ind w:firstLine="420"/>
        <w:jc w:val="left"/>
        <w:rPr>
          <w:rFonts w:ascii="仿宋_GB2312" w:eastAsia="仿宋_GB2312"/>
          <w:szCs w:val="21"/>
        </w:rPr>
      </w:pPr>
      <w:r w:rsidRPr="00335FE8">
        <w:rPr>
          <w:rFonts w:ascii="仿宋_GB2312" w:eastAsia="仿宋_GB2312" w:hint="eastAsia"/>
          <w:szCs w:val="21"/>
        </w:rPr>
        <w:t>1、市场风险</w:t>
      </w:r>
    </w:p>
    <w:p w14:paraId="3D26E2AC" w14:textId="77777777" w:rsidR="00F811C4" w:rsidRPr="00335FE8" w:rsidRDefault="00F811C4" w:rsidP="00F811C4">
      <w:pPr>
        <w:ind w:firstLine="420"/>
        <w:jc w:val="left"/>
        <w:rPr>
          <w:rFonts w:ascii="仿宋_GB2312" w:eastAsia="仿宋_GB2312"/>
          <w:szCs w:val="21"/>
        </w:rPr>
      </w:pPr>
      <w:r w:rsidRPr="00335FE8">
        <w:rPr>
          <w:rFonts w:ascii="仿宋_GB2312" w:eastAsia="仿宋_GB2312" w:hint="eastAsia"/>
          <w:szCs w:val="21"/>
        </w:rPr>
        <w:t>（1）政策风险、（2）经济周期风险、（3）利率风险、（4）上市公司经营风、（5）购买力风险</w:t>
      </w:r>
    </w:p>
    <w:p w14:paraId="17D2C0D8" w14:textId="77777777" w:rsidR="00F811C4" w:rsidRPr="00335FE8" w:rsidRDefault="00F811C4" w:rsidP="00F811C4">
      <w:pPr>
        <w:ind w:firstLine="420"/>
        <w:jc w:val="left"/>
        <w:rPr>
          <w:rFonts w:ascii="仿宋_GB2312" w:eastAsia="仿宋_GB2312"/>
          <w:szCs w:val="21"/>
        </w:rPr>
      </w:pPr>
      <w:r w:rsidRPr="00335FE8">
        <w:rPr>
          <w:rFonts w:ascii="仿宋_GB2312" w:eastAsia="仿宋_GB2312" w:hint="eastAsia"/>
          <w:szCs w:val="21"/>
        </w:rPr>
        <w:t>2、管理风险</w:t>
      </w:r>
    </w:p>
    <w:p w14:paraId="0B3CE894" w14:textId="77777777" w:rsidR="00F811C4" w:rsidRPr="00335FE8" w:rsidRDefault="00F811C4" w:rsidP="00F811C4">
      <w:pPr>
        <w:ind w:firstLine="420"/>
        <w:jc w:val="left"/>
        <w:rPr>
          <w:rFonts w:ascii="仿宋_GB2312" w:eastAsia="仿宋_GB2312"/>
          <w:szCs w:val="21"/>
        </w:rPr>
      </w:pPr>
      <w:r w:rsidRPr="00335FE8">
        <w:rPr>
          <w:rFonts w:ascii="仿宋_GB2312" w:eastAsia="仿宋_GB2312" w:hint="eastAsia"/>
          <w:szCs w:val="21"/>
        </w:rPr>
        <w:t>3、流动性风险</w:t>
      </w:r>
    </w:p>
    <w:p w14:paraId="3AB31B88" w14:textId="77777777" w:rsidR="00F811C4" w:rsidRPr="00335FE8" w:rsidRDefault="00F811C4" w:rsidP="00F811C4">
      <w:pPr>
        <w:ind w:firstLine="420"/>
        <w:jc w:val="left"/>
        <w:rPr>
          <w:rFonts w:ascii="仿宋_GB2312" w:eastAsia="仿宋_GB2312"/>
          <w:szCs w:val="21"/>
        </w:rPr>
      </w:pPr>
      <w:r w:rsidRPr="00335FE8">
        <w:rPr>
          <w:rFonts w:ascii="仿宋_GB2312" w:eastAsia="仿宋_GB2312" w:hint="eastAsia"/>
          <w:szCs w:val="21"/>
        </w:rPr>
        <w:t>4、信用风险</w:t>
      </w:r>
    </w:p>
    <w:p w14:paraId="0433F8DE" w14:textId="77777777" w:rsidR="00F811C4" w:rsidRPr="00335FE8" w:rsidRDefault="00F811C4" w:rsidP="00F811C4">
      <w:pPr>
        <w:ind w:firstLine="420"/>
        <w:jc w:val="left"/>
        <w:rPr>
          <w:rFonts w:ascii="仿宋_GB2312" w:eastAsia="仿宋_GB2312"/>
          <w:szCs w:val="21"/>
        </w:rPr>
      </w:pPr>
      <w:r w:rsidRPr="00335FE8">
        <w:rPr>
          <w:rFonts w:ascii="仿宋_GB2312" w:eastAsia="仿宋_GB2312" w:hint="eastAsia"/>
          <w:szCs w:val="21"/>
        </w:rPr>
        <w:t>5、本基金投资策略所特有的指数化投资风险</w:t>
      </w:r>
    </w:p>
    <w:p w14:paraId="58DF0290" w14:textId="77777777" w:rsidR="00F811C4" w:rsidRPr="00335FE8" w:rsidRDefault="00F811C4" w:rsidP="00F811C4">
      <w:pPr>
        <w:ind w:firstLine="420"/>
        <w:jc w:val="left"/>
        <w:rPr>
          <w:rFonts w:ascii="仿宋_GB2312" w:eastAsia="仿宋_GB2312"/>
          <w:szCs w:val="21"/>
        </w:rPr>
      </w:pPr>
      <w:r w:rsidRPr="00335FE8">
        <w:rPr>
          <w:rFonts w:ascii="仿宋_GB2312" w:eastAsia="仿宋_GB2312" w:hint="eastAsia"/>
          <w:szCs w:val="21"/>
        </w:rPr>
        <w:t>（1）标的指数回报与股票市场平均回报偏离的风险、（2）标的指数波动的风险、（3）基金投资组合回报与标的指数回报偏离的风险、（4）标的指数变更的风险、（5）跟踪误差控制未达约定目标的风险、（6）指数编制机构停止服务的风险、（7）成份股停牌的风险</w:t>
      </w:r>
    </w:p>
    <w:p w14:paraId="7E7224B4" w14:textId="77777777" w:rsidR="00F811C4" w:rsidRPr="00335FE8" w:rsidRDefault="00F811C4" w:rsidP="00F811C4">
      <w:pPr>
        <w:ind w:firstLine="420"/>
        <w:jc w:val="left"/>
        <w:rPr>
          <w:rFonts w:ascii="仿宋_GB2312" w:eastAsia="仿宋_GB2312"/>
          <w:szCs w:val="21"/>
        </w:rPr>
      </w:pPr>
      <w:r w:rsidRPr="00335FE8">
        <w:rPr>
          <w:rFonts w:ascii="仿宋_GB2312" w:eastAsia="仿宋_GB2312" w:hint="eastAsia"/>
          <w:szCs w:val="21"/>
        </w:rPr>
        <w:t>6、基金运作的特定风险</w:t>
      </w:r>
    </w:p>
    <w:p w14:paraId="7BF6F7C9" w14:textId="77777777" w:rsidR="00F811C4" w:rsidRPr="00335FE8" w:rsidRDefault="00F811C4" w:rsidP="00F811C4">
      <w:pPr>
        <w:ind w:firstLine="420"/>
        <w:jc w:val="left"/>
        <w:rPr>
          <w:rFonts w:ascii="仿宋_GB2312" w:eastAsia="仿宋_GB2312"/>
          <w:szCs w:val="21"/>
        </w:rPr>
      </w:pPr>
      <w:r w:rsidRPr="00335FE8">
        <w:rPr>
          <w:rFonts w:ascii="仿宋_GB2312" w:eastAsia="仿宋_GB2312" w:hint="eastAsia"/>
          <w:szCs w:val="21"/>
        </w:rPr>
        <w:t>（1）上市交易风险</w:t>
      </w:r>
    </w:p>
    <w:p w14:paraId="4C8CD786" w14:textId="77777777" w:rsidR="00F811C4" w:rsidRPr="00335FE8" w:rsidRDefault="00F811C4" w:rsidP="00F811C4">
      <w:pPr>
        <w:ind w:firstLine="420"/>
        <w:jc w:val="left"/>
        <w:rPr>
          <w:rFonts w:ascii="仿宋_GB2312" w:eastAsia="仿宋_GB2312"/>
          <w:szCs w:val="21"/>
        </w:rPr>
      </w:pPr>
      <w:r w:rsidRPr="00335FE8">
        <w:rPr>
          <w:rFonts w:ascii="仿宋_GB2312" w:eastAsia="仿宋_GB2312" w:hint="eastAsia"/>
          <w:szCs w:val="21"/>
        </w:rPr>
        <w:t>本基金基金份额上市交易后，由于上市期间可能因发生停牌情形导致基金停牌，投资人在停牌期间不能买卖对应上市交易份额，从而产生不能买卖基金份额的风险；同时，可能因上市后交易对手不足而产生流动性风险；另外，当本基金存续期内不满足深圳证券交易所规定的上市条件时，本基金存在暂停上市或终止上市的可能。</w:t>
      </w:r>
    </w:p>
    <w:p w14:paraId="5235131C" w14:textId="77777777" w:rsidR="00F811C4" w:rsidRPr="00335FE8" w:rsidRDefault="00F811C4" w:rsidP="00F811C4">
      <w:pPr>
        <w:ind w:firstLine="420"/>
        <w:jc w:val="left"/>
        <w:rPr>
          <w:rFonts w:ascii="仿宋_GB2312" w:eastAsia="仿宋_GB2312"/>
          <w:szCs w:val="21"/>
        </w:rPr>
      </w:pPr>
      <w:r w:rsidRPr="00335FE8">
        <w:rPr>
          <w:rFonts w:ascii="仿宋_GB2312" w:eastAsia="仿宋_GB2312" w:hint="eastAsia"/>
          <w:szCs w:val="21"/>
        </w:rPr>
        <w:t>（2）基金份额的折/溢价交易风险</w:t>
      </w:r>
    </w:p>
    <w:p w14:paraId="592AF46F" w14:textId="77777777" w:rsidR="00F811C4" w:rsidRPr="00335FE8" w:rsidRDefault="00F811C4" w:rsidP="00F811C4">
      <w:pPr>
        <w:ind w:firstLine="420"/>
        <w:jc w:val="left"/>
        <w:rPr>
          <w:rFonts w:ascii="仿宋_GB2312" w:eastAsia="仿宋_GB2312"/>
          <w:szCs w:val="21"/>
        </w:rPr>
      </w:pPr>
      <w:r w:rsidRPr="00335FE8">
        <w:rPr>
          <w:rFonts w:ascii="仿宋_GB2312" w:eastAsia="仿宋_GB2312" w:hint="eastAsia"/>
          <w:szCs w:val="21"/>
        </w:rPr>
        <w:t>本基金基金份额上市交易后，由于受市场供求关系的影响，基金份额的交易价格与基金份额净值可能发生偏离而出现折/溢价交易风险。</w:t>
      </w:r>
    </w:p>
    <w:p w14:paraId="5FF0294E" w14:textId="77777777" w:rsidR="00F811C4" w:rsidRPr="00335FE8" w:rsidRDefault="00F811C4" w:rsidP="00F811C4">
      <w:pPr>
        <w:ind w:firstLine="420"/>
        <w:jc w:val="left"/>
        <w:rPr>
          <w:rFonts w:ascii="仿宋_GB2312" w:eastAsia="仿宋_GB2312"/>
          <w:szCs w:val="21"/>
        </w:rPr>
      </w:pPr>
      <w:r w:rsidRPr="00335FE8">
        <w:rPr>
          <w:rFonts w:ascii="仿宋_GB2312" w:eastAsia="仿宋_GB2312" w:hint="eastAsia"/>
          <w:szCs w:val="21"/>
        </w:rPr>
        <w:t>7、投资股指期货的特定风险</w:t>
      </w:r>
    </w:p>
    <w:p w14:paraId="1B6D6D28" w14:textId="77777777" w:rsidR="00F811C4" w:rsidRPr="00335FE8" w:rsidRDefault="00F811C4" w:rsidP="00F811C4">
      <w:pPr>
        <w:ind w:firstLine="420"/>
        <w:jc w:val="left"/>
        <w:rPr>
          <w:rFonts w:ascii="仿宋_GB2312" w:eastAsia="仿宋_GB2312"/>
          <w:szCs w:val="21"/>
        </w:rPr>
      </w:pPr>
      <w:r w:rsidRPr="00335FE8">
        <w:rPr>
          <w:rFonts w:ascii="仿宋_GB2312" w:eastAsia="仿宋_GB2312" w:hint="eastAsia"/>
          <w:szCs w:val="21"/>
        </w:rPr>
        <w:t>本基金可投资于股指期货，股指期货作为一种金融衍生品，其价值取决于一种或多种基础资产或指数，其评价主要源自于对挂钩资产的价格与价格波动的预期。投资股指期货所面临的风险主要是市场风险、流动性风险、基差风险、保证金风险、信用风险和操作风险。</w:t>
      </w:r>
    </w:p>
    <w:p w14:paraId="50014683" w14:textId="77777777" w:rsidR="00F811C4" w:rsidRPr="00335FE8" w:rsidRDefault="00F811C4" w:rsidP="00F811C4">
      <w:pPr>
        <w:ind w:firstLine="420"/>
        <w:jc w:val="left"/>
        <w:rPr>
          <w:rFonts w:ascii="仿宋_GB2312" w:eastAsia="仿宋_GB2312"/>
          <w:szCs w:val="21"/>
        </w:rPr>
      </w:pPr>
      <w:r w:rsidRPr="00335FE8">
        <w:rPr>
          <w:rFonts w:ascii="仿宋_GB2312" w:eastAsia="仿宋_GB2312" w:hint="eastAsia"/>
          <w:szCs w:val="21"/>
        </w:rPr>
        <w:t>此外，由于衍生品通常具有杠杆效应，价格波动比标的工具更为剧烈，并且其定价相当复杂，不适当的估值也有可能使基金资产面临损失风险。</w:t>
      </w:r>
    </w:p>
    <w:p w14:paraId="5BFAE528" w14:textId="77777777" w:rsidR="00F811C4" w:rsidRPr="00335FE8" w:rsidRDefault="00F811C4" w:rsidP="00F811C4">
      <w:pPr>
        <w:ind w:firstLine="420"/>
        <w:jc w:val="left"/>
        <w:rPr>
          <w:rFonts w:ascii="仿宋_GB2312" w:eastAsia="仿宋_GB2312"/>
          <w:szCs w:val="21"/>
        </w:rPr>
      </w:pPr>
      <w:r w:rsidRPr="00335FE8">
        <w:rPr>
          <w:rFonts w:ascii="仿宋_GB2312" w:eastAsia="仿宋_GB2312" w:hint="eastAsia"/>
          <w:szCs w:val="21"/>
        </w:rPr>
        <w:t>8、投资科创板股票的特定风险</w:t>
      </w:r>
    </w:p>
    <w:p w14:paraId="43361A01" w14:textId="77777777" w:rsidR="00F811C4" w:rsidRPr="00335FE8" w:rsidRDefault="00F811C4" w:rsidP="00F811C4">
      <w:pPr>
        <w:ind w:firstLine="420"/>
        <w:jc w:val="left"/>
        <w:rPr>
          <w:rFonts w:ascii="仿宋_GB2312" w:eastAsia="仿宋_GB2312"/>
          <w:szCs w:val="21"/>
        </w:rPr>
      </w:pPr>
      <w:r w:rsidRPr="00335FE8">
        <w:rPr>
          <w:rFonts w:ascii="仿宋_GB2312" w:eastAsia="仿宋_GB2312" w:hint="eastAsia"/>
          <w:szCs w:val="21"/>
        </w:rPr>
        <w:t>本基金可根据投资策略需要或市场环境的变化，选择将部分基金资产投资于科创板股票或选择不将基金资产投资于科创板股票，基金资产并非必然投资于科创板股票。基金资产投资于科创板股票，会面临科创板机制下因投资标的、市场制度以及交易规则等差异带来的特有风险，包括但不限于市场风险、流动性风险、退市风险、集中度风险、系统性风险、政策风险等。</w:t>
      </w:r>
    </w:p>
    <w:p w14:paraId="0D90767A" w14:textId="77777777" w:rsidR="00F811C4" w:rsidRPr="00335FE8" w:rsidRDefault="00F811C4" w:rsidP="00F811C4">
      <w:pPr>
        <w:ind w:firstLine="420"/>
        <w:jc w:val="left"/>
        <w:rPr>
          <w:rFonts w:ascii="仿宋_GB2312" w:eastAsia="仿宋_GB2312"/>
          <w:szCs w:val="21"/>
        </w:rPr>
      </w:pPr>
      <w:r w:rsidRPr="00335FE8">
        <w:rPr>
          <w:rFonts w:ascii="仿宋_GB2312" w:eastAsia="仿宋_GB2312" w:hint="eastAsia"/>
          <w:szCs w:val="21"/>
        </w:rPr>
        <w:t>9、本基金可投资创业板股票，创业板个股上市后的前五个交易日不设价格涨跌幅限制，第六个交易日开始涨</w:t>
      </w:r>
      <w:r w:rsidRPr="00335FE8">
        <w:rPr>
          <w:rFonts w:ascii="仿宋_GB2312" w:eastAsia="仿宋_GB2312" w:hint="eastAsia"/>
          <w:szCs w:val="21"/>
        </w:rPr>
        <w:lastRenderedPageBreak/>
        <w:t>跌幅限制比例为20%。</w:t>
      </w:r>
    </w:p>
    <w:p w14:paraId="7A1DDF30" w14:textId="77777777" w:rsidR="00F811C4" w:rsidRPr="00335FE8" w:rsidRDefault="00F811C4" w:rsidP="00F811C4">
      <w:pPr>
        <w:ind w:firstLine="420"/>
        <w:jc w:val="left"/>
        <w:rPr>
          <w:rFonts w:ascii="仿宋_GB2312" w:eastAsia="仿宋_GB2312"/>
          <w:szCs w:val="21"/>
        </w:rPr>
      </w:pPr>
      <w:r w:rsidRPr="00335FE8">
        <w:rPr>
          <w:rFonts w:ascii="仿宋_GB2312" w:eastAsia="仿宋_GB2312" w:hint="eastAsia"/>
          <w:szCs w:val="21"/>
        </w:rPr>
        <w:t>10、投资存托凭证的特定风险</w:t>
      </w:r>
    </w:p>
    <w:p w14:paraId="67082F78" w14:textId="77777777" w:rsidR="00F811C4" w:rsidRPr="00335FE8" w:rsidRDefault="00F811C4" w:rsidP="00F811C4">
      <w:pPr>
        <w:ind w:firstLine="420"/>
        <w:jc w:val="left"/>
        <w:rPr>
          <w:rFonts w:ascii="仿宋_GB2312" w:eastAsia="仿宋_GB2312"/>
          <w:szCs w:val="21"/>
        </w:rPr>
      </w:pPr>
      <w:r w:rsidRPr="00335FE8">
        <w:rPr>
          <w:rFonts w:ascii="仿宋_GB2312" w:eastAsia="仿宋_GB2312" w:hint="eastAsia"/>
          <w:szCs w:val="21"/>
        </w:rPr>
        <w:t>本基金可投资国内依法发行上市的存托凭证，基金净值可能受到存托凭证的境外基础证券价格波动影响，与存托凭证的境外基础证券、境外基础证券的发行人及境内外交易机制相关的风险可能直接或间接成为本基金风险。</w:t>
      </w:r>
    </w:p>
    <w:p w14:paraId="4011F253" w14:textId="77777777" w:rsidR="00F811C4" w:rsidRPr="00335FE8" w:rsidRDefault="00F811C4" w:rsidP="00F811C4">
      <w:pPr>
        <w:ind w:firstLine="420"/>
        <w:jc w:val="left"/>
        <w:rPr>
          <w:rFonts w:ascii="仿宋_GB2312" w:eastAsia="仿宋_GB2312"/>
          <w:szCs w:val="21"/>
        </w:rPr>
      </w:pPr>
      <w:r w:rsidRPr="00335FE8">
        <w:rPr>
          <w:rFonts w:ascii="仿宋_GB2312" w:eastAsia="仿宋_GB2312" w:hint="eastAsia"/>
          <w:szCs w:val="21"/>
        </w:rPr>
        <w:t>具体风险包括：存托凭证持有人与境外基础证券发行人的股东在法律地位、享有权利等方面存在差异可能引发的风险；存托凭证持有人在分红派息、行使表决权等方面的特殊安排可能引发的风险；存托协议自动约束存托凭证持有人的风险；因多地上市造成存托凭证价格差异以及波动的风险；存托凭证持有人权益被摊薄的风险；存托凭证退市的风险；已在境外上市的基础证券发行人，在持续信息披露监管方面与境内可能存在差异的风险；境内外法律制度、监管环境差异可能导致的其他风险。</w:t>
      </w:r>
    </w:p>
    <w:p w14:paraId="0B8A2AEE" w14:textId="77777777" w:rsidR="00F811C4" w:rsidRPr="00335FE8" w:rsidRDefault="00F811C4" w:rsidP="00F811C4">
      <w:pPr>
        <w:ind w:firstLine="420"/>
        <w:jc w:val="left"/>
        <w:rPr>
          <w:rFonts w:ascii="仿宋_GB2312" w:eastAsia="仿宋_GB2312"/>
          <w:szCs w:val="21"/>
        </w:rPr>
      </w:pPr>
      <w:r w:rsidRPr="00335FE8">
        <w:rPr>
          <w:rFonts w:ascii="仿宋_GB2312" w:eastAsia="仿宋_GB2312" w:hint="eastAsia"/>
          <w:szCs w:val="21"/>
        </w:rPr>
        <w:t>本基金可根据投资策略需要或市场环境的变化，选择将部分基金资产投资于存托凭证或选择不将基金资产投资于存托凭证，基金资产并非必然投资存托凭证。</w:t>
      </w:r>
    </w:p>
    <w:p w14:paraId="4E9D9898" w14:textId="77777777" w:rsidR="00F811C4" w:rsidRPr="00335FE8" w:rsidRDefault="00F811C4" w:rsidP="00F811C4">
      <w:pPr>
        <w:ind w:firstLine="420"/>
        <w:jc w:val="left"/>
        <w:rPr>
          <w:rFonts w:ascii="仿宋_GB2312" w:eastAsia="仿宋_GB2312"/>
          <w:szCs w:val="21"/>
        </w:rPr>
      </w:pPr>
      <w:r w:rsidRPr="00335FE8">
        <w:rPr>
          <w:rFonts w:ascii="仿宋_GB2312" w:eastAsia="仿宋_GB2312" w:hint="eastAsia"/>
          <w:szCs w:val="21"/>
        </w:rPr>
        <w:t>11、其他风险</w:t>
      </w:r>
    </w:p>
    <w:p w14:paraId="045E54BB" w14:textId="77777777" w:rsidR="00F811C4" w:rsidRPr="00335FE8" w:rsidRDefault="00F811C4" w:rsidP="00F811C4">
      <w:pPr>
        <w:jc w:val="left"/>
        <w:rPr>
          <w:rFonts w:ascii="仿宋_GB2312" w:eastAsia="仿宋_GB2312"/>
          <w:b/>
          <w:szCs w:val="21"/>
        </w:rPr>
      </w:pPr>
      <w:r w:rsidRPr="00335FE8">
        <w:rPr>
          <w:rFonts w:ascii="仿宋_GB2312" w:eastAsia="仿宋_GB2312" w:hint="eastAsia"/>
          <w:b/>
          <w:szCs w:val="21"/>
        </w:rPr>
        <w:t>（二）重要提示</w:t>
      </w:r>
    </w:p>
    <w:p w14:paraId="4277768F" w14:textId="507539DD" w:rsidR="00F811C4" w:rsidRPr="00335FE8" w:rsidRDefault="00F811C4" w:rsidP="00F811C4">
      <w:pPr>
        <w:ind w:firstLine="420"/>
        <w:jc w:val="left"/>
        <w:rPr>
          <w:rFonts w:ascii="仿宋_GB2312" w:eastAsia="仿宋_GB2312"/>
          <w:szCs w:val="21"/>
        </w:rPr>
      </w:pPr>
      <w:r w:rsidRPr="00335FE8">
        <w:rPr>
          <w:rFonts w:ascii="仿宋_GB2312" w:eastAsia="仿宋_GB2312" w:hint="eastAsia"/>
          <w:szCs w:val="21"/>
        </w:rPr>
        <w:t>中国证监会对本基金募集的核准或注册，并不表明其对本基金的价值和收益作出实质性判断或保证，也不表明投资于本基金没有风险。</w:t>
      </w:r>
    </w:p>
    <w:p w14:paraId="0EF3D889" w14:textId="77777777" w:rsidR="00F811C4" w:rsidRPr="00335FE8" w:rsidRDefault="00F811C4" w:rsidP="00F811C4">
      <w:pPr>
        <w:ind w:firstLine="420"/>
        <w:jc w:val="left"/>
        <w:rPr>
          <w:rFonts w:ascii="仿宋_GB2312" w:eastAsia="仿宋_GB2312"/>
          <w:szCs w:val="21"/>
        </w:rPr>
      </w:pPr>
      <w:r w:rsidRPr="00335FE8">
        <w:rPr>
          <w:rFonts w:ascii="仿宋_GB2312" w:eastAsia="仿宋_GB2312" w:hint="eastAsia"/>
          <w:szCs w:val="21"/>
        </w:rPr>
        <w:t>基金管理人依照恪尽职守、诚实信用、谨慎勤勉的原则管理和运用基金财产，但不保证基金一定盈利，也不保证最低收益。</w:t>
      </w:r>
    </w:p>
    <w:p w14:paraId="3BC6C707" w14:textId="77777777" w:rsidR="00F811C4" w:rsidRPr="00335FE8" w:rsidRDefault="00F811C4" w:rsidP="00F811C4">
      <w:pPr>
        <w:ind w:firstLine="420"/>
        <w:jc w:val="left"/>
        <w:rPr>
          <w:rFonts w:ascii="仿宋_GB2312" w:eastAsia="仿宋_GB2312"/>
          <w:szCs w:val="21"/>
        </w:rPr>
      </w:pPr>
      <w:r w:rsidRPr="00335FE8">
        <w:rPr>
          <w:rFonts w:ascii="仿宋_GB2312" w:eastAsia="仿宋_GB2312" w:hint="eastAsia"/>
          <w:szCs w:val="21"/>
        </w:rPr>
        <w:t>基金投资者自依基金合同取得基金份额，即成为基金份额持有人和基金合同的当事人，其持有基金份额的行为本身即表明其对基金合同的承认和接受。基金合同可在基金管理人网站（www.fund001.com）及中国证监会基金电子披露网站（http://eid.csrc.gov.cn/fund/index.html）获取，请阅读本基金法律文件后再进行认/申购等交易。</w:t>
      </w:r>
    </w:p>
    <w:p w14:paraId="53CE276A" w14:textId="77777777" w:rsidR="00F811C4" w:rsidRPr="00335FE8" w:rsidRDefault="00F811C4" w:rsidP="00F811C4">
      <w:pPr>
        <w:ind w:firstLine="420"/>
        <w:jc w:val="left"/>
        <w:rPr>
          <w:rFonts w:ascii="仿宋_GB2312" w:eastAsia="仿宋_GB2312"/>
          <w:szCs w:val="21"/>
        </w:rPr>
      </w:pPr>
      <w:r w:rsidRPr="00335FE8">
        <w:rPr>
          <w:rFonts w:ascii="仿宋_GB2312" w:eastAsia="仿宋_GB2312" w:hint="eastAsia"/>
          <w:szCs w:val="21"/>
        </w:rPr>
        <w:t>销售机构的风险等级评价与基金法律文件中风险收益特征的表述可能存在不同，投资人在购买本基金时需按照销售机构的要求完成风险承受能力与产品风险之间的匹配检验。</w:t>
      </w:r>
    </w:p>
    <w:p w14:paraId="26CAFF7A" w14:textId="77777777" w:rsidR="00F811C4" w:rsidRPr="00087836" w:rsidRDefault="00F811C4" w:rsidP="00F811C4">
      <w:pPr>
        <w:ind w:firstLine="420"/>
        <w:jc w:val="left"/>
        <w:rPr>
          <w:rFonts w:ascii="仿宋_GB2312" w:eastAsia="仿宋_GB2312"/>
          <w:b/>
          <w:szCs w:val="21"/>
        </w:rPr>
      </w:pPr>
      <w:bookmarkStart w:id="0" w:name="_GoBack"/>
      <w:r w:rsidRPr="00087836">
        <w:rPr>
          <w:rFonts w:ascii="仿宋_GB2312" w:eastAsia="仿宋_GB2312" w:hint="eastAsia"/>
          <w:b/>
          <w:szCs w:val="21"/>
        </w:rPr>
        <w:t>因基金合同而产生的或与基金合同有关的一切争议，如经友好协商未能解决的，任何一方均有权将争议提交中国国际经济贸易仲裁委员会，按其届时有效的仲裁规则进行仲裁。仲裁地点为北京市。</w:t>
      </w:r>
    </w:p>
    <w:bookmarkEnd w:id="0"/>
    <w:p w14:paraId="54B7A95C" w14:textId="77777777" w:rsidR="00F811C4" w:rsidRPr="00335FE8" w:rsidRDefault="00F811C4" w:rsidP="00F811C4">
      <w:pPr>
        <w:ind w:firstLine="420"/>
        <w:jc w:val="left"/>
        <w:rPr>
          <w:rFonts w:ascii="仿宋_GB2312" w:eastAsia="仿宋_GB2312"/>
          <w:szCs w:val="21"/>
        </w:rPr>
      </w:pPr>
      <w:r w:rsidRPr="00335FE8">
        <w:rPr>
          <w:rFonts w:ascii="仿宋_GB2312" w:eastAsia="仿宋_GB2312" w:hint="eastAsia"/>
          <w:szCs w:val="21"/>
        </w:rPr>
        <w:t>基金产品资料概要信息发生重大变更的，基金管理人将在三个工作日内更新，其他信息发生变更的，基金管理人每年更新一次。因此，本文件内容相比基金的实际情况可能存在一定的滞后，如需及时、准确获取基金的相关信息，敬请同时关注基金管理人发布的相关临时公告等。</w:t>
      </w:r>
    </w:p>
    <w:p w14:paraId="24E9178C" w14:textId="77777777" w:rsidR="00F811C4" w:rsidRPr="00335FE8" w:rsidRDefault="00F811C4" w:rsidP="00F811C4">
      <w:pPr>
        <w:ind w:firstLine="420"/>
        <w:jc w:val="left"/>
        <w:rPr>
          <w:rFonts w:ascii="仿宋_GB2312" w:eastAsia="仿宋_GB2312"/>
          <w:szCs w:val="21"/>
        </w:rPr>
      </w:pPr>
    </w:p>
    <w:p w14:paraId="40300229" w14:textId="77777777" w:rsidR="00F811C4" w:rsidRPr="00335FE8" w:rsidRDefault="00F811C4" w:rsidP="00F811C4">
      <w:pPr>
        <w:jc w:val="left"/>
        <w:rPr>
          <w:rFonts w:ascii="仿宋_GB2312" w:eastAsia="仿宋_GB2312"/>
          <w:b/>
          <w:szCs w:val="21"/>
        </w:rPr>
      </w:pPr>
      <w:r w:rsidRPr="00335FE8">
        <w:rPr>
          <w:rFonts w:ascii="仿宋_GB2312" w:eastAsia="仿宋_GB2312" w:hint="eastAsia"/>
          <w:b/>
          <w:szCs w:val="21"/>
        </w:rPr>
        <w:t>五、其他资料查询方式</w:t>
      </w:r>
    </w:p>
    <w:p w14:paraId="1D3929A2" w14:textId="77777777" w:rsidR="00F811C4" w:rsidRPr="00335FE8" w:rsidRDefault="00F811C4" w:rsidP="00F811C4">
      <w:pPr>
        <w:ind w:firstLine="420"/>
        <w:jc w:val="left"/>
        <w:rPr>
          <w:rFonts w:ascii="仿宋_GB2312" w:eastAsia="仿宋_GB2312"/>
          <w:szCs w:val="21"/>
        </w:rPr>
      </w:pPr>
      <w:r w:rsidRPr="00335FE8">
        <w:rPr>
          <w:rFonts w:ascii="仿宋_GB2312" w:eastAsia="仿宋_GB2312" w:hint="eastAsia"/>
          <w:szCs w:val="21"/>
        </w:rPr>
        <w:t>以下资料详见交银施罗德基金官方网站[www.fund001.com][客服电话：400-700-5000]</w:t>
      </w:r>
    </w:p>
    <w:p w14:paraId="34FEE22D" w14:textId="77777777" w:rsidR="00F811C4" w:rsidRPr="00335FE8" w:rsidRDefault="00F811C4" w:rsidP="00F811C4">
      <w:pPr>
        <w:ind w:firstLine="420"/>
        <w:jc w:val="left"/>
        <w:rPr>
          <w:rFonts w:ascii="仿宋_GB2312" w:eastAsia="仿宋_GB2312"/>
          <w:szCs w:val="21"/>
        </w:rPr>
      </w:pPr>
      <w:r w:rsidRPr="00335FE8">
        <w:rPr>
          <w:rFonts w:ascii="仿宋_GB2312" w:eastAsia="仿宋_GB2312" w:hint="eastAsia"/>
          <w:szCs w:val="21"/>
        </w:rPr>
        <w:t>●《交银施罗德中证环境治理指数型证券投资基金（LOF）基金合同》、</w:t>
      </w:r>
    </w:p>
    <w:p w14:paraId="3137A646" w14:textId="77777777" w:rsidR="00F811C4" w:rsidRPr="00335FE8" w:rsidRDefault="00F811C4" w:rsidP="00F811C4">
      <w:pPr>
        <w:ind w:firstLine="420"/>
        <w:jc w:val="left"/>
        <w:rPr>
          <w:rFonts w:ascii="仿宋_GB2312" w:eastAsia="仿宋_GB2312"/>
          <w:szCs w:val="21"/>
        </w:rPr>
      </w:pPr>
      <w:r w:rsidRPr="00335FE8">
        <w:rPr>
          <w:rFonts w:ascii="仿宋_GB2312" w:eastAsia="仿宋_GB2312" w:hint="eastAsia"/>
          <w:szCs w:val="21"/>
        </w:rPr>
        <w:t>《交银施罗德中证环境治理指数型证券投资基金（LOF）托管协议》、</w:t>
      </w:r>
    </w:p>
    <w:p w14:paraId="3EF2A1AC" w14:textId="77777777" w:rsidR="00F811C4" w:rsidRPr="00335FE8" w:rsidRDefault="00F811C4" w:rsidP="00F811C4">
      <w:pPr>
        <w:ind w:firstLine="420"/>
        <w:jc w:val="left"/>
        <w:rPr>
          <w:rFonts w:ascii="仿宋_GB2312" w:eastAsia="仿宋_GB2312"/>
          <w:szCs w:val="21"/>
        </w:rPr>
      </w:pPr>
      <w:r w:rsidRPr="00335FE8">
        <w:rPr>
          <w:rFonts w:ascii="仿宋_GB2312" w:eastAsia="仿宋_GB2312" w:hint="eastAsia"/>
          <w:szCs w:val="21"/>
        </w:rPr>
        <w:t>《交银施罗德中证环境治理指数型证券投资基金（LOF）招募说明书》</w:t>
      </w:r>
    </w:p>
    <w:p w14:paraId="7D311FF1" w14:textId="77777777" w:rsidR="00F811C4" w:rsidRPr="00335FE8" w:rsidRDefault="00F811C4" w:rsidP="00F811C4">
      <w:pPr>
        <w:ind w:firstLine="420"/>
        <w:jc w:val="left"/>
        <w:rPr>
          <w:rFonts w:ascii="仿宋_GB2312" w:eastAsia="仿宋_GB2312"/>
          <w:szCs w:val="21"/>
        </w:rPr>
      </w:pPr>
      <w:r w:rsidRPr="00335FE8">
        <w:rPr>
          <w:rFonts w:ascii="仿宋_GB2312" w:eastAsia="仿宋_GB2312" w:hint="eastAsia"/>
          <w:szCs w:val="21"/>
        </w:rPr>
        <w:t>●定期报告，包括基金季度报告、中期报告和年度报告</w:t>
      </w:r>
    </w:p>
    <w:p w14:paraId="60A3664C" w14:textId="77777777" w:rsidR="00F811C4" w:rsidRPr="00335FE8" w:rsidRDefault="00F811C4" w:rsidP="00F811C4">
      <w:pPr>
        <w:ind w:firstLine="420"/>
        <w:jc w:val="left"/>
        <w:rPr>
          <w:rFonts w:ascii="仿宋_GB2312" w:eastAsia="仿宋_GB2312"/>
          <w:szCs w:val="21"/>
        </w:rPr>
      </w:pPr>
      <w:r w:rsidRPr="00335FE8">
        <w:rPr>
          <w:rFonts w:ascii="仿宋_GB2312" w:eastAsia="仿宋_GB2312" w:hint="eastAsia"/>
          <w:szCs w:val="21"/>
        </w:rPr>
        <w:t>●基金份额净值</w:t>
      </w:r>
    </w:p>
    <w:p w14:paraId="77985449" w14:textId="77777777" w:rsidR="00F811C4" w:rsidRPr="00335FE8" w:rsidRDefault="00F811C4" w:rsidP="00F811C4">
      <w:pPr>
        <w:ind w:firstLine="420"/>
        <w:jc w:val="left"/>
        <w:rPr>
          <w:rFonts w:ascii="仿宋_GB2312" w:eastAsia="仿宋_GB2312"/>
          <w:szCs w:val="21"/>
        </w:rPr>
      </w:pPr>
      <w:r w:rsidRPr="00335FE8">
        <w:rPr>
          <w:rFonts w:ascii="仿宋_GB2312" w:eastAsia="仿宋_GB2312" w:hint="eastAsia"/>
          <w:szCs w:val="21"/>
        </w:rPr>
        <w:t>●基金销售机构及联系方式</w:t>
      </w:r>
    </w:p>
    <w:p w14:paraId="29E67D31" w14:textId="77777777" w:rsidR="00F811C4" w:rsidRPr="00335FE8" w:rsidRDefault="00F811C4" w:rsidP="00F811C4">
      <w:pPr>
        <w:ind w:firstLine="420"/>
        <w:jc w:val="left"/>
        <w:rPr>
          <w:rFonts w:ascii="仿宋_GB2312" w:eastAsia="仿宋_GB2312"/>
          <w:szCs w:val="21"/>
        </w:rPr>
      </w:pPr>
      <w:r w:rsidRPr="00335FE8">
        <w:rPr>
          <w:rFonts w:ascii="仿宋_GB2312" w:eastAsia="仿宋_GB2312" w:hint="eastAsia"/>
          <w:szCs w:val="21"/>
        </w:rPr>
        <w:t>●其他重要资料</w:t>
      </w:r>
    </w:p>
    <w:p w14:paraId="0A5D8045" w14:textId="77777777" w:rsidR="00F811C4" w:rsidRPr="00335FE8" w:rsidRDefault="00F811C4" w:rsidP="00F811C4">
      <w:pPr>
        <w:jc w:val="left"/>
        <w:rPr>
          <w:rFonts w:ascii="仿宋_GB2312" w:eastAsia="仿宋_GB2312"/>
          <w:b/>
          <w:szCs w:val="21"/>
        </w:rPr>
      </w:pPr>
      <w:r w:rsidRPr="00335FE8">
        <w:rPr>
          <w:rFonts w:ascii="仿宋_GB2312" w:eastAsia="仿宋_GB2312" w:hint="eastAsia"/>
          <w:b/>
          <w:szCs w:val="21"/>
        </w:rPr>
        <w:t>六、其他情况说明</w:t>
      </w:r>
    </w:p>
    <w:p w14:paraId="400E84C6" w14:textId="77777777" w:rsidR="00F811C4" w:rsidRPr="00335FE8" w:rsidRDefault="00F811C4" w:rsidP="00F811C4">
      <w:pPr>
        <w:ind w:firstLine="420"/>
        <w:jc w:val="left"/>
        <w:rPr>
          <w:rFonts w:ascii="仿宋_GB2312" w:eastAsia="仿宋_GB2312"/>
          <w:szCs w:val="21"/>
        </w:rPr>
      </w:pPr>
      <w:r w:rsidRPr="00335FE8">
        <w:rPr>
          <w:rFonts w:ascii="仿宋_GB2312" w:eastAsia="仿宋_GB2312" w:hint="eastAsia"/>
          <w:szCs w:val="21"/>
        </w:rPr>
        <w:t>无。</w:t>
      </w:r>
    </w:p>
    <w:sectPr w:rsidR="00F811C4" w:rsidRPr="00335FE8" w:rsidSect="00B14125">
      <w:pgSz w:w="11906" w:h="16838"/>
      <w:pgMar w:top="720" w:right="720" w:bottom="720" w:left="720" w:header="851" w:footer="992" w:gutter="0"/>
      <w:cols w:space="425"/>
      <w:docGrid w:type="lines"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CBDFDB9" w14:textId="77777777" w:rsidR="00BB4FD8" w:rsidRDefault="00BB4FD8" w:rsidP="00880454">
      <w:r>
        <w:separator/>
      </w:r>
    </w:p>
  </w:endnote>
  <w:endnote w:type="continuationSeparator" w:id="0">
    <w:p w14:paraId="46CC3E73" w14:textId="77777777" w:rsidR="00BB4FD8" w:rsidRDefault="00BB4FD8" w:rsidP="008804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仿宋_GB2312">
    <w:altName w:val="仿宋"/>
    <w:panose1 w:val="00000000000000000000"/>
    <w:charset w:val="86"/>
    <w:family w:val="roman"/>
    <w:notTrueType/>
    <w:pitch w:val="default"/>
  </w:font>
  <w:font w:name="方正仿宋简体">
    <w:altName w:val="微软雅黑"/>
    <w:charset w:val="86"/>
    <w:family w:val="auto"/>
    <w:pitch w:val="default"/>
    <w:sig w:usb0="00000001" w:usb1="080E0000" w:usb2="00000010" w:usb3="00000000" w:csb0="00040000" w:csb1="00000000"/>
  </w:font>
  <w:font w:name="FZHTJW--GB1-0">
    <w:panose1 w:val="00000000000000000000"/>
    <w:charset w:val="00"/>
    <w:family w:val="roman"/>
    <w:notTrueType/>
    <w:pitch w:val="default"/>
  </w:font>
  <w:font w:name="FZFSJW--GB1-0">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6953A27" w14:textId="77777777" w:rsidR="00BB4FD8" w:rsidRDefault="00BB4FD8" w:rsidP="00880454">
      <w:r>
        <w:separator/>
      </w:r>
    </w:p>
  </w:footnote>
  <w:footnote w:type="continuationSeparator" w:id="0">
    <w:p w14:paraId="39761664" w14:textId="77777777" w:rsidR="00BB4FD8" w:rsidRDefault="00BB4FD8" w:rsidP="00880454">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12F48FB"/>
    <w:multiLevelType w:val="hybridMultilevel"/>
    <w:tmpl w:val="03564838"/>
    <w:lvl w:ilvl="0" w:tplc="04090001">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7210"/>
    <w:rsid w:val="0008470E"/>
    <w:rsid w:val="00087836"/>
    <w:rsid w:val="00094816"/>
    <w:rsid w:val="00131F08"/>
    <w:rsid w:val="0019752C"/>
    <w:rsid w:val="001E402A"/>
    <w:rsid w:val="00287210"/>
    <w:rsid w:val="002F5DBC"/>
    <w:rsid w:val="00335FE8"/>
    <w:rsid w:val="003E751E"/>
    <w:rsid w:val="00401C56"/>
    <w:rsid w:val="00447692"/>
    <w:rsid w:val="004A275D"/>
    <w:rsid w:val="006240B9"/>
    <w:rsid w:val="006A53E7"/>
    <w:rsid w:val="007A64C5"/>
    <w:rsid w:val="00846EFA"/>
    <w:rsid w:val="00880454"/>
    <w:rsid w:val="008A6FA6"/>
    <w:rsid w:val="00902522"/>
    <w:rsid w:val="0090269C"/>
    <w:rsid w:val="009728DC"/>
    <w:rsid w:val="009C0C41"/>
    <w:rsid w:val="009F4EAE"/>
    <w:rsid w:val="00AB59CB"/>
    <w:rsid w:val="00AF7A1E"/>
    <w:rsid w:val="00BB4FD8"/>
    <w:rsid w:val="00C0525C"/>
    <w:rsid w:val="00CD7637"/>
    <w:rsid w:val="00D04A15"/>
    <w:rsid w:val="00D373CC"/>
    <w:rsid w:val="00DB319C"/>
    <w:rsid w:val="00E51B6D"/>
    <w:rsid w:val="00F75715"/>
    <w:rsid w:val="00F811C4"/>
    <w:rsid w:val="00FC291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6A01BD8"/>
  <w15:chartTrackingRefBased/>
  <w15:docId w15:val="{4C2EDFB4-CD90-4747-B744-A356E15839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880454"/>
    <w:pPr>
      <w:pBdr>
        <w:bottom w:val="single" w:sz="6" w:space="1" w:color="auto"/>
      </w:pBdr>
      <w:tabs>
        <w:tab w:val="center" w:pos="4153"/>
        <w:tab w:val="right" w:pos="8306"/>
      </w:tabs>
      <w:snapToGrid w:val="0"/>
      <w:jc w:val="center"/>
    </w:pPr>
    <w:rPr>
      <w:sz w:val="18"/>
      <w:szCs w:val="18"/>
    </w:rPr>
  </w:style>
  <w:style w:type="character" w:customStyle="1" w:styleId="a4">
    <w:name w:val="页眉 字符"/>
    <w:basedOn w:val="a0"/>
    <w:link w:val="a3"/>
    <w:uiPriority w:val="99"/>
    <w:rsid w:val="00880454"/>
    <w:rPr>
      <w:sz w:val="18"/>
      <w:szCs w:val="18"/>
    </w:rPr>
  </w:style>
  <w:style w:type="paragraph" w:styleId="a5">
    <w:name w:val="footer"/>
    <w:basedOn w:val="a"/>
    <w:link w:val="a6"/>
    <w:uiPriority w:val="99"/>
    <w:unhideWhenUsed/>
    <w:rsid w:val="00880454"/>
    <w:pPr>
      <w:tabs>
        <w:tab w:val="center" w:pos="4153"/>
        <w:tab w:val="right" w:pos="8306"/>
      </w:tabs>
      <w:snapToGrid w:val="0"/>
      <w:jc w:val="left"/>
    </w:pPr>
    <w:rPr>
      <w:sz w:val="18"/>
      <w:szCs w:val="18"/>
    </w:rPr>
  </w:style>
  <w:style w:type="character" w:customStyle="1" w:styleId="a6">
    <w:name w:val="页脚 字符"/>
    <w:basedOn w:val="a0"/>
    <w:link w:val="a5"/>
    <w:uiPriority w:val="99"/>
    <w:rsid w:val="00880454"/>
    <w:rPr>
      <w:sz w:val="18"/>
      <w:szCs w:val="18"/>
    </w:rPr>
  </w:style>
  <w:style w:type="paragraph" w:styleId="a7">
    <w:name w:val="List Paragraph"/>
    <w:basedOn w:val="a"/>
    <w:uiPriority w:val="34"/>
    <w:qFormat/>
    <w:rsid w:val="006A53E7"/>
    <w:pPr>
      <w:ind w:firstLineChars="200" w:firstLine="420"/>
    </w:pPr>
  </w:style>
  <w:style w:type="table" w:styleId="a8">
    <w:name w:val="Table Grid"/>
    <w:basedOn w:val="a1"/>
    <w:uiPriority w:val="39"/>
    <w:rsid w:val="006A53E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9">
    <w:name w:val="annotation reference"/>
    <w:basedOn w:val="a0"/>
    <w:uiPriority w:val="99"/>
    <w:semiHidden/>
    <w:unhideWhenUsed/>
    <w:rsid w:val="00AF7A1E"/>
    <w:rPr>
      <w:sz w:val="21"/>
      <w:szCs w:val="21"/>
    </w:rPr>
  </w:style>
  <w:style w:type="paragraph" w:styleId="aa">
    <w:name w:val="annotation text"/>
    <w:basedOn w:val="a"/>
    <w:link w:val="ab"/>
    <w:uiPriority w:val="99"/>
    <w:semiHidden/>
    <w:unhideWhenUsed/>
    <w:rsid w:val="00AF7A1E"/>
    <w:pPr>
      <w:jc w:val="left"/>
    </w:pPr>
  </w:style>
  <w:style w:type="character" w:customStyle="1" w:styleId="ab">
    <w:name w:val="批注文字 字符"/>
    <w:basedOn w:val="a0"/>
    <w:link w:val="aa"/>
    <w:uiPriority w:val="99"/>
    <w:semiHidden/>
    <w:rsid w:val="00AF7A1E"/>
  </w:style>
  <w:style w:type="paragraph" w:styleId="ac">
    <w:name w:val="annotation subject"/>
    <w:basedOn w:val="aa"/>
    <w:next w:val="aa"/>
    <w:link w:val="ad"/>
    <w:uiPriority w:val="99"/>
    <w:semiHidden/>
    <w:unhideWhenUsed/>
    <w:rsid w:val="00AF7A1E"/>
    <w:rPr>
      <w:b/>
      <w:bCs/>
    </w:rPr>
  </w:style>
  <w:style w:type="character" w:customStyle="1" w:styleId="ad">
    <w:name w:val="批注主题 字符"/>
    <w:basedOn w:val="ab"/>
    <w:link w:val="ac"/>
    <w:uiPriority w:val="99"/>
    <w:semiHidden/>
    <w:rsid w:val="00AF7A1E"/>
    <w:rPr>
      <w:b/>
      <w:bCs/>
    </w:rPr>
  </w:style>
  <w:style w:type="paragraph" w:styleId="ae">
    <w:name w:val="Balloon Text"/>
    <w:basedOn w:val="a"/>
    <w:link w:val="af"/>
    <w:uiPriority w:val="99"/>
    <w:semiHidden/>
    <w:unhideWhenUsed/>
    <w:rsid w:val="00AF7A1E"/>
    <w:rPr>
      <w:sz w:val="18"/>
      <w:szCs w:val="18"/>
    </w:rPr>
  </w:style>
  <w:style w:type="character" w:customStyle="1" w:styleId="af">
    <w:name w:val="批注框文本 字符"/>
    <w:basedOn w:val="a0"/>
    <w:link w:val="ae"/>
    <w:uiPriority w:val="99"/>
    <w:semiHidden/>
    <w:rsid w:val="00AF7A1E"/>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795</Words>
  <Characters>4533</Characters>
  <Application>Microsoft Office Word</Application>
  <DocSecurity>0</DocSecurity>
  <Lines>37</Lines>
  <Paragraphs>10</Paragraphs>
  <ScaleCrop>false</ScaleCrop>
  <Company/>
  <LinksUpToDate>false</LinksUpToDate>
  <CharactersWithSpaces>5318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Cc</dc:creator>
  <cp:keywords/>
  <dc:description/>
  <cp:lastModifiedBy>张婕茹</cp:lastModifiedBy>
  <cp:revision>3</cp:revision>
  <dcterms:created xsi:type="dcterms:W3CDTF">2021-03-30T01:14:00Z</dcterms:created>
  <dcterms:modified xsi:type="dcterms:W3CDTF">2021-03-30T07:52:00Z</dcterms:modified>
</cp:coreProperties>
</file>