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44F1C7" w14:textId="77777777" w:rsidR="00C92FC0" w:rsidRPr="001B46A1" w:rsidRDefault="00C92FC0">
      <w:pPr>
        <w:spacing w:line="360" w:lineRule="auto"/>
        <w:rPr>
          <w:sz w:val="32"/>
        </w:rPr>
      </w:pPr>
    </w:p>
    <w:p w14:paraId="68FC43EB" w14:textId="77777777" w:rsidR="00C92FC0" w:rsidRPr="001B46A1" w:rsidRDefault="00C92FC0">
      <w:pPr>
        <w:spacing w:line="360" w:lineRule="auto"/>
        <w:rPr>
          <w:sz w:val="32"/>
        </w:rPr>
      </w:pPr>
    </w:p>
    <w:p w14:paraId="30C68C67" w14:textId="77777777" w:rsidR="00C92FC0" w:rsidRPr="001B46A1" w:rsidRDefault="00C92FC0">
      <w:pPr>
        <w:spacing w:line="360" w:lineRule="auto"/>
        <w:rPr>
          <w:sz w:val="32"/>
        </w:rPr>
      </w:pPr>
    </w:p>
    <w:p w14:paraId="4C0512D3" w14:textId="77777777" w:rsidR="00C92FC0" w:rsidRPr="00950533" w:rsidRDefault="008B41FD">
      <w:pPr>
        <w:spacing w:line="360" w:lineRule="auto"/>
        <w:jc w:val="center"/>
        <w:rPr>
          <w:sz w:val="32"/>
        </w:rPr>
      </w:pPr>
      <w:r w:rsidRPr="00950533">
        <w:rPr>
          <w:noProof/>
        </w:rPr>
        <w:drawing>
          <wp:inline distT="0" distB="0" distL="0" distR="0" wp14:anchorId="6AD4C2F9" wp14:editId="7F48C03E">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9B00676" w14:textId="77777777" w:rsidR="00C92FC0" w:rsidRPr="00950533" w:rsidRDefault="00C92FC0">
      <w:pPr>
        <w:spacing w:line="360" w:lineRule="auto"/>
        <w:jc w:val="center"/>
        <w:rPr>
          <w:b/>
          <w:sz w:val="32"/>
        </w:rPr>
      </w:pPr>
    </w:p>
    <w:p w14:paraId="70F4C697" w14:textId="77777777" w:rsidR="00C92FC0" w:rsidRPr="00950533" w:rsidRDefault="00C92FC0" w:rsidP="001B46A1">
      <w:pPr>
        <w:spacing w:line="360" w:lineRule="auto"/>
        <w:rPr>
          <w:b/>
          <w:sz w:val="44"/>
        </w:rPr>
      </w:pPr>
    </w:p>
    <w:p w14:paraId="79737415" w14:textId="77777777" w:rsidR="00F5572B" w:rsidRDefault="00C92FC0" w:rsidP="001B46A1">
      <w:pPr>
        <w:adjustRightInd w:val="0"/>
        <w:snapToGrid w:val="0"/>
        <w:spacing w:line="360" w:lineRule="auto"/>
        <w:jc w:val="center"/>
        <w:rPr>
          <w:rFonts w:hAnsi="宋体"/>
          <w:b/>
          <w:sz w:val="44"/>
        </w:rPr>
      </w:pPr>
      <w:r w:rsidRPr="00950533">
        <w:rPr>
          <w:rFonts w:hAnsi="宋体"/>
          <w:b/>
          <w:sz w:val="44"/>
        </w:rPr>
        <w:t>交银施罗德</w:t>
      </w:r>
      <w:r w:rsidR="001E38F8" w:rsidRPr="00950533">
        <w:rPr>
          <w:rFonts w:hAnsi="宋体" w:hint="eastAsia"/>
          <w:b/>
          <w:sz w:val="44"/>
        </w:rPr>
        <w:t>中</w:t>
      </w:r>
      <w:proofErr w:type="gramStart"/>
      <w:r w:rsidR="001E38F8" w:rsidRPr="00950533">
        <w:rPr>
          <w:rFonts w:hAnsi="宋体" w:hint="eastAsia"/>
          <w:b/>
          <w:sz w:val="44"/>
        </w:rPr>
        <w:t>证</w:t>
      </w:r>
      <w:r w:rsidR="001E38F8" w:rsidRPr="00950533">
        <w:rPr>
          <w:rFonts w:hint="eastAsia"/>
          <w:b/>
          <w:sz w:val="44"/>
          <w:szCs w:val="44"/>
        </w:rPr>
        <w:t>环境</w:t>
      </w:r>
      <w:proofErr w:type="gramEnd"/>
      <w:r w:rsidR="001E38F8" w:rsidRPr="00950533">
        <w:rPr>
          <w:rFonts w:hint="eastAsia"/>
          <w:b/>
          <w:sz w:val="44"/>
          <w:szCs w:val="44"/>
        </w:rPr>
        <w:t>治理指数</w:t>
      </w:r>
      <w:r w:rsidR="009B3F1E" w:rsidRPr="00950533">
        <w:rPr>
          <w:rFonts w:hint="eastAsia"/>
          <w:b/>
          <w:sz w:val="44"/>
          <w:szCs w:val="44"/>
        </w:rPr>
        <w:t>型</w:t>
      </w:r>
      <w:r w:rsidRPr="00950533">
        <w:rPr>
          <w:rFonts w:hAnsi="宋体"/>
          <w:b/>
          <w:sz w:val="44"/>
        </w:rPr>
        <w:t>证券投资</w:t>
      </w:r>
    </w:p>
    <w:p w14:paraId="5D3932C0" w14:textId="77777777" w:rsidR="00C92FC0" w:rsidRPr="00950533" w:rsidRDefault="00C92FC0" w:rsidP="001B46A1">
      <w:pPr>
        <w:adjustRightInd w:val="0"/>
        <w:snapToGrid w:val="0"/>
        <w:spacing w:line="360" w:lineRule="auto"/>
        <w:jc w:val="center"/>
        <w:rPr>
          <w:sz w:val="24"/>
        </w:rPr>
      </w:pPr>
      <w:r w:rsidRPr="00950533">
        <w:rPr>
          <w:rFonts w:hAnsi="宋体"/>
          <w:b/>
          <w:sz w:val="44"/>
        </w:rPr>
        <w:t>基金</w:t>
      </w:r>
      <w:r w:rsidR="009B3F1E" w:rsidRPr="00950533">
        <w:rPr>
          <w:rFonts w:hAnsi="宋体" w:hint="eastAsia"/>
          <w:b/>
          <w:sz w:val="44"/>
        </w:rPr>
        <w:t>（</w:t>
      </w:r>
      <w:r w:rsidR="009B3F1E" w:rsidRPr="00950533">
        <w:rPr>
          <w:rFonts w:hAnsi="宋体" w:hint="eastAsia"/>
          <w:b/>
          <w:sz w:val="44"/>
        </w:rPr>
        <w:t>LOF</w:t>
      </w:r>
      <w:r w:rsidR="009B3F1E" w:rsidRPr="00950533">
        <w:rPr>
          <w:rFonts w:hAnsi="宋体" w:hint="eastAsia"/>
          <w:b/>
          <w:sz w:val="44"/>
        </w:rPr>
        <w:t>）</w:t>
      </w:r>
      <w:r w:rsidR="00F5572B">
        <w:rPr>
          <w:rFonts w:hAnsi="宋体" w:hint="eastAsia"/>
          <w:b/>
          <w:sz w:val="44"/>
        </w:rPr>
        <w:t>（</w:t>
      </w:r>
      <w:r w:rsidR="00F5572B">
        <w:rPr>
          <w:rFonts w:hAnsi="宋体"/>
          <w:b/>
          <w:sz w:val="44"/>
        </w:rPr>
        <w:t>更新）</w:t>
      </w:r>
      <w:r w:rsidRPr="00950533">
        <w:rPr>
          <w:rFonts w:hAnsi="宋体"/>
          <w:b/>
          <w:sz w:val="44"/>
        </w:rPr>
        <w:t>招募说明书</w:t>
      </w:r>
    </w:p>
    <w:p w14:paraId="765CE9F4" w14:textId="77777777" w:rsidR="001E38F8" w:rsidRPr="00950533" w:rsidRDefault="001E38F8">
      <w:pPr>
        <w:spacing w:line="360" w:lineRule="auto"/>
        <w:rPr>
          <w:rFonts w:hAnsi="宋体"/>
          <w:b/>
          <w:sz w:val="28"/>
          <w:szCs w:val="28"/>
        </w:rPr>
      </w:pPr>
    </w:p>
    <w:p w14:paraId="65883FA8" w14:textId="4F092361" w:rsidR="00F5572B" w:rsidRDefault="00F5572B" w:rsidP="00F5572B">
      <w:pPr>
        <w:spacing w:line="360" w:lineRule="auto"/>
        <w:jc w:val="center"/>
        <w:rPr>
          <w:rFonts w:ascii="黑体" w:eastAsia="黑体" w:hAnsi="宋体"/>
          <w:b/>
          <w:sz w:val="32"/>
          <w:szCs w:val="32"/>
        </w:rPr>
      </w:pPr>
      <w:r>
        <w:rPr>
          <w:rFonts w:ascii="黑体" w:eastAsia="黑体" w:hAnsi="宋体" w:hint="eastAsia"/>
          <w:b/>
          <w:sz w:val="32"/>
          <w:szCs w:val="32"/>
        </w:rPr>
        <w:t>（</w:t>
      </w:r>
      <w:r w:rsidR="001F4CA3">
        <w:rPr>
          <w:rFonts w:ascii="黑体" w:eastAsia="黑体" w:hAnsi="宋体" w:hint="eastAsia"/>
          <w:b/>
          <w:sz w:val="32"/>
          <w:szCs w:val="32"/>
        </w:rPr>
        <w:t>20</w:t>
      </w:r>
      <w:r w:rsidR="001F4CA3">
        <w:rPr>
          <w:rFonts w:ascii="黑体" w:eastAsia="黑体" w:hAnsi="宋体"/>
          <w:b/>
          <w:sz w:val="32"/>
          <w:szCs w:val="32"/>
        </w:rPr>
        <w:t>2</w:t>
      </w:r>
      <w:r w:rsidR="00172C94">
        <w:rPr>
          <w:rFonts w:ascii="黑体" w:eastAsia="黑体" w:hAnsi="宋体"/>
          <w:b/>
          <w:sz w:val="32"/>
          <w:szCs w:val="32"/>
        </w:rPr>
        <w:t>1</w:t>
      </w:r>
      <w:r>
        <w:rPr>
          <w:rFonts w:ascii="黑体" w:eastAsia="黑体" w:hAnsi="宋体" w:hint="eastAsia"/>
          <w:b/>
          <w:sz w:val="32"/>
          <w:szCs w:val="32"/>
        </w:rPr>
        <w:t>年</w:t>
      </w:r>
      <w:r w:rsidR="00130189">
        <w:rPr>
          <w:rFonts w:ascii="黑体" w:eastAsia="黑体" w:hAnsi="宋体" w:hint="eastAsia"/>
          <w:b/>
          <w:sz w:val="32"/>
          <w:szCs w:val="32"/>
        </w:rPr>
        <w:t>第</w:t>
      </w:r>
      <w:r w:rsidR="00172C94">
        <w:rPr>
          <w:rFonts w:ascii="黑体" w:eastAsia="黑体" w:hAnsi="宋体"/>
          <w:b/>
          <w:sz w:val="32"/>
          <w:szCs w:val="32"/>
        </w:rPr>
        <w:t>1</w:t>
      </w:r>
      <w:r>
        <w:rPr>
          <w:rFonts w:ascii="黑体" w:eastAsia="黑体" w:hAnsi="宋体" w:hint="eastAsia"/>
          <w:b/>
          <w:sz w:val="32"/>
          <w:szCs w:val="32"/>
        </w:rPr>
        <w:t>号）</w:t>
      </w:r>
    </w:p>
    <w:p w14:paraId="36FF005A" w14:textId="77777777" w:rsidR="001E38F8" w:rsidRPr="00950533" w:rsidRDefault="001E38F8">
      <w:pPr>
        <w:spacing w:line="360" w:lineRule="auto"/>
        <w:rPr>
          <w:rFonts w:hAnsi="宋体"/>
          <w:b/>
          <w:sz w:val="28"/>
          <w:szCs w:val="28"/>
        </w:rPr>
      </w:pPr>
    </w:p>
    <w:p w14:paraId="6FBD3AE2" w14:textId="77777777" w:rsidR="001E38F8" w:rsidRPr="00950533" w:rsidRDefault="001E38F8">
      <w:pPr>
        <w:spacing w:line="360" w:lineRule="auto"/>
        <w:rPr>
          <w:rFonts w:hAnsi="宋体"/>
          <w:b/>
          <w:sz w:val="28"/>
          <w:szCs w:val="28"/>
        </w:rPr>
      </w:pPr>
    </w:p>
    <w:p w14:paraId="4988E72A" w14:textId="77777777" w:rsidR="001E38F8" w:rsidRPr="00950533" w:rsidRDefault="001E38F8">
      <w:pPr>
        <w:spacing w:line="360" w:lineRule="auto"/>
        <w:rPr>
          <w:rFonts w:hAnsi="宋体"/>
          <w:b/>
          <w:sz w:val="28"/>
          <w:szCs w:val="28"/>
        </w:rPr>
      </w:pPr>
    </w:p>
    <w:p w14:paraId="241901DD" w14:textId="77777777" w:rsidR="00FF1437" w:rsidRPr="00950533" w:rsidRDefault="00FF1437">
      <w:pPr>
        <w:spacing w:line="360" w:lineRule="auto"/>
        <w:rPr>
          <w:b/>
          <w:sz w:val="28"/>
        </w:rPr>
      </w:pPr>
    </w:p>
    <w:p w14:paraId="6E693953" w14:textId="77777777" w:rsidR="00C92FC0" w:rsidRPr="00950533" w:rsidRDefault="00C92FC0">
      <w:pPr>
        <w:spacing w:line="360" w:lineRule="auto"/>
        <w:ind w:leftChars="942" w:left="1978"/>
        <w:rPr>
          <w:b/>
          <w:sz w:val="28"/>
        </w:rPr>
      </w:pPr>
      <w:r w:rsidRPr="00950533">
        <w:rPr>
          <w:rFonts w:hAnsi="宋体"/>
          <w:b/>
          <w:sz w:val="28"/>
        </w:rPr>
        <w:t>基金管理人：交银施罗德基金管理有限公司</w:t>
      </w:r>
    </w:p>
    <w:p w14:paraId="55C90E47" w14:textId="77777777" w:rsidR="00C92FC0" w:rsidRPr="00950533" w:rsidRDefault="00C92FC0">
      <w:pPr>
        <w:spacing w:line="360" w:lineRule="auto"/>
        <w:ind w:leftChars="942" w:left="1978"/>
        <w:rPr>
          <w:b/>
          <w:sz w:val="28"/>
        </w:rPr>
      </w:pPr>
      <w:r w:rsidRPr="00950533">
        <w:rPr>
          <w:rFonts w:hAnsi="宋体"/>
          <w:b/>
          <w:sz w:val="28"/>
        </w:rPr>
        <w:t>基金托管人：</w:t>
      </w:r>
      <w:r w:rsidR="001E38F8" w:rsidRPr="00950533">
        <w:rPr>
          <w:rFonts w:hAnsi="宋体" w:hint="eastAsia"/>
          <w:b/>
          <w:sz w:val="28"/>
        </w:rPr>
        <w:t>中信</w:t>
      </w:r>
      <w:r w:rsidR="008854F2" w:rsidRPr="00950533">
        <w:rPr>
          <w:rFonts w:hAnsi="宋体"/>
          <w:b/>
          <w:sz w:val="28"/>
        </w:rPr>
        <w:t>银行</w:t>
      </w:r>
      <w:r w:rsidRPr="00950533">
        <w:rPr>
          <w:rFonts w:hAnsi="宋体"/>
          <w:b/>
          <w:sz w:val="28"/>
        </w:rPr>
        <w:t>股份有限公司</w:t>
      </w:r>
    </w:p>
    <w:p w14:paraId="1D358DA4" w14:textId="77777777" w:rsidR="00C92FC0" w:rsidRPr="00950533" w:rsidRDefault="00C92FC0">
      <w:pPr>
        <w:widowControl/>
        <w:spacing w:line="360" w:lineRule="auto"/>
        <w:ind w:firstLineChars="200" w:firstLine="420"/>
        <w:rPr>
          <w:rFonts w:ascii="宋体" w:hAnsi="宋体"/>
          <w:kern w:val="0"/>
        </w:rPr>
      </w:pPr>
    </w:p>
    <w:p w14:paraId="2A8789DF" w14:textId="6EDAC162" w:rsidR="00C92FC0" w:rsidRDefault="00EF0666">
      <w:pPr>
        <w:autoSpaceDE w:val="0"/>
        <w:autoSpaceDN w:val="0"/>
        <w:spacing w:line="360" w:lineRule="auto"/>
        <w:ind w:left="2996" w:hanging="2996"/>
        <w:jc w:val="center"/>
        <w:textAlignment w:val="bottom"/>
        <w:rPr>
          <w:rFonts w:hAnsi="宋体"/>
          <w:b/>
          <w:sz w:val="28"/>
        </w:rPr>
      </w:pPr>
      <w:r w:rsidRPr="00950533">
        <w:rPr>
          <w:rFonts w:hAnsi="宋体"/>
          <w:b/>
          <w:sz w:val="28"/>
        </w:rPr>
        <w:t>二〇</w:t>
      </w:r>
      <w:r w:rsidR="001F4CA3" w:rsidRPr="00950533">
        <w:rPr>
          <w:rFonts w:hAnsi="宋体"/>
          <w:b/>
          <w:sz w:val="28"/>
        </w:rPr>
        <w:t>二</w:t>
      </w:r>
      <w:r w:rsidR="00172C94">
        <w:rPr>
          <w:rFonts w:hAnsi="宋体" w:hint="eastAsia"/>
          <w:b/>
          <w:sz w:val="28"/>
        </w:rPr>
        <w:t>一</w:t>
      </w:r>
      <w:r w:rsidRPr="00950533">
        <w:rPr>
          <w:rFonts w:hAnsi="宋体"/>
          <w:b/>
          <w:sz w:val="28"/>
        </w:rPr>
        <w:t>年</w:t>
      </w:r>
      <w:r w:rsidR="00172C94">
        <w:rPr>
          <w:rFonts w:hAnsi="宋体" w:hint="eastAsia"/>
          <w:b/>
          <w:sz w:val="28"/>
        </w:rPr>
        <w:t>三</w:t>
      </w:r>
      <w:r w:rsidRPr="00950533">
        <w:rPr>
          <w:rFonts w:hAnsi="宋体"/>
          <w:b/>
          <w:sz w:val="28"/>
        </w:rPr>
        <w:t>月</w:t>
      </w:r>
    </w:p>
    <w:p w14:paraId="2CC0F9D1" w14:textId="77777777" w:rsidR="005E282A" w:rsidRPr="005E282A" w:rsidRDefault="005E282A">
      <w:pPr>
        <w:autoSpaceDE w:val="0"/>
        <w:autoSpaceDN w:val="0"/>
        <w:spacing w:line="360" w:lineRule="auto"/>
        <w:ind w:left="2996" w:hanging="2996"/>
        <w:jc w:val="center"/>
        <w:textAlignment w:val="bottom"/>
        <w:rPr>
          <w:b/>
          <w:sz w:val="24"/>
        </w:rPr>
      </w:pPr>
    </w:p>
    <w:p w14:paraId="0990C248" w14:textId="77777777" w:rsidR="003563DD" w:rsidRDefault="003563DD">
      <w:pPr>
        <w:widowControl/>
        <w:spacing w:line="360" w:lineRule="auto"/>
        <w:jc w:val="center"/>
        <w:rPr>
          <w:rFonts w:hAnsi="宋体"/>
          <w:kern w:val="0"/>
        </w:rPr>
      </w:pPr>
    </w:p>
    <w:p w14:paraId="1179F337" w14:textId="77777777" w:rsidR="003563DD" w:rsidRDefault="003563DD">
      <w:pPr>
        <w:widowControl/>
        <w:spacing w:line="360" w:lineRule="auto"/>
        <w:jc w:val="center"/>
        <w:rPr>
          <w:rFonts w:hAnsi="宋体"/>
          <w:kern w:val="0"/>
        </w:rPr>
      </w:pPr>
    </w:p>
    <w:p w14:paraId="6A74B66F" w14:textId="77777777" w:rsidR="00C92FC0" w:rsidRPr="00950533" w:rsidRDefault="00C92FC0">
      <w:pPr>
        <w:widowControl/>
        <w:spacing w:line="360" w:lineRule="auto"/>
        <w:jc w:val="center"/>
        <w:rPr>
          <w:rFonts w:ascii="宋体" w:hAnsi="宋体"/>
          <w:b/>
          <w:kern w:val="0"/>
          <w:sz w:val="30"/>
        </w:rPr>
      </w:pPr>
      <w:r w:rsidRPr="00950533">
        <w:rPr>
          <w:rFonts w:ascii="宋体" w:hAnsi="宋体" w:hint="eastAsia"/>
          <w:b/>
          <w:kern w:val="0"/>
          <w:sz w:val="30"/>
        </w:rPr>
        <w:lastRenderedPageBreak/>
        <w:t>【</w:t>
      </w:r>
      <w:r w:rsidRPr="00950533">
        <w:rPr>
          <w:rFonts w:ascii="宋体" w:hAnsi="宋体"/>
          <w:b/>
          <w:kern w:val="0"/>
          <w:sz w:val="30"/>
        </w:rPr>
        <w:t>重要提示】</w:t>
      </w:r>
    </w:p>
    <w:p w14:paraId="1A87B179" w14:textId="77777777" w:rsidR="00C92FC0" w:rsidRPr="00950533" w:rsidRDefault="00C92FC0" w:rsidP="00D53368">
      <w:pPr>
        <w:widowControl/>
        <w:adjustRightInd w:val="0"/>
        <w:snapToGrid w:val="0"/>
        <w:spacing w:line="360" w:lineRule="auto"/>
        <w:ind w:firstLineChars="200" w:firstLine="480"/>
        <w:rPr>
          <w:kern w:val="0"/>
          <w:sz w:val="24"/>
        </w:rPr>
      </w:pPr>
      <w:proofErr w:type="gramStart"/>
      <w:r w:rsidRPr="00950533">
        <w:rPr>
          <w:kern w:val="0"/>
          <w:sz w:val="24"/>
        </w:rPr>
        <w:t>交银施罗</w:t>
      </w:r>
      <w:proofErr w:type="gramEnd"/>
      <w:r w:rsidRPr="00950533">
        <w:rPr>
          <w:kern w:val="0"/>
          <w:sz w:val="24"/>
        </w:rPr>
        <w:t>德</w:t>
      </w:r>
      <w:r w:rsidR="001E38F8" w:rsidRPr="00950533">
        <w:rPr>
          <w:rFonts w:hint="eastAsia"/>
          <w:bCs/>
          <w:sz w:val="24"/>
        </w:rPr>
        <w:t>中</w:t>
      </w:r>
      <w:proofErr w:type="gramStart"/>
      <w:r w:rsidR="001E38F8" w:rsidRPr="00950533">
        <w:rPr>
          <w:rFonts w:hint="eastAsia"/>
          <w:bCs/>
          <w:sz w:val="24"/>
        </w:rPr>
        <w:t>证环境</w:t>
      </w:r>
      <w:proofErr w:type="gramEnd"/>
      <w:r w:rsidR="001E38F8" w:rsidRPr="00950533">
        <w:rPr>
          <w:rFonts w:hint="eastAsia"/>
          <w:bCs/>
          <w:sz w:val="24"/>
        </w:rPr>
        <w:t>治理指数</w:t>
      </w:r>
      <w:r w:rsidR="009B3F1E" w:rsidRPr="00950533">
        <w:rPr>
          <w:rFonts w:hint="eastAsia"/>
          <w:bCs/>
          <w:sz w:val="24"/>
        </w:rPr>
        <w:t>型</w:t>
      </w:r>
      <w:r w:rsidRPr="00950533">
        <w:rPr>
          <w:kern w:val="0"/>
          <w:sz w:val="24"/>
        </w:rPr>
        <w:t>证券投资基金</w:t>
      </w:r>
      <w:r w:rsidR="009B3F1E" w:rsidRPr="00950533">
        <w:rPr>
          <w:rFonts w:hint="eastAsia"/>
          <w:kern w:val="0"/>
          <w:sz w:val="24"/>
        </w:rPr>
        <w:t>（</w:t>
      </w:r>
      <w:r w:rsidR="009B3F1E" w:rsidRPr="00950533">
        <w:rPr>
          <w:rFonts w:hint="eastAsia"/>
          <w:kern w:val="0"/>
          <w:sz w:val="24"/>
        </w:rPr>
        <w:t>LOF</w:t>
      </w:r>
      <w:r w:rsidR="009B3F1E" w:rsidRPr="00950533">
        <w:rPr>
          <w:rFonts w:hint="eastAsia"/>
          <w:kern w:val="0"/>
          <w:sz w:val="24"/>
        </w:rPr>
        <w:t>）</w:t>
      </w:r>
      <w:r w:rsidRPr="00950533">
        <w:rPr>
          <w:kern w:val="0"/>
          <w:sz w:val="24"/>
        </w:rPr>
        <w:t>（以下简称</w:t>
      </w:r>
      <w:r w:rsidRPr="00950533">
        <w:rPr>
          <w:rFonts w:ascii="宋体" w:hAnsi="宋体"/>
          <w:kern w:val="0"/>
          <w:sz w:val="24"/>
        </w:rPr>
        <w:t>“本基金”</w:t>
      </w:r>
      <w:r w:rsidRPr="00950533">
        <w:rPr>
          <w:rFonts w:hAnsi="宋体"/>
          <w:kern w:val="0"/>
          <w:sz w:val="24"/>
        </w:rPr>
        <w:t>）</w:t>
      </w:r>
      <w:r w:rsidR="009B3F1E" w:rsidRPr="00950533">
        <w:rPr>
          <w:rFonts w:hAnsi="宋体" w:hint="eastAsia"/>
          <w:kern w:val="0"/>
          <w:sz w:val="24"/>
        </w:rPr>
        <w:t>由</w:t>
      </w:r>
      <w:proofErr w:type="gramStart"/>
      <w:r w:rsidR="009B3F1E" w:rsidRPr="00950533">
        <w:rPr>
          <w:rFonts w:hAnsi="宋体" w:hint="eastAsia"/>
          <w:kern w:val="0"/>
          <w:sz w:val="24"/>
        </w:rPr>
        <w:t>交银施罗</w:t>
      </w:r>
      <w:proofErr w:type="gramEnd"/>
      <w:r w:rsidR="009B3F1E" w:rsidRPr="00950533">
        <w:rPr>
          <w:rFonts w:hAnsi="宋体" w:hint="eastAsia"/>
          <w:kern w:val="0"/>
          <w:sz w:val="24"/>
        </w:rPr>
        <w:t>德中</w:t>
      </w:r>
      <w:proofErr w:type="gramStart"/>
      <w:r w:rsidR="009B3F1E" w:rsidRPr="00950533">
        <w:rPr>
          <w:rFonts w:hAnsi="宋体" w:hint="eastAsia"/>
          <w:kern w:val="0"/>
          <w:sz w:val="24"/>
        </w:rPr>
        <w:t>证环境</w:t>
      </w:r>
      <w:proofErr w:type="gramEnd"/>
      <w:r w:rsidR="009B3F1E" w:rsidRPr="00950533">
        <w:rPr>
          <w:rFonts w:hAnsi="宋体" w:hint="eastAsia"/>
          <w:kern w:val="0"/>
          <w:sz w:val="24"/>
        </w:rPr>
        <w:t>治理指数分级证券投资基金转型而成。</w:t>
      </w:r>
      <w:proofErr w:type="gramStart"/>
      <w:r w:rsidR="009B3F1E" w:rsidRPr="00950533">
        <w:rPr>
          <w:rFonts w:hAnsi="宋体" w:hint="eastAsia"/>
          <w:kern w:val="0"/>
          <w:sz w:val="24"/>
        </w:rPr>
        <w:t>交银施罗</w:t>
      </w:r>
      <w:proofErr w:type="gramEnd"/>
      <w:r w:rsidR="009B3F1E" w:rsidRPr="00950533">
        <w:rPr>
          <w:rFonts w:hAnsi="宋体" w:hint="eastAsia"/>
          <w:kern w:val="0"/>
          <w:sz w:val="24"/>
        </w:rPr>
        <w:t>德中</w:t>
      </w:r>
      <w:proofErr w:type="gramStart"/>
      <w:r w:rsidR="009B3F1E" w:rsidRPr="00950533">
        <w:rPr>
          <w:rFonts w:hAnsi="宋体" w:hint="eastAsia"/>
          <w:kern w:val="0"/>
          <w:sz w:val="24"/>
        </w:rPr>
        <w:t>证环境</w:t>
      </w:r>
      <w:proofErr w:type="gramEnd"/>
      <w:r w:rsidR="009B3F1E" w:rsidRPr="00950533">
        <w:rPr>
          <w:rFonts w:hAnsi="宋体" w:hint="eastAsia"/>
          <w:kern w:val="0"/>
          <w:sz w:val="24"/>
        </w:rPr>
        <w:t>治理指数分级证券投资</w:t>
      </w:r>
      <w:proofErr w:type="gramStart"/>
      <w:r w:rsidR="009B3F1E" w:rsidRPr="00950533">
        <w:rPr>
          <w:rFonts w:hAnsi="宋体" w:hint="eastAsia"/>
          <w:kern w:val="0"/>
          <w:sz w:val="24"/>
        </w:rPr>
        <w:t>基金基金</w:t>
      </w:r>
      <w:proofErr w:type="gramEnd"/>
      <w:r w:rsidR="009B3F1E" w:rsidRPr="00950533">
        <w:rPr>
          <w:rFonts w:hAnsi="宋体" w:hint="eastAsia"/>
          <w:kern w:val="0"/>
          <w:sz w:val="24"/>
        </w:rPr>
        <w:t>份额持有人大会于</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6</w:t>
      </w:r>
      <w:r w:rsidR="00D41DED" w:rsidRPr="00950533">
        <w:rPr>
          <w:rFonts w:hAnsi="宋体" w:hint="eastAsia"/>
          <w:kern w:val="0"/>
          <w:sz w:val="24"/>
        </w:rPr>
        <w:t>月</w:t>
      </w:r>
      <w:r w:rsidR="00D41DED">
        <w:rPr>
          <w:rFonts w:hAnsi="宋体" w:hint="eastAsia"/>
          <w:kern w:val="0"/>
          <w:sz w:val="24"/>
        </w:rPr>
        <w:t>30</w:t>
      </w:r>
      <w:r w:rsidR="00D41DED" w:rsidRPr="00950533">
        <w:rPr>
          <w:rFonts w:hAnsi="宋体" w:hint="eastAsia"/>
          <w:kern w:val="0"/>
          <w:sz w:val="24"/>
        </w:rPr>
        <w:t>日</w:t>
      </w:r>
      <w:r w:rsidR="009B3F1E" w:rsidRPr="00950533">
        <w:rPr>
          <w:rFonts w:hAnsi="宋体" w:hint="eastAsia"/>
          <w:kern w:val="0"/>
          <w:sz w:val="24"/>
        </w:rPr>
        <w:t>审议通过《关于交银施罗德中证环境治理指数分级证券投资基金转型及基金合同修改有关事项的议案》，基金份额持有人大会决议自表决通过之日起生效，报中国证监会备案。自</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7</w:t>
      </w:r>
      <w:r w:rsidR="00D41DED" w:rsidRPr="00950533">
        <w:rPr>
          <w:rFonts w:hAnsi="宋体" w:hint="eastAsia"/>
          <w:kern w:val="0"/>
          <w:sz w:val="24"/>
        </w:rPr>
        <w:t>月</w:t>
      </w:r>
      <w:r w:rsidR="00D41DED">
        <w:rPr>
          <w:rFonts w:hAnsi="宋体" w:hint="eastAsia"/>
          <w:kern w:val="0"/>
          <w:sz w:val="24"/>
        </w:rPr>
        <w:t>19</w:t>
      </w:r>
      <w:r w:rsidR="00D41DED" w:rsidRPr="00950533">
        <w:rPr>
          <w:rFonts w:hAnsi="宋体" w:hint="eastAsia"/>
          <w:kern w:val="0"/>
          <w:sz w:val="24"/>
        </w:rPr>
        <w:t>日</w:t>
      </w:r>
      <w:r w:rsidR="009B3F1E" w:rsidRPr="00950533">
        <w:rPr>
          <w:rFonts w:hAnsi="宋体" w:hint="eastAsia"/>
          <w:kern w:val="0"/>
          <w:sz w:val="24"/>
        </w:rPr>
        <w:t>起，由《交银施罗德中证环境治理指数分级证券投资基金基金合同》修订而成的《交银施罗德中证环境治理指数型证券投资基金</w:t>
      </w:r>
      <w:r w:rsidR="00D571C6" w:rsidRPr="00950533">
        <w:rPr>
          <w:rFonts w:hAnsi="宋体" w:hint="eastAsia"/>
          <w:kern w:val="0"/>
          <w:sz w:val="24"/>
        </w:rPr>
        <w:t>（</w:t>
      </w:r>
      <w:r w:rsidR="00D571C6" w:rsidRPr="00950533">
        <w:rPr>
          <w:rFonts w:hAnsi="宋体" w:hint="eastAsia"/>
          <w:kern w:val="0"/>
          <w:sz w:val="24"/>
        </w:rPr>
        <w:t>LOF</w:t>
      </w:r>
      <w:r w:rsidR="00D571C6" w:rsidRPr="00950533">
        <w:rPr>
          <w:rFonts w:hAnsi="宋体" w:hint="eastAsia"/>
          <w:kern w:val="0"/>
          <w:sz w:val="24"/>
        </w:rPr>
        <w:t>）</w:t>
      </w:r>
      <w:r w:rsidR="009B3F1E" w:rsidRPr="00950533">
        <w:rPr>
          <w:rFonts w:hAnsi="宋体" w:hint="eastAsia"/>
          <w:kern w:val="0"/>
          <w:sz w:val="24"/>
        </w:rPr>
        <w:t>基金合同》生效</w:t>
      </w:r>
      <w:r w:rsidRPr="00950533">
        <w:rPr>
          <w:rFonts w:hAnsi="宋体"/>
          <w:kern w:val="0"/>
          <w:sz w:val="24"/>
        </w:rPr>
        <w:t>。</w:t>
      </w:r>
    </w:p>
    <w:p w14:paraId="62B01DB6"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基金管理人保证招募说明书的内容真实、准确、完整。本招募说明书经中国证监会</w:t>
      </w:r>
      <w:r w:rsidR="00D042E4" w:rsidRPr="00950533">
        <w:rPr>
          <w:rFonts w:hint="eastAsia"/>
          <w:kern w:val="0"/>
          <w:sz w:val="24"/>
        </w:rPr>
        <w:t>注册</w:t>
      </w:r>
      <w:r w:rsidRPr="00950533">
        <w:rPr>
          <w:kern w:val="0"/>
          <w:sz w:val="24"/>
        </w:rPr>
        <w:t>，但中国证监会对</w:t>
      </w:r>
      <w:proofErr w:type="gramStart"/>
      <w:r w:rsidR="00942F89" w:rsidRPr="00950533">
        <w:rPr>
          <w:rFonts w:hAnsi="宋体" w:hint="eastAsia"/>
          <w:kern w:val="0"/>
          <w:sz w:val="24"/>
        </w:rPr>
        <w:t>交银施罗</w:t>
      </w:r>
      <w:proofErr w:type="gramEnd"/>
      <w:r w:rsidR="00942F89" w:rsidRPr="00950533">
        <w:rPr>
          <w:rFonts w:hAnsi="宋体" w:hint="eastAsia"/>
          <w:kern w:val="0"/>
          <w:sz w:val="24"/>
        </w:rPr>
        <w:t>德中</w:t>
      </w:r>
      <w:proofErr w:type="gramStart"/>
      <w:r w:rsidR="00942F89" w:rsidRPr="00950533">
        <w:rPr>
          <w:rFonts w:hAnsi="宋体" w:hint="eastAsia"/>
          <w:kern w:val="0"/>
          <w:sz w:val="24"/>
        </w:rPr>
        <w:t>证环境</w:t>
      </w:r>
      <w:proofErr w:type="gramEnd"/>
      <w:r w:rsidR="00942F89" w:rsidRPr="00950533">
        <w:rPr>
          <w:rFonts w:hAnsi="宋体" w:hint="eastAsia"/>
          <w:kern w:val="0"/>
          <w:sz w:val="24"/>
        </w:rPr>
        <w:t>治理指数分级证券投资基金</w:t>
      </w:r>
      <w:r w:rsidRPr="00950533">
        <w:rPr>
          <w:kern w:val="0"/>
          <w:sz w:val="24"/>
        </w:rPr>
        <w:t>募集的</w:t>
      </w:r>
      <w:r w:rsidR="00D042E4" w:rsidRPr="00950533">
        <w:rPr>
          <w:rFonts w:hint="eastAsia"/>
          <w:kern w:val="0"/>
          <w:sz w:val="24"/>
        </w:rPr>
        <w:t>注册</w:t>
      </w:r>
      <w:r w:rsidR="009B3F1E" w:rsidRPr="00950533">
        <w:rPr>
          <w:rFonts w:hint="eastAsia"/>
          <w:kern w:val="0"/>
          <w:sz w:val="24"/>
        </w:rPr>
        <w:t>以及变更注册</w:t>
      </w:r>
      <w:r w:rsidRPr="00950533">
        <w:rPr>
          <w:kern w:val="0"/>
          <w:sz w:val="24"/>
        </w:rPr>
        <w:t>，并不表明其对本基金的价值和收益</w:t>
      </w:r>
      <w:proofErr w:type="gramStart"/>
      <w:r w:rsidRPr="00950533">
        <w:rPr>
          <w:kern w:val="0"/>
          <w:sz w:val="24"/>
        </w:rPr>
        <w:t>作出</w:t>
      </w:r>
      <w:proofErr w:type="gramEnd"/>
      <w:r w:rsidRPr="00950533">
        <w:rPr>
          <w:kern w:val="0"/>
          <w:sz w:val="24"/>
        </w:rPr>
        <w:t>实质性判断或保证，也不表明投资于本基金没有风险。</w:t>
      </w:r>
      <w:r w:rsidRPr="00950533">
        <w:rPr>
          <w:kern w:val="0"/>
          <w:sz w:val="24"/>
        </w:rPr>
        <w:t xml:space="preserve"> </w:t>
      </w:r>
      <w:r w:rsidR="00BF755F" w:rsidRPr="00950533">
        <w:rPr>
          <w:rFonts w:hint="eastAsia"/>
          <w:kern w:val="0"/>
          <w:sz w:val="24"/>
        </w:rPr>
        <w:t>中国</w:t>
      </w:r>
      <w:r w:rsidR="00BF755F" w:rsidRPr="00950533">
        <w:rPr>
          <w:kern w:val="0"/>
          <w:sz w:val="24"/>
        </w:rPr>
        <w:t>证监会不对基金的投资价值及市场前景等</w:t>
      </w:r>
      <w:proofErr w:type="gramStart"/>
      <w:r w:rsidR="00BF755F" w:rsidRPr="00950533">
        <w:rPr>
          <w:kern w:val="0"/>
          <w:sz w:val="24"/>
        </w:rPr>
        <w:t>作出</w:t>
      </w:r>
      <w:proofErr w:type="gramEnd"/>
      <w:r w:rsidR="00BF755F" w:rsidRPr="00950533">
        <w:rPr>
          <w:kern w:val="0"/>
          <w:sz w:val="24"/>
        </w:rPr>
        <w:t>实质性判断或保证。</w:t>
      </w:r>
    </w:p>
    <w:p w14:paraId="1970B625"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40879EB" w14:textId="13DE6CE2" w:rsidR="00B55824" w:rsidRPr="00950533" w:rsidRDefault="00C90BEB" w:rsidP="004509A7">
      <w:pPr>
        <w:widowControl/>
        <w:adjustRightInd w:val="0"/>
        <w:snapToGrid w:val="0"/>
        <w:spacing w:line="360" w:lineRule="auto"/>
        <w:ind w:firstLineChars="200" w:firstLine="480"/>
        <w:rPr>
          <w:color w:val="FF0000"/>
          <w:sz w:val="24"/>
          <w:szCs w:val="18"/>
        </w:rPr>
      </w:pPr>
      <w:r w:rsidRPr="00950533">
        <w:rPr>
          <w:color w:val="000000"/>
          <w:kern w:val="0"/>
          <w:sz w:val="24"/>
        </w:rPr>
        <w:t>本基金投资于证券市场，基金净值会因为证券市场波动等因素产生波动。投资</w:t>
      </w:r>
      <w:r w:rsidR="00172632" w:rsidRPr="00950533">
        <w:rPr>
          <w:color w:val="000000"/>
          <w:kern w:val="0"/>
          <w:sz w:val="24"/>
        </w:rPr>
        <w:t>人</w:t>
      </w:r>
      <w:r w:rsidRPr="00950533">
        <w:rPr>
          <w:color w:val="000000"/>
          <w:kern w:val="0"/>
          <w:sz w:val="24"/>
        </w:rPr>
        <w:t>在投资本基金前，需全面认识本基金产品的风险收益特征和产品特性，充分考虑自身的风险承受能力，理性判断市场，对投资本基金的意愿、时机、数量等投资行为</w:t>
      </w:r>
      <w:proofErr w:type="gramStart"/>
      <w:r w:rsidRPr="00950533">
        <w:rPr>
          <w:color w:val="000000"/>
          <w:kern w:val="0"/>
          <w:sz w:val="24"/>
        </w:rPr>
        <w:t>作出</w:t>
      </w:r>
      <w:proofErr w:type="gramEnd"/>
      <w:r w:rsidRPr="00950533">
        <w:rPr>
          <w:color w:val="000000"/>
          <w:kern w:val="0"/>
          <w:sz w:val="24"/>
        </w:rPr>
        <w:t>独立决策。投资</w:t>
      </w:r>
      <w:r w:rsidR="00172632" w:rsidRPr="00950533">
        <w:rPr>
          <w:color w:val="000000"/>
          <w:kern w:val="0"/>
          <w:sz w:val="24"/>
        </w:rPr>
        <w:t>人</w:t>
      </w:r>
      <w:r w:rsidRPr="00950533">
        <w:rPr>
          <w:color w:val="000000"/>
          <w:kern w:val="0"/>
          <w:sz w:val="24"/>
        </w:rPr>
        <w:t>根据所持有份额享受基金的收益，但同时也需承担相应的投资风险。投资本基金可能遇到的风险包括：</w:t>
      </w:r>
      <w:r w:rsidR="00AC26EA" w:rsidRPr="00950533">
        <w:rPr>
          <w:rFonts w:ascii="宋体" w:hAnsi="宋体"/>
          <w:kern w:val="0"/>
          <w:sz w:val="24"/>
        </w:rPr>
        <w:t>因受到经济因素、政治因素、投资心理和交易制度等各种因素的影响而引起的</w:t>
      </w:r>
      <w:r w:rsidR="00AC26EA" w:rsidRPr="00950533">
        <w:rPr>
          <w:rFonts w:ascii="宋体" w:hAnsi="宋体" w:hint="eastAsia"/>
          <w:kern w:val="0"/>
          <w:sz w:val="24"/>
        </w:rPr>
        <w:t>市场风险；基金管理人在基金管理实施过程中产生的基金管理风险；流动性风险；交易对手违约风险；投资股指期货的特定风险；</w:t>
      </w:r>
      <w:r w:rsidR="00523077" w:rsidRPr="00523077">
        <w:rPr>
          <w:rFonts w:ascii="宋体" w:hAnsi="宋体" w:hint="eastAsia"/>
          <w:kern w:val="0"/>
          <w:sz w:val="24"/>
        </w:rPr>
        <w:t>投资</w:t>
      </w:r>
      <w:proofErr w:type="gramStart"/>
      <w:r w:rsidR="00523077" w:rsidRPr="00523077">
        <w:rPr>
          <w:rFonts w:ascii="宋体" w:hAnsi="宋体" w:hint="eastAsia"/>
          <w:kern w:val="0"/>
          <w:sz w:val="24"/>
        </w:rPr>
        <w:t>科创板股票</w:t>
      </w:r>
      <w:proofErr w:type="gramEnd"/>
      <w:r w:rsidR="00523077" w:rsidRPr="00523077">
        <w:rPr>
          <w:rFonts w:ascii="宋体" w:hAnsi="宋体" w:hint="eastAsia"/>
          <w:kern w:val="0"/>
          <w:sz w:val="24"/>
        </w:rPr>
        <w:t>的特定风险；</w:t>
      </w:r>
      <w:r w:rsidR="00AC26EA" w:rsidRPr="00950533">
        <w:rPr>
          <w:rFonts w:ascii="宋体" w:hAnsi="宋体" w:hint="eastAsia"/>
          <w:kern w:val="0"/>
          <w:sz w:val="24"/>
        </w:rPr>
        <w:t>投资本基金特有的风险等等</w:t>
      </w:r>
      <w:r w:rsidR="00AC26EA" w:rsidRPr="00950533">
        <w:rPr>
          <w:color w:val="000000"/>
          <w:kern w:val="0"/>
          <w:sz w:val="24"/>
        </w:rPr>
        <w:t>。</w:t>
      </w:r>
      <w:r w:rsidR="001E38F8" w:rsidRPr="00950533">
        <w:rPr>
          <w:rFonts w:hint="eastAsia"/>
          <w:kern w:val="0"/>
          <w:sz w:val="24"/>
        </w:rPr>
        <w:t>投资本基金特有的风险主要包括指数</w:t>
      </w:r>
      <w:proofErr w:type="gramStart"/>
      <w:r w:rsidR="001E38F8" w:rsidRPr="00950533">
        <w:rPr>
          <w:rFonts w:hint="eastAsia"/>
          <w:kern w:val="0"/>
          <w:sz w:val="24"/>
        </w:rPr>
        <w:t>化投资</w:t>
      </w:r>
      <w:proofErr w:type="gramEnd"/>
      <w:r w:rsidR="001E38F8" w:rsidRPr="00950533">
        <w:rPr>
          <w:rFonts w:hint="eastAsia"/>
          <w:kern w:val="0"/>
          <w:sz w:val="24"/>
        </w:rPr>
        <w:t>风险和基金运作的特有风险。其中指数</w:t>
      </w:r>
      <w:proofErr w:type="gramStart"/>
      <w:r w:rsidR="001E38F8" w:rsidRPr="00950533">
        <w:rPr>
          <w:rFonts w:hint="eastAsia"/>
          <w:kern w:val="0"/>
          <w:sz w:val="24"/>
        </w:rPr>
        <w:t>化投资</w:t>
      </w:r>
      <w:proofErr w:type="gramEnd"/>
      <w:r w:rsidR="001E38F8" w:rsidRPr="00950533">
        <w:rPr>
          <w:rFonts w:hint="eastAsia"/>
          <w:kern w:val="0"/>
          <w:sz w:val="24"/>
        </w:rPr>
        <w:t>风险主要包括：标的指数回报与股票市场平均回报偏离的风险、标的指数波动的风险、基金</w:t>
      </w:r>
      <w:r w:rsidR="001E38F8" w:rsidRPr="00950533">
        <w:rPr>
          <w:rFonts w:hint="eastAsia"/>
          <w:kern w:val="0"/>
          <w:sz w:val="24"/>
        </w:rPr>
        <w:lastRenderedPageBreak/>
        <w:t>投资组合回报与标的指数回报偏离的风险、标的指数变更的风险</w:t>
      </w:r>
      <w:r w:rsidR="00172C94" w:rsidRPr="00172C94">
        <w:rPr>
          <w:rFonts w:hint="eastAsia"/>
          <w:kern w:val="0"/>
          <w:sz w:val="24"/>
        </w:rPr>
        <w:t>、跟踪误差控制未达约定目标的风险、指数编制机构停止服务的风险、成份股停牌的风险</w:t>
      </w:r>
      <w:r w:rsidR="001E38F8" w:rsidRPr="00950533">
        <w:rPr>
          <w:rFonts w:hint="eastAsia"/>
          <w:kern w:val="0"/>
          <w:sz w:val="24"/>
        </w:rPr>
        <w:t>等；基金运作的特有风险主要包括：上市交易风险、基金份额的折</w:t>
      </w:r>
      <w:r w:rsidR="001E38F8" w:rsidRPr="00950533">
        <w:rPr>
          <w:rFonts w:hint="eastAsia"/>
          <w:kern w:val="0"/>
          <w:sz w:val="24"/>
        </w:rPr>
        <w:t>/</w:t>
      </w:r>
      <w:r w:rsidR="001E38F8" w:rsidRPr="00950533">
        <w:rPr>
          <w:rFonts w:hint="eastAsia"/>
          <w:kern w:val="0"/>
          <w:sz w:val="24"/>
        </w:rPr>
        <w:t>溢价交易风险等。</w:t>
      </w:r>
    </w:p>
    <w:p w14:paraId="2439E2FF" w14:textId="1BEF8D79" w:rsidR="001E38F8" w:rsidRDefault="001E38F8" w:rsidP="00D042E4">
      <w:pPr>
        <w:widowControl/>
        <w:adjustRightInd w:val="0"/>
        <w:snapToGrid w:val="0"/>
        <w:spacing w:line="360" w:lineRule="auto"/>
        <w:ind w:firstLineChars="200" w:firstLine="480"/>
        <w:rPr>
          <w:kern w:val="0"/>
          <w:sz w:val="24"/>
        </w:rPr>
      </w:pPr>
      <w:r w:rsidRPr="00950533">
        <w:rPr>
          <w:rFonts w:hint="eastAsia"/>
          <w:kern w:val="0"/>
          <w:sz w:val="24"/>
        </w:rPr>
        <w:t>本基金是一只股票型基金，其预期风险与预期收益高于混合型基金、债券型基金和货币市场基金，属于承担较高预期风险、预期收益较高的证券投资基金品种。</w:t>
      </w:r>
    </w:p>
    <w:p w14:paraId="3B7C4C15" w14:textId="77777777" w:rsidR="00A14A80" w:rsidRPr="00A14A80" w:rsidRDefault="00A14A80" w:rsidP="00A14A80">
      <w:pPr>
        <w:widowControl/>
        <w:adjustRightInd w:val="0"/>
        <w:snapToGrid w:val="0"/>
        <w:spacing w:line="360" w:lineRule="auto"/>
        <w:ind w:firstLineChars="200" w:firstLine="480"/>
        <w:rPr>
          <w:bCs/>
          <w:kern w:val="0"/>
          <w:sz w:val="24"/>
        </w:rPr>
      </w:pPr>
      <w:r w:rsidRPr="00A14A80">
        <w:rPr>
          <w:rFonts w:hint="eastAsia"/>
          <w:bCs/>
          <w:kern w:val="0"/>
          <w:sz w:val="24"/>
        </w:rPr>
        <w:t>本基金为指数基金，投资者投资于本基金面临跟踪误差控制未达约定目标、指数编制机构停止服务、成份</w:t>
      </w:r>
      <w:proofErr w:type="gramStart"/>
      <w:r w:rsidRPr="00A14A80">
        <w:rPr>
          <w:rFonts w:hint="eastAsia"/>
          <w:bCs/>
          <w:kern w:val="0"/>
          <w:sz w:val="24"/>
        </w:rPr>
        <w:t>券</w:t>
      </w:r>
      <w:proofErr w:type="gramEnd"/>
      <w:r w:rsidRPr="00A14A80">
        <w:rPr>
          <w:rFonts w:hint="eastAsia"/>
          <w:bCs/>
          <w:kern w:val="0"/>
          <w:sz w:val="24"/>
        </w:rPr>
        <w:t>停牌等潜在风险。</w:t>
      </w:r>
    </w:p>
    <w:p w14:paraId="223A8E92" w14:textId="5F86B447" w:rsidR="00A14A80" w:rsidRDefault="00A14A80" w:rsidP="00D042E4">
      <w:pPr>
        <w:widowControl/>
        <w:adjustRightInd w:val="0"/>
        <w:snapToGrid w:val="0"/>
        <w:spacing w:line="360" w:lineRule="auto"/>
        <w:ind w:firstLineChars="200" w:firstLine="480"/>
        <w:rPr>
          <w:kern w:val="0"/>
          <w:sz w:val="24"/>
        </w:rPr>
      </w:pPr>
      <w:r>
        <w:rPr>
          <w:rFonts w:hint="eastAsia"/>
          <w:kern w:val="0"/>
          <w:sz w:val="24"/>
        </w:rPr>
        <w:t>本基金标的指数为中</w:t>
      </w:r>
      <w:proofErr w:type="gramStart"/>
      <w:r>
        <w:rPr>
          <w:rFonts w:hint="eastAsia"/>
          <w:kern w:val="0"/>
          <w:sz w:val="24"/>
        </w:rPr>
        <w:t>证环境</w:t>
      </w:r>
      <w:proofErr w:type="gramEnd"/>
      <w:r>
        <w:rPr>
          <w:rFonts w:hint="eastAsia"/>
          <w:kern w:val="0"/>
          <w:sz w:val="24"/>
        </w:rPr>
        <w:t>治理</w:t>
      </w:r>
      <w:r w:rsidRPr="00A14A80">
        <w:rPr>
          <w:rFonts w:hint="eastAsia"/>
          <w:kern w:val="0"/>
          <w:sz w:val="24"/>
        </w:rPr>
        <w:t>指数。</w:t>
      </w:r>
    </w:p>
    <w:p w14:paraId="25145C64" w14:textId="039C4CA5" w:rsidR="00A14A80" w:rsidRDefault="00A14A80" w:rsidP="002D0EE3">
      <w:pPr>
        <w:pStyle w:val="af8"/>
        <w:widowControl/>
        <w:numPr>
          <w:ilvl w:val="0"/>
          <w:numId w:val="24"/>
        </w:numPr>
        <w:adjustRightInd w:val="0"/>
        <w:snapToGrid w:val="0"/>
        <w:spacing w:line="360" w:lineRule="auto"/>
        <w:ind w:firstLineChars="0"/>
        <w:rPr>
          <w:kern w:val="0"/>
          <w:sz w:val="24"/>
        </w:rPr>
      </w:pPr>
      <w:r w:rsidRPr="002D0EE3">
        <w:rPr>
          <w:rFonts w:hint="eastAsia"/>
          <w:kern w:val="0"/>
          <w:sz w:val="24"/>
        </w:rPr>
        <w:t>选样空间</w:t>
      </w:r>
    </w:p>
    <w:p w14:paraId="766A260D" w14:textId="33306122" w:rsidR="00A14A80" w:rsidRPr="002D0EE3" w:rsidRDefault="00067C30" w:rsidP="002D0EE3">
      <w:pPr>
        <w:widowControl/>
        <w:adjustRightInd w:val="0"/>
        <w:snapToGrid w:val="0"/>
        <w:spacing w:line="360" w:lineRule="auto"/>
        <w:ind w:left="480"/>
        <w:rPr>
          <w:kern w:val="0"/>
          <w:sz w:val="24"/>
        </w:rPr>
      </w:pPr>
      <w:r w:rsidRPr="00067C30">
        <w:rPr>
          <w:rFonts w:hint="eastAsia"/>
          <w:kern w:val="0"/>
          <w:sz w:val="24"/>
        </w:rPr>
        <w:t>同</w:t>
      </w:r>
      <w:proofErr w:type="gramStart"/>
      <w:r>
        <w:rPr>
          <w:rFonts w:hint="eastAsia"/>
          <w:kern w:val="0"/>
          <w:sz w:val="24"/>
        </w:rPr>
        <w:t>中证全指</w:t>
      </w:r>
      <w:proofErr w:type="gramEnd"/>
      <w:r>
        <w:rPr>
          <w:rFonts w:hint="eastAsia"/>
          <w:kern w:val="0"/>
          <w:sz w:val="24"/>
        </w:rPr>
        <w:t>指数的样本空间</w:t>
      </w:r>
      <w:r w:rsidR="008B12BC">
        <w:rPr>
          <w:rFonts w:hint="eastAsia"/>
          <w:kern w:val="0"/>
          <w:sz w:val="24"/>
        </w:rPr>
        <w:t>。</w:t>
      </w:r>
    </w:p>
    <w:p w14:paraId="066130FA" w14:textId="60F1C796" w:rsidR="00A14A80" w:rsidRDefault="00A14A80" w:rsidP="002D0EE3">
      <w:pPr>
        <w:pStyle w:val="af8"/>
        <w:widowControl/>
        <w:numPr>
          <w:ilvl w:val="0"/>
          <w:numId w:val="24"/>
        </w:numPr>
        <w:adjustRightInd w:val="0"/>
        <w:snapToGrid w:val="0"/>
        <w:spacing w:line="360" w:lineRule="auto"/>
        <w:ind w:firstLineChars="0"/>
        <w:rPr>
          <w:kern w:val="0"/>
          <w:sz w:val="24"/>
        </w:rPr>
      </w:pPr>
      <w:r w:rsidRPr="00A14A80">
        <w:rPr>
          <w:rFonts w:hint="eastAsia"/>
          <w:kern w:val="0"/>
          <w:sz w:val="24"/>
        </w:rPr>
        <w:t>选样方法</w:t>
      </w:r>
    </w:p>
    <w:p w14:paraId="359A099F" w14:textId="2DD7D462" w:rsidR="00067C30" w:rsidRPr="00067C30" w:rsidRDefault="00067C30" w:rsidP="002D0EE3">
      <w:pPr>
        <w:widowControl/>
        <w:adjustRightInd w:val="0"/>
        <w:snapToGrid w:val="0"/>
        <w:spacing w:line="360" w:lineRule="auto"/>
        <w:ind w:firstLineChars="200" w:firstLine="480"/>
        <w:rPr>
          <w:kern w:val="0"/>
          <w:sz w:val="24"/>
        </w:rPr>
      </w:pPr>
      <w:r w:rsidRPr="00067C30">
        <w:rPr>
          <w:rFonts w:hint="eastAsia"/>
          <w:kern w:val="0"/>
          <w:sz w:val="24"/>
        </w:rPr>
        <w:t>（</w:t>
      </w:r>
      <w:r w:rsidRPr="00067C30">
        <w:rPr>
          <w:rFonts w:hint="eastAsia"/>
          <w:kern w:val="0"/>
          <w:sz w:val="24"/>
        </w:rPr>
        <w:t>1</w:t>
      </w:r>
      <w:r w:rsidRPr="00067C30">
        <w:rPr>
          <w:rFonts w:hint="eastAsia"/>
          <w:kern w:val="0"/>
          <w:sz w:val="24"/>
        </w:rPr>
        <w:t>）对样本空间内证券按照过去一年的日均成交金额由高到低排名，剔除排名后</w:t>
      </w:r>
      <w:r>
        <w:rPr>
          <w:rFonts w:hint="eastAsia"/>
          <w:kern w:val="0"/>
          <w:sz w:val="24"/>
        </w:rPr>
        <w:t>20%</w:t>
      </w:r>
      <w:r w:rsidRPr="00067C30">
        <w:rPr>
          <w:rFonts w:hint="eastAsia"/>
          <w:kern w:val="0"/>
          <w:sz w:val="24"/>
        </w:rPr>
        <w:t>的证券；</w:t>
      </w:r>
    </w:p>
    <w:p w14:paraId="6F177D7F" w14:textId="77777777" w:rsidR="000E5D9B" w:rsidRDefault="00067C30" w:rsidP="00067C30">
      <w:pPr>
        <w:widowControl/>
        <w:adjustRightInd w:val="0"/>
        <w:snapToGrid w:val="0"/>
        <w:spacing w:line="360" w:lineRule="auto"/>
        <w:ind w:firstLineChars="200" w:firstLine="480"/>
        <w:rPr>
          <w:kern w:val="0"/>
          <w:sz w:val="24"/>
        </w:rPr>
      </w:pPr>
      <w:r w:rsidRPr="00067C30">
        <w:rPr>
          <w:rFonts w:hint="eastAsia"/>
          <w:kern w:val="0"/>
          <w:sz w:val="24"/>
        </w:rPr>
        <w:t>（</w:t>
      </w:r>
      <w:r w:rsidRPr="00067C30">
        <w:rPr>
          <w:rFonts w:hint="eastAsia"/>
          <w:kern w:val="0"/>
          <w:sz w:val="24"/>
        </w:rPr>
        <w:t>2</w:t>
      </w:r>
      <w:r w:rsidRPr="00067C30">
        <w:rPr>
          <w:rFonts w:hint="eastAsia"/>
          <w:kern w:val="0"/>
          <w:sz w:val="24"/>
        </w:rPr>
        <w:t>）对样本空间剩余证券，选取涉及污水处理、固废</w:t>
      </w:r>
      <w:r w:rsidR="000E5D9B">
        <w:rPr>
          <w:rFonts w:hint="eastAsia"/>
          <w:kern w:val="0"/>
          <w:sz w:val="24"/>
        </w:rPr>
        <w:t>处理、大气治理和节能再生等环保业务的上市公司证券进入环保治理主题；</w:t>
      </w:r>
    </w:p>
    <w:p w14:paraId="372F2B81" w14:textId="1A4E1F79" w:rsidR="00067C30" w:rsidRPr="002D0EE3" w:rsidRDefault="000E5D9B" w:rsidP="00067C30">
      <w:pPr>
        <w:widowControl/>
        <w:adjustRightInd w:val="0"/>
        <w:snapToGrid w:val="0"/>
        <w:spacing w:line="360" w:lineRule="auto"/>
        <w:ind w:firstLineChars="200" w:firstLine="480"/>
        <w:rPr>
          <w:kern w:val="0"/>
          <w:sz w:val="24"/>
        </w:rPr>
      </w:pPr>
      <w:r>
        <w:rPr>
          <w:kern w:val="0"/>
          <w:sz w:val="24"/>
        </w:rPr>
        <w:t>（</w:t>
      </w:r>
      <w:r>
        <w:rPr>
          <w:kern w:val="0"/>
          <w:sz w:val="24"/>
        </w:rPr>
        <w:t>3</w:t>
      </w:r>
      <w:r>
        <w:rPr>
          <w:kern w:val="0"/>
          <w:sz w:val="24"/>
        </w:rPr>
        <w:t>）</w:t>
      </w:r>
      <w:r>
        <w:rPr>
          <w:rFonts w:hint="eastAsia"/>
          <w:kern w:val="0"/>
          <w:sz w:val="24"/>
        </w:rPr>
        <w:t>将（</w:t>
      </w:r>
      <w:r>
        <w:rPr>
          <w:rFonts w:hint="eastAsia"/>
          <w:kern w:val="0"/>
          <w:sz w:val="24"/>
        </w:rPr>
        <w:t>2</w:t>
      </w:r>
      <w:r>
        <w:rPr>
          <w:rFonts w:hint="eastAsia"/>
          <w:kern w:val="0"/>
          <w:sz w:val="24"/>
        </w:rPr>
        <w:t>）中剩余证券按照最近一年</w:t>
      </w:r>
      <w:proofErr w:type="gramStart"/>
      <w:r>
        <w:rPr>
          <w:rFonts w:hint="eastAsia"/>
          <w:kern w:val="0"/>
          <w:sz w:val="24"/>
        </w:rPr>
        <w:t>日均总</w:t>
      </w:r>
      <w:proofErr w:type="gramEnd"/>
      <w:r>
        <w:rPr>
          <w:rFonts w:hint="eastAsia"/>
          <w:kern w:val="0"/>
          <w:sz w:val="24"/>
        </w:rPr>
        <w:t>市值由高到低排名，选取排名在前</w:t>
      </w:r>
      <w:r>
        <w:rPr>
          <w:rFonts w:hint="eastAsia"/>
          <w:kern w:val="0"/>
          <w:sz w:val="24"/>
        </w:rPr>
        <w:t>50</w:t>
      </w:r>
      <w:r>
        <w:rPr>
          <w:rFonts w:hint="eastAsia"/>
          <w:kern w:val="0"/>
          <w:sz w:val="24"/>
        </w:rPr>
        <w:t>的证券作为指数样本。</w:t>
      </w:r>
    </w:p>
    <w:p w14:paraId="52791C6E" w14:textId="34888407" w:rsidR="00A14A80" w:rsidRDefault="00A14A80" w:rsidP="002D0EE3">
      <w:pPr>
        <w:pStyle w:val="af8"/>
        <w:widowControl/>
        <w:numPr>
          <w:ilvl w:val="0"/>
          <w:numId w:val="24"/>
        </w:numPr>
        <w:adjustRightInd w:val="0"/>
        <w:snapToGrid w:val="0"/>
        <w:spacing w:line="360" w:lineRule="auto"/>
        <w:ind w:firstLineChars="0"/>
        <w:rPr>
          <w:kern w:val="0"/>
          <w:sz w:val="24"/>
        </w:rPr>
      </w:pPr>
      <w:r w:rsidRPr="00A14A80">
        <w:rPr>
          <w:rFonts w:hint="eastAsia"/>
          <w:kern w:val="0"/>
          <w:sz w:val="24"/>
        </w:rPr>
        <w:t>指</w:t>
      </w:r>
      <w:r w:rsidR="00FF7761">
        <w:rPr>
          <w:rFonts w:hint="eastAsia"/>
          <w:kern w:val="0"/>
          <w:sz w:val="24"/>
        </w:rPr>
        <w:t>数计算</w:t>
      </w:r>
    </w:p>
    <w:p w14:paraId="743DC506" w14:textId="2BEE5EA6" w:rsidR="00FF7761" w:rsidRDefault="00FF7761" w:rsidP="00FF7761">
      <w:pPr>
        <w:widowControl/>
        <w:adjustRightInd w:val="0"/>
        <w:snapToGrid w:val="0"/>
        <w:spacing w:line="360" w:lineRule="auto"/>
        <w:ind w:firstLineChars="200" w:firstLine="480"/>
        <w:rPr>
          <w:kern w:val="0"/>
          <w:sz w:val="24"/>
        </w:rPr>
      </w:pPr>
      <w:r w:rsidRPr="00FF7761">
        <w:rPr>
          <w:rFonts w:hint="eastAsia"/>
          <w:kern w:val="0"/>
          <w:sz w:val="24"/>
        </w:rPr>
        <w:t>指数计算公式为：</w:t>
      </w:r>
    </w:p>
    <w:p w14:paraId="74FB6DFA" w14:textId="1DAE78D0" w:rsidR="00FF7761" w:rsidRDefault="00FF7761" w:rsidP="002D0EE3">
      <w:pPr>
        <w:widowControl/>
        <w:adjustRightInd w:val="0"/>
        <w:snapToGrid w:val="0"/>
        <w:spacing w:line="360" w:lineRule="auto"/>
        <w:rPr>
          <w:kern w:val="0"/>
          <w:sz w:val="24"/>
        </w:rPr>
      </w:pPr>
      <w:r>
        <w:rPr>
          <w:noProof/>
        </w:rPr>
        <w:drawing>
          <wp:inline distT="0" distB="0" distL="0" distR="0" wp14:anchorId="495D948F" wp14:editId="08ACE431">
            <wp:extent cx="4328160" cy="6743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94063" cy="700162"/>
                    </a:xfrm>
                    <a:prstGeom prst="rect">
                      <a:avLst/>
                    </a:prstGeom>
                  </pic:spPr>
                </pic:pic>
              </a:graphicData>
            </a:graphic>
          </wp:inline>
        </w:drawing>
      </w:r>
    </w:p>
    <w:p w14:paraId="72B1CEAF" w14:textId="55EF61F8" w:rsidR="00FF7761" w:rsidRDefault="00FF7761" w:rsidP="00FF7761">
      <w:pPr>
        <w:widowControl/>
        <w:adjustRightInd w:val="0"/>
        <w:snapToGrid w:val="0"/>
        <w:spacing w:line="360" w:lineRule="auto"/>
        <w:ind w:firstLineChars="200" w:firstLine="480"/>
        <w:rPr>
          <w:kern w:val="0"/>
          <w:sz w:val="24"/>
        </w:rPr>
      </w:pPr>
      <w:r w:rsidRPr="00FF7761">
        <w:rPr>
          <w:rFonts w:hint="eastAsia"/>
          <w:kern w:val="0"/>
          <w:sz w:val="24"/>
        </w:rPr>
        <w:t>其中，调整市值＝∑</w:t>
      </w:r>
      <w:r>
        <w:rPr>
          <w:rFonts w:hint="eastAsia"/>
          <w:kern w:val="0"/>
          <w:sz w:val="24"/>
        </w:rPr>
        <w:t>（</w:t>
      </w:r>
      <w:r w:rsidRPr="00FF7761">
        <w:rPr>
          <w:rFonts w:hint="eastAsia"/>
          <w:kern w:val="0"/>
          <w:sz w:val="24"/>
        </w:rPr>
        <w:t>证券价格×调整股本数×权重因子</w:t>
      </w:r>
      <w:r>
        <w:rPr>
          <w:rFonts w:hint="eastAsia"/>
          <w:kern w:val="0"/>
          <w:sz w:val="24"/>
        </w:rPr>
        <w:t>）</w:t>
      </w:r>
      <w:r w:rsidRPr="00FF7761">
        <w:rPr>
          <w:rFonts w:hint="eastAsia"/>
          <w:kern w:val="0"/>
          <w:sz w:val="24"/>
        </w:rPr>
        <w:t>。权重因子介于</w:t>
      </w:r>
      <w:r w:rsidRPr="00FF7761">
        <w:rPr>
          <w:rFonts w:hint="eastAsia"/>
          <w:kern w:val="0"/>
          <w:sz w:val="24"/>
        </w:rPr>
        <w:t>0</w:t>
      </w:r>
      <w:r w:rsidRPr="00FF7761">
        <w:rPr>
          <w:rFonts w:hint="eastAsia"/>
          <w:kern w:val="0"/>
          <w:sz w:val="24"/>
        </w:rPr>
        <w:t>和</w:t>
      </w:r>
      <w:r w:rsidRPr="00FF7761">
        <w:rPr>
          <w:rFonts w:hint="eastAsia"/>
          <w:kern w:val="0"/>
          <w:sz w:val="24"/>
        </w:rPr>
        <w:t>1</w:t>
      </w:r>
      <w:r w:rsidRPr="00FF7761">
        <w:rPr>
          <w:rFonts w:hint="eastAsia"/>
          <w:kern w:val="0"/>
          <w:sz w:val="24"/>
        </w:rPr>
        <w:t>之间，以使所有样本权重相等</w:t>
      </w:r>
      <w:r>
        <w:rPr>
          <w:rFonts w:hint="eastAsia"/>
          <w:kern w:val="0"/>
          <w:sz w:val="24"/>
        </w:rPr>
        <w:t>。</w:t>
      </w:r>
    </w:p>
    <w:p w14:paraId="5B8E58AF" w14:textId="74A5DE74" w:rsidR="00FF7761" w:rsidRPr="002D0EE3" w:rsidRDefault="002D0EE3" w:rsidP="00FF7761">
      <w:pPr>
        <w:widowControl/>
        <w:adjustRightInd w:val="0"/>
        <w:snapToGrid w:val="0"/>
        <w:spacing w:line="360" w:lineRule="auto"/>
        <w:ind w:firstLineChars="200" w:firstLine="480"/>
        <w:rPr>
          <w:kern w:val="0"/>
          <w:sz w:val="24"/>
        </w:rPr>
      </w:pPr>
      <w:r w:rsidRPr="002D0EE3">
        <w:rPr>
          <w:rFonts w:hint="eastAsia"/>
          <w:kern w:val="0"/>
          <w:sz w:val="24"/>
        </w:rPr>
        <w:t>有关标的指数具体编制方案及成份股信息详见中证指数有限公司官方网站，网址：</w:t>
      </w:r>
      <w:r>
        <w:rPr>
          <w:kern w:val="0"/>
          <w:sz w:val="24"/>
        </w:rPr>
        <w:fldChar w:fldCharType="begin"/>
      </w:r>
      <w:r>
        <w:rPr>
          <w:kern w:val="0"/>
          <w:sz w:val="24"/>
        </w:rPr>
        <w:instrText xml:space="preserve"> HYPERLINK "http://</w:instrText>
      </w:r>
      <w:r w:rsidRPr="002D0EE3">
        <w:rPr>
          <w:rFonts w:hint="eastAsia"/>
          <w:kern w:val="0"/>
          <w:sz w:val="24"/>
        </w:rPr>
        <w:instrText>www.csindex.com.cn</w:instrText>
      </w:r>
      <w:r>
        <w:rPr>
          <w:kern w:val="0"/>
          <w:sz w:val="24"/>
        </w:rPr>
        <w:instrText xml:space="preserve">" </w:instrText>
      </w:r>
      <w:r>
        <w:rPr>
          <w:kern w:val="0"/>
          <w:sz w:val="24"/>
        </w:rPr>
        <w:fldChar w:fldCharType="separate"/>
      </w:r>
      <w:r w:rsidRPr="00275A81">
        <w:rPr>
          <w:rStyle w:val="a5"/>
          <w:rFonts w:hint="eastAsia"/>
          <w:kern w:val="0"/>
          <w:sz w:val="24"/>
        </w:rPr>
        <w:t>www.csindex.com.cn</w:t>
      </w:r>
      <w:r>
        <w:rPr>
          <w:kern w:val="0"/>
          <w:sz w:val="24"/>
        </w:rPr>
        <w:fldChar w:fldCharType="end"/>
      </w:r>
      <w:r>
        <w:rPr>
          <w:rFonts w:hint="eastAsia"/>
          <w:kern w:val="0"/>
          <w:sz w:val="24"/>
        </w:rPr>
        <w:t>。</w:t>
      </w:r>
    </w:p>
    <w:p w14:paraId="0FFD3FDC" w14:textId="77777777" w:rsidR="00130189" w:rsidRPr="00130189" w:rsidRDefault="00130189" w:rsidP="00130189">
      <w:pPr>
        <w:widowControl/>
        <w:adjustRightInd w:val="0"/>
        <w:snapToGrid w:val="0"/>
        <w:spacing w:line="360" w:lineRule="auto"/>
        <w:ind w:firstLineChars="200" w:firstLine="480"/>
        <w:rPr>
          <w:kern w:val="0"/>
          <w:sz w:val="24"/>
        </w:rPr>
      </w:pPr>
      <w:r w:rsidRPr="00130189">
        <w:rPr>
          <w:rFonts w:hint="eastAsia"/>
          <w:kern w:val="0"/>
          <w:sz w:val="24"/>
        </w:rPr>
        <w:t>本基金可投资国内依法发行上市的存托凭证，基金净值可能受到存托凭证的境外基础证券价格波动影响，与存托凭证的境外基础证券、境外基础证券的发行人及</w:t>
      </w:r>
      <w:r w:rsidRPr="00130189">
        <w:rPr>
          <w:rFonts w:hint="eastAsia"/>
          <w:kern w:val="0"/>
          <w:sz w:val="24"/>
        </w:rPr>
        <w:lastRenderedPageBreak/>
        <w:t>境内外交易机制相关的风险可能直接或间接成为本基金风险。具体风险烦请查阅本招募说明书“风险揭示”章节内容。</w:t>
      </w:r>
    </w:p>
    <w:p w14:paraId="501322F6" w14:textId="01878BA1" w:rsidR="00130189" w:rsidRPr="00950533" w:rsidRDefault="00130189" w:rsidP="00130189">
      <w:pPr>
        <w:widowControl/>
        <w:adjustRightInd w:val="0"/>
        <w:snapToGrid w:val="0"/>
        <w:spacing w:line="360" w:lineRule="auto"/>
        <w:ind w:firstLineChars="200" w:firstLine="480"/>
        <w:rPr>
          <w:kern w:val="0"/>
          <w:sz w:val="24"/>
        </w:rPr>
      </w:pPr>
      <w:r w:rsidRPr="00130189">
        <w:rPr>
          <w:rFonts w:hint="eastAsia"/>
          <w:kern w:val="0"/>
          <w:sz w:val="24"/>
        </w:rPr>
        <w:t>本基金可根据投资策略需要或市场环境的变化，选择将部分基金资产投资于存托凭证或选择不将基金资产投资于存托凭证，基金资产并非必然投资存托凭证。</w:t>
      </w:r>
    </w:p>
    <w:p w14:paraId="5BC61412" w14:textId="1B131EFF" w:rsidR="00D042E4" w:rsidRPr="008B40AF" w:rsidRDefault="00C92FC0" w:rsidP="00D042E4">
      <w:pPr>
        <w:widowControl/>
        <w:adjustRightInd w:val="0"/>
        <w:snapToGrid w:val="0"/>
        <w:spacing w:line="360" w:lineRule="auto"/>
        <w:ind w:firstLineChars="200" w:firstLine="480"/>
        <w:rPr>
          <w:kern w:val="0"/>
          <w:sz w:val="24"/>
        </w:rPr>
      </w:pPr>
      <w:r w:rsidRPr="00950533">
        <w:rPr>
          <w:kern w:val="0"/>
          <w:sz w:val="24"/>
        </w:rPr>
        <w:t>投资有风险，投资人在</w:t>
      </w:r>
      <w:r w:rsidR="005120D4" w:rsidRPr="00950533">
        <w:rPr>
          <w:kern w:val="0"/>
          <w:sz w:val="24"/>
        </w:rPr>
        <w:t>投资</w:t>
      </w:r>
      <w:r w:rsidRPr="00950533">
        <w:rPr>
          <w:kern w:val="0"/>
          <w:sz w:val="24"/>
        </w:rPr>
        <w:t>本基金前应认真阅读本</w:t>
      </w:r>
      <w:r w:rsidR="0045195C" w:rsidRPr="00950533">
        <w:rPr>
          <w:kern w:val="0"/>
          <w:sz w:val="24"/>
        </w:rPr>
        <w:t>基金的</w:t>
      </w:r>
      <w:r w:rsidRPr="00950533">
        <w:rPr>
          <w:kern w:val="0"/>
          <w:sz w:val="24"/>
        </w:rPr>
        <w:t>招募说明书</w:t>
      </w:r>
      <w:r w:rsidR="0045195C" w:rsidRPr="00950533">
        <w:rPr>
          <w:kern w:val="0"/>
          <w:sz w:val="24"/>
        </w:rPr>
        <w:t>和基金合同</w:t>
      </w:r>
      <w:r w:rsidR="003563DD" w:rsidRPr="003563DD">
        <w:rPr>
          <w:rFonts w:hint="eastAsia"/>
          <w:bCs/>
          <w:kern w:val="0"/>
          <w:sz w:val="24"/>
        </w:rPr>
        <w:t>、基金产品资料概要</w:t>
      </w:r>
      <w:r w:rsidR="00445CC0" w:rsidRPr="00950533">
        <w:rPr>
          <w:rFonts w:hint="eastAsia"/>
          <w:kern w:val="0"/>
          <w:sz w:val="24"/>
        </w:rPr>
        <w:t>等</w:t>
      </w:r>
      <w:r w:rsidR="00445CC0" w:rsidRPr="00950533">
        <w:rPr>
          <w:kern w:val="0"/>
          <w:sz w:val="24"/>
        </w:rPr>
        <w:t>信息披露文件</w:t>
      </w:r>
      <w:r w:rsidRPr="00950533">
        <w:rPr>
          <w:kern w:val="0"/>
          <w:sz w:val="24"/>
        </w:rPr>
        <w:t>。基金的过往业绩并不代表未来表现。基金管理人管理的其他基金的业绩并不构成对本基金业绩表现的保证。</w:t>
      </w:r>
      <w:r w:rsidR="00D042E4" w:rsidRPr="00950533">
        <w:rPr>
          <w:rFonts w:hint="eastAsia"/>
          <w:kern w:val="0"/>
          <w:sz w:val="24"/>
        </w:rPr>
        <w:t>基金管理人提醒投资者基金投资的“买者自负”原则，在投资者</w:t>
      </w:r>
      <w:proofErr w:type="gramStart"/>
      <w:r w:rsidR="00D042E4" w:rsidRPr="00950533">
        <w:rPr>
          <w:rFonts w:hint="eastAsia"/>
          <w:kern w:val="0"/>
          <w:sz w:val="24"/>
        </w:rPr>
        <w:t>作出</w:t>
      </w:r>
      <w:proofErr w:type="gramEnd"/>
      <w:r w:rsidR="00D042E4" w:rsidRPr="00950533">
        <w:rPr>
          <w:rFonts w:hint="eastAsia"/>
          <w:kern w:val="0"/>
          <w:sz w:val="24"/>
        </w:rPr>
        <w:t>投资决策后，基金运营状况与基金净值变化引致的投资风险，由投资者自行负责。</w:t>
      </w:r>
    </w:p>
    <w:p w14:paraId="58FCE2A9" w14:textId="0E64F165" w:rsidR="005A63A1" w:rsidRPr="005A63A1" w:rsidRDefault="00BA78B2" w:rsidP="005A63A1">
      <w:pPr>
        <w:widowControl/>
        <w:adjustRightInd w:val="0"/>
        <w:snapToGrid w:val="0"/>
        <w:spacing w:line="360" w:lineRule="auto"/>
        <w:ind w:firstLineChars="200" w:firstLine="480"/>
        <w:rPr>
          <w:kern w:val="0"/>
          <w:sz w:val="24"/>
        </w:rPr>
      </w:pPr>
      <w:r w:rsidRPr="005D679D">
        <w:rPr>
          <w:rFonts w:hint="eastAsia"/>
          <w:iCs/>
          <w:kern w:val="0"/>
          <w:sz w:val="24"/>
        </w:rPr>
        <w:t>本基金本次更新招募说明书对基金合同变更的相关信息进行更新，基金合同变更相关信息截止日为</w:t>
      </w:r>
      <w:r w:rsidRPr="005D679D">
        <w:rPr>
          <w:iCs/>
          <w:kern w:val="0"/>
          <w:sz w:val="24"/>
        </w:rPr>
        <w:t>202</w:t>
      </w:r>
      <w:r w:rsidR="00BF179A">
        <w:rPr>
          <w:iCs/>
          <w:kern w:val="0"/>
          <w:sz w:val="24"/>
        </w:rPr>
        <w:t>1</w:t>
      </w:r>
      <w:r w:rsidRPr="005D679D">
        <w:rPr>
          <w:rFonts w:hint="eastAsia"/>
          <w:iCs/>
          <w:kern w:val="0"/>
          <w:sz w:val="24"/>
        </w:rPr>
        <w:t>年</w:t>
      </w:r>
      <w:r w:rsidR="00D26268">
        <w:rPr>
          <w:rFonts w:hint="eastAsia"/>
          <w:iCs/>
          <w:kern w:val="0"/>
          <w:sz w:val="24"/>
        </w:rPr>
        <w:t>0</w:t>
      </w:r>
      <w:r w:rsidR="00542754">
        <w:rPr>
          <w:iCs/>
          <w:kern w:val="0"/>
          <w:sz w:val="24"/>
        </w:rPr>
        <w:t>3</w:t>
      </w:r>
      <w:r w:rsidRPr="005D679D">
        <w:rPr>
          <w:rFonts w:hint="eastAsia"/>
          <w:iCs/>
          <w:kern w:val="0"/>
          <w:sz w:val="24"/>
        </w:rPr>
        <w:t>月</w:t>
      </w:r>
      <w:r w:rsidR="00095B01">
        <w:rPr>
          <w:iCs/>
          <w:kern w:val="0"/>
          <w:sz w:val="24"/>
        </w:rPr>
        <w:t>31</w:t>
      </w:r>
      <w:r w:rsidRPr="005D679D">
        <w:rPr>
          <w:rFonts w:hint="eastAsia"/>
          <w:iCs/>
          <w:kern w:val="0"/>
          <w:sz w:val="24"/>
        </w:rPr>
        <w:t>日。</w:t>
      </w:r>
      <w:r w:rsidR="001F4CA3" w:rsidRPr="001F4CA3">
        <w:rPr>
          <w:rFonts w:hint="eastAsia"/>
          <w:kern w:val="0"/>
          <w:sz w:val="24"/>
        </w:rPr>
        <w:t>本招募说明书所载</w:t>
      </w:r>
      <w:r w:rsidR="00593E27">
        <w:rPr>
          <w:rFonts w:hint="eastAsia"/>
          <w:kern w:val="0"/>
          <w:sz w:val="24"/>
        </w:rPr>
        <w:t>其他</w:t>
      </w:r>
      <w:r w:rsidR="001F4CA3" w:rsidRPr="001F4CA3">
        <w:rPr>
          <w:rFonts w:hint="eastAsia"/>
          <w:kern w:val="0"/>
          <w:sz w:val="24"/>
        </w:rPr>
        <w:t>内容截止日为</w:t>
      </w:r>
      <w:r w:rsidR="001F4CA3" w:rsidRPr="001F4CA3">
        <w:rPr>
          <w:rFonts w:hint="eastAsia"/>
          <w:kern w:val="0"/>
          <w:sz w:val="24"/>
        </w:rPr>
        <w:t>2020</w:t>
      </w:r>
      <w:r w:rsidR="001F4CA3" w:rsidRPr="001F4CA3">
        <w:rPr>
          <w:rFonts w:hint="eastAsia"/>
          <w:kern w:val="0"/>
          <w:sz w:val="24"/>
        </w:rPr>
        <w:t>年</w:t>
      </w:r>
      <w:r w:rsidR="00D26268">
        <w:rPr>
          <w:rFonts w:hint="eastAsia"/>
          <w:kern w:val="0"/>
          <w:sz w:val="24"/>
        </w:rPr>
        <w:t>0</w:t>
      </w:r>
      <w:r w:rsidR="001F4CA3" w:rsidRPr="001F4CA3">
        <w:rPr>
          <w:rFonts w:hint="eastAsia"/>
          <w:kern w:val="0"/>
          <w:sz w:val="24"/>
        </w:rPr>
        <w:t>5</w:t>
      </w:r>
      <w:r w:rsidR="001F4CA3" w:rsidRPr="001F4CA3">
        <w:rPr>
          <w:rFonts w:hint="eastAsia"/>
          <w:kern w:val="0"/>
          <w:sz w:val="24"/>
        </w:rPr>
        <w:t>月</w:t>
      </w:r>
      <w:r w:rsidR="001F4CA3" w:rsidRPr="001F4CA3">
        <w:rPr>
          <w:rFonts w:hint="eastAsia"/>
          <w:kern w:val="0"/>
          <w:sz w:val="24"/>
        </w:rPr>
        <w:t>13</w:t>
      </w:r>
      <w:r w:rsidR="001F4CA3" w:rsidRPr="001F4CA3">
        <w:rPr>
          <w:rFonts w:hint="eastAsia"/>
          <w:kern w:val="0"/>
          <w:sz w:val="24"/>
        </w:rPr>
        <w:t>日，有关财务数据和净值表现截止日为</w:t>
      </w:r>
      <w:r w:rsidR="001F4CA3" w:rsidRPr="001F4CA3">
        <w:rPr>
          <w:rFonts w:hint="eastAsia"/>
          <w:kern w:val="0"/>
          <w:sz w:val="24"/>
        </w:rPr>
        <w:t>2020</w:t>
      </w:r>
      <w:r w:rsidR="001F4CA3" w:rsidRPr="001F4CA3">
        <w:rPr>
          <w:rFonts w:hint="eastAsia"/>
          <w:kern w:val="0"/>
          <w:sz w:val="24"/>
        </w:rPr>
        <w:t>年</w:t>
      </w:r>
      <w:r w:rsidR="00D26268">
        <w:rPr>
          <w:rFonts w:hint="eastAsia"/>
          <w:kern w:val="0"/>
          <w:sz w:val="24"/>
        </w:rPr>
        <w:t>0</w:t>
      </w:r>
      <w:r w:rsidR="001F4CA3" w:rsidRPr="001F4CA3">
        <w:rPr>
          <w:rFonts w:hint="eastAsia"/>
          <w:kern w:val="0"/>
          <w:sz w:val="24"/>
        </w:rPr>
        <w:t>3</w:t>
      </w:r>
      <w:r w:rsidR="001F4CA3" w:rsidRPr="001F4CA3">
        <w:rPr>
          <w:rFonts w:hint="eastAsia"/>
          <w:kern w:val="0"/>
          <w:sz w:val="24"/>
        </w:rPr>
        <w:t>月</w:t>
      </w:r>
      <w:r w:rsidR="001F4CA3" w:rsidRPr="001F4CA3">
        <w:rPr>
          <w:rFonts w:hint="eastAsia"/>
          <w:kern w:val="0"/>
          <w:sz w:val="24"/>
        </w:rPr>
        <w:t>31</w:t>
      </w:r>
      <w:r w:rsidR="001F4CA3" w:rsidRPr="001F4CA3">
        <w:rPr>
          <w:rFonts w:hint="eastAsia"/>
          <w:kern w:val="0"/>
          <w:sz w:val="24"/>
        </w:rPr>
        <w:t>日。本招募说明书所载的财务数据未经审计。</w:t>
      </w:r>
    </w:p>
    <w:p w14:paraId="78904B5A" w14:textId="77777777" w:rsidR="00C92FC0" w:rsidRPr="008B40AF" w:rsidRDefault="00C92FC0" w:rsidP="00D53368">
      <w:pPr>
        <w:widowControl/>
        <w:adjustRightInd w:val="0"/>
        <w:snapToGrid w:val="0"/>
        <w:spacing w:line="360" w:lineRule="auto"/>
        <w:ind w:firstLineChars="200" w:firstLine="480"/>
        <w:rPr>
          <w:rFonts w:ascii="宋体" w:hAnsi="宋体"/>
          <w:kern w:val="0"/>
          <w:sz w:val="24"/>
        </w:rPr>
      </w:pPr>
    </w:p>
    <w:p w14:paraId="52A7B35B" w14:textId="77777777" w:rsidR="00E22450" w:rsidRPr="00950533" w:rsidRDefault="00C92FC0" w:rsidP="00A450C8">
      <w:pPr>
        <w:widowControl/>
        <w:adjustRightInd w:val="0"/>
        <w:snapToGrid w:val="0"/>
        <w:spacing w:line="360" w:lineRule="auto"/>
        <w:jc w:val="center"/>
        <w:rPr>
          <w:color w:val="FF0000"/>
          <w:sz w:val="24"/>
          <w:szCs w:val="18"/>
        </w:rPr>
      </w:pPr>
      <w:r w:rsidRPr="00950533">
        <w:rPr>
          <w:rFonts w:ascii="宋体" w:hAnsi="宋体"/>
          <w:kern w:val="0"/>
          <w:sz w:val="30"/>
        </w:rPr>
        <w:br w:type="page"/>
      </w:r>
      <w:r w:rsidRPr="00950533">
        <w:rPr>
          <w:rFonts w:ascii="宋体" w:hAnsi="宋体"/>
          <w:b/>
          <w:kern w:val="0"/>
          <w:sz w:val="30"/>
        </w:rPr>
        <w:lastRenderedPageBreak/>
        <w:t>目 录</w:t>
      </w:r>
    </w:p>
    <w:bookmarkStart w:id="0" w:name="_Toc109537379"/>
    <w:p w14:paraId="21BF8F19" w14:textId="77777777" w:rsidR="007E5773" w:rsidRPr="009A09CF" w:rsidRDefault="00D32DE2" w:rsidP="009A09CF">
      <w:pPr>
        <w:pStyle w:val="TOC1"/>
        <w:snapToGrid w:val="0"/>
        <w:contextualSpacing/>
        <w:rPr>
          <w:rFonts w:asciiTheme="minorHAnsi" w:eastAsiaTheme="minorEastAsia" w:hAnsiTheme="minorHAnsi" w:cstheme="minorBidi"/>
          <w:noProof/>
          <w:sz w:val="21"/>
          <w:szCs w:val="22"/>
        </w:rPr>
      </w:pPr>
      <w:r w:rsidRPr="009A09CF">
        <w:rPr>
          <w:rFonts w:ascii="宋体" w:eastAsia="宋体"/>
          <w:kern w:val="0"/>
          <w:szCs w:val="24"/>
        </w:rPr>
        <w:fldChar w:fldCharType="begin"/>
      </w:r>
      <w:r w:rsidR="00C92FC0" w:rsidRPr="009A09CF">
        <w:rPr>
          <w:rFonts w:ascii="宋体" w:eastAsia="宋体"/>
          <w:kern w:val="0"/>
          <w:szCs w:val="24"/>
        </w:rPr>
        <w:instrText xml:space="preserve"> TOC \o "1-1" \h \z \u </w:instrText>
      </w:r>
      <w:r w:rsidRPr="009A09CF">
        <w:rPr>
          <w:rFonts w:ascii="宋体" w:eastAsia="宋体"/>
          <w:kern w:val="0"/>
          <w:szCs w:val="24"/>
        </w:rPr>
        <w:fldChar w:fldCharType="separate"/>
      </w:r>
      <w:hyperlink w:anchor="_Toc524440777" w:history="1">
        <w:r w:rsidR="007E5773" w:rsidRPr="009A09CF">
          <w:rPr>
            <w:rStyle w:val="a5"/>
            <w:rFonts w:ascii="宋体" w:hint="eastAsia"/>
            <w:b/>
            <w:noProof/>
            <w:kern w:val="0"/>
          </w:rPr>
          <w:t>一、绪言</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_Toc524440777 \h </w:instrText>
        </w:r>
        <w:r w:rsidR="007E5773" w:rsidRPr="009A09CF">
          <w:rPr>
            <w:noProof/>
            <w:webHidden/>
          </w:rPr>
        </w:r>
        <w:r w:rsidR="007E5773" w:rsidRPr="009A09CF">
          <w:rPr>
            <w:noProof/>
            <w:webHidden/>
          </w:rPr>
          <w:fldChar w:fldCharType="separate"/>
        </w:r>
        <w:r w:rsidR="00D07CD7">
          <w:rPr>
            <w:noProof/>
            <w:webHidden/>
          </w:rPr>
          <w:t>5</w:t>
        </w:r>
        <w:r w:rsidR="007E5773" w:rsidRPr="009A09CF">
          <w:rPr>
            <w:noProof/>
            <w:webHidden/>
          </w:rPr>
          <w:fldChar w:fldCharType="end"/>
        </w:r>
      </w:hyperlink>
    </w:p>
    <w:p w14:paraId="4CE17A63" w14:textId="77777777" w:rsidR="007E5773" w:rsidRPr="009A09CF" w:rsidRDefault="001A3B73" w:rsidP="009A09CF">
      <w:pPr>
        <w:pStyle w:val="TOC1"/>
        <w:snapToGrid w:val="0"/>
        <w:contextualSpacing/>
        <w:rPr>
          <w:rFonts w:asciiTheme="minorHAnsi" w:eastAsiaTheme="minorEastAsia" w:hAnsiTheme="minorHAnsi" w:cstheme="minorBidi"/>
          <w:noProof/>
          <w:sz w:val="21"/>
          <w:szCs w:val="22"/>
        </w:rPr>
      </w:pPr>
      <w:hyperlink w:anchor="_Toc524440778" w:history="1">
        <w:r w:rsidR="007E5773" w:rsidRPr="009A09CF">
          <w:rPr>
            <w:rStyle w:val="a5"/>
            <w:rFonts w:ascii="宋体" w:hint="eastAsia"/>
            <w:b/>
            <w:noProof/>
            <w:kern w:val="0"/>
          </w:rPr>
          <w:t>二、释义</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_Toc524440778 \h </w:instrText>
        </w:r>
        <w:r w:rsidR="007E5773" w:rsidRPr="009A09CF">
          <w:rPr>
            <w:noProof/>
            <w:webHidden/>
          </w:rPr>
        </w:r>
        <w:r w:rsidR="007E5773" w:rsidRPr="009A09CF">
          <w:rPr>
            <w:noProof/>
            <w:webHidden/>
          </w:rPr>
          <w:fldChar w:fldCharType="separate"/>
        </w:r>
        <w:r w:rsidR="00D07CD7">
          <w:rPr>
            <w:noProof/>
            <w:webHidden/>
          </w:rPr>
          <w:t>6</w:t>
        </w:r>
        <w:r w:rsidR="007E5773" w:rsidRPr="009A09CF">
          <w:rPr>
            <w:noProof/>
            <w:webHidden/>
          </w:rPr>
          <w:fldChar w:fldCharType="end"/>
        </w:r>
      </w:hyperlink>
    </w:p>
    <w:p w14:paraId="01210CAC" w14:textId="77777777" w:rsidR="007E5773" w:rsidRPr="009A09CF" w:rsidRDefault="001A3B73" w:rsidP="009A09CF">
      <w:pPr>
        <w:pStyle w:val="TOC1"/>
        <w:snapToGrid w:val="0"/>
        <w:contextualSpacing/>
        <w:rPr>
          <w:rFonts w:asciiTheme="minorHAnsi" w:eastAsiaTheme="minorEastAsia" w:hAnsiTheme="minorHAnsi" w:cstheme="minorBidi"/>
          <w:noProof/>
          <w:sz w:val="21"/>
          <w:szCs w:val="22"/>
        </w:rPr>
      </w:pPr>
      <w:hyperlink w:anchor="_Toc524440779" w:history="1">
        <w:r w:rsidR="007E5773" w:rsidRPr="009A09CF">
          <w:rPr>
            <w:rStyle w:val="a5"/>
            <w:rFonts w:ascii="宋体" w:hint="eastAsia"/>
            <w:b/>
            <w:noProof/>
            <w:kern w:val="0"/>
          </w:rPr>
          <w:t>三、基金管理人</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_Toc524440779 \h </w:instrText>
        </w:r>
        <w:r w:rsidR="007E5773" w:rsidRPr="009A09CF">
          <w:rPr>
            <w:noProof/>
            <w:webHidden/>
          </w:rPr>
        </w:r>
        <w:r w:rsidR="007E5773" w:rsidRPr="009A09CF">
          <w:rPr>
            <w:noProof/>
            <w:webHidden/>
          </w:rPr>
          <w:fldChar w:fldCharType="separate"/>
        </w:r>
        <w:r w:rsidR="00D07CD7">
          <w:rPr>
            <w:noProof/>
            <w:webHidden/>
          </w:rPr>
          <w:t>12</w:t>
        </w:r>
        <w:r w:rsidR="007E5773" w:rsidRPr="009A09CF">
          <w:rPr>
            <w:noProof/>
            <w:webHidden/>
          </w:rPr>
          <w:fldChar w:fldCharType="end"/>
        </w:r>
      </w:hyperlink>
    </w:p>
    <w:p w14:paraId="6BEFDAC1" w14:textId="77777777" w:rsidR="007E5773" w:rsidRPr="009A09CF" w:rsidRDefault="001A3B73" w:rsidP="009A09CF">
      <w:pPr>
        <w:pStyle w:val="TOC1"/>
        <w:snapToGrid w:val="0"/>
        <w:contextualSpacing/>
        <w:rPr>
          <w:rFonts w:asciiTheme="minorHAnsi" w:eastAsiaTheme="minorEastAsia" w:hAnsiTheme="minorHAnsi" w:cstheme="minorBidi"/>
          <w:noProof/>
          <w:sz w:val="21"/>
          <w:szCs w:val="22"/>
        </w:rPr>
      </w:pPr>
      <w:hyperlink w:anchor="_Toc524440780" w:history="1">
        <w:r w:rsidR="007E5773" w:rsidRPr="009A09CF">
          <w:rPr>
            <w:rStyle w:val="a5"/>
            <w:rFonts w:ascii="宋体" w:hint="eastAsia"/>
            <w:b/>
            <w:noProof/>
            <w:kern w:val="0"/>
          </w:rPr>
          <w:t>四、基金托管人</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_Toc524440780 \h </w:instrText>
        </w:r>
        <w:r w:rsidR="007E5773" w:rsidRPr="009A09CF">
          <w:rPr>
            <w:noProof/>
            <w:webHidden/>
          </w:rPr>
        </w:r>
        <w:r w:rsidR="007E5773" w:rsidRPr="009A09CF">
          <w:rPr>
            <w:noProof/>
            <w:webHidden/>
          </w:rPr>
          <w:fldChar w:fldCharType="separate"/>
        </w:r>
        <w:r w:rsidR="00D07CD7">
          <w:rPr>
            <w:noProof/>
            <w:webHidden/>
          </w:rPr>
          <w:t>21</w:t>
        </w:r>
        <w:r w:rsidR="007E5773" w:rsidRPr="009A09CF">
          <w:rPr>
            <w:noProof/>
            <w:webHidden/>
          </w:rPr>
          <w:fldChar w:fldCharType="end"/>
        </w:r>
      </w:hyperlink>
    </w:p>
    <w:p w14:paraId="6BA807C3" w14:textId="5DDC286B" w:rsidR="007E5773" w:rsidRPr="009A09CF" w:rsidRDefault="001A3B73" w:rsidP="009A09CF">
      <w:pPr>
        <w:pStyle w:val="TOC1"/>
        <w:snapToGrid w:val="0"/>
        <w:contextualSpacing/>
        <w:rPr>
          <w:rFonts w:asciiTheme="minorHAnsi" w:eastAsiaTheme="minorEastAsia" w:hAnsiTheme="minorHAnsi" w:cstheme="minorBidi"/>
          <w:noProof/>
          <w:sz w:val="21"/>
          <w:szCs w:val="22"/>
        </w:rPr>
      </w:pPr>
      <w:hyperlink w:anchor="_Toc524440781" w:history="1">
        <w:r w:rsidR="007E5773" w:rsidRPr="009A09CF">
          <w:rPr>
            <w:rStyle w:val="a5"/>
            <w:rFonts w:ascii="宋体" w:hint="eastAsia"/>
            <w:b/>
            <w:noProof/>
            <w:kern w:val="0"/>
          </w:rPr>
          <w:t>五、相关服务机构</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_Toc524440781 \h </w:instrText>
        </w:r>
        <w:r w:rsidR="007E5773" w:rsidRPr="009A09CF">
          <w:rPr>
            <w:noProof/>
            <w:webHidden/>
          </w:rPr>
        </w:r>
        <w:r w:rsidR="007E5773" w:rsidRPr="009A09CF">
          <w:rPr>
            <w:noProof/>
            <w:webHidden/>
          </w:rPr>
          <w:fldChar w:fldCharType="separate"/>
        </w:r>
        <w:r w:rsidR="00D07CD7">
          <w:rPr>
            <w:noProof/>
            <w:webHidden/>
          </w:rPr>
          <w:t>26</w:t>
        </w:r>
        <w:r w:rsidR="007E5773" w:rsidRPr="009A09CF">
          <w:rPr>
            <w:noProof/>
            <w:webHidden/>
          </w:rPr>
          <w:fldChar w:fldCharType="end"/>
        </w:r>
      </w:hyperlink>
    </w:p>
    <w:p w14:paraId="283EAD91" w14:textId="2D38E9FC" w:rsidR="007E5773" w:rsidRPr="009A09CF" w:rsidRDefault="001A3B73" w:rsidP="009A09CF">
      <w:pPr>
        <w:pStyle w:val="TOC1"/>
        <w:snapToGrid w:val="0"/>
        <w:contextualSpacing/>
        <w:rPr>
          <w:rFonts w:asciiTheme="minorHAnsi" w:eastAsiaTheme="minorEastAsia" w:hAnsiTheme="minorHAnsi" w:cstheme="minorBidi"/>
          <w:noProof/>
          <w:sz w:val="21"/>
          <w:szCs w:val="22"/>
        </w:rPr>
      </w:pPr>
      <w:hyperlink w:anchor="_Toc524440782" w:history="1">
        <w:r w:rsidR="007E5773" w:rsidRPr="009A09CF">
          <w:rPr>
            <w:rStyle w:val="a5"/>
            <w:rFonts w:ascii="宋体" w:hint="eastAsia"/>
            <w:b/>
            <w:noProof/>
            <w:kern w:val="0"/>
          </w:rPr>
          <w:t>六、基金的历史沿革</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_Toc524440782 \h </w:instrText>
        </w:r>
        <w:r w:rsidR="007E5773" w:rsidRPr="009A09CF">
          <w:rPr>
            <w:noProof/>
            <w:webHidden/>
          </w:rPr>
        </w:r>
        <w:r w:rsidR="007E5773" w:rsidRPr="009A09CF">
          <w:rPr>
            <w:noProof/>
            <w:webHidden/>
          </w:rPr>
          <w:fldChar w:fldCharType="separate"/>
        </w:r>
        <w:r w:rsidR="00D07CD7">
          <w:rPr>
            <w:noProof/>
            <w:webHidden/>
          </w:rPr>
          <w:t>52</w:t>
        </w:r>
        <w:r w:rsidR="007E5773" w:rsidRPr="009A09CF">
          <w:rPr>
            <w:noProof/>
            <w:webHidden/>
          </w:rPr>
          <w:fldChar w:fldCharType="end"/>
        </w:r>
      </w:hyperlink>
    </w:p>
    <w:p w14:paraId="0795528B" w14:textId="7B752D7A" w:rsidR="007E5773" w:rsidRPr="009A09CF" w:rsidRDefault="001A3B73" w:rsidP="009A09CF">
      <w:pPr>
        <w:pStyle w:val="TOC1"/>
        <w:snapToGrid w:val="0"/>
        <w:contextualSpacing/>
        <w:rPr>
          <w:rFonts w:asciiTheme="minorHAnsi" w:eastAsiaTheme="minorEastAsia" w:hAnsiTheme="minorHAnsi" w:cstheme="minorBidi"/>
          <w:noProof/>
          <w:sz w:val="21"/>
          <w:szCs w:val="22"/>
        </w:rPr>
      </w:pPr>
      <w:hyperlink w:anchor="_Toc524440783" w:history="1">
        <w:r w:rsidR="007E5773" w:rsidRPr="009A09CF">
          <w:rPr>
            <w:rStyle w:val="a5"/>
            <w:rFonts w:ascii="宋体" w:hint="eastAsia"/>
            <w:b/>
            <w:noProof/>
            <w:kern w:val="0"/>
          </w:rPr>
          <w:t>七、</w:t>
        </w:r>
        <w:r w:rsidR="007E5773" w:rsidRPr="009A09CF">
          <w:rPr>
            <w:rStyle w:val="a5"/>
            <w:rFonts w:hint="eastAsia"/>
            <w:b/>
            <w:noProof/>
          </w:rPr>
          <w:t>基金的存续</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_Toc524440783 \h </w:instrText>
        </w:r>
        <w:r w:rsidR="007E5773" w:rsidRPr="009A09CF">
          <w:rPr>
            <w:noProof/>
            <w:webHidden/>
          </w:rPr>
        </w:r>
        <w:r w:rsidR="007E5773" w:rsidRPr="009A09CF">
          <w:rPr>
            <w:noProof/>
            <w:webHidden/>
          </w:rPr>
          <w:fldChar w:fldCharType="separate"/>
        </w:r>
        <w:r w:rsidR="00D07CD7">
          <w:rPr>
            <w:noProof/>
            <w:webHidden/>
          </w:rPr>
          <w:t>53</w:t>
        </w:r>
        <w:r w:rsidR="007E5773" w:rsidRPr="009A09CF">
          <w:rPr>
            <w:noProof/>
            <w:webHidden/>
          </w:rPr>
          <w:fldChar w:fldCharType="end"/>
        </w:r>
      </w:hyperlink>
    </w:p>
    <w:p w14:paraId="068C6130" w14:textId="595EA5B8" w:rsidR="007E5773" w:rsidRPr="009A09CF" w:rsidRDefault="001A3B73" w:rsidP="009A09CF">
      <w:pPr>
        <w:pStyle w:val="TOC1"/>
        <w:snapToGrid w:val="0"/>
        <w:contextualSpacing/>
        <w:rPr>
          <w:rFonts w:asciiTheme="minorHAnsi" w:eastAsiaTheme="minorEastAsia" w:hAnsiTheme="minorHAnsi" w:cstheme="minorBidi"/>
          <w:noProof/>
          <w:sz w:val="21"/>
          <w:szCs w:val="22"/>
        </w:rPr>
      </w:pPr>
      <w:hyperlink w:anchor="_Toc524440784" w:history="1">
        <w:r w:rsidR="007E5773" w:rsidRPr="009A09CF">
          <w:rPr>
            <w:rStyle w:val="a5"/>
            <w:rFonts w:ascii="宋体" w:hint="eastAsia"/>
            <w:b/>
            <w:noProof/>
            <w:kern w:val="0"/>
          </w:rPr>
          <w:t>八、</w:t>
        </w:r>
        <w:r w:rsidR="007E5773" w:rsidRPr="009A09CF">
          <w:rPr>
            <w:rStyle w:val="a5"/>
            <w:rFonts w:hint="eastAsia"/>
            <w:b/>
            <w:noProof/>
          </w:rPr>
          <w:t>基金的上市交易</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_Toc524440784 \h </w:instrText>
        </w:r>
        <w:r w:rsidR="007E5773" w:rsidRPr="009A09CF">
          <w:rPr>
            <w:noProof/>
            <w:webHidden/>
          </w:rPr>
        </w:r>
        <w:r w:rsidR="007E5773" w:rsidRPr="009A09CF">
          <w:rPr>
            <w:noProof/>
            <w:webHidden/>
          </w:rPr>
          <w:fldChar w:fldCharType="separate"/>
        </w:r>
        <w:r w:rsidR="00D07CD7">
          <w:rPr>
            <w:noProof/>
            <w:webHidden/>
          </w:rPr>
          <w:t>54</w:t>
        </w:r>
        <w:r w:rsidR="007E5773" w:rsidRPr="009A09CF">
          <w:rPr>
            <w:noProof/>
            <w:webHidden/>
          </w:rPr>
          <w:fldChar w:fldCharType="end"/>
        </w:r>
      </w:hyperlink>
    </w:p>
    <w:p w14:paraId="527914E0" w14:textId="1F085C30" w:rsidR="007E5773" w:rsidRPr="009A09CF" w:rsidRDefault="001A3B73" w:rsidP="009A09CF">
      <w:pPr>
        <w:pStyle w:val="TOC1"/>
        <w:snapToGrid w:val="0"/>
        <w:contextualSpacing/>
        <w:rPr>
          <w:rFonts w:asciiTheme="minorHAnsi" w:eastAsiaTheme="minorEastAsia" w:hAnsiTheme="minorHAnsi" w:cstheme="minorBidi"/>
          <w:noProof/>
          <w:sz w:val="21"/>
          <w:szCs w:val="22"/>
        </w:rPr>
      </w:pPr>
      <w:hyperlink w:anchor="_Toc524440785" w:history="1">
        <w:r w:rsidR="007E5773" w:rsidRPr="009A09CF">
          <w:rPr>
            <w:rStyle w:val="a5"/>
            <w:rFonts w:ascii="宋体" w:hint="eastAsia"/>
            <w:b/>
            <w:noProof/>
            <w:kern w:val="0"/>
          </w:rPr>
          <w:t>九、</w:t>
        </w:r>
        <w:r w:rsidR="007E5773" w:rsidRPr="009A09CF">
          <w:rPr>
            <w:rStyle w:val="a5"/>
            <w:rFonts w:hint="eastAsia"/>
            <w:b/>
            <w:noProof/>
          </w:rPr>
          <w:t>基金份额</w:t>
        </w:r>
        <w:r w:rsidR="007E5773" w:rsidRPr="009A09CF">
          <w:rPr>
            <w:rStyle w:val="a5"/>
            <w:rFonts w:ascii="宋体" w:hint="eastAsia"/>
            <w:b/>
            <w:noProof/>
            <w:kern w:val="0"/>
          </w:rPr>
          <w:t>的申购与赎回</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_Toc524440785 \h </w:instrText>
        </w:r>
        <w:r w:rsidR="007E5773" w:rsidRPr="009A09CF">
          <w:rPr>
            <w:noProof/>
            <w:webHidden/>
          </w:rPr>
        </w:r>
        <w:r w:rsidR="007E5773" w:rsidRPr="009A09CF">
          <w:rPr>
            <w:noProof/>
            <w:webHidden/>
          </w:rPr>
          <w:fldChar w:fldCharType="separate"/>
        </w:r>
        <w:r w:rsidR="00D07CD7">
          <w:rPr>
            <w:noProof/>
            <w:webHidden/>
          </w:rPr>
          <w:t>55</w:t>
        </w:r>
        <w:r w:rsidR="007E5773" w:rsidRPr="009A09CF">
          <w:rPr>
            <w:noProof/>
            <w:webHidden/>
          </w:rPr>
          <w:fldChar w:fldCharType="end"/>
        </w:r>
      </w:hyperlink>
    </w:p>
    <w:p w14:paraId="0A22B630" w14:textId="1EC556D6" w:rsidR="007E5773" w:rsidRPr="009A09CF" w:rsidRDefault="001A3B73" w:rsidP="009A09CF">
      <w:pPr>
        <w:pStyle w:val="TOC1"/>
        <w:snapToGrid w:val="0"/>
        <w:contextualSpacing/>
        <w:rPr>
          <w:rFonts w:asciiTheme="minorHAnsi" w:eastAsiaTheme="minorEastAsia" w:hAnsiTheme="minorHAnsi" w:cstheme="minorBidi"/>
          <w:noProof/>
          <w:sz w:val="21"/>
          <w:szCs w:val="22"/>
        </w:rPr>
      </w:pPr>
      <w:hyperlink w:anchor="_Toc524440786" w:history="1">
        <w:r w:rsidR="007E5773" w:rsidRPr="009A09CF">
          <w:rPr>
            <w:rStyle w:val="a5"/>
            <w:rFonts w:ascii="宋体" w:hint="eastAsia"/>
            <w:b/>
            <w:noProof/>
            <w:kern w:val="0"/>
          </w:rPr>
          <w:t>十、基金的投资</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_Toc524440786 \h </w:instrText>
        </w:r>
        <w:r w:rsidR="007E5773" w:rsidRPr="009A09CF">
          <w:rPr>
            <w:noProof/>
            <w:webHidden/>
          </w:rPr>
        </w:r>
        <w:r w:rsidR="007E5773" w:rsidRPr="009A09CF">
          <w:rPr>
            <w:noProof/>
            <w:webHidden/>
          </w:rPr>
          <w:fldChar w:fldCharType="separate"/>
        </w:r>
        <w:r w:rsidR="00D07CD7">
          <w:rPr>
            <w:noProof/>
            <w:webHidden/>
          </w:rPr>
          <w:t>70</w:t>
        </w:r>
        <w:r w:rsidR="007E5773" w:rsidRPr="009A09CF">
          <w:rPr>
            <w:noProof/>
            <w:webHidden/>
          </w:rPr>
          <w:fldChar w:fldCharType="end"/>
        </w:r>
      </w:hyperlink>
    </w:p>
    <w:p w14:paraId="70B3F69F" w14:textId="13A10877" w:rsidR="007E5773" w:rsidRPr="009A09CF" w:rsidRDefault="001A3B73" w:rsidP="009A09CF">
      <w:pPr>
        <w:pStyle w:val="TOC1"/>
        <w:snapToGrid w:val="0"/>
        <w:contextualSpacing/>
        <w:rPr>
          <w:rFonts w:asciiTheme="minorHAnsi" w:eastAsiaTheme="minorEastAsia" w:hAnsiTheme="minorHAnsi" w:cstheme="minorBidi"/>
          <w:noProof/>
          <w:sz w:val="21"/>
          <w:szCs w:val="22"/>
        </w:rPr>
      </w:pPr>
      <w:hyperlink w:anchor="_Toc524440787" w:history="1">
        <w:r w:rsidR="007E5773" w:rsidRPr="009A09CF">
          <w:rPr>
            <w:rStyle w:val="a5"/>
            <w:rFonts w:ascii="宋体" w:hint="eastAsia"/>
            <w:b/>
            <w:noProof/>
            <w:kern w:val="0"/>
          </w:rPr>
          <w:t>十一、基金的业绩</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_Toc524440787 \h </w:instrText>
        </w:r>
        <w:r w:rsidR="007E5773" w:rsidRPr="009A09CF">
          <w:rPr>
            <w:noProof/>
            <w:webHidden/>
          </w:rPr>
        </w:r>
        <w:r w:rsidR="007E5773" w:rsidRPr="009A09CF">
          <w:rPr>
            <w:noProof/>
            <w:webHidden/>
          </w:rPr>
          <w:fldChar w:fldCharType="separate"/>
        </w:r>
        <w:r w:rsidR="00D07CD7">
          <w:rPr>
            <w:noProof/>
            <w:webHidden/>
          </w:rPr>
          <w:t>84</w:t>
        </w:r>
        <w:r w:rsidR="007E5773" w:rsidRPr="009A09CF">
          <w:rPr>
            <w:noProof/>
            <w:webHidden/>
          </w:rPr>
          <w:fldChar w:fldCharType="end"/>
        </w:r>
      </w:hyperlink>
    </w:p>
    <w:p w14:paraId="430931E4" w14:textId="23CE83F7" w:rsidR="007E5773" w:rsidRPr="009A09CF" w:rsidRDefault="001A3B73" w:rsidP="009A09CF">
      <w:pPr>
        <w:pStyle w:val="TOC1"/>
        <w:snapToGrid w:val="0"/>
        <w:contextualSpacing/>
        <w:rPr>
          <w:rFonts w:asciiTheme="minorHAnsi" w:eastAsiaTheme="minorEastAsia" w:hAnsiTheme="minorHAnsi" w:cstheme="minorBidi"/>
          <w:noProof/>
          <w:sz w:val="21"/>
          <w:szCs w:val="22"/>
        </w:rPr>
      </w:pPr>
      <w:hyperlink w:anchor="_Toc524440788" w:history="1">
        <w:r w:rsidR="007E5773" w:rsidRPr="009A09CF">
          <w:rPr>
            <w:rStyle w:val="a5"/>
            <w:rFonts w:ascii="宋体" w:hint="eastAsia"/>
            <w:b/>
            <w:noProof/>
            <w:kern w:val="0"/>
          </w:rPr>
          <w:t>十二、基金的财产</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_Toc524440788 \h </w:instrText>
        </w:r>
        <w:r w:rsidR="007E5773" w:rsidRPr="009A09CF">
          <w:rPr>
            <w:noProof/>
            <w:webHidden/>
          </w:rPr>
        </w:r>
        <w:r w:rsidR="007E5773" w:rsidRPr="009A09CF">
          <w:rPr>
            <w:noProof/>
            <w:webHidden/>
          </w:rPr>
          <w:fldChar w:fldCharType="separate"/>
        </w:r>
        <w:r w:rsidR="00D07CD7">
          <w:rPr>
            <w:noProof/>
            <w:webHidden/>
          </w:rPr>
          <w:t>88</w:t>
        </w:r>
        <w:r w:rsidR="007E5773" w:rsidRPr="009A09CF">
          <w:rPr>
            <w:noProof/>
            <w:webHidden/>
          </w:rPr>
          <w:fldChar w:fldCharType="end"/>
        </w:r>
      </w:hyperlink>
    </w:p>
    <w:p w14:paraId="52CBC2AE" w14:textId="44A96030" w:rsidR="007E5773" w:rsidRPr="009A09CF" w:rsidRDefault="001A3B73" w:rsidP="009A09CF">
      <w:pPr>
        <w:pStyle w:val="TOC1"/>
        <w:snapToGrid w:val="0"/>
        <w:contextualSpacing/>
        <w:rPr>
          <w:rFonts w:asciiTheme="minorHAnsi" w:eastAsiaTheme="minorEastAsia" w:hAnsiTheme="minorHAnsi" w:cstheme="minorBidi"/>
          <w:noProof/>
          <w:sz w:val="21"/>
          <w:szCs w:val="22"/>
        </w:rPr>
      </w:pPr>
      <w:hyperlink w:anchor="_Toc524440789" w:history="1">
        <w:r w:rsidR="007E5773" w:rsidRPr="009A09CF">
          <w:rPr>
            <w:rStyle w:val="a5"/>
            <w:rFonts w:ascii="宋体" w:hint="eastAsia"/>
            <w:b/>
            <w:noProof/>
            <w:kern w:val="0"/>
          </w:rPr>
          <w:t>十三、基金资产的估值</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_Toc524440789 \h </w:instrText>
        </w:r>
        <w:r w:rsidR="007E5773" w:rsidRPr="009A09CF">
          <w:rPr>
            <w:noProof/>
            <w:webHidden/>
          </w:rPr>
        </w:r>
        <w:r w:rsidR="007E5773" w:rsidRPr="009A09CF">
          <w:rPr>
            <w:noProof/>
            <w:webHidden/>
          </w:rPr>
          <w:fldChar w:fldCharType="separate"/>
        </w:r>
        <w:r w:rsidR="00D07CD7">
          <w:rPr>
            <w:noProof/>
            <w:webHidden/>
          </w:rPr>
          <w:t>89</w:t>
        </w:r>
        <w:r w:rsidR="007E5773" w:rsidRPr="009A09CF">
          <w:rPr>
            <w:noProof/>
            <w:webHidden/>
          </w:rPr>
          <w:fldChar w:fldCharType="end"/>
        </w:r>
      </w:hyperlink>
    </w:p>
    <w:p w14:paraId="6DF878A8" w14:textId="30DBF9E4" w:rsidR="007E5773" w:rsidRPr="009A09CF" w:rsidRDefault="001A3B73" w:rsidP="009A09CF">
      <w:pPr>
        <w:pStyle w:val="TOC1"/>
        <w:snapToGrid w:val="0"/>
        <w:contextualSpacing/>
        <w:rPr>
          <w:rFonts w:asciiTheme="minorHAnsi" w:eastAsiaTheme="minorEastAsia" w:hAnsiTheme="minorHAnsi" w:cstheme="minorBidi"/>
          <w:noProof/>
          <w:sz w:val="21"/>
          <w:szCs w:val="22"/>
        </w:rPr>
      </w:pPr>
      <w:hyperlink w:anchor="_Toc524440790" w:history="1">
        <w:r w:rsidR="007E5773" w:rsidRPr="009A09CF">
          <w:rPr>
            <w:rStyle w:val="a5"/>
            <w:rFonts w:ascii="宋体" w:hint="eastAsia"/>
            <w:b/>
            <w:noProof/>
            <w:kern w:val="0"/>
          </w:rPr>
          <w:t>十四、基金收益与分配</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_Toc524440790 \h </w:instrText>
        </w:r>
        <w:r w:rsidR="007E5773" w:rsidRPr="009A09CF">
          <w:rPr>
            <w:noProof/>
            <w:webHidden/>
          </w:rPr>
        </w:r>
        <w:r w:rsidR="007E5773" w:rsidRPr="009A09CF">
          <w:rPr>
            <w:noProof/>
            <w:webHidden/>
          </w:rPr>
          <w:fldChar w:fldCharType="separate"/>
        </w:r>
        <w:r w:rsidR="00D07CD7">
          <w:rPr>
            <w:noProof/>
            <w:webHidden/>
          </w:rPr>
          <w:t>94</w:t>
        </w:r>
        <w:r w:rsidR="007E5773" w:rsidRPr="009A09CF">
          <w:rPr>
            <w:noProof/>
            <w:webHidden/>
          </w:rPr>
          <w:fldChar w:fldCharType="end"/>
        </w:r>
      </w:hyperlink>
    </w:p>
    <w:p w14:paraId="7039B100" w14:textId="020E5B40" w:rsidR="007E5773" w:rsidRPr="009A09CF" w:rsidRDefault="001A3B73" w:rsidP="009A09CF">
      <w:pPr>
        <w:pStyle w:val="TOC1"/>
        <w:snapToGrid w:val="0"/>
        <w:contextualSpacing/>
        <w:rPr>
          <w:rFonts w:asciiTheme="minorHAnsi" w:eastAsiaTheme="minorEastAsia" w:hAnsiTheme="minorHAnsi" w:cstheme="minorBidi"/>
          <w:noProof/>
          <w:sz w:val="21"/>
          <w:szCs w:val="22"/>
        </w:rPr>
      </w:pPr>
      <w:hyperlink w:anchor="_Toc524440791" w:history="1">
        <w:r w:rsidR="007E5773" w:rsidRPr="009A09CF">
          <w:rPr>
            <w:rStyle w:val="a5"/>
            <w:rFonts w:ascii="宋体" w:hint="eastAsia"/>
            <w:b/>
            <w:noProof/>
            <w:kern w:val="0"/>
          </w:rPr>
          <w:t>十五、基金的费用与税收</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_Toc524440791 \h </w:instrText>
        </w:r>
        <w:r w:rsidR="007E5773" w:rsidRPr="009A09CF">
          <w:rPr>
            <w:noProof/>
            <w:webHidden/>
          </w:rPr>
        </w:r>
        <w:r w:rsidR="007E5773" w:rsidRPr="009A09CF">
          <w:rPr>
            <w:noProof/>
            <w:webHidden/>
          </w:rPr>
          <w:fldChar w:fldCharType="separate"/>
        </w:r>
        <w:r w:rsidR="00D07CD7">
          <w:rPr>
            <w:noProof/>
            <w:webHidden/>
          </w:rPr>
          <w:t>96</w:t>
        </w:r>
        <w:r w:rsidR="007E5773" w:rsidRPr="009A09CF">
          <w:rPr>
            <w:noProof/>
            <w:webHidden/>
          </w:rPr>
          <w:fldChar w:fldCharType="end"/>
        </w:r>
      </w:hyperlink>
    </w:p>
    <w:p w14:paraId="70484376" w14:textId="7BCF5B4C" w:rsidR="007E5773" w:rsidRPr="009A09CF" w:rsidRDefault="001A3B73" w:rsidP="009A09CF">
      <w:pPr>
        <w:pStyle w:val="TOC1"/>
        <w:snapToGrid w:val="0"/>
        <w:contextualSpacing/>
        <w:rPr>
          <w:rFonts w:asciiTheme="minorHAnsi" w:eastAsiaTheme="minorEastAsia" w:hAnsiTheme="minorHAnsi" w:cstheme="minorBidi"/>
          <w:noProof/>
          <w:sz w:val="21"/>
          <w:szCs w:val="22"/>
        </w:rPr>
      </w:pPr>
      <w:hyperlink w:anchor="_Toc524440792" w:history="1">
        <w:r w:rsidR="007E5773" w:rsidRPr="009A09CF">
          <w:rPr>
            <w:rStyle w:val="a5"/>
            <w:rFonts w:ascii="宋体" w:hint="eastAsia"/>
            <w:b/>
            <w:noProof/>
            <w:kern w:val="0"/>
          </w:rPr>
          <w:t>十六、基金的会计与审计</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_Toc524440792 \h </w:instrText>
        </w:r>
        <w:r w:rsidR="007E5773" w:rsidRPr="009A09CF">
          <w:rPr>
            <w:noProof/>
            <w:webHidden/>
          </w:rPr>
        </w:r>
        <w:r w:rsidR="007E5773" w:rsidRPr="009A09CF">
          <w:rPr>
            <w:noProof/>
            <w:webHidden/>
          </w:rPr>
          <w:fldChar w:fldCharType="separate"/>
        </w:r>
        <w:r w:rsidR="00D07CD7">
          <w:rPr>
            <w:noProof/>
            <w:webHidden/>
          </w:rPr>
          <w:t>99</w:t>
        </w:r>
        <w:r w:rsidR="007E5773" w:rsidRPr="009A09CF">
          <w:rPr>
            <w:noProof/>
            <w:webHidden/>
          </w:rPr>
          <w:fldChar w:fldCharType="end"/>
        </w:r>
      </w:hyperlink>
    </w:p>
    <w:p w14:paraId="1F50E674" w14:textId="5CEE6387" w:rsidR="007E5773" w:rsidRPr="009A09CF" w:rsidRDefault="001A3B73" w:rsidP="009A09CF">
      <w:pPr>
        <w:pStyle w:val="TOC1"/>
        <w:snapToGrid w:val="0"/>
        <w:contextualSpacing/>
        <w:rPr>
          <w:rFonts w:asciiTheme="minorHAnsi" w:eastAsiaTheme="minorEastAsia" w:hAnsiTheme="minorHAnsi" w:cstheme="minorBidi"/>
          <w:noProof/>
          <w:sz w:val="21"/>
          <w:szCs w:val="22"/>
        </w:rPr>
      </w:pPr>
      <w:hyperlink w:anchor="_Toc524440793" w:history="1">
        <w:r w:rsidR="007E5773" w:rsidRPr="009A09CF">
          <w:rPr>
            <w:rStyle w:val="a5"/>
            <w:rFonts w:ascii="宋体" w:hint="eastAsia"/>
            <w:b/>
            <w:noProof/>
            <w:kern w:val="0"/>
          </w:rPr>
          <w:t>十七、基金的信息披露</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_Toc524440793 \h </w:instrText>
        </w:r>
        <w:r w:rsidR="007E5773" w:rsidRPr="009A09CF">
          <w:rPr>
            <w:noProof/>
            <w:webHidden/>
          </w:rPr>
        </w:r>
        <w:r w:rsidR="007E5773" w:rsidRPr="009A09CF">
          <w:rPr>
            <w:noProof/>
            <w:webHidden/>
          </w:rPr>
          <w:fldChar w:fldCharType="separate"/>
        </w:r>
        <w:r w:rsidR="00D07CD7">
          <w:rPr>
            <w:noProof/>
            <w:webHidden/>
          </w:rPr>
          <w:t>100</w:t>
        </w:r>
        <w:r w:rsidR="007E5773" w:rsidRPr="009A09CF">
          <w:rPr>
            <w:noProof/>
            <w:webHidden/>
          </w:rPr>
          <w:fldChar w:fldCharType="end"/>
        </w:r>
      </w:hyperlink>
    </w:p>
    <w:p w14:paraId="7DA5A8DC" w14:textId="79FF0310" w:rsidR="007E5773" w:rsidRPr="009A09CF" w:rsidRDefault="001A3B73" w:rsidP="009A09CF">
      <w:pPr>
        <w:pStyle w:val="TOC1"/>
        <w:snapToGrid w:val="0"/>
        <w:contextualSpacing/>
        <w:rPr>
          <w:rFonts w:asciiTheme="minorHAnsi" w:eastAsiaTheme="minorEastAsia" w:hAnsiTheme="minorHAnsi" w:cstheme="minorBidi"/>
          <w:noProof/>
          <w:sz w:val="21"/>
          <w:szCs w:val="22"/>
        </w:rPr>
      </w:pPr>
      <w:hyperlink w:anchor="_Toc524440794" w:history="1">
        <w:r w:rsidR="007E5773" w:rsidRPr="009A09CF">
          <w:rPr>
            <w:rStyle w:val="a5"/>
            <w:rFonts w:ascii="宋体" w:hint="eastAsia"/>
            <w:b/>
            <w:noProof/>
            <w:kern w:val="0"/>
          </w:rPr>
          <w:t>十八、风险揭示</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_Toc524440794 \h </w:instrText>
        </w:r>
        <w:r w:rsidR="007E5773" w:rsidRPr="009A09CF">
          <w:rPr>
            <w:noProof/>
            <w:webHidden/>
          </w:rPr>
        </w:r>
        <w:r w:rsidR="007E5773" w:rsidRPr="009A09CF">
          <w:rPr>
            <w:noProof/>
            <w:webHidden/>
          </w:rPr>
          <w:fldChar w:fldCharType="separate"/>
        </w:r>
        <w:r w:rsidR="00D07CD7">
          <w:rPr>
            <w:noProof/>
            <w:webHidden/>
          </w:rPr>
          <w:t>107</w:t>
        </w:r>
        <w:r w:rsidR="007E5773" w:rsidRPr="009A09CF">
          <w:rPr>
            <w:noProof/>
            <w:webHidden/>
          </w:rPr>
          <w:fldChar w:fldCharType="end"/>
        </w:r>
      </w:hyperlink>
    </w:p>
    <w:p w14:paraId="574BED04" w14:textId="472586E8" w:rsidR="007E5773" w:rsidRPr="009A09CF" w:rsidRDefault="001A3B73" w:rsidP="009A09CF">
      <w:pPr>
        <w:pStyle w:val="TOC1"/>
        <w:snapToGrid w:val="0"/>
        <w:contextualSpacing/>
        <w:rPr>
          <w:rFonts w:asciiTheme="minorHAnsi" w:eastAsiaTheme="minorEastAsia" w:hAnsiTheme="minorHAnsi" w:cstheme="minorBidi"/>
          <w:noProof/>
          <w:sz w:val="21"/>
          <w:szCs w:val="22"/>
        </w:rPr>
      </w:pPr>
      <w:hyperlink w:anchor="_Toc524440795" w:history="1">
        <w:r w:rsidR="007E5773" w:rsidRPr="009A09CF">
          <w:rPr>
            <w:rStyle w:val="a5"/>
            <w:rFonts w:hint="eastAsia"/>
            <w:b/>
            <w:noProof/>
            <w:kern w:val="0"/>
          </w:rPr>
          <w:t>十九、基金合同的变更、终止与基金财产的清算</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_Toc524440795 \h </w:instrText>
        </w:r>
        <w:r w:rsidR="007E5773" w:rsidRPr="009A09CF">
          <w:rPr>
            <w:noProof/>
            <w:webHidden/>
          </w:rPr>
        </w:r>
        <w:r w:rsidR="007E5773" w:rsidRPr="009A09CF">
          <w:rPr>
            <w:noProof/>
            <w:webHidden/>
          </w:rPr>
          <w:fldChar w:fldCharType="separate"/>
        </w:r>
        <w:r w:rsidR="00D07CD7">
          <w:rPr>
            <w:noProof/>
            <w:webHidden/>
          </w:rPr>
          <w:t>115</w:t>
        </w:r>
        <w:r w:rsidR="007E5773" w:rsidRPr="009A09CF">
          <w:rPr>
            <w:noProof/>
            <w:webHidden/>
          </w:rPr>
          <w:fldChar w:fldCharType="end"/>
        </w:r>
      </w:hyperlink>
    </w:p>
    <w:p w14:paraId="16D09E47" w14:textId="05B54322" w:rsidR="007E5773" w:rsidRPr="009A09CF" w:rsidRDefault="001A3B73" w:rsidP="009A09CF">
      <w:pPr>
        <w:pStyle w:val="TOC1"/>
        <w:snapToGrid w:val="0"/>
        <w:contextualSpacing/>
        <w:rPr>
          <w:rFonts w:asciiTheme="minorHAnsi" w:eastAsiaTheme="minorEastAsia" w:hAnsiTheme="minorHAnsi" w:cstheme="minorBidi"/>
          <w:noProof/>
          <w:sz w:val="21"/>
          <w:szCs w:val="22"/>
        </w:rPr>
      </w:pPr>
      <w:hyperlink w:anchor="_Toc524440796" w:history="1">
        <w:r w:rsidR="007E5773" w:rsidRPr="009A09CF">
          <w:rPr>
            <w:rStyle w:val="a5"/>
            <w:rFonts w:ascii="宋体" w:hint="eastAsia"/>
            <w:b/>
            <w:noProof/>
            <w:kern w:val="0"/>
          </w:rPr>
          <w:t>二十、基金合同内容摘要</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_Toc524440796 \h </w:instrText>
        </w:r>
        <w:r w:rsidR="007E5773" w:rsidRPr="009A09CF">
          <w:rPr>
            <w:noProof/>
            <w:webHidden/>
          </w:rPr>
        </w:r>
        <w:r w:rsidR="007E5773" w:rsidRPr="009A09CF">
          <w:rPr>
            <w:noProof/>
            <w:webHidden/>
          </w:rPr>
          <w:fldChar w:fldCharType="separate"/>
        </w:r>
        <w:r w:rsidR="00D07CD7">
          <w:rPr>
            <w:noProof/>
            <w:webHidden/>
          </w:rPr>
          <w:t>117</w:t>
        </w:r>
        <w:r w:rsidR="007E5773" w:rsidRPr="009A09CF">
          <w:rPr>
            <w:noProof/>
            <w:webHidden/>
          </w:rPr>
          <w:fldChar w:fldCharType="end"/>
        </w:r>
      </w:hyperlink>
    </w:p>
    <w:p w14:paraId="5C54CBE1" w14:textId="15DD2275" w:rsidR="007E5773" w:rsidRPr="009A09CF" w:rsidRDefault="001A3B73" w:rsidP="009A09CF">
      <w:pPr>
        <w:pStyle w:val="TOC1"/>
        <w:snapToGrid w:val="0"/>
        <w:contextualSpacing/>
        <w:rPr>
          <w:rFonts w:asciiTheme="minorHAnsi" w:eastAsiaTheme="minorEastAsia" w:hAnsiTheme="minorHAnsi" w:cstheme="minorBidi"/>
          <w:noProof/>
          <w:sz w:val="21"/>
          <w:szCs w:val="22"/>
        </w:rPr>
      </w:pPr>
      <w:hyperlink w:anchor="_Toc524440797" w:history="1">
        <w:r w:rsidR="007E5773" w:rsidRPr="009A09CF">
          <w:rPr>
            <w:rStyle w:val="a5"/>
            <w:rFonts w:ascii="宋体" w:hint="eastAsia"/>
            <w:b/>
            <w:noProof/>
            <w:kern w:val="0"/>
          </w:rPr>
          <w:t>二十一、托管协议的内容摘要</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_Toc524440797 \h </w:instrText>
        </w:r>
        <w:r w:rsidR="007E5773" w:rsidRPr="009A09CF">
          <w:rPr>
            <w:noProof/>
            <w:webHidden/>
          </w:rPr>
        </w:r>
        <w:r w:rsidR="007E5773" w:rsidRPr="009A09CF">
          <w:rPr>
            <w:noProof/>
            <w:webHidden/>
          </w:rPr>
          <w:fldChar w:fldCharType="separate"/>
        </w:r>
        <w:r w:rsidR="00D07CD7">
          <w:rPr>
            <w:noProof/>
            <w:webHidden/>
          </w:rPr>
          <w:t>134</w:t>
        </w:r>
        <w:r w:rsidR="007E5773" w:rsidRPr="009A09CF">
          <w:rPr>
            <w:noProof/>
            <w:webHidden/>
          </w:rPr>
          <w:fldChar w:fldCharType="end"/>
        </w:r>
      </w:hyperlink>
    </w:p>
    <w:p w14:paraId="3C1E5885" w14:textId="5F7F9155" w:rsidR="007E5773" w:rsidRPr="009A09CF" w:rsidRDefault="001A3B73" w:rsidP="009A09CF">
      <w:pPr>
        <w:pStyle w:val="TOC1"/>
        <w:snapToGrid w:val="0"/>
        <w:contextualSpacing/>
        <w:rPr>
          <w:rFonts w:asciiTheme="minorHAnsi" w:eastAsiaTheme="minorEastAsia" w:hAnsiTheme="minorHAnsi" w:cstheme="minorBidi"/>
          <w:noProof/>
          <w:sz w:val="21"/>
          <w:szCs w:val="22"/>
        </w:rPr>
      </w:pPr>
      <w:hyperlink w:anchor="_Toc524440798" w:history="1">
        <w:r w:rsidR="007E5773" w:rsidRPr="009A09CF">
          <w:rPr>
            <w:rStyle w:val="a5"/>
            <w:rFonts w:ascii="宋体" w:hint="eastAsia"/>
            <w:b/>
            <w:noProof/>
            <w:kern w:val="0"/>
          </w:rPr>
          <w:t>二十二、对基金份额持有人的服务</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_Toc524440798 \h </w:instrText>
        </w:r>
        <w:r w:rsidR="007E5773" w:rsidRPr="009A09CF">
          <w:rPr>
            <w:noProof/>
            <w:webHidden/>
          </w:rPr>
        </w:r>
        <w:r w:rsidR="007E5773" w:rsidRPr="009A09CF">
          <w:rPr>
            <w:noProof/>
            <w:webHidden/>
          </w:rPr>
          <w:fldChar w:fldCharType="separate"/>
        </w:r>
        <w:r w:rsidR="00D07CD7">
          <w:rPr>
            <w:noProof/>
            <w:webHidden/>
          </w:rPr>
          <w:t>148</w:t>
        </w:r>
        <w:r w:rsidR="007E5773" w:rsidRPr="009A09CF">
          <w:rPr>
            <w:noProof/>
            <w:webHidden/>
          </w:rPr>
          <w:fldChar w:fldCharType="end"/>
        </w:r>
      </w:hyperlink>
    </w:p>
    <w:p w14:paraId="7336C1BA" w14:textId="3BF757E0" w:rsidR="007E5773" w:rsidRPr="009A09CF" w:rsidRDefault="001A3B73" w:rsidP="009A09CF">
      <w:pPr>
        <w:pStyle w:val="TOC1"/>
        <w:snapToGrid w:val="0"/>
        <w:contextualSpacing/>
        <w:rPr>
          <w:rFonts w:asciiTheme="minorHAnsi" w:eastAsiaTheme="minorEastAsia" w:hAnsiTheme="minorHAnsi" w:cstheme="minorBidi"/>
          <w:noProof/>
          <w:sz w:val="21"/>
          <w:szCs w:val="22"/>
        </w:rPr>
      </w:pPr>
      <w:hyperlink w:anchor="_Toc524440799" w:history="1">
        <w:r w:rsidR="007E5773" w:rsidRPr="009A09CF">
          <w:rPr>
            <w:rStyle w:val="a5"/>
            <w:rFonts w:ascii="宋体" w:hint="eastAsia"/>
            <w:b/>
            <w:noProof/>
            <w:kern w:val="0"/>
          </w:rPr>
          <w:t>二十三、其他应披露事项</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_Toc524440799 \h </w:instrText>
        </w:r>
        <w:r w:rsidR="007E5773" w:rsidRPr="009A09CF">
          <w:rPr>
            <w:noProof/>
            <w:webHidden/>
          </w:rPr>
        </w:r>
        <w:r w:rsidR="007E5773" w:rsidRPr="009A09CF">
          <w:rPr>
            <w:noProof/>
            <w:webHidden/>
          </w:rPr>
          <w:fldChar w:fldCharType="separate"/>
        </w:r>
        <w:r w:rsidR="00D07CD7">
          <w:rPr>
            <w:noProof/>
            <w:webHidden/>
          </w:rPr>
          <w:t>150</w:t>
        </w:r>
        <w:r w:rsidR="007E5773" w:rsidRPr="009A09CF">
          <w:rPr>
            <w:noProof/>
            <w:webHidden/>
          </w:rPr>
          <w:fldChar w:fldCharType="end"/>
        </w:r>
      </w:hyperlink>
    </w:p>
    <w:p w14:paraId="16B2ED7D" w14:textId="1AF2F8BB" w:rsidR="007E5773" w:rsidRPr="009A09CF" w:rsidRDefault="001A3B73" w:rsidP="009A09CF">
      <w:pPr>
        <w:pStyle w:val="TOC1"/>
        <w:snapToGrid w:val="0"/>
        <w:contextualSpacing/>
        <w:rPr>
          <w:rFonts w:asciiTheme="minorHAnsi" w:eastAsiaTheme="minorEastAsia" w:hAnsiTheme="minorHAnsi" w:cstheme="minorBidi"/>
          <w:noProof/>
          <w:sz w:val="21"/>
          <w:szCs w:val="22"/>
        </w:rPr>
      </w:pPr>
      <w:hyperlink w:anchor="_Toc524440800" w:history="1">
        <w:r w:rsidR="007E5773" w:rsidRPr="009A09CF">
          <w:rPr>
            <w:rStyle w:val="a5"/>
            <w:rFonts w:ascii="宋体" w:hint="eastAsia"/>
            <w:b/>
            <w:noProof/>
            <w:kern w:val="0"/>
          </w:rPr>
          <w:t>二十四、招募说明书的存放及查阅方式</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_Toc524440800 \h </w:instrText>
        </w:r>
        <w:r w:rsidR="007E5773" w:rsidRPr="009A09CF">
          <w:rPr>
            <w:noProof/>
            <w:webHidden/>
          </w:rPr>
        </w:r>
        <w:r w:rsidR="007E5773" w:rsidRPr="009A09CF">
          <w:rPr>
            <w:noProof/>
            <w:webHidden/>
          </w:rPr>
          <w:fldChar w:fldCharType="separate"/>
        </w:r>
        <w:r w:rsidR="00D07CD7">
          <w:rPr>
            <w:noProof/>
            <w:webHidden/>
          </w:rPr>
          <w:t>153</w:t>
        </w:r>
        <w:r w:rsidR="007E5773" w:rsidRPr="009A09CF">
          <w:rPr>
            <w:noProof/>
            <w:webHidden/>
          </w:rPr>
          <w:fldChar w:fldCharType="end"/>
        </w:r>
      </w:hyperlink>
    </w:p>
    <w:p w14:paraId="694DA40F" w14:textId="763CD4EE" w:rsidR="007E5773" w:rsidRPr="009A09CF" w:rsidRDefault="001A3B73" w:rsidP="009A09CF">
      <w:pPr>
        <w:pStyle w:val="TOC1"/>
        <w:snapToGrid w:val="0"/>
        <w:contextualSpacing/>
        <w:rPr>
          <w:rFonts w:asciiTheme="minorHAnsi" w:eastAsiaTheme="minorEastAsia" w:hAnsiTheme="minorHAnsi" w:cstheme="minorBidi"/>
          <w:noProof/>
          <w:sz w:val="21"/>
          <w:szCs w:val="22"/>
        </w:rPr>
      </w:pPr>
      <w:hyperlink w:anchor="_Toc524440801" w:history="1">
        <w:r w:rsidR="007E5773" w:rsidRPr="009A09CF">
          <w:rPr>
            <w:rStyle w:val="a5"/>
            <w:rFonts w:ascii="宋体" w:hint="eastAsia"/>
            <w:b/>
            <w:noProof/>
            <w:kern w:val="0"/>
          </w:rPr>
          <w:t>二十五、备查文件</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_Toc524440801 \h </w:instrText>
        </w:r>
        <w:r w:rsidR="007E5773" w:rsidRPr="009A09CF">
          <w:rPr>
            <w:noProof/>
            <w:webHidden/>
          </w:rPr>
        </w:r>
        <w:r w:rsidR="007E5773" w:rsidRPr="009A09CF">
          <w:rPr>
            <w:noProof/>
            <w:webHidden/>
          </w:rPr>
          <w:fldChar w:fldCharType="separate"/>
        </w:r>
        <w:r w:rsidR="00D07CD7">
          <w:rPr>
            <w:noProof/>
            <w:webHidden/>
          </w:rPr>
          <w:t>154</w:t>
        </w:r>
        <w:r w:rsidR="007E5773" w:rsidRPr="009A09CF">
          <w:rPr>
            <w:noProof/>
            <w:webHidden/>
          </w:rPr>
          <w:fldChar w:fldCharType="end"/>
        </w:r>
      </w:hyperlink>
    </w:p>
    <w:p w14:paraId="5C57DB4E" w14:textId="77777777" w:rsidR="00C92FC0" w:rsidRPr="00950533" w:rsidRDefault="00D32DE2" w:rsidP="009A09CF">
      <w:pPr>
        <w:pStyle w:val="TOC1"/>
        <w:snapToGrid w:val="0"/>
        <w:ind w:firstLineChars="200" w:firstLine="480"/>
        <w:contextualSpacing/>
        <w:jc w:val="center"/>
        <w:outlineLvl w:val="0"/>
        <w:rPr>
          <w:kern w:val="0"/>
        </w:rPr>
      </w:pPr>
      <w:r w:rsidRPr="009A09CF">
        <w:rPr>
          <w:rFonts w:ascii="宋体" w:eastAsia="宋体"/>
          <w:kern w:val="0"/>
          <w:szCs w:val="24"/>
        </w:rPr>
        <w:fldChar w:fldCharType="end"/>
      </w:r>
    </w:p>
    <w:p w14:paraId="3185222B" w14:textId="77777777" w:rsidR="0005349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r w:rsidRPr="00950533">
        <w:rPr>
          <w:rFonts w:ascii="宋体" w:hAnsi="宋体"/>
          <w:kern w:val="0"/>
          <w:sz w:val="24"/>
        </w:rPr>
        <w:br w:type="page"/>
      </w:r>
      <w:bookmarkStart w:id="1" w:name="_Toc524440777"/>
      <w:r w:rsidRPr="00950533">
        <w:rPr>
          <w:rFonts w:ascii="宋体" w:hAnsi="宋体" w:hint="eastAsia"/>
          <w:b/>
          <w:kern w:val="0"/>
          <w:sz w:val="30"/>
        </w:rPr>
        <w:lastRenderedPageBreak/>
        <w:t>一、绪言</w:t>
      </w:r>
      <w:bookmarkEnd w:id="0"/>
      <w:bookmarkEnd w:id="1"/>
    </w:p>
    <w:p w14:paraId="5B7C9580" w14:textId="0C7E6BBC" w:rsidR="00C92FC0" w:rsidRPr="00950533" w:rsidRDefault="00C92FC0" w:rsidP="008B7A5D">
      <w:pPr>
        <w:widowControl/>
        <w:adjustRightInd w:val="0"/>
        <w:snapToGrid w:val="0"/>
        <w:spacing w:line="360" w:lineRule="auto"/>
        <w:ind w:firstLineChars="200" w:firstLine="480"/>
        <w:rPr>
          <w:kern w:val="0"/>
          <w:sz w:val="24"/>
        </w:rPr>
      </w:pPr>
      <w:r w:rsidRPr="00950533">
        <w:rPr>
          <w:rFonts w:ascii="宋体" w:hAnsi="宋体"/>
          <w:kern w:val="0"/>
          <w:sz w:val="24"/>
        </w:rPr>
        <w:t>《交银施罗德</w:t>
      </w:r>
      <w:r w:rsidR="001E38F8" w:rsidRPr="00950533">
        <w:rPr>
          <w:rFonts w:ascii="宋体" w:hAnsi="宋体" w:hint="eastAsia"/>
          <w:bCs/>
          <w:sz w:val="24"/>
        </w:rPr>
        <w:t>中证环境治理指数</w:t>
      </w:r>
      <w:r w:rsidR="009B3F1E" w:rsidRPr="00950533">
        <w:rPr>
          <w:rFonts w:ascii="宋体" w:hAnsi="宋体" w:hint="eastAsia"/>
          <w:bCs/>
          <w:sz w:val="24"/>
        </w:rPr>
        <w:t>型</w:t>
      </w:r>
      <w:r w:rsidRPr="00950533">
        <w:rPr>
          <w:rFonts w:ascii="宋体" w:hAnsi="宋体"/>
          <w:kern w:val="0"/>
          <w:sz w:val="24"/>
        </w:rPr>
        <w:t>证券投资基金</w:t>
      </w:r>
      <w:r w:rsidR="009B3F1E" w:rsidRPr="00950533">
        <w:rPr>
          <w:rFonts w:ascii="宋体" w:hAnsi="宋体" w:hint="eastAsia"/>
          <w:kern w:val="0"/>
          <w:sz w:val="24"/>
        </w:rPr>
        <w:t>（LOF）</w:t>
      </w:r>
      <w:r w:rsidRPr="00950533">
        <w:rPr>
          <w:rFonts w:ascii="宋体" w:hAnsi="宋体"/>
          <w:kern w:val="0"/>
          <w:sz w:val="24"/>
        </w:rPr>
        <w:t>招募说明书》（以下简称“本招募说明书”）依据《中华人民共和国证券投资基金法》</w:t>
      </w:r>
      <w:r w:rsidR="00D042E4" w:rsidRPr="00950533">
        <w:rPr>
          <w:rFonts w:ascii="宋体" w:hAnsi="宋体" w:hint="eastAsia"/>
          <w:kern w:val="0"/>
          <w:sz w:val="24"/>
        </w:rPr>
        <w:t>（以下简称“《基金法》”）</w:t>
      </w:r>
      <w:r w:rsidRPr="00950533">
        <w:rPr>
          <w:rFonts w:ascii="宋体" w:hAnsi="宋体"/>
          <w:kern w:val="0"/>
          <w:sz w:val="24"/>
        </w:rPr>
        <w:t>、《</w:t>
      </w:r>
      <w:r w:rsidR="001E38F8" w:rsidRPr="00950533">
        <w:rPr>
          <w:rFonts w:ascii="宋体" w:hAnsi="宋体" w:hint="eastAsia"/>
          <w:kern w:val="0"/>
          <w:sz w:val="24"/>
        </w:rPr>
        <w:t>公开募集</w:t>
      </w:r>
      <w:r w:rsidRPr="00950533">
        <w:rPr>
          <w:rFonts w:ascii="宋体" w:hAnsi="宋体"/>
          <w:kern w:val="0"/>
          <w:sz w:val="24"/>
        </w:rPr>
        <w:t>证券投资基金运作管理办法》</w:t>
      </w:r>
      <w:r w:rsidR="00D042E4" w:rsidRPr="00950533">
        <w:rPr>
          <w:rFonts w:ascii="宋体" w:hAnsi="宋体" w:hint="eastAsia"/>
          <w:kern w:val="0"/>
          <w:sz w:val="24"/>
        </w:rPr>
        <w:t>（以下简称“《运作办法》”）</w:t>
      </w:r>
      <w:r w:rsidRPr="00950533">
        <w:rPr>
          <w:rFonts w:ascii="宋体" w:hAnsi="宋体"/>
          <w:kern w:val="0"/>
          <w:sz w:val="24"/>
        </w:rPr>
        <w:t>、《证券投资基金销售管理办法》</w:t>
      </w:r>
      <w:r w:rsidR="00D042E4" w:rsidRPr="00950533">
        <w:rPr>
          <w:rFonts w:ascii="宋体" w:hAnsi="宋体" w:hint="eastAsia"/>
          <w:kern w:val="0"/>
          <w:sz w:val="24"/>
        </w:rPr>
        <w:t>（以下简称“《销售办法》”）</w:t>
      </w:r>
      <w:r w:rsidRPr="00950533">
        <w:rPr>
          <w:rFonts w:ascii="宋体" w:hAnsi="宋体"/>
          <w:kern w:val="0"/>
          <w:sz w:val="24"/>
        </w:rPr>
        <w:t>、</w:t>
      </w:r>
      <w:r w:rsidR="006C6D0D">
        <w:rPr>
          <w:rFonts w:ascii="宋体" w:hAnsi="宋体"/>
          <w:kern w:val="0"/>
          <w:sz w:val="24"/>
        </w:rPr>
        <w:t>《公开募集证券投资基金信息披露管理办法》（</w:t>
      </w:r>
      <w:r w:rsidR="00D042E4" w:rsidRPr="00950533">
        <w:rPr>
          <w:rFonts w:ascii="宋体" w:hAnsi="宋体" w:hint="eastAsia"/>
          <w:kern w:val="0"/>
          <w:sz w:val="24"/>
        </w:rPr>
        <w:t>以下简称“《信息披露办法》”）</w:t>
      </w:r>
      <w:r w:rsidR="00A83AEF" w:rsidRPr="00A83AEF">
        <w:rPr>
          <w:rFonts w:ascii="宋体" w:hAnsi="宋体" w:hint="eastAsia"/>
          <w:kern w:val="0"/>
          <w:sz w:val="24"/>
        </w:rPr>
        <w:t>、《公开募集开放式证券投资基金流动性风险管理规定》(以下简称“《流动性规定》”)</w:t>
      </w:r>
      <w:r w:rsidR="003F3ECF" w:rsidRPr="003F3ECF">
        <w:rPr>
          <w:rFonts w:ascii="宋体" w:hAnsi="宋体" w:hint="eastAsia"/>
          <w:kern w:val="0"/>
          <w:sz w:val="24"/>
        </w:rPr>
        <w:t>、《公开募集证券投资基金运作指引第3号——指数基金指引》（以下简称“《指数基金指引》”）</w:t>
      </w:r>
      <w:r w:rsidRPr="00950533">
        <w:rPr>
          <w:rFonts w:ascii="宋体" w:hAnsi="宋体"/>
          <w:kern w:val="0"/>
          <w:sz w:val="24"/>
        </w:rPr>
        <w:t>和其他相关法律法规的规定以及《交银施罗德</w:t>
      </w:r>
      <w:r w:rsidR="001E38F8" w:rsidRPr="00950533">
        <w:rPr>
          <w:rFonts w:ascii="宋体" w:hAnsi="宋体" w:hint="eastAsia"/>
          <w:bCs/>
          <w:sz w:val="24"/>
        </w:rPr>
        <w:t>中证环境治理指数</w:t>
      </w:r>
      <w:r w:rsidR="009B3F1E" w:rsidRPr="00950533">
        <w:rPr>
          <w:rFonts w:ascii="宋体" w:hAnsi="宋体" w:hint="eastAsia"/>
          <w:bCs/>
          <w:sz w:val="24"/>
        </w:rPr>
        <w:t>型</w:t>
      </w:r>
      <w:r w:rsidRPr="00950533">
        <w:rPr>
          <w:rFonts w:ascii="宋体" w:hAnsi="宋体"/>
          <w:kern w:val="0"/>
          <w:sz w:val="24"/>
        </w:rPr>
        <w:t>证券投资基金</w:t>
      </w:r>
      <w:r w:rsidR="009B3F1E" w:rsidRPr="00950533">
        <w:rPr>
          <w:rFonts w:ascii="宋体" w:hAnsi="宋体" w:hint="eastAsia"/>
          <w:kern w:val="0"/>
          <w:sz w:val="24"/>
        </w:rPr>
        <w:t>（LOF）</w:t>
      </w:r>
      <w:r w:rsidRPr="00950533">
        <w:rPr>
          <w:rFonts w:ascii="宋体" w:hAnsi="宋体"/>
          <w:kern w:val="0"/>
          <w:sz w:val="24"/>
        </w:rPr>
        <w:t>基金合同》（以下简称“基金合同”）</w:t>
      </w:r>
      <w:r w:rsidRPr="00950533">
        <w:rPr>
          <w:rFonts w:hAnsi="宋体"/>
          <w:kern w:val="0"/>
          <w:sz w:val="24"/>
        </w:rPr>
        <w:t>编写。</w:t>
      </w:r>
      <w:r w:rsidRPr="00950533">
        <w:rPr>
          <w:kern w:val="0"/>
          <w:sz w:val="24"/>
        </w:rPr>
        <w:t xml:space="preserve"> </w:t>
      </w:r>
    </w:p>
    <w:p w14:paraId="55802D16" w14:textId="77777777" w:rsidR="00C92FC0" w:rsidRPr="00950533" w:rsidRDefault="00C92FC0" w:rsidP="008B7A5D">
      <w:pPr>
        <w:widowControl/>
        <w:adjustRightInd w:val="0"/>
        <w:snapToGrid w:val="0"/>
        <w:spacing w:line="360" w:lineRule="auto"/>
        <w:ind w:firstLineChars="200" w:firstLine="480"/>
        <w:rPr>
          <w:kern w:val="0"/>
          <w:sz w:val="24"/>
        </w:rPr>
      </w:pPr>
      <w:r w:rsidRPr="00950533">
        <w:rPr>
          <w:rFonts w:hAnsi="宋体"/>
          <w:kern w:val="0"/>
          <w:sz w:val="24"/>
        </w:rPr>
        <w:t>基金管理人承诺本招募说明书不存在任何虚假记载、误导性陈述或者重大遗漏，并对其真实性、准确性、完整性承担法律责任。本基金是根据本招募说明书所载明的资料申请</w:t>
      </w:r>
      <w:r w:rsidR="00A62AB4">
        <w:rPr>
          <w:rFonts w:hAnsi="宋体" w:hint="eastAsia"/>
          <w:kern w:val="0"/>
          <w:sz w:val="24"/>
        </w:rPr>
        <w:t>变更注册</w:t>
      </w:r>
      <w:r w:rsidRPr="00950533">
        <w:rPr>
          <w:rFonts w:hAnsi="宋体"/>
          <w:kern w:val="0"/>
          <w:sz w:val="24"/>
        </w:rPr>
        <w:t>的。本基金管理人没有委托或授权任何其他人提供未在本招募说明书中载明的信息</w:t>
      </w:r>
      <w:r w:rsidR="00AC26EA" w:rsidRPr="00950533">
        <w:rPr>
          <w:rFonts w:ascii="宋体" w:hAnsi="宋体" w:hint="eastAsia"/>
          <w:kern w:val="0"/>
          <w:sz w:val="24"/>
        </w:rPr>
        <w:t>，</w:t>
      </w:r>
      <w:r w:rsidRPr="00950533">
        <w:rPr>
          <w:rFonts w:hAnsi="宋体"/>
          <w:kern w:val="0"/>
          <w:sz w:val="24"/>
        </w:rPr>
        <w:t>或对本招募说明书作任何解释或者说明。</w:t>
      </w:r>
      <w:r w:rsidRPr="00950533">
        <w:rPr>
          <w:kern w:val="0"/>
          <w:sz w:val="24"/>
        </w:rPr>
        <w:t xml:space="preserve"> </w:t>
      </w:r>
    </w:p>
    <w:p w14:paraId="314E79D0" w14:textId="77777777" w:rsidR="00C92FC0" w:rsidRDefault="00C92FC0" w:rsidP="008B7A5D">
      <w:pPr>
        <w:widowControl/>
        <w:adjustRightInd w:val="0"/>
        <w:snapToGrid w:val="0"/>
        <w:spacing w:line="360" w:lineRule="auto"/>
        <w:ind w:firstLineChars="200" w:firstLine="480"/>
        <w:rPr>
          <w:kern w:val="0"/>
          <w:sz w:val="24"/>
        </w:rPr>
      </w:pPr>
      <w:r w:rsidRPr="00950533">
        <w:rPr>
          <w:rFonts w:hAnsi="宋体"/>
          <w:kern w:val="0"/>
          <w:sz w:val="24"/>
        </w:rPr>
        <w:t>本招募说明书根据本基金的基金合同编写，并经中国证监会</w:t>
      </w:r>
      <w:r w:rsidR="00A62AB4">
        <w:rPr>
          <w:rFonts w:hAnsi="宋体"/>
          <w:kern w:val="0"/>
          <w:sz w:val="24"/>
        </w:rPr>
        <w:t>变更</w:t>
      </w:r>
      <w:r w:rsidR="00D042E4" w:rsidRPr="00950533">
        <w:rPr>
          <w:rFonts w:hAnsi="宋体" w:hint="eastAsia"/>
          <w:kern w:val="0"/>
          <w:sz w:val="24"/>
        </w:rPr>
        <w:t>注册</w:t>
      </w:r>
      <w:r w:rsidRPr="00950533">
        <w:rPr>
          <w:rFonts w:hAnsi="宋体"/>
          <w:kern w:val="0"/>
          <w:sz w:val="24"/>
        </w:rPr>
        <w:t>。基金合同是约定基金</w:t>
      </w:r>
      <w:r w:rsidR="00445CC0" w:rsidRPr="00950533">
        <w:rPr>
          <w:rFonts w:hAnsi="宋体" w:hint="eastAsia"/>
          <w:kern w:val="0"/>
          <w:sz w:val="24"/>
        </w:rPr>
        <w:t>合同</w:t>
      </w:r>
      <w:r w:rsidRPr="00950533">
        <w:rPr>
          <w:rFonts w:hAnsi="宋体"/>
          <w:kern w:val="0"/>
          <w:sz w:val="24"/>
        </w:rPr>
        <w:t>当事人之间权利、义务的法律文件。基金</w:t>
      </w:r>
      <w:proofErr w:type="gramStart"/>
      <w:r w:rsidRPr="00950533">
        <w:rPr>
          <w:rFonts w:hAnsi="宋体"/>
          <w:kern w:val="0"/>
          <w:sz w:val="24"/>
        </w:rPr>
        <w:t>投资人自依基金</w:t>
      </w:r>
      <w:proofErr w:type="gramEnd"/>
      <w:r w:rsidRPr="00950533">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950533">
        <w:rPr>
          <w:kern w:val="0"/>
          <w:sz w:val="24"/>
        </w:rPr>
        <w:t xml:space="preserve"> </w:t>
      </w:r>
    </w:p>
    <w:p w14:paraId="2B2538B4" w14:textId="77777777" w:rsidR="003563DD" w:rsidRPr="003563DD" w:rsidRDefault="003563DD" w:rsidP="003563DD">
      <w:pPr>
        <w:widowControl/>
        <w:adjustRightInd w:val="0"/>
        <w:snapToGrid w:val="0"/>
        <w:spacing w:line="360" w:lineRule="auto"/>
        <w:ind w:firstLineChars="200" w:firstLine="480"/>
        <w:rPr>
          <w:kern w:val="0"/>
          <w:sz w:val="24"/>
        </w:rPr>
      </w:pPr>
      <w:r w:rsidRPr="003563DD">
        <w:rPr>
          <w:rFonts w:hint="eastAsia"/>
          <w:kern w:val="0"/>
          <w:sz w:val="24"/>
        </w:rPr>
        <w:t>本招募说明书关于基金产品资料概要的编制、披露及更新等内容，将不晚于</w:t>
      </w:r>
      <w:r w:rsidRPr="003563DD">
        <w:rPr>
          <w:rFonts w:hint="eastAsia"/>
          <w:kern w:val="0"/>
          <w:sz w:val="24"/>
        </w:rPr>
        <w:t>2020</w:t>
      </w:r>
      <w:r w:rsidRPr="003563DD">
        <w:rPr>
          <w:rFonts w:hint="eastAsia"/>
          <w:kern w:val="0"/>
          <w:sz w:val="24"/>
        </w:rPr>
        <w:t>年</w:t>
      </w:r>
      <w:r w:rsidRPr="003563DD">
        <w:rPr>
          <w:rFonts w:hint="eastAsia"/>
          <w:kern w:val="0"/>
          <w:sz w:val="24"/>
        </w:rPr>
        <w:t>9</w:t>
      </w:r>
      <w:r w:rsidRPr="003563DD">
        <w:rPr>
          <w:rFonts w:hint="eastAsia"/>
          <w:kern w:val="0"/>
          <w:sz w:val="24"/>
        </w:rPr>
        <w:t>月</w:t>
      </w:r>
      <w:r w:rsidRPr="003563DD">
        <w:rPr>
          <w:rFonts w:hint="eastAsia"/>
          <w:kern w:val="0"/>
          <w:sz w:val="24"/>
        </w:rPr>
        <w:t>1</w:t>
      </w:r>
      <w:r w:rsidRPr="003563DD">
        <w:rPr>
          <w:rFonts w:hint="eastAsia"/>
          <w:kern w:val="0"/>
          <w:sz w:val="24"/>
        </w:rPr>
        <w:t>日起执行。</w:t>
      </w:r>
    </w:p>
    <w:p w14:paraId="264DC259" w14:textId="77777777" w:rsidR="003563DD" w:rsidRPr="003563DD" w:rsidRDefault="003563DD" w:rsidP="008B7A5D">
      <w:pPr>
        <w:widowControl/>
        <w:adjustRightInd w:val="0"/>
        <w:snapToGrid w:val="0"/>
        <w:spacing w:line="360" w:lineRule="auto"/>
        <w:ind w:firstLineChars="200" w:firstLine="480"/>
        <w:rPr>
          <w:kern w:val="0"/>
          <w:sz w:val="24"/>
        </w:rPr>
      </w:pPr>
    </w:p>
    <w:p w14:paraId="2AA3EBB8" w14:textId="77777777" w:rsidR="00C92FC0" w:rsidRPr="00950533" w:rsidRDefault="00C92FC0">
      <w:pPr>
        <w:widowControl/>
        <w:spacing w:line="360" w:lineRule="auto"/>
        <w:ind w:firstLineChars="200" w:firstLine="482"/>
        <w:rPr>
          <w:rFonts w:ascii="宋体" w:hAnsi="宋体"/>
          <w:b/>
          <w:kern w:val="0"/>
          <w:sz w:val="24"/>
        </w:rPr>
      </w:pPr>
    </w:p>
    <w:p w14:paraId="6D96AC6F" w14:textId="77777777" w:rsidR="00CF3D32" w:rsidRPr="00950533" w:rsidRDefault="00CF3D32">
      <w:pPr>
        <w:widowControl/>
        <w:jc w:val="left"/>
        <w:rPr>
          <w:rFonts w:ascii="宋体" w:hAnsi="宋体"/>
          <w:b/>
          <w:kern w:val="0"/>
          <w:sz w:val="30"/>
        </w:rPr>
      </w:pPr>
      <w:bookmarkStart w:id="2" w:name="_Toc109537380"/>
      <w:r w:rsidRPr="00950533">
        <w:rPr>
          <w:rFonts w:ascii="宋体" w:hAnsi="宋体"/>
          <w:b/>
          <w:kern w:val="0"/>
          <w:sz w:val="30"/>
        </w:rPr>
        <w:br w:type="page"/>
      </w:r>
    </w:p>
    <w:p w14:paraId="4862202D" w14:textId="77777777" w:rsidR="0005349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 w:name="_Toc524440778"/>
      <w:r w:rsidRPr="00950533">
        <w:rPr>
          <w:rFonts w:ascii="宋体" w:hAnsi="宋体" w:hint="eastAsia"/>
          <w:b/>
          <w:kern w:val="0"/>
          <w:sz w:val="30"/>
        </w:rPr>
        <w:lastRenderedPageBreak/>
        <w:t>二、释义</w:t>
      </w:r>
      <w:bookmarkEnd w:id="2"/>
      <w:bookmarkEnd w:id="3"/>
    </w:p>
    <w:p w14:paraId="77792FF1" w14:textId="77777777" w:rsidR="006E1DD9" w:rsidRPr="00950533" w:rsidRDefault="00C90BEB" w:rsidP="002D465A">
      <w:pPr>
        <w:adjustRightInd w:val="0"/>
        <w:snapToGrid w:val="0"/>
        <w:spacing w:line="360" w:lineRule="auto"/>
        <w:ind w:firstLineChars="200" w:firstLine="480"/>
        <w:rPr>
          <w:spacing w:val="8"/>
          <w:sz w:val="24"/>
        </w:rPr>
      </w:pPr>
      <w:r w:rsidRPr="00950533">
        <w:rPr>
          <w:rFonts w:hAnsi="宋体"/>
          <w:sz w:val="24"/>
        </w:rPr>
        <w:t>在本</w:t>
      </w:r>
      <w:r w:rsidR="005778A7" w:rsidRPr="00950533">
        <w:rPr>
          <w:rFonts w:hAnsi="宋体"/>
          <w:sz w:val="24"/>
        </w:rPr>
        <w:t>招募说明书</w:t>
      </w:r>
      <w:r w:rsidRPr="00950533">
        <w:rPr>
          <w:rFonts w:hAnsi="宋体"/>
          <w:sz w:val="24"/>
        </w:rPr>
        <w:t>中，除非文意另有所指，下列词语或简称具有如下含义：</w:t>
      </w:r>
    </w:p>
    <w:p w14:paraId="7F312955"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基金或本基金：指</w:t>
      </w:r>
      <w:proofErr w:type="gramStart"/>
      <w:r w:rsidRPr="00950533">
        <w:rPr>
          <w:rFonts w:hint="eastAsia"/>
          <w:bCs/>
          <w:sz w:val="24"/>
        </w:rPr>
        <w:t>交银施罗</w:t>
      </w:r>
      <w:proofErr w:type="gramEnd"/>
      <w:r w:rsidRPr="00950533">
        <w:rPr>
          <w:rFonts w:hint="eastAsia"/>
          <w:bCs/>
          <w:sz w:val="24"/>
        </w:rPr>
        <w:t>德中</w:t>
      </w:r>
      <w:proofErr w:type="gramStart"/>
      <w:r w:rsidRPr="00950533">
        <w:rPr>
          <w:rFonts w:hint="eastAsia"/>
          <w:bCs/>
          <w:sz w:val="24"/>
        </w:rPr>
        <w:t>证环境</w:t>
      </w:r>
      <w:proofErr w:type="gramEnd"/>
      <w:r w:rsidRPr="00950533">
        <w:rPr>
          <w:rFonts w:hint="eastAsia"/>
          <w:bCs/>
          <w:sz w:val="24"/>
        </w:rPr>
        <w:t>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00B00EAF" w:rsidRPr="00950533">
        <w:rPr>
          <w:rFonts w:hint="eastAsia"/>
          <w:bCs/>
          <w:sz w:val="24"/>
        </w:rPr>
        <w:t>，本基金由</w:t>
      </w:r>
      <w:proofErr w:type="gramStart"/>
      <w:r w:rsidR="00B00EAF" w:rsidRPr="00950533">
        <w:rPr>
          <w:rFonts w:hint="eastAsia"/>
          <w:bCs/>
          <w:sz w:val="24"/>
        </w:rPr>
        <w:t>交银施罗</w:t>
      </w:r>
      <w:proofErr w:type="gramEnd"/>
      <w:r w:rsidR="00B00EAF" w:rsidRPr="00950533">
        <w:rPr>
          <w:rFonts w:hint="eastAsia"/>
          <w:bCs/>
          <w:sz w:val="24"/>
        </w:rPr>
        <w:t>德中</w:t>
      </w:r>
      <w:proofErr w:type="gramStart"/>
      <w:r w:rsidR="00B00EAF" w:rsidRPr="00950533">
        <w:rPr>
          <w:rFonts w:hint="eastAsia"/>
          <w:bCs/>
          <w:sz w:val="24"/>
        </w:rPr>
        <w:t>证环境</w:t>
      </w:r>
      <w:proofErr w:type="gramEnd"/>
      <w:r w:rsidR="00B00EAF" w:rsidRPr="00950533">
        <w:rPr>
          <w:rFonts w:hint="eastAsia"/>
          <w:bCs/>
          <w:sz w:val="24"/>
        </w:rPr>
        <w:t>治理指数分级证券投资基金转型而来</w:t>
      </w:r>
    </w:p>
    <w:p w14:paraId="1C0B9A97"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基金管理人</w:t>
      </w:r>
      <w:r w:rsidRPr="00950533">
        <w:rPr>
          <w:rFonts w:hint="eastAsia"/>
          <w:bCs/>
          <w:sz w:val="24"/>
        </w:rPr>
        <w:t>或本基金管理人</w:t>
      </w:r>
      <w:r w:rsidRPr="00950533">
        <w:rPr>
          <w:bCs/>
          <w:sz w:val="24"/>
        </w:rPr>
        <w:t>：指</w:t>
      </w:r>
      <w:r w:rsidRPr="00950533">
        <w:rPr>
          <w:rFonts w:hint="eastAsia"/>
          <w:bCs/>
          <w:sz w:val="24"/>
        </w:rPr>
        <w:t>交银施罗德基金管理有限公司</w:t>
      </w:r>
    </w:p>
    <w:p w14:paraId="04365E50"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3</w:t>
      </w:r>
      <w:r w:rsidRPr="00950533">
        <w:rPr>
          <w:rFonts w:hint="eastAsia"/>
          <w:bCs/>
          <w:sz w:val="24"/>
        </w:rPr>
        <w:t>、</w:t>
      </w:r>
      <w:r w:rsidRPr="00950533">
        <w:rPr>
          <w:bCs/>
          <w:sz w:val="24"/>
        </w:rPr>
        <w:t>基金托管人</w:t>
      </w:r>
      <w:r w:rsidRPr="00950533">
        <w:rPr>
          <w:rFonts w:hint="eastAsia"/>
          <w:bCs/>
          <w:sz w:val="24"/>
        </w:rPr>
        <w:t>或本基金托管人</w:t>
      </w:r>
      <w:r w:rsidRPr="00950533">
        <w:rPr>
          <w:bCs/>
          <w:sz w:val="24"/>
        </w:rPr>
        <w:t>：指</w:t>
      </w:r>
      <w:r w:rsidRPr="00950533">
        <w:rPr>
          <w:rFonts w:hint="eastAsia"/>
          <w:bCs/>
          <w:sz w:val="24"/>
        </w:rPr>
        <w:t>中信银行股份有限公司</w:t>
      </w:r>
      <w:r w:rsidRPr="00950533">
        <w:rPr>
          <w:bCs/>
          <w:sz w:val="24"/>
        </w:rPr>
        <w:t xml:space="preserve">       </w:t>
      </w:r>
    </w:p>
    <w:p w14:paraId="34CCD32B"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4</w:t>
      </w:r>
      <w:r w:rsidRPr="00950533">
        <w:rPr>
          <w:rFonts w:hint="eastAsia"/>
          <w:bCs/>
          <w:sz w:val="24"/>
        </w:rPr>
        <w:t>、</w:t>
      </w:r>
      <w:r w:rsidRPr="00950533">
        <w:rPr>
          <w:bCs/>
          <w:sz w:val="24"/>
        </w:rPr>
        <w:t>基金合同</w:t>
      </w:r>
      <w:r w:rsidR="00606C6C" w:rsidRPr="00950533">
        <w:rPr>
          <w:rFonts w:hint="eastAsia"/>
          <w:bCs/>
          <w:sz w:val="24"/>
        </w:rPr>
        <w:t>或</w:t>
      </w:r>
      <w:r w:rsidRPr="00950533">
        <w:rPr>
          <w:rFonts w:hint="eastAsia"/>
          <w:bCs/>
          <w:sz w:val="24"/>
        </w:rPr>
        <w:t>《基金合同》</w:t>
      </w:r>
      <w:r w:rsidRPr="00950533">
        <w:rPr>
          <w:bCs/>
          <w:sz w:val="24"/>
        </w:rPr>
        <w:t>：指《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基金合同》及对基金合同的任何有效修订和补充</w:t>
      </w:r>
      <w:r w:rsidR="00414194" w:rsidRPr="00950533">
        <w:rPr>
          <w:rFonts w:hint="eastAsia"/>
          <w:bCs/>
          <w:sz w:val="24"/>
        </w:rPr>
        <w:t>，基金合同由《交银施罗德中证环境治理指数分级证券投资基金基金合同》修订而成，基金合同中与基金募集发售等相关的内容仅适用于原</w:t>
      </w:r>
      <w:proofErr w:type="gramStart"/>
      <w:r w:rsidR="00414194" w:rsidRPr="00950533">
        <w:rPr>
          <w:rFonts w:hint="eastAsia"/>
          <w:bCs/>
          <w:sz w:val="24"/>
        </w:rPr>
        <w:t>交银施罗</w:t>
      </w:r>
      <w:proofErr w:type="gramEnd"/>
      <w:r w:rsidR="00414194" w:rsidRPr="00950533">
        <w:rPr>
          <w:rFonts w:hint="eastAsia"/>
          <w:bCs/>
          <w:sz w:val="24"/>
        </w:rPr>
        <w:t>德中</w:t>
      </w:r>
      <w:proofErr w:type="gramStart"/>
      <w:r w:rsidR="00414194" w:rsidRPr="00950533">
        <w:rPr>
          <w:rFonts w:hint="eastAsia"/>
          <w:bCs/>
          <w:sz w:val="24"/>
        </w:rPr>
        <w:t>证环境</w:t>
      </w:r>
      <w:proofErr w:type="gramEnd"/>
      <w:r w:rsidR="00414194" w:rsidRPr="00950533">
        <w:rPr>
          <w:rFonts w:hint="eastAsia"/>
          <w:bCs/>
          <w:sz w:val="24"/>
        </w:rPr>
        <w:t>治理指数分级证券投资基金，对变更后的</w:t>
      </w:r>
      <w:proofErr w:type="gramStart"/>
      <w:r w:rsidR="00414194" w:rsidRPr="00950533">
        <w:rPr>
          <w:rFonts w:hint="eastAsia"/>
          <w:bCs/>
          <w:sz w:val="24"/>
        </w:rPr>
        <w:t>交银施罗</w:t>
      </w:r>
      <w:proofErr w:type="gramEnd"/>
      <w:r w:rsidR="00414194" w:rsidRPr="00950533">
        <w:rPr>
          <w:rFonts w:hint="eastAsia"/>
          <w:bCs/>
          <w:sz w:val="24"/>
        </w:rPr>
        <w:t>德中</w:t>
      </w:r>
      <w:proofErr w:type="gramStart"/>
      <w:r w:rsidR="00414194" w:rsidRPr="00950533">
        <w:rPr>
          <w:rFonts w:hint="eastAsia"/>
          <w:bCs/>
          <w:sz w:val="24"/>
        </w:rPr>
        <w:t>证环境</w:t>
      </w:r>
      <w:proofErr w:type="gramEnd"/>
      <w:r w:rsidR="00414194" w:rsidRPr="00950533">
        <w:rPr>
          <w:rFonts w:hint="eastAsia"/>
          <w:bCs/>
          <w:sz w:val="24"/>
        </w:rPr>
        <w:t>治理指数型证券投资基金（</w:t>
      </w:r>
      <w:proofErr w:type="spellStart"/>
      <w:r w:rsidR="00414194" w:rsidRPr="00950533">
        <w:rPr>
          <w:rFonts w:hint="eastAsia"/>
          <w:bCs/>
          <w:sz w:val="24"/>
        </w:rPr>
        <w:t>LOF</w:t>
      </w:r>
      <w:proofErr w:type="spellEnd"/>
      <w:r w:rsidR="00414194" w:rsidRPr="00950533">
        <w:rPr>
          <w:rFonts w:hint="eastAsia"/>
          <w:bCs/>
          <w:sz w:val="24"/>
        </w:rPr>
        <w:t>）不适用</w:t>
      </w:r>
    </w:p>
    <w:p w14:paraId="30CDE3A0"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5</w:t>
      </w:r>
      <w:r w:rsidRPr="00950533">
        <w:rPr>
          <w:rFonts w:hint="eastAsia"/>
          <w:bCs/>
          <w:sz w:val="24"/>
        </w:rPr>
        <w:t>、</w:t>
      </w:r>
      <w:r w:rsidRPr="00950533">
        <w:rPr>
          <w:bCs/>
          <w:sz w:val="24"/>
        </w:rPr>
        <w:t>托管协议：指基金管理人与基金托管人就本基金签订之《</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托管协议》及对该托管协议的任何有效修订和补充</w:t>
      </w:r>
      <w:r w:rsidR="00664A5C" w:rsidRPr="00950533">
        <w:rPr>
          <w:rFonts w:hint="eastAsia"/>
          <w:bCs/>
          <w:sz w:val="24"/>
        </w:rPr>
        <w:t>，托管协议由《交银施罗德中证环境治理指数分级证券投资基金托管协议》修订而成</w:t>
      </w:r>
    </w:p>
    <w:p w14:paraId="65A24425" w14:textId="75AA8CD6" w:rsidR="002D465A" w:rsidRDefault="002D465A" w:rsidP="00E75CA4">
      <w:pPr>
        <w:adjustRightInd w:val="0"/>
        <w:snapToGrid w:val="0"/>
        <w:spacing w:line="360" w:lineRule="auto"/>
        <w:ind w:firstLineChars="200" w:firstLine="480"/>
        <w:rPr>
          <w:bCs/>
          <w:sz w:val="24"/>
        </w:rPr>
      </w:pPr>
      <w:r w:rsidRPr="00950533">
        <w:rPr>
          <w:bCs/>
          <w:sz w:val="24"/>
        </w:rPr>
        <w:t>6</w:t>
      </w:r>
      <w:r w:rsidRPr="00950533">
        <w:rPr>
          <w:rFonts w:hint="eastAsia"/>
          <w:bCs/>
          <w:sz w:val="24"/>
        </w:rPr>
        <w:t>、</w:t>
      </w:r>
      <w:r w:rsidRPr="00950533">
        <w:rPr>
          <w:bCs/>
          <w:sz w:val="24"/>
        </w:rPr>
        <w:t>招募说明书</w:t>
      </w:r>
      <w:r w:rsidRPr="00950533">
        <w:rPr>
          <w:rFonts w:hint="eastAsia"/>
          <w:bCs/>
          <w:sz w:val="24"/>
        </w:rPr>
        <w:t>或《招募说明书》</w:t>
      </w:r>
      <w:r w:rsidR="00BE2439" w:rsidRPr="00950533">
        <w:rPr>
          <w:rFonts w:hint="eastAsia"/>
          <w:bCs/>
          <w:sz w:val="24"/>
        </w:rPr>
        <w:t>或本招募说明书</w:t>
      </w:r>
      <w:r w:rsidRPr="00950533">
        <w:rPr>
          <w:bCs/>
          <w:sz w:val="24"/>
        </w:rPr>
        <w:t>：指《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招募说明书》</w:t>
      </w:r>
      <w:r w:rsidR="006C6D0D">
        <w:rPr>
          <w:bCs/>
          <w:sz w:val="24"/>
        </w:rPr>
        <w:t>及其更新</w:t>
      </w:r>
      <w:r w:rsidR="00076FDF" w:rsidRPr="00950533">
        <w:rPr>
          <w:rFonts w:hint="eastAsia"/>
          <w:bCs/>
          <w:sz w:val="24"/>
        </w:rPr>
        <w:t>，本基金招募说明书由《交银施罗德中证环境治理指数分级证券投资基金</w:t>
      </w:r>
      <w:r w:rsidR="00C019B0" w:rsidRPr="00950533">
        <w:rPr>
          <w:rFonts w:hint="eastAsia"/>
          <w:bCs/>
          <w:sz w:val="24"/>
        </w:rPr>
        <w:t>（更新）</w:t>
      </w:r>
      <w:r w:rsidR="00076FDF" w:rsidRPr="00950533">
        <w:rPr>
          <w:rFonts w:hint="eastAsia"/>
          <w:bCs/>
          <w:sz w:val="24"/>
        </w:rPr>
        <w:t>招募说明书》修订而成</w:t>
      </w:r>
    </w:p>
    <w:p w14:paraId="3746067F" w14:textId="1FCB0FE9" w:rsidR="003563DD" w:rsidRPr="003563DD" w:rsidRDefault="003563DD" w:rsidP="003563DD">
      <w:pPr>
        <w:adjustRightInd w:val="0"/>
        <w:snapToGrid w:val="0"/>
        <w:spacing w:line="360" w:lineRule="auto"/>
        <w:ind w:firstLineChars="200" w:firstLine="480"/>
        <w:rPr>
          <w:bCs/>
          <w:sz w:val="24"/>
        </w:rPr>
      </w:pPr>
      <w:r w:rsidRPr="003563DD">
        <w:rPr>
          <w:rFonts w:hint="eastAsia"/>
          <w:bCs/>
          <w:sz w:val="24"/>
        </w:rPr>
        <w:t>7</w:t>
      </w:r>
      <w:r w:rsidRPr="003563DD">
        <w:rPr>
          <w:rFonts w:hint="eastAsia"/>
          <w:bCs/>
          <w:sz w:val="24"/>
        </w:rPr>
        <w:t>、基金产品资料概要：指《交银施罗德中证环境治理指数型证券投资基金（</w:t>
      </w:r>
      <w:r w:rsidRPr="003563DD">
        <w:rPr>
          <w:rFonts w:hint="eastAsia"/>
          <w:bCs/>
          <w:sz w:val="24"/>
        </w:rPr>
        <w:t>LOF</w:t>
      </w:r>
      <w:r w:rsidRPr="003563DD">
        <w:rPr>
          <w:rFonts w:hint="eastAsia"/>
          <w:bCs/>
          <w:sz w:val="24"/>
        </w:rPr>
        <w:t>）基金产品资料概要》及其更新</w:t>
      </w:r>
      <w:r>
        <w:rPr>
          <w:rFonts w:hint="eastAsia"/>
          <w:bCs/>
          <w:sz w:val="24"/>
        </w:rPr>
        <w:t>（</w:t>
      </w:r>
      <w:r w:rsidRPr="003563DD">
        <w:rPr>
          <w:rFonts w:hint="eastAsia"/>
          <w:bCs/>
          <w:sz w:val="24"/>
        </w:rPr>
        <w:t>基金合同关于基金产品资料概要的编制、披露及更新等内容，将不晚于</w:t>
      </w:r>
      <w:r w:rsidRPr="003563DD">
        <w:rPr>
          <w:rFonts w:hint="eastAsia"/>
          <w:bCs/>
          <w:sz w:val="24"/>
        </w:rPr>
        <w:t>2</w:t>
      </w:r>
      <w:r w:rsidRPr="003563DD">
        <w:rPr>
          <w:bCs/>
          <w:sz w:val="24"/>
        </w:rPr>
        <w:t>020</w:t>
      </w:r>
      <w:r w:rsidRPr="003563DD">
        <w:rPr>
          <w:bCs/>
          <w:sz w:val="24"/>
        </w:rPr>
        <w:t>年</w:t>
      </w:r>
      <w:r w:rsidRPr="003563DD">
        <w:rPr>
          <w:rFonts w:hint="eastAsia"/>
          <w:bCs/>
          <w:sz w:val="24"/>
        </w:rPr>
        <w:t>9</w:t>
      </w:r>
      <w:r w:rsidRPr="003563DD">
        <w:rPr>
          <w:bCs/>
          <w:sz w:val="24"/>
        </w:rPr>
        <w:t>月</w:t>
      </w:r>
      <w:r w:rsidRPr="003563DD">
        <w:rPr>
          <w:rFonts w:hint="eastAsia"/>
          <w:bCs/>
          <w:sz w:val="24"/>
        </w:rPr>
        <w:t>1</w:t>
      </w:r>
      <w:r w:rsidRPr="003563DD">
        <w:rPr>
          <w:bCs/>
          <w:sz w:val="24"/>
        </w:rPr>
        <w:t>日起</w:t>
      </w:r>
      <w:r w:rsidRPr="003563DD">
        <w:rPr>
          <w:rFonts w:hint="eastAsia"/>
          <w:bCs/>
          <w:sz w:val="24"/>
        </w:rPr>
        <w:t>执行）</w:t>
      </w:r>
    </w:p>
    <w:p w14:paraId="555E532E" w14:textId="6B8DEC55" w:rsidR="00A22D01" w:rsidRPr="003563DD" w:rsidRDefault="003563DD" w:rsidP="003563DD">
      <w:pPr>
        <w:adjustRightInd w:val="0"/>
        <w:snapToGrid w:val="0"/>
        <w:spacing w:line="360" w:lineRule="auto"/>
        <w:ind w:firstLineChars="200" w:firstLine="480"/>
        <w:rPr>
          <w:bCs/>
          <w:sz w:val="24"/>
        </w:rPr>
      </w:pPr>
      <w:r>
        <w:rPr>
          <w:bCs/>
          <w:sz w:val="24"/>
        </w:rPr>
        <w:t>8</w:t>
      </w:r>
      <w:r w:rsidR="002D465A" w:rsidRPr="00950533">
        <w:rPr>
          <w:rFonts w:hint="eastAsia"/>
          <w:bCs/>
          <w:sz w:val="24"/>
        </w:rPr>
        <w:t>、上市交易公告书：指《交银施罗德中证环境治理指数</w:t>
      </w:r>
      <w:r w:rsidR="009B3F1E" w:rsidRPr="00950533">
        <w:rPr>
          <w:rFonts w:hint="eastAsia"/>
          <w:bCs/>
          <w:sz w:val="24"/>
        </w:rPr>
        <w:t>型</w:t>
      </w:r>
      <w:r w:rsidR="002D465A" w:rsidRPr="00950533">
        <w:rPr>
          <w:rFonts w:hint="eastAsia"/>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002D465A" w:rsidRPr="00950533">
        <w:rPr>
          <w:rFonts w:hint="eastAsia"/>
          <w:bCs/>
          <w:sz w:val="24"/>
        </w:rPr>
        <w:t>上市交易公告书》</w:t>
      </w:r>
    </w:p>
    <w:p w14:paraId="01DB1FC3" w14:textId="3EB05BC9" w:rsidR="00076FDF" w:rsidRPr="00950533" w:rsidRDefault="003563DD" w:rsidP="00076FDF">
      <w:pPr>
        <w:adjustRightInd w:val="0"/>
        <w:snapToGrid w:val="0"/>
        <w:spacing w:line="360" w:lineRule="auto"/>
        <w:ind w:firstLineChars="200" w:firstLine="480"/>
        <w:rPr>
          <w:bCs/>
          <w:sz w:val="24"/>
        </w:rPr>
      </w:pPr>
      <w:r>
        <w:rPr>
          <w:bCs/>
          <w:sz w:val="24"/>
        </w:rPr>
        <w:t>9</w:t>
      </w:r>
      <w:r w:rsidR="00076FDF" w:rsidRPr="00950533">
        <w:rPr>
          <w:rFonts w:hint="eastAsia"/>
          <w:bCs/>
          <w:sz w:val="24"/>
        </w:rPr>
        <w:t>、法律法规：指中国现行有效并公布实施的法律、行政法规、规范性文件、司法解释、行政规章以及其他对基金合同当事人有约束力的决定、决议、通知等</w:t>
      </w:r>
    </w:p>
    <w:p w14:paraId="4E5E27F9" w14:textId="0EBDFEDF" w:rsidR="00076FDF" w:rsidRPr="00950533" w:rsidRDefault="003563DD" w:rsidP="00076FDF">
      <w:pPr>
        <w:adjustRightInd w:val="0"/>
        <w:snapToGrid w:val="0"/>
        <w:spacing w:line="360" w:lineRule="auto"/>
        <w:ind w:firstLineChars="200" w:firstLine="480"/>
        <w:rPr>
          <w:bCs/>
          <w:sz w:val="24"/>
        </w:rPr>
      </w:pPr>
      <w:r>
        <w:rPr>
          <w:bCs/>
          <w:sz w:val="24"/>
        </w:rPr>
        <w:t>10</w:t>
      </w:r>
      <w:r w:rsidR="00076FDF" w:rsidRPr="00950533">
        <w:rPr>
          <w:rFonts w:hint="eastAsia"/>
          <w:bCs/>
          <w:sz w:val="24"/>
        </w:rPr>
        <w:t>、《基金法》：指《中华人民共和国证券投资基金法》及颁布机关对其不时做出的修订</w:t>
      </w:r>
    </w:p>
    <w:p w14:paraId="0D3054C7" w14:textId="29E7641D"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lastRenderedPageBreak/>
        <w:t>1</w:t>
      </w:r>
      <w:r w:rsidR="003563DD">
        <w:rPr>
          <w:bCs/>
          <w:sz w:val="24"/>
        </w:rPr>
        <w:t>1</w:t>
      </w:r>
      <w:r w:rsidRPr="00950533">
        <w:rPr>
          <w:rFonts w:hint="eastAsia"/>
          <w:bCs/>
          <w:sz w:val="24"/>
        </w:rPr>
        <w:t>、《销售办法》：指《证券投资基金销售管理办法》及颁布机关对其不时做出的修订</w:t>
      </w:r>
    </w:p>
    <w:p w14:paraId="12310E31" w14:textId="5495AA90"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w:t>
      </w:r>
      <w:r w:rsidR="003563DD">
        <w:rPr>
          <w:bCs/>
          <w:sz w:val="24"/>
        </w:rPr>
        <w:t>2</w:t>
      </w:r>
      <w:r w:rsidRPr="00950533">
        <w:rPr>
          <w:rFonts w:hint="eastAsia"/>
          <w:bCs/>
          <w:sz w:val="24"/>
        </w:rPr>
        <w:t>、《信息披露办法》：</w:t>
      </w:r>
      <w:r w:rsidR="006C6D0D">
        <w:rPr>
          <w:rFonts w:hint="eastAsia"/>
          <w:bCs/>
          <w:sz w:val="24"/>
        </w:rPr>
        <w:t>指《公开募集证券投资基金信息披露管理办法》及颁布机关对其不时做出的修订</w:t>
      </w:r>
    </w:p>
    <w:p w14:paraId="7EFA349B" w14:textId="0CBD4908" w:rsidR="00076FDF" w:rsidRDefault="00076FDF" w:rsidP="00076FDF">
      <w:pPr>
        <w:adjustRightInd w:val="0"/>
        <w:snapToGrid w:val="0"/>
        <w:spacing w:line="360" w:lineRule="auto"/>
        <w:ind w:firstLineChars="200" w:firstLine="480"/>
        <w:rPr>
          <w:bCs/>
          <w:sz w:val="24"/>
        </w:rPr>
      </w:pPr>
      <w:r w:rsidRPr="00950533">
        <w:rPr>
          <w:rFonts w:hint="eastAsia"/>
          <w:bCs/>
          <w:sz w:val="24"/>
        </w:rPr>
        <w:t>1</w:t>
      </w:r>
      <w:r w:rsidR="003563DD">
        <w:rPr>
          <w:bCs/>
          <w:sz w:val="24"/>
        </w:rPr>
        <w:t>3</w:t>
      </w:r>
      <w:r w:rsidRPr="00950533">
        <w:rPr>
          <w:rFonts w:hint="eastAsia"/>
          <w:bCs/>
          <w:sz w:val="24"/>
        </w:rPr>
        <w:t>、《运作办法》：指《公开募集证券投资基金运作管理办法》及颁布机关对其不时做出的修订</w:t>
      </w:r>
    </w:p>
    <w:p w14:paraId="048C8231" w14:textId="54A76EE7" w:rsidR="00A83AEF" w:rsidRPr="00A83AEF" w:rsidRDefault="00A83AEF" w:rsidP="00076FDF">
      <w:pPr>
        <w:adjustRightInd w:val="0"/>
        <w:snapToGrid w:val="0"/>
        <w:spacing w:line="360" w:lineRule="auto"/>
        <w:ind w:firstLineChars="200" w:firstLine="480"/>
        <w:rPr>
          <w:bCs/>
          <w:sz w:val="24"/>
        </w:rPr>
      </w:pPr>
      <w:r w:rsidRPr="00A83AEF">
        <w:rPr>
          <w:rFonts w:hint="eastAsia"/>
          <w:bCs/>
          <w:sz w:val="24"/>
        </w:rPr>
        <w:t>1</w:t>
      </w:r>
      <w:r w:rsidR="003563DD">
        <w:rPr>
          <w:bCs/>
          <w:sz w:val="24"/>
        </w:rPr>
        <w:t>4</w:t>
      </w:r>
      <w:r w:rsidRPr="00A83AEF">
        <w:rPr>
          <w:rFonts w:hint="eastAsia"/>
          <w:bCs/>
          <w:sz w:val="24"/>
        </w:rPr>
        <w:t>、《流动性规定》：指中国证监会</w:t>
      </w:r>
      <w:r w:rsidRPr="00A83AEF">
        <w:rPr>
          <w:rFonts w:hint="eastAsia"/>
          <w:bCs/>
          <w:sz w:val="24"/>
        </w:rPr>
        <w:t>2017</w:t>
      </w:r>
      <w:r w:rsidRPr="00A83AEF">
        <w:rPr>
          <w:rFonts w:hint="eastAsia"/>
          <w:bCs/>
          <w:sz w:val="24"/>
        </w:rPr>
        <w:t>年</w:t>
      </w:r>
      <w:r w:rsidRPr="00A83AEF">
        <w:rPr>
          <w:rFonts w:hint="eastAsia"/>
          <w:bCs/>
          <w:sz w:val="24"/>
        </w:rPr>
        <w:t>8</w:t>
      </w:r>
      <w:r w:rsidRPr="00A83AEF">
        <w:rPr>
          <w:rFonts w:hint="eastAsia"/>
          <w:bCs/>
          <w:sz w:val="24"/>
        </w:rPr>
        <w:t>月</w:t>
      </w:r>
      <w:r w:rsidRPr="00A83AEF">
        <w:rPr>
          <w:rFonts w:hint="eastAsia"/>
          <w:bCs/>
          <w:sz w:val="24"/>
        </w:rPr>
        <w:t>31</w:t>
      </w:r>
      <w:r w:rsidRPr="00A83AEF">
        <w:rPr>
          <w:rFonts w:hint="eastAsia"/>
          <w:bCs/>
          <w:sz w:val="24"/>
        </w:rPr>
        <w:t>日颁布、同年</w:t>
      </w:r>
      <w:r w:rsidRPr="00A83AEF">
        <w:rPr>
          <w:rFonts w:hint="eastAsia"/>
          <w:bCs/>
          <w:sz w:val="24"/>
        </w:rPr>
        <w:t>10</w:t>
      </w:r>
      <w:r w:rsidRPr="00A83AEF">
        <w:rPr>
          <w:rFonts w:hint="eastAsia"/>
          <w:bCs/>
          <w:sz w:val="24"/>
        </w:rPr>
        <w:t>月</w:t>
      </w:r>
      <w:r w:rsidRPr="00A83AEF">
        <w:rPr>
          <w:rFonts w:hint="eastAsia"/>
          <w:bCs/>
          <w:sz w:val="24"/>
        </w:rPr>
        <w:t>1</w:t>
      </w:r>
      <w:r w:rsidRPr="00A83AEF">
        <w:rPr>
          <w:rFonts w:hint="eastAsia"/>
          <w:bCs/>
          <w:sz w:val="24"/>
        </w:rPr>
        <w:t>日实施的《公开募集开放式证券投资基金流动性风险管理规定》及颁布机关对其不时做出的修订</w:t>
      </w:r>
    </w:p>
    <w:p w14:paraId="7A31C5B2" w14:textId="7BBD1E5F" w:rsidR="003F3ECF" w:rsidRDefault="00A83AEF" w:rsidP="00076FDF">
      <w:pPr>
        <w:adjustRightInd w:val="0"/>
        <w:snapToGrid w:val="0"/>
        <w:spacing w:line="360" w:lineRule="auto"/>
        <w:ind w:firstLineChars="200" w:firstLine="480"/>
        <w:rPr>
          <w:bCs/>
          <w:sz w:val="24"/>
        </w:rPr>
      </w:pPr>
      <w:r w:rsidRPr="00950533">
        <w:rPr>
          <w:rFonts w:hint="eastAsia"/>
          <w:bCs/>
          <w:sz w:val="24"/>
        </w:rPr>
        <w:t>1</w:t>
      </w:r>
      <w:r w:rsidR="003563DD">
        <w:rPr>
          <w:bCs/>
          <w:sz w:val="24"/>
        </w:rPr>
        <w:t>5</w:t>
      </w:r>
      <w:r w:rsidR="00076FDF" w:rsidRPr="00950533">
        <w:rPr>
          <w:rFonts w:hint="eastAsia"/>
          <w:bCs/>
          <w:sz w:val="24"/>
        </w:rPr>
        <w:t>、</w:t>
      </w:r>
      <w:r w:rsidR="003F3ECF" w:rsidRPr="003F3ECF">
        <w:rPr>
          <w:rFonts w:hint="eastAsia"/>
          <w:bCs/>
          <w:sz w:val="24"/>
        </w:rPr>
        <w:t>《指数基金指引》：指中国证监会</w:t>
      </w:r>
      <w:r w:rsidR="003F3ECF" w:rsidRPr="003F3ECF">
        <w:rPr>
          <w:rFonts w:hint="eastAsia"/>
          <w:bCs/>
          <w:sz w:val="24"/>
        </w:rPr>
        <w:t>2021</w:t>
      </w:r>
      <w:r w:rsidR="003F3ECF" w:rsidRPr="003F3ECF">
        <w:rPr>
          <w:rFonts w:hint="eastAsia"/>
          <w:bCs/>
          <w:sz w:val="24"/>
        </w:rPr>
        <w:t>年</w:t>
      </w:r>
      <w:r w:rsidR="003F3ECF" w:rsidRPr="003F3ECF">
        <w:rPr>
          <w:rFonts w:hint="eastAsia"/>
          <w:bCs/>
          <w:sz w:val="24"/>
        </w:rPr>
        <w:t>1</w:t>
      </w:r>
      <w:r w:rsidR="003F3ECF" w:rsidRPr="003F3ECF">
        <w:rPr>
          <w:rFonts w:hint="eastAsia"/>
          <w:bCs/>
          <w:sz w:val="24"/>
        </w:rPr>
        <w:t>月</w:t>
      </w:r>
      <w:r w:rsidR="003F3ECF" w:rsidRPr="003F3ECF">
        <w:rPr>
          <w:rFonts w:hint="eastAsia"/>
          <w:bCs/>
          <w:sz w:val="24"/>
        </w:rPr>
        <w:t>22</w:t>
      </w:r>
      <w:r w:rsidR="003F3ECF" w:rsidRPr="003F3ECF">
        <w:rPr>
          <w:rFonts w:hint="eastAsia"/>
          <w:bCs/>
          <w:sz w:val="24"/>
        </w:rPr>
        <w:t>日颁布、同年</w:t>
      </w:r>
      <w:r w:rsidR="003F3ECF" w:rsidRPr="003F3ECF">
        <w:rPr>
          <w:rFonts w:hint="eastAsia"/>
          <w:bCs/>
          <w:sz w:val="24"/>
        </w:rPr>
        <w:t>2</w:t>
      </w:r>
      <w:r w:rsidR="003F3ECF" w:rsidRPr="003F3ECF">
        <w:rPr>
          <w:rFonts w:hint="eastAsia"/>
          <w:bCs/>
          <w:sz w:val="24"/>
        </w:rPr>
        <w:t>月</w:t>
      </w:r>
      <w:r w:rsidR="003F3ECF" w:rsidRPr="003F3ECF">
        <w:rPr>
          <w:rFonts w:hint="eastAsia"/>
          <w:bCs/>
          <w:sz w:val="24"/>
        </w:rPr>
        <w:t>1</w:t>
      </w:r>
      <w:r w:rsidR="003F3ECF" w:rsidRPr="003F3ECF">
        <w:rPr>
          <w:rFonts w:hint="eastAsia"/>
          <w:bCs/>
          <w:sz w:val="24"/>
        </w:rPr>
        <w:t>日实施的《公开募集证券投资基金运作指引第</w:t>
      </w:r>
      <w:r w:rsidR="003F3ECF" w:rsidRPr="003F3ECF">
        <w:rPr>
          <w:rFonts w:hint="eastAsia"/>
          <w:bCs/>
          <w:sz w:val="24"/>
        </w:rPr>
        <w:t>3</w:t>
      </w:r>
      <w:r w:rsidR="003F3ECF" w:rsidRPr="003F3ECF">
        <w:rPr>
          <w:rFonts w:hint="eastAsia"/>
          <w:bCs/>
          <w:sz w:val="24"/>
        </w:rPr>
        <w:t>号——指数基金指引》及颁布机关对其不时做出的修订</w:t>
      </w:r>
    </w:p>
    <w:p w14:paraId="5FC11119" w14:textId="5B625B05" w:rsidR="00076FDF" w:rsidRPr="00950533" w:rsidRDefault="003F3ECF" w:rsidP="00076FDF">
      <w:pPr>
        <w:adjustRightInd w:val="0"/>
        <w:snapToGrid w:val="0"/>
        <w:spacing w:line="360" w:lineRule="auto"/>
        <w:ind w:firstLineChars="200" w:firstLine="480"/>
        <w:rPr>
          <w:bCs/>
          <w:sz w:val="24"/>
        </w:rPr>
      </w:pPr>
      <w:r>
        <w:rPr>
          <w:rFonts w:hint="eastAsia"/>
          <w:bCs/>
          <w:sz w:val="24"/>
        </w:rPr>
        <w:t>16</w:t>
      </w:r>
      <w:r>
        <w:rPr>
          <w:rFonts w:hint="eastAsia"/>
          <w:bCs/>
          <w:sz w:val="24"/>
        </w:rPr>
        <w:t>、</w:t>
      </w:r>
      <w:r w:rsidR="00076FDF" w:rsidRPr="00950533">
        <w:rPr>
          <w:rFonts w:hint="eastAsia"/>
          <w:bCs/>
          <w:sz w:val="24"/>
        </w:rPr>
        <w:t>中国证监会：指中国证券监督管理委员会</w:t>
      </w:r>
    </w:p>
    <w:p w14:paraId="0CB9D06A" w14:textId="5C6F89D8"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sidR="003F3ECF">
        <w:rPr>
          <w:bCs/>
          <w:sz w:val="24"/>
        </w:rPr>
        <w:t>7</w:t>
      </w:r>
      <w:r w:rsidR="00076FDF" w:rsidRPr="00950533">
        <w:rPr>
          <w:rFonts w:hint="eastAsia"/>
          <w:bCs/>
          <w:sz w:val="24"/>
        </w:rPr>
        <w:t>、银行业监督管理机构：指中国人民银行和</w:t>
      </w:r>
      <w:r w:rsidR="00076FDF" w:rsidRPr="00950533">
        <w:rPr>
          <w:rFonts w:hint="eastAsia"/>
          <w:bCs/>
          <w:sz w:val="24"/>
        </w:rPr>
        <w:t>/</w:t>
      </w:r>
      <w:r w:rsidR="00076FDF" w:rsidRPr="00950533">
        <w:rPr>
          <w:rFonts w:hint="eastAsia"/>
          <w:bCs/>
          <w:sz w:val="24"/>
        </w:rPr>
        <w:t>或中国银行业监督管理委员会</w:t>
      </w:r>
    </w:p>
    <w:p w14:paraId="4F7D2E4D" w14:textId="3E0816DC"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sidR="003F3ECF">
        <w:rPr>
          <w:bCs/>
          <w:sz w:val="24"/>
        </w:rPr>
        <w:t>8</w:t>
      </w:r>
      <w:r w:rsidR="00076FDF" w:rsidRPr="00950533">
        <w:rPr>
          <w:rFonts w:hint="eastAsia"/>
          <w:bCs/>
          <w:sz w:val="24"/>
        </w:rPr>
        <w:t>、基金合同当事人：指受基金合同约束，根据基金合同享有权利并承担义务的法律主体，包括基金管理人、基金托管人和基金份额持有人</w:t>
      </w:r>
    </w:p>
    <w:p w14:paraId="106617DE" w14:textId="5761C545"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sidR="003F3ECF">
        <w:rPr>
          <w:bCs/>
          <w:sz w:val="24"/>
        </w:rPr>
        <w:t>9</w:t>
      </w:r>
      <w:r w:rsidR="00076FDF" w:rsidRPr="00950533">
        <w:rPr>
          <w:rFonts w:hint="eastAsia"/>
          <w:bCs/>
          <w:sz w:val="24"/>
        </w:rPr>
        <w:t>、个人投资者：指依据有关法律法规规定可投资于证券投资基金的自然人</w:t>
      </w:r>
    </w:p>
    <w:p w14:paraId="37AE5599" w14:textId="2AFEBB4A" w:rsidR="00076FDF" w:rsidRPr="00950533" w:rsidRDefault="003F3ECF" w:rsidP="00076FDF">
      <w:pPr>
        <w:adjustRightInd w:val="0"/>
        <w:snapToGrid w:val="0"/>
        <w:spacing w:line="360" w:lineRule="auto"/>
        <w:ind w:firstLineChars="200" w:firstLine="480"/>
        <w:rPr>
          <w:bCs/>
          <w:sz w:val="24"/>
        </w:rPr>
      </w:pPr>
      <w:r>
        <w:rPr>
          <w:bCs/>
          <w:sz w:val="24"/>
        </w:rPr>
        <w:t>20</w:t>
      </w:r>
      <w:r w:rsidR="00076FDF" w:rsidRPr="00950533">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616A008" w14:textId="0963C606" w:rsidR="00076FDF" w:rsidRPr="00950533" w:rsidRDefault="003563DD" w:rsidP="00076FDF">
      <w:pPr>
        <w:adjustRightInd w:val="0"/>
        <w:snapToGrid w:val="0"/>
        <w:spacing w:line="360" w:lineRule="auto"/>
        <w:ind w:firstLineChars="200" w:firstLine="480"/>
        <w:rPr>
          <w:bCs/>
          <w:sz w:val="24"/>
        </w:rPr>
      </w:pPr>
      <w:r>
        <w:rPr>
          <w:bCs/>
          <w:sz w:val="24"/>
        </w:rPr>
        <w:t>2</w:t>
      </w:r>
      <w:r w:rsidR="003F3ECF">
        <w:rPr>
          <w:bCs/>
          <w:sz w:val="24"/>
        </w:rPr>
        <w:t>1</w:t>
      </w:r>
      <w:r w:rsidR="00076FDF" w:rsidRPr="0095053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D061765" w14:textId="53B09A3D" w:rsidR="00076FDF" w:rsidRPr="00950533" w:rsidRDefault="00A83AEF" w:rsidP="00076FDF">
      <w:pPr>
        <w:adjustRightInd w:val="0"/>
        <w:snapToGrid w:val="0"/>
        <w:spacing w:line="360" w:lineRule="auto"/>
        <w:ind w:firstLineChars="200" w:firstLine="480"/>
        <w:rPr>
          <w:bCs/>
          <w:sz w:val="24"/>
        </w:rPr>
      </w:pPr>
      <w:r>
        <w:rPr>
          <w:bCs/>
          <w:sz w:val="24"/>
        </w:rPr>
        <w:t>2</w:t>
      </w:r>
      <w:r w:rsidR="003F3ECF">
        <w:rPr>
          <w:bCs/>
          <w:sz w:val="24"/>
        </w:rPr>
        <w:t>2</w:t>
      </w:r>
      <w:r w:rsidR="00076FDF" w:rsidRPr="00950533">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DBC31EB" w14:textId="3919E9A2"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F3ECF">
        <w:rPr>
          <w:bCs/>
          <w:sz w:val="24"/>
        </w:rPr>
        <w:t>3</w:t>
      </w:r>
      <w:r w:rsidR="00076FDF" w:rsidRPr="00950533">
        <w:rPr>
          <w:rFonts w:hint="eastAsia"/>
          <w:bCs/>
          <w:sz w:val="24"/>
        </w:rPr>
        <w:t>、投资人或投资者：指个人投资者、机构投资者、合格境外机构投资者和人民币合格境外机构投资者以及法律法规或中国证监会允许购买证券投资基金的其他</w:t>
      </w:r>
      <w:r w:rsidR="00076FDF" w:rsidRPr="00950533">
        <w:rPr>
          <w:rFonts w:hint="eastAsia"/>
          <w:bCs/>
          <w:sz w:val="24"/>
        </w:rPr>
        <w:lastRenderedPageBreak/>
        <w:t>投资人的合称</w:t>
      </w:r>
    </w:p>
    <w:p w14:paraId="07D3CF01" w14:textId="3224ACAA"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F3ECF">
        <w:rPr>
          <w:bCs/>
          <w:sz w:val="24"/>
        </w:rPr>
        <w:t>4</w:t>
      </w:r>
      <w:r w:rsidR="00076FDF" w:rsidRPr="00950533">
        <w:rPr>
          <w:rFonts w:hint="eastAsia"/>
          <w:bCs/>
          <w:sz w:val="24"/>
        </w:rPr>
        <w:t>、基金份额持有人：指依基金合同和招募说明书合法取得基金份额的投资人</w:t>
      </w:r>
    </w:p>
    <w:p w14:paraId="63B9098A" w14:textId="4400D42B"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F3ECF">
        <w:rPr>
          <w:bCs/>
          <w:sz w:val="24"/>
        </w:rPr>
        <w:t>5</w:t>
      </w:r>
      <w:r w:rsidR="00076FDF" w:rsidRPr="00950533">
        <w:rPr>
          <w:rFonts w:hint="eastAsia"/>
          <w:bCs/>
          <w:sz w:val="24"/>
        </w:rPr>
        <w:t>、基金销售业务：指基金管理人或销售机构宣传推介基金，销售基金份额，办理基金份额的申购、赎回、转换、转托管、定期定额投资等业务</w:t>
      </w:r>
    </w:p>
    <w:p w14:paraId="4CAFEB78" w14:textId="6ED84A5D"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F3ECF">
        <w:rPr>
          <w:bCs/>
          <w:sz w:val="24"/>
        </w:rPr>
        <w:t>6</w:t>
      </w:r>
      <w:r w:rsidR="00076FDF" w:rsidRPr="00950533">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14:paraId="13E9297F" w14:textId="7AA9BC54"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F3ECF">
        <w:rPr>
          <w:bCs/>
          <w:sz w:val="24"/>
        </w:rPr>
        <w:t>7</w:t>
      </w:r>
      <w:r w:rsidR="00076FDF" w:rsidRPr="00950533">
        <w:rPr>
          <w:rFonts w:hint="eastAsia"/>
          <w:bCs/>
          <w:sz w:val="24"/>
        </w:rPr>
        <w:t>、会员单位：指深圳证券交易所会员单位</w:t>
      </w:r>
    </w:p>
    <w:p w14:paraId="72E9AAE0" w14:textId="5CAAEE1B"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F3ECF">
        <w:rPr>
          <w:bCs/>
          <w:sz w:val="24"/>
        </w:rPr>
        <w:t>8</w:t>
      </w:r>
      <w:r w:rsidR="00076FDF" w:rsidRPr="00950533">
        <w:rPr>
          <w:rFonts w:hint="eastAsia"/>
          <w:bCs/>
          <w:sz w:val="24"/>
        </w:rPr>
        <w:t>、场外：指不通过深圳证券交易所交易系统，而通过直销机构和其它场外销售机构的柜台系统或其他交易系统办理基金份额申购和赎回等业务的场所。通过该等场所办理基金份额的申购和赎回也称为场外申购和场外赎回</w:t>
      </w:r>
    </w:p>
    <w:p w14:paraId="094D46FE" w14:textId="247D6AEF"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F3ECF">
        <w:rPr>
          <w:bCs/>
          <w:sz w:val="24"/>
        </w:rPr>
        <w:t>9</w:t>
      </w:r>
      <w:r w:rsidR="00076FDF" w:rsidRPr="00950533">
        <w:rPr>
          <w:rFonts w:hint="eastAsia"/>
          <w:bCs/>
          <w:sz w:val="24"/>
        </w:rPr>
        <w:t>、场内：指通过深圳证券交易所内具有相应业务资格的会员单位利用深圳证券交易所交易系统办理基金份额申购、赎回和上市交易等业务的场所。通过该等场所办理基金份额的申购和赎回也称为场内申购和场内赎回</w:t>
      </w:r>
    </w:p>
    <w:p w14:paraId="74A93C3C" w14:textId="07E171E9" w:rsidR="00076FDF" w:rsidRPr="00950533" w:rsidRDefault="003F3ECF" w:rsidP="00076FDF">
      <w:pPr>
        <w:adjustRightInd w:val="0"/>
        <w:snapToGrid w:val="0"/>
        <w:spacing w:line="360" w:lineRule="auto"/>
        <w:ind w:firstLineChars="200" w:firstLine="480"/>
        <w:rPr>
          <w:bCs/>
          <w:sz w:val="24"/>
        </w:rPr>
      </w:pPr>
      <w:r>
        <w:rPr>
          <w:bCs/>
          <w:sz w:val="24"/>
        </w:rPr>
        <w:t>30</w:t>
      </w:r>
      <w:r w:rsidR="00076FDF" w:rsidRPr="00950533">
        <w:rPr>
          <w:rFonts w:hint="eastAsia"/>
          <w:bCs/>
          <w:sz w:val="24"/>
        </w:rPr>
        <w:t>、标的指数：指中</w:t>
      </w:r>
      <w:proofErr w:type="gramStart"/>
      <w:r w:rsidR="00076FDF" w:rsidRPr="00950533">
        <w:rPr>
          <w:rFonts w:hint="eastAsia"/>
          <w:bCs/>
          <w:sz w:val="24"/>
        </w:rPr>
        <w:t>证环境</w:t>
      </w:r>
      <w:proofErr w:type="gramEnd"/>
      <w:r w:rsidR="00076FDF" w:rsidRPr="00950533">
        <w:rPr>
          <w:rFonts w:hint="eastAsia"/>
          <w:bCs/>
          <w:sz w:val="24"/>
        </w:rPr>
        <w:t>治理指数</w:t>
      </w:r>
    </w:p>
    <w:p w14:paraId="1B78D252" w14:textId="6EDB9F47" w:rsidR="00076FDF" w:rsidRPr="00950533" w:rsidRDefault="003563DD" w:rsidP="00076FDF">
      <w:pPr>
        <w:adjustRightInd w:val="0"/>
        <w:snapToGrid w:val="0"/>
        <w:spacing w:line="360" w:lineRule="auto"/>
        <w:ind w:firstLineChars="200" w:firstLine="480"/>
        <w:rPr>
          <w:bCs/>
          <w:sz w:val="24"/>
        </w:rPr>
      </w:pPr>
      <w:r>
        <w:rPr>
          <w:bCs/>
          <w:sz w:val="24"/>
        </w:rPr>
        <w:t>3</w:t>
      </w:r>
      <w:r w:rsidR="003F3ECF">
        <w:rPr>
          <w:bCs/>
          <w:sz w:val="24"/>
        </w:rPr>
        <w:t>1</w:t>
      </w:r>
      <w:r w:rsidR="00076FDF" w:rsidRPr="00950533">
        <w:rPr>
          <w:rFonts w:hint="eastAsia"/>
          <w:bCs/>
          <w:sz w:val="24"/>
        </w:rPr>
        <w:t>、注册登记系统：指中国证券登记结算有限责任公司开放式基金登记结算系统，通过场外申购的基金份额登记在注册登记系统</w:t>
      </w:r>
    </w:p>
    <w:p w14:paraId="05294578" w14:textId="7A7A6A5D" w:rsidR="00076FDF" w:rsidRPr="00950533" w:rsidRDefault="00A83AEF" w:rsidP="00076FDF">
      <w:pPr>
        <w:adjustRightInd w:val="0"/>
        <w:snapToGrid w:val="0"/>
        <w:spacing w:line="360" w:lineRule="auto"/>
        <w:ind w:firstLineChars="200" w:firstLine="480"/>
        <w:rPr>
          <w:bCs/>
          <w:sz w:val="24"/>
        </w:rPr>
      </w:pPr>
      <w:r>
        <w:rPr>
          <w:bCs/>
          <w:sz w:val="24"/>
        </w:rPr>
        <w:t>3</w:t>
      </w:r>
      <w:r w:rsidR="003F3ECF">
        <w:rPr>
          <w:bCs/>
          <w:sz w:val="24"/>
        </w:rPr>
        <w:t>2</w:t>
      </w:r>
      <w:r w:rsidR="00076FDF" w:rsidRPr="00950533">
        <w:rPr>
          <w:rFonts w:hint="eastAsia"/>
          <w:bCs/>
          <w:sz w:val="24"/>
        </w:rPr>
        <w:t>、证券登记结算系统：指中国证券登记结算有限责任公司深圳分公司证券登记结算系统，通过场内申购的基金份额和上市交易买入的基金份额登记在证券登记结算系统</w:t>
      </w:r>
    </w:p>
    <w:p w14:paraId="1B5AD07B" w14:textId="454F707D"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F3ECF">
        <w:rPr>
          <w:bCs/>
          <w:sz w:val="24"/>
        </w:rPr>
        <w:t>3</w:t>
      </w:r>
      <w:r w:rsidR="00076FDF" w:rsidRPr="00950533">
        <w:rPr>
          <w:rFonts w:hint="eastAsia"/>
          <w:bCs/>
          <w:sz w:val="24"/>
        </w:rPr>
        <w:t>、场外份额：指登记在注册登记系统下的基金份额</w:t>
      </w:r>
    </w:p>
    <w:p w14:paraId="05FCC7E4" w14:textId="139B4B3F"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F3ECF">
        <w:rPr>
          <w:bCs/>
          <w:sz w:val="24"/>
        </w:rPr>
        <w:t>4</w:t>
      </w:r>
      <w:r w:rsidR="00076FDF" w:rsidRPr="00950533">
        <w:rPr>
          <w:rFonts w:hint="eastAsia"/>
          <w:bCs/>
          <w:sz w:val="24"/>
        </w:rPr>
        <w:t>、场内份额：指登记在证券登记结算系统下的基金份额</w:t>
      </w:r>
    </w:p>
    <w:p w14:paraId="4D8D3B10" w14:textId="47A26F93"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F3ECF">
        <w:rPr>
          <w:bCs/>
          <w:sz w:val="24"/>
        </w:rPr>
        <w:t>5</w:t>
      </w:r>
      <w:r w:rsidR="00076FDF" w:rsidRPr="00950533">
        <w:rPr>
          <w:rFonts w:hint="eastAsia"/>
          <w:bCs/>
          <w:sz w:val="24"/>
        </w:rPr>
        <w:t>、登记业务：指基金登记、存管、过户、清算和结算业务，具体内容包括投资人基金账户的建立和管理、基金份额登记、基金销售业务和基金交易的确认、清算和结算、代理发放红利、建立并保管基金份额持有人名册和办理</w:t>
      </w:r>
      <w:proofErr w:type="gramStart"/>
      <w:r w:rsidR="00076FDF" w:rsidRPr="00950533">
        <w:rPr>
          <w:rFonts w:hint="eastAsia"/>
          <w:bCs/>
          <w:sz w:val="24"/>
        </w:rPr>
        <w:t>非交易</w:t>
      </w:r>
      <w:proofErr w:type="gramEnd"/>
      <w:r w:rsidR="00076FDF" w:rsidRPr="00950533">
        <w:rPr>
          <w:rFonts w:hint="eastAsia"/>
          <w:bCs/>
          <w:sz w:val="24"/>
        </w:rPr>
        <w:t>过户等</w:t>
      </w:r>
    </w:p>
    <w:p w14:paraId="3E1FA85C" w14:textId="3D9F4361"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F3ECF">
        <w:rPr>
          <w:bCs/>
          <w:sz w:val="24"/>
        </w:rPr>
        <w:t>6</w:t>
      </w:r>
      <w:r w:rsidR="00076FDF" w:rsidRPr="00950533">
        <w:rPr>
          <w:rFonts w:hint="eastAsia"/>
          <w:bCs/>
          <w:sz w:val="24"/>
        </w:rPr>
        <w:t>、登记机构：</w:t>
      </w:r>
      <w:proofErr w:type="gramStart"/>
      <w:r w:rsidR="00076FDF" w:rsidRPr="00950533">
        <w:rPr>
          <w:rFonts w:hint="eastAsia"/>
          <w:bCs/>
          <w:sz w:val="24"/>
        </w:rPr>
        <w:t>指办理</w:t>
      </w:r>
      <w:proofErr w:type="gramEnd"/>
      <w:r w:rsidR="00076FDF" w:rsidRPr="00950533">
        <w:rPr>
          <w:rFonts w:hint="eastAsia"/>
          <w:bCs/>
          <w:sz w:val="24"/>
        </w:rPr>
        <w:t>登记业务的机构。基金的登记机构为交银施罗德基金管理有限公司或接受交银施罗德基金管理有限公司委托办理登记业务的机构</w:t>
      </w:r>
    </w:p>
    <w:p w14:paraId="5F8A9934" w14:textId="21E8A613"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lastRenderedPageBreak/>
        <w:t>3</w:t>
      </w:r>
      <w:r w:rsidR="003F3ECF">
        <w:rPr>
          <w:bCs/>
          <w:sz w:val="24"/>
        </w:rPr>
        <w:t>7</w:t>
      </w:r>
      <w:r w:rsidR="00076FDF" w:rsidRPr="00950533">
        <w:rPr>
          <w:rFonts w:hint="eastAsia"/>
          <w:bCs/>
          <w:sz w:val="24"/>
        </w:rPr>
        <w:t>、开放式基金账户：指投资者通过场外销售机构在中国证券登记结算有限责任公司注册的开放式基金账户，基金投资者办理场外申购和场外赎回等业务时需具有开放式基金账户，记录在该账户下的基金份额登记在登记机构的注册登记系统</w:t>
      </w:r>
    </w:p>
    <w:p w14:paraId="63243A2D" w14:textId="7537E577"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F3ECF">
        <w:rPr>
          <w:bCs/>
          <w:sz w:val="24"/>
        </w:rPr>
        <w:t>8</w:t>
      </w:r>
      <w:r w:rsidR="00076FDF" w:rsidRPr="00950533">
        <w:rPr>
          <w:rFonts w:hint="eastAsia"/>
          <w:bCs/>
          <w:sz w:val="24"/>
        </w:rPr>
        <w:t>、深圳证券账户：指在中国证券登记结算有限责任公司深圳分公司开设的深圳证券交易所人民币普通股票账户或证券投资基金账户。基金投资者通过深圳证券交易所交易系统办理基金交易、场内申购和场内赎回等业务时需持有深圳证券账户。记录在该账户下的基金份额登记在登记机构的证券登记结算系统</w:t>
      </w:r>
    </w:p>
    <w:p w14:paraId="7FD8CBD3" w14:textId="7C6AF9C4"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F3ECF">
        <w:rPr>
          <w:bCs/>
          <w:sz w:val="24"/>
        </w:rPr>
        <w:t>9</w:t>
      </w:r>
      <w:r w:rsidR="00076FDF" w:rsidRPr="00950533">
        <w:rPr>
          <w:rFonts w:hint="eastAsia"/>
          <w:bCs/>
          <w:sz w:val="24"/>
        </w:rPr>
        <w:t>、基金交易账户：指销售机构为投资人开立的、记录投资人通过该销售机构办理申购、赎回、交易、转换及转托管等业务而引起的基金份额变动及结余情况的账户</w:t>
      </w:r>
    </w:p>
    <w:p w14:paraId="3B106B0B" w14:textId="34F76552" w:rsidR="00076FDF" w:rsidRPr="00950533" w:rsidRDefault="003F3ECF" w:rsidP="00076FDF">
      <w:pPr>
        <w:adjustRightInd w:val="0"/>
        <w:snapToGrid w:val="0"/>
        <w:spacing w:line="360" w:lineRule="auto"/>
        <w:ind w:firstLineChars="200" w:firstLine="480"/>
        <w:rPr>
          <w:bCs/>
          <w:sz w:val="24"/>
        </w:rPr>
      </w:pPr>
      <w:r>
        <w:rPr>
          <w:bCs/>
          <w:sz w:val="24"/>
        </w:rPr>
        <w:t>40</w:t>
      </w:r>
      <w:r w:rsidR="00076FDF" w:rsidRPr="00950533">
        <w:rPr>
          <w:rFonts w:hint="eastAsia"/>
          <w:bCs/>
          <w:sz w:val="24"/>
        </w:rPr>
        <w:t>、基金合同生效日：指基金募集达到法律法规规定及基金合同规定的条件，基金管理人向中国证监会办理基金备案手续完毕，并获得中国证监会书面确认的日期</w:t>
      </w:r>
    </w:p>
    <w:p w14:paraId="7FE7558A" w14:textId="11F6D528" w:rsidR="00076FDF" w:rsidRPr="00950533" w:rsidRDefault="003563DD" w:rsidP="00076FDF">
      <w:pPr>
        <w:adjustRightInd w:val="0"/>
        <w:snapToGrid w:val="0"/>
        <w:spacing w:line="360" w:lineRule="auto"/>
        <w:ind w:firstLineChars="200" w:firstLine="480"/>
        <w:rPr>
          <w:bCs/>
          <w:sz w:val="24"/>
        </w:rPr>
      </w:pPr>
      <w:r>
        <w:rPr>
          <w:bCs/>
          <w:sz w:val="24"/>
        </w:rPr>
        <w:t>4</w:t>
      </w:r>
      <w:r w:rsidR="003F3ECF">
        <w:rPr>
          <w:bCs/>
          <w:sz w:val="24"/>
        </w:rPr>
        <w:t>1</w:t>
      </w:r>
      <w:r w:rsidR="00076FDF" w:rsidRPr="00950533">
        <w:rPr>
          <w:rFonts w:hint="eastAsia"/>
          <w:bCs/>
          <w:sz w:val="24"/>
        </w:rPr>
        <w:t>、基金转型实施日：指基金管理人公告的</w:t>
      </w:r>
      <w:proofErr w:type="gramStart"/>
      <w:r w:rsidR="00076FDF" w:rsidRPr="00950533">
        <w:rPr>
          <w:rFonts w:hint="eastAsia"/>
          <w:bCs/>
          <w:sz w:val="24"/>
        </w:rPr>
        <w:t>交银施罗</w:t>
      </w:r>
      <w:proofErr w:type="gramEnd"/>
      <w:r w:rsidR="00076FDF" w:rsidRPr="00950533">
        <w:rPr>
          <w:rFonts w:hint="eastAsia"/>
          <w:bCs/>
          <w:sz w:val="24"/>
        </w:rPr>
        <w:t>德中</w:t>
      </w:r>
      <w:proofErr w:type="gramStart"/>
      <w:r w:rsidR="00076FDF" w:rsidRPr="00950533">
        <w:rPr>
          <w:rFonts w:hint="eastAsia"/>
          <w:bCs/>
          <w:sz w:val="24"/>
        </w:rPr>
        <w:t>证环境</w:t>
      </w:r>
      <w:proofErr w:type="gramEnd"/>
      <w:r w:rsidR="00076FDF" w:rsidRPr="00950533">
        <w:rPr>
          <w:rFonts w:hint="eastAsia"/>
          <w:bCs/>
          <w:sz w:val="24"/>
        </w:rPr>
        <w:t>治理指数分级证券投资基金转型为</w:t>
      </w:r>
      <w:proofErr w:type="gramStart"/>
      <w:r w:rsidR="00076FDF" w:rsidRPr="00950533">
        <w:rPr>
          <w:rFonts w:hint="eastAsia"/>
          <w:bCs/>
          <w:sz w:val="24"/>
        </w:rPr>
        <w:t>交银施罗</w:t>
      </w:r>
      <w:proofErr w:type="gramEnd"/>
      <w:r w:rsidR="00076FDF" w:rsidRPr="00950533">
        <w:rPr>
          <w:rFonts w:hint="eastAsia"/>
          <w:bCs/>
          <w:sz w:val="24"/>
        </w:rPr>
        <w:t>德中</w:t>
      </w:r>
      <w:proofErr w:type="gramStart"/>
      <w:r w:rsidR="00076FDF" w:rsidRPr="00950533">
        <w:rPr>
          <w:rFonts w:hint="eastAsia"/>
          <w:bCs/>
          <w:sz w:val="24"/>
        </w:rPr>
        <w:t>证环境</w:t>
      </w:r>
      <w:proofErr w:type="gramEnd"/>
      <w:r w:rsidR="00076FDF" w:rsidRPr="00950533">
        <w:rPr>
          <w:rFonts w:hint="eastAsia"/>
          <w:bCs/>
          <w:sz w:val="24"/>
        </w:rPr>
        <w:t>治理指数型证券投资基金（</w:t>
      </w:r>
      <w:r w:rsidR="00076FDF" w:rsidRPr="00950533">
        <w:rPr>
          <w:rFonts w:hint="eastAsia"/>
          <w:bCs/>
          <w:sz w:val="24"/>
        </w:rPr>
        <w:t>LOF</w:t>
      </w:r>
      <w:r w:rsidR="00076FDF" w:rsidRPr="00950533">
        <w:rPr>
          <w:rFonts w:hint="eastAsia"/>
          <w:bCs/>
          <w:sz w:val="24"/>
        </w:rPr>
        <w:t>）的实施日期。《交银施罗德中证环境治理指数型证券投资基金（</w:t>
      </w:r>
      <w:r w:rsidR="00076FDF" w:rsidRPr="00950533">
        <w:rPr>
          <w:rFonts w:hint="eastAsia"/>
          <w:bCs/>
          <w:sz w:val="24"/>
        </w:rPr>
        <w:t>LOF</w:t>
      </w:r>
      <w:r w:rsidR="00076FDF" w:rsidRPr="00950533">
        <w:rPr>
          <w:rFonts w:hint="eastAsia"/>
          <w:bCs/>
          <w:sz w:val="24"/>
        </w:rPr>
        <w:t>）基金合同》经基金管理人和基金托管人加盖公章以及双方法定代表人或授权代表签章，自基金转型实施日起生效，《交银施罗德中证环境治理指数分级证券投资基金基金合同》自同一日起失效</w:t>
      </w:r>
    </w:p>
    <w:p w14:paraId="68C99973" w14:textId="455C1541" w:rsidR="00076FDF" w:rsidRPr="00950533" w:rsidRDefault="00A83AEF" w:rsidP="00076FDF">
      <w:pPr>
        <w:adjustRightInd w:val="0"/>
        <w:snapToGrid w:val="0"/>
        <w:spacing w:line="360" w:lineRule="auto"/>
        <w:ind w:firstLineChars="200" w:firstLine="480"/>
        <w:rPr>
          <w:bCs/>
          <w:sz w:val="24"/>
        </w:rPr>
      </w:pPr>
      <w:r>
        <w:rPr>
          <w:bCs/>
          <w:sz w:val="24"/>
        </w:rPr>
        <w:t>4</w:t>
      </w:r>
      <w:r w:rsidR="003F3ECF">
        <w:rPr>
          <w:bCs/>
          <w:sz w:val="24"/>
        </w:rPr>
        <w:t>2</w:t>
      </w:r>
      <w:r w:rsidR="00076FDF" w:rsidRPr="00950533">
        <w:rPr>
          <w:rFonts w:hint="eastAsia"/>
          <w:bCs/>
          <w:sz w:val="24"/>
        </w:rPr>
        <w:t>、基金合同终止日：指基金合同规定的基金合同终止事由出现后，基金财产清算完毕，清算结果报中国证监会备案并予以公告的日期</w:t>
      </w:r>
    </w:p>
    <w:p w14:paraId="1910B69C" w14:textId="78A84184"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F3ECF">
        <w:rPr>
          <w:bCs/>
          <w:sz w:val="24"/>
        </w:rPr>
        <w:t>3</w:t>
      </w:r>
      <w:r w:rsidR="00076FDF" w:rsidRPr="00950533">
        <w:rPr>
          <w:rFonts w:hint="eastAsia"/>
          <w:bCs/>
          <w:sz w:val="24"/>
        </w:rPr>
        <w:t>、存续期：指《交银施罗德中证环境治理指数分级证券投资基金基金合同》生效至《交银施罗德中证环境治理指数型证券投资基金（</w:t>
      </w:r>
      <w:r w:rsidR="00076FDF" w:rsidRPr="00950533">
        <w:rPr>
          <w:rFonts w:hint="eastAsia"/>
          <w:bCs/>
          <w:sz w:val="24"/>
        </w:rPr>
        <w:t>LOF</w:t>
      </w:r>
      <w:r w:rsidR="00076FDF" w:rsidRPr="00950533">
        <w:rPr>
          <w:rFonts w:hint="eastAsia"/>
          <w:bCs/>
          <w:sz w:val="24"/>
        </w:rPr>
        <w:t>）基金合同》终止之间的不定期期限</w:t>
      </w:r>
    </w:p>
    <w:p w14:paraId="313A2C61" w14:textId="69E65C29"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F3ECF">
        <w:rPr>
          <w:bCs/>
          <w:sz w:val="24"/>
        </w:rPr>
        <w:t>4</w:t>
      </w:r>
      <w:r w:rsidR="00076FDF" w:rsidRPr="00950533">
        <w:rPr>
          <w:rFonts w:hint="eastAsia"/>
          <w:bCs/>
          <w:sz w:val="24"/>
        </w:rPr>
        <w:t>、工作日：指上海证券交易所、深圳证券交易所的正常交易日</w:t>
      </w:r>
    </w:p>
    <w:p w14:paraId="1FC55770" w14:textId="456A90CC"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F3ECF">
        <w:rPr>
          <w:bCs/>
          <w:sz w:val="24"/>
        </w:rPr>
        <w:t>5</w:t>
      </w:r>
      <w:r w:rsidR="00076FDF" w:rsidRPr="00950533">
        <w:rPr>
          <w:rFonts w:hint="eastAsia"/>
          <w:bCs/>
          <w:sz w:val="24"/>
        </w:rPr>
        <w:t>、</w:t>
      </w:r>
      <w:r w:rsidR="00076FDF" w:rsidRPr="00950533">
        <w:rPr>
          <w:rFonts w:hint="eastAsia"/>
          <w:bCs/>
          <w:sz w:val="24"/>
        </w:rPr>
        <w:t>T</w:t>
      </w:r>
      <w:r w:rsidR="00076FDF" w:rsidRPr="00950533">
        <w:rPr>
          <w:rFonts w:hint="eastAsia"/>
          <w:bCs/>
          <w:sz w:val="24"/>
        </w:rPr>
        <w:t>日：指销售机构在规定时间受理投资人申购、赎回或其他业务申请的开放日</w:t>
      </w:r>
    </w:p>
    <w:p w14:paraId="70B82120" w14:textId="2441BE46"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F3ECF">
        <w:rPr>
          <w:bCs/>
          <w:sz w:val="24"/>
        </w:rPr>
        <w:t>6</w:t>
      </w:r>
      <w:r w:rsidR="00076FDF" w:rsidRPr="00950533">
        <w:rPr>
          <w:rFonts w:hint="eastAsia"/>
          <w:bCs/>
          <w:sz w:val="24"/>
        </w:rPr>
        <w:t>、</w:t>
      </w:r>
      <w:proofErr w:type="spellStart"/>
      <w:r w:rsidR="00076FDF" w:rsidRPr="00950533">
        <w:rPr>
          <w:rFonts w:hint="eastAsia"/>
          <w:bCs/>
          <w:sz w:val="24"/>
        </w:rPr>
        <w:t>T+n</w:t>
      </w:r>
      <w:proofErr w:type="spellEnd"/>
      <w:r w:rsidR="00076FDF" w:rsidRPr="00950533">
        <w:rPr>
          <w:rFonts w:hint="eastAsia"/>
          <w:bCs/>
          <w:sz w:val="24"/>
        </w:rPr>
        <w:t>日：指自</w:t>
      </w:r>
      <w:r w:rsidR="00076FDF" w:rsidRPr="00950533">
        <w:rPr>
          <w:rFonts w:hint="eastAsia"/>
          <w:bCs/>
          <w:sz w:val="24"/>
        </w:rPr>
        <w:t>T</w:t>
      </w:r>
      <w:r w:rsidR="00076FDF" w:rsidRPr="00950533">
        <w:rPr>
          <w:rFonts w:hint="eastAsia"/>
          <w:bCs/>
          <w:sz w:val="24"/>
        </w:rPr>
        <w:t>日起第</w:t>
      </w:r>
      <w:r w:rsidR="00076FDF" w:rsidRPr="00950533">
        <w:rPr>
          <w:rFonts w:hint="eastAsia"/>
          <w:bCs/>
          <w:sz w:val="24"/>
        </w:rPr>
        <w:t>n</w:t>
      </w:r>
      <w:proofErr w:type="gramStart"/>
      <w:r w:rsidR="00076FDF" w:rsidRPr="00950533">
        <w:rPr>
          <w:rFonts w:hint="eastAsia"/>
          <w:bCs/>
          <w:sz w:val="24"/>
        </w:rPr>
        <w:t>个</w:t>
      </w:r>
      <w:proofErr w:type="gramEnd"/>
      <w:r w:rsidR="00076FDF" w:rsidRPr="00950533">
        <w:rPr>
          <w:rFonts w:hint="eastAsia"/>
          <w:bCs/>
          <w:sz w:val="24"/>
        </w:rPr>
        <w:t>工作日</w:t>
      </w:r>
      <w:r w:rsidR="00076FDF" w:rsidRPr="00950533">
        <w:rPr>
          <w:rFonts w:hint="eastAsia"/>
          <w:bCs/>
          <w:sz w:val="24"/>
        </w:rPr>
        <w:t>(</w:t>
      </w:r>
      <w:r w:rsidR="00076FDF" w:rsidRPr="00950533">
        <w:rPr>
          <w:rFonts w:hint="eastAsia"/>
          <w:bCs/>
          <w:sz w:val="24"/>
        </w:rPr>
        <w:t>不包含</w:t>
      </w:r>
      <w:r w:rsidR="00076FDF" w:rsidRPr="00950533">
        <w:rPr>
          <w:rFonts w:hint="eastAsia"/>
          <w:bCs/>
          <w:sz w:val="24"/>
        </w:rPr>
        <w:t>T</w:t>
      </w:r>
      <w:r w:rsidR="00076FDF" w:rsidRPr="00950533">
        <w:rPr>
          <w:rFonts w:hint="eastAsia"/>
          <w:bCs/>
          <w:sz w:val="24"/>
        </w:rPr>
        <w:t>日</w:t>
      </w:r>
      <w:r w:rsidR="00076FDF" w:rsidRPr="00950533">
        <w:rPr>
          <w:rFonts w:hint="eastAsia"/>
          <w:bCs/>
          <w:sz w:val="24"/>
        </w:rPr>
        <w:t>)</w:t>
      </w:r>
    </w:p>
    <w:p w14:paraId="62DBC6BA" w14:textId="092D46F2"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lastRenderedPageBreak/>
        <w:t>4</w:t>
      </w:r>
      <w:r w:rsidR="003F3ECF">
        <w:rPr>
          <w:bCs/>
          <w:sz w:val="24"/>
        </w:rPr>
        <w:t>7</w:t>
      </w:r>
      <w:r w:rsidR="00076FDF" w:rsidRPr="00950533">
        <w:rPr>
          <w:rFonts w:hint="eastAsia"/>
          <w:bCs/>
          <w:sz w:val="24"/>
        </w:rPr>
        <w:t>、开放日：指为投资人办理基金份额申购、赎回或其他业务的工作日</w:t>
      </w:r>
    </w:p>
    <w:p w14:paraId="2463C263" w14:textId="29075847"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F3ECF">
        <w:rPr>
          <w:bCs/>
          <w:sz w:val="24"/>
        </w:rPr>
        <w:t>8</w:t>
      </w:r>
      <w:r w:rsidR="00076FDF" w:rsidRPr="00950533">
        <w:rPr>
          <w:rFonts w:hint="eastAsia"/>
          <w:bCs/>
          <w:sz w:val="24"/>
        </w:rPr>
        <w:t>、开放时间：指开放日基金接受申购、赎回或其他交易的时间段</w:t>
      </w:r>
    </w:p>
    <w:p w14:paraId="22250A43" w14:textId="19D275A2"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F3ECF">
        <w:rPr>
          <w:bCs/>
          <w:sz w:val="24"/>
        </w:rPr>
        <w:t>9</w:t>
      </w:r>
      <w:r w:rsidR="00076FDF" w:rsidRPr="00950533">
        <w:rPr>
          <w:rFonts w:hint="eastAsia"/>
          <w:bCs/>
          <w:sz w:val="24"/>
        </w:rPr>
        <w:t>、《业务规则》：指本基金管理人、深圳证券交易所、中国证券登记结算有限责任公司及销售机构的相关业务规则及其不时做出的修订</w:t>
      </w:r>
    </w:p>
    <w:p w14:paraId="02076BF5" w14:textId="6AC98311" w:rsidR="00076FDF" w:rsidRPr="00950533" w:rsidRDefault="003F3ECF" w:rsidP="00076FDF">
      <w:pPr>
        <w:adjustRightInd w:val="0"/>
        <w:snapToGrid w:val="0"/>
        <w:spacing w:line="360" w:lineRule="auto"/>
        <w:ind w:firstLineChars="200" w:firstLine="480"/>
        <w:rPr>
          <w:bCs/>
          <w:sz w:val="24"/>
        </w:rPr>
      </w:pPr>
      <w:r>
        <w:rPr>
          <w:bCs/>
          <w:sz w:val="24"/>
        </w:rPr>
        <w:t>50</w:t>
      </w:r>
      <w:r w:rsidR="00076FDF" w:rsidRPr="00950533">
        <w:rPr>
          <w:rFonts w:hint="eastAsia"/>
          <w:bCs/>
          <w:sz w:val="24"/>
        </w:rPr>
        <w:t>、申购：指基金合同生效后，投资人根据基金合同和招募说明书的规定申请购买基金份额的行为</w:t>
      </w:r>
    </w:p>
    <w:p w14:paraId="71C551A5" w14:textId="4FB617C3" w:rsidR="00076FDF" w:rsidRPr="00950533" w:rsidRDefault="003563DD" w:rsidP="00076FDF">
      <w:pPr>
        <w:adjustRightInd w:val="0"/>
        <w:snapToGrid w:val="0"/>
        <w:spacing w:line="360" w:lineRule="auto"/>
        <w:ind w:firstLineChars="200" w:firstLine="480"/>
        <w:rPr>
          <w:bCs/>
          <w:sz w:val="24"/>
        </w:rPr>
      </w:pPr>
      <w:r>
        <w:rPr>
          <w:bCs/>
          <w:sz w:val="24"/>
        </w:rPr>
        <w:t>5</w:t>
      </w:r>
      <w:r w:rsidR="003F3ECF">
        <w:rPr>
          <w:bCs/>
          <w:sz w:val="24"/>
        </w:rPr>
        <w:t>1</w:t>
      </w:r>
      <w:r w:rsidR="00076FDF" w:rsidRPr="00950533">
        <w:rPr>
          <w:rFonts w:hint="eastAsia"/>
          <w:bCs/>
          <w:sz w:val="24"/>
        </w:rPr>
        <w:t>、赎回：指基金合同生效后，基金份额持有人按基金合同和招募说明书规定的条件要求将基金份额兑换为现金的行为</w:t>
      </w:r>
    </w:p>
    <w:p w14:paraId="39DA1743" w14:textId="17BA85F5" w:rsidR="00076FDF" w:rsidRPr="00950533" w:rsidRDefault="00A83AEF" w:rsidP="00076FDF">
      <w:pPr>
        <w:adjustRightInd w:val="0"/>
        <w:snapToGrid w:val="0"/>
        <w:spacing w:line="360" w:lineRule="auto"/>
        <w:ind w:firstLineChars="200" w:firstLine="480"/>
        <w:rPr>
          <w:bCs/>
          <w:sz w:val="24"/>
        </w:rPr>
      </w:pPr>
      <w:r>
        <w:rPr>
          <w:bCs/>
          <w:sz w:val="24"/>
        </w:rPr>
        <w:t>5</w:t>
      </w:r>
      <w:r w:rsidR="003F3ECF">
        <w:rPr>
          <w:bCs/>
          <w:sz w:val="24"/>
        </w:rPr>
        <w:t>2</w:t>
      </w:r>
      <w:r w:rsidR="00076FDF" w:rsidRPr="00950533">
        <w:rPr>
          <w:rFonts w:hint="eastAsia"/>
          <w:bCs/>
          <w:sz w:val="24"/>
        </w:rPr>
        <w:t>、上市交易：指基金合同生效后，投资人通过场内会员单位以集中竞价的方式买卖基金份额的行为</w:t>
      </w:r>
    </w:p>
    <w:p w14:paraId="7EBB3A88" w14:textId="69B1D3FB"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F3ECF">
        <w:rPr>
          <w:bCs/>
          <w:sz w:val="24"/>
        </w:rPr>
        <w:t>3</w:t>
      </w:r>
      <w:r w:rsidR="003E7646" w:rsidRPr="00950533">
        <w:rPr>
          <w:rFonts w:hint="eastAsia"/>
          <w:bCs/>
          <w:sz w:val="24"/>
        </w:rPr>
        <w:t>、基金转换：指基金份额持有人按照</w:t>
      </w:r>
      <w:r w:rsidR="00076FDF" w:rsidRPr="00950533">
        <w:rPr>
          <w:rFonts w:hint="eastAsia"/>
          <w:bCs/>
          <w:sz w:val="24"/>
        </w:rPr>
        <w:t>基金合同和基金管理人届时有效公告规定的条件，申请将其持有基金管理人管理的、某一基金的基金份额转换为基金管理人管理的其他</w:t>
      </w:r>
      <w:proofErr w:type="gramStart"/>
      <w:r w:rsidR="00076FDF" w:rsidRPr="00950533">
        <w:rPr>
          <w:rFonts w:hint="eastAsia"/>
          <w:bCs/>
          <w:sz w:val="24"/>
        </w:rPr>
        <w:t>基金基金</w:t>
      </w:r>
      <w:proofErr w:type="gramEnd"/>
      <w:r w:rsidR="00076FDF" w:rsidRPr="00950533">
        <w:rPr>
          <w:rFonts w:hint="eastAsia"/>
          <w:bCs/>
          <w:sz w:val="24"/>
        </w:rPr>
        <w:t>份额的行为</w:t>
      </w:r>
    </w:p>
    <w:p w14:paraId="6FC16166" w14:textId="661E2510"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F3ECF">
        <w:rPr>
          <w:bCs/>
          <w:sz w:val="24"/>
        </w:rPr>
        <w:t>4</w:t>
      </w:r>
      <w:r w:rsidR="00076FDF" w:rsidRPr="00950533">
        <w:rPr>
          <w:rFonts w:hint="eastAsia"/>
          <w:bCs/>
          <w:sz w:val="24"/>
        </w:rPr>
        <w:t>、转托管：指基金份额持有人在本基金的不同销售机构之间实施的变更所持基金份额销售机构的操作</w:t>
      </w:r>
    </w:p>
    <w:p w14:paraId="68C278C5" w14:textId="2D80D1B2"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F3ECF">
        <w:rPr>
          <w:bCs/>
          <w:sz w:val="24"/>
        </w:rPr>
        <w:t>5</w:t>
      </w:r>
      <w:r w:rsidR="00076FDF" w:rsidRPr="00950533">
        <w:rPr>
          <w:rFonts w:hint="eastAsia"/>
          <w:bCs/>
          <w:sz w:val="24"/>
        </w:rPr>
        <w:t>、系统内转托管：指基金份额持有人将持有的基金份额在注册登记系统内不同销售机构（网点）之间或证券登记结算系统内不同会员单位（交易单元）之间进行</w:t>
      </w:r>
      <w:proofErr w:type="gramStart"/>
      <w:r w:rsidR="00076FDF" w:rsidRPr="00950533">
        <w:rPr>
          <w:rFonts w:hint="eastAsia"/>
          <w:bCs/>
          <w:sz w:val="24"/>
        </w:rPr>
        <w:t>转登记</w:t>
      </w:r>
      <w:proofErr w:type="gramEnd"/>
      <w:r w:rsidR="00076FDF" w:rsidRPr="00950533">
        <w:rPr>
          <w:rFonts w:hint="eastAsia"/>
          <w:bCs/>
          <w:sz w:val="24"/>
        </w:rPr>
        <w:t>的行为</w:t>
      </w:r>
    </w:p>
    <w:p w14:paraId="079FFB01" w14:textId="41F96F4F"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F3ECF">
        <w:rPr>
          <w:bCs/>
          <w:sz w:val="24"/>
        </w:rPr>
        <w:t>6</w:t>
      </w:r>
      <w:r w:rsidR="00076FDF" w:rsidRPr="00950533">
        <w:rPr>
          <w:rFonts w:hint="eastAsia"/>
          <w:bCs/>
          <w:sz w:val="24"/>
        </w:rPr>
        <w:t>、跨系统转托管：指基金份额持有人将持有的基金份额在注册登记系统和证券登记结算系统间进行</w:t>
      </w:r>
      <w:proofErr w:type="gramStart"/>
      <w:r w:rsidR="00076FDF" w:rsidRPr="00950533">
        <w:rPr>
          <w:rFonts w:hint="eastAsia"/>
          <w:bCs/>
          <w:sz w:val="24"/>
        </w:rPr>
        <w:t>转登记</w:t>
      </w:r>
      <w:proofErr w:type="gramEnd"/>
      <w:r w:rsidR="00076FDF" w:rsidRPr="00950533">
        <w:rPr>
          <w:rFonts w:hint="eastAsia"/>
          <w:bCs/>
          <w:sz w:val="24"/>
        </w:rPr>
        <w:t>的行为</w:t>
      </w:r>
    </w:p>
    <w:p w14:paraId="1F6D1C3F" w14:textId="192FF4C8"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F3ECF">
        <w:rPr>
          <w:bCs/>
          <w:sz w:val="24"/>
        </w:rPr>
        <w:t>7</w:t>
      </w:r>
      <w:r w:rsidR="00076FDF" w:rsidRPr="00950533">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7E17048" w14:textId="5FCE5048"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F3ECF">
        <w:rPr>
          <w:bCs/>
          <w:sz w:val="24"/>
        </w:rPr>
        <w:t>8</w:t>
      </w:r>
      <w:r w:rsidR="00076FDF" w:rsidRPr="00950533">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076FDF" w:rsidRPr="00950533">
        <w:rPr>
          <w:rFonts w:hint="eastAsia"/>
          <w:bCs/>
          <w:sz w:val="24"/>
        </w:rPr>
        <w:t>10%</w:t>
      </w:r>
      <w:r w:rsidR="00076FDF" w:rsidRPr="00950533">
        <w:rPr>
          <w:rFonts w:hint="eastAsia"/>
          <w:bCs/>
          <w:sz w:val="24"/>
        </w:rPr>
        <w:t>的情形</w:t>
      </w:r>
    </w:p>
    <w:p w14:paraId="5E9D5A5D" w14:textId="08EAB9C5"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F3ECF">
        <w:rPr>
          <w:bCs/>
          <w:sz w:val="24"/>
        </w:rPr>
        <w:t>9</w:t>
      </w:r>
      <w:r w:rsidR="00076FDF" w:rsidRPr="00950533">
        <w:rPr>
          <w:rFonts w:hint="eastAsia"/>
          <w:bCs/>
          <w:sz w:val="24"/>
        </w:rPr>
        <w:t>、元：指人民币元</w:t>
      </w:r>
    </w:p>
    <w:p w14:paraId="55A08451" w14:textId="0E6DFCAC" w:rsidR="00076FDF" w:rsidRPr="00950533" w:rsidRDefault="003F3ECF" w:rsidP="00076FDF">
      <w:pPr>
        <w:adjustRightInd w:val="0"/>
        <w:snapToGrid w:val="0"/>
        <w:spacing w:line="360" w:lineRule="auto"/>
        <w:ind w:firstLineChars="200" w:firstLine="480"/>
        <w:rPr>
          <w:bCs/>
          <w:sz w:val="24"/>
        </w:rPr>
      </w:pPr>
      <w:r>
        <w:rPr>
          <w:bCs/>
          <w:sz w:val="24"/>
        </w:rPr>
        <w:t>60</w:t>
      </w:r>
      <w:r w:rsidR="00076FDF" w:rsidRPr="00950533">
        <w:rPr>
          <w:rFonts w:hint="eastAsia"/>
          <w:bCs/>
          <w:sz w:val="24"/>
        </w:rPr>
        <w:t>、基金收益：指基金投资所得红利、股息、债券利息、买卖证券价差、银行</w:t>
      </w:r>
      <w:r w:rsidR="00076FDF" w:rsidRPr="00950533">
        <w:rPr>
          <w:rFonts w:hint="eastAsia"/>
          <w:bCs/>
          <w:sz w:val="24"/>
        </w:rPr>
        <w:lastRenderedPageBreak/>
        <w:t>存款利息、已实现的其他合法收入及因运用基金财产带来的成本和费用的节约</w:t>
      </w:r>
    </w:p>
    <w:p w14:paraId="0A00EBCC" w14:textId="2C831732" w:rsidR="00076FDF" w:rsidRPr="00950533" w:rsidRDefault="003563DD" w:rsidP="00076FDF">
      <w:pPr>
        <w:adjustRightInd w:val="0"/>
        <w:snapToGrid w:val="0"/>
        <w:spacing w:line="360" w:lineRule="auto"/>
        <w:ind w:firstLineChars="200" w:firstLine="480"/>
        <w:rPr>
          <w:bCs/>
          <w:sz w:val="24"/>
        </w:rPr>
      </w:pPr>
      <w:r>
        <w:rPr>
          <w:bCs/>
          <w:sz w:val="24"/>
        </w:rPr>
        <w:t>6</w:t>
      </w:r>
      <w:r w:rsidR="003F3ECF">
        <w:rPr>
          <w:bCs/>
          <w:sz w:val="24"/>
        </w:rPr>
        <w:t>1</w:t>
      </w:r>
      <w:r w:rsidR="00076FDF" w:rsidRPr="00950533">
        <w:rPr>
          <w:rFonts w:hint="eastAsia"/>
          <w:bCs/>
          <w:sz w:val="24"/>
        </w:rPr>
        <w:t>、基金资产总值：指基金拥有的各类有价证券、股指期货合约、银行存款本息、基金应收申购款及其他资产的价值总和</w:t>
      </w:r>
    </w:p>
    <w:p w14:paraId="6062B8D0" w14:textId="3C1DA24B" w:rsidR="00076FDF" w:rsidRPr="00950533" w:rsidRDefault="00516C18" w:rsidP="00076FDF">
      <w:pPr>
        <w:adjustRightInd w:val="0"/>
        <w:snapToGrid w:val="0"/>
        <w:spacing w:line="360" w:lineRule="auto"/>
        <w:ind w:firstLineChars="200" w:firstLine="480"/>
        <w:rPr>
          <w:bCs/>
          <w:sz w:val="24"/>
        </w:rPr>
      </w:pPr>
      <w:r>
        <w:rPr>
          <w:bCs/>
          <w:sz w:val="24"/>
        </w:rPr>
        <w:t>6</w:t>
      </w:r>
      <w:r w:rsidR="003F3ECF">
        <w:rPr>
          <w:bCs/>
          <w:sz w:val="24"/>
        </w:rPr>
        <w:t>2</w:t>
      </w:r>
      <w:r w:rsidR="00076FDF" w:rsidRPr="00950533">
        <w:rPr>
          <w:rFonts w:hint="eastAsia"/>
          <w:bCs/>
          <w:sz w:val="24"/>
        </w:rPr>
        <w:t>、基金资产净值：指基金资产总值减去基金负债后的价值</w:t>
      </w:r>
    </w:p>
    <w:p w14:paraId="4658FD3F" w14:textId="57E7FBE0" w:rsidR="00076FDF" w:rsidRPr="00950533" w:rsidRDefault="00516C18" w:rsidP="00076FDF">
      <w:pPr>
        <w:adjustRightInd w:val="0"/>
        <w:snapToGrid w:val="0"/>
        <w:spacing w:line="360" w:lineRule="auto"/>
        <w:ind w:firstLineChars="200" w:firstLine="480"/>
        <w:rPr>
          <w:bCs/>
          <w:sz w:val="24"/>
        </w:rPr>
      </w:pPr>
      <w:r w:rsidRPr="00950533">
        <w:rPr>
          <w:rFonts w:hint="eastAsia"/>
          <w:bCs/>
          <w:sz w:val="24"/>
        </w:rPr>
        <w:t>6</w:t>
      </w:r>
      <w:r w:rsidR="003F3ECF">
        <w:rPr>
          <w:bCs/>
          <w:sz w:val="24"/>
        </w:rPr>
        <w:t>3</w:t>
      </w:r>
      <w:r w:rsidR="00076FDF" w:rsidRPr="00950533">
        <w:rPr>
          <w:rFonts w:hint="eastAsia"/>
          <w:bCs/>
          <w:sz w:val="24"/>
        </w:rPr>
        <w:t>、基金份额净值：指计算日基金资产净值除以计算日基金份额总数</w:t>
      </w:r>
    </w:p>
    <w:p w14:paraId="5EF83320" w14:textId="79B6980A" w:rsidR="00076FDF" w:rsidRDefault="00516C18" w:rsidP="00076FDF">
      <w:pPr>
        <w:adjustRightInd w:val="0"/>
        <w:snapToGrid w:val="0"/>
        <w:spacing w:line="360" w:lineRule="auto"/>
        <w:ind w:firstLineChars="200" w:firstLine="480"/>
        <w:rPr>
          <w:bCs/>
          <w:sz w:val="24"/>
        </w:rPr>
      </w:pPr>
      <w:r w:rsidRPr="00950533">
        <w:rPr>
          <w:rFonts w:hint="eastAsia"/>
          <w:bCs/>
          <w:sz w:val="24"/>
        </w:rPr>
        <w:t>6</w:t>
      </w:r>
      <w:r w:rsidR="003F3ECF">
        <w:rPr>
          <w:bCs/>
          <w:sz w:val="24"/>
        </w:rPr>
        <w:t>4</w:t>
      </w:r>
      <w:r w:rsidR="00076FDF" w:rsidRPr="00950533">
        <w:rPr>
          <w:rFonts w:hint="eastAsia"/>
          <w:bCs/>
          <w:sz w:val="24"/>
        </w:rPr>
        <w:t>、基金资产估值：指计算评估基金资产和负债的价值，以确定基金资产净值和基金份额净值的过程</w:t>
      </w:r>
    </w:p>
    <w:p w14:paraId="7EFDC93E" w14:textId="6CF3A566" w:rsidR="00A83AEF" w:rsidRPr="00950533" w:rsidRDefault="00A83AEF" w:rsidP="00076FDF">
      <w:pPr>
        <w:adjustRightInd w:val="0"/>
        <w:snapToGrid w:val="0"/>
        <w:spacing w:line="360" w:lineRule="auto"/>
        <w:ind w:firstLineChars="200" w:firstLine="480"/>
        <w:rPr>
          <w:bCs/>
          <w:sz w:val="24"/>
        </w:rPr>
      </w:pPr>
      <w:r w:rsidRPr="00A83AEF">
        <w:rPr>
          <w:rFonts w:hint="eastAsia"/>
          <w:bCs/>
          <w:sz w:val="24"/>
        </w:rPr>
        <w:t>6</w:t>
      </w:r>
      <w:r w:rsidR="003F3ECF">
        <w:rPr>
          <w:bCs/>
          <w:sz w:val="24"/>
        </w:rPr>
        <w:t>5</w:t>
      </w:r>
      <w:r w:rsidRPr="00A83AEF">
        <w:rPr>
          <w:rFonts w:hint="eastAsia"/>
          <w:bCs/>
          <w:sz w:val="24"/>
        </w:rPr>
        <w:t>、流动性受限资产：指由于法律法规、监管、合同或操作障碍等原因无法以合理价格予以变现的资产，包括但不限于到期日在</w:t>
      </w:r>
      <w:r w:rsidRPr="00A83AEF">
        <w:rPr>
          <w:rFonts w:hint="eastAsia"/>
          <w:bCs/>
          <w:sz w:val="24"/>
        </w:rPr>
        <w:t>10</w:t>
      </w:r>
      <w:r w:rsidRPr="00A83AEF">
        <w:rPr>
          <w:rFonts w:hint="eastAsia"/>
          <w:bCs/>
          <w:sz w:val="24"/>
        </w:rPr>
        <w:t>个交易日以上的逆回购与银行定期存款（</w:t>
      </w:r>
      <w:proofErr w:type="gramStart"/>
      <w:r w:rsidRPr="00A83AEF">
        <w:rPr>
          <w:rFonts w:hint="eastAsia"/>
          <w:bCs/>
          <w:sz w:val="24"/>
        </w:rPr>
        <w:t>含协议</w:t>
      </w:r>
      <w:proofErr w:type="gramEnd"/>
      <w:r w:rsidRPr="00A83AEF">
        <w:rPr>
          <w:rFonts w:hint="eastAsia"/>
          <w:bCs/>
          <w:sz w:val="24"/>
        </w:rPr>
        <w:t>约定有条件提前支取的银行存款）、停牌股票、流通受限的新股及非公开发行股票、资产支持证券、因发行人债务违约无法进行转让或交易的债券等</w:t>
      </w:r>
    </w:p>
    <w:p w14:paraId="72CE3946" w14:textId="5A1D3E4D" w:rsidR="00076FDF" w:rsidRPr="00950533" w:rsidRDefault="00516C18" w:rsidP="00076FDF">
      <w:pPr>
        <w:adjustRightInd w:val="0"/>
        <w:snapToGrid w:val="0"/>
        <w:spacing w:line="360" w:lineRule="auto"/>
        <w:ind w:firstLineChars="200" w:firstLine="480"/>
        <w:rPr>
          <w:bCs/>
          <w:sz w:val="24"/>
        </w:rPr>
      </w:pPr>
      <w:r w:rsidRPr="00950533">
        <w:rPr>
          <w:rFonts w:hint="eastAsia"/>
          <w:bCs/>
          <w:sz w:val="24"/>
        </w:rPr>
        <w:t>6</w:t>
      </w:r>
      <w:r w:rsidR="003F3ECF">
        <w:rPr>
          <w:bCs/>
          <w:sz w:val="24"/>
        </w:rPr>
        <w:t>6</w:t>
      </w:r>
      <w:r w:rsidR="00076FDF" w:rsidRPr="00950533">
        <w:rPr>
          <w:rFonts w:hint="eastAsia"/>
          <w:bCs/>
          <w:sz w:val="24"/>
        </w:rPr>
        <w:t>、指定媒介：</w:t>
      </w:r>
      <w:r w:rsidR="006C6D0D">
        <w:rPr>
          <w:rFonts w:hint="eastAsia"/>
          <w:bCs/>
          <w:sz w:val="24"/>
        </w:rPr>
        <w:t>指中国证监会指定的用以进行信息披露的全国性报刊及指定互联网网站（包括基金管理人网站、基金托管人网站、中国证监会基金电子披露网站）等媒介</w:t>
      </w:r>
    </w:p>
    <w:p w14:paraId="6C782CC9" w14:textId="2EEC00BE" w:rsidR="00482082" w:rsidRPr="00950533" w:rsidRDefault="00516C18" w:rsidP="00076FDF">
      <w:pPr>
        <w:adjustRightInd w:val="0"/>
        <w:snapToGrid w:val="0"/>
        <w:spacing w:line="360" w:lineRule="auto"/>
        <w:ind w:firstLineChars="200" w:firstLine="480"/>
        <w:rPr>
          <w:rFonts w:ascii="宋体" w:hAnsi="宋体"/>
          <w:sz w:val="24"/>
        </w:rPr>
      </w:pPr>
      <w:r w:rsidRPr="00950533">
        <w:rPr>
          <w:rFonts w:hint="eastAsia"/>
          <w:bCs/>
          <w:sz w:val="24"/>
        </w:rPr>
        <w:t>6</w:t>
      </w:r>
      <w:r w:rsidR="003F3ECF">
        <w:rPr>
          <w:bCs/>
          <w:sz w:val="24"/>
        </w:rPr>
        <w:t>7</w:t>
      </w:r>
      <w:r w:rsidR="00076FDF" w:rsidRPr="00950533">
        <w:rPr>
          <w:rFonts w:hint="eastAsia"/>
          <w:bCs/>
          <w:sz w:val="24"/>
        </w:rPr>
        <w:t>、不可抗力：指基金合同当事人不能预见、不能避免且不能克服的客观事件</w:t>
      </w:r>
    </w:p>
    <w:p w14:paraId="595B0CAF" w14:textId="77777777" w:rsidR="000C0148" w:rsidRPr="00950533" w:rsidRDefault="000C0148">
      <w:pPr>
        <w:spacing w:line="360" w:lineRule="auto"/>
        <w:ind w:firstLineChars="200" w:firstLine="480"/>
        <w:rPr>
          <w:rFonts w:ascii="宋体" w:hAnsi="宋体"/>
          <w:sz w:val="24"/>
        </w:rPr>
      </w:pPr>
    </w:p>
    <w:p w14:paraId="1502848C" w14:textId="77777777" w:rsidR="00763B7C" w:rsidRPr="00950533" w:rsidRDefault="00763B7C">
      <w:pPr>
        <w:spacing w:line="360" w:lineRule="auto"/>
        <w:ind w:firstLineChars="200" w:firstLine="480"/>
        <w:rPr>
          <w:rFonts w:ascii="宋体" w:hAnsi="宋体"/>
          <w:sz w:val="24"/>
        </w:rPr>
      </w:pPr>
    </w:p>
    <w:p w14:paraId="1CA3A2B6" w14:textId="77777777" w:rsidR="003625DE" w:rsidRPr="00950533" w:rsidRDefault="003625DE">
      <w:pPr>
        <w:widowControl/>
        <w:jc w:val="left"/>
        <w:rPr>
          <w:rFonts w:ascii="宋体" w:hAnsi="宋体"/>
          <w:b/>
          <w:kern w:val="0"/>
          <w:sz w:val="30"/>
        </w:rPr>
      </w:pPr>
      <w:bookmarkStart w:id="4" w:name="_Hlt80961854"/>
      <w:bookmarkStart w:id="5" w:name="_Hlt81034163"/>
      <w:bookmarkStart w:id="6" w:name="_Toc109537381"/>
      <w:bookmarkEnd w:id="4"/>
      <w:bookmarkEnd w:id="5"/>
      <w:r w:rsidRPr="00950533">
        <w:rPr>
          <w:rFonts w:ascii="宋体" w:hAnsi="宋体"/>
          <w:b/>
          <w:kern w:val="0"/>
          <w:sz w:val="30"/>
        </w:rPr>
        <w:br w:type="page"/>
      </w:r>
    </w:p>
    <w:p w14:paraId="4CA5EE44" w14:textId="77777777" w:rsidR="00384D22" w:rsidRPr="00950533" w:rsidRDefault="00B21A7B" w:rsidP="00ED62BD">
      <w:pPr>
        <w:spacing w:line="360" w:lineRule="auto"/>
        <w:jc w:val="center"/>
        <w:outlineLvl w:val="0"/>
        <w:rPr>
          <w:rFonts w:ascii="宋体" w:hAnsi="宋体"/>
          <w:b/>
          <w:kern w:val="0"/>
          <w:sz w:val="30"/>
        </w:rPr>
      </w:pPr>
      <w:bookmarkStart w:id="7" w:name="_Toc524440779"/>
      <w:bookmarkStart w:id="8" w:name="OLE_LINK5"/>
      <w:bookmarkStart w:id="9" w:name="OLE_LINK7"/>
      <w:bookmarkStart w:id="10" w:name="OLE_LINK8"/>
      <w:r w:rsidRPr="00950533">
        <w:rPr>
          <w:rFonts w:ascii="宋体" w:hAnsi="宋体" w:hint="eastAsia"/>
          <w:b/>
          <w:kern w:val="0"/>
          <w:sz w:val="30"/>
        </w:rPr>
        <w:lastRenderedPageBreak/>
        <w:t>三、基金管理人</w:t>
      </w:r>
      <w:bookmarkEnd w:id="6"/>
      <w:bookmarkEnd w:id="7"/>
    </w:p>
    <w:p w14:paraId="14B291DB" w14:textId="77777777" w:rsidR="002D465A" w:rsidRPr="00950533" w:rsidRDefault="001B4357" w:rsidP="004A4592">
      <w:pPr>
        <w:widowControl/>
        <w:adjustRightInd w:val="0"/>
        <w:snapToGrid w:val="0"/>
        <w:spacing w:line="360" w:lineRule="auto"/>
        <w:ind w:firstLineChars="200" w:firstLine="480"/>
        <w:rPr>
          <w:rFonts w:hAnsi="宋体"/>
          <w:b/>
          <w:kern w:val="0"/>
          <w:sz w:val="24"/>
        </w:rPr>
      </w:pPr>
      <w:r w:rsidRPr="00950533">
        <w:rPr>
          <w:rFonts w:hAnsi="宋体" w:hint="eastAsia"/>
          <w:color w:val="FF0000"/>
          <w:kern w:val="0"/>
          <w:sz w:val="24"/>
        </w:rPr>
        <w:t xml:space="preserve">    </w:t>
      </w:r>
    </w:p>
    <w:p w14:paraId="722F5EAE" w14:textId="77777777" w:rsidR="00C9317E" w:rsidRPr="00C9317E" w:rsidRDefault="00C9317E" w:rsidP="00C9317E">
      <w:pPr>
        <w:widowControl/>
        <w:adjustRightInd w:val="0"/>
        <w:snapToGrid w:val="0"/>
        <w:spacing w:line="360" w:lineRule="auto"/>
        <w:ind w:firstLineChars="200" w:firstLine="482"/>
        <w:outlineLvl w:val="1"/>
        <w:rPr>
          <w:b/>
          <w:kern w:val="0"/>
          <w:sz w:val="24"/>
        </w:rPr>
      </w:pPr>
      <w:r w:rsidRPr="00C9317E">
        <w:rPr>
          <w:rFonts w:hAnsi="宋体"/>
          <w:b/>
          <w:kern w:val="0"/>
          <w:sz w:val="24"/>
        </w:rPr>
        <w:t>（一）基金管理人概况</w:t>
      </w:r>
      <w:r w:rsidRPr="00C9317E">
        <w:rPr>
          <w:b/>
          <w:kern w:val="0"/>
          <w:sz w:val="24"/>
        </w:rPr>
        <w:t xml:space="preserve"> </w:t>
      </w:r>
    </w:p>
    <w:p w14:paraId="1E504016"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名称：交银施罗德基金管理有限公司</w:t>
      </w:r>
    </w:p>
    <w:p w14:paraId="07B73DAC"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住所：</w:t>
      </w:r>
      <w:r w:rsidRPr="00C9317E">
        <w:rPr>
          <w:rFonts w:hAnsi="宋体" w:hint="eastAsia"/>
          <w:kern w:val="0"/>
          <w:sz w:val="24"/>
        </w:rPr>
        <w:t>中国</w:t>
      </w:r>
      <w:r w:rsidRPr="00C9317E">
        <w:rPr>
          <w:rFonts w:hAnsi="宋体"/>
          <w:kern w:val="0"/>
          <w:sz w:val="24"/>
        </w:rPr>
        <w:t>(</w:t>
      </w:r>
      <w:r w:rsidRPr="00C9317E">
        <w:rPr>
          <w:rFonts w:hAnsi="宋体" w:hint="eastAsia"/>
          <w:kern w:val="0"/>
          <w:sz w:val="24"/>
        </w:rPr>
        <w:t>上海</w:t>
      </w:r>
      <w:r w:rsidRPr="00C9317E">
        <w:rPr>
          <w:rFonts w:hAnsi="宋体"/>
          <w:kern w:val="0"/>
          <w:sz w:val="24"/>
        </w:rPr>
        <w:t>)</w:t>
      </w:r>
      <w:r w:rsidRPr="00C9317E">
        <w:rPr>
          <w:rFonts w:hAnsi="宋体" w:hint="eastAsia"/>
          <w:kern w:val="0"/>
          <w:sz w:val="24"/>
        </w:rPr>
        <w:t>自由</w:t>
      </w:r>
      <w:r w:rsidRPr="00C9317E">
        <w:rPr>
          <w:rFonts w:hAnsi="宋体"/>
          <w:kern w:val="0"/>
          <w:sz w:val="24"/>
        </w:rPr>
        <w:t>贸易试验区银城中路</w:t>
      </w:r>
      <w:r w:rsidRPr="00C9317E">
        <w:rPr>
          <w:kern w:val="0"/>
          <w:sz w:val="24"/>
        </w:rPr>
        <w:t>188</w:t>
      </w:r>
      <w:r w:rsidRPr="00C9317E">
        <w:rPr>
          <w:rFonts w:hAnsi="宋体"/>
          <w:kern w:val="0"/>
          <w:sz w:val="24"/>
        </w:rPr>
        <w:t>号交通银行大楼二层（裙）</w:t>
      </w:r>
    </w:p>
    <w:p w14:paraId="1BC5B35F"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办公地址：</w:t>
      </w:r>
      <w:r w:rsidRPr="00C9317E">
        <w:rPr>
          <w:rFonts w:ascii="宋体" w:hAnsi="宋体" w:cs="宋体" w:hint="eastAsia"/>
          <w:kern w:val="0"/>
          <w:sz w:val="24"/>
        </w:rPr>
        <w:t>上海市浦东</w:t>
      </w:r>
      <w:proofErr w:type="gramStart"/>
      <w:r w:rsidRPr="00C9317E">
        <w:rPr>
          <w:rFonts w:ascii="宋体" w:hAnsi="宋体" w:cs="宋体"/>
          <w:kern w:val="0"/>
          <w:sz w:val="24"/>
        </w:rPr>
        <w:t>新区</w:t>
      </w:r>
      <w:r w:rsidRPr="00C9317E">
        <w:rPr>
          <w:rFonts w:ascii="宋体" w:hAnsi="宋体" w:cs="宋体" w:hint="eastAsia"/>
          <w:kern w:val="0"/>
          <w:sz w:val="24"/>
        </w:rPr>
        <w:t>世纪</w:t>
      </w:r>
      <w:proofErr w:type="gramEnd"/>
      <w:r w:rsidRPr="00C9317E">
        <w:rPr>
          <w:rFonts w:ascii="宋体" w:hAnsi="宋体" w:cs="宋体" w:hint="eastAsia"/>
          <w:kern w:val="0"/>
          <w:sz w:val="24"/>
        </w:rPr>
        <w:t>大道</w:t>
      </w:r>
      <w:r w:rsidRPr="00C9317E">
        <w:rPr>
          <w:rFonts w:ascii="宋体" w:hAnsi="宋体" w:cs="宋体"/>
          <w:kern w:val="0"/>
          <w:sz w:val="24"/>
        </w:rPr>
        <w:t>8号国</w:t>
      </w:r>
      <w:proofErr w:type="gramStart"/>
      <w:r w:rsidRPr="00C9317E">
        <w:rPr>
          <w:rFonts w:ascii="宋体" w:hAnsi="宋体" w:cs="宋体" w:hint="eastAsia"/>
          <w:kern w:val="0"/>
          <w:sz w:val="24"/>
        </w:rPr>
        <w:t>金中心</w:t>
      </w:r>
      <w:proofErr w:type="gramEnd"/>
      <w:r w:rsidRPr="00C9317E">
        <w:rPr>
          <w:rFonts w:ascii="宋体" w:hAnsi="宋体" w:cs="宋体" w:hint="eastAsia"/>
          <w:kern w:val="0"/>
          <w:sz w:val="24"/>
        </w:rPr>
        <w:t>二期</w:t>
      </w:r>
      <w:r w:rsidRPr="00C9317E">
        <w:rPr>
          <w:rFonts w:ascii="宋体" w:hAnsi="宋体" w:cs="宋体"/>
          <w:kern w:val="0"/>
          <w:sz w:val="24"/>
        </w:rPr>
        <w:t>21-22楼</w:t>
      </w:r>
    </w:p>
    <w:p w14:paraId="0A7F0CB8"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sz w:val="24"/>
        </w:rPr>
        <w:t>邮政编码：</w:t>
      </w:r>
      <w:r w:rsidRPr="00C9317E">
        <w:rPr>
          <w:sz w:val="24"/>
        </w:rPr>
        <w:t>200120</w:t>
      </w:r>
    </w:p>
    <w:p w14:paraId="4717B414"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法定代表人：</w:t>
      </w:r>
      <w:r w:rsidRPr="00C9317E">
        <w:rPr>
          <w:rFonts w:hAnsi="宋体" w:hint="eastAsia"/>
          <w:kern w:val="0"/>
          <w:sz w:val="24"/>
        </w:rPr>
        <w:t>阮红</w:t>
      </w:r>
      <w:r w:rsidRPr="00C9317E">
        <w:rPr>
          <w:kern w:val="0"/>
          <w:sz w:val="24"/>
        </w:rPr>
        <w:t xml:space="preserve"> </w:t>
      </w:r>
    </w:p>
    <w:p w14:paraId="736436CF"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成立时间：</w:t>
      </w:r>
      <w:r w:rsidRPr="00C9317E">
        <w:rPr>
          <w:kern w:val="0"/>
          <w:sz w:val="24"/>
        </w:rPr>
        <w:t>2005</w:t>
      </w:r>
      <w:r w:rsidRPr="00C9317E">
        <w:rPr>
          <w:rFonts w:hAnsi="宋体"/>
          <w:kern w:val="0"/>
          <w:sz w:val="24"/>
        </w:rPr>
        <w:t>年</w:t>
      </w:r>
      <w:r w:rsidRPr="00C9317E">
        <w:rPr>
          <w:kern w:val="0"/>
          <w:sz w:val="24"/>
        </w:rPr>
        <w:t>8</w:t>
      </w:r>
      <w:r w:rsidRPr="00C9317E">
        <w:rPr>
          <w:rFonts w:hAnsi="宋体"/>
          <w:kern w:val="0"/>
          <w:sz w:val="24"/>
        </w:rPr>
        <w:t>月</w:t>
      </w:r>
      <w:r w:rsidRPr="00C9317E">
        <w:rPr>
          <w:kern w:val="0"/>
          <w:sz w:val="24"/>
        </w:rPr>
        <w:t>4</w:t>
      </w:r>
      <w:r w:rsidRPr="00C9317E">
        <w:rPr>
          <w:rFonts w:hAnsi="宋体"/>
          <w:kern w:val="0"/>
          <w:sz w:val="24"/>
        </w:rPr>
        <w:t>日</w:t>
      </w:r>
    </w:p>
    <w:p w14:paraId="66979157"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注册资本：</w:t>
      </w:r>
      <w:r w:rsidRPr="00C9317E">
        <w:rPr>
          <w:kern w:val="0"/>
          <w:sz w:val="24"/>
        </w:rPr>
        <w:t>2</w:t>
      </w:r>
      <w:r w:rsidRPr="00C9317E">
        <w:rPr>
          <w:rFonts w:hAnsi="宋体"/>
          <w:kern w:val="0"/>
          <w:sz w:val="24"/>
        </w:rPr>
        <w:t>亿元人民币</w:t>
      </w:r>
    </w:p>
    <w:p w14:paraId="5FAFB768"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存续期间：持续经营</w:t>
      </w:r>
    </w:p>
    <w:p w14:paraId="731BF3D5"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联系人：</w:t>
      </w:r>
      <w:r w:rsidRPr="00C9317E">
        <w:rPr>
          <w:rFonts w:hAnsi="宋体" w:hint="eastAsia"/>
          <w:kern w:val="0"/>
          <w:sz w:val="24"/>
        </w:rPr>
        <w:t>郭佳敏</w:t>
      </w:r>
      <w:r w:rsidRPr="00C9317E">
        <w:rPr>
          <w:kern w:val="0"/>
          <w:sz w:val="24"/>
        </w:rPr>
        <w:t xml:space="preserve"> </w:t>
      </w:r>
    </w:p>
    <w:p w14:paraId="12663788"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电话：</w:t>
      </w:r>
      <w:r w:rsidRPr="00C9317E">
        <w:rPr>
          <w:rFonts w:hAnsi="宋体" w:hint="eastAsia"/>
          <w:kern w:val="0"/>
          <w:sz w:val="24"/>
        </w:rPr>
        <w:t>（</w:t>
      </w:r>
      <w:r w:rsidRPr="00C9317E">
        <w:rPr>
          <w:kern w:val="0"/>
          <w:sz w:val="24"/>
        </w:rPr>
        <w:t>021</w:t>
      </w:r>
      <w:r w:rsidRPr="00C9317E">
        <w:rPr>
          <w:rFonts w:hint="eastAsia"/>
          <w:kern w:val="0"/>
          <w:sz w:val="24"/>
        </w:rPr>
        <w:t>）</w:t>
      </w:r>
      <w:r w:rsidRPr="00C9317E">
        <w:rPr>
          <w:kern w:val="0"/>
          <w:sz w:val="24"/>
        </w:rPr>
        <w:t>61055050</w:t>
      </w:r>
    </w:p>
    <w:p w14:paraId="766D0756"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传真：</w:t>
      </w:r>
      <w:r w:rsidRPr="00C9317E">
        <w:rPr>
          <w:rFonts w:hAnsi="宋体" w:hint="eastAsia"/>
          <w:kern w:val="0"/>
          <w:sz w:val="24"/>
        </w:rPr>
        <w:t>（</w:t>
      </w:r>
      <w:r w:rsidRPr="00C9317E">
        <w:rPr>
          <w:kern w:val="0"/>
          <w:sz w:val="24"/>
        </w:rPr>
        <w:t>021</w:t>
      </w:r>
      <w:r w:rsidRPr="00C9317E">
        <w:rPr>
          <w:rFonts w:hint="eastAsia"/>
          <w:kern w:val="0"/>
          <w:sz w:val="24"/>
        </w:rPr>
        <w:t>）</w:t>
      </w:r>
      <w:r w:rsidRPr="00C9317E">
        <w:rPr>
          <w:kern w:val="0"/>
          <w:sz w:val="24"/>
        </w:rPr>
        <w:t>61055034</w:t>
      </w:r>
    </w:p>
    <w:p w14:paraId="4FBF7184"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交银施罗德基金管理有限公司（以下简称</w:t>
      </w:r>
      <w:r w:rsidRPr="00C9317E">
        <w:rPr>
          <w:rFonts w:hint="eastAsia"/>
          <w:kern w:val="0"/>
          <w:sz w:val="24"/>
        </w:rPr>
        <w:t>“</w:t>
      </w:r>
      <w:r w:rsidRPr="00C9317E">
        <w:rPr>
          <w:rFonts w:hAnsi="宋体"/>
          <w:kern w:val="0"/>
          <w:sz w:val="24"/>
        </w:rPr>
        <w:t>公司</w:t>
      </w:r>
      <w:r w:rsidRPr="00C9317E">
        <w:rPr>
          <w:rFonts w:hint="eastAsia"/>
          <w:kern w:val="0"/>
          <w:sz w:val="24"/>
        </w:rPr>
        <w:t>”</w:t>
      </w:r>
      <w:r w:rsidRPr="00C9317E">
        <w:rPr>
          <w:rFonts w:hAnsi="宋体"/>
          <w:kern w:val="0"/>
          <w:sz w:val="24"/>
        </w:rPr>
        <w:t>）经中国证监会证</w:t>
      </w:r>
      <w:proofErr w:type="gramStart"/>
      <w:r w:rsidRPr="00C9317E">
        <w:rPr>
          <w:rFonts w:hAnsi="宋体"/>
          <w:kern w:val="0"/>
          <w:sz w:val="24"/>
        </w:rPr>
        <w:t>监基金字</w:t>
      </w:r>
      <w:proofErr w:type="gramEnd"/>
      <w:r w:rsidRPr="00C9317E">
        <w:rPr>
          <w:kern w:val="0"/>
          <w:sz w:val="24"/>
        </w:rPr>
        <w:t>[2005]128</w:t>
      </w:r>
      <w:r w:rsidRPr="00C9317E">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9317E" w:rsidRPr="00C9317E" w14:paraId="5A624C4A" w14:textId="77777777" w:rsidTr="00AF5811">
        <w:tc>
          <w:tcPr>
            <w:tcW w:w="5400" w:type="dxa"/>
          </w:tcPr>
          <w:p w14:paraId="7E72B7C8" w14:textId="77777777" w:rsidR="00C9317E" w:rsidRPr="00C9317E" w:rsidRDefault="00C9317E" w:rsidP="00C9317E">
            <w:pPr>
              <w:widowControl/>
              <w:jc w:val="center"/>
              <w:rPr>
                <w:kern w:val="0"/>
                <w:sz w:val="24"/>
              </w:rPr>
            </w:pPr>
            <w:r w:rsidRPr="00C9317E">
              <w:rPr>
                <w:rFonts w:hAnsi="宋体"/>
                <w:kern w:val="0"/>
                <w:sz w:val="24"/>
              </w:rPr>
              <w:t>股东名称</w:t>
            </w:r>
          </w:p>
        </w:tc>
        <w:tc>
          <w:tcPr>
            <w:tcW w:w="3060" w:type="dxa"/>
          </w:tcPr>
          <w:p w14:paraId="120163E7" w14:textId="77777777" w:rsidR="00C9317E" w:rsidRPr="00C9317E" w:rsidRDefault="00C9317E" w:rsidP="00C9317E">
            <w:pPr>
              <w:widowControl/>
              <w:jc w:val="center"/>
              <w:rPr>
                <w:kern w:val="0"/>
                <w:sz w:val="24"/>
              </w:rPr>
            </w:pPr>
            <w:r w:rsidRPr="00C9317E">
              <w:rPr>
                <w:rFonts w:hAnsi="宋体"/>
                <w:kern w:val="0"/>
                <w:sz w:val="24"/>
              </w:rPr>
              <w:t>股权比例</w:t>
            </w:r>
          </w:p>
        </w:tc>
      </w:tr>
      <w:tr w:rsidR="00C9317E" w:rsidRPr="00C9317E" w14:paraId="7566D81D" w14:textId="77777777" w:rsidTr="00AF5811">
        <w:tc>
          <w:tcPr>
            <w:tcW w:w="5400" w:type="dxa"/>
          </w:tcPr>
          <w:p w14:paraId="081595A4" w14:textId="77777777" w:rsidR="00C9317E" w:rsidRPr="00C9317E" w:rsidRDefault="00C9317E" w:rsidP="00C9317E">
            <w:pPr>
              <w:widowControl/>
              <w:rPr>
                <w:kern w:val="0"/>
                <w:sz w:val="24"/>
              </w:rPr>
            </w:pPr>
            <w:r w:rsidRPr="00C9317E">
              <w:rPr>
                <w:rFonts w:hAnsi="宋体"/>
                <w:kern w:val="0"/>
                <w:sz w:val="24"/>
              </w:rPr>
              <w:t>交通银行股份有限公司（以下使用全称或其简称</w:t>
            </w:r>
            <w:r w:rsidRPr="00C9317E">
              <w:rPr>
                <w:kern w:val="0"/>
                <w:sz w:val="24"/>
              </w:rPr>
              <w:t>“</w:t>
            </w:r>
            <w:r w:rsidRPr="00C9317E">
              <w:rPr>
                <w:rFonts w:hAnsi="宋体"/>
                <w:kern w:val="0"/>
                <w:sz w:val="24"/>
              </w:rPr>
              <w:t>交通银行</w:t>
            </w:r>
            <w:r w:rsidRPr="00C9317E">
              <w:rPr>
                <w:kern w:val="0"/>
                <w:sz w:val="24"/>
              </w:rPr>
              <w:t>”</w:t>
            </w:r>
            <w:r w:rsidRPr="00C9317E">
              <w:rPr>
                <w:rFonts w:hAnsi="宋体"/>
                <w:kern w:val="0"/>
                <w:sz w:val="24"/>
              </w:rPr>
              <w:t>）</w:t>
            </w:r>
          </w:p>
        </w:tc>
        <w:tc>
          <w:tcPr>
            <w:tcW w:w="3060" w:type="dxa"/>
            <w:vAlign w:val="center"/>
          </w:tcPr>
          <w:p w14:paraId="3F1A777D" w14:textId="77777777" w:rsidR="00C9317E" w:rsidRPr="00C9317E" w:rsidRDefault="00C9317E" w:rsidP="00C9317E">
            <w:pPr>
              <w:widowControl/>
              <w:jc w:val="center"/>
              <w:rPr>
                <w:kern w:val="0"/>
                <w:sz w:val="24"/>
              </w:rPr>
            </w:pPr>
            <w:r w:rsidRPr="00C9317E">
              <w:rPr>
                <w:kern w:val="0"/>
                <w:sz w:val="24"/>
              </w:rPr>
              <w:t>65%</w:t>
            </w:r>
          </w:p>
        </w:tc>
      </w:tr>
      <w:tr w:rsidR="00C9317E" w:rsidRPr="00C9317E" w14:paraId="72F11202" w14:textId="77777777" w:rsidTr="00AF5811">
        <w:tc>
          <w:tcPr>
            <w:tcW w:w="5400" w:type="dxa"/>
          </w:tcPr>
          <w:p w14:paraId="057DCB59" w14:textId="77777777" w:rsidR="00C9317E" w:rsidRPr="00C9317E" w:rsidRDefault="00C9317E" w:rsidP="00C9317E">
            <w:pPr>
              <w:widowControl/>
              <w:rPr>
                <w:kern w:val="0"/>
                <w:sz w:val="24"/>
              </w:rPr>
            </w:pPr>
            <w:r w:rsidRPr="00C9317E">
              <w:rPr>
                <w:rFonts w:hAnsi="宋体"/>
                <w:kern w:val="0"/>
                <w:sz w:val="24"/>
              </w:rPr>
              <w:t>施罗德投资管理有限公司</w:t>
            </w:r>
          </w:p>
        </w:tc>
        <w:tc>
          <w:tcPr>
            <w:tcW w:w="3060" w:type="dxa"/>
            <w:vAlign w:val="center"/>
          </w:tcPr>
          <w:p w14:paraId="45EEBDB8" w14:textId="77777777" w:rsidR="00C9317E" w:rsidRPr="00C9317E" w:rsidRDefault="00C9317E" w:rsidP="00C9317E">
            <w:pPr>
              <w:widowControl/>
              <w:jc w:val="center"/>
              <w:rPr>
                <w:kern w:val="0"/>
                <w:sz w:val="24"/>
              </w:rPr>
            </w:pPr>
            <w:r w:rsidRPr="00C9317E">
              <w:rPr>
                <w:kern w:val="0"/>
                <w:sz w:val="24"/>
              </w:rPr>
              <w:t>30%</w:t>
            </w:r>
          </w:p>
        </w:tc>
      </w:tr>
      <w:tr w:rsidR="00C9317E" w:rsidRPr="00C9317E" w14:paraId="5F77E5F4" w14:textId="77777777" w:rsidTr="00AF5811">
        <w:tc>
          <w:tcPr>
            <w:tcW w:w="5400" w:type="dxa"/>
          </w:tcPr>
          <w:p w14:paraId="254CD296" w14:textId="77777777" w:rsidR="00C9317E" w:rsidRPr="00C9317E" w:rsidRDefault="00C9317E" w:rsidP="00C9317E">
            <w:pPr>
              <w:widowControl/>
              <w:rPr>
                <w:kern w:val="0"/>
                <w:sz w:val="24"/>
              </w:rPr>
            </w:pPr>
            <w:r w:rsidRPr="00C9317E">
              <w:rPr>
                <w:rFonts w:hAnsi="宋体"/>
                <w:kern w:val="0"/>
                <w:sz w:val="24"/>
              </w:rPr>
              <w:t>中国国际海运集装箱（集团）股份有限公司</w:t>
            </w:r>
          </w:p>
        </w:tc>
        <w:tc>
          <w:tcPr>
            <w:tcW w:w="3060" w:type="dxa"/>
            <w:vAlign w:val="center"/>
          </w:tcPr>
          <w:p w14:paraId="0F3781B6" w14:textId="77777777" w:rsidR="00C9317E" w:rsidRPr="00C9317E" w:rsidRDefault="00C9317E" w:rsidP="00C9317E">
            <w:pPr>
              <w:widowControl/>
              <w:jc w:val="center"/>
              <w:rPr>
                <w:kern w:val="0"/>
                <w:sz w:val="24"/>
              </w:rPr>
            </w:pPr>
            <w:r w:rsidRPr="00C9317E">
              <w:rPr>
                <w:kern w:val="0"/>
                <w:sz w:val="24"/>
              </w:rPr>
              <w:t>5%</w:t>
            </w:r>
          </w:p>
        </w:tc>
      </w:tr>
    </w:tbl>
    <w:p w14:paraId="15BD9C62" w14:textId="77777777" w:rsidR="00C9317E" w:rsidRPr="00C9317E" w:rsidRDefault="00C9317E" w:rsidP="00C9317E">
      <w:pPr>
        <w:widowControl/>
        <w:adjustRightInd w:val="0"/>
        <w:snapToGrid w:val="0"/>
        <w:spacing w:line="360" w:lineRule="auto"/>
        <w:ind w:firstLineChars="200" w:firstLine="482"/>
        <w:outlineLvl w:val="1"/>
        <w:rPr>
          <w:b/>
          <w:kern w:val="0"/>
          <w:sz w:val="24"/>
          <w:szCs w:val="24"/>
        </w:rPr>
      </w:pPr>
      <w:r w:rsidRPr="00C9317E">
        <w:rPr>
          <w:rFonts w:hAnsi="宋体"/>
          <w:b/>
          <w:kern w:val="0"/>
          <w:sz w:val="24"/>
          <w:szCs w:val="24"/>
        </w:rPr>
        <w:t>（二）主要成员情况</w:t>
      </w:r>
      <w:r w:rsidRPr="00C9317E">
        <w:rPr>
          <w:b/>
          <w:kern w:val="0"/>
          <w:sz w:val="24"/>
          <w:szCs w:val="24"/>
        </w:rPr>
        <w:t xml:space="preserve"> </w:t>
      </w:r>
    </w:p>
    <w:p w14:paraId="26250DCE"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kern w:val="0"/>
          <w:sz w:val="24"/>
        </w:rPr>
        <w:t>1</w:t>
      </w:r>
      <w:r w:rsidRPr="00D07CD7">
        <w:rPr>
          <w:rFonts w:hAnsi="宋体"/>
          <w:kern w:val="0"/>
          <w:sz w:val="24"/>
        </w:rPr>
        <w:t>、基金管理人董事会成员</w:t>
      </w:r>
      <w:r w:rsidRPr="00D07CD7">
        <w:rPr>
          <w:rFonts w:hAnsi="宋体"/>
          <w:kern w:val="0"/>
          <w:sz w:val="24"/>
        </w:rPr>
        <w:t xml:space="preserve"> </w:t>
      </w:r>
    </w:p>
    <w:p w14:paraId="768F6622" w14:textId="77777777" w:rsidR="00C9317E" w:rsidRPr="00C9317E" w:rsidRDefault="00C9317E" w:rsidP="00D07CD7">
      <w:pPr>
        <w:widowControl/>
        <w:adjustRightInd w:val="0"/>
        <w:snapToGrid w:val="0"/>
        <w:spacing w:line="360" w:lineRule="auto"/>
        <w:ind w:firstLineChars="200" w:firstLine="480"/>
        <w:rPr>
          <w:rFonts w:hAnsi="宋体"/>
          <w:kern w:val="0"/>
          <w:sz w:val="24"/>
        </w:rPr>
      </w:pPr>
      <w:r w:rsidRPr="00C9317E">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D07CD7">
        <w:rPr>
          <w:rFonts w:hAnsi="宋体" w:hint="eastAsia"/>
          <w:kern w:val="0"/>
          <w:sz w:val="24"/>
        </w:rPr>
        <w:t>交通银行投资管理部总经理，</w:t>
      </w:r>
      <w:r w:rsidRPr="00D07CD7">
        <w:rPr>
          <w:rFonts w:hAnsi="宋体"/>
          <w:kern w:val="0"/>
          <w:sz w:val="24"/>
        </w:rPr>
        <w:t>交银施罗德基金管理有限公司总经理</w:t>
      </w:r>
      <w:r w:rsidRPr="00C9317E">
        <w:rPr>
          <w:rFonts w:hAnsi="宋体" w:hint="eastAsia"/>
          <w:kern w:val="0"/>
          <w:sz w:val="24"/>
        </w:rPr>
        <w:t>。</w:t>
      </w:r>
    </w:p>
    <w:p w14:paraId="764E1F6F" w14:textId="77777777" w:rsidR="00C9317E" w:rsidRPr="00D07CD7" w:rsidRDefault="00C9317E" w:rsidP="00D07CD7">
      <w:pPr>
        <w:widowControl/>
        <w:adjustRightInd w:val="0"/>
        <w:snapToGrid w:val="0"/>
        <w:spacing w:line="360" w:lineRule="auto"/>
        <w:ind w:firstLineChars="200" w:firstLine="480"/>
        <w:rPr>
          <w:rFonts w:hAnsi="宋体"/>
          <w:kern w:val="0"/>
          <w:sz w:val="24"/>
        </w:rPr>
      </w:pPr>
      <w:proofErr w:type="gramStart"/>
      <w:r w:rsidRPr="00D07CD7">
        <w:rPr>
          <w:rFonts w:hAnsi="宋体" w:hint="eastAsia"/>
          <w:kern w:val="0"/>
          <w:sz w:val="24"/>
        </w:rPr>
        <w:lastRenderedPageBreak/>
        <w:t>陈朝灯先生</w:t>
      </w:r>
      <w:proofErr w:type="gramEnd"/>
      <w:r w:rsidRPr="00D07CD7">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2E18D38C"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周曦</w:t>
      </w:r>
      <w:r w:rsidRPr="00D07CD7">
        <w:rPr>
          <w:rFonts w:hAnsi="宋体"/>
          <w:kern w:val="0"/>
          <w:sz w:val="24"/>
        </w:rPr>
        <w:t>女士</w:t>
      </w:r>
      <w:r w:rsidRPr="00D07CD7">
        <w:rPr>
          <w:rFonts w:hAnsi="宋体" w:hint="eastAsia"/>
          <w:kern w:val="0"/>
          <w:sz w:val="24"/>
        </w:rPr>
        <w:t>，董事</w:t>
      </w:r>
      <w:r w:rsidRPr="00D07CD7">
        <w:rPr>
          <w:rFonts w:hAnsi="宋体"/>
          <w:kern w:val="0"/>
          <w:sz w:val="24"/>
        </w:rPr>
        <w:t>，</w:t>
      </w:r>
      <w:r w:rsidRPr="00D07CD7">
        <w:rPr>
          <w:rFonts w:hAnsi="宋体" w:hint="eastAsia"/>
          <w:kern w:val="0"/>
          <w:sz w:val="24"/>
        </w:rPr>
        <w:t>硕士。现任交通银行总行个人金融业务部副总经理</w:t>
      </w:r>
      <w:proofErr w:type="gramStart"/>
      <w:r w:rsidRPr="00D07CD7">
        <w:rPr>
          <w:rFonts w:hAnsi="宋体" w:hint="eastAsia"/>
          <w:kern w:val="0"/>
          <w:sz w:val="24"/>
        </w:rPr>
        <w:t>兼风险</w:t>
      </w:r>
      <w:proofErr w:type="gramEnd"/>
      <w:r w:rsidRPr="00D07CD7">
        <w:rPr>
          <w:rFonts w:hAnsi="宋体" w:hint="eastAsia"/>
          <w:kern w:val="0"/>
          <w:sz w:val="24"/>
        </w:rPr>
        <w:t>管理部（资产保全部）副总经理。历任交通银行湖南省分行风险管理部、资产保全部、法律合</w:t>
      </w:r>
      <w:proofErr w:type="gramStart"/>
      <w:r w:rsidRPr="00D07CD7">
        <w:rPr>
          <w:rFonts w:hAnsi="宋体" w:hint="eastAsia"/>
          <w:kern w:val="0"/>
          <w:sz w:val="24"/>
        </w:rPr>
        <w:t>规</w:t>
      </w:r>
      <w:proofErr w:type="gramEnd"/>
      <w:r w:rsidRPr="00D07CD7">
        <w:rPr>
          <w:rFonts w:hAnsi="宋体" w:hint="eastAsia"/>
          <w:kern w:val="0"/>
          <w:sz w:val="24"/>
        </w:rPr>
        <w:t>部、个人金融业务部总经理，交通银行总行个人金融业务部总经理助理</w:t>
      </w:r>
      <w:r w:rsidRPr="00D07CD7">
        <w:rPr>
          <w:rFonts w:hAnsi="宋体"/>
          <w:kern w:val="0"/>
          <w:sz w:val="24"/>
        </w:rPr>
        <w:t>。</w:t>
      </w:r>
    </w:p>
    <w:p w14:paraId="09785CD5"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孙荣俊</w:t>
      </w:r>
      <w:r w:rsidRPr="00D07CD7">
        <w:rPr>
          <w:rFonts w:hAnsi="宋体"/>
          <w:kern w:val="0"/>
          <w:sz w:val="24"/>
        </w:rPr>
        <w:t>先生，董事，硕士</w:t>
      </w:r>
      <w:r w:rsidRPr="00D07CD7">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698E08FB"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谢卫</w:t>
      </w:r>
      <w:r w:rsidRPr="00D07CD7">
        <w:rPr>
          <w:rFonts w:hAnsi="宋体"/>
          <w:kern w:val="0"/>
          <w:sz w:val="24"/>
        </w:rPr>
        <w:t>先生，</w:t>
      </w:r>
      <w:r w:rsidRPr="00D07CD7">
        <w:rPr>
          <w:rFonts w:hAnsi="宋体" w:hint="eastAsia"/>
          <w:kern w:val="0"/>
          <w:sz w:val="24"/>
        </w:rPr>
        <w:t>董事</w:t>
      </w:r>
      <w:r w:rsidRPr="00D07CD7">
        <w:rPr>
          <w:rFonts w:hAnsi="宋体"/>
          <w:kern w:val="0"/>
          <w:sz w:val="24"/>
        </w:rPr>
        <w:t>，</w:t>
      </w:r>
      <w:r w:rsidRPr="00D07CD7">
        <w:rPr>
          <w:rFonts w:hAnsi="宋体" w:hint="eastAsia"/>
          <w:kern w:val="0"/>
          <w:sz w:val="24"/>
        </w:rPr>
        <w:t>总经理，博士</w:t>
      </w:r>
      <w:r w:rsidRPr="00D07CD7">
        <w:rPr>
          <w:rFonts w:hAnsi="宋体"/>
          <w:kern w:val="0"/>
          <w:sz w:val="24"/>
        </w:rPr>
        <w:t>，</w:t>
      </w:r>
      <w:r w:rsidRPr="00D07CD7">
        <w:rPr>
          <w:rFonts w:hAnsi="宋体" w:hint="eastAsia"/>
          <w:kern w:val="0"/>
          <w:sz w:val="24"/>
        </w:rPr>
        <w:t>高级经济师，民盟中央委员、全国政协委员。现</w:t>
      </w:r>
      <w:r w:rsidRPr="00D07CD7">
        <w:rPr>
          <w:rFonts w:hAnsi="宋体"/>
          <w:kern w:val="0"/>
          <w:sz w:val="24"/>
        </w:rPr>
        <w:t>任</w:t>
      </w:r>
      <w:r w:rsidRPr="00D07CD7">
        <w:rPr>
          <w:rFonts w:hAnsi="宋体" w:hint="eastAsia"/>
          <w:kern w:val="0"/>
          <w:sz w:val="24"/>
        </w:rPr>
        <w:t>交银</w:t>
      </w:r>
      <w:r w:rsidRPr="00D07CD7">
        <w:rPr>
          <w:rFonts w:hAnsi="宋体"/>
          <w:kern w:val="0"/>
          <w:sz w:val="24"/>
        </w:rPr>
        <w:t>施罗德基金管理有限</w:t>
      </w:r>
      <w:r w:rsidRPr="00D07CD7">
        <w:rPr>
          <w:rFonts w:hAnsi="宋体" w:hint="eastAsia"/>
          <w:kern w:val="0"/>
          <w:sz w:val="24"/>
        </w:rPr>
        <w:t>公司</w:t>
      </w:r>
      <w:r w:rsidRPr="00D07CD7">
        <w:rPr>
          <w:rFonts w:hAnsi="宋体"/>
          <w:kern w:val="0"/>
          <w:sz w:val="24"/>
        </w:rPr>
        <w:t>总</w:t>
      </w:r>
      <w:r w:rsidRPr="00D07CD7">
        <w:rPr>
          <w:rFonts w:hAnsi="宋体" w:hint="eastAsia"/>
          <w:kern w:val="0"/>
          <w:sz w:val="24"/>
        </w:rPr>
        <w:t>经理，兼任</w:t>
      </w:r>
      <w:r w:rsidRPr="00D07CD7">
        <w:rPr>
          <w:rFonts w:hAnsi="宋体"/>
          <w:kern w:val="0"/>
          <w:sz w:val="24"/>
        </w:rPr>
        <w:t>交银施罗德</w:t>
      </w:r>
      <w:r w:rsidRPr="00D07CD7">
        <w:rPr>
          <w:rFonts w:hAnsi="宋体" w:hint="eastAsia"/>
          <w:kern w:val="0"/>
          <w:sz w:val="24"/>
        </w:rPr>
        <w:t>资产</w:t>
      </w:r>
      <w:r w:rsidRPr="00D07CD7">
        <w:rPr>
          <w:rFonts w:hAnsi="宋体"/>
          <w:kern w:val="0"/>
          <w:sz w:val="24"/>
        </w:rPr>
        <w:t>管理</w:t>
      </w:r>
      <w:r w:rsidRPr="00D07CD7">
        <w:rPr>
          <w:rFonts w:hAnsi="宋体"/>
          <w:kern w:val="0"/>
          <w:sz w:val="24"/>
        </w:rPr>
        <w:t>(</w:t>
      </w:r>
      <w:r w:rsidRPr="00D07CD7">
        <w:rPr>
          <w:rFonts w:hAnsi="宋体" w:hint="eastAsia"/>
          <w:kern w:val="0"/>
          <w:sz w:val="24"/>
        </w:rPr>
        <w:t>香港</w:t>
      </w:r>
      <w:r w:rsidRPr="00D07CD7">
        <w:rPr>
          <w:rFonts w:hAnsi="宋体"/>
          <w:kern w:val="0"/>
          <w:sz w:val="24"/>
        </w:rPr>
        <w:t>)</w:t>
      </w:r>
      <w:r w:rsidRPr="00D07CD7">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08FB6878"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李定邦（</w:t>
      </w:r>
      <w:r w:rsidRPr="00D07CD7">
        <w:rPr>
          <w:rFonts w:hAnsi="宋体"/>
          <w:kern w:val="0"/>
          <w:sz w:val="24"/>
        </w:rPr>
        <w:t xml:space="preserve">Lieven </w:t>
      </w:r>
      <w:proofErr w:type="spellStart"/>
      <w:r w:rsidRPr="00D07CD7">
        <w:rPr>
          <w:rFonts w:hAnsi="宋体"/>
          <w:kern w:val="0"/>
          <w:sz w:val="24"/>
        </w:rPr>
        <w:t>Debruyne</w:t>
      </w:r>
      <w:proofErr w:type="spellEnd"/>
      <w:r w:rsidRPr="00D07CD7">
        <w:rPr>
          <w:rFonts w:hAnsi="宋体"/>
          <w:kern w:val="0"/>
          <w:sz w:val="24"/>
        </w:rPr>
        <w:t>）</w:t>
      </w:r>
      <w:r w:rsidRPr="00D07CD7">
        <w:rPr>
          <w:rFonts w:hAnsi="宋体" w:hint="eastAsia"/>
          <w:kern w:val="0"/>
          <w:sz w:val="24"/>
        </w:rPr>
        <w:t>先生，董事</w:t>
      </w:r>
      <w:r w:rsidRPr="00D07CD7">
        <w:rPr>
          <w:rFonts w:hAnsi="宋体"/>
          <w:kern w:val="0"/>
          <w:sz w:val="24"/>
        </w:rPr>
        <w:t>，硕士</w:t>
      </w:r>
      <w:r w:rsidRPr="00D07CD7">
        <w:rPr>
          <w:rFonts w:hAnsi="宋体" w:hint="eastAsia"/>
          <w:kern w:val="0"/>
          <w:sz w:val="24"/>
        </w:rPr>
        <w:t>。现任施罗德集团全球业务总裁、亚太区</w:t>
      </w:r>
      <w:r w:rsidRPr="00D07CD7">
        <w:rPr>
          <w:rFonts w:hAnsi="宋体"/>
          <w:kern w:val="0"/>
          <w:sz w:val="24"/>
        </w:rPr>
        <w:t>行政总裁</w:t>
      </w:r>
      <w:r w:rsidRPr="00D07CD7">
        <w:rPr>
          <w:rFonts w:hAnsi="宋体"/>
          <w:kern w:val="0"/>
          <w:sz w:val="24"/>
        </w:rPr>
        <w:t xml:space="preserve">, </w:t>
      </w:r>
      <w:r w:rsidRPr="00D07CD7">
        <w:rPr>
          <w:rFonts w:hAnsi="宋体" w:hint="eastAsia"/>
          <w:kern w:val="0"/>
          <w:sz w:val="24"/>
        </w:rPr>
        <w:t>担任集团管理委员会成员。历任施罗德投资管理有限公司亚洲</w:t>
      </w:r>
      <w:r w:rsidRPr="00D07CD7">
        <w:rPr>
          <w:rFonts w:hAnsi="宋体"/>
          <w:kern w:val="0"/>
          <w:sz w:val="24"/>
        </w:rPr>
        <w:t>投资产品总监，</w:t>
      </w:r>
      <w:r w:rsidRPr="00D07CD7">
        <w:rPr>
          <w:rFonts w:hAnsi="宋体" w:hint="eastAsia"/>
          <w:kern w:val="0"/>
          <w:sz w:val="24"/>
        </w:rPr>
        <w:t>施罗德投资管理（</w:t>
      </w:r>
      <w:r w:rsidRPr="00D07CD7">
        <w:rPr>
          <w:rFonts w:hAnsi="宋体"/>
          <w:kern w:val="0"/>
          <w:sz w:val="24"/>
        </w:rPr>
        <w:t>香港）</w:t>
      </w:r>
      <w:r w:rsidRPr="00D07CD7">
        <w:rPr>
          <w:rFonts w:hAnsi="宋体" w:hint="eastAsia"/>
          <w:kern w:val="0"/>
          <w:sz w:val="24"/>
        </w:rPr>
        <w:t>有限公司</w:t>
      </w:r>
      <w:r w:rsidRPr="00D07CD7">
        <w:rPr>
          <w:rFonts w:hAnsi="宋体"/>
          <w:kern w:val="0"/>
          <w:sz w:val="24"/>
        </w:rPr>
        <w:t>行政总裁</w:t>
      </w:r>
      <w:r w:rsidRPr="00D07CD7">
        <w:rPr>
          <w:rFonts w:hAnsi="宋体" w:hint="eastAsia"/>
          <w:kern w:val="0"/>
          <w:sz w:val="24"/>
        </w:rPr>
        <w:t>兼</w:t>
      </w:r>
      <w:r w:rsidRPr="00D07CD7">
        <w:rPr>
          <w:rFonts w:hAnsi="宋体"/>
          <w:kern w:val="0"/>
          <w:sz w:val="24"/>
        </w:rPr>
        <w:t>亚太区基金业务拓展总监。</w:t>
      </w:r>
    </w:p>
    <w:p w14:paraId="2FE36A8F"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郝爱群女士，独立董事，学士。历任人民银行稽核司副处长、处长，合作司调研员，</w:t>
      </w:r>
      <w:proofErr w:type="gramStart"/>
      <w:r w:rsidRPr="00D07CD7">
        <w:rPr>
          <w:rFonts w:hAnsi="宋体" w:hint="eastAsia"/>
          <w:kern w:val="0"/>
          <w:sz w:val="24"/>
        </w:rPr>
        <w:t>非银司副</w:t>
      </w:r>
      <w:proofErr w:type="gramEnd"/>
      <w:r w:rsidRPr="00D07CD7">
        <w:rPr>
          <w:rFonts w:hAnsi="宋体" w:hint="eastAsia"/>
          <w:kern w:val="0"/>
          <w:sz w:val="24"/>
        </w:rPr>
        <w:t>巡视员、副司长，银监会</w:t>
      </w:r>
      <w:proofErr w:type="gramStart"/>
      <w:r w:rsidRPr="00D07CD7">
        <w:rPr>
          <w:rFonts w:hAnsi="宋体" w:hint="eastAsia"/>
          <w:kern w:val="0"/>
          <w:sz w:val="24"/>
        </w:rPr>
        <w:t>非银部副</w:t>
      </w:r>
      <w:proofErr w:type="gramEnd"/>
      <w:r w:rsidRPr="00D07CD7">
        <w:rPr>
          <w:rFonts w:hAnsi="宋体" w:hint="eastAsia"/>
          <w:kern w:val="0"/>
          <w:sz w:val="24"/>
        </w:rPr>
        <w:t>主任，银行监管一部副主任、巡视员，汇金公司派出董事。</w:t>
      </w:r>
    </w:p>
    <w:p w14:paraId="427BB4CF"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张子学先生，独立董事，博士。现任中国政法</w:t>
      </w:r>
      <w:proofErr w:type="gramStart"/>
      <w:r w:rsidRPr="00D07CD7">
        <w:rPr>
          <w:rFonts w:hAnsi="宋体" w:hint="eastAsia"/>
          <w:kern w:val="0"/>
          <w:sz w:val="24"/>
        </w:rPr>
        <w:t>大学民商经济</w:t>
      </w:r>
      <w:proofErr w:type="gramEnd"/>
      <w:r w:rsidRPr="00D07CD7">
        <w:rPr>
          <w:rFonts w:hAnsi="宋体" w:hint="eastAsia"/>
          <w:kern w:val="0"/>
          <w:sz w:val="24"/>
        </w:rPr>
        <w:t>法学院教授，兼任基金业协会自律监察委员会委员。历任证监会办公厅副处长、上市公司</w:t>
      </w:r>
      <w:proofErr w:type="gramStart"/>
      <w:r w:rsidRPr="00D07CD7">
        <w:rPr>
          <w:rFonts w:hAnsi="宋体" w:hint="eastAsia"/>
          <w:kern w:val="0"/>
          <w:sz w:val="24"/>
        </w:rPr>
        <w:t>监管部</w:t>
      </w:r>
      <w:proofErr w:type="gramEnd"/>
      <w:r w:rsidRPr="00D07CD7">
        <w:rPr>
          <w:rFonts w:hAnsi="宋体" w:hint="eastAsia"/>
          <w:kern w:val="0"/>
          <w:sz w:val="24"/>
        </w:rPr>
        <w:t>处长、行政处罚委员会专职委员、副主任审理员，兼任证监会上市公司并购重组审核委员会委员、行政复议委员会委员。</w:t>
      </w:r>
    </w:p>
    <w:p w14:paraId="1ED44045"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黎建强先生，独立董事，博士，教育部长</w:t>
      </w:r>
      <w:proofErr w:type="gramStart"/>
      <w:r w:rsidRPr="00D07CD7">
        <w:rPr>
          <w:rFonts w:hAnsi="宋体" w:hint="eastAsia"/>
          <w:kern w:val="0"/>
          <w:sz w:val="24"/>
        </w:rPr>
        <w:t>江学者</w:t>
      </w:r>
      <w:proofErr w:type="gramEnd"/>
      <w:r w:rsidRPr="00D07CD7">
        <w:rPr>
          <w:rFonts w:hAnsi="宋体" w:hint="eastAsia"/>
          <w:kern w:val="0"/>
          <w:sz w:val="24"/>
        </w:rPr>
        <w:t>讲座教授。现任香港大学工业工程系荣誉教授，亚洲风险</w:t>
      </w:r>
      <w:proofErr w:type="gramStart"/>
      <w:r w:rsidRPr="00D07CD7">
        <w:rPr>
          <w:rFonts w:hAnsi="宋体" w:hint="eastAsia"/>
          <w:kern w:val="0"/>
          <w:sz w:val="24"/>
        </w:rPr>
        <w:t>及危机</w:t>
      </w:r>
      <w:proofErr w:type="gramEnd"/>
      <w:r w:rsidRPr="00D07CD7">
        <w:rPr>
          <w:rFonts w:hAnsi="宋体" w:hint="eastAsia"/>
          <w:kern w:val="0"/>
          <w:sz w:val="24"/>
        </w:rPr>
        <w:t>管理协会主席，兼任深交所上市的中联重科集团</w:t>
      </w:r>
      <w:r w:rsidRPr="00D07CD7">
        <w:rPr>
          <w:rFonts w:hAnsi="宋体" w:hint="eastAsia"/>
          <w:kern w:val="0"/>
          <w:sz w:val="24"/>
        </w:rPr>
        <w:lastRenderedPageBreak/>
        <w:t>独立非执行董事。历任香港城市大学管理科学讲座教授，湖南省政协委员并兼任湖南大学工商管理学院院长。</w:t>
      </w:r>
    </w:p>
    <w:p w14:paraId="4FB24D17"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kern w:val="0"/>
          <w:sz w:val="24"/>
        </w:rPr>
        <w:t>2</w:t>
      </w:r>
      <w:r w:rsidRPr="00D07CD7">
        <w:rPr>
          <w:rFonts w:hAnsi="宋体"/>
          <w:kern w:val="0"/>
          <w:sz w:val="24"/>
        </w:rPr>
        <w:t>、基金管理人监事会成员</w:t>
      </w:r>
    </w:p>
    <w:p w14:paraId="064443C6"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王忆军先生，监事长，硕士。现任交</w:t>
      </w:r>
      <w:proofErr w:type="gramStart"/>
      <w:r w:rsidRPr="00D07CD7">
        <w:rPr>
          <w:rFonts w:hAnsi="宋体" w:hint="eastAsia"/>
          <w:kern w:val="0"/>
          <w:sz w:val="24"/>
        </w:rPr>
        <w:t>银金融</w:t>
      </w:r>
      <w:proofErr w:type="gramEnd"/>
      <w:r w:rsidRPr="00D07CD7">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3E8C34C"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章骏翔先生，</w:t>
      </w:r>
      <w:r w:rsidRPr="00D07CD7">
        <w:rPr>
          <w:rFonts w:hAnsi="宋体"/>
          <w:kern w:val="0"/>
          <w:sz w:val="24"/>
        </w:rPr>
        <w:t>监事，</w:t>
      </w:r>
      <w:r w:rsidRPr="00D07CD7">
        <w:rPr>
          <w:rFonts w:hAnsi="宋体" w:hint="eastAsia"/>
          <w:kern w:val="0"/>
          <w:sz w:val="24"/>
        </w:rPr>
        <w:t>硕士，</w:t>
      </w:r>
      <w:proofErr w:type="gramStart"/>
      <w:r w:rsidRPr="00D07CD7">
        <w:rPr>
          <w:rFonts w:hAnsi="宋体" w:hint="eastAsia"/>
          <w:kern w:val="0"/>
          <w:sz w:val="24"/>
        </w:rPr>
        <w:t>志奋领</w:t>
      </w:r>
      <w:proofErr w:type="gramEnd"/>
      <w:r w:rsidRPr="00D07CD7">
        <w:rPr>
          <w:rFonts w:hAnsi="宋体" w:hint="eastAsia"/>
          <w:kern w:val="0"/>
          <w:sz w:val="24"/>
        </w:rPr>
        <w:t>学者，美国特许金融分析师</w:t>
      </w:r>
      <w:r w:rsidRPr="00D07CD7">
        <w:rPr>
          <w:rFonts w:hAnsi="宋体"/>
          <w:kern w:val="0"/>
          <w:sz w:val="24"/>
        </w:rPr>
        <w:t>(CFA)</w:t>
      </w:r>
      <w:r w:rsidRPr="00D07CD7">
        <w:rPr>
          <w:rFonts w:hAnsi="宋体" w:hint="eastAsia"/>
          <w:kern w:val="0"/>
          <w:sz w:val="24"/>
        </w:rPr>
        <w:t>持证人。现任施罗德投资管理</w:t>
      </w:r>
      <w:r w:rsidRPr="00D07CD7">
        <w:rPr>
          <w:rFonts w:hAnsi="宋体"/>
          <w:kern w:val="0"/>
          <w:sz w:val="24"/>
        </w:rPr>
        <w:t>(</w:t>
      </w:r>
      <w:r w:rsidRPr="00D07CD7">
        <w:rPr>
          <w:rFonts w:hAnsi="宋体" w:hint="eastAsia"/>
          <w:kern w:val="0"/>
          <w:sz w:val="24"/>
        </w:rPr>
        <w:t>香港</w:t>
      </w:r>
      <w:r w:rsidRPr="00D07CD7">
        <w:rPr>
          <w:rFonts w:hAnsi="宋体"/>
          <w:kern w:val="0"/>
          <w:sz w:val="24"/>
        </w:rPr>
        <w:t>)</w:t>
      </w:r>
      <w:r w:rsidRPr="00D07CD7">
        <w:rPr>
          <w:rFonts w:hAnsi="宋体" w:hint="eastAsia"/>
          <w:kern w:val="0"/>
          <w:sz w:val="24"/>
        </w:rPr>
        <w:t>有限公司亚洲投资风险主管。历任法国安盛投资管理（香港）有限公司亚洲风险经理，华宝兴业基金管理有限公司风险管理部总经理</w:t>
      </w:r>
      <w:r w:rsidRPr="00D07CD7">
        <w:rPr>
          <w:rFonts w:hAnsi="宋体"/>
          <w:kern w:val="0"/>
          <w:sz w:val="24"/>
        </w:rPr>
        <w:t>,</w:t>
      </w:r>
      <w:r w:rsidRPr="00D07CD7">
        <w:rPr>
          <w:rFonts w:hAnsi="宋体" w:hint="eastAsia"/>
          <w:kern w:val="0"/>
          <w:sz w:val="24"/>
        </w:rPr>
        <w:t>渣打银行（香港）交易风险监控等职。</w:t>
      </w:r>
    </w:p>
    <w:p w14:paraId="1398EF36"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6D1DB1B9" w14:textId="72633DB8"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黄伟峰先生，监事，硕士。现任机构理财部（上海）总经理</w:t>
      </w:r>
      <w:proofErr w:type="gramStart"/>
      <w:r w:rsidRPr="00D07CD7">
        <w:rPr>
          <w:rFonts w:hAnsi="宋体" w:hint="eastAsia"/>
          <w:kern w:val="0"/>
          <w:sz w:val="24"/>
        </w:rPr>
        <w:t>兼产品</w:t>
      </w:r>
      <w:proofErr w:type="gramEnd"/>
      <w:r w:rsidRPr="00D07CD7">
        <w:rPr>
          <w:rFonts w:hAnsi="宋体" w:hint="eastAsia"/>
          <w:kern w:val="0"/>
          <w:sz w:val="24"/>
        </w:rPr>
        <w:t>开发部总经理。历任平安人寿保险公司上海分公司行政督导、营销管理经理，交银施罗德基金管理有限公司行政部总经理助理、西部营销中心总经理。</w:t>
      </w:r>
    </w:p>
    <w:p w14:paraId="44605381" w14:textId="48FCD42A" w:rsidR="008A400E" w:rsidRPr="00EB6732" w:rsidRDefault="008A400E" w:rsidP="00EB6732">
      <w:pPr>
        <w:widowControl/>
        <w:adjustRightInd w:val="0"/>
        <w:snapToGrid w:val="0"/>
        <w:spacing w:line="360" w:lineRule="auto"/>
        <w:ind w:firstLineChars="200" w:firstLine="480"/>
        <w:rPr>
          <w:rFonts w:hAnsi="宋体"/>
          <w:kern w:val="0"/>
          <w:sz w:val="24"/>
        </w:rPr>
      </w:pPr>
      <w:r w:rsidRPr="00EB6732">
        <w:rPr>
          <w:rFonts w:hAnsi="宋体"/>
          <w:kern w:val="0"/>
          <w:sz w:val="24"/>
        </w:rPr>
        <w:t>3</w:t>
      </w:r>
      <w:r w:rsidRPr="00EB6732">
        <w:rPr>
          <w:rFonts w:hAnsi="宋体" w:hint="eastAsia"/>
          <w:kern w:val="0"/>
          <w:sz w:val="24"/>
        </w:rPr>
        <w:t>、基金管理人高级管理人员</w:t>
      </w:r>
      <w:r w:rsidRPr="00EB6732">
        <w:rPr>
          <w:rFonts w:hAnsi="宋体"/>
          <w:kern w:val="0"/>
          <w:sz w:val="24"/>
        </w:rPr>
        <w:t xml:space="preserve"> </w:t>
      </w:r>
    </w:p>
    <w:p w14:paraId="330BC9D4" w14:textId="77777777" w:rsidR="00FC442A" w:rsidRPr="00A60D7D" w:rsidRDefault="00FC442A"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谢卫先生，总经理。简历同上。</w:t>
      </w:r>
      <w:r w:rsidRPr="00A60D7D">
        <w:rPr>
          <w:rFonts w:hAnsi="宋体"/>
          <w:kern w:val="0"/>
          <w:sz w:val="24"/>
        </w:rPr>
        <w:t xml:space="preserve"> </w:t>
      </w:r>
    </w:p>
    <w:p w14:paraId="664AA62D" w14:textId="55526C2A" w:rsidR="00FC442A" w:rsidRPr="00A60D7D" w:rsidRDefault="00FC442A"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夏华龙先生，副总经理</w:t>
      </w:r>
      <w:r w:rsidR="00A53F6A">
        <w:rPr>
          <w:rFonts w:hAnsi="宋体" w:hint="eastAsia"/>
          <w:kern w:val="0"/>
          <w:sz w:val="24"/>
        </w:rPr>
        <w:t>、首席信息官</w:t>
      </w:r>
      <w:r w:rsidRPr="00A60D7D">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8D5F638" w14:textId="77777777" w:rsidR="00FC442A" w:rsidRPr="00A60D7D" w:rsidRDefault="00FC442A"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353B570" w14:textId="77777777" w:rsidR="00FC442A" w:rsidRPr="00A60D7D" w:rsidRDefault="00FC442A"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A60D7D">
        <w:rPr>
          <w:rFonts w:hAnsi="宋体" w:hint="eastAsia"/>
          <w:kern w:val="0"/>
          <w:sz w:val="24"/>
        </w:rPr>
        <w:t>财荷银基金</w:t>
      </w:r>
      <w:proofErr w:type="gramEnd"/>
      <w:r w:rsidRPr="00A60D7D">
        <w:rPr>
          <w:rFonts w:hAnsi="宋体" w:hint="eastAsia"/>
          <w:kern w:val="0"/>
          <w:sz w:val="24"/>
        </w:rPr>
        <w:t>管理有限公司副总经理。</w:t>
      </w:r>
    </w:p>
    <w:p w14:paraId="0558C85F" w14:textId="49E38804" w:rsidR="00BF27E0" w:rsidRPr="00A60D7D" w:rsidRDefault="00FC442A"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A60D7D">
        <w:rPr>
          <w:rFonts w:hAnsi="宋体" w:hint="eastAsia"/>
          <w:kern w:val="0"/>
          <w:sz w:val="24"/>
        </w:rPr>
        <w:t>风控副</w:t>
      </w:r>
      <w:proofErr w:type="gramEnd"/>
      <w:r w:rsidRPr="00A60D7D">
        <w:rPr>
          <w:rFonts w:hAnsi="宋体" w:hint="eastAsia"/>
          <w:kern w:val="0"/>
          <w:sz w:val="24"/>
        </w:rPr>
        <w:t>总监、投资运营总监。</w:t>
      </w:r>
    </w:p>
    <w:p w14:paraId="2AF2DDC6" w14:textId="77777777" w:rsidR="002D465A" w:rsidRPr="00A60D7D" w:rsidRDefault="002D465A" w:rsidP="004328DB">
      <w:pPr>
        <w:widowControl/>
        <w:adjustRightInd w:val="0"/>
        <w:snapToGrid w:val="0"/>
        <w:spacing w:line="360" w:lineRule="auto"/>
        <w:ind w:firstLineChars="200" w:firstLine="480"/>
        <w:rPr>
          <w:rFonts w:hAnsi="宋体"/>
          <w:kern w:val="0"/>
          <w:sz w:val="24"/>
        </w:rPr>
      </w:pPr>
      <w:r w:rsidRPr="00A60D7D">
        <w:rPr>
          <w:rFonts w:hAnsi="宋体"/>
          <w:kern w:val="0"/>
          <w:sz w:val="24"/>
        </w:rPr>
        <w:t>4</w:t>
      </w:r>
      <w:r w:rsidRPr="00A60D7D">
        <w:rPr>
          <w:rFonts w:hAnsi="宋体" w:hint="eastAsia"/>
          <w:kern w:val="0"/>
          <w:sz w:val="24"/>
        </w:rPr>
        <w:t>、本</w:t>
      </w:r>
      <w:proofErr w:type="gramStart"/>
      <w:r w:rsidRPr="00A60D7D">
        <w:rPr>
          <w:rFonts w:hAnsi="宋体" w:hint="eastAsia"/>
          <w:kern w:val="0"/>
          <w:sz w:val="24"/>
        </w:rPr>
        <w:t>基金基金</w:t>
      </w:r>
      <w:proofErr w:type="gramEnd"/>
      <w:r w:rsidRPr="00A60D7D">
        <w:rPr>
          <w:rFonts w:hAnsi="宋体" w:hint="eastAsia"/>
          <w:kern w:val="0"/>
          <w:sz w:val="24"/>
        </w:rPr>
        <w:t>经理</w:t>
      </w:r>
      <w:r w:rsidRPr="00A60D7D">
        <w:rPr>
          <w:rFonts w:hAnsi="宋体"/>
          <w:kern w:val="0"/>
          <w:sz w:val="24"/>
        </w:rPr>
        <w:t xml:space="preserve"> </w:t>
      </w:r>
    </w:p>
    <w:p w14:paraId="4545D023" w14:textId="77777777" w:rsidR="00A53F6A" w:rsidRDefault="00A53F6A" w:rsidP="00450196">
      <w:pPr>
        <w:widowControl/>
        <w:adjustRightInd w:val="0"/>
        <w:snapToGrid w:val="0"/>
        <w:spacing w:line="360" w:lineRule="auto"/>
        <w:ind w:firstLineChars="200" w:firstLine="480"/>
        <w:rPr>
          <w:rFonts w:hAnsi="宋体"/>
          <w:kern w:val="0"/>
          <w:sz w:val="24"/>
        </w:rPr>
      </w:pPr>
      <w:r w:rsidRPr="00A53F6A">
        <w:rPr>
          <w:rFonts w:hAnsi="宋体" w:hint="eastAsia"/>
          <w:kern w:val="0"/>
          <w:sz w:val="24"/>
        </w:rPr>
        <w:t>蔡铮先生，基金经理。复旦大学电子工程硕士。</w:t>
      </w:r>
      <w:r w:rsidRPr="00A53F6A">
        <w:rPr>
          <w:rFonts w:hAnsi="宋体" w:hint="eastAsia"/>
          <w:kern w:val="0"/>
          <w:sz w:val="24"/>
        </w:rPr>
        <w:t>11</w:t>
      </w:r>
      <w:r w:rsidRPr="00A53F6A">
        <w:rPr>
          <w:rFonts w:hAnsi="宋体" w:hint="eastAsia"/>
          <w:kern w:val="0"/>
          <w:sz w:val="24"/>
        </w:rPr>
        <w:t>年证券从业经验。</w:t>
      </w:r>
      <w:r w:rsidRPr="00A53F6A">
        <w:rPr>
          <w:rFonts w:hAnsi="宋体" w:hint="eastAsia"/>
          <w:kern w:val="0"/>
          <w:sz w:val="24"/>
        </w:rPr>
        <w:t>2007</w:t>
      </w:r>
      <w:r w:rsidRPr="00A53F6A">
        <w:rPr>
          <w:rFonts w:hAnsi="宋体" w:hint="eastAsia"/>
          <w:kern w:val="0"/>
          <w:sz w:val="24"/>
        </w:rPr>
        <w:t>年</w:t>
      </w:r>
      <w:r w:rsidRPr="00A53F6A">
        <w:rPr>
          <w:rFonts w:hAnsi="宋体" w:hint="eastAsia"/>
          <w:kern w:val="0"/>
          <w:sz w:val="24"/>
        </w:rPr>
        <w:t>7</w:t>
      </w:r>
      <w:r w:rsidRPr="00A53F6A">
        <w:rPr>
          <w:rFonts w:hAnsi="宋体" w:hint="eastAsia"/>
          <w:kern w:val="0"/>
          <w:sz w:val="24"/>
        </w:rPr>
        <w:t>月起在瑞士银行香港分行工作。</w:t>
      </w:r>
      <w:r w:rsidRPr="00A53F6A">
        <w:rPr>
          <w:rFonts w:hAnsi="宋体" w:hint="eastAsia"/>
          <w:kern w:val="0"/>
          <w:sz w:val="24"/>
        </w:rPr>
        <w:t>2009</w:t>
      </w:r>
      <w:r w:rsidRPr="00A53F6A">
        <w:rPr>
          <w:rFonts w:hAnsi="宋体" w:hint="eastAsia"/>
          <w:kern w:val="0"/>
          <w:sz w:val="24"/>
        </w:rPr>
        <w:t>年加入交银施罗德基金管理有限公司，曾任投资研究部数量分析师、量化投资部助理总经理、量化投资部副总经理，现任量化投资副总监兼多元资产管理副总监。</w:t>
      </w:r>
      <w:r w:rsidRPr="00A53F6A">
        <w:rPr>
          <w:rFonts w:hAnsi="宋体" w:hint="eastAsia"/>
          <w:kern w:val="0"/>
          <w:sz w:val="24"/>
        </w:rPr>
        <w:t>2011</w:t>
      </w:r>
      <w:r w:rsidRPr="00A53F6A">
        <w:rPr>
          <w:rFonts w:hAnsi="宋体" w:hint="eastAsia"/>
          <w:kern w:val="0"/>
          <w:sz w:val="24"/>
        </w:rPr>
        <w:t>年</w:t>
      </w:r>
      <w:r w:rsidRPr="00A53F6A">
        <w:rPr>
          <w:rFonts w:hAnsi="宋体" w:hint="eastAsia"/>
          <w:kern w:val="0"/>
          <w:sz w:val="24"/>
        </w:rPr>
        <w:t>3</w:t>
      </w:r>
      <w:r w:rsidRPr="00A53F6A">
        <w:rPr>
          <w:rFonts w:hAnsi="宋体" w:hint="eastAsia"/>
          <w:kern w:val="0"/>
          <w:sz w:val="24"/>
        </w:rPr>
        <w:t>月</w:t>
      </w:r>
      <w:r w:rsidRPr="00A53F6A">
        <w:rPr>
          <w:rFonts w:hAnsi="宋体" w:hint="eastAsia"/>
          <w:kern w:val="0"/>
          <w:sz w:val="24"/>
        </w:rPr>
        <w:t>7</w:t>
      </w:r>
      <w:r w:rsidRPr="00A53F6A">
        <w:rPr>
          <w:rFonts w:hAnsi="宋体" w:hint="eastAsia"/>
          <w:kern w:val="0"/>
          <w:sz w:val="24"/>
        </w:rPr>
        <w:t>日至</w:t>
      </w:r>
      <w:r w:rsidRPr="00A53F6A">
        <w:rPr>
          <w:rFonts w:hAnsi="宋体" w:hint="eastAsia"/>
          <w:kern w:val="0"/>
          <w:sz w:val="24"/>
        </w:rPr>
        <w:t>2012</w:t>
      </w:r>
      <w:r w:rsidRPr="00A53F6A">
        <w:rPr>
          <w:rFonts w:hAnsi="宋体" w:hint="eastAsia"/>
          <w:kern w:val="0"/>
          <w:sz w:val="24"/>
        </w:rPr>
        <w:t>年</w:t>
      </w:r>
      <w:r w:rsidRPr="00A53F6A">
        <w:rPr>
          <w:rFonts w:hAnsi="宋体" w:hint="eastAsia"/>
          <w:kern w:val="0"/>
          <w:sz w:val="24"/>
        </w:rPr>
        <w:t>12</w:t>
      </w:r>
      <w:r w:rsidRPr="00A53F6A">
        <w:rPr>
          <w:rFonts w:hAnsi="宋体" w:hint="eastAsia"/>
          <w:kern w:val="0"/>
          <w:sz w:val="24"/>
        </w:rPr>
        <w:t>月</w:t>
      </w:r>
      <w:r w:rsidRPr="00A53F6A">
        <w:rPr>
          <w:rFonts w:hAnsi="宋体" w:hint="eastAsia"/>
          <w:kern w:val="0"/>
          <w:sz w:val="24"/>
        </w:rPr>
        <w:t>26</w:t>
      </w:r>
      <w:r w:rsidRPr="00A53F6A">
        <w:rPr>
          <w:rFonts w:hAnsi="宋体" w:hint="eastAsia"/>
          <w:kern w:val="0"/>
          <w:sz w:val="24"/>
        </w:rPr>
        <w:t>日担任上证</w:t>
      </w:r>
      <w:r w:rsidRPr="00A53F6A">
        <w:rPr>
          <w:rFonts w:hAnsi="宋体" w:hint="eastAsia"/>
          <w:kern w:val="0"/>
          <w:sz w:val="24"/>
        </w:rPr>
        <w:t>180</w:t>
      </w:r>
      <w:r w:rsidRPr="00A53F6A">
        <w:rPr>
          <w:rFonts w:hAnsi="宋体" w:hint="eastAsia"/>
          <w:kern w:val="0"/>
          <w:sz w:val="24"/>
        </w:rPr>
        <w:t>公司治理交易型开放式指数证券投资基金、交银施罗德上证</w:t>
      </w:r>
      <w:r w:rsidRPr="00A53F6A">
        <w:rPr>
          <w:rFonts w:hAnsi="宋体" w:hint="eastAsia"/>
          <w:kern w:val="0"/>
          <w:sz w:val="24"/>
        </w:rPr>
        <w:t>180</w:t>
      </w:r>
      <w:r w:rsidRPr="00A53F6A">
        <w:rPr>
          <w:rFonts w:hAnsi="宋体" w:hint="eastAsia"/>
          <w:kern w:val="0"/>
          <w:sz w:val="24"/>
        </w:rPr>
        <w:t>公司治理交易型开放式指数证券投资基金联接</w:t>
      </w:r>
      <w:proofErr w:type="gramStart"/>
      <w:r w:rsidRPr="00A53F6A">
        <w:rPr>
          <w:rFonts w:hAnsi="宋体" w:hint="eastAsia"/>
          <w:kern w:val="0"/>
          <w:sz w:val="24"/>
        </w:rPr>
        <w:t>基金基金</w:t>
      </w:r>
      <w:proofErr w:type="gramEnd"/>
      <w:r w:rsidRPr="00A53F6A">
        <w:rPr>
          <w:rFonts w:hAnsi="宋体" w:hint="eastAsia"/>
          <w:kern w:val="0"/>
          <w:sz w:val="24"/>
        </w:rPr>
        <w:t>经理助理，</w:t>
      </w:r>
      <w:r w:rsidRPr="00A53F6A">
        <w:rPr>
          <w:rFonts w:hAnsi="宋体" w:hint="eastAsia"/>
          <w:kern w:val="0"/>
          <w:sz w:val="24"/>
        </w:rPr>
        <w:t>2011</w:t>
      </w:r>
      <w:r w:rsidRPr="00A53F6A">
        <w:rPr>
          <w:rFonts w:hAnsi="宋体" w:hint="eastAsia"/>
          <w:kern w:val="0"/>
          <w:sz w:val="24"/>
        </w:rPr>
        <w:t>年</w:t>
      </w:r>
      <w:r w:rsidRPr="00A53F6A">
        <w:rPr>
          <w:rFonts w:hAnsi="宋体" w:hint="eastAsia"/>
          <w:kern w:val="0"/>
          <w:sz w:val="24"/>
        </w:rPr>
        <w:t>9</w:t>
      </w:r>
      <w:r w:rsidRPr="00A53F6A">
        <w:rPr>
          <w:rFonts w:hAnsi="宋体" w:hint="eastAsia"/>
          <w:kern w:val="0"/>
          <w:sz w:val="24"/>
        </w:rPr>
        <w:t>月</w:t>
      </w:r>
      <w:r w:rsidRPr="00A53F6A">
        <w:rPr>
          <w:rFonts w:hAnsi="宋体" w:hint="eastAsia"/>
          <w:kern w:val="0"/>
          <w:sz w:val="24"/>
        </w:rPr>
        <w:t>22</w:t>
      </w:r>
      <w:r w:rsidRPr="00A53F6A">
        <w:rPr>
          <w:rFonts w:hAnsi="宋体" w:hint="eastAsia"/>
          <w:kern w:val="0"/>
          <w:sz w:val="24"/>
        </w:rPr>
        <w:t>日至</w:t>
      </w:r>
      <w:r w:rsidRPr="00A53F6A">
        <w:rPr>
          <w:rFonts w:hAnsi="宋体" w:hint="eastAsia"/>
          <w:kern w:val="0"/>
          <w:sz w:val="24"/>
        </w:rPr>
        <w:t>2012</w:t>
      </w:r>
      <w:r w:rsidRPr="00A53F6A">
        <w:rPr>
          <w:rFonts w:hAnsi="宋体" w:hint="eastAsia"/>
          <w:kern w:val="0"/>
          <w:sz w:val="24"/>
        </w:rPr>
        <w:t>年</w:t>
      </w:r>
      <w:r w:rsidRPr="00A53F6A">
        <w:rPr>
          <w:rFonts w:hAnsi="宋体" w:hint="eastAsia"/>
          <w:kern w:val="0"/>
          <w:sz w:val="24"/>
        </w:rPr>
        <w:t>12</w:t>
      </w:r>
      <w:r w:rsidRPr="00A53F6A">
        <w:rPr>
          <w:rFonts w:hAnsi="宋体" w:hint="eastAsia"/>
          <w:kern w:val="0"/>
          <w:sz w:val="24"/>
        </w:rPr>
        <w:t>月</w:t>
      </w:r>
      <w:r w:rsidRPr="00A53F6A">
        <w:rPr>
          <w:rFonts w:hAnsi="宋体" w:hint="eastAsia"/>
          <w:kern w:val="0"/>
          <w:sz w:val="24"/>
        </w:rPr>
        <w:t>26</w:t>
      </w:r>
      <w:r w:rsidRPr="00A53F6A">
        <w:rPr>
          <w:rFonts w:hAnsi="宋体" w:hint="eastAsia"/>
          <w:kern w:val="0"/>
          <w:sz w:val="24"/>
        </w:rPr>
        <w:t>日担任深证</w:t>
      </w:r>
      <w:r w:rsidRPr="00A53F6A">
        <w:rPr>
          <w:rFonts w:hAnsi="宋体" w:hint="eastAsia"/>
          <w:kern w:val="0"/>
          <w:sz w:val="24"/>
        </w:rPr>
        <w:t>300</w:t>
      </w:r>
      <w:r w:rsidRPr="00A53F6A">
        <w:rPr>
          <w:rFonts w:hAnsi="宋体" w:hint="eastAsia"/>
          <w:kern w:val="0"/>
          <w:sz w:val="24"/>
        </w:rPr>
        <w:t>价值交易型开放式指数证券投资</w:t>
      </w:r>
      <w:proofErr w:type="gramStart"/>
      <w:r w:rsidRPr="00A53F6A">
        <w:rPr>
          <w:rFonts w:hAnsi="宋体" w:hint="eastAsia"/>
          <w:kern w:val="0"/>
          <w:sz w:val="24"/>
        </w:rPr>
        <w:t>基金基金</w:t>
      </w:r>
      <w:proofErr w:type="gramEnd"/>
      <w:r w:rsidRPr="00A53F6A">
        <w:rPr>
          <w:rFonts w:hAnsi="宋体" w:hint="eastAsia"/>
          <w:kern w:val="0"/>
          <w:sz w:val="24"/>
        </w:rPr>
        <w:t>经理助理，</w:t>
      </w:r>
      <w:r w:rsidRPr="00A53F6A">
        <w:rPr>
          <w:rFonts w:hAnsi="宋体" w:hint="eastAsia"/>
          <w:kern w:val="0"/>
          <w:sz w:val="24"/>
        </w:rPr>
        <w:t>2011</w:t>
      </w:r>
      <w:r w:rsidRPr="00A53F6A">
        <w:rPr>
          <w:rFonts w:hAnsi="宋体" w:hint="eastAsia"/>
          <w:kern w:val="0"/>
          <w:sz w:val="24"/>
        </w:rPr>
        <w:t>年</w:t>
      </w:r>
      <w:r w:rsidRPr="00A53F6A">
        <w:rPr>
          <w:rFonts w:hAnsi="宋体" w:hint="eastAsia"/>
          <w:kern w:val="0"/>
          <w:sz w:val="24"/>
        </w:rPr>
        <w:t>9</w:t>
      </w:r>
      <w:r w:rsidRPr="00A53F6A">
        <w:rPr>
          <w:rFonts w:hAnsi="宋体" w:hint="eastAsia"/>
          <w:kern w:val="0"/>
          <w:sz w:val="24"/>
        </w:rPr>
        <w:t>月</w:t>
      </w:r>
      <w:r w:rsidRPr="00A53F6A">
        <w:rPr>
          <w:rFonts w:hAnsi="宋体" w:hint="eastAsia"/>
          <w:kern w:val="0"/>
          <w:sz w:val="24"/>
        </w:rPr>
        <w:t>28</w:t>
      </w:r>
      <w:r w:rsidRPr="00A53F6A">
        <w:rPr>
          <w:rFonts w:hAnsi="宋体" w:hint="eastAsia"/>
          <w:kern w:val="0"/>
          <w:sz w:val="24"/>
        </w:rPr>
        <w:t>日至</w:t>
      </w:r>
      <w:r w:rsidRPr="00A53F6A">
        <w:rPr>
          <w:rFonts w:hAnsi="宋体" w:hint="eastAsia"/>
          <w:kern w:val="0"/>
          <w:sz w:val="24"/>
        </w:rPr>
        <w:t>2012</w:t>
      </w:r>
      <w:r w:rsidRPr="00A53F6A">
        <w:rPr>
          <w:rFonts w:hAnsi="宋体" w:hint="eastAsia"/>
          <w:kern w:val="0"/>
          <w:sz w:val="24"/>
        </w:rPr>
        <w:t>年</w:t>
      </w:r>
      <w:r w:rsidRPr="00A53F6A">
        <w:rPr>
          <w:rFonts w:hAnsi="宋体" w:hint="eastAsia"/>
          <w:kern w:val="0"/>
          <w:sz w:val="24"/>
        </w:rPr>
        <w:t>12</w:t>
      </w:r>
      <w:r w:rsidRPr="00A53F6A">
        <w:rPr>
          <w:rFonts w:hAnsi="宋体" w:hint="eastAsia"/>
          <w:kern w:val="0"/>
          <w:sz w:val="24"/>
        </w:rPr>
        <w:t>月</w:t>
      </w:r>
      <w:r w:rsidRPr="00A53F6A">
        <w:rPr>
          <w:rFonts w:hAnsi="宋体" w:hint="eastAsia"/>
          <w:kern w:val="0"/>
          <w:sz w:val="24"/>
        </w:rPr>
        <w:t>26</w:t>
      </w:r>
      <w:r w:rsidRPr="00A53F6A">
        <w:rPr>
          <w:rFonts w:hAnsi="宋体" w:hint="eastAsia"/>
          <w:kern w:val="0"/>
          <w:sz w:val="24"/>
        </w:rPr>
        <w:t>日担任交银施罗德深证</w:t>
      </w:r>
      <w:r w:rsidRPr="00A53F6A">
        <w:rPr>
          <w:rFonts w:hAnsi="宋体" w:hint="eastAsia"/>
          <w:kern w:val="0"/>
          <w:sz w:val="24"/>
        </w:rPr>
        <w:t>300</w:t>
      </w:r>
      <w:r w:rsidRPr="00A53F6A">
        <w:rPr>
          <w:rFonts w:hAnsi="宋体" w:hint="eastAsia"/>
          <w:kern w:val="0"/>
          <w:sz w:val="24"/>
        </w:rPr>
        <w:t>价值交易型开放式指数证券投资基金联接</w:t>
      </w:r>
      <w:proofErr w:type="gramStart"/>
      <w:r w:rsidRPr="00A53F6A">
        <w:rPr>
          <w:rFonts w:hAnsi="宋体" w:hint="eastAsia"/>
          <w:kern w:val="0"/>
          <w:sz w:val="24"/>
        </w:rPr>
        <w:t>基金基金</w:t>
      </w:r>
      <w:proofErr w:type="gramEnd"/>
      <w:r w:rsidRPr="00A53F6A">
        <w:rPr>
          <w:rFonts w:hAnsi="宋体" w:hint="eastAsia"/>
          <w:kern w:val="0"/>
          <w:sz w:val="24"/>
        </w:rPr>
        <w:t>经理助理，</w:t>
      </w:r>
      <w:r w:rsidRPr="00A53F6A">
        <w:rPr>
          <w:rFonts w:hAnsi="宋体" w:hint="eastAsia"/>
          <w:kern w:val="0"/>
          <w:sz w:val="24"/>
        </w:rPr>
        <w:t>2012</w:t>
      </w:r>
      <w:r w:rsidRPr="00A53F6A">
        <w:rPr>
          <w:rFonts w:hAnsi="宋体" w:hint="eastAsia"/>
          <w:kern w:val="0"/>
          <w:sz w:val="24"/>
        </w:rPr>
        <w:t>年</w:t>
      </w:r>
      <w:r w:rsidRPr="00A53F6A">
        <w:rPr>
          <w:rFonts w:hAnsi="宋体" w:hint="eastAsia"/>
          <w:kern w:val="0"/>
          <w:sz w:val="24"/>
        </w:rPr>
        <w:t>11</w:t>
      </w:r>
      <w:r w:rsidRPr="00A53F6A">
        <w:rPr>
          <w:rFonts w:hAnsi="宋体" w:hint="eastAsia"/>
          <w:kern w:val="0"/>
          <w:sz w:val="24"/>
        </w:rPr>
        <w:t>月</w:t>
      </w:r>
      <w:r w:rsidRPr="00A53F6A">
        <w:rPr>
          <w:rFonts w:hAnsi="宋体" w:hint="eastAsia"/>
          <w:kern w:val="0"/>
          <w:sz w:val="24"/>
        </w:rPr>
        <w:t>7</w:t>
      </w:r>
      <w:r w:rsidRPr="00A53F6A">
        <w:rPr>
          <w:rFonts w:hAnsi="宋体" w:hint="eastAsia"/>
          <w:kern w:val="0"/>
          <w:sz w:val="24"/>
        </w:rPr>
        <w:t>日至</w:t>
      </w:r>
      <w:r w:rsidRPr="00A53F6A">
        <w:rPr>
          <w:rFonts w:hAnsi="宋体" w:hint="eastAsia"/>
          <w:kern w:val="0"/>
          <w:sz w:val="24"/>
        </w:rPr>
        <w:t>2012</w:t>
      </w:r>
      <w:r w:rsidRPr="00A53F6A">
        <w:rPr>
          <w:rFonts w:hAnsi="宋体" w:hint="eastAsia"/>
          <w:kern w:val="0"/>
          <w:sz w:val="24"/>
        </w:rPr>
        <w:t>年</w:t>
      </w:r>
      <w:r w:rsidRPr="00A53F6A">
        <w:rPr>
          <w:rFonts w:hAnsi="宋体" w:hint="eastAsia"/>
          <w:kern w:val="0"/>
          <w:sz w:val="24"/>
        </w:rPr>
        <w:t>12</w:t>
      </w:r>
      <w:r w:rsidRPr="00A53F6A">
        <w:rPr>
          <w:rFonts w:hAnsi="宋体" w:hint="eastAsia"/>
          <w:kern w:val="0"/>
          <w:sz w:val="24"/>
        </w:rPr>
        <w:t>月</w:t>
      </w:r>
      <w:r w:rsidRPr="00A53F6A">
        <w:rPr>
          <w:rFonts w:hAnsi="宋体" w:hint="eastAsia"/>
          <w:kern w:val="0"/>
          <w:sz w:val="24"/>
        </w:rPr>
        <w:t>26</w:t>
      </w:r>
      <w:r w:rsidRPr="00A53F6A">
        <w:rPr>
          <w:rFonts w:hAnsi="宋体" w:hint="eastAsia"/>
          <w:kern w:val="0"/>
          <w:sz w:val="24"/>
        </w:rPr>
        <w:t>日担任交银施罗德沪深</w:t>
      </w:r>
      <w:r w:rsidRPr="00A53F6A">
        <w:rPr>
          <w:rFonts w:hAnsi="宋体" w:hint="eastAsia"/>
          <w:kern w:val="0"/>
          <w:sz w:val="24"/>
        </w:rPr>
        <w:t>300</w:t>
      </w:r>
      <w:r w:rsidRPr="00A53F6A">
        <w:rPr>
          <w:rFonts w:hAnsi="宋体" w:hint="eastAsia"/>
          <w:kern w:val="0"/>
          <w:sz w:val="24"/>
        </w:rPr>
        <w:t>行业分层等权重指数证券投资</w:t>
      </w:r>
      <w:proofErr w:type="gramStart"/>
      <w:r w:rsidRPr="00A53F6A">
        <w:rPr>
          <w:rFonts w:hAnsi="宋体" w:hint="eastAsia"/>
          <w:kern w:val="0"/>
          <w:sz w:val="24"/>
        </w:rPr>
        <w:t>基金基金</w:t>
      </w:r>
      <w:proofErr w:type="gramEnd"/>
      <w:r w:rsidRPr="00A53F6A">
        <w:rPr>
          <w:rFonts w:hAnsi="宋体" w:hint="eastAsia"/>
          <w:kern w:val="0"/>
          <w:sz w:val="24"/>
        </w:rPr>
        <w:t>经理助理，</w:t>
      </w:r>
      <w:r w:rsidRPr="00A53F6A">
        <w:rPr>
          <w:rFonts w:hAnsi="宋体" w:hint="eastAsia"/>
          <w:kern w:val="0"/>
          <w:sz w:val="24"/>
        </w:rPr>
        <w:t>2012</w:t>
      </w:r>
      <w:r w:rsidRPr="00A53F6A">
        <w:rPr>
          <w:rFonts w:hAnsi="宋体" w:hint="eastAsia"/>
          <w:kern w:val="0"/>
          <w:sz w:val="24"/>
        </w:rPr>
        <w:t>年</w:t>
      </w:r>
      <w:r w:rsidRPr="00A53F6A">
        <w:rPr>
          <w:rFonts w:hAnsi="宋体" w:hint="eastAsia"/>
          <w:kern w:val="0"/>
          <w:sz w:val="24"/>
        </w:rPr>
        <w:t>12</w:t>
      </w:r>
      <w:r w:rsidRPr="00A53F6A">
        <w:rPr>
          <w:rFonts w:hAnsi="宋体" w:hint="eastAsia"/>
          <w:kern w:val="0"/>
          <w:sz w:val="24"/>
        </w:rPr>
        <w:t>月</w:t>
      </w:r>
      <w:r w:rsidRPr="00A53F6A">
        <w:rPr>
          <w:rFonts w:hAnsi="宋体" w:hint="eastAsia"/>
          <w:kern w:val="0"/>
          <w:sz w:val="24"/>
        </w:rPr>
        <w:t>27</w:t>
      </w:r>
      <w:r w:rsidRPr="00A53F6A">
        <w:rPr>
          <w:rFonts w:hAnsi="宋体" w:hint="eastAsia"/>
          <w:kern w:val="0"/>
          <w:sz w:val="24"/>
        </w:rPr>
        <w:t>日至</w:t>
      </w:r>
      <w:r w:rsidRPr="00A53F6A">
        <w:rPr>
          <w:rFonts w:hAnsi="宋体" w:hint="eastAsia"/>
          <w:kern w:val="0"/>
          <w:sz w:val="24"/>
        </w:rPr>
        <w:t>2015</w:t>
      </w:r>
      <w:r w:rsidRPr="00A53F6A">
        <w:rPr>
          <w:rFonts w:hAnsi="宋体" w:hint="eastAsia"/>
          <w:kern w:val="0"/>
          <w:sz w:val="24"/>
        </w:rPr>
        <w:t>年</w:t>
      </w:r>
      <w:r w:rsidRPr="00A53F6A">
        <w:rPr>
          <w:rFonts w:hAnsi="宋体" w:hint="eastAsia"/>
          <w:kern w:val="0"/>
          <w:sz w:val="24"/>
        </w:rPr>
        <w:t>6</w:t>
      </w:r>
      <w:r w:rsidRPr="00A53F6A">
        <w:rPr>
          <w:rFonts w:hAnsi="宋体" w:hint="eastAsia"/>
          <w:kern w:val="0"/>
          <w:sz w:val="24"/>
        </w:rPr>
        <w:t>月</w:t>
      </w:r>
      <w:r w:rsidRPr="00A53F6A">
        <w:rPr>
          <w:rFonts w:hAnsi="宋体" w:hint="eastAsia"/>
          <w:kern w:val="0"/>
          <w:sz w:val="24"/>
        </w:rPr>
        <w:t>30</w:t>
      </w:r>
      <w:r w:rsidRPr="00A53F6A">
        <w:rPr>
          <w:rFonts w:hAnsi="宋体" w:hint="eastAsia"/>
          <w:kern w:val="0"/>
          <w:sz w:val="24"/>
        </w:rPr>
        <w:t>日担任交银施罗德沪深</w:t>
      </w:r>
      <w:r w:rsidRPr="00A53F6A">
        <w:rPr>
          <w:rFonts w:hAnsi="宋体" w:hint="eastAsia"/>
          <w:kern w:val="0"/>
          <w:sz w:val="24"/>
        </w:rPr>
        <w:t>300</w:t>
      </w:r>
      <w:r w:rsidRPr="00A53F6A">
        <w:rPr>
          <w:rFonts w:hAnsi="宋体" w:hint="eastAsia"/>
          <w:kern w:val="0"/>
          <w:sz w:val="24"/>
        </w:rPr>
        <w:t>行业分层等权重指数证券投资</w:t>
      </w:r>
      <w:proofErr w:type="gramStart"/>
      <w:r w:rsidRPr="00A53F6A">
        <w:rPr>
          <w:rFonts w:hAnsi="宋体" w:hint="eastAsia"/>
          <w:kern w:val="0"/>
          <w:sz w:val="24"/>
        </w:rPr>
        <w:t>基金基金</w:t>
      </w:r>
      <w:proofErr w:type="gramEnd"/>
      <w:r w:rsidRPr="00A53F6A">
        <w:rPr>
          <w:rFonts w:hAnsi="宋体" w:hint="eastAsia"/>
          <w:kern w:val="0"/>
          <w:sz w:val="24"/>
        </w:rPr>
        <w:t>经理，</w:t>
      </w:r>
      <w:r w:rsidRPr="00A53F6A">
        <w:rPr>
          <w:rFonts w:hAnsi="宋体" w:hint="eastAsia"/>
          <w:kern w:val="0"/>
          <w:sz w:val="24"/>
        </w:rPr>
        <w:t>2015</w:t>
      </w:r>
      <w:r w:rsidRPr="00A53F6A">
        <w:rPr>
          <w:rFonts w:hAnsi="宋体" w:hint="eastAsia"/>
          <w:kern w:val="0"/>
          <w:sz w:val="24"/>
        </w:rPr>
        <w:t>年</w:t>
      </w:r>
      <w:r w:rsidRPr="00A53F6A">
        <w:rPr>
          <w:rFonts w:hAnsi="宋体" w:hint="eastAsia"/>
          <w:kern w:val="0"/>
          <w:sz w:val="24"/>
        </w:rPr>
        <w:t>4</w:t>
      </w:r>
      <w:r w:rsidRPr="00A53F6A">
        <w:rPr>
          <w:rFonts w:hAnsi="宋体" w:hint="eastAsia"/>
          <w:kern w:val="0"/>
          <w:sz w:val="24"/>
        </w:rPr>
        <w:t>月</w:t>
      </w:r>
      <w:r w:rsidRPr="00A53F6A">
        <w:rPr>
          <w:rFonts w:hAnsi="宋体" w:hint="eastAsia"/>
          <w:kern w:val="0"/>
          <w:sz w:val="24"/>
        </w:rPr>
        <w:t>22</w:t>
      </w:r>
      <w:r w:rsidRPr="00A53F6A">
        <w:rPr>
          <w:rFonts w:hAnsi="宋体" w:hint="eastAsia"/>
          <w:kern w:val="0"/>
          <w:sz w:val="24"/>
        </w:rPr>
        <w:t>日至</w:t>
      </w:r>
      <w:r w:rsidRPr="00A53F6A">
        <w:rPr>
          <w:rFonts w:hAnsi="宋体" w:hint="eastAsia"/>
          <w:kern w:val="0"/>
          <w:sz w:val="24"/>
        </w:rPr>
        <w:t>2017</w:t>
      </w:r>
      <w:r w:rsidRPr="00A53F6A">
        <w:rPr>
          <w:rFonts w:hAnsi="宋体" w:hint="eastAsia"/>
          <w:kern w:val="0"/>
          <w:sz w:val="24"/>
        </w:rPr>
        <w:t>年</w:t>
      </w:r>
      <w:r w:rsidRPr="00A53F6A">
        <w:rPr>
          <w:rFonts w:hAnsi="宋体" w:hint="eastAsia"/>
          <w:kern w:val="0"/>
          <w:sz w:val="24"/>
        </w:rPr>
        <w:t>3</w:t>
      </w:r>
      <w:r w:rsidRPr="00A53F6A">
        <w:rPr>
          <w:rFonts w:hAnsi="宋体" w:hint="eastAsia"/>
          <w:kern w:val="0"/>
          <w:sz w:val="24"/>
        </w:rPr>
        <w:t>月</w:t>
      </w:r>
      <w:r w:rsidRPr="00A53F6A">
        <w:rPr>
          <w:rFonts w:hAnsi="宋体" w:hint="eastAsia"/>
          <w:kern w:val="0"/>
          <w:sz w:val="24"/>
        </w:rPr>
        <w:t>24</w:t>
      </w:r>
      <w:r w:rsidRPr="00A53F6A">
        <w:rPr>
          <w:rFonts w:hAnsi="宋体" w:hint="eastAsia"/>
          <w:kern w:val="0"/>
          <w:sz w:val="24"/>
        </w:rPr>
        <w:t>日担任交银施罗德环球精选价值证券投资</w:t>
      </w:r>
      <w:proofErr w:type="gramStart"/>
      <w:r w:rsidRPr="00A53F6A">
        <w:rPr>
          <w:rFonts w:hAnsi="宋体" w:hint="eastAsia"/>
          <w:kern w:val="0"/>
          <w:sz w:val="24"/>
        </w:rPr>
        <w:t>基金基金</w:t>
      </w:r>
      <w:proofErr w:type="gramEnd"/>
      <w:r w:rsidRPr="00A53F6A">
        <w:rPr>
          <w:rFonts w:hAnsi="宋体" w:hint="eastAsia"/>
          <w:kern w:val="0"/>
          <w:sz w:val="24"/>
        </w:rPr>
        <w:t>经理、交银施罗德全球自然资源证券投资</w:t>
      </w:r>
      <w:proofErr w:type="gramStart"/>
      <w:r w:rsidRPr="00A53F6A">
        <w:rPr>
          <w:rFonts w:hAnsi="宋体" w:hint="eastAsia"/>
          <w:kern w:val="0"/>
          <w:sz w:val="24"/>
        </w:rPr>
        <w:t>基金基金</w:t>
      </w:r>
      <w:proofErr w:type="gramEnd"/>
      <w:r w:rsidRPr="00A53F6A">
        <w:rPr>
          <w:rFonts w:hAnsi="宋体" w:hint="eastAsia"/>
          <w:kern w:val="0"/>
          <w:sz w:val="24"/>
        </w:rPr>
        <w:t>经理，</w:t>
      </w:r>
      <w:r w:rsidRPr="00A53F6A">
        <w:rPr>
          <w:rFonts w:hAnsi="宋体" w:hint="eastAsia"/>
          <w:kern w:val="0"/>
          <w:sz w:val="24"/>
        </w:rPr>
        <w:t>2015</w:t>
      </w:r>
      <w:r w:rsidRPr="00A53F6A">
        <w:rPr>
          <w:rFonts w:hAnsi="宋体" w:hint="eastAsia"/>
          <w:kern w:val="0"/>
          <w:sz w:val="24"/>
        </w:rPr>
        <w:t>年</w:t>
      </w:r>
      <w:r w:rsidRPr="00A53F6A">
        <w:rPr>
          <w:rFonts w:hAnsi="宋体" w:hint="eastAsia"/>
          <w:kern w:val="0"/>
          <w:sz w:val="24"/>
        </w:rPr>
        <w:t>8</w:t>
      </w:r>
      <w:r w:rsidRPr="00A53F6A">
        <w:rPr>
          <w:rFonts w:hAnsi="宋体" w:hint="eastAsia"/>
          <w:kern w:val="0"/>
          <w:sz w:val="24"/>
        </w:rPr>
        <w:t>月</w:t>
      </w:r>
      <w:r w:rsidRPr="00A53F6A">
        <w:rPr>
          <w:rFonts w:hAnsi="宋体" w:hint="eastAsia"/>
          <w:kern w:val="0"/>
          <w:sz w:val="24"/>
        </w:rPr>
        <w:t>13</w:t>
      </w:r>
      <w:r w:rsidRPr="00A53F6A">
        <w:rPr>
          <w:rFonts w:hAnsi="宋体" w:hint="eastAsia"/>
          <w:kern w:val="0"/>
          <w:sz w:val="24"/>
        </w:rPr>
        <w:t>日至</w:t>
      </w:r>
      <w:r w:rsidRPr="00A53F6A">
        <w:rPr>
          <w:rFonts w:hAnsi="宋体" w:hint="eastAsia"/>
          <w:kern w:val="0"/>
          <w:sz w:val="24"/>
        </w:rPr>
        <w:t>2016</w:t>
      </w:r>
      <w:r w:rsidRPr="00A53F6A">
        <w:rPr>
          <w:rFonts w:hAnsi="宋体" w:hint="eastAsia"/>
          <w:kern w:val="0"/>
          <w:sz w:val="24"/>
        </w:rPr>
        <w:t>年</w:t>
      </w:r>
      <w:r w:rsidRPr="00A53F6A">
        <w:rPr>
          <w:rFonts w:hAnsi="宋体" w:hint="eastAsia"/>
          <w:kern w:val="0"/>
          <w:sz w:val="24"/>
        </w:rPr>
        <w:t>7</w:t>
      </w:r>
      <w:r w:rsidRPr="00A53F6A">
        <w:rPr>
          <w:rFonts w:hAnsi="宋体" w:hint="eastAsia"/>
          <w:kern w:val="0"/>
          <w:sz w:val="24"/>
        </w:rPr>
        <w:t>月</w:t>
      </w:r>
      <w:r w:rsidRPr="00A53F6A">
        <w:rPr>
          <w:rFonts w:hAnsi="宋体" w:hint="eastAsia"/>
          <w:kern w:val="0"/>
          <w:sz w:val="24"/>
        </w:rPr>
        <w:t>18</w:t>
      </w:r>
      <w:r w:rsidRPr="00A53F6A">
        <w:rPr>
          <w:rFonts w:hAnsi="宋体" w:hint="eastAsia"/>
          <w:kern w:val="0"/>
          <w:sz w:val="24"/>
        </w:rPr>
        <w:t>日担任交银施罗德中</w:t>
      </w:r>
      <w:proofErr w:type="gramStart"/>
      <w:r w:rsidRPr="00A53F6A">
        <w:rPr>
          <w:rFonts w:hAnsi="宋体" w:hint="eastAsia"/>
          <w:kern w:val="0"/>
          <w:sz w:val="24"/>
        </w:rPr>
        <w:t>证环境</w:t>
      </w:r>
      <w:proofErr w:type="gramEnd"/>
      <w:r w:rsidRPr="00A53F6A">
        <w:rPr>
          <w:rFonts w:hAnsi="宋体" w:hint="eastAsia"/>
          <w:kern w:val="0"/>
          <w:sz w:val="24"/>
        </w:rPr>
        <w:t>治理指数分级证券投资</w:t>
      </w:r>
      <w:proofErr w:type="gramStart"/>
      <w:r w:rsidRPr="00A53F6A">
        <w:rPr>
          <w:rFonts w:hAnsi="宋体" w:hint="eastAsia"/>
          <w:kern w:val="0"/>
          <w:sz w:val="24"/>
        </w:rPr>
        <w:t>基金基金</w:t>
      </w:r>
      <w:proofErr w:type="gramEnd"/>
      <w:r w:rsidRPr="00A53F6A">
        <w:rPr>
          <w:rFonts w:hAnsi="宋体" w:hint="eastAsia"/>
          <w:kern w:val="0"/>
          <w:sz w:val="24"/>
        </w:rPr>
        <w:t>经理。</w:t>
      </w:r>
      <w:r w:rsidRPr="00A53F6A">
        <w:rPr>
          <w:rFonts w:hAnsi="宋体" w:hint="eastAsia"/>
          <w:kern w:val="0"/>
          <w:sz w:val="24"/>
        </w:rPr>
        <w:t>2012</w:t>
      </w:r>
      <w:r w:rsidRPr="00A53F6A">
        <w:rPr>
          <w:rFonts w:hAnsi="宋体" w:hint="eastAsia"/>
          <w:kern w:val="0"/>
          <w:sz w:val="24"/>
        </w:rPr>
        <w:t>年</w:t>
      </w:r>
      <w:r w:rsidRPr="00A53F6A">
        <w:rPr>
          <w:rFonts w:hAnsi="宋体" w:hint="eastAsia"/>
          <w:kern w:val="0"/>
          <w:sz w:val="24"/>
        </w:rPr>
        <w:t>12</w:t>
      </w:r>
      <w:r w:rsidRPr="00A53F6A">
        <w:rPr>
          <w:rFonts w:hAnsi="宋体" w:hint="eastAsia"/>
          <w:kern w:val="0"/>
          <w:sz w:val="24"/>
        </w:rPr>
        <w:t>月</w:t>
      </w:r>
      <w:r w:rsidRPr="00A53F6A">
        <w:rPr>
          <w:rFonts w:hAnsi="宋体" w:hint="eastAsia"/>
          <w:kern w:val="0"/>
          <w:sz w:val="24"/>
        </w:rPr>
        <w:t>27</w:t>
      </w:r>
      <w:r w:rsidRPr="00A53F6A">
        <w:rPr>
          <w:rFonts w:hAnsi="宋体" w:hint="eastAsia"/>
          <w:kern w:val="0"/>
          <w:sz w:val="24"/>
        </w:rPr>
        <w:t>日起担任上证</w:t>
      </w:r>
      <w:r w:rsidRPr="00A53F6A">
        <w:rPr>
          <w:rFonts w:hAnsi="宋体" w:hint="eastAsia"/>
          <w:kern w:val="0"/>
          <w:sz w:val="24"/>
        </w:rPr>
        <w:t>180</w:t>
      </w:r>
      <w:r w:rsidRPr="00A53F6A">
        <w:rPr>
          <w:rFonts w:hAnsi="宋体" w:hint="eastAsia"/>
          <w:kern w:val="0"/>
          <w:sz w:val="24"/>
        </w:rPr>
        <w:t>公司治理交易型开放式指数证券投资基金、交银施罗德上证</w:t>
      </w:r>
      <w:r w:rsidRPr="00A53F6A">
        <w:rPr>
          <w:rFonts w:hAnsi="宋体" w:hint="eastAsia"/>
          <w:kern w:val="0"/>
          <w:sz w:val="24"/>
        </w:rPr>
        <w:t>180</w:t>
      </w:r>
      <w:r w:rsidRPr="00A53F6A">
        <w:rPr>
          <w:rFonts w:hAnsi="宋体" w:hint="eastAsia"/>
          <w:kern w:val="0"/>
          <w:sz w:val="24"/>
        </w:rPr>
        <w:t>公司治理交易型开放式指数证券投资基金联接基金、深证</w:t>
      </w:r>
      <w:r w:rsidRPr="00A53F6A">
        <w:rPr>
          <w:rFonts w:hAnsi="宋体" w:hint="eastAsia"/>
          <w:kern w:val="0"/>
          <w:sz w:val="24"/>
        </w:rPr>
        <w:t>300</w:t>
      </w:r>
      <w:r w:rsidRPr="00A53F6A">
        <w:rPr>
          <w:rFonts w:hAnsi="宋体" w:hint="eastAsia"/>
          <w:kern w:val="0"/>
          <w:sz w:val="24"/>
        </w:rPr>
        <w:t>价值交易型开放式指数证券投资基金、交银施罗德深证</w:t>
      </w:r>
      <w:r w:rsidRPr="00A53F6A">
        <w:rPr>
          <w:rFonts w:hAnsi="宋体" w:hint="eastAsia"/>
          <w:kern w:val="0"/>
          <w:sz w:val="24"/>
        </w:rPr>
        <w:t>300</w:t>
      </w:r>
      <w:r w:rsidRPr="00A53F6A">
        <w:rPr>
          <w:rFonts w:hAnsi="宋体" w:hint="eastAsia"/>
          <w:kern w:val="0"/>
          <w:sz w:val="24"/>
        </w:rPr>
        <w:t>价值交易型开放式指数证券投资基金联接</w:t>
      </w:r>
      <w:proofErr w:type="gramStart"/>
      <w:r w:rsidRPr="00A53F6A">
        <w:rPr>
          <w:rFonts w:hAnsi="宋体" w:hint="eastAsia"/>
          <w:kern w:val="0"/>
          <w:sz w:val="24"/>
        </w:rPr>
        <w:t>基金基金</w:t>
      </w:r>
      <w:proofErr w:type="gramEnd"/>
      <w:r w:rsidRPr="00A53F6A">
        <w:rPr>
          <w:rFonts w:hAnsi="宋体" w:hint="eastAsia"/>
          <w:kern w:val="0"/>
          <w:sz w:val="24"/>
        </w:rPr>
        <w:t>经理至今，</w:t>
      </w:r>
      <w:r w:rsidRPr="00A53F6A">
        <w:rPr>
          <w:rFonts w:hAnsi="宋体" w:hint="eastAsia"/>
          <w:kern w:val="0"/>
          <w:sz w:val="24"/>
        </w:rPr>
        <w:t>2015</w:t>
      </w:r>
      <w:r w:rsidRPr="00A53F6A">
        <w:rPr>
          <w:rFonts w:hAnsi="宋体" w:hint="eastAsia"/>
          <w:kern w:val="0"/>
          <w:sz w:val="24"/>
        </w:rPr>
        <w:t>年</w:t>
      </w:r>
      <w:r w:rsidRPr="00A53F6A">
        <w:rPr>
          <w:rFonts w:hAnsi="宋体" w:hint="eastAsia"/>
          <w:kern w:val="0"/>
          <w:sz w:val="24"/>
        </w:rPr>
        <w:t>3</w:t>
      </w:r>
      <w:r w:rsidRPr="00A53F6A">
        <w:rPr>
          <w:rFonts w:hAnsi="宋体" w:hint="eastAsia"/>
          <w:kern w:val="0"/>
          <w:sz w:val="24"/>
        </w:rPr>
        <w:t>月</w:t>
      </w:r>
      <w:r w:rsidRPr="00A53F6A">
        <w:rPr>
          <w:rFonts w:hAnsi="宋体" w:hint="eastAsia"/>
          <w:kern w:val="0"/>
          <w:sz w:val="24"/>
        </w:rPr>
        <w:t>26</w:t>
      </w:r>
      <w:r w:rsidRPr="00A53F6A">
        <w:rPr>
          <w:rFonts w:hAnsi="宋体" w:hint="eastAsia"/>
          <w:kern w:val="0"/>
          <w:sz w:val="24"/>
        </w:rPr>
        <w:t>日起担任</w:t>
      </w:r>
      <w:proofErr w:type="gramStart"/>
      <w:r w:rsidRPr="00A53F6A">
        <w:rPr>
          <w:rFonts w:hAnsi="宋体" w:hint="eastAsia"/>
          <w:kern w:val="0"/>
          <w:sz w:val="24"/>
        </w:rPr>
        <w:t>交银施罗</w:t>
      </w:r>
      <w:proofErr w:type="gramEnd"/>
      <w:r w:rsidRPr="00A53F6A">
        <w:rPr>
          <w:rFonts w:hAnsi="宋体" w:hint="eastAsia"/>
          <w:kern w:val="0"/>
          <w:sz w:val="24"/>
        </w:rPr>
        <w:t>德国证新能源指数分级证券投资</w:t>
      </w:r>
      <w:proofErr w:type="gramStart"/>
      <w:r w:rsidRPr="00A53F6A">
        <w:rPr>
          <w:rFonts w:hAnsi="宋体" w:hint="eastAsia"/>
          <w:kern w:val="0"/>
          <w:sz w:val="24"/>
        </w:rPr>
        <w:t>基金基金</w:t>
      </w:r>
      <w:proofErr w:type="gramEnd"/>
      <w:r w:rsidRPr="00A53F6A">
        <w:rPr>
          <w:rFonts w:hAnsi="宋体" w:hint="eastAsia"/>
          <w:kern w:val="0"/>
          <w:sz w:val="24"/>
        </w:rPr>
        <w:t>经理至今，</w:t>
      </w:r>
      <w:r w:rsidRPr="00A53F6A">
        <w:rPr>
          <w:rFonts w:hAnsi="宋体" w:hint="eastAsia"/>
          <w:kern w:val="0"/>
          <w:sz w:val="24"/>
        </w:rPr>
        <w:t>2015</w:t>
      </w:r>
      <w:r w:rsidRPr="00A53F6A">
        <w:rPr>
          <w:rFonts w:hAnsi="宋体" w:hint="eastAsia"/>
          <w:kern w:val="0"/>
          <w:sz w:val="24"/>
        </w:rPr>
        <w:t>年</w:t>
      </w:r>
      <w:r w:rsidRPr="00A53F6A">
        <w:rPr>
          <w:rFonts w:hAnsi="宋体" w:hint="eastAsia"/>
          <w:kern w:val="0"/>
          <w:sz w:val="24"/>
        </w:rPr>
        <w:t>5</w:t>
      </w:r>
      <w:r w:rsidRPr="00A53F6A">
        <w:rPr>
          <w:rFonts w:hAnsi="宋体" w:hint="eastAsia"/>
          <w:kern w:val="0"/>
          <w:sz w:val="24"/>
        </w:rPr>
        <w:t>月</w:t>
      </w:r>
      <w:r w:rsidRPr="00A53F6A">
        <w:rPr>
          <w:rFonts w:hAnsi="宋体" w:hint="eastAsia"/>
          <w:kern w:val="0"/>
          <w:sz w:val="24"/>
        </w:rPr>
        <w:t>27</w:t>
      </w:r>
      <w:r w:rsidRPr="00A53F6A">
        <w:rPr>
          <w:rFonts w:hAnsi="宋体" w:hint="eastAsia"/>
          <w:kern w:val="0"/>
          <w:sz w:val="24"/>
        </w:rPr>
        <w:t>日起担任交银施罗德中</w:t>
      </w:r>
      <w:proofErr w:type="gramStart"/>
      <w:r w:rsidRPr="00A53F6A">
        <w:rPr>
          <w:rFonts w:hAnsi="宋体" w:hint="eastAsia"/>
          <w:kern w:val="0"/>
          <w:sz w:val="24"/>
        </w:rPr>
        <w:t>证海外</w:t>
      </w:r>
      <w:proofErr w:type="gramEnd"/>
      <w:r w:rsidRPr="00A53F6A">
        <w:rPr>
          <w:rFonts w:hAnsi="宋体" w:hint="eastAsia"/>
          <w:kern w:val="0"/>
          <w:sz w:val="24"/>
        </w:rPr>
        <w:t>中国互联网指数型证券投资基金</w:t>
      </w:r>
      <w:r w:rsidRPr="00A53F6A">
        <w:rPr>
          <w:rFonts w:hAnsi="宋体" w:hint="eastAsia"/>
          <w:kern w:val="0"/>
          <w:sz w:val="24"/>
        </w:rPr>
        <w:t>(LOF)</w:t>
      </w:r>
      <w:r w:rsidRPr="00A53F6A">
        <w:rPr>
          <w:rFonts w:hAnsi="宋体" w:hint="eastAsia"/>
          <w:kern w:val="0"/>
          <w:sz w:val="24"/>
        </w:rPr>
        <w:t>基金经理至今，</w:t>
      </w:r>
      <w:r w:rsidRPr="00A53F6A">
        <w:rPr>
          <w:rFonts w:hAnsi="宋体" w:hint="eastAsia"/>
          <w:kern w:val="0"/>
          <w:sz w:val="24"/>
        </w:rPr>
        <w:t>2015</w:t>
      </w:r>
      <w:r w:rsidRPr="00A53F6A">
        <w:rPr>
          <w:rFonts w:hAnsi="宋体" w:hint="eastAsia"/>
          <w:kern w:val="0"/>
          <w:sz w:val="24"/>
        </w:rPr>
        <w:t>年</w:t>
      </w:r>
      <w:r w:rsidRPr="00A53F6A">
        <w:rPr>
          <w:rFonts w:hAnsi="宋体" w:hint="eastAsia"/>
          <w:kern w:val="0"/>
          <w:sz w:val="24"/>
        </w:rPr>
        <w:t>6</w:t>
      </w:r>
      <w:r w:rsidRPr="00A53F6A">
        <w:rPr>
          <w:rFonts w:hAnsi="宋体" w:hint="eastAsia"/>
          <w:kern w:val="0"/>
          <w:sz w:val="24"/>
        </w:rPr>
        <w:t>月</w:t>
      </w:r>
      <w:r w:rsidRPr="00A53F6A">
        <w:rPr>
          <w:rFonts w:hAnsi="宋体" w:hint="eastAsia"/>
          <w:kern w:val="0"/>
          <w:sz w:val="24"/>
        </w:rPr>
        <w:t>26</w:t>
      </w:r>
      <w:r w:rsidRPr="00A53F6A">
        <w:rPr>
          <w:rFonts w:hAnsi="宋体" w:hint="eastAsia"/>
          <w:kern w:val="0"/>
          <w:sz w:val="24"/>
        </w:rPr>
        <w:t>日起担任交银施罗德中证互联网金融指数分级证券投资</w:t>
      </w:r>
      <w:proofErr w:type="gramStart"/>
      <w:r w:rsidRPr="00A53F6A">
        <w:rPr>
          <w:rFonts w:hAnsi="宋体" w:hint="eastAsia"/>
          <w:kern w:val="0"/>
          <w:sz w:val="24"/>
        </w:rPr>
        <w:t>基金基金</w:t>
      </w:r>
      <w:proofErr w:type="gramEnd"/>
      <w:r w:rsidRPr="00A53F6A">
        <w:rPr>
          <w:rFonts w:hAnsi="宋体" w:hint="eastAsia"/>
          <w:kern w:val="0"/>
          <w:sz w:val="24"/>
        </w:rPr>
        <w:t>经理至今，</w:t>
      </w:r>
      <w:r w:rsidRPr="00A53F6A">
        <w:rPr>
          <w:rFonts w:hAnsi="宋体" w:hint="eastAsia"/>
          <w:kern w:val="0"/>
          <w:sz w:val="24"/>
        </w:rPr>
        <w:t>2016</w:t>
      </w:r>
      <w:r w:rsidRPr="00A53F6A">
        <w:rPr>
          <w:rFonts w:hAnsi="宋体" w:hint="eastAsia"/>
          <w:kern w:val="0"/>
          <w:sz w:val="24"/>
        </w:rPr>
        <w:t>年</w:t>
      </w:r>
      <w:r w:rsidRPr="00A53F6A">
        <w:rPr>
          <w:rFonts w:hAnsi="宋体" w:hint="eastAsia"/>
          <w:kern w:val="0"/>
          <w:sz w:val="24"/>
        </w:rPr>
        <w:lastRenderedPageBreak/>
        <w:t>7</w:t>
      </w:r>
      <w:r w:rsidRPr="00A53F6A">
        <w:rPr>
          <w:rFonts w:hAnsi="宋体" w:hint="eastAsia"/>
          <w:kern w:val="0"/>
          <w:sz w:val="24"/>
        </w:rPr>
        <w:t>月</w:t>
      </w:r>
      <w:r w:rsidRPr="00A53F6A">
        <w:rPr>
          <w:rFonts w:hAnsi="宋体" w:hint="eastAsia"/>
          <w:kern w:val="0"/>
          <w:sz w:val="24"/>
        </w:rPr>
        <w:t>19</w:t>
      </w:r>
      <w:r w:rsidRPr="00A53F6A">
        <w:rPr>
          <w:rFonts w:hAnsi="宋体" w:hint="eastAsia"/>
          <w:kern w:val="0"/>
          <w:sz w:val="24"/>
        </w:rPr>
        <w:t>日起担任交银施罗德中</w:t>
      </w:r>
      <w:proofErr w:type="gramStart"/>
      <w:r w:rsidRPr="00A53F6A">
        <w:rPr>
          <w:rFonts w:hAnsi="宋体" w:hint="eastAsia"/>
          <w:kern w:val="0"/>
          <w:sz w:val="24"/>
        </w:rPr>
        <w:t>证环境</w:t>
      </w:r>
      <w:proofErr w:type="gramEnd"/>
      <w:r w:rsidRPr="00A53F6A">
        <w:rPr>
          <w:rFonts w:hAnsi="宋体" w:hint="eastAsia"/>
          <w:kern w:val="0"/>
          <w:sz w:val="24"/>
        </w:rPr>
        <w:t>治理指数型证券投资基金（</w:t>
      </w:r>
      <w:r w:rsidRPr="00A53F6A">
        <w:rPr>
          <w:rFonts w:hAnsi="宋体" w:hint="eastAsia"/>
          <w:kern w:val="0"/>
          <w:sz w:val="24"/>
        </w:rPr>
        <w:t>LOF</w:t>
      </w:r>
      <w:r w:rsidRPr="00A53F6A">
        <w:rPr>
          <w:rFonts w:hAnsi="宋体" w:hint="eastAsia"/>
          <w:kern w:val="0"/>
          <w:sz w:val="24"/>
        </w:rPr>
        <w:t>）基金经理至今，</w:t>
      </w:r>
      <w:r w:rsidRPr="00A53F6A">
        <w:rPr>
          <w:rFonts w:hAnsi="宋体" w:hint="eastAsia"/>
          <w:kern w:val="0"/>
          <w:sz w:val="24"/>
        </w:rPr>
        <w:t>2018</w:t>
      </w:r>
      <w:r w:rsidRPr="00A53F6A">
        <w:rPr>
          <w:rFonts w:hAnsi="宋体" w:hint="eastAsia"/>
          <w:kern w:val="0"/>
          <w:sz w:val="24"/>
        </w:rPr>
        <w:t>年</w:t>
      </w:r>
      <w:r w:rsidRPr="00A53F6A">
        <w:rPr>
          <w:rFonts w:hAnsi="宋体" w:hint="eastAsia"/>
          <w:kern w:val="0"/>
          <w:sz w:val="24"/>
        </w:rPr>
        <w:t>5</w:t>
      </w:r>
      <w:r w:rsidRPr="00A53F6A">
        <w:rPr>
          <w:rFonts w:hAnsi="宋体" w:hint="eastAsia"/>
          <w:kern w:val="0"/>
          <w:sz w:val="24"/>
        </w:rPr>
        <w:t>月</w:t>
      </w:r>
      <w:r w:rsidRPr="00A53F6A">
        <w:rPr>
          <w:rFonts w:hAnsi="宋体" w:hint="eastAsia"/>
          <w:kern w:val="0"/>
          <w:sz w:val="24"/>
        </w:rPr>
        <w:t>18</w:t>
      </w:r>
      <w:r w:rsidRPr="00A53F6A">
        <w:rPr>
          <w:rFonts w:hAnsi="宋体" w:hint="eastAsia"/>
          <w:kern w:val="0"/>
          <w:sz w:val="24"/>
        </w:rPr>
        <w:t>日起担任交银施罗德致远</w:t>
      </w:r>
      <w:proofErr w:type="gramStart"/>
      <w:r w:rsidRPr="00A53F6A">
        <w:rPr>
          <w:rFonts w:hAnsi="宋体" w:hint="eastAsia"/>
          <w:kern w:val="0"/>
          <w:sz w:val="24"/>
        </w:rPr>
        <w:t>量化智投策略</w:t>
      </w:r>
      <w:proofErr w:type="gramEnd"/>
      <w:r w:rsidRPr="00A53F6A">
        <w:rPr>
          <w:rFonts w:hAnsi="宋体" w:hint="eastAsia"/>
          <w:kern w:val="0"/>
          <w:sz w:val="24"/>
        </w:rPr>
        <w:t>定期开放混合型证券投资</w:t>
      </w:r>
      <w:proofErr w:type="gramStart"/>
      <w:r w:rsidRPr="00A53F6A">
        <w:rPr>
          <w:rFonts w:hAnsi="宋体" w:hint="eastAsia"/>
          <w:kern w:val="0"/>
          <w:sz w:val="24"/>
        </w:rPr>
        <w:t>基金基金</w:t>
      </w:r>
      <w:proofErr w:type="gramEnd"/>
      <w:r w:rsidRPr="00A53F6A">
        <w:rPr>
          <w:rFonts w:hAnsi="宋体" w:hint="eastAsia"/>
          <w:kern w:val="0"/>
          <w:sz w:val="24"/>
        </w:rPr>
        <w:t>经理至今，</w:t>
      </w:r>
      <w:r w:rsidRPr="00A53F6A">
        <w:rPr>
          <w:rFonts w:hAnsi="宋体" w:hint="eastAsia"/>
          <w:kern w:val="0"/>
          <w:sz w:val="24"/>
        </w:rPr>
        <w:t>2019</w:t>
      </w:r>
      <w:r w:rsidRPr="00A53F6A">
        <w:rPr>
          <w:rFonts w:hAnsi="宋体" w:hint="eastAsia"/>
          <w:kern w:val="0"/>
          <w:sz w:val="24"/>
        </w:rPr>
        <w:t>年</w:t>
      </w:r>
      <w:r w:rsidRPr="00A53F6A">
        <w:rPr>
          <w:rFonts w:hAnsi="宋体" w:hint="eastAsia"/>
          <w:kern w:val="0"/>
          <w:sz w:val="24"/>
        </w:rPr>
        <w:t>11</w:t>
      </w:r>
      <w:r w:rsidRPr="00A53F6A">
        <w:rPr>
          <w:rFonts w:hAnsi="宋体" w:hint="eastAsia"/>
          <w:kern w:val="0"/>
          <w:sz w:val="24"/>
        </w:rPr>
        <w:t>月</w:t>
      </w:r>
      <w:r w:rsidRPr="00A53F6A">
        <w:rPr>
          <w:rFonts w:hAnsi="宋体" w:hint="eastAsia"/>
          <w:kern w:val="0"/>
          <w:sz w:val="24"/>
        </w:rPr>
        <w:t>20</w:t>
      </w:r>
      <w:r w:rsidRPr="00A53F6A">
        <w:rPr>
          <w:rFonts w:hAnsi="宋体" w:hint="eastAsia"/>
          <w:kern w:val="0"/>
          <w:sz w:val="24"/>
        </w:rPr>
        <w:t>日起担任交银施罗德创业板</w:t>
      </w:r>
      <w:r w:rsidRPr="00A53F6A">
        <w:rPr>
          <w:rFonts w:hAnsi="宋体" w:hint="eastAsia"/>
          <w:kern w:val="0"/>
          <w:sz w:val="24"/>
        </w:rPr>
        <w:t>50</w:t>
      </w:r>
      <w:r w:rsidRPr="00A53F6A">
        <w:rPr>
          <w:rFonts w:hAnsi="宋体" w:hint="eastAsia"/>
          <w:kern w:val="0"/>
          <w:sz w:val="24"/>
        </w:rPr>
        <w:t>指数型证券投资</w:t>
      </w:r>
      <w:proofErr w:type="gramStart"/>
      <w:r w:rsidRPr="00A53F6A">
        <w:rPr>
          <w:rFonts w:hAnsi="宋体" w:hint="eastAsia"/>
          <w:kern w:val="0"/>
          <w:sz w:val="24"/>
        </w:rPr>
        <w:t>基金基金</w:t>
      </w:r>
      <w:proofErr w:type="gramEnd"/>
      <w:r w:rsidRPr="00A53F6A">
        <w:rPr>
          <w:rFonts w:hAnsi="宋体" w:hint="eastAsia"/>
          <w:kern w:val="0"/>
          <w:sz w:val="24"/>
        </w:rPr>
        <w:t>经理至今。</w:t>
      </w:r>
    </w:p>
    <w:p w14:paraId="2DBE0095" w14:textId="77777777" w:rsidR="002D465A" w:rsidRPr="00A60D7D" w:rsidRDefault="002D465A" w:rsidP="00D71419">
      <w:pPr>
        <w:widowControl/>
        <w:adjustRightInd w:val="0"/>
        <w:snapToGrid w:val="0"/>
        <w:spacing w:line="360" w:lineRule="auto"/>
        <w:ind w:firstLineChars="200" w:firstLine="480"/>
        <w:rPr>
          <w:rFonts w:hAnsi="宋体"/>
          <w:kern w:val="0"/>
          <w:sz w:val="24"/>
        </w:rPr>
      </w:pPr>
      <w:r w:rsidRPr="00A60D7D">
        <w:rPr>
          <w:rFonts w:hAnsi="宋体"/>
          <w:kern w:val="0"/>
          <w:sz w:val="24"/>
        </w:rPr>
        <w:t>5</w:t>
      </w:r>
      <w:r w:rsidRPr="00A60D7D">
        <w:rPr>
          <w:rFonts w:hAnsi="宋体" w:hint="eastAsia"/>
          <w:kern w:val="0"/>
          <w:sz w:val="24"/>
        </w:rPr>
        <w:t>、投资决策委员会成员</w:t>
      </w:r>
      <w:r w:rsidRPr="00A60D7D">
        <w:rPr>
          <w:rFonts w:hAnsi="宋体"/>
          <w:kern w:val="0"/>
          <w:sz w:val="24"/>
        </w:rPr>
        <w:t xml:space="preserve"> </w:t>
      </w:r>
    </w:p>
    <w:p w14:paraId="6D291FF4" w14:textId="51BB5B5E" w:rsidR="00DB3C10" w:rsidRPr="00950533" w:rsidRDefault="00E67125" w:rsidP="00DB3C10">
      <w:pPr>
        <w:adjustRightInd w:val="0"/>
        <w:snapToGrid w:val="0"/>
        <w:spacing w:line="360" w:lineRule="auto"/>
        <w:ind w:firstLineChars="200" w:firstLine="480"/>
        <w:rPr>
          <w:kern w:val="0"/>
          <w:sz w:val="24"/>
        </w:rPr>
      </w:pPr>
      <w:r w:rsidRPr="00950533">
        <w:rPr>
          <w:rFonts w:ascii="宋体" w:hAnsi="宋体" w:cs="宋体"/>
          <w:kern w:val="0"/>
          <w:sz w:val="24"/>
        </w:rPr>
        <w:t>委员：</w:t>
      </w:r>
      <w:r w:rsidR="00FC442A">
        <w:rPr>
          <w:rFonts w:hint="eastAsia"/>
          <w:kern w:val="0"/>
          <w:sz w:val="24"/>
        </w:rPr>
        <w:t>谢卫</w:t>
      </w:r>
      <w:r w:rsidR="00DB3C10" w:rsidRPr="00950533">
        <w:rPr>
          <w:rFonts w:hint="eastAsia"/>
          <w:kern w:val="0"/>
          <w:sz w:val="24"/>
        </w:rPr>
        <w:t>（</w:t>
      </w:r>
      <w:r w:rsidR="00FC442A">
        <w:rPr>
          <w:rFonts w:hint="eastAsia"/>
          <w:kern w:val="0"/>
          <w:sz w:val="24"/>
        </w:rPr>
        <w:t>总经理</w:t>
      </w:r>
      <w:r w:rsidR="00DB3C10" w:rsidRPr="00950533">
        <w:rPr>
          <w:rFonts w:hint="eastAsia"/>
          <w:kern w:val="0"/>
          <w:sz w:val="24"/>
        </w:rPr>
        <w:t>）</w:t>
      </w:r>
    </w:p>
    <w:p w14:paraId="5DBBCCF3" w14:textId="77777777" w:rsidR="00DB3C10" w:rsidRPr="00950533" w:rsidRDefault="00DB3C10" w:rsidP="00DB3C10">
      <w:pPr>
        <w:adjustRightInd w:val="0"/>
        <w:snapToGrid w:val="0"/>
        <w:spacing w:line="360" w:lineRule="auto"/>
        <w:ind w:firstLineChars="500" w:firstLine="1200"/>
        <w:rPr>
          <w:kern w:val="0"/>
          <w:sz w:val="24"/>
        </w:rPr>
      </w:pPr>
      <w:r w:rsidRPr="00950533">
        <w:rPr>
          <w:rFonts w:hint="eastAsia"/>
          <w:kern w:val="0"/>
          <w:sz w:val="24"/>
        </w:rPr>
        <w:t>王少成（权益投资总监、基金经理）</w:t>
      </w:r>
    </w:p>
    <w:p w14:paraId="3E912B66" w14:textId="77777777" w:rsidR="00ED7475" w:rsidRPr="00950533" w:rsidRDefault="00ED7475" w:rsidP="00ED7475">
      <w:pPr>
        <w:adjustRightInd w:val="0"/>
        <w:snapToGrid w:val="0"/>
        <w:spacing w:line="360" w:lineRule="auto"/>
        <w:ind w:firstLineChars="500" w:firstLine="1200"/>
        <w:rPr>
          <w:kern w:val="0"/>
          <w:sz w:val="24"/>
        </w:rPr>
      </w:pPr>
      <w:r>
        <w:rPr>
          <w:rFonts w:hint="eastAsia"/>
          <w:kern w:val="0"/>
          <w:sz w:val="24"/>
        </w:rPr>
        <w:t>于海颖（</w:t>
      </w:r>
      <w:r>
        <w:rPr>
          <w:kern w:val="0"/>
          <w:sz w:val="24"/>
        </w:rPr>
        <w:t>固定收益（公募）投资总监</w:t>
      </w:r>
      <w:r w:rsidR="00A268BF">
        <w:rPr>
          <w:rFonts w:hint="eastAsia"/>
          <w:kern w:val="0"/>
          <w:sz w:val="24"/>
        </w:rPr>
        <w:t>、</w:t>
      </w:r>
      <w:r w:rsidR="00A268BF">
        <w:rPr>
          <w:kern w:val="0"/>
          <w:sz w:val="24"/>
        </w:rPr>
        <w:t>基金经理</w:t>
      </w:r>
      <w:r>
        <w:rPr>
          <w:kern w:val="0"/>
          <w:sz w:val="24"/>
        </w:rPr>
        <w:t>）</w:t>
      </w:r>
    </w:p>
    <w:p w14:paraId="623AB60E" w14:textId="77777777" w:rsidR="00DB3C10" w:rsidRPr="00950533" w:rsidRDefault="00DF68AE" w:rsidP="00DB3C10">
      <w:pPr>
        <w:adjustRightInd w:val="0"/>
        <w:snapToGrid w:val="0"/>
        <w:spacing w:line="360" w:lineRule="auto"/>
        <w:ind w:firstLineChars="500" w:firstLine="1200"/>
        <w:rPr>
          <w:kern w:val="0"/>
          <w:sz w:val="24"/>
        </w:rPr>
      </w:pPr>
      <w:r>
        <w:rPr>
          <w:rFonts w:hint="eastAsia"/>
          <w:kern w:val="0"/>
          <w:sz w:val="24"/>
        </w:rPr>
        <w:t>马俊</w:t>
      </w:r>
      <w:r w:rsidR="00DB3C10" w:rsidRPr="00950533">
        <w:rPr>
          <w:rFonts w:hint="eastAsia"/>
          <w:kern w:val="0"/>
          <w:sz w:val="24"/>
        </w:rPr>
        <w:t>（研究</w:t>
      </w:r>
      <w:r>
        <w:rPr>
          <w:rFonts w:hint="eastAsia"/>
          <w:kern w:val="0"/>
          <w:sz w:val="24"/>
        </w:rPr>
        <w:t>总监</w:t>
      </w:r>
      <w:r w:rsidR="00DB3C10" w:rsidRPr="00950533">
        <w:rPr>
          <w:rFonts w:hint="eastAsia"/>
          <w:kern w:val="0"/>
          <w:sz w:val="24"/>
        </w:rPr>
        <w:t>）</w:t>
      </w:r>
    </w:p>
    <w:p w14:paraId="0167144D" w14:textId="2FD553D7" w:rsidR="00E2563F" w:rsidRPr="00950533" w:rsidRDefault="002D465A" w:rsidP="004E6770">
      <w:pPr>
        <w:adjustRightInd w:val="0"/>
        <w:snapToGrid w:val="0"/>
        <w:spacing w:line="360" w:lineRule="auto"/>
        <w:ind w:firstLineChars="200" w:firstLine="480"/>
        <w:rPr>
          <w:rFonts w:hAnsi="宋体"/>
          <w:kern w:val="0"/>
          <w:sz w:val="24"/>
        </w:rPr>
      </w:pPr>
      <w:r w:rsidRPr="00950533">
        <w:rPr>
          <w:kern w:val="0"/>
          <w:sz w:val="24"/>
          <w:szCs w:val="24"/>
        </w:rPr>
        <w:t>上述人员之间不存在近亲属关系。</w:t>
      </w:r>
      <w:r w:rsidR="004E6770" w:rsidRPr="004E6770">
        <w:rPr>
          <w:rFonts w:hint="eastAsia"/>
          <w:kern w:val="0"/>
          <w:sz w:val="24"/>
          <w:szCs w:val="24"/>
        </w:rPr>
        <w:t>上述各项人员信息更新截止日为</w:t>
      </w:r>
      <w:r w:rsidR="00FC442A">
        <w:rPr>
          <w:kern w:val="0"/>
          <w:sz w:val="24"/>
          <w:szCs w:val="24"/>
        </w:rPr>
        <w:t>20</w:t>
      </w:r>
      <w:r w:rsidR="00AF5811">
        <w:rPr>
          <w:kern w:val="0"/>
          <w:sz w:val="24"/>
          <w:szCs w:val="24"/>
        </w:rPr>
        <w:t>20</w:t>
      </w:r>
      <w:r w:rsidR="00FC442A" w:rsidRPr="004E6770">
        <w:rPr>
          <w:rFonts w:hint="eastAsia"/>
          <w:kern w:val="0"/>
          <w:sz w:val="24"/>
          <w:szCs w:val="24"/>
        </w:rPr>
        <w:t>年</w:t>
      </w:r>
      <w:r w:rsidR="00AF5811">
        <w:rPr>
          <w:kern w:val="0"/>
          <w:sz w:val="24"/>
          <w:szCs w:val="24"/>
        </w:rPr>
        <w:t>5</w:t>
      </w:r>
      <w:r w:rsidR="00604C3A" w:rsidRPr="004E6770">
        <w:rPr>
          <w:rFonts w:hint="eastAsia"/>
          <w:kern w:val="0"/>
          <w:sz w:val="24"/>
          <w:szCs w:val="24"/>
        </w:rPr>
        <w:t>月</w:t>
      </w:r>
      <w:r w:rsidR="00604C3A">
        <w:rPr>
          <w:kern w:val="0"/>
          <w:sz w:val="24"/>
          <w:szCs w:val="24"/>
        </w:rPr>
        <w:t>13</w:t>
      </w:r>
      <w:r w:rsidR="004E6770" w:rsidRPr="004E6770">
        <w:rPr>
          <w:rFonts w:hint="eastAsia"/>
          <w:kern w:val="0"/>
          <w:sz w:val="24"/>
          <w:szCs w:val="24"/>
        </w:rPr>
        <w:t>日，期后变动（如有）敬请关注基金管理人发布的相关公告。</w:t>
      </w:r>
    </w:p>
    <w:bookmarkEnd w:id="8"/>
    <w:bookmarkEnd w:id="9"/>
    <w:bookmarkEnd w:id="10"/>
    <w:p w14:paraId="6A827FF3" w14:textId="77777777" w:rsidR="005F0F15" w:rsidRPr="00950533" w:rsidRDefault="005F0F15" w:rsidP="00F553D9">
      <w:pPr>
        <w:widowControl/>
        <w:adjustRightInd w:val="0"/>
        <w:snapToGrid w:val="0"/>
        <w:spacing w:line="360" w:lineRule="auto"/>
        <w:ind w:firstLineChars="200" w:firstLine="482"/>
        <w:rPr>
          <w:b/>
          <w:kern w:val="0"/>
          <w:sz w:val="24"/>
        </w:rPr>
      </w:pPr>
      <w:r w:rsidRPr="00950533">
        <w:rPr>
          <w:rFonts w:hAnsi="宋体"/>
          <w:b/>
          <w:kern w:val="0"/>
          <w:sz w:val="24"/>
        </w:rPr>
        <w:t>（三）基金管理人的职责</w:t>
      </w:r>
      <w:r w:rsidRPr="00950533">
        <w:rPr>
          <w:b/>
          <w:kern w:val="0"/>
          <w:sz w:val="24"/>
        </w:rPr>
        <w:t xml:space="preserve"> </w:t>
      </w:r>
    </w:p>
    <w:p w14:paraId="2B736D0A"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、依法募集资金，办理或者委托经中国证监会认定的其他机构办理基金份额的发售、申购、赎回和登记事宜；</w:t>
      </w:r>
      <w:r w:rsidRPr="00950533">
        <w:rPr>
          <w:sz w:val="24"/>
          <w:szCs w:val="24"/>
        </w:rPr>
        <w:t xml:space="preserve"> </w:t>
      </w:r>
    </w:p>
    <w:p w14:paraId="062ADCD2"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、办理基金备案手续；</w:t>
      </w:r>
      <w:r w:rsidRPr="00950533">
        <w:rPr>
          <w:sz w:val="24"/>
          <w:szCs w:val="24"/>
        </w:rPr>
        <w:t xml:space="preserve"> </w:t>
      </w:r>
    </w:p>
    <w:p w14:paraId="35662301"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、对所管理的不同基金财产分别管理、分别记账，进行证券投资；</w:t>
      </w:r>
      <w:r w:rsidRPr="00950533">
        <w:rPr>
          <w:sz w:val="24"/>
          <w:szCs w:val="24"/>
        </w:rPr>
        <w:t xml:space="preserve"> </w:t>
      </w:r>
    </w:p>
    <w:p w14:paraId="2A59B87A"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、按照基金合同的约定确定基金收益分配方案，及时向基金份额持有人分配收益；</w:t>
      </w:r>
      <w:r w:rsidRPr="00950533">
        <w:rPr>
          <w:sz w:val="24"/>
          <w:szCs w:val="24"/>
        </w:rPr>
        <w:t xml:space="preserve"> </w:t>
      </w:r>
    </w:p>
    <w:p w14:paraId="4F06F55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5</w:t>
      </w:r>
      <w:r w:rsidRPr="00950533">
        <w:rPr>
          <w:rFonts w:hint="eastAsia"/>
          <w:sz w:val="24"/>
          <w:szCs w:val="24"/>
        </w:rPr>
        <w:t>、进行基金会计核算并编制基金财务会计报告；</w:t>
      </w:r>
      <w:r w:rsidRPr="00950533">
        <w:rPr>
          <w:sz w:val="24"/>
          <w:szCs w:val="24"/>
        </w:rPr>
        <w:t xml:space="preserve"> </w:t>
      </w:r>
    </w:p>
    <w:p w14:paraId="58FFD0D8" w14:textId="25D5D76F"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6</w:t>
      </w:r>
      <w:r w:rsidRPr="00950533">
        <w:rPr>
          <w:rFonts w:hint="eastAsia"/>
          <w:sz w:val="24"/>
          <w:szCs w:val="24"/>
        </w:rPr>
        <w:t>、编制</w:t>
      </w:r>
      <w:r w:rsidR="006C6D0D">
        <w:rPr>
          <w:rFonts w:hint="eastAsia"/>
          <w:sz w:val="24"/>
          <w:szCs w:val="24"/>
        </w:rPr>
        <w:t>季度报告、中期报告和年度报告；</w:t>
      </w:r>
      <w:r w:rsidRPr="00950533">
        <w:rPr>
          <w:sz w:val="24"/>
          <w:szCs w:val="24"/>
        </w:rPr>
        <w:t xml:space="preserve"> </w:t>
      </w:r>
    </w:p>
    <w:p w14:paraId="68FBC310" w14:textId="17B687F5"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7</w:t>
      </w:r>
      <w:r w:rsidRPr="00950533">
        <w:rPr>
          <w:rFonts w:hint="eastAsia"/>
          <w:sz w:val="24"/>
          <w:szCs w:val="24"/>
        </w:rPr>
        <w:t>、</w:t>
      </w:r>
      <w:r w:rsidR="006C6D0D">
        <w:rPr>
          <w:rFonts w:hint="eastAsia"/>
          <w:sz w:val="24"/>
          <w:szCs w:val="24"/>
        </w:rPr>
        <w:t>计算并公告基金净值信息</w:t>
      </w:r>
      <w:r w:rsidRPr="00950533">
        <w:rPr>
          <w:rFonts w:hint="eastAsia"/>
          <w:sz w:val="24"/>
          <w:szCs w:val="24"/>
        </w:rPr>
        <w:t>，确定基金份额申购、赎回价格；</w:t>
      </w:r>
      <w:r w:rsidRPr="00950533">
        <w:rPr>
          <w:sz w:val="24"/>
          <w:szCs w:val="24"/>
        </w:rPr>
        <w:t xml:space="preserve"> </w:t>
      </w:r>
    </w:p>
    <w:p w14:paraId="1D77196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8</w:t>
      </w:r>
      <w:r w:rsidRPr="00950533">
        <w:rPr>
          <w:rFonts w:hint="eastAsia"/>
          <w:sz w:val="24"/>
          <w:szCs w:val="24"/>
        </w:rPr>
        <w:t>、办理与基金财产管理业务活动有关的信息披露事项；</w:t>
      </w:r>
      <w:r w:rsidRPr="00950533">
        <w:rPr>
          <w:sz w:val="24"/>
          <w:szCs w:val="24"/>
        </w:rPr>
        <w:t xml:space="preserve"> </w:t>
      </w:r>
    </w:p>
    <w:p w14:paraId="7D17318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9</w:t>
      </w:r>
      <w:r w:rsidRPr="00950533">
        <w:rPr>
          <w:rFonts w:hint="eastAsia"/>
          <w:sz w:val="24"/>
          <w:szCs w:val="24"/>
        </w:rPr>
        <w:t>、按照规定召集基金份额持有人大会；</w:t>
      </w:r>
      <w:r w:rsidRPr="00950533">
        <w:rPr>
          <w:sz w:val="24"/>
          <w:szCs w:val="24"/>
        </w:rPr>
        <w:t xml:space="preserve"> </w:t>
      </w:r>
    </w:p>
    <w:p w14:paraId="7DD4EEF2"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10</w:t>
      </w:r>
      <w:r w:rsidRPr="00950533">
        <w:rPr>
          <w:rFonts w:hint="eastAsia"/>
          <w:sz w:val="24"/>
          <w:szCs w:val="24"/>
        </w:rPr>
        <w:t>、保存基金财产管理业务活动的记录、账册、报表和其他相关资料；</w:t>
      </w:r>
      <w:r w:rsidRPr="00950533">
        <w:rPr>
          <w:sz w:val="24"/>
          <w:szCs w:val="24"/>
        </w:rPr>
        <w:t xml:space="preserve"> </w:t>
      </w:r>
    </w:p>
    <w:p w14:paraId="6CDFBC83"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11</w:t>
      </w:r>
      <w:r w:rsidRPr="00950533">
        <w:rPr>
          <w:rFonts w:hint="eastAsia"/>
          <w:sz w:val="24"/>
          <w:szCs w:val="24"/>
        </w:rPr>
        <w:t>、以基金管理人名义，代表基金份额持有人利益行使诉讼权利或者实施其他法律行为；</w:t>
      </w:r>
      <w:r w:rsidRPr="00950533">
        <w:rPr>
          <w:sz w:val="24"/>
          <w:szCs w:val="24"/>
        </w:rPr>
        <w:t xml:space="preserve"> </w:t>
      </w:r>
    </w:p>
    <w:p w14:paraId="5E4FDE81"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12</w:t>
      </w:r>
      <w:r w:rsidRPr="00950533">
        <w:rPr>
          <w:rFonts w:hint="eastAsia"/>
          <w:sz w:val="24"/>
          <w:szCs w:val="24"/>
        </w:rPr>
        <w:t>、有关法律法规和中国证监会规定的其他职责。</w:t>
      </w:r>
      <w:r w:rsidRPr="00950533">
        <w:rPr>
          <w:sz w:val="24"/>
          <w:szCs w:val="24"/>
        </w:rPr>
        <w:t xml:space="preserve"> </w:t>
      </w:r>
    </w:p>
    <w:p w14:paraId="3917F0E0" w14:textId="77777777" w:rsidR="005F0F15" w:rsidRPr="00950533" w:rsidRDefault="005F0F15" w:rsidP="005F0F15">
      <w:pPr>
        <w:widowControl/>
        <w:adjustRightInd w:val="0"/>
        <w:snapToGrid w:val="0"/>
        <w:spacing w:line="360" w:lineRule="auto"/>
        <w:ind w:firstLineChars="200" w:firstLine="482"/>
        <w:jc w:val="left"/>
        <w:rPr>
          <w:b/>
          <w:kern w:val="0"/>
          <w:sz w:val="24"/>
        </w:rPr>
      </w:pPr>
      <w:r w:rsidRPr="00950533">
        <w:rPr>
          <w:rFonts w:hAnsi="宋体"/>
          <w:b/>
          <w:kern w:val="0"/>
          <w:sz w:val="24"/>
        </w:rPr>
        <w:t>（四）基金管理人的承诺</w:t>
      </w:r>
      <w:r w:rsidRPr="00950533">
        <w:rPr>
          <w:b/>
          <w:kern w:val="0"/>
          <w:sz w:val="24"/>
        </w:rPr>
        <w:t xml:space="preserve"> </w:t>
      </w:r>
    </w:p>
    <w:p w14:paraId="66809E6F"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lastRenderedPageBreak/>
        <w:t>1</w:t>
      </w:r>
      <w:r w:rsidRPr="00950533">
        <w:rPr>
          <w:rFonts w:hint="eastAsia"/>
          <w:sz w:val="24"/>
          <w:szCs w:val="24"/>
        </w:rPr>
        <w:t>、基金管理人承诺不从事违反《中华人民共和国证券法》的行为，并承诺建立健全内部控制制度，采取有效措施，防止违反《中华人民共和国证券法》行为的发生；</w:t>
      </w:r>
      <w:r w:rsidRPr="00950533">
        <w:rPr>
          <w:sz w:val="24"/>
          <w:szCs w:val="24"/>
        </w:rPr>
        <w:t xml:space="preserve"> </w:t>
      </w:r>
    </w:p>
    <w:p w14:paraId="6F4AF917"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、基金管理人承诺不从事违反《基金法》的行为，并承诺建立健全内部风险控制制度，采取有效措施，防止下列行为的发生：</w:t>
      </w:r>
    </w:p>
    <w:p w14:paraId="2A42CF5C"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1</w:t>
      </w:r>
      <w:r w:rsidRPr="00950533">
        <w:rPr>
          <w:rFonts w:hint="eastAsia"/>
          <w:sz w:val="24"/>
          <w:szCs w:val="24"/>
        </w:rPr>
        <w:t>）将基金管理人固有财产或者他人财产混同于基金财产从事证券投资；</w:t>
      </w:r>
    </w:p>
    <w:p w14:paraId="6019B464"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2</w:t>
      </w:r>
      <w:r w:rsidRPr="00950533">
        <w:rPr>
          <w:rFonts w:hint="eastAsia"/>
          <w:sz w:val="24"/>
          <w:szCs w:val="24"/>
        </w:rPr>
        <w:t>）不公平地对待管理的不同基金财产；</w:t>
      </w:r>
    </w:p>
    <w:p w14:paraId="552A5477"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3</w:t>
      </w:r>
      <w:r w:rsidRPr="00950533">
        <w:rPr>
          <w:rFonts w:hint="eastAsia"/>
          <w:sz w:val="24"/>
          <w:szCs w:val="24"/>
        </w:rPr>
        <w:t>）利用基金财产为基金份额持有人以外的第三人牟取利益；</w:t>
      </w:r>
    </w:p>
    <w:p w14:paraId="53F747E6"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4</w:t>
      </w:r>
      <w:r w:rsidRPr="00950533">
        <w:rPr>
          <w:rFonts w:hint="eastAsia"/>
          <w:sz w:val="24"/>
          <w:szCs w:val="24"/>
        </w:rPr>
        <w:t>）向基金份额持有人违规承诺收益或者承担损失；</w:t>
      </w:r>
    </w:p>
    <w:p w14:paraId="508E2742"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5</w:t>
      </w:r>
      <w:r w:rsidRPr="00950533">
        <w:rPr>
          <w:rFonts w:hint="eastAsia"/>
          <w:sz w:val="24"/>
          <w:szCs w:val="24"/>
        </w:rPr>
        <w:t>）侵占、挪用基金财产；</w:t>
      </w:r>
    </w:p>
    <w:p w14:paraId="7884ED9C"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0078607D">
        <w:rPr>
          <w:sz w:val="24"/>
          <w:szCs w:val="24"/>
        </w:rPr>
        <w:t>6</w:t>
      </w:r>
      <w:r w:rsidRPr="00950533">
        <w:rPr>
          <w:rFonts w:hint="eastAsia"/>
          <w:sz w:val="24"/>
          <w:szCs w:val="24"/>
        </w:rPr>
        <w:t>）法律、行政法规和中国证监会禁止的其他行为。</w:t>
      </w:r>
      <w:r w:rsidRPr="00950533">
        <w:rPr>
          <w:sz w:val="24"/>
          <w:szCs w:val="24"/>
        </w:rPr>
        <w:t xml:space="preserve"> </w:t>
      </w:r>
    </w:p>
    <w:p w14:paraId="1E9C6353"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、基金管理人承诺严格遵守基金合同，并承诺建立健全内部控制制度，采取有效措施，防止违反基金合同行为的发生；</w:t>
      </w:r>
      <w:r w:rsidRPr="00950533">
        <w:rPr>
          <w:sz w:val="24"/>
          <w:szCs w:val="24"/>
        </w:rPr>
        <w:t xml:space="preserve"> </w:t>
      </w:r>
    </w:p>
    <w:p w14:paraId="709B1F1F"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、基金管理人承诺加强人员管理，强化职业操守，督促和约束员工遵守国家有关法律法规及行业规范，诚实信用、勤勉尽责；</w:t>
      </w:r>
      <w:r w:rsidRPr="00950533">
        <w:rPr>
          <w:sz w:val="24"/>
          <w:szCs w:val="24"/>
        </w:rPr>
        <w:t xml:space="preserve"> </w:t>
      </w:r>
    </w:p>
    <w:p w14:paraId="0A05DC67"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5</w:t>
      </w:r>
      <w:r w:rsidRPr="00950533">
        <w:rPr>
          <w:rFonts w:hint="eastAsia"/>
          <w:sz w:val="24"/>
          <w:szCs w:val="24"/>
        </w:rPr>
        <w:t>、基金管理人承诺不从事其他法规规定禁止从事的行为。</w:t>
      </w:r>
      <w:r w:rsidRPr="00950533">
        <w:rPr>
          <w:sz w:val="24"/>
          <w:szCs w:val="24"/>
        </w:rPr>
        <w:t xml:space="preserve"> </w:t>
      </w:r>
    </w:p>
    <w:p w14:paraId="1DE523E0" w14:textId="77777777" w:rsidR="005F0F15" w:rsidRPr="00950533" w:rsidRDefault="005F0F15" w:rsidP="005F0F15">
      <w:pPr>
        <w:widowControl/>
        <w:adjustRightInd w:val="0"/>
        <w:snapToGrid w:val="0"/>
        <w:spacing w:line="360" w:lineRule="auto"/>
        <w:ind w:firstLineChars="200" w:firstLine="482"/>
        <w:jc w:val="left"/>
        <w:rPr>
          <w:b/>
          <w:kern w:val="0"/>
          <w:sz w:val="24"/>
        </w:rPr>
      </w:pPr>
      <w:r w:rsidRPr="00950533">
        <w:rPr>
          <w:rFonts w:hAnsi="宋体"/>
          <w:b/>
          <w:kern w:val="0"/>
          <w:sz w:val="24"/>
        </w:rPr>
        <w:t>（五）基金经理承诺</w:t>
      </w:r>
      <w:r w:rsidRPr="00950533">
        <w:rPr>
          <w:b/>
          <w:kern w:val="0"/>
          <w:sz w:val="24"/>
        </w:rPr>
        <w:t xml:space="preserve"> </w:t>
      </w:r>
    </w:p>
    <w:p w14:paraId="7A9E14A6"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、依照有关法律法规和基金合同的规定，本着谨慎的原则为基金份额持有人谋取最大利益；</w:t>
      </w:r>
      <w:r w:rsidRPr="00950533">
        <w:rPr>
          <w:sz w:val="24"/>
          <w:szCs w:val="24"/>
        </w:rPr>
        <w:t xml:space="preserve"> </w:t>
      </w:r>
    </w:p>
    <w:p w14:paraId="1D8B2110"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、不利用职务之便为自己、受雇人或任何第三者谋取利益；</w:t>
      </w:r>
      <w:r w:rsidRPr="00950533">
        <w:rPr>
          <w:sz w:val="24"/>
          <w:szCs w:val="24"/>
        </w:rPr>
        <w:t xml:space="preserve"> </w:t>
      </w:r>
    </w:p>
    <w:p w14:paraId="7D8026EB" w14:textId="77777777" w:rsidR="005F0F15" w:rsidRPr="00950533" w:rsidRDefault="005F0F15" w:rsidP="005F0F15">
      <w:pPr>
        <w:widowControl/>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、不泄露在任职期间知悉的有关证券、基金的商业秘密，尚未依法公开的基金投资内容、基金投资计划等信息，或利用该信息从事或者明示、暗示他人从事相关的交易活动；</w:t>
      </w:r>
      <w:r w:rsidRPr="00950533">
        <w:rPr>
          <w:sz w:val="24"/>
          <w:szCs w:val="24"/>
        </w:rPr>
        <w:t xml:space="preserve"> </w:t>
      </w:r>
    </w:p>
    <w:p w14:paraId="386209D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sz w:val="24"/>
          <w:szCs w:val="24"/>
        </w:rPr>
        <w:t>4</w:t>
      </w:r>
      <w:r w:rsidRPr="00950533">
        <w:rPr>
          <w:rFonts w:hint="eastAsia"/>
          <w:sz w:val="24"/>
          <w:szCs w:val="24"/>
        </w:rPr>
        <w:t>、不以任何形式为其他组织或个人进行证券交易。</w:t>
      </w:r>
      <w:r w:rsidRPr="00950533">
        <w:rPr>
          <w:sz w:val="24"/>
          <w:szCs w:val="24"/>
        </w:rPr>
        <w:t xml:space="preserve"> </w:t>
      </w:r>
    </w:p>
    <w:p w14:paraId="242082B4" w14:textId="77777777" w:rsidR="005F0F15" w:rsidRPr="00950533" w:rsidRDefault="005F0F15" w:rsidP="00A67074">
      <w:pPr>
        <w:widowControl/>
        <w:adjustRightInd w:val="0"/>
        <w:snapToGrid w:val="0"/>
        <w:spacing w:line="360" w:lineRule="auto"/>
        <w:ind w:firstLineChars="200" w:firstLine="482"/>
        <w:rPr>
          <w:b/>
          <w:kern w:val="0"/>
          <w:sz w:val="24"/>
        </w:rPr>
      </w:pPr>
      <w:r w:rsidRPr="00950533">
        <w:rPr>
          <w:rFonts w:hAnsi="宋体"/>
          <w:b/>
          <w:kern w:val="0"/>
          <w:sz w:val="24"/>
        </w:rPr>
        <w:t>（六）基金管理人的内部控制制度</w:t>
      </w:r>
      <w:r w:rsidRPr="00950533">
        <w:rPr>
          <w:b/>
          <w:kern w:val="0"/>
          <w:sz w:val="24"/>
        </w:rPr>
        <w:t xml:space="preserve"> </w:t>
      </w:r>
    </w:p>
    <w:p w14:paraId="0E43081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int="eastAsia"/>
          <w:kern w:val="0"/>
          <w:sz w:val="24"/>
          <w:szCs w:val="24"/>
        </w:rPr>
        <w:t>、风险管理的原则</w:t>
      </w:r>
      <w:r w:rsidRPr="00950533">
        <w:rPr>
          <w:kern w:val="0"/>
          <w:sz w:val="24"/>
          <w:szCs w:val="24"/>
        </w:rPr>
        <w:t xml:space="preserve"> </w:t>
      </w:r>
    </w:p>
    <w:p w14:paraId="3C990B0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）全面性原则</w:t>
      </w:r>
      <w:r w:rsidRPr="00950533">
        <w:rPr>
          <w:kern w:val="0"/>
          <w:sz w:val="24"/>
          <w:szCs w:val="24"/>
        </w:rPr>
        <w:t xml:space="preserve"> </w:t>
      </w:r>
    </w:p>
    <w:p w14:paraId="5648F4B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公司风险管理必须覆盖公司的所有部门和岗位，渗透各项业务过程和业务环节。</w:t>
      </w:r>
      <w:r w:rsidRPr="00950533">
        <w:rPr>
          <w:kern w:val="0"/>
          <w:sz w:val="24"/>
          <w:szCs w:val="24"/>
        </w:rPr>
        <w:t xml:space="preserve"> </w:t>
      </w:r>
    </w:p>
    <w:p w14:paraId="47E1F7C3"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w:t>
      </w:r>
      <w:r w:rsidRPr="00950533">
        <w:rPr>
          <w:kern w:val="0"/>
          <w:sz w:val="24"/>
          <w:szCs w:val="24"/>
        </w:rPr>
        <w:t>2</w:t>
      </w:r>
      <w:r w:rsidRPr="00950533">
        <w:rPr>
          <w:rFonts w:hint="eastAsia"/>
          <w:kern w:val="0"/>
          <w:sz w:val="24"/>
          <w:szCs w:val="24"/>
        </w:rPr>
        <w:t>）独立性原则</w:t>
      </w:r>
      <w:r w:rsidRPr="00950533">
        <w:rPr>
          <w:kern w:val="0"/>
          <w:sz w:val="24"/>
          <w:szCs w:val="24"/>
        </w:rPr>
        <w:t xml:space="preserve"> </w:t>
      </w:r>
    </w:p>
    <w:p w14:paraId="42EACC6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公司设立独立的风险管理部，风险管理部保持高度的独立性和权威性，负责对公司各部门风险控制工作进行监督和检查。</w:t>
      </w:r>
      <w:r w:rsidRPr="00950533">
        <w:rPr>
          <w:kern w:val="0"/>
          <w:sz w:val="24"/>
          <w:szCs w:val="24"/>
        </w:rPr>
        <w:t xml:space="preserve"> </w:t>
      </w:r>
    </w:p>
    <w:p w14:paraId="44B0801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）相互制约原则</w:t>
      </w:r>
      <w:r w:rsidRPr="00950533">
        <w:rPr>
          <w:kern w:val="0"/>
          <w:sz w:val="24"/>
          <w:szCs w:val="24"/>
        </w:rPr>
        <w:t xml:space="preserve"> </w:t>
      </w:r>
    </w:p>
    <w:p w14:paraId="422E785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公司及各部门在内部组织结构的设计上要形成一种相互制约的机制，建立不同岗位之间的制衡体系。</w:t>
      </w:r>
      <w:r w:rsidRPr="00950533">
        <w:rPr>
          <w:kern w:val="0"/>
          <w:sz w:val="24"/>
          <w:szCs w:val="24"/>
        </w:rPr>
        <w:t xml:space="preserve"> </w:t>
      </w:r>
    </w:p>
    <w:p w14:paraId="0BCBDC8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）定性和定量相结合原则</w:t>
      </w:r>
      <w:r w:rsidRPr="00950533">
        <w:rPr>
          <w:kern w:val="0"/>
          <w:sz w:val="24"/>
          <w:szCs w:val="24"/>
        </w:rPr>
        <w:t xml:space="preserve"> </w:t>
      </w:r>
    </w:p>
    <w:p w14:paraId="26D8EE7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建立完备的风险管理指标体系，使风险管理更具客观性和操作性。</w:t>
      </w:r>
      <w:r w:rsidRPr="00950533">
        <w:rPr>
          <w:kern w:val="0"/>
          <w:sz w:val="24"/>
          <w:szCs w:val="24"/>
        </w:rPr>
        <w:t xml:space="preserve"> </w:t>
      </w:r>
    </w:p>
    <w:p w14:paraId="6B41B5A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int="eastAsia"/>
          <w:kern w:val="0"/>
          <w:sz w:val="24"/>
          <w:szCs w:val="24"/>
        </w:rPr>
        <w:t>、风险管理和内部风险控制体系结构</w:t>
      </w:r>
      <w:r w:rsidRPr="00950533">
        <w:rPr>
          <w:kern w:val="0"/>
          <w:sz w:val="24"/>
          <w:szCs w:val="24"/>
        </w:rPr>
        <w:t xml:space="preserve"> </w:t>
      </w:r>
    </w:p>
    <w:p w14:paraId="52E3BB9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950533">
        <w:rPr>
          <w:kern w:val="0"/>
          <w:sz w:val="24"/>
          <w:szCs w:val="24"/>
        </w:rPr>
        <w:t xml:space="preserve"> </w:t>
      </w:r>
    </w:p>
    <w:p w14:paraId="05A142F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）董事会</w:t>
      </w:r>
      <w:r w:rsidRPr="00950533">
        <w:rPr>
          <w:kern w:val="0"/>
          <w:sz w:val="24"/>
          <w:szCs w:val="24"/>
        </w:rPr>
        <w:t xml:space="preserve"> </w:t>
      </w:r>
    </w:p>
    <w:p w14:paraId="1693AC4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负责制定公司的风险管理政策，对风险管理负完全的和最终的责任。</w:t>
      </w:r>
      <w:r w:rsidRPr="00950533">
        <w:rPr>
          <w:kern w:val="0"/>
          <w:sz w:val="24"/>
          <w:szCs w:val="24"/>
        </w:rPr>
        <w:t xml:space="preserve"> </w:t>
      </w:r>
    </w:p>
    <w:p w14:paraId="3A457E8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）监事会</w:t>
      </w:r>
    </w:p>
    <w:p w14:paraId="1714E81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是公司常设的监事机构，对股东会负责。监事会对公司财务、公司董事、总经理及其他高级管理人员进行监督。</w:t>
      </w:r>
    </w:p>
    <w:p w14:paraId="1818F11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）合</w:t>
      </w:r>
      <w:proofErr w:type="gramStart"/>
      <w:r w:rsidRPr="00950533">
        <w:rPr>
          <w:rFonts w:hint="eastAsia"/>
          <w:kern w:val="0"/>
          <w:sz w:val="24"/>
          <w:szCs w:val="24"/>
        </w:rPr>
        <w:t>规</w:t>
      </w:r>
      <w:proofErr w:type="gramEnd"/>
      <w:r w:rsidRPr="00950533">
        <w:rPr>
          <w:rFonts w:hint="eastAsia"/>
          <w:kern w:val="0"/>
          <w:sz w:val="24"/>
          <w:szCs w:val="24"/>
        </w:rPr>
        <w:t>审核及风险管理委员会</w:t>
      </w:r>
    </w:p>
    <w:p w14:paraId="0FE6737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作为董事会下的专业委员会之一，对公司内部控制制度、监察稽核制度进行检查评估；审查公司财务，对公司内部管理制度、投资决策程序和运作流程进行合</w:t>
      </w:r>
      <w:proofErr w:type="gramStart"/>
      <w:r w:rsidRPr="00950533">
        <w:rPr>
          <w:rFonts w:hint="eastAsia"/>
          <w:kern w:val="0"/>
          <w:sz w:val="24"/>
          <w:szCs w:val="24"/>
        </w:rPr>
        <w:t>规</w:t>
      </w:r>
      <w:proofErr w:type="gramEnd"/>
      <w:r w:rsidRPr="00950533">
        <w:rPr>
          <w:rFonts w:hint="eastAsia"/>
          <w:kern w:val="0"/>
          <w:sz w:val="24"/>
          <w:szCs w:val="24"/>
        </w:rPr>
        <w:t>性审议；对公司资产与基金资产的经营进行评估。</w:t>
      </w:r>
    </w:p>
    <w:p w14:paraId="16E8BA8F"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）风险控制委员会</w:t>
      </w:r>
      <w:r w:rsidRPr="00950533">
        <w:rPr>
          <w:kern w:val="0"/>
          <w:sz w:val="24"/>
          <w:szCs w:val="24"/>
        </w:rPr>
        <w:t xml:space="preserve"> </w:t>
      </w:r>
    </w:p>
    <w:p w14:paraId="7949AC01"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950533">
        <w:rPr>
          <w:kern w:val="0"/>
          <w:sz w:val="24"/>
          <w:szCs w:val="24"/>
        </w:rPr>
        <w:t xml:space="preserve"> </w:t>
      </w:r>
    </w:p>
    <w:p w14:paraId="1A589B13" w14:textId="77777777" w:rsidR="005F0F15" w:rsidRPr="00950533" w:rsidRDefault="005F0F15" w:rsidP="005F0F15">
      <w:pPr>
        <w:widowControl/>
        <w:adjustRightInd w:val="0"/>
        <w:snapToGrid w:val="0"/>
        <w:spacing w:line="360" w:lineRule="auto"/>
        <w:ind w:firstLineChars="150" w:firstLine="360"/>
        <w:rPr>
          <w:kern w:val="0"/>
          <w:sz w:val="24"/>
          <w:szCs w:val="24"/>
        </w:rPr>
      </w:pPr>
      <w:r w:rsidRPr="00950533">
        <w:rPr>
          <w:kern w:val="0"/>
          <w:sz w:val="24"/>
          <w:szCs w:val="24"/>
        </w:rPr>
        <w:t xml:space="preserve"> </w:t>
      </w:r>
      <w:r w:rsidRPr="00950533">
        <w:rPr>
          <w:rFonts w:hint="eastAsia"/>
          <w:kern w:val="0"/>
          <w:sz w:val="24"/>
          <w:szCs w:val="24"/>
        </w:rPr>
        <w:t>（</w:t>
      </w:r>
      <w:r w:rsidRPr="00950533">
        <w:rPr>
          <w:kern w:val="0"/>
          <w:sz w:val="24"/>
          <w:szCs w:val="24"/>
        </w:rPr>
        <w:t>5</w:t>
      </w:r>
      <w:r w:rsidRPr="00950533">
        <w:rPr>
          <w:rFonts w:hint="eastAsia"/>
          <w:kern w:val="0"/>
          <w:sz w:val="24"/>
          <w:szCs w:val="24"/>
        </w:rPr>
        <w:t>）督察长</w:t>
      </w:r>
      <w:r w:rsidRPr="00950533">
        <w:rPr>
          <w:kern w:val="0"/>
          <w:sz w:val="24"/>
          <w:szCs w:val="24"/>
        </w:rPr>
        <w:t xml:space="preserve"> </w:t>
      </w:r>
    </w:p>
    <w:p w14:paraId="5441F35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独立行使督察权利；直接对董事会负责；就内部控制制度和执行情况独立地履行检查、评价、报告、建议职能；定期和不定期地向董事会报告公司内部控制执行情况。</w:t>
      </w:r>
      <w:r w:rsidRPr="00950533">
        <w:rPr>
          <w:kern w:val="0"/>
          <w:sz w:val="24"/>
          <w:szCs w:val="24"/>
        </w:rPr>
        <w:t xml:space="preserve"> </w:t>
      </w:r>
    </w:p>
    <w:p w14:paraId="0121C08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6</w:t>
      </w:r>
      <w:r w:rsidRPr="00950533">
        <w:rPr>
          <w:rFonts w:hint="eastAsia"/>
          <w:kern w:val="0"/>
          <w:sz w:val="24"/>
          <w:szCs w:val="24"/>
        </w:rPr>
        <w:t>）风险管理部</w:t>
      </w:r>
      <w:r w:rsidRPr="00950533">
        <w:rPr>
          <w:kern w:val="0"/>
          <w:sz w:val="24"/>
          <w:szCs w:val="24"/>
        </w:rPr>
        <w:t xml:space="preserve"> </w:t>
      </w:r>
    </w:p>
    <w:p w14:paraId="06E3C60D"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950533">
        <w:rPr>
          <w:kern w:val="0"/>
          <w:sz w:val="24"/>
          <w:szCs w:val="24"/>
        </w:rPr>
        <w:t xml:space="preserve"> </w:t>
      </w:r>
    </w:p>
    <w:p w14:paraId="6B318D61" w14:textId="77777777" w:rsidR="00FB26B0"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7</w:t>
      </w:r>
      <w:r w:rsidRPr="00950533">
        <w:rPr>
          <w:rFonts w:hint="eastAsia"/>
          <w:kern w:val="0"/>
          <w:sz w:val="24"/>
          <w:szCs w:val="24"/>
        </w:rPr>
        <w:t>）</w:t>
      </w:r>
      <w:r w:rsidR="00825C33" w:rsidRPr="00522580">
        <w:rPr>
          <w:rFonts w:hint="eastAsia"/>
          <w:kern w:val="0"/>
          <w:sz w:val="24"/>
          <w:szCs w:val="24"/>
        </w:rPr>
        <w:t>审计部</w:t>
      </w:r>
    </w:p>
    <w:p w14:paraId="6709B178" w14:textId="77777777" w:rsidR="005F0F15" w:rsidRPr="00950533" w:rsidRDefault="00FB26B0" w:rsidP="005F0F15">
      <w:pPr>
        <w:widowControl/>
        <w:adjustRightInd w:val="0"/>
        <w:snapToGrid w:val="0"/>
        <w:spacing w:line="360" w:lineRule="auto"/>
        <w:ind w:firstLineChars="200" w:firstLine="480"/>
        <w:rPr>
          <w:kern w:val="0"/>
          <w:sz w:val="24"/>
          <w:szCs w:val="24"/>
        </w:rPr>
      </w:pPr>
      <w:r w:rsidRPr="00522580">
        <w:rPr>
          <w:rFonts w:hint="eastAsia"/>
          <w:kern w:val="0"/>
          <w:sz w:val="24"/>
          <w:szCs w:val="24"/>
        </w:rPr>
        <w:t>审计部</w:t>
      </w:r>
      <w:r w:rsidR="00825C33" w:rsidRPr="006A44A0">
        <w:rPr>
          <w:rFonts w:hint="eastAsia"/>
          <w:kern w:val="0"/>
          <w:sz w:val="24"/>
          <w:szCs w:val="24"/>
        </w:rPr>
        <w:t>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00825C33" w:rsidRPr="006A44A0">
        <w:rPr>
          <w:rFonts w:hint="eastAsia"/>
          <w:kern w:val="0"/>
          <w:sz w:val="24"/>
          <w:szCs w:val="24"/>
        </w:rPr>
        <w:t>规</w:t>
      </w:r>
      <w:proofErr w:type="gramEnd"/>
      <w:r w:rsidR="00825C33" w:rsidRPr="006A44A0">
        <w:rPr>
          <w:rFonts w:hint="eastAsia"/>
          <w:kern w:val="0"/>
          <w:sz w:val="24"/>
          <w:szCs w:val="24"/>
        </w:rPr>
        <w:t>经营目标。</w:t>
      </w:r>
    </w:p>
    <w:p w14:paraId="79EA282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8</w:t>
      </w:r>
      <w:r w:rsidRPr="00950533">
        <w:rPr>
          <w:rFonts w:hint="eastAsia"/>
          <w:kern w:val="0"/>
          <w:sz w:val="24"/>
          <w:szCs w:val="24"/>
        </w:rPr>
        <w:t>）</w:t>
      </w:r>
      <w:r w:rsidR="00825C33" w:rsidRPr="006A44A0">
        <w:rPr>
          <w:rFonts w:hint="eastAsia"/>
          <w:kern w:val="0"/>
          <w:sz w:val="24"/>
          <w:szCs w:val="24"/>
        </w:rPr>
        <w:t>法律合</w:t>
      </w:r>
      <w:proofErr w:type="gramStart"/>
      <w:r w:rsidR="00825C33" w:rsidRPr="006A44A0">
        <w:rPr>
          <w:rFonts w:hint="eastAsia"/>
          <w:kern w:val="0"/>
          <w:sz w:val="24"/>
          <w:szCs w:val="24"/>
        </w:rPr>
        <w:t>规</w:t>
      </w:r>
      <w:proofErr w:type="gramEnd"/>
      <w:r w:rsidR="00825C33" w:rsidRPr="006A44A0">
        <w:rPr>
          <w:rFonts w:hint="eastAsia"/>
          <w:kern w:val="0"/>
          <w:sz w:val="24"/>
          <w:szCs w:val="24"/>
        </w:rPr>
        <w:t>部</w:t>
      </w:r>
    </w:p>
    <w:p w14:paraId="2712442B" w14:textId="77777777" w:rsidR="005F0F15" w:rsidRPr="00950533" w:rsidRDefault="00825C33" w:rsidP="005F0F15">
      <w:pPr>
        <w:widowControl/>
        <w:adjustRightInd w:val="0"/>
        <w:snapToGrid w:val="0"/>
        <w:spacing w:line="360" w:lineRule="auto"/>
        <w:ind w:firstLineChars="200" w:firstLine="480"/>
        <w:rPr>
          <w:kern w:val="0"/>
          <w:sz w:val="24"/>
          <w:szCs w:val="24"/>
        </w:rPr>
      </w:pPr>
      <w:r w:rsidRPr="006A44A0">
        <w:rPr>
          <w:rFonts w:hint="eastAsia"/>
          <w:kern w:val="0"/>
          <w:sz w:val="24"/>
          <w:szCs w:val="24"/>
        </w:rPr>
        <w:t>法律合</w:t>
      </w:r>
      <w:proofErr w:type="gramStart"/>
      <w:r w:rsidRPr="006A44A0">
        <w:rPr>
          <w:rFonts w:hint="eastAsia"/>
          <w:kern w:val="0"/>
          <w:sz w:val="24"/>
          <w:szCs w:val="24"/>
        </w:rPr>
        <w:t>规</w:t>
      </w:r>
      <w:proofErr w:type="gramEnd"/>
      <w:r w:rsidRPr="006A44A0">
        <w:rPr>
          <w:rFonts w:hint="eastAsia"/>
          <w:kern w:val="0"/>
          <w:sz w:val="24"/>
          <w:szCs w:val="24"/>
        </w:rPr>
        <w:t>部负责公司的法律、合</w:t>
      </w:r>
      <w:proofErr w:type="gramStart"/>
      <w:r w:rsidRPr="006A44A0">
        <w:rPr>
          <w:rFonts w:hint="eastAsia"/>
          <w:kern w:val="0"/>
          <w:sz w:val="24"/>
          <w:szCs w:val="24"/>
        </w:rPr>
        <w:t>规</w:t>
      </w:r>
      <w:proofErr w:type="gramEnd"/>
      <w:r w:rsidRPr="006A44A0">
        <w:rPr>
          <w:rFonts w:hint="eastAsia"/>
          <w:kern w:val="0"/>
          <w:sz w:val="24"/>
          <w:szCs w:val="24"/>
        </w:rPr>
        <w:t>事务及协调实施信息披露事务，依法维护公司合法权益，评估并处理公司运营中发生的法律、合</w:t>
      </w:r>
      <w:proofErr w:type="gramStart"/>
      <w:r w:rsidRPr="006A44A0">
        <w:rPr>
          <w:rFonts w:hint="eastAsia"/>
          <w:kern w:val="0"/>
          <w:sz w:val="24"/>
          <w:szCs w:val="24"/>
        </w:rPr>
        <w:t>规</w:t>
      </w:r>
      <w:proofErr w:type="gramEnd"/>
      <w:r w:rsidRPr="006A44A0">
        <w:rPr>
          <w:rFonts w:hint="eastAsia"/>
          <w:kern w:val="0"/>
          <w:sz w:val="24"/>
          <w:szCs w:val="24"/>
        </w:rPr>
        <w:t>及信息披露相关问题，及时向公司管理层及全体员工传达法规及监管要求。</w:t>
      </w:r>
    </w:p>
    <w:p w14:paraId="02CDF8DF"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9</w:t>
      </w:r>
      <w:r w:rsidRPr="00950533">
        <w:rPr>
          <w:rFonts w:hint="eastAsia"/>
          <w:kern w:val="0"/>
          <w:sz w:val="24"/>
          <w:szCs w:val="24"/>
        </w:rPr>
        <w:t>）业务部门</w:t>
      </w:r>
      <w:r w:rsidRPr="00950533">
        <w:rPr>
          <w:kern w:val="0"/>
          <w:sz w:val="24"/>
          <w:szCs w:val="24"/>
        </w:rPr>
        <w:t xml:space="preserve"> </w:t>
      </w:r>
    </w:p>
    <w:p w14:paraId="32D12EE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950533">
        <w:rPr>
          <w:kern w:val="0"/>
          <w:sz w:val="24"/>
          <w:szCs w:val="24"/>
        </w:rPr>
        <w:t xml:space="preserve"> </w:t>
      </w:r>
    </w:p>
    <w:p w14:paraId="1E01D826"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int="eastAsia"/>
          <w:kern w:val="0"/>
          <w:sz w:val="24"/>
          <w:szCs w:val="24"/>
        </w:rPr>
        <w:t>、风险管理和内部风险控制的措施</w:t>
      </w:r>
      <w:r w:rsidRPr="00950533">
        <w:rPr>
          <w:kern w:val="0"/>
          <w:sz w:val="24"/>
          <w:szCs w:val="24"/>
        </w:rPr>
        <w:t xml:space="preserve"> </w:t>
      </w:r>
    </w:p>
    <w:p w14:paraId="47CDEE1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）建立内控体系，完善内控制度</w:t>
      </w:r>
      <w:r w:rsidRPr="00950533">
        <w:rPr>
          <w:kern w:val="0"/>
          <w:sz w:val="24"/>
          <w:szCs w:val="24"/>
        </w:rPr>
        <w:t xml:space="preserve"> </w:t>
      </w:r>
    </w:p>
    <w:p w14:paraId="4232C7D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950533">
        <w:rPr>
          <w:kern w:val="0"/>
          <w:sz w:val="24"/>
          <w:szCs w:val="24"/>
        </w:rPr>
        <w:t xml:space="preserve">  </w:t>
      </w:r>
    </w:p>
    <w:p w14:paraId="312A19E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）建立相互分离、相互制衡的内控机制</w:t>
      </w:r>
      <w:r w:rsidRPr="00950533">
        <w:rPr>
          <w:kern w:val="0"/>
          <w:sz w:val="24"/>
          <w:szCs w:val="24"/>
        </w:rPr>
        <w:t xml:space="preserve"> </w:t>
      </w:r>
    </w:p>
    <w:p w14:paraId="3730FB6D"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建立、健全了各项制度，做到基金经理分开，投资决策分开，基金交易集中，形成不同部门、不同岗位之间的制衡机制，从制度上减少和防范风险。</w:t>
      </w:r>
      <w:r w:rsidRPr="00950533">
        <w:rPr>
          <w:kern w:val="0"/>
          <w:sz w:val="24"/>
          <w:szCs w:val="24"/>
        </w:rPr>
        <w:t xml:space="preserve"> </w:t>
      </w:r>
    </w:p>
    <w:p w14:paraId="6D2A6122"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w:t>
      </w:r>
      <w:r w:rsidRPr="00950533">
        <w:rPr>
          <w:kern w:val="0"/>
          <w:sz w:val="24"/>
          <w:szCs w:val="24"/>
        </w:rPr>
        <w:t>3</w:t>
      </w:r>
      <w:r w:rsidRPr="00950533">
        <w:rPr>
          <w:rFonts w:hint="eastAsia"/>
          <w:kern w:val="0"/>
          <w:sz w:val="24"/>
          <w:szCs w:val="24"/>
        </w:rPr>
        <w:t>）建立、健全岗位责任制</w:t>
      </w:r>
      <w:r w:rsidRPr="00950533">
        <w:rPr>
          <w:kern w:val="0"/>
          <w:sz w:val="24"/>
          <w:szCs w:val="24"/>
        </w:rPr>
        <w:t xml:space="preserve"> </w:t>
      </w:r>
    </w:p>
    <w:p w14:paraId="0DDD3BB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建立、健全了岗位责任制，使每个员工都明确自己的任务、职责，并及时将各自工作领域中的风险隐患上报，以防范和减少风险。</w:t>
      </w:r>
      <w:r w:rsidRPr="00950533">
        <w:rPr>
          <w:kern w:val="0"/>
          <w:sz w:val="24"/>
          <w:szCs w:val="24"/>
        </w:rPr>
        <w:t xml:space="preserve"> </w:t>
      </w:r>
    </w:p>
    <w:p w14:paraId="7B484706"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）建立风险分类、识别、评估、报告、提示程序</w:t>
      </w:r>
      <w:r w:rsidRPr="00950533">
        <w:rPr>
          <w:kern w:val="0"/>
          <w:sz w:val="24"/>
          <w:szCs w:val="24"/>
        </w:rPr>
        <w:t xml:space="preserve"> </w:t>
      </w:r>
    </w:p>
    <w:p w14:paraId="1ED99AD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950533">
        <w:rPr>
          <w:rFonts w:hint="eastAsia"/>
          <w:kern w:val="0"/>
          <w:sz w:val="24"/>
          <w:szCs w:val="24"/>
        </w:rPr>
        <w:t>作出</w:t>
      </w:r>
      <w:proofErr w:type="gramEnd"/>
      <w:r w:rsidRPr="00950533">
        <w:rPr>
          <w:rFonts w:hint="eastAsia"/>
          <w:kern w:val="0"/>
          <w:sz w:val="24"/>
          <w:szCs w:val="24"/>
        </w:rPr>
        <w:t>决策。</w:t>
      </w:r>
      <w:r w:rsidRPr="00950533">
        <w:rPr>
          <w:kern w:val="0"/>
          <w:sz w:val="24"/>
          <w:szCs w:val="24"/>
        </w:rPr>
        <w:t xml:space="preserve"> </w:t>
      </w:r>
    </w:p>
    <w:p w14:paraId="1D15955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5</w:t>
      </w:r>
      <w:r w:rsidRPr="00950533">
        <w:rPr>
          <w:rFonts w:hint="eastAsia"/>
          <w:kern w:val="0"/>
          <w:sz w:val="24"/>
          <w:szCs w:val="24"/>
        </w:rPr>
        <w:t>）建立有效的内部监控系统</w:t>
      </w:r>
      <w:r w:rsidRPr="00950533">
        <w:rPr>
          <w:kern w:val="0"/>
          <w:sz w:val="24"/>
          <w:szCs w:val="24"/>
        </w:rPr>
        <w:t xml:space="preserve"> </w:t>
      </w:r>
    </w:p>
    <w:p w14:paraId="600F6B7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建立了足够、有效的内部监控系统，如电脑预警系统、投资监控系统，对可能出现的各种风险进行全面和实时的监控。</w:t>
      </w:r>
      <w:r w:rsidRPr="00950533">
        <w:rPr>
          <w:kern w:val="0"/>
          <w:sz w:val="24"/>
          <w:szCs w:val="24"/>
        </w:rPr>
        <w:t xml:space="preserve"> </w:t>
      </w:r>
    </w:p>
    <w:p w14:paraId="4A9AC943"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6</w:t>
      </w:r>
      <w:r w:rsidRPr="00950533">
        <w:rPr>
          <w:rFonts w:hint="eastAsia"/>
          <w:kern w:val="0"/>
          <w:sz w:val="24"/>
          <w:szCs w:val="24"/>
        </w:rPr>
        <w:t>）使用数量化的风险管理手段</w:t>
      </w:r>
      <w:r w:rsidRPr="00950533">
        <w:rPr>
          <w:kern w:val="0"/>
          <w:sz w:val="24"/>
          <w:szCs w:val="24"/>
        </w:rPr>
        <w:t xml:space="preserve"> </w:t>
      </w:r>
    </w:p>
    <w:p w14:paraId="2F27F40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950533">
        <w:rPr>
          <w:kern w:val="0"/>
          <w:sz w:val="24"/>
          <w:szCs w:val="24"/>
        </w:rPr>
        <w:t xml:space="preserve"> </w:t>
      </w:r>
    </w:p>
    <w:p w14:paraId="2ACA28A2"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7</w:t>
      </w:r>
      <w:r w:rsidRPr="00950533">
        <w:rPr>
          <w:rFonts w:hint="eastAsia"/>
          <w:kern w:val="0"/>
          <w:sz w:val="24"/>
          <w:szCs w:val="24"/>
        </w:rPr>
        <w:t>）提供足够的培训</w:t>
      </w:r>
      <w:r w:rsidRPr="00950533">
        <w:rPr>
          <w:kern w:val="0"/>
          <w:sz w:val="24"/>
          <w:szCs w:val="24"/>
        </w:rPr>
        <w:t xml:space="preserve"> </w:t>
      </w:r>
    </w:p>
    <w:p w14:paraId="28859224" w14:textId="77777777" w:rsidR="005F0F15" w:rsidRPr="00950533" w:rsidRDefault="005F0F15" w:rsidP="005F0F15">
      <w:pPr>
        <w:widowControl/>
        <w:adjustRightInd w:val="0"/>
        <w:snapToGrid w:val="0"/>
        <w:spacing w:line="360" w:lineRule="auto"/>
        <w:ind w:firstLineChars="200" w:firstLine="480"/>
        <w:rPr>
          <w:kern w:val="0"/>
          <w:sz w:val="24"/>
        </w:rPr>
      </w:pPr>
      <w:r w:rsidRPr="00950533">
        <w:rPr>
          <w:rFonts w:hint="eastAsia"/>
          <w:kern w:val="0"/>
          <w:sz w:val="24"/>
          <w:szCs w:val="24"/>
        </w:rPr>
        <w:t>制定了完整的培训计划，为所有员工提供足够和适当的培训，使员工明确其职责所在，控制风险。</w:t>
      </w:r>
    </w:p>
    <w:p w14:paraId="274426E7" w14:textId="77777777" w:rsidR="00C92FC0" w:rsidRPr="00950533" w:rsidRDefault="00C92FC0">
      <w:pPr>
        <w:widowControl/>
        <w:spacing w:line="360" w:lineRule="auto"/>
        <w:ind w:firstLineChars="200" w:firstLine="480"/>
        <w:rPr>
          <w:rFonts w:ascii="宋体" w:hAnsi="宋体"/>
          <w:kern w:val="0"/>
          <w:sz w:val="24"/>
        </w:rPr>
      </w:pPr>
    </w:p>
    <w:p w14:paraId="7C952BC1" w14:textId="77777777" w:rsidR="00F77E1F" w:rsidRPr="00950533" w:rsidRDefault="00F77E1F">
      <w:pPr>
        <w:widowControl/>
        <w:jc w:val="left"/>
        <w:rPr>
          <w:rFonts w:ascii="宋体" w:hAnsi="宋体"/>
          <w:b/>
          <w:kern w:val="0"/>
          <w:sz w:val="30"/>
        </w:rPr>
      </w:pPr>
      <w:bookmarkStart w:id="11" w:name="_Toc109537382"/>
      <w:r w:rsidRPr="00950533">
        <w:rPr>
          <w:rFonts w:ascii="宋体" w:hAnsi="宋体"/>
          <w:b/>
          <w:kern w:val="0"/>
          <w:sz w:val="30"/>
        </w:rPr>
        <w:br w:type="page"/>
      </w:r>
    </w:p>
    <w:p w14:paraId="01BC8207" w14:textId="77777777" w:rsidR="006E4820" w:rsidRPr="00950533" w:rsidRDefault="00C92FC0" w:rsidP="00ED62BD">
      <w:pPr>
        <w:spacing w:line="360" w:lineRule="auto"/>
        <w:jc w:val="center"/>
        <w:outlineLvl w:val="0"/>
        <w:rPr>
          <w:rFonts w:ascii="宋体" w:hAnsi="宋体"/>
          <w:b/>
          <w:kern w:val="0"/>
          <w:sz w:val="30"/>
        </w:rPr>
      </w:pPr>
      <w:bookmarkStart w:id="12" w:name="_Toc524440780"/>
      <w:r w:rsidRPr="00950533">
        <w:rPr>
          <w:rFonts w:ascii="宋体" w:hAnsi="宋体" w:hint="eastAsia"/>
          <w:b/>
          <w:kern w:val="0"/>
          <w:sz w:val="30"/>
        </w:rPr>
        <w:lastRenderedPageBreak/>
        <w:t>四、基金托管人</w:t>
      </w:r>
      <w:bookmarkEnd w:id="11"/>
      <w:bookmarkEnd w:id="12"/>
    </w:p>
    <w:p w14:paraId="37D50436" w14:textId="77777777"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int="eastAsia"/>
          <w:b/>
          <w:color w:val="000000"/>
          <w:sz w:val="24"/>
          <w:szCs w:val="24"/>
        </w:rPr>
        <w:t>（</w:t>
      </w:r>
      <w:r w:rsidRPr="00950533">
        <w:rPr>
          <w:rFonts w:hAnsi="宋体"/>
          <w:b/>
          <w:color w:val="000000"/>
          <w:sz w:val="24"/>
          <w:szCs w:val="24"/>
        </w:rPr>
        <w:t>一</w:t>
      </w:r>
      <w:r w:rsidRPr="00950533">
        <w:rPr>
          <w:rFonts w:hint="eastAsia"/>
          <w:b/>
          <w:color w:val="000000"/>
          <w:sz w:val="24"/>
          <w:szCs w:val="24"/>
        </w:rPr>
        <w:t>）</w:t>
      </w:r>
      <w:r w:rsidRPr="00950533">
        <w:rPr>
          <w:rFonts w:hAnsi="宋体"/>
          <w:b/>
          <w:color w:val="000000"/>
          <w:sz w:val="24"/>
          <w:szCs w:val="24"/>
        </w:rPr>
        <w:t>基金托管人情况</w:t>
      </w:r>
    </w:p>
    <w:p w14:paraId="020F51E8" w14:textId="77777777" w:rsidR="00F40872" w:rsidRPr="00EB6732" w:rsidRDefault="00F40872" w:rsidP="00F40872">
      <w:pPr>
        <w:adjustRightInd w:val="0"/>
        <w:snapToGrid w:val="0"/>
        <w:spacing w:line="360" w:lineRule="auto"/>
        <w:ind w:firstLineChars="200" w:firstLine="480"/>
        <w:rPr>
          <w:sz w:val="24"/>
        </w:rPr>
      </w:pPr>
      <w:r w:rsidRPr="00EB6732">
        <w:rPr>
          <w:sz w:val="24"/>
        </w:rPr>
        <w:t>1</w:t>
      </w:r>
      <w:r w:rsidRPr="00EB6732">
        <w:rPr>
          <w:rFonts w:hint="eastAsia"/>
          <w:sz w:val="24"/>
        </w:rPr>
        <w:t>、基本情况</w:t>
      </w:r>
    </w:p>
    <w:p w14:paraId="49DA95AA"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名称：中信银行股份有限公司（简称“中信银行”）</w:t>
      </w:r>
    </w:p>
    <w:p w14:paraId="61AC6A1B"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住所：北京市东城区朝阳门北大街</w:t>
      </w:r>
      <w:r w:rsidRPr="00EB6732">
        <w:rPr>
          <w:sz w:val="24"/>
        </w:rPr>
        <w:t>9</w:t>
      </w:r>
      <w:r w:rsidRPr="00EB6732">
        <w:rPr>
          <w:rFonts w:hint="eastAsia"/>
          <w:sz w:val="24"/>
        </w:rPr>
        <w:t>号</w:t>
      </w:r>
    </w:p>
    <w:p w14:paraId="2E6F755C"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办公地址：北京市东城区朝阳门北大街</w:t>
      </w:r>
      <w:r w:rsidRPr="00EB6732">
        <w:rPr>
          <w:sz w:val="24"/>
        </w:rPr>
        <w:t>9</w:t>
      </w:r>
      <w:r w:rsidRPr="00EB6732">
        <w:rPr>
          <w:rFonts w:hint="eastAsia"/>
          <w:sz w:val="24"/>
        </w:rPr>
        <w:t>号</w:t>
      </w:r>
    </w:p>
    <w:p w14:paraId="04F62550"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法定代表人：李庆萍</w:t>
      </w:r>
    </w:p>
    <w:p w14:paraId="72022E33"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成立时间：</w:t>
      </w:r>
      <w:r w:rsidRPr="00EB6732">
        <w:rPr>
          <w:sz w:val="24"/>
        </w:rPr>
        <w:t>1987</w:t>
      </w:r>
      <w:r w:rsidRPr="00EB6732">
        <w:rPr>
          <w:rFonts w:hint="eastAsia"/>
          <w:sz w:val="24"/>
        </w:rPr>
        <w:t>年</w:t>
      </w:r>
      <w:r w:rsidRPr="00EB6732">
        <w:rPr>
          <w:sz w:val="24"/>
        </w:rPr>
        <w:t>4</w:t>
      </w:r>
      <w:r w:rsidRPr="00EB6732">
        <w:rPr>
          <w:rFonts w:hint="eastAsia"/>
          <w:sz w:val="24"/>
        </w:rPr>
        <w:t>月</w:t>
      </w:r>
      <w:r w:rsidRPr="00EB6732">
        <w:rPr>
          <w:sz w:val="24"/>
        </w:rPr>
        <w:t>20</w:t>
      </w:r>
      <w:r w:rsidRPr="00EB6732">
        <w:rPr>
          <w:rFonts w:hint="eastAsia"/>
          <w:sz w:val="24"/>
        </w:rPr>
        <w:t>日</w:t>
      </w:r>
    </w:p>
    <w:p w14:paraId="58B346F3"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组织形式：股份有限公司</w:t>
      </w:r>
    </w:p>
    <w:p w14:paraId="70B5ABD2"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注册资本：</w:t>
      </w:r>
      <w:r w:rsidRPr="00EB6732">
        <w:rPr>
          <w:sz w:val="24"/>
        </w:rPr>
        <w:t>489.35</w:t>
      </w:r>
      <w:r w:rsidRPr="00EB6732">
        <w:rPr>
          <w:rFonts w:hint="eastAsia"/>
          <w:sz w:val="24"/>
        </w:rPr>
        <w:t>亿元人民币</w:t>
      </w:r>
    </w:p>
    <w:p w14:paraId="048D8570"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存续期间：持续经营</w:t>
      </w:r>
    </w:p>
    <w:p w14:paraId="4444CDC3"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批准设立文号：中华人民共和国国务院办公厅国办函</w:t>
      </w:r>
      <w:r w:rsidRPr="00EB6732">
        <w:rPr>
          <w:sz w:val="24"/>
        </w:rPr>
        <w:t>[1987]14</w:t>
      </w:r>
      <w:r w:rsidRPr="00EB6732">
        <w:rPr>
          <w:rFonts w:hint="eastAsia"/>
          <w:sz w:val="24"/>
        </w:rPr>
        <w:t>号</w:t>
      </w:r>
    </w:p>
    <w:p w14:paraId="1E9694E6"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基金托管业务批准文号：中国证监会</w:t>
      </w:r>
      <w:proofErr w:type="gramStart"/>
      <w:r w:rsidRPr="00EB6732">
        <w:rPr>
          <w:rFonts w:hint="eastAsia"/>
          <w:sz w:val="24"/>
        </w:rPr>
        <w:t>证监基字</w:t>
      </w:r>
      <w:proofErr w:type="gramEnd"/>
      <w:r w:rsidRPr="00EB6732">
        <w:rPr>
          <w:sz w:val="24"/>
        </w:rPr>
        <w:t>[2004]125</w:t>
      </w:r>
      <w:r w:rsidRPr="00EB6732">
        <w:rPr>
          <w:rFonts w:hint="eastAsia"/>
          <w:sz w:val="24"/>
        </w:rPr>
        <w:t>号</w:t>
      </w:r>
    </w:p>
    <w:p w14:paraId="11DAF3FB"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联系人：中信银行资产托管部</w:t>
      </w:r>
    </w:p>
    <w:p w14:paraId="17CE8F0C"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联系电话：</w:t>
      </w:r>
      <w:r w:rsidRPr="00EB6732">
        <w:rPr>
          <w:sz w:val="24"/>
        </w:rPr>
        <w:t>4006800000</w:t>
      </w:r>
    </w:p>
    <w:p w14:paraId="6A526EF0"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传真：</w:t>
      </w:r>
      <w:r w:rsidRPr="00EB6732">
        <w:rPr>
          <w:sz w:val="24"/>
        </w:rPr>
        <w:t>010-85230024</w:t>
      </w:r>
    </w:p>
    <w:p w14:paraId="7776D423"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客服电话：</w:t>
      </w:r>
      <w:r w:rsidRPr="00EB6732">
        <w:rPr>
          <w:sz w:val="24"/>
        </w:rPr>
        <w:t>95558</w:t>
      </w:r>
    </w:p>
    <w:p w14:paraId="24B53296"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网址：</w:t>
      </w:r>
      <w:r w:rsidRPr="00EB6732">
        <w:rPr>
          <w:sz w:val="24"/>
        </w:rPr>
        <w:t>bank.ecitic.com</w:t>
      </w:r>
    </w:p>
    <w:p w14:paraId="56625F4F" w14:textId="456237D2" w:rsidR="00D77560" w:rsidRPr="00EB6732" w:rsidRDefault="00D77560" w:rsidP="00D77560">
      <w:pPr>
        <w:adjustRightInd w:val="0"/>
        <w:snapToGrid w:val="0"/>
        <w:spacing w:line="360" w:lineRule="auto"/>
        <w:ind w:firstLineChars="200" w:firstLine="480"/>
        <w:rPr>
          <w:sz w:val="24"/>
        </w:rPr>
      </w:pPr>
      <w:bookmarkStart w:id="13" w:name="_Hlk524358064"/>
      <w:r w:rsidRPr="00EB6732">
        <w:rPr>
          <w:rFonts w:hint="eastAsia"/>
          <w:sz w:val="24"/>
        </w:rPr>
        <w:t>经营范围：</w:t>
      </w:r>
      <w:r w:rsidR="00564A3A" w:rsidRPr="00EB6732">
        <w:rPr>
          <w:rFonts w:hint="eastAsia"/>
          <w:sz w:val="24"/>
        </w:rPr>
        <w:t>保险兼业代理业务（有效期至</w:t>
      </w:r>
      <w:r w:rsidR="00564A3A" w:rsidRPr="00EB6732">
        <w:rPr>
          <w:sz w:val="24"/>
        </w:rPr>
        <w:t>2020</w:t>
      </w:r>
      <w:r w:rsidR="00564A3A" w:rsidRPr="00EB6732">
        <w:rPr>
          <w:rFonts w:hint="eastAsia"/>
          <w:sz w:val="24"/>
        </w:rPr>
        <w:t>年</w:t>
      </w:r>
      <w:r w:rsidR="00564A3A" w:rsidRPr="00EB6732">
        <w:rPr>
          <w:sz w:val="24"/>
        </w:rPr>
        <w:t>09</w:t>
      </w:r>
      <w:r w:rsidR="00564A3A" w:rsidRPr="00EB6732">
        <w:rPr>
          <w:rFonts w:hint="eastAsia"/>
          <w:sz w:val="24"/>
        </w:rPr>
        <w:t>月</w:t>
      </w:r>
      <w:r w:rsidR="00564A3A" w:rsidRPr="00EB6732">
        <w:rPr>
          <w:sz w:val="24"/>
        </w:rPr>
        <w:t>09</w:t>
      </w:r>
      <w:r w:rsidR="00564A3A" w:rsidRPr="00EB6732">
        <w:rPr>
          <w:rFonts w:hint="eastAsia"/>
          <w:sz w:val="24"/>
        </w:rPr>
        <w:t>日）；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bookmarkEnd w:id="13"/>
    </w:p>
    <w:p w14:paraId="2A7368A4" w14:textId="77777777" w:rsidR="00AF5811" w:rsidRPr="00AF5811" w:rsidRDefault="00AF5811" w:rsidP="00AF5811">
      <w:pPr>
        <w:adjustRightInd w:val="0"/>
        <w:snapToGrid w:val="0"/>
        <w:spacing w:line="360" w:lineRule="auto"/>
        <w:ind w:firstLineChars="200" w:firstLine="480"/>
        <w:rPr>
          <w:sz w:val="24"/>
        </w:rPr>
      </w:pPr>
      <w:r w:rsidRPr="00AF5811">
        <w:rPr>
          <w:rFonts w:hint="eastAsia"/>
          <w:sz w:val="24"/>
        </w:rPr>
        <w:lastRenderedPageBreak/>
        <w:t>中信银行成立于</w:t>
      </w:r>
      <w:r w:rsidRPr="00AF5811">
        <w:rPr>
          <w:rFonts w:hint="eastAsia"/>
          <w:sz w:val="24"/>
        </w:rPr>
        <w:t>1987</w:t>
      </w:r>
      <w:r w:rsidRPr="00AF5811">
        <w:rPr>
          <w:rFonts w:hint="eastAsia"/>
          <w:sz w:val="24"/>
        </w:rPr>
        <w:t>年，是中国改革开放中最早成立的新兴商业银行之一，是中国最早参与国内外金融市场融资的商业银行，并以屡创中国现代金融史上多个第一而蜚声海内外，为中国经济建设做出了积极贡献。</w:t>
      </w:r>
      <w:r w:rsidRPr="00AF5811">
        <w:rPr>
          <w:rFonts w:hint="eastAsia"/>
          <w:sz w:val="24"/>
        </w:rPr>
        <w:t>2007</w:t>
      </w:r>
      <w:r w:rsidRPr="00AF5811">
        <w:rPr>
          <w:rFonts w:hint="eastAsia"/>
          <w:sz w:val="24"/>
        </w:rPr>
        <w:t>年</w:t>
      </w:r>
      <w:r w:rsidRPr="00AF5811">
        <w:rPr>
          <w:rFonts w:hint="eastAsia"/>
          <w:sz w:val="24"/>
        </w:rPr>
        <w:t>4</w:t>
      </w:r>
      <w:r w:rsidRPr="00AF5811">
        <w:rPr>
          <w:rFonts w:hint="eastAsia"/>
          <w:sz w:val="24"/>
        </w:rPr>
        <w:t>月，本行实现在上海证券交易所和香港联合交易所</w:t>
      </w:r>
      <w:r w:rsidRPr="00AF5811">
        <w:rPr>
          <w:rFonts w:hint="eastAsia"/>
          <w:sz w:val="24"/>
        </w:rPr>
        <w:t>A+H</w:t>
      </w:r>
      <w:r w:rsidRPr="00AF5811">
        <w:rPr>
          <w:rFonts w:hint="eastAsia"/>
          <w:sz w:val="24"/>
        </w:rPr>
        <w:t>股同步上市。</w:t>
      </w:r>
    </w:p>
    <w:p w14:paraId="288214C0" w14:textId="77777777" w:rsidR="00AF5811" w:rsidRPr="00AF5811" w:rsidRDefault="00AF5811" w:rsidP="00AF5811">
      <w:pPr>
        <w:adjustRightInd w:val="0"/>
        <w:snapToGrid w:val="0"/>
        <w:spacing w:line="360" w:lineRule="auto"/>
        <w:ind w:firstLineChars="200" w:firstLine="480"/>
        <w:rPr>
          <w:sz w:val="24"/>
        </w:rPr>
      </w:pPr>
      <w:r w:rsidRPr="00AF5811">
        <w:rPr>
          <w:rFonts w:hint="eastAsia"/>
          <w:sz w:val="24"/>
        </w:rPr>
        <w:t>本行以建设最佳综合金融服务企业为发展愿景，充分发挥中信集团金融与实业并举的独特竞争优势，坚持“以客为尊”，秉承“平安中信、合</w:t>
      </w:r>
      <w:proofErr w:type="gramStart"/>
      <w:r w:rsidRPr="00AF5811">
        <w:rPr>
          <w:rFonts w:hint="eastAsia"/>
          <w:sz w:val="24"/>
        </w:rPr>
        <w:t>规</w:t>
      </w:r>
      <w:proofErr w:type="gramEnd"/>
      <w:r w:rsidRPr="00AF5811">
        <w:rPr>
          <w:rFonts w:hint="eastAsia"/>
          <w:sz w:val="24"/>
        </w:rPr>
        <w:t>经营、科技立行、服务实体、市场导向、创造价值”的经营理念，向企业客户和机构客户提供公司银行业务、国际业务、金融市场业务、机构业务、投资银行业务、</w:t>
      </w:r>
      <w:proofErr w:type="gramStart"/>
      <w:r w:rsidRPr="00AF5811">
        <w:rPr>
          <w:rFonts w:hint="eastAsia"/>
          <w:sz w:val="24"/>
        </w:rPr>
        <w:t>保理业务</w:t>
      </w:r>
      <w:proofErr w:type="gramEnd"/>
      <w:r w:rsidRPr="00AF5811">
        <w:rPr>
          <w:rFonts w:hint="eastAsia"/>
          <w:sz w:val="24"/>
        </w:rPr>
        <w:t>、托管业务等综合金融解决方案，向个人客户提供零售银行、信用卡、消费金融、财富管理、私人银行、出国金融、电子银行等多元化金融产品及服务，全方位满足企业、机构及个人客户的综合金融服务需求。</w:t>
      </w:r>
    </w:p>
    <w:p w14:paraId="2162D3EE" w14:textId="77777777" w:rsidR="00AF5811" w:rsidRPr="00AF5811" w:rsidRDefault="00AF5811" w:rsidP="00AF5811">
      <w:pPr>
        <w:adjustRightInd w:val="0"/>
        <w:snapToGrid w:val="0"/>
        <w:spacing w:line="360" w:lineRule="auto"/>
        <w:ind w:firstLineChars="200" w:firstLine="480"/>
        <w:rPr>
          <w:sz w:val="24"/>
        </w:rPr>
      </w:pPr>
      <w:r w:rsidRPr="00AF5811">
        <w:rPr>
          <w:rFonts w:hint="eastAsia"/>
          <w:sz w:val="24"/>
        </w:rPr>
        <w:t>截至</w:t>
      </w:r>
      <w:r w:rsidRPr="00AF5811">
        <w:rPr>
          <w:rFonts w:hint="eastAsia"/>
          <w:sz w:val="24"/>
        </w:rPr>
        <w:t>2019</w:t>
      </w:r>
      <w:r w:rsidRPr="00AF5811">
        <w:rPr>
          <w:rFonts w:hint="eastAsia"/>
          <w:sz w:val="24"/>
        </w:rPr>
        <w:t>年</w:t>
      </w:r>
      <w:r w:rsidRPr="00AF5811">
        <w:rPr>
          <w:rFonts w:hint="eastAsia"/>
          <w:sz w:val="24"/>
        </w:rPr>
        <w:t>6</w:t>
      </w:r>
      <w:r w:rsidRPr="00AF5811">
        <w:rPr>
          <w:rFonts w:hint="eastAsia"/>
          <w:sz w:val="24"/>
        </w:rPr>
        <w:t>月末，本行在国内</w:t>
      </w:r>
      <w:r w:rsidRPr="00AF5811">
        <w:rPr>
          <w:rFonts w:hint="eastAsia"/>
          <w:sz w:val="24"/>
        </w:rPr>
        <w:t>149</w:t>
      </w:r>
      <w:r w:rsidRPr="00AF5811">
        <w:rPr>
          <w:rFonts w:hint="eastAsia"/>
          <w:sz w:val="24"/>
        </w:rPr>
        <w:t>个大中城市设有</w:t>
      </w:r>
      <w:r w:rsidRPr="00AF5811">
        <w:rPr>
          <w:rFonts w:hint="eastAsia"/>
          <w:sz w:val="24"/>
        </w:rPr>
        <w:t>1,410</w:t>
      </w:r>
      <w:r w:rsidRPr="00AF5811">
        <w:rPr>
          <w:rFonts w:hint="eastAsia"/>
          <w:sz w:val="24"/>
        </w:rPr>
        <w:t>家营业网点，同时在境内外下设</w:t>
      </w:r>
      <w:r w:rsidRPr="00AF5811">
        <w:rPr>
          <w:rFonts w:hint="eastAsia"/>
          <w:sz w:val="24"/>
        </w:rPr>
        <w:t>6</w:t>
      </w:r>
      <w:r w:rsidRPr="00AF5811">
        <w:rPr>
          <w:rFonts w:hint="eastAsia"/>
          <w:sz w:val="24"/>
        </w:rPr>
        <w:t>家附属机构，包括中信国际金融控股有限公司、信银（香港）投资有限公司、中信金融租赁有限公司、浙江临安中信村镇银行股份有限公司、中</w:t>
      </w:r>
      <w:proofErr w:type="gramStart"/>
      <w:r w:rsidRPr="00AF5811">
        <w:rPr>
          <w:rFonts w:hint="eastAsia"/>
          <w:sz w:val="24"/>
        </w:rPr>
        <w:t>信百信银行</w:t>
      </w:r>
      <w:proofErr w:type="gramEnd"/>
      <w:r w:rsidRPr="00AF5811">
        <w:rPr>
          <w:rFonts w:hint="eastAsia"/>
          <w:sz w:val="24"/>
        </w:rPr>
        <w:t>股份有限公司、哈萨克斯坦阿尔金银行。其中，中信国际金融控股有限公司子公司中信银行（国际）有限公司，在香港、澳门、纽约、洛杉矶、新加坡和中国内地设有</w:t>
      </w:r>
      <w:r w:rsidRPr="00AF5811">
        <w:rPr>
          <w:rFonts w:hint="eastAsia"/>
          <w:sz w:val="24"/>
        </w:rPr>
        <w:t>37</w:t>
      </w:r>
      <w:r w:rsidRPr="00AF5811">
        <w:rPr>
          <w:rFonts w:hint="eastAsia"/>
          <w:sz w:val="24"/>
        </w:rPr>
        <w:t>家营业网点。信银（香港）投资有限公司在香港和境内设立有</w:t>
      </w:r>
      <w:r w:rsidRPr="00AF5811">
        <w:rPr>
          <w:rFonts w:hint="eastAsia"/>
          <w:sz w:val="24"/>
        </w:rPr>
        <w:t>3</w:t>
      </w:r>
      <w:r w:rsidRPr="00AF5811">
        <w:rPr>
          <w:rFonts w:hint="eastAsia"/>
          <w:sz w:val="24"/>
        </w:rPr>
        <w:t>家子公司。中</w:t>
      </w:r>
      <w:proofErr w:type="gramStart"/>
      <w:r w:rsidRPr="00AF5811">
        <w:rPr>
          <w:rFonts w:hint="eastAsia"/>
          <w:sz w:val="24"/>
        </w:rPr>
        <w:t>信百信银行</w:t>
      </w:r>
      <w:proofErr w:type="gramEnd"/>
      <w:r w:rsidRPr="00AF5811">
        <w:rPr>
          <w:rFonts w:hint="eastAsia"/>
          <w:sz w:val="24"/>
        </w:rPr>
        <w:t>股份有限公司为本行与百度公司发起设立的国内首家具有独立法人资格的直销银行。阿尔金银行在哈萨克斯坦设有</w:t>
      </w:r>
      <w:r w:rsidRPr="00AF5811">
        <w:rPr>
          <w:rFonts w:hint="eastAsia"/>
          <w:sz w:val="24"/>
        </w:rPr>
        <w:t>6</w:t>
      </w:r>
      <w:r w:rsidRPr="00AF5811">
        <w:rPr>
          <w:rFonts w:hint="eastAsia"/>
          <w:sz w:val="24"/>
        </w:rPr>
        <w:t>家营业网点和</w:t>
      </w:r>
      <w:r w:rsidRPr="00AF5811">
        <w:rPr>
          <w:rFonts w:hint="eastAsia"/>
          <w:sz w:val="24"/>
        </w:rPr>
        <w:t>1</w:t>
      </w:r>
      <w:r w:rsidRPr="00AF5811">
        <w:rPr>
          <w:rFonts w:hint="eastAsia"/>
          <w:sz w:val="24"/>
        </w:rPr>
        <w:t>个私人银行中心。</w:t>
      </w:r>
    </w:p>
    <w:p w14:paraId="68173065" w14:textId="0FC13FD2" w:rsidR="00E95C4C" w:rsidRDefault="00AF5811" w:rsidP="001C04DA">
      <w:pPr>
        <w:adjustRightInd w:val="0"/>
        <w:snapToGrid w:val="0"/>
        <w:spacing w:line="360" w:lineRule="auto"/>
        <w:ind w:firstLineChars="200" w:firstLine="480"/>
        <w:rPr>
          <w:sz w:val="24"/>
        </w:rPr>
      </w:pPr>
      <w:r w:rsidRPr="00AF5811">
        <w:rPr>
          <w:rFonts w:hint="eastAsia"/>
          <w:sz w:val="24"/>
        </w:rPr>
        <w:t>30</w:t>
      </w:r>
      <w:r w:rsidRPr="00AF5811">
        <w:rPr>
          <w:rFonts w:hint="eastAsia"/>
          <w:sz w:val="24"/>
        </w:rPr>
        <w:t>多年来，本行坚持服务实体经济，稳健经营，与时俱进。经过</w:t>
      </w:r>
      <w:r w:rsidRPr="00AF5811">
        <w:rPr>
          <w:rFonts w:hint="eastAsia"/>
          <w:sz w:val="24"/>
        </w:rPr>
        <w:t>30</w:t>
      </w:r>
      <w:r w:rsidRPr="00AF5811">
        <w:rPr>
          <w:rFonts w:hint="eastAsia"/>
          <w:sz w:val="24"/>
        </w:rPr>
        <w:t>余年的发展，本行已成为一家总资产规模超</w:t>
      </w:r>
      <w:r w:rsidRPr="00AF5811">
        <w:rPr>
          <w:rFonts w:hint="eastAsia"/>
          <w:sz w:val="24"/>
        </w:rPr>
        <w:t>6</w:t>
      </w:r>
      <w:proofErr w:type="gramStart"/>
      <w:r w:rsidRPr="00AF5811">
        <w:rPr>
          <w:rFonts w:hint="eastAsia"/>
          <w:sz w:val="24"/>
        </w:rPr>
        <w:t>万亿</w:t>
      </w:r>
      <w:proofErr w:type="gramEnd"/>
      <w:r w:rsidRPr="00AF5811">
        <w:rPr>
          <w:rFonts w:hint="eastAsia"/>
          <w:sz w:val="24"/>
        </w:rPr>
        <w:t>元、员工人数近</w:t>
      </w:r>
      <w:r w:rsidRPr="00AF5811">
        <w:rPr>
          <w:rFonts w:hint="eastAsia"/>
          <w:sz w:val="24"/>
        </w:rPr>
        <w:t>6</w:t>
      </w:r>
      <w:r w:rsidRPr="00AF5811">
        <w:rPr>
          <w:rFonts w:hint="eastAsia"/>
          <w:sz w:val="24"/>
        </w:rPr>
        <w:t>万名，具有强大综合实力和品牌竞争力的金融集团。</w:t>
      </w:r>
      <w:r w:rsidRPr="00AF5811">
        <w:rPr>
          <w:rFonts w:hint="eastAsia"/>
          <w:sz w:val="24"/>
        </w:rPr>
        <w:t>2019</w:t>
      </w:r>
      <w:r w:rsidRPr="00AF5811">
        <w:rPr>
          <w:rFonts w:hint="eastAsia"/>
          <w:sz w:val="24"/>
        </w:rPr>
        <w:t>年，本行在英国《银行家》杂志“全球银行品牌</w:t>
      </w:r>
      <w:r w:rsidRPr="00AF5811">
        <w:rPr>
          <w:rFonts w:hint="eastAsia"/>
          <w:sz w:val="24"/>
        </w:rPr>
        <w:t>500</w:t>
      </w:r>
      <w:r w:rsidRPr="00AF5811">
        <w:rPr>
          <w:rFonts w:hint="eastAsia"/>
          <w:sz w:val="24"/>
        </w:rPr>
        <w:t>强排行榜”中排名第</w:t>
      </w:r>
      <w:r w:rsidRPr="00AF5811">
        <w:rPr>
          <w:rFonts w:hint="eastAsia"/>
          <w:sz w:val="24"/>
        </w:rPr>
        <w:t>19</w:t>
      </w:r>
      <w:r w:rsidRPr="00AF5811">
        <w:rPr>
          <w:rFonts w:hint="eastAsia"/>
          <w:sz w:val="24"/>
        </w:rPr>
        <w:t>位；本行一级资本在英国《银行家》杂志“世界</w:t>
      </w:r>
      <w:r w:rsidRPr="00AF5811">
        <w:rPr>
          <w:rFonts w:hint="eastAsia"/>
          <w:sz w:val="24"/>
        </w:rPr>
        <w:t>1000</w:t>
      </w:r>
      <w:r w:rsidRPr="00AF5811">
        <w:rPr>
          <w:rFonts w:hint="eastAsia"/>
          <w:sz w:val="24"/>
        </w:rPr>
        <w:t>家银行排名”中排名第</w:t>
      </w:r>
      <w:r w:rsidRPr="00AF5811">
        <w:rPr>
          <w:rFonts w:hint="eastAsia"/>
          <w:sz w:val="24"/>
        </w:rPr>
        <w:t>26</w:t>
      </w:r>
      <w:r w:rsidRPr="00AF5811">
        <w:rPr>
          <w:rFonts w:hint="eastAsia"/>
          <w:sz w:val="24"/>
        </w:rPr>
        <w:t>位。</w:t>
      </w:r>
    </w:p>
    <w:p w14:paraId="63959379" w14:textId="77777777" w:rsidR="001C04DA" w:rsidRPr="00EB6732" w:rsidRDefault="001C04DA" w:rsidP="001C04DA">
      <w:pPr>
        <w:adjustRightInd w:val="0"/>
        <w:snapToGrid w:val="0"/>
        <w:spacing w:line="360" w:lineRule="auto"/>
        <w:ind w:firstLineChars="200" w:firstLine="480"/>
        <w:rPr>
          <w:sz w:val="24"/>
        </w:rPr>
      </w:pPr>
      <w:r w:rsidRPr="00EB6732">
        <w:rPr>
          <w:sz w:val="24"/>
        </w:rPr>
        <w:t>2</w:t>
      </w:r>
      <w:r w:rsidRPr="00EB6732">
        <w:rPr>
          <w:rFonts w:hint="eastAsia"/>
          <w:sz w:val="24"/>
        </w:rPr>
        <w:t>、主要人员情况</w:t>
      </w:r>
    </w:p>
    <w:p w14:paraId="0801B0A4" w14:textId="77777777" w:rsidR="00E95C4C" w:rsidRPr="00E95C4C" w:rsidRDefault="00E95C4C" w:rsidP="00E95C4C">
      <w:pPr>
        <w:adjustRightInd w:val="0"/>
        <w:snapToGrid w:val="0"/>
        <w:spacing w:line="360" w:lineRule="auto"/>
        <w:ind w:firstLineChars="200" w:firstLine="480"/>
        <w:rPr>
          <w:sz w:val="24"/>
        </w:rPr>
      </w:pPr>
      <w:r w:rsidRPr="00E95C4C">
        <w:rPr>
          <w:rFonts w:hint="eastAsia"/>
          <w:sz w:val="24"/>
        </w:rPr>
        <w:t>方合英先生，中信银行执行董事、行长兼财务总监。方先生于</w:t>
      </w:r>
      <w:r w:rsidRPr="00E95C4C">
        <w:rPr>
          <w:rFonts w:hint="eastAsia"/>
          <w:sz w:val="24"/>
        </w:rPr>
        <w:t>2018</w:t>
      </w:r>
      <w:r w:rsidRPr="00E95C4C">
        <w:rPr>
          <w:rFonts w:hint="eastAsia"/>
          <w:sz w:val="24"/>
        </w:rPr>
        <w:t>年</w:t>
      </w:r>
      <w:r w:rsidRPr="00E95C4C">
        <w:rPr>
          <w:rFonts w:hint="eastAsia"/>
          <w:sz w:val="24"/>
        </w:rPr>
        <w:t>9</w:t>
      </w:r>
      <w:r w:rsidRPr="00E95C4C">
        <w:rPr>
          <w:rFonts w:hint="eastAsia"/>
          <w:sz w:val="24"/>
        </w:rPr>
        <w:t>月加入本行董事会。方先生自</w:t>
      </w:r>
      <w:r w:rsidRPr="00E95C4C">
        <w:rPr>
          <w:rFonts w:hint="eastAsia"/>
          <w:sz w:val="24"/>
        </w:rPr>
        <w:t>2014</w:t>
      </w:r>
      <w:r w:rsidRPr="00E95C4C">
        <w:rPr>
          <w:rFonts w:hint="eastAsia"/>
          <w:sz w:val="24"/>
        </w:rPr>
        <w:t>年</w:t>
      </w:r>
      <w:r w:rsidRPr="00E95C4C">
        <w:rPr>
          <w:rFonts w:hint="eastAsia"/>
          <w:sz w:val="24"/>
        </w:rPr>
        <w:t>8</w:t>
      </w:r>
      <w:r w:rsidRPr="00E95C4C">
        <w:rPr>
          <w:rFonts w:hint="eastAsia"/>
          <w:sz w:val="24"/>
        </w:rPr>
        <w:t>月起任本行党委委员，</w:t>
      </w:r>
      <w:r w:rsidRPr="00E95C4C">
        <w:rPr>
          <w:rFonts w:hint="eastAsia"/>
          <w:sz w:val="24"/>
        </w:rPr>
        <w:t>2014</w:t>
      </w:r>
      <w:r w:rsidRPr="00E95C4C">
        <w:rPr>
          <w:rFonts w:hint="eastAsia"/>
          <w:sz w:val="24"/>
        </w:rPr>
        <w:t>年</w:t>
      </w:r>
      <w:r w:rsidRPr="00E95C4C">
        <w:rPr>
          <w:rFonts w:hint="eastAsia"/>
          <w:sz w:val="24"/>
        </w:rPr>
        <w:t>11</w:t>
      </w:r>
      <w:r w:rsidRPr="00E95C4C">
        <w:rPr>
          <w:rFonts w:hint="eastAsia"/>
          <w:sz w:val="24"/>
        </w:rPr>
        <w:t>月起任</w:t>
      </w:r>
      <w:proofErr w:type="gramStart"/>
      <w:r w:rsidRPr="00E95C4C">
        <w:rPr>
          <w:rFonts w:hint="eastAsia"/>
          <w:sz w:val="24"/>
        </w:rPr>
        <w:t>本行副</w:t>
      </w:r>
      <w:proofErr w:type="gramEnd"/>
      <w:r w:rsidRPr="00E95C4C">
        <w:rPr>
          <w:rFonts w:hint="eastAsia"/>
          <w:sz w:val="24"/>
        </w:rPr>
        <w:t>行</w:t>
      </w:r>
      <w:r w:rsidRPr="00E95C4C">
        <w:rPr>
          <w:rFonts w:hint="eastAsia"/>
          <w:sz w:val="24"/>
        </w:rPr>
        <w:lastRenderedPageBreak/>
        <w:t>长，</w:t>
      </w:r>
      <w:r w:rsidRPr="00E95C4C">
        <w:rPr>
          <w:rFonts w:hint="eastAsia"/>
          <w:sz w:val="24"/>
        </w:rPr>
        <w:t>2017</w:t>
      </w:r>
      <w:r w:rsidRPr="00E95C4C">
        <w:rPr>
          <w:rFonts w:hint="eastAsia"/>
          <w:sz w:val="24"/>
        </w:rPr>
        <w:t>年</w:t>
      </w:r>
      <w:r w:rsidRPr="00E95C4C">
        <w:rPr>
          <w:rFonts w:hint="eastAsia"/>
          <w:sz w:val="24"/>
        </w:rPr>
        <w:t>1</w:t>
      </w:r>
      <w:r w:rsidRPr="00E95C4C">
        <w:rPr>
          <w:rFonts w:hint="eastAsia"/>
          <w:sz w:val="24"/>
        </w:rPr>
        <w:t>月起兼任本行财务总监，</w:t>
      </w:r>
      <w:r w:rsidRPr="00E95C4C">
        <w:rPr>
          <w:rFonts w:hint="eastAsia"/>
          <w:sz w:val="24"/>
        </w:rPr>
        <w:t>2019</w:t>
      </w:r>
      <w:r w:rsidRPr="00E95C4C">
        <w:rPr>
          <w:rFonts w:hint="eastAsia"/>
          <w:sz w:val="24"/>
        </w:rPr>
        <w:t>年</w:t>
      </w:r>
      <w:r w:rsidRPr="00E95C4C">
        <w:rPr>
          <w:rFonts w:hint="eastAsia"/>
          <w:sz w:val="24"/>
        </w:rPr>
        <w:t>2</w:t>
      </w:r>
      <w:r w:rsidRPr="00E95C4C">
        <w:rPr>
          <w:rFonts w:hint="eastAsia"/>
          <w:sz w:val="24"/>
        </w:rPr>
        <w:t>月起任本行党委副书记。方先生现同时</w:t>
      </w:r>
      <w:proofErr w:type="gramStart"/>
      <w:r w:rsidRPr="00E95C4C">
        <w:rPr>
          <w:rFonts w:hint="eastAsia"/>
          <w:sz w:val="24"/>
        </w:rPr>
        <w:t>担任信银</w:t>
      </w:r>
      <w:proofErr w:type="gramEnd"/>
      <w:r w:rsidRPr="00E95C4C">
        <w:rPr>
          <w:rFonts w:hint="eastAsia"/>
          <w:sz w:val="24"/>
        </w:rPr>
        <w:t>（香港）投资有限公司、中信银行（国际）有限公司及中信国际金融控股有限公司董事。此前，方先生于</w:t>
      </w:r>
      <w:r w:rsidRPr="00E95C4C">
        <w:rPr>
          <w:rFonts w:hint="eastAsia"/>
          <w:sz w:val="24"/>
        </w:rPr>
        <w:t>2013</w:t>
      </w:r>
      <w:r w:rsidRPr="00E95C4C">
        <w:rPr>
          <w:rFonts w:hint="eastAsia"/>
          <w:sz w:val="24"/>
        </w:rPr>
        <w:t>年</w:t>
      </w:r>
      <w:r w:rsidRPr="00E95C4C">
        <w:rPr>
          <w:rFonts w:hint="eastAsia"/>
          <w:sz w:val="24"/>
        </w:rPr>
        <w:t>5</w:t>
      </w:r>
      <w:r w:rsidRPr="00E95C4C">
        <w:rPr>
          <w:rFonts w:hint="eastAsia"/>
          <w:sz w:val="24"/>
        </w:rPr>
        <w:t>月至</w:t>
      </w:r>
      <w:r w:rsidRPr="00E95C4C">
        <w:rPr>
          <w:rFonts w:hint="eastAsia"/>
          <w:sz w:val="24"/>
        </w:rPr>
        <w:t>2015</w:t>
      </w:r>
      <w:r w:rsidRPr="00E95C4C">
        <w:rPr>
          <w:rFonts w:hint="eastAsia"/>
          <w:sz w:val="24"/>
        </w:rPr>
        <w:t>年</w:t>
      </w:r>
      <w:r w:rsidRPr="00E95C4C">
        <w:rPr>
          <w:rFonts w:hint="eastAsia"/>
          <w:sz w:val="24"/>
        </w:rPr>
        <w:t>1</w:t>
      </w:r>
      <w:r w:rsidRPr="00E95C4C">
        <w:rPr>
          <w:rFonts w:hint="eastAsia"/>
          <w:sz w:val="24"/>
        </w:rPr>
        <w:t>月任本行金融市场业务总监，</w:t>
      </w:r>
      <w:r w:rsidRPr="00E95C4C">
        <w:rPr>
          <w:rFonts w:hint="eastAsia"/>
          <w:sz w:val="24"/>
        </w:rPr>
        <w:t>2014</w:t>
      </w:r>
      <w:r w:rsidRPr="00E95C4C">
        <w:rPr>
          <w:rFonts w:hint="eastAsia"/>
          <w:sz w:val="24"/>
        </w:rPr>
        <w:t>年</w:t>
      </w:r>
      <w:r w:rsidRPr="00E95C4C">
        <w:rPr>
          <w:rFonts w:hint="eastAsia"/>
          <w:sz w:val="24"/>
        </w:rPr>
        <w:t>5</w:t>
      </w:r>
      <w:r w:rsidRPr="00E95C4C">
        <w:rPr>
          <w:rFonts w:hint="eastAsia"/>
          <w:sz w:val="24"/>
        </w:rPr>
        <w:t>月至</w:t>
      </w:r>
      <w:r w:rsidRPr="00E95C4C">
        <w:rPr>
          <w:rFonts w:hint="eastAsia"/>
          <w:sz w:val="24"/>
        </w:rPr>
        <w:t>2014</w:t>
      </w:r>
      <w:r w:rsidRPr="00E95C4C">
        <w:rPr>
          <w:rFonts w:hint="eastAsia"/>
          <w:sz w:val="24"/>
        </w:rPr>
        <w:t>年</w:t>
      </w:r>
      <w:r w:rsidRPr="00E95C4C">
        <w:rPr>
          <w:rFonts w:hint="eastAsia"/>
          <w:sz w:val="24"/>
        </w:rPr>
        <w:t>9</w:t>
      </w:r>
      <w:r w:rsidRPr="00E95C4C">
        <w:rPr>
          <w:rFonts w:hint="eastAsia"/>
          <w:sz w:val="24"/>
        </w:rPr>
        <w:t>月兼任本行杭州分行党委书记、行长；</w:t>
      </w:r>
      <w:r w:rsidRPr="00E95C4C">
        <w:rPr>
          <w:rFonts w:hint="eastAsia"/>
          <w:sz w:val="24"/>
        </w:rPr>
        <w:t>2007</w:t>
      </w:r>
      <w:r w:rsidRPr="00E95C4C">
        <w:rPr>
          <w:rFonts w:hint="eastAsia"/>
          <w:sz w:val="24"/>
        </w:rPr>
        <w:t>年</w:t>
      </w:r>
      <w:r w:rsidRPr="00E95C4C">
        <w:rPr>
          <w:rFonts w:hint="eastAsia"/>
          <w:sz w:val="24"/>
        </w:rPr>
        <w:t>3</w:t>
      </w:r>
      <w:r w:rsidRPr="00E95C4C">
        <w:rPr>
          <w:rFonts w:hint="eastAsia"/>
          <w:sz w:val="24"/>
        </w:rPr>
        <w:t>月至</w:t>
      </w:r>
      <w:r w:rsidRPr="00E95C4C">
        <w:rPr>
          <w:rFonts w:hint="eastAsia"/>
          <w:sz w:val="24"/>
        </w:rPr>
        <w:t>2013</w:t>
      </w:r>
      <w:r w:rsidRPr="00E95C4C">
        <w:rPr>
          <w:rFonts w:hint="eastAsia"/>
          <w:sz w:val="24"/>
        </w:rPr>
        <w:t>年</w:t>
      </w:r>
      <w:r w:rsidRPr="00E95C4C">
        <w:rPr>
          <w:rFonts w:hint="eastAsia"/>
          <w:sz w:val="24"/>
        </w:rPr>
        <w:t>5</w:t>
      </w:r>
      <w:r w:rsidRPr="00E95C4C">
        <w:rPr>
          <w:rFonts w:hint="eastAsia"/>
          <w:sz w:val="24"/>
        </w:rPr>
        <w:t>月任本行苏州分行党委书记、行长；</w:t>
      </w:r>
      <w:r w:rsidRPr="00E95C4C">
        <w:rPr>
          <w:rFonts w:hint="eastAsia"/>
          <w:sz w:val="24"/>
        </w:rPr>
        <w:t>2003</w:t>
      </w:r>
      <w:r w:rsidRPr="00E95C4C">
        <w:rPr>
          <w:rFonts w:hint="eastAsia"/>
          <w:sz w:val="24"/>
        </w:rPr>
        <w:t>年</w:t>
      </w:r>
      <w:r w:rsidRPr="00E95C4C">
        <w:rPr>
          <w:rFonts w:hint="eastAsia"/>
          <w:sz w:val="24"/>
        </w:rPr>
        <w:t>9</w:t>
      </w:r>
      <w:r w:rsidRPr="00E95C4C">
        <w:rPr>
          <w:rFonts w:hint="eastAsia"/>
          <w:sz w:val="24"/>
        </w:rPr>
        <w:t>月至</w:t>
      </w:r>
      <w:r w:rsidRPr="00E95C4C">
        <w:rPr>
          <w:rFonts w:hint="eastAsia"/>
          <w:sz w:val="24"/>
        </w:rPr>
        <w:t>2007</w:t>
      </w:r>
      <w:r w:rsidRPr="00E95C4C">
        <w:rPr>
          <w:rFonts w:hint="eastAsia"/>
          <w:sz w:val="24"/>
        </w:rPr>
        <w:t>年</w:t>
      </w:r>
      <w:r w:rsidRPr="00E95C4C">
        <w:rPr>
          <w:rFonts w:hint="eastAsia"/>
          <w:sz w:val="24"/>
        </w:rPr>
        <w:t>3</w:t>
      </w:r>
      <w:r w:rsidRPr="00E95C4C">
        <w:rPr>
          <w:rFonts w:hint="eastAsia"/>
          <w:sz w:val="24"/>
        </w:rPr>
        <w:t>月历任本行杭州分行行长助理、党委委员、副行长；</w:t>
      </w:r>
      <w:r w:rsidRPr="00E95C4C">
        <w:rPr>
          <w:rFonts w:hint="eastAsia"/>
          <w:sz w:val="24"/>
        </w:rPr>
        <w:t>1996</w:t>
      </w:r>
      <w:r w:rsidRPr="00E95C4C">
        <w:rPr>
          <w:rFonts w:hint="eastAsia"/>
          <w:sz w:val="24"/>
        </w:rPr>
        <w:t>年</w:t>
      </w:r>
      <w:r w:rsidRPr="00E95C4C">
        <w:rPr>
          <w:rFonts w:hint="eastAsia"/>
          <w:sz w:val="24"/>
        </w:rPr>
        <w:t>12</w:t>
      </w:r>
      <w:r w:rsidRPr="00E95C4C">
        <w:rPr>
          <w:rFonts w:hint="eastAsia"/>
          <w:sz w:val="24"/>
        </w:rPr>
        <w:t>月至</w:t>
      </w:r>
      <w:r w:rsidRPr="00E95C4C">
        <w:rPr>
          <w:rFonts w:hint="eastAsia"/>
          <w:sz w:val="24"/>
        </w:rPr>
        <w:t>2003</w:t>
      </w:r>
      <w:r w:rsidRPr="00E95C4C">
        <w:rPr>
          <w:rFonts w:hint="eastAsia"/>
          <w:sz w:val="24"/>
        </w:rPr>
        <w:t>年</w:t>
      </w:r>
      <w:r w:rsidRPr="00E95C4C">
        <w:rPr>
          <w:rFonts w:hint="eastAsia"/>
          <w:sz w:val="24"/>
        </w:rPr>
        <w:t>9</w:t>
      </w:r>
      <w:r w:rsidRPr="00E95C4C">
        <w:rPr>
          <w:rFonts w:hint="eastAsia"/>
          <w:sz w:val="24"/>
        </w:rPr>
        <w:t>月在本行杭州分行工作，历任信贷部科长、副总经理，富阳支行行长、党组书记，国际结算部副总经理，零售业务部副总经理，营业部总经理；</w:t>
      </w:r>
      <w:r w:rsidRPr="00E95C4C">
        <w:rPr>
          <w:rFonts w:hint="eastAsia"/>
          <w:sz w:val="24"/>
        </w:rPr>
        <w:t>1996</w:t>
      </w:r>
      <w:r w:rsidRPr="00E95C4C">
        <w:rPr>
          <w:rFonts w:hint="eastAsia"/>
          <w:sz w:val="24"/>
        </w:rPr>
        <w:t>年</w:t>
      </w:r>
      <w:r w:rsidRPr="00E95C4C">
        <w:rPr>
          <w:rFonts w:hint="eastAsia"/>
          <w:sz w:val="24"/>
        </w:rPr>
        <w:t>7</w:t>
      </w:r>
      <w:r w:rsidRPr="00E95C4C">
        <w:rPr>
          <w:rFonts w:hint="eastAsia"/>
          <w:sz w:val="24"/>
        </w:rPr>
        <w:t>月至</w:t>
      </w:r>
      <w:r w:rsidRPr="00E95C4C">
        <w:rPr>
          <w:rFonts w:hint="eastAsia"/>
          <w:sz w:val="24"/>
        </w:rPr>
        <w:t>1996</w:t>
      </w:r>
      <w:r w:rsidRPr="00E95C4C">
        <w:rPr>
          <w:rFonts w:hint="eastAsia"/>
          <w:sz w:val="24"/>
        </w:rPr>
        <w:t>年</w:t>
      </w:r>
      <w:r w:rsidRPr="00E95C4C">
        <w:rPr>
          <w:rFonts w:hint="eastAsia"/>
          <w:sz w:val="24"/>
        </w:rPr>
        <w:t>12</w:t>
      </w:r>
      <w:r w:rsidRPr="00E95C4C">
        <w:rPr>
          <w:rFonts w:hint="eastAsia"/>
          <w:sz w:val="24"/>
        </w:rPr>
        <w:t>月任浦东发展银行杭州城东办事处副主任；</w:t>
      </w:r>
      <w:r w:rsidRPr="00E95C4C">
        <w:rPr>
          <w:rFonts w:hint="eastAsia"/>
          <w:sz w:val="24"/>
        </w:rPr>
        <w:t>1992</w:t>
      </w:r>
      <w:r w:rsidRPr="00E95C4C">
        <w:rPr>
          <w:rFonts w:hint="eastAsia"/>
          <w:sz w:val="24"/>
        </w:rPr>
        <w:t>年</w:t>
      </w:r>
      <w:r w:rsidRPr="00E95C4C">
        <w:rPr>
          <w:rFonts w:hint="eastAsia"/>
          <w:sz w:val="24"/>
        </w:rPr>
        <w:t>12</w:t>
      </w:r>
      <w:r w:rsidRPr="00E95C4C">
        <w:rPr>
          <w:rFonts w:hint="eastAsia"/>
          <w:sz w:val="24"/>
        </w:rPr>
        <w:t>月至</w:t>
      </w:r>
      <w:r w:rsidRPr="00E95C4C">
        <w:rPr>
          <w:rFonts w:hint="eastAsia"/>
          <w:sz w:val="24"/>
        </w:rPr>
        <w:t>1996</w:t>
      </w:r>
      <w:r w:rsidRPr="00E95C4C">
        <w:rPr>
          <w:rFonts w:hint="eastAsia"/>
          <w:sz w:val="24"/>
        </w:rPr>
        <w:t>年</w:t>
      </w:r>
      <w:r w:rsidRPr="00E95C4C">
        <w:rPr>
          <w:rFonts w:hint="eastAsia"/>
          <w:sz w:val="24"/>
        </w:rPr>
        <w:t>7</w:t>
      </w:r>
      <w:r w:rsidRPr="00E95C4C">
        <w:rPr>
          <w:rFonts w:hint="eastAsia"/>
          <w:sz w:val="24"/>
        </w:rPr>
        <w:t>月在浙江银行学校实验城市信用社信贷部工作，历任信贷员、经理、总经理助理；</w:t>
      </w:r>
      <w:r w:rsidRPr="00E95C4C">
        <w:rPr>
          <w:rFonts w:hint="eastAsia"/>
          <w:sz w:val="24"/>
        </w:rPr>
        <w:t>1991</w:t>
      </w:r>
      <w:r w:rsidRPr="00E95C4C">
        <w:rPr>
          <w:rFonts w:hint="eastAsia"/>
          <w:sz w:val="24"/>
        </w:rPr>
        <w:t>年</w:t>
      </w:r>
      <w:r w:rsidRPr="00E95C4C">
        <w:rPr>
          <w:rFonts w:hint="eastAsia"/>
          <w:sz w:val="24"/>
        </w:rPr>
        <w:t>7</w:t>
      </w:r>
      <w:r w:rsidRPr="00E95C4C">
        <w:rPr>
          <w:rFonts w:hint="eastAsia"/>
          <w:sz w:val="24"/>
        </w:rPr>
        <w:t>月至</w:t>
      </w:r>
      <w:r w:rsidRPr="00E95C4C">
        <w:rPr>
          <w:rFonts w:hint="eastAsia"/>
          <w:sz w:val="24"/>
        </w:rPr>
        <w:t>1992</w:t>
      </w:r>
      <w:r w:rsidRPr="00E95C4C">
        <w:rPr>
          <w:rFonts w:hint="eastAsia"/>
          <w:sz w:val="24"/>
        </w:rPr>
        <w:t>年</w:t>
      </w:r>
      <w:r w:rsidRPr="00E95C4C">
        <w:rPr>
          <w:rFonts w:hint="eastAsia"/>
          <w:sz w:val="24"/>
        </w:rPr>
        <w:t>12</w:t>
      </w:r>
      <w:r w:rsidRPr="00E95C4C">
        <w:rPr>
          <w:rFonts w:hint="eastAsia"/>
          <w:sz w:val="24"/>
        </w:rPr>
        <w:t>月在浙江银行学校任教师。方先生为高级经济师，毕业于北京大学，获高级管理人员工商管理硕士学位，拥有二十余年中国银行业从业经验。</w:t>
      </w:r>
    </w:p>
    <w:p w14:paraId="43E23E3F" w14:textId="77777777" w:rsidR="00E95C4C" w:rsidRPr="00E95C4C" w:rsidRDefault="00E95C4C" w:rsidP="00E95C4C">
      <w:pPr>
        <w:adjustRightInd w:val="0"/>
        <w:snapToGrid w:val="0"/>
        <w:spacing w:line="360" w:lineRule="auto"/>
        <w:ind w:firstLineChars="200" w:firstLine="480"/>
        <w:rPr>
          <w:sz w:val="24"/>
        </w:rPr>
      </w:pPr>
      <w:r w:rsidRPr="00E95C4C">
        <w:rPr>
          <w:rFonts w:hint="eastAsia"/>
          <w:sz w:val="24"/>
        </w:rPr>
        <w:t>杨毓先生，中信银行副行长，分管托管业务。杨先生自</w:t>
      </w:r>
      <w:r w:rsidRPr="00E95C4C">
        <w:rPr>
          <w:rFonts w:hint="eastAsia"/>
          <w:sz w:val="24"/>
        </w:rPr>
        <w:t>2015</w:t>
      </w:r>
      <w:r w:rsidRPr="00E95C4C">
        <w:rPr>
          <w:rFonts w:hint="eastAsia"/>
          <w:sz w:val="24"/>
        </w:rPr>
        <w:t>年</w:t>
      </w:r>
      <w:r w:rsidRPr="00E95C4C">
        <w:rPr>
          <w:rFonts w:hint="eastAsia"/>
          <w:sz w:val="24"/>
        </w:rPr>
        <w:t>7</w:t>
      </w:r>
      <w:r w:rsidRPr="00E95C4C">
        <w:rPr>
          <w:rFonts w:hint="eastAsia"/>
          <w:sz w:val="24"/>
        </w:rPr>
        <w:t>月起任本行党委委员，</w:t>
      </w:r>
      <w:r w:rsidRPr="00E95C4C">
        <w:rPr>
          <w:rFonts w:hint="eastAsia"/>
          <w:sz w:val="24"/>
        </w:rPr>
        <w:t>2015</w:t>
      </w:r>
      <w:r w:rsidRPr="00E95C4C">
        <w:rPr>
          <w:rFonts w:hint="eastAsia"/>
          <w:sz w:val="24"/>
        </w:rPr>
        <w:t>年</w:t>
      </w:r>
      <w:r w:rsidRPr="00E95C4C">
        <w:rPr>
          <w:rFonts w:hint="eastAsia"/>
          <w:sz w:val="24"/>
        </w:rPr>
        <w:t>12</w:t>
      </w:r>
      <w:r w:rsidRPr="00E95C4C">
        <w:rPr>
          <w:rFonts w:hint="eastAsia"/>
          <w:sz w:val="24"/>
        </w:rPr>
        <w:t>月起任</w:t>
      </w:r>
      <w:proofErr w:type="gramStart"/>
      <w:r w:rsidRPr="00E95C4C">
        <w:rPr>
          <w:rFonts w:hint="eastAsia"/>
          <w:sz w:val="24"/>
        </w:rPr>
        <w:t>本行副</w:t>
      </w:r>
      <w:proofErr w:type="gramEnd"/>
      <w:r w:rsidRPr="00E95C4C">
        <w:rPr>
          <w:rFonts w:hint="eastAsia"/>
          <w:sz w:val="24"/>
        </w:rPr>
        <w:t>行长。此前，杨先生</w:t>
      </w:r>
      <w:r w:rsidRPr="00E95C4C">
        <w:rPr>
          <w:rFonts w:hint="eastAsia"/>
          <w:sz w:val="24"/>
        </w:rPr>
        <w:t>2011</w:t>
      </w:r>
      <w:r w:rsidRPr="00E95C4C">
        <w:rPr>
          <w:rFonts w:hint="eastAsia"/>
          <w:sz w:val="24"/>
        </w:rPr>
        <w:t>年</w:t>
      </w:r>
      <w:r w:rsidRPr="00E95C4C">
        <w:rPr>
          <w:rFonts w:hint="eastAsia"/>
          <w:sz w:val="24"/>
        </w:rPr>
        <w:t>3</w:t>
      </w:r>
      <w:r w:rsidRPr="00E95C4C">
        <w:rPr>
          <w:rFonts w:hint="eastAsia"/>
          <w:sz w:val="24"/>
        </w:rPr>
        <w:t>月至</w:t>
      </w:r>
      <w:r w:rsidRPr="00E95C4C">
        <w:rPr>
          <w:rFonts w:hint="eastAsia"/>
          <w:sz w:val="24"/>
        </w:rPr>
        <w:t>2015</w:t>
      </w:r>
      <w:r w:rsidRPr="00E95C4C">
        <w:rPr>
          <w:rFonts w:hint="eastAsia"/>
          <w:sz w:val="24"/>
        </w:rPr>
        <w:t>年</w:t>
      </w:r>
      <w:r w:rsidRPr="00E95C4C">
        <w:rPr>
          <w:rFonts w:hint="eastAsia"/>
          <w:sz w:val="24"/>
        </w:rPr>
        <w:t>6</w:t>
      </w:r>
      <w:r w:rsidRPr="00E95C4C">
        <w:rPr>
          <w:rFonts w:hint="eastAsia"/>
          <w:sz w:val="24"/>
        </w:rPr>
        <w:t>月任中国建设银行江苏省分行党委书记、行长；</w:t>
      </w:r>
      <w:r w:rsidRPr="00E95C4C">
        <w:rPr>
          <w:rFonts w:hint="eastAsia"/>
          <w:sz w:val="24"/>
        </w:rPr>
        <w:t>2006</w:t>
      </w:r>
      <w:r w:rsidRPr="00E95C4C">
        <w:rPr>
          <w:rFonts w:hint="eastAsia"/>
          <w:sz w:val="24"/>
        </w:rPr>
        <w:t>年</w:t>
      </w:r>
      <w:r w:rsidRPr="00E95C4C">
        <w:rPr>
          <w:rFonts w:hint="eastAsia"/>
          <w:sz w:val="24"/>
        </w:rPr>
        <w:t>7</w:t>
      </w:r>
      <w:r w:rsidRPr="00E95C4C">
        <w:rPr>
          <w:rFonts w:hint="eastAsia"/>
          <w:sz w:val="24"/>
        </w:rPr>
        <w:t>月至</w:t>
      </w:r>
      <w:r w:rsidRPr="00E95C4C">
        <w:rPr>
          <w:rFonts w:hint="eastAsia"/>
          <w:sz w:val="24"/>
        </w:rPr>
        <w:t>2011</w:t>
      </w:r>
      <w:r w:rsidRPr="00E95C4C">
        <w:rPr>
          <w:rFonts w:hint="eastAsia"/>
          <w:sz w:val="24"/>
        </w:rPr>
        <w:t>年</w:t>
      </w:r>
      <w:r w:rsidRPr="00E95C4C">
        <w:rPr>
          <w:rFonts w:hint="eastAsia"/>
          <w:sz w:val="24"/>
        </w:rPr>
        <w:t>2</w:t>
      </w:r>
      <w:r w:rsidRPr="00E95C4C">
        <w:rPr>
          <w:rFonts w:hint="eastAsia"/>
          <w:sz w:val="24"/>
        </w:rPr>
        <w:t>月任中国建设银行河北省分行党委书记、行长；</w:t>
      </w:r>
      <w:r w:rsidRPr="00E95C4C">
        <w:rPr>
          <w:rFonts w:hint="eastAsia"/>
          <w:sz w:val="24"/>
        </w:rPr>
        <w:t>1982</w:t>
      </w:r>
      <w:r w:rsidRPr="00E95C4C">
        <w:rPr>
          <w:rFonts w:hint="eastAsia"/>
          <w:sz w:val="24"/>
        </w:rPr>
        <w:t>年</w:t>
      </w:r>
      <w:r w:rsidRPr="00E95C4C">
        <w:rPr>
          <w:rFonts w:hint="eastAsia"/>
          <w:sz w:val="24"/>
        </w:rPr>
        <w:t>8</w:t>
      </w:r>
      <w:r w:rsidRPr="00E95C4C">
        <w:rPr>
          <w:rFonts w:hint="eastAsia"/>
          <w:sz w:val="24"/>
        </w:rPr>
        <w:t>月至</w:t>
      </w:r>
      <w:r w:rsidRPr="00E95C4C">
        <w:rPr>
          <w:rFonts w:hint="eastAsia"/>
          <w:sz w:val="24"/>
        </w:rPr>
        <w:t>2006</w:t>
      </w:r>
      <w:r w:rsidRPr="00E95C4C">
        <w:rPr>
          <w:rFonts w:hint="eastAsia"/>
          <w:sz w:val="24"/>
        </w:rPr>
        <w:t>年</w:t>
      </w:r>
      <w:r w:rsidRPr="00E95C4C">
        <w:rPr>
          <w:rFonts w:hint="eastAsia"/>
          <w:sz w:val="24"/>
        </w:rPr>
        <w:t>6</w:t>
      </w:r>
      <w:r w:rsidRPr="00E95C4C">
        <w:rPr>
          <w:rFonts w:hint="eastAsia"/>
          <w:sz w:val="24"/>
        </w:rPr>
        <w:t>月在中国建设银行河南省分行工作，历任计财处副处长，信阳分行副行长、党委委员，计财处处长，郑州市铁道分行党委书记、行长，郑州分行党委书记、行长，河南省分行党委副书记、副行长（主持工作）。杨先生为高级经济师，研究生学历，管理学博士。</w:t>
      </w:r>
    </w:p>
    <w:p w14:paraId="4D450B4F" w14:textId="5800682E" w:rsidR="001C04DA" w:rsidRPr="00EB6732" w:rsidRDefault="00E95C4C" w:rsidP="001C04DA">
      <w:pPr>
        <w:adjustRightInd w:val="0"/>
        <w:snapToGrid w:val="0"/>
        <w:spacing w:line="360" w:lineRule="auto"/>
        <w:ind w:firstLineChars="200" w:firstLine="480"/>
        <w:rPr>
          <w:sz w:val="24"/>
        </w:rPr>
      </w:pPr>
      <w:r w:rsidRPr="00E95C4C">
        <w:rPr>
          <w:rFonts w:hint="eastAsia"/>
          <w:sz w:val="24"/>
        </w:rPr>
        <w:t>杨璋琪先生，中信银行资产托管部副总经理（主持工作），硕士研究生学历。杨先生</w:t>
      </w:r>
      <w:r w:rsidRPr="00E95C4C">
        <w:rPr>
          <w:rFonts w:hint="eastAsia"/>
          <w:sz w:val="24"/>
        </w:rPr>
        <w:t>2018</w:t>
      </w:r>
      <w:r w:rsidRPr="00E95C4C">
        <w:rPr>
          <w:rFonts w:hint="eastAsia"/>
          <w:sz w:val="24"/>
        </w:rPr>
        <w:t>年</w:t>
      </w:r>
      <w:r w:rsidRPr="00E95C4C">
        <w:rPr>
          <w:rFonts w:hint="eastAsia"/>
          <w:sz w:val="24"/>
        </w:rPr>
        <w:t>1</w:t>
      </w:r>
      <w:r w:rsidRPr="00E95C4C">
        <w:rPr>
          <w:rFonts w:hint="eastAsia"/>
          <w:sz w:val="24"/>
        </w:rPr>
        <w:t>月至</w:t>
      </w:r>
      <w:r w:rsidRPr="00E95C4C">
        <w:rPr>
          <w:rFonts w:hint="eastAsia"/>
          <w:sz w:val="24"/>
        </w:rPr>
        <w:t>2019</w:t>
      </w:r>
      <w:r w:rsidRPr="00E95C4C">
        <w:rPr>
          <w:rFonts w:hint="eastAsia"/>
          <w:sz w:val="24"/>
        </w:rPr>
        <w:t>年</w:t>
      </w:r>
      <w:r w:rsidRPr="00E95C4C">
        <w:rPr>
          <w:rFonts w:hint="eastAsia"/>
          <w:sz w:val="24"/>
        </w:rPr>
        <w:t>3</w:t>
      </w:r>
      <w:r w:rsidRPr="00E95C4C">
        <w:rPr>
          <w:rFonts w:hint="eastAsia"/>
          <w:sz w:val="24"/>
        </w:rPr>
        <w:t>月，任本行金融同业部副总经理；</w:t>
      </w:r>
      <w:r w:rsidRPr="00E95C4C">
        <w:rPr>
          <w:rFonts w:hint="eastAsia"/>
          <w:sz w:val="24"/>
        </w:rPr>
        <w:t>2015</w:t>
      </w:r>
      <w:r w:rsidRPr="00E95C4C">
        <w:rPr>
          <w:rFonts w:hint="eastAsia"/>
          <w:sz w:val="24"/>
        </w:rPr>
        <w:t>年</w:t>
      </w:r>
      <w:r w:rsidRPr="00E95C4C">
        <w:rPr>
          <w:rFonts w:hint="eastAsia"/>
          <w:sz w:val="24"/>
        </w:rPr>
        <w:t>5</w:t>
      </w:r>
      <w:r w:rsidRPr="00E95C4C">
        <w:rPr>
          <w:rFonts w:hint="eastAsia"/>
          <w:sz w:val="24"/>
        </w:rPr>
        <w:t>月至</w:t>
      </w:r>
      <w:r w:rsidRPr="00E95C4C">
        <w:rPr>
          <w:rFonts w:hint="eastAsia"/>
          <w:sz w:val="24"/>
        </w:rPr>
        <w:t>2018</w:t>
      </w:r>
      <w:r w:rsidRPr="00E95C4C">
        <w:rPr>
          <w:rFonts w:hint="eastAsia"/>
          <w:sz w:val="24"/>
        </w:rPr>
        <w:t>年</w:t>
      </w:r>
      <w:r w:rsidRPr="00E95C4C">
        <w:rPr>
          <w:rFonts w:hint="eastAsia"/>
          <w:sz w:val="24"/>
        </w:rPr>
        <w:t>1</w:t>
      </w:r>
      <w:r w:rsidRPr="00E95C4C">
        <w:rPr>
          <w:rFonts w:hint="eastAsia"/>
          <w:sz w:val="24"/>
        </w:rPr>
        <w:t>月，任本行长春分行副行长；</w:t>
      </w:r>
      <w:r w:rsidRPr="00E95C4C">
        <w:rPr>
          <w:rFonts w:hint="eastAsia"/>
          <w:sz w:val="24"/>
        </w:rPr>
        <w:t>2013</w:t>
      </w:r>
      <w:r w:rsidRPr="00E95C4C">
        <w:rPr>
          <w:rFonts w:hint="eastAsia"/>
          <w:sz w:val="24"/>
        </w:rPr>
        <w:t>年</w:t>
      </w:r>
      <w:r w:rsidRPr="00E95C4C">
        <w:rPr>
          <w:rFonts w:hint="eastAsia"/>
          <w:sz w:val="24"/>
        </w:rPr>
        <w:t>4</w:t>
      </w:r>
      <w:r w:rsidRPr="00E95C4C">
        <w:rPr>
          <w:rFonts w:hint="eastAsia"/>
          <w:sz w:val="24"/>
        </w:rPr>
        <w:t>月至</w:t>
      </w:r>
      <w:r w:rsidRPr="00E95C4C">
        <w:rPr>
          <w:rFonts w:hint="eastAsia"/>
          <w:sz w:val="24"/>
        </w:rPr>
        <w:t>2015</w:t>
      </w:r>
      <w:r w:rsidRPr="00E95C4C">
        <w:rPr>
          <w:rFonts w:hint="eastAsia"/>
          <w:sz w:val="24"/>
        </w:rPr>
        <w:t>年</w:t>
      </w:r>
      <w:r w:rsidRPr="00E95C4C">
        <w:rPr>
          <w:rFonts w:hint="eastAsia"/>
          <w:sz w:val="24"/>
        </w:rPr>
        <w:t>5</w:t>
      </w:r>
      <w:r w:rsidRPr="00E95C4C">
        <w:rPr>
          <w:rFonts w:hint="eastAsia"/>
          <w:sz w:val="24"/>
        </w:rPr>
        <w:t>月，任本行机构业务部总经理助理；</w:t>
      </w:r>
      <w:r w:rsidRPr="00E95C4C">
        <w:rPr>
          <w:rFonts w:hint="eastAsia"/>
          <w:sz w:val="24"/>
        </w:rPr>
        <w:t>1996</w:t>
      </w:r>
      <w:r w:rsidRPr="00E95C4C">
        <w:rPr>
          <w:rFonts w:hint="eastAsia"/>
          <w:sz w:val="24"/>
        </w:rPr>
        <w:t>年</w:t>
      </w:r>
      <w:r w:rsidRPr="00E95C4C">
        <w:rPr>
          <w:rFonts w:hint="eastAsia"/>
          <w:sz w:val="24"/>
        </w:rPr>
        <w:t>7</w:t>
      </w:r>
      <w:r w:rsidRPr="00E95C4C">
        <w:rPr>
          <w:rFonts w:hint="eastAsia"/>
          <w:sz w:val="24"/>
        </w:rPr>
        <w:t>月至</w:t>
      </w:r>
      <w:r w:rsidRPr="00E95C4C">
        <w:rPr>
          <w:rFonts w:hint="eastAsia"/>
          <w:sz w:val="24"/>
        </w:rPr>
        <w:t>2013</w:t>
      </w:r>
      <w:r w:rsidRPr="00E95C4C">
        <w:rPr>
          <w:rFonts w:hint="eastAsia"/>
          <w:sz w:val="24"/>
        </w:rPr>
        <w:t>年</w:t>
      </w:r>
      <w:r w:rsidRPr="00E95C4C">
        <w:rPr>
          <w:rFonts w:hint="eastAsia"/>
          <w:sz w:val="24"/>
        </w:rPr>
        <w:t>4</w:t>
      </w:r>
      <w:r w:rsidRPr="00E95C4C">
        <w:rPr>
          <w:rFonts w:hint="eastAsia"/>
          <w:sz w:val="24"/>
        </w:rPr>
        <w:t>月，就职于本行北京分行（原总行营业部），历任支行行长、投资银行部总经理、贸易金融部总经理。</w:t>
      </w:r>
    </w:p>
    <w:p w14:paraId="6CCFAE69" w14:textId="77777777" w:rsidR="001C04DA" w:rsidRPr="00EB6732" w:rsidRDefault="001C04DA" w:rsidP="001C04DA">
      <w:pPr>
        <w:adjustRightInd w:val="0"/>
        <w:snapToGrid w:val="0"/>
        <w:spacing w:line="360" w:lineRule="auto"/>
        <w:ind w:firstLineChars="200" w:firstLine="480"/>
        <w:rPr>
          <w:sz w:val="24"/>
        </w:rPr>
      </w:pPr>
      <w:r w:rsidRPr="00EB6732">
        <w:rPr>
          <w:sz w:val="24"/>
        </w:rPr>
        <w:t>3</w:t>
      </w:r>
      <w:r w:rsidRPr="00EB6732">
        <w:rPr>
          <w:rFonts w:hint="eastAsia"/>
          <w:sz w:val="24"/>
        </w:rPr>
        <w:t>、基金托管业务经营情况</w:t>
      </w:r>
    </w:p>
    <w:p w14:paraId="0844B99E" w14:textId="77777777" w:rsidR="00564A3A" w:rsidRPr="00EB6732" w:rsidRDefault="00564A3A" w:rsidP="00564A3A">
      <w:pPr>
        <w:adjustRightInd w:val="0"/>
        <w:snapToGrid w:val="0"/>
        <w:spacing w:line="360" w:lineRule="auto"/>
        <w:ind w:firstLineChars="200" w:firstLine="480"/>
        <w:rPr>
          <w:sz w:val="24"/>
        </w:rPr>
      </w:pPr>
      <w:r w:rsidRPr="00EB6732">
        <w:rPr>
          <w:sz w:val="24"/>
        </w:rPr>
        <w:t xml:space="preserve">2004 </w:t>
      </w:r>
      <w:r w:rsidRPr="00EB6732">
        <w:rPr>
          <w:rFonts w:hint="eastAsia"/>
          <w:sz w:val="24"/>
        </w:rPr>
        <w:t>年</w:t>
      </w:r>
      <w:r w:rsidRPr="00EB6732">
        <w:rPr>
          <w:sz w:val="24"/>
        </w:rPr>
        <w:t xml:space="preserve">8 </w:t>
      </w:r>
      <w:r w:rsidRPr="00EB6732">
        <w:rPr>
          <w:rFonts w:hint="eastAsia"/>
          <w:sz w:val="24"/>
        </w:rPr>
        <w:t>月</w:t>
      </w:r>
      <w:r w:rsidRPr="00EB6732">
        <w:rPr>
          <w:sz w:val="24"/>
        </w:rPr>
        <w:t xml:space="preserve">18 </w:t>
      </w:r>
      <w:r w:rsidRPr="00EB6732">
        <w:rPr>
          <w:rFonts w:hint="eastAsia"/>
          <w:sz w:val="24"/>
        </w:rPr>
        <w:t>日，中信银行经中国证券监督管理委员会和中国银行业监督管理委员会批准，取得基金托管人资格。中信银行本着“诚实信用、勤勉尽责”的原则，切实履行托管人职责。</w:t>
      </w:r>
    </w:p>
    <w:p w14:paraId="4D540DF1" w14:textId="27FA6370" w:rsidR="000D376C" w:rsidRPr="00EB6732" w:rsidRDefault="00AF5811" w:rsidP="000225F8">
      <w:pPr>
        <w:adjustRightInd w:val="0"/>
        <w:snapToGrid w:val="0"/>
        <w:spacing w:line="360" w:lineRule="auto"/>
        <w:ind w:firstLineChars="200" w:firstLine="480"/>
        <w:rPr>
          <w:kern w:val="0"/>
          <w:sz w:val="24"/>
          <w:szCs w:val="24"/>
        </w:rPr>
      </w:pPr>
      <w:r w:rsidRPr="00AF5811">
        <w:rPr>
          <w:rFonts w:hint="eastAsia"/>
          <w:sz w:val="24"/>
        </w:rPr>
        <w:lastRenderedPageBreak/>
        <w:t>截至</w:t>
      </w:r>
      <w:r w:rsidRPr="00AF5811">
        <w:rPr>
          <w:rFonts w:hint="eastAsia"/>
          <w:sz w:val="24"/>
        </w:rPr>
        <w:t>2020</w:t>
      </w:r>
      <w:r w:rsidRPr="00AF5811">
        <w:rPr>
          <w:rFonts w:hint="eastAsia"/>
          <w:sz w:val="24"/>
        </w:rPr>
        <w:t>年一季度末，中信银行托管</w:t>
      </w:r>
      <w:r w:rsidRPr="00AF5811">
        <w:rPr>
          <w:rFonts w:hint="eastAsia"/>
          <w:sz w:val="24"/>
        </w:rPr>
        <w:t>150</w:t>
      </w:r>
      <w:r w:rsidRPr="00AF5811">
        <w:rPr>
          <w:rFonts w:hint="eastAsia"/>
          <w:sz w:val="24"/>
        </w:rPr>
        <w:t>只公开募集证券投资基金，以及基金公司、证券公司资产管理产品、信托产品、企业年金、股权基金、</w:t>
      </w:r>
      <w:r w:rsidRPr="00AF5811">
        <w:rPr>
          <w:rFonts w:hint="eastAsia"/>
          <w:sz w:val="24"/>
        </w:rPr>
        <w:t>QDII</w:t>
      </w:r>
      <w:r w:rsidRPr="00AF5811">
        <w:rPr>
          <w:rFonts w:hint="eastAsia"/>
          <w:sz w:val="24"/>
        </w:rPr>
        <w:t>等其他托管资产，托管总规模达到</w:t>
      </w:r>
      <w:r w:rsidRPr="00AF5811">
        <w:rPr>
          <w:rFonts w:hint="eastAsia"/>
          <w:sz w:val="24"/>
        </w:rPr>
        <w:t>9.49</w:t>
      </w:r>
      <w:proofErr w:type="gramStart"/>
      <w:r w:rsidRPr="00AF5811">
        <w:rPr>
          <w:rFonts w:hint="eastAsia"/>
          <w:sz w:val="24"/>
        </w:rPr>
        <w:t>万亿</w:t>
      </w:r>
      <w:proofErr w:type="gramEnd"/>
      <w:r w:rsidRPr="00AF5811">
        <w:rPr>
          <w:rFonts w:hint="eastAsia"/>
          <w:sz w:val="24"/>
        </w:rPr>
        <w:t>元人民币。</w:t>
      </w:r>
    </w:p>
    <w:p w14:paraId="2CA7A633" w14:textId="77777777" w:rsidR="001C04DA" w:rsidRPr="00B947A7" w:rsidRDefault="001C04DA" w:rsidP="00AE0BB2">
      <w:pPr>
        <w:adjustRightInd w:val="0"/>
        <w:snapToGrid w:val="0"/>
        <w:spacing w:line="360" w:lineRule="auto"/>
        <w:ind w:firstLineChars="200" w:firstLine="482"/>
        <w:rPr>
          <w:b/>
          <w:color w:val="000000"/>
          <w:sz w:val="24"/>
          <w:szCs w:val="24"/>
        </w:rPr>
      </w:pPr>
      <w:r w:rsidRPr="00EB6732">
        <w:rPr>
          <w:b/>
          <w:color w:val="000000"/>
          <w:sz w:val="24"/>
          <w:szCs w:val="24"/>
        </w:rPr>
        <w:t>（二）基金托管人的内部控制制度</w:t>
      </w:r>
    </w:p>
    <w:p w14:paraId="2B0FBD19" w14:textId="77777777" w:rsidR="00015591" w:rsidRPr="00EB6732" w:rsidRDefault="00015591" w:rsidP="00015591">
      <w:pPr>
        <w:adjustRightInd w:val="0"/>
        <w:snapToGrid w:val="0"/>
        <w:spacing w:line="360" w:lineRule="auto"/>
        <w:ind w:firstLineChars="200" w:firstLine="480"/>
        <w:rPr>
          <w:sz w:val="24"/>
        </w:rPr>
      </w:pPr>
      <w:r w:rsidRPr="00EB6732">
        <w:rPr>
          <w:sz w:val="24"/>
        </w:rPr>
        <w:t>1</w:t>
      </w:r>
      <w:r w:rsidRPr="00EB6732">
        <w:rPr>
          <w:rFonts w:hint="eastAsia"/>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15D63E8D" w14:textId="5C6CC49E" w:rsidR="00015591" w:rsidRPr="00EB6732" w:rsidRDefault="00015591" w:rsidP="00015591">
      <w:pPr>
        <w:adjustRightInd w:val="0"/>
        <w:snapToGrid w:val="0"/>
        <w:spacing w:line="360" w:lineRule="auto"/>
        <w:ind w:firstLineChars="200" w:firstLine="480"/>
        <w:rPr>
          <w:sz w:val="24"/>
        </w:rPr>
      </w:pPr>
      <w:r w:rsidRPr="00EB6732">
        <w:rPr>
          <w:sz w:val="24"/>
        </w:rPr>
        <w:t>2</w:t>
      </w:r>
      <w:r w:rsidRPr="00EB6732">
        <w:rPr>
          <w:rFonts w:hint="eastAsia"/>
          <w:sz w:val="24"/>
        </w:rPr>
        <w:t>、内部控制组织结构。中信银行总行建立了风险管理委员会，负责全行的风险控制和风险防范工作；托管部内设内控合</w:t>
      </w:r>
      <w:proofErr w:type="gramStart"/>
      <w:r w:rsidRPr="00EB6732">
        <w:rPr>
          <w:rFonts w:hint="eastAsia"/>
          <w:sz w:val="24"/>
        </w:rPr>
        <w:t>规</w:t>
      </w:r>
      <w:proofErr w:type="gramEnd"/>
      <w:r w:rsidRPr="00EB6732">
        <w:rPr>
          <w:rFonts w:hint="eastAsia"/>
          <w:sz w:val="24"/>
        </w:rPr>
        <w:t>岗，专门负责托管部内部风险控制，对基金托管业务的各个工作环节和业务流程进行独立、客观、公正的稽核监察。</w:t>
      </w:r>
    </w:p>
    <w:p w14:paraId="572A723A" w14:textId="77777777" w:rsidR="00015591" w:rsidRPr="00EB6732" w:rsidRDefault="00015591" w:rsidP="00015591">
      <w:pPr>
        <w:adjustRightInd w:val="0"/>
        <w:snapToGrid w:val="0"/>
        <w:spacing w:line="360" w:lineRule="auto"/>
        <w:ind w:firstLineChars="200" w:firstLine="480"/>
        <w:rPr>
          <w:sz w:val="24"/>
        </w:rPr>
      </w:pPr>
      <w:r w:rsidRPr="00EB6732">
        <w:rPr>
          <w:sz w:val="24"/>
        </w:rPr>
        <w:t>3</w:t>
      </w:r>
      <w:r w:rsidRPr="00EB6732">
        <w:rPr>
          <w:rFonts w:hint="eastAsia"/>
          <w:sz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w:t>
      </w:r>
      <w:proofErr w:type="gramStart"/>
      <w:r w:rsidRPr="00EB6732">
        <w:rPr>
          <w:rFonts w:hint="eastAsia"/>
          <w:sz w:val="24"/>
        </w:rPr>
        <w:t>规</w:t>
      </w:r>
      <w:proofErr w:type="gramEnd"/>
      <w:r w:rsidRPr="00EB6732">
        <w:rPr>
          <w:rFonts w:hint="eastAsia"/>
          <w:sz w:val="24"/>
        </w:rPr>
        <w:t>、持续、稳健发展。</w:t>
      </w:r>
    </w:p>
    <w:p w14:paraId="26412228" w14:textId="49800CF8" w:rsidR="001C04DA" w:rsidRPr="00EB6732" w:rsidRDefault="00015591" w:rsidP="001C04DA">
      <w:pPr>
        <w:adjustRightInd w:val="0"/>
        <w:snapToGrid w:val="0"/>
        <w:spacing w:line="360" w:lineRule="auto"/>
        <w:ind w:firstLineChars="200" w:firstLine="480"/>
        <w:rPr>
          <w:sz w:val="24"/>
        </w:rPr>
      </w:pPr>
      <w:r w:rsidRPr="00EB6732">
        <w:rPr>
          <w:sz w:val="24"/>
        </w:rPr>
        <w:t>4</w:t>
      </w:r>
      <w:r w:rsidRPr="00EB6732">
        <w:rPr>
          <w:rFonts w:hint="eastAsia"/>
          <w:sz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r w:rsidR="001C04DA" w:rsidRPr="00EB6732">
        <w:rPr>
          <w:rFonts w:hint="eastAsia"/>
          <w:sz w:val="24"/>
        </w:rPr>
        <w:t>。</w:t>
      </w:r>
    </w:p>
    <w:p w14:paraId="2BC8264F" w14:textId="77777777" w:rsidR="001C04DA" w:rsidRPr="00B947A7" w:rsidRDefault="001C04DA" w:rsidP="001C04DA">
      <w:pPr>
        <w:adjustRightInd w:val="0"/>
        <w:snapToGrid w:val="0"/>
        <w:spacing w:line="360" w:lineRule="auto"/>
        <w:ind w:firstLineChars="200" w:firstLine="482"/>
        <w:rPr>
          <w:b/>
          <w:color w:val="000000"/>
          <w:sz w:val="24"/>
          <w:szCs w:val="24"/>
        </w:rPr>
      </w:pPr>
      <w:r w:rsidRPr="00EB6732">
        <w:rPr>
          <w:b/>
          <w:color w:val="000000"/>
          <w:sz w:val="24"/>
          <w:szCs w:val="24"/>
        </w:rPr>
        <w:t>（三）基金托管人对基金管理人运作基金进行监督的方法和程序</w:t>
      </w:r>
    </w:p>
    <w:p w14:paraId="4EB02CE2" w14:textId="77777777" w:rsidR="00015591" w:rsidRPr="00EB6732" w:rsidRDefault="00015591" w:rsidP="00015591">
      <w:pPr>
        <w:adjustRightInd w:val="0"/>
        <w:snapToGrid w:val="0"/>
        <w:spacing w:line="360" w:lineRule="auto"/>
        <w:ind w:firstLineChars="200" w:firstLine="480"/>
        <w:rPr>
          <w:sz w:val="24"/>
        </w:rPr>
      </w:pPr>
      <w:r w:rsidRPr="00EB6732">
        <w:rPr>
          <w:rFonts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18CCA412" w14:textId="16558DA1" w:rsidR="001C04DA" w:rsidRPr="00EB6732" w:rsidRDefault="00015591" w:rsidP="001C04DA">
      <w:pPr>
        <w:adjustRightInd w:val="0"/>
        <w:snapToGrid w:val="0"/>
        <w:spacing w:line="360" w:lineRule="auto"/>
        <w:ind w:firstLineChars="200" w:firstLine="480"/>
        <w:rPr>
          <w:sz w:val="24"/>
        </w:rPr>
      </w:pPr>
      <w:r w:rsidRPr="00EB6732">
        <w:rPr>
          <w:rFonts w:hint="eastAsia"/>
          <w:sz w:val="24"/>
        </w:rPr>
        <w:t>如基金托管人发现基金管理人违反《基金法》、《运作办法》、《信息披露办法》、</w:t>
      </w:r>
      <w:r w:rsidRPr="00EB6732">
        <w:rPr>
          <w:rFonts w:hint="eastAsia"/>
          <w:sz w:val="24"/>
        </w:rPr>
        <w:lastRenderedPageBreak/>
        <w:t>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r w:rsidR="001C04DA" w:rsidRPr="00EB6732">
        <w:rPr>
          <w:rFonts w:hint="eastAsia"/>
          <w:sz w:val="24"/>
        </w:rPr>
        <w:t>。</w:t>
      </w:r>
    </w:p>
    <w:p w14:paraId="7DBEFECF" w14:textId="77777777" w:rsidR="00E67125" w:rsidRPr="00EB6732" w:rsidRDefault="00E67125" w:rsidP="00E67125">
      <w:pPr>
        <w:adjustRightInd w:val="0"/>
        <w:snapToGrid w:val="0"/>
        <w:spacing w:line="360" w:lineRule="auto"/>
        <w:ind w:firstLineChars="200" w:firstLine="480"/>
        <w:rPr>
          <w:sz w:val="24"/>
        </w:rPr>
      </w:pPr>
    </w:p>
    <w:p w14:paraId="234234DA" w14:textId="77777777" w:rsidR="00C92FC0" w:rsidRPr="00EB6732" w:rsidRDefault="00C92FC0" w:rsidP="003F0BB2">
      <w:pPr>
        <w:adjustRightInd w:val="0"/>
        <w:snapToGrid w:val="0"/>
        <w:spacing w:line="360" w:lineRule="auto"/>
        <w:ind w:firstLineChars="200" w:firstLine="480"/>
        <w:rPr>
          <w:sz w:val="24"/>
        </w:rPr>
      </w:pPr>
    </w:p>
    <w:p w14:paraId="3DF2472B" w14:textId="77777777" w:rsidR="001C04DA" w:rsidRPr="00EB6732" w:rsidRDefault="001C04DA">
      <w:pPr>
        <w:widowControl/>
        <w:jc w:val="left"/>
        <w:rPr>
          <w:b/>
          <w:kern w:val="0"/>
          <w:sz w:val="30"/>
        </w:rPr>
      </w:pPr>
      <w:bookmarkStart w:id="14" w:name="_Toc109537383"/>
      <w:r w:rsidRPr="00EB6732">
        <w:rPr>
          <w:b/>
          <w:kern w:val="0"/>
          <w:sz w:val="30"/>
        </w:rPr>
        <w:br w:type="page"/>
      </w:r>
    </w:p>
    <w:p w14:paraId="12A10A66" w14:textId="77777777" w:rsidR="00053490" w:rsidRPr="00950533" w:rsidRDefault="00C92FC0" w:rsidP="00F35601">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5" w:name="_Toc524440781"/>
      <w:r w:rsidRPr="00950533">
        <w:rPr>
          <w:rFonts w:ascii="宋体" w:hAnsi="宋体" w:hint="eastAsia"/>
          <w:b/>
          <w:kern w:val="0"/>
          <w:sz w:val="30"/>
        </w:rPr>
        <w:lastRenderedPageBreak/>
        <w:t>五、相关服务机构</w:t>
      </w:r>
      <w:bookmarkEnd w:id="14"/>
      <w:bookmarkEnd w:id="15"/>
    </w:p>
    <w:p w14:paraId="4718B35C" w14:textId="77777777" w:rsidR="00C92FC0" w:rsidRPr="00950533" w:rsidRDefault="00C92FC0" w:rsidP="00A67074">
      <w:pPr>
        <w:widowControl/>
        <w:adjustRightInd w:val="0"/>
        <w:snapToGrid w:val="0"/>
        <w:spacing w:line="360" w:lineRule="auto"/>
        <w:ind w:firstLineChars="200" w:firstLine="482"/>
        <w:rPr>
          <w:b/>
          <w:kern w:val="0"/>
          <w:sz w:val="24"/>
        </w:rPr>
      </w:pPr>
      <w:r w:rsidRPr="00950533">
        <w:rPr>
          <w:rFonts w:hAnsi="宋体"/>
          <w:b/>
          <w:kern w:val="0"/>
          <w:sz w:val="24"/>
        </w:rPr>
        <w:t>（一）基金份额销售机构</w:t>
      </w:r>
      <w:r w:rsidRPr="00950533">
        <w:rPr>
          <w:b/>
          <w:kern w:val="0"/>
          <w:sz w:val="24"/>
        </w:rPr>
        <w:t xml:space="preserve"> </w:t>
      </w:r>
    </w:p>
    <w:p w14:paraId="19A5B521" w14:textId="77777777" w:rsidR="00C92FC0" w:rsidRPr="00950533" w:rsidRDefault="000925B0" w:rsidP="00A67074">
      <w:pPr>
        <w:adjustRightInd w:val="0"/>
        <w:snapToGrid w:val="0"/>
        <w:spacing w:line="360" w:lineRule="auto"/>
        <w:rPr>
          <w:sz w:val="24"/>
        </w:rPr>
      </w:pPr>
      <w:r w:rsidRPr="00950533">
        <w:rPr>
          <w:sz w:val="24"/>
        </w:rPr>
        <w:t xml:space="preserve">    </w:t>
      </w:r>
      <w:r w:rsidR="00C92FC0" w:rsidRPr="00950533">
        <w:rPr>
          <w:sz w:val="24"/>
        </w:rPr>
        <w:t>1</w:t>
      </w:r>
      <w:r w:rsidR="00C92FC0" w:rsidRPr="00950533">
        <w:rPr>
          <w:rFonts w:hAnsi="宋体"/>
          <w:sz w:val="24"/>
        </w:rPr>
        <w:t>、直销机构</w:t>
      </w:r>
      <w:r w:rsidR="00C92FC0" w:rsidRPr="00950533">
        <w:rPr>
          <w:sz w:val="24"/>
        </w:rPr>
        <w:t xml:space="preserve"> </w:t>
      </w:r>
    </w:p>
    <w:p w14:paraId="05226B43" w14:textId="77777777" w:rsidR="00C92FC0" w:rsidRPr="00950533" w:rsidRDefault="000925B0" w:rsidP="00A67074">
      <w:pPr>
        <w:widowControl/>
        <w:adjustRightInd w:val="0"/>
        <w:snapToGrid w:val="0"/>
        <w:spacing w:line="360" w:lineRule="auto"/>
        <w:rPr>
          <w:kern w:val="0"/>
          <w:sz w:val="24"/>
        </w:rPr>
      </w:pPr>
      <w:r w:rsidRPr="00950533">
        <w:rPr>
          <w:kern w:val="0"/>
          <w:sz w:val="24"/>
        </w:rPr>
        <w:t xml:space="preserve">    </w:t>
      </w:r>
      <w:r w:rsidR="00C92FC0" w:rsidRPr="00950533">
        <w:rPr>
          <w:rFonts w:hAnsi="宋体"/>
          <w:kern w:val="0"/>
          <w:sz w:val="24"/>
        </w:rPr>
        <w:t>本基金直销机构为</w:t>
      </w:r>
      <w:r w:rsidR="0055522A">
        <w:rPr>
          <w:rFonts w:hAnsi="宋体" w:hint="eastAsia"/>
          <w:kern w:val="0"/>
          <w:sz w:val="24"/>
          <w:szCs w:val="24"/>
        </w:rPr>
        <w:t>本公司直销柜台</w:t>
      </w:r>
      <w:r w:rsidR="00C92FC0" w:rsidRPr="00950533">
        <w:rPr>
          <w:rFonts w:hAnsi="宋体"/>
          <w:kern w:val="0"/>
          <w:sz w:val="24"/>
        </w:rPr>
        <w:t>以及</w:t>
      </w:r>
      <w:r w:rsidR="0055522A">
        <w:rPr>
          <w:rFonts w:hAnsi="宋体" w:hint="eastAsia"/>
          <w:kern w:val="0"/>
          <w:sz w:val="24"/>
          <w:szCs w:val="24"/>
        </w:rPr>
        <w:t>本公司</w:t>
      </w:r>
      <w:r w:rsidR="00C92FC0" w:rsidRPr="00950533">
        <w:rPr>
          <w:rFonts w:hAnsi="宋体"/>
          <w:kern w:val="0"/>
          <w:sz w:val="24"/>
        </w:rPr>
        <w:t>的</w:t>
      </w:r>
      <w:r w:rsidR="009A7F7D" w:rsidRPr="00950533">
        <w:rPr>
          <w:rFonts w:hAnsi="宋体"/>
          <w:color w:val="000000"/>
          <w:kern w:val="0"/>
          <w:sz w:val="24"/>
        </w:rPr>
        <w:t>网上</w:t>
      </w:r>
      <w:r w:rsidR="00F86646" w:rsidRPr="00950533">
        <w:rPr>
          <w:rFonts w:hAnsi="宋体"/>
          <w:color w:val="000000"/>
          <w:kern w:val="0"/>
          <w:sz w:val="24"/>
        </w:rPr>
        <w:t>直销</w:t>
      </w:r>
      <w:r w:rsidR="009A7F7D" w:rsidRPr="00950533">
        <w:rPr>
          <w:rFonts w:hAnsi="宋体"/>
          <w:color w:val="000000"/>
          <w:kern w:val="0"/>
          <w:sz w:val="24"/>
        </w:rPr>
        <w:t>交易平台</w:t>
      </w:r>
      <w:r w:rsidR="0055522A">
        <w:rPr>
          <w:rFonts w:hAnsi="宋体" w:hint="eastAsia"/>
          <w:color w:val="000000"/>
          <w:kern w:val="0"/>
          <w:sz w:val="24"/>
        </w:rPr>
        <w:t>（</w:t>
      </w:r>
      <w:r w:rsidR="0055522A">
        <w:rPr>
          <w:rFonts w:hAnsi="宋体"/>
          <w:color w:val="000000"/>
          <w:kern w:val="0"/>
          <w:sz w:val="24"/>
        </w:rPr>
        <w:t>网站及</w:t>
      </w:r>
      <w:r w:rsidR="0055522A">
        <w:rPr>
          <w:rFonts w:hAnsi="宋体" w:hint="eastAsia"/>
          <w:color w:val="000000"/>
          <w:kern w:val="0"/>
          <w:sz w:val="24"/>
        </w:rPr>
        <w:t>APP</w:t>
      </w:r>
      <w:r w:rsidR="0055522A">
        <w:rPr>
          <w:rFonts w:hAnsi="宋体" w:hint="eastAsia"/>
          <w:color w:val="000000"/>
          <w:kern w:val="0"/>
          <w:sz w:val="24"/>
        </w:rPr>
        <w:t>，</w:t>
      </w:r>
      <w:r w:rsidR="0055522A">
        <w:rPr>
          <w:rFonts w:hAnsi="宋体"/>
          <w:color w:val="000000"/>
          <w:kern w:val="0"/>
          <w:sz w:val="24"/>
        </w:rPr>
        <w:t>下同）</w:t>
      </w:r>
      <w:r w:rsidR="00C92FC0" w:rsidRPr="00950533">
        <w:rPr>
          <w:rFonts w:hAnsi="宋体"/>
          <w:kern w:val="0"/>
          <w:sz w:val="24"/>
        </w:rPr>
        <w:t>。</w:t>
      </w:r>
    </w:p>
    <w:p w14:paraId="1479ACA1"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名称：交银施罗德基金管理有限公司</w:t>
      </w:r>
    </w:p>
    <w:p w14:paraId="1AE05450" w14:textId="0CD5AAD8"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住所：</w:t>
      </w:r>
      <w:r w:rsidR="00742D68" w:rsidRPr="000B2E59">
        <w:rPr>
          <w:rFonts w:hAnsi="宋体" w:hint="eastAsia"/>
          <w:kern w:val="0"/>
          <w:sz w:val="24"/>
        </w:rPr>
        <w:t>中国</w:t>
      </w:r>
      <w:r w:rsidR="00742D68" w:rsidRPr="000B2E59">
        <w:rPr>
          <w:rFonts w:hAnsi="宋体"/>
          <w:kern w:val="0"/>
          <w:sz w:val="24"/>
        </w:rPr>
        <w:t>(</w:t>
      </w:r>
      <w:r w:rsidR="00742D68" w:rsidRPr="000B2E59">
        <w:rPr>
          <w:rFonts w:hAnsi="宋体" w:hint="eastAsia"/>
          <w:kern w:val="0"/>
          <w:sz w:val="24"/>
        </w:rPr>
        <w:t>上海</w:t>
      </w:r>
      <w:r w:rsidR="00742D68" w:rsidRPr="000B2E59">
        <w:rPr>
          <w:rFonts w:hAnsi="宋体" w:hint="eastAsia"/>
          <w:kern w:val="0"/>
          <w:sz w:val="24"/>
        </w:rPr>
        <w:t>)</w:t>
      </w:r>
      <w:r w:rsidR="00742D68" w:rsidRPr="000B2E59">
        <w:rPr>
          <w:rFonts w:hAnsi="宋体" w:hint="eastAsia"/>
          <w:kern w:val="0"/>
          <w:sz w:val="24"/>
        </w:rPr>
        <w:t>自由</w:t>
      </w:r>
      <w:r w:rsidR="00742D68" w:rsidRPr="000B2E59">
        <w:rPr>
          <w:rFonts w:hAnsi="宋体"/>
          <w:kern w:val="0"/>
          <w:sz w:val="24"/>
        </w:rPr>
        <w:t>贸易试验区</w:t>
      </w:r>
      <w:r w:rsidRPr="00950533">
        <w:rPr>
          <w:rFonts w:hAnsi="宋体"/>
          <w:sz w:val="24"/>
          <w:szCs w:val="24"/>
        </w:rPr>
        <w:t>银城中路</w:t>
      </w:r>
      <w:r w:rsidRPr="00950533">
        <w:rPr>
          <w:sz w:val="24"/>
          <w:szCs w:val="24"/>
        </w:rPr>
        <w:t>188</w:t>
      </w:r>
      <w:r w:rsidRPr="00950533">
        <w:rPr>
          <w:rFonts w:hAnsi="宋体"/>
          <w:sz w:val="24"/>
          <w:szCs w:val="24"/>
        </w:rPr>
        <w:t>号交通银行大楼二层（裙）</w:t>
      </w:r>
    </w:p>
    <w:p w14:paraId="2B0F40E7"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办公地址：上海市</w:t>
      </w:r>
      <w:r w:rsidRPr="00950533">
        <w:rPr>
          <w:rFonts w:hAnsi="宋体" w:hint="eastAsia"/>
          <w:sz w:val="24"/>
          <w:szCs w:val="24"/>
        </w:rPr>
        <w:t>浦东</w:t>
      </w:r>
      <w:proofErr w:type="gramStart"/>
      <w:r w:rsidRPr="00950533">
        <w:rPr>
          <w:rFonts w:hAnsi="宋体" w:hint="eastAsia"/>
          <w:sz w:val="24"/>
          <w:szCs w:val="24"/>
        </w:rPr>
        <w:t>新区世纪</w:t>
      </w:r>
      <w:proofErr w:type="gramEnd"/>
      <w:r w:rsidRPr="00950533">
        <w:rPr>
          <w:rFonts w:hAnsi="宋体" w:hint="eastAsia"/>
          <w:sz w:val="24"/>
          <w:szCs w:val="24"/>
        </w:rPr>
        <w:t>大道</w:t>
      </w:r>
      <w:r w:rsidRPr="00950533">
        <w:rPr>
          <w:rFonts w:hAnsi="宋体" w:hint="eastAsia"/>
          <w:sz w:val="24"/>
          <w:szCs w:val="24"/>
        </w:rPr>
        <w:t>8</w:t>
      </w:r>
      <w:r w:rsidRPr="00950533">
        <w:rPr>
          <w:rFonts w:hAnsi="宋体" w:hint="eastAsia"/>
          <w:sz w:val="24"/>
          <w:szCs w:val="24"/>
        </w:rPr>
        <w:t>号国</w:t>
      </w:r>
      <w:proofErr w:type="gramStart"/>
      <w:r w:rsidRPr="00950533">
        <w:rPr>
          <w:rFonts w:hAnsi="宋体" w:hint="eastAsia"/>
          <w:sz w:val="24"/>
          <w:szCs w:val="24"/>
        </w:rPr>
        <w:t>金中心</w:t>
      </w:r>
      <w:proofErr w:type="gramEnd"/>
      <w:r w:rsidRPr="00950533">
        <w:rPr>
          <w:rFonts w:hAnsi="宋体" w:hint="eastAsia"/>
          <w:sz w:val="24"/>
          <w:szCs w:val="24"/>
        </w:rPr>
        <w:t>二期</w:t>
      </w:r>
      <w:r w:rsidRPr="00950533">
        <w:rPr>
          <w:rFonts w:hAnsi="宋体" w:hint="eastAsia"/>
          <w:sz w:val="24"/>
          <w:szCs w:val="24"/>
        </w:rPr>
        <w:t>21-22</w:t>
      </w:r>
      <w:r w:rsidRPr="00950533">
        <w:rPr>
          <w:rFonts w:hAnsi="宋体" w:hint="eastAsia"/>
          <w:sz w:val="24"/>
          <w:szCs w:val="24"/>
        </w:rPr>
        <w:t>楼</w:t>
      </w:r>
    </w:p>
    <w:p w14:paraId="0339AE78" w14:textId="7C07EA45"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法定代表人：</w:t>
      </w:r>
      <w:r w:rsidR="00742D68">
        <w:rPr>
          <w:rFonts w:hAnsi="宋体" w:hint="eastAsia"/>
          <w:sz w:val="24"/>
          <w:szCs w:val="24"/>
        </w:rPr>
        <w:t>阮红</w:t>
      </w:r>
    </w:p>
    <w:p w14:paraId="56E6EF2F"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成立时间：</w:t>
      </w:r>
      <w:smartTag w:uri="urn:schemas-microsoft-com:office:smarttags" w:element="chsdate">
        <w:smartTagPr>
          <w:attr w:name="IsROCDate" w:val="False"/>
          <w:attr w:name="IsLunarDate" w:val="False"/>
          <w:attr w:name="Day" w:val="4"/>
          <w:attr w:name="Month" w:val="8"/>
          <w:attr w:name="Year" w:val="2005"/>
        </w:smartTagPr>
        <w:r w:rsidRPr="00950533">
          <w:rPr>
            <w:sz w:val="24"/>
            <w:szCs w:val="24"/>
          </w:rPr>
          <w:t>2005</w:t>
        </w:r>
        <w:r w:rsidRPr="00950533">
          <w:rPr>
            <w:rFonts w:hAnsi="宋体"/>
            <w:sz w:val="24"/>
            <w:szCs w:val="24"/>
          </w:rPr>
          <w:t>年</w:t>
        </w:r>
        <w:r w:rsidRPr="00950533">
          <w:rPr>
            <w:sz w:val="24"/>
            <w:szCs w:val="24"/>
          </w:rPr>
          <w:t>8</w:t>
        </w:r>
        <w:r w:rsidRPr="00950533">
          <w:rPr>
            <w:rFonts w:hAnsi="宋体"/>
            <w:sz w:val="24"/>
            <w:szCs w:val="24"/>
          </w:rPr>
          <w:t>月</w:t>
        </w:r>
        <w:r w:rsidRPr="00950533">
          <w:rPr>
            <w:sz w:val="24"/>
            <w:szCs w:val="24"/>
          </w:rPr>
          <w:t>4</w:t>
        </w:r>
        <w:r w:rsidRPr="00950533">
          <w:rPr>
            <w:rFonts w:hAnsi="宋体"/>
            <w:sz w:val="24"/>
            <w:szCs w:val="24"/>
          </w:rPr>
          <w:t>日</w:t>
        </w:r>
      </w:smartTag>
      <w:r w:rsidRPr="00950533">
        <w:rPr>
          <w:sz w:val="24"/>
          <w:szCs w:val="24"/>
        </w:rPr>
        <w:t xml:space="preserve"> </w:t>
      </w:r>
    </w:p>
    <w:p w14:paraId="7472C3C0"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电话：（</w:t>
      </w:r>
      <w:r w:rsidRPr="00950533">
        <w:rPr>
          <w:sz w:val="24"/>
          <w:szCs w:val="24"/>
        </w:rPr>
        <w:t>021</w:t>
      </w:r>
      <w:r w:rsidRPr="00950533">
        <w:rPr>
          <w:rFonts w:hAnsi="宋体"/>
          <w:sz w:val="24"/>
          <w:szCs w:val="24"/>
        </w:rPr>
        <w:t>）</w:t>
      </w:r>
      <w:r w:rsidR="005E7148" w:rsidRPr="00950533">
        <w:rPr>
          <w:sz w:val="24"/>
          <w:szCs w:val="24"/>
        </w:rPr>
        <w:t>6105</w:t>
      </w:r>
      <w:r w:rsidR="005E7148" w:rsidRPr="00950533">
        <w:rPr>
          <w:rFonts w:hint="eastAsia"/>
          <w:sz w:val="24"/>
          <w:szCs w:val="24"/>
        </w:rPr>
        <w:t>5724</w:t>
      </w:r>
    </w:p>
    <w:p w14:paraId="71CCA03F"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传真：（</w:t>
      </w:r>
      <w:r w:rsidRPr="00950533">
        <w:rPr>
          <w:sz w:val="24"/>
          <w:szCs w:val="24"/>
        </w:rPr>
        <w:t>021</w:t>
      </w:r>
      <w:r w:rsidRPr="00950533">
        <w:rPr>
          <w:rFonts w:hAnsi="宋体"/>
          <w:sz w:val="24"/>
          <w:szCs w:val="24"/>
        </w:rPr>
        <w:t>）</w:t>
      </w:r>
      <w:r w:rsidRPr="00950533">
        <w:rPr>
          <w:sz w:val="24"/>
          <w:szCs w:val="24"/>
        </w:rPr>
        <w:t>61055054</w:t>
      </w:r>
    </w:p>
    <w:p w14:paraId="522C88B2"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联系人：</w:t>
      </w:r>
      <w:r w:rsidR="005E7148" w:rsidRPr="00950533">
        <w:rPr>
          <w:rFonts w:hAnsi="宋体" w:hint="eastAsia"/>
          <w:sz w:val="24"/>
          <w:szCs w:val="24"/>
        </w:rPr>
        <w:t>傅鲸</w:t>
      </w:r>
      <w:r w:rsidRPr="00950533">
        <w:rPr>
          <w:sz w:val="24"/>
          <w:szCs w:val="24"/>
        </w:rPr>
        <w:t xml:space="preserve">  </w:t>
      </w:r>
    </w:p>
    <w:p w14:paraId="1184FF97"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客户服务电话：</w:t>
      </w:r>
      <w:r w:rsidRPr="00950533">
        <w:rPr>
          <w:sz w:val="24"/>
          <w:szCs w:val="24"/>
        </w:rPr>
        <w:t>400-700-5000</w:t>
      </w:r>
      <w:r w:rsidRPr="00950533">
        <w:rPr>
          <w:rFonts w:hAnsi="宋体"/>
          <w:sz w:val="24"/>
          <w:szCs w:val="24"/>
        </w:rPr>
        <w:t>（免长途话费），（</w:t>
      </w:r>
      <w:r w:rsidRPr="00950533">
        <w:rPr>
          <w:sz w:val="24"/>
          <w:szCs w:val="24"/>
        </w:rPr>
        <w:t>021</w:t>
      </w:r>
      <w:r w:rsidRPr="00950533">
        <w:rPr>
          <w:rFonts w:hAnsi="宋体"/>
          <w:sz w:val="24"/>
          <w:szCs w:val="24"/>
        </w:rPr>
        <w:t>）</w:t>
      </w:r>
      <w:r w:rsidRPr="00950533">
        <w:rPr>
          <w:sz w:val="24"/>
          <w:szCs w:val="24"/>
        </w:rPr>
        <w:t>61055000</w:t>
      </w:r>
    </w:p>
    <w:p w14:paraId="364DFF0D" w14:textId="087DB87B" w:rsidR="00AE7CCF" w:rsidRPr="00950533" w:rsidRDefault="00AE7CCF" w:rsidP="00A67074">
      <w:pPr>
        <w:adjustRightInd w:val="0"/>
        <w:snapToGrid w:val="0"/>
        <w:spacing w:line="360" w:lineRule="auto"/>
        <w:ind w:firstLineChars="200" w:firstLine="480"/>
        <w:rPr>
          <w:rStyle w:val="a5"/>
          <w:color w:val="auto"/>
          <w:sz w:val="24"/>
          <w:szCs w:val="24"/>
          <w:u w:val="none"/>
        </w:rPr>
      </w:pPr>
      <w:r w:rsidRPr="00950533">
        <w:rPr>
          <w:rFonts w:hAnsi="宋体"/>
          <w:sz w:val="24"/>
          <w:szCs w:val="24"/>
        </w:rPr>
        <w:t>网址：</w:t>
      </w:r>
      <w:r w:rsidRPr="00950533">
        <w:rPr>
          <w:rStyle w:val="a5"/>
          <w:rFonts w:hint="eastAsia"/>
          <w:color w:val="auto"/>
          <w:sz w:val="24"/>
          <w:szCs w:val="24"/>
          <w:u w:val="none"/>
        </w:rPr>
        <w:t>www.fund001.com</w:t>
      </w:r>
    </w:p>
    <w:p w14:paraId="693E5C3A" w14:textId="77777777" w:rsidR="00AE7CCF" w:rsidRPr="00950533" w:rsidRDefault="00AE7CCF" w:rsidP="00A6707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Pr="00950533">
        <w:rPr>
          <w:rFonts w:hAnsi="宋体" w:hint="eastAsia"/>
          <w:kern w:val="0"/>
          <w:sz w:val="24"/>
          <w:szCs w:val="24"/>
        </w:rPr>
        <w:t>基金管理人</w:t>
      </w:r>
      <w:r w:rsidRPr="00950533">
        <w:rPr>
          <w:rFonts w:hAnsi="宋体"/>
          <w:kern w:val="0"/>
          <w:sz w:val="24"/>
          <w:szCs w:val="24"/>
        </w:rPr>
        <w:t>网上直销交易平台办理开户、本基金的</w:t>
      </w:r>
      <w:r w:rsidRPr="00950533">
        <w:rPr>
          <w:rFonts w:hAnsi="宋体" w:hint="eastAsia"/>
          <w:kern w:val="0"/>
          <w:sz w:val="24"/>
          <w:szCs w:val="24"/>
        </w:rPr>
        <w:t>场外</w:t>
      </w:r>
      <w:r w:rsidRPr="00950533">
        <w:rPr>
          <w:rFonts w:hAnsi="宋体"/>
          <w:kern w:val="0"/>
          <w:sz w:val="24"/>
          <w:szCs w:val="24"/>
        </w:rPr>
        <w:t>申购、赎回等业务，具体交易细则请参阅</w:t>
      </w:r>
      <w:r w:rsidRPr="00950533">
        <w:rPr>
          <w:rFonts w:hAnsi="宋体" w:hint="eastAsia"/>
          <w:kern w:val="0"/>
          <w:sz w:val="24"/>
          <w:szCs w:val="24"/>
        </w:rPr>
        <w:t>基金管理人</w:t>
      </w:r>
      <w:r w:rsidRPr="00950533">
        <w:rPr>
          <w:rFonts w:hAnsi="宋体"/>
          <w:kern w:val="0"/>
          <w:sz w:val="24"/>
          <w:szCs w:val="24"/>
        </w:rPr>
        <w:t>网站。</w:t>
      </w:r>
    </w:p>
    <w:p w14:paraId="18651A5A" w14:textId="5671FA48" w:rsidR="00C92FC0" w:rsidRPr="00950533" w:rsidRDefault="00AE7CCF" w:rsidP="00A67074">
      <w:pPr>
        <w:widowControl/>
        <w:adjustRightInd w:val="0"/>
        <w:snapToGrid w:val="0"/>
        <w:spacing w:line="360" w:lineRule="auto"/>
        <w:ind w:firstLineChars="200" w:firstLine="480"/>
        <w:rPr>
          <w:rStyle w:val="a5"/>
          <w:color w:val="auto"/>
          <w:kern w:val="0"/>
          <w:sz w:val="24"/>
          <w:u w:val="none"/>
        </w:rPr>
      </w:pPr>
      <w:r w:rsidRPr="00950533">
        <w:rPr>
          <w:rFonts w:hAnsi="宋体"/>
          <w:kern w:val="0"/>
          <w:sz w:val="24"/>
          <w:szCs w:val="24"/>
        </w:rPr>
        <w:t>网上直销交易平台网址：</w:t>
      </w:r>
      <w:hyperlink r:id="rId10" w:history="1">
        <w:r w:rsidRPr="00950533">
          <w:rPr>
            <w:rStyle w:val="a5"/>
            <w:color w:val="auto"/>
            <w:sz w:val="24"/>
            <w:szCs w:val="24"/>
            <w:u w:val="none"/>
          </w:rPr>
          <w:t>www.fund001.com</w:t>
        </w:r>
      </w:hyperlink>
      <w:r w:rsidRPr="00950533">
        <w:rPr>
          <w:rStyle w:val="a5"/>
          <w:rFonts w:hAnsi="宋体"/>
          <w:color w:val="auto"/>
          <w:sz w:val="24"/>
          <w:szCs w:val="24"/>
          <w:u w:val="none"/>
        </w:rPr>
        <w:t>。</w:t>
      </w:r>
    </w:p>
    <w:p w14:paraId="79B0BD24" w14:textId="77777777" w:rsidR="00B073D5" w:rsidRPr="00950533" w:rsidRDefault="00B073D5" w:rsidP="00A67074">
      <w:pPr>
        <w:adjustRightInd w:val="0"/>
        <w:snapToGrid w:val="0"/>
        <w:spacing w:line="360" w:lineRule="auto"/>
        <w:ind w:firstLineChars="200" w:firstLine="480"/>
        <w:rPr>
          <w:sz w:val="24"/>
        </w:rPr>
      </w:pPr>
      <w:r w:rsidRPr="00950533">
        <w:rPr>
          <w:rFonts w:hint="eastAsia"/>
          <w:sz w:val="24"/>
        </w:rPr>
        <w:t>2</w:t>
      </w:r>
      <w:r w:rsidRPr="00950533">
        <w:rPr>
          <w:rFonts w:hint="eastAsia"/>
          <w:sz w:val="24"/>
        </w:rPr>
        <w:t>、场内</w:t>
      </w:r>
      <w:r w:rsidR="00AE7CCF" w:rsidRPr="00950533">
        <w:rPr>
          <w:rFonts w:hint="eastAsia"/>
          <w:sz w:val="24"/>
        </w:rPr>
        <w:t>销售</w:t>
      </w:r>
      <w:r w:rsidRPr="00950533">
        <w:rPr>
          <w:rFonts w:hint="eastAsia"/>
          <w:sz w:val="24"/>
        </w:rPr>
        <w:t>机构</w:t>
      </w:r>
      <w:r w:rsidRPr="00950533">
        <w:rPr>
          <w:rFonts w:hint="eastAsia"/>
          <w:sz w:val="24"/>
        </w:rPr>
        <w:t xml:space="preserve"> </w:t>
      </w:r>
    </w:p>
    <w:p w14:paraId="0C55151A" w14:textId="77777777" w:rsidR="00AE7CCF" w:rsidRPr="00950533" w:rsidRDefault="00AE7CCF" w:rsidP="00A67074">
      <w:pPr>
        <w:adjustRightInd w:val="0"/>
        <w:snapToGrid w:val="0"/>
        <w:spacing w:line="360" w:lineRule="auto"/>
        <w:ind w:firstLineChars="200" w:firstLine="480"/>
        <w:rPr>
          <w:sz w:val="24"/>
        </w:rPr>
      </w:pPr>
      <w:r w:rsidRPr="00950533">
        <w:rPr>
          <w:rFonts w:hint="eastAsia"/>
          <w:sz w:val="24"/>
        </w:rPr>
        <w:t>具有基金销售业务资格</w:t>
      </w:r>
      <w:r w:rsidRPr="00950533">
        <w:rPr>
          <w:rFonts w:hint="eastAsia"/>
          <w:bCs/>
          <w:sz w:val="24"/>
        </w:rPr>
        <w:t>、经深圳证券交易所和中国证券登记结算有限责任公司认可的、</w:t>
      </w:r>
      <w:r w:rsidRPr="00950533">
        <w:rPr>
          <w:rFonts w:hint="eastAsia"/>
          <w:sz w:val="24"/>
        </w:rPr>
        <w:t>通过深圳证券交易所交易系统办理基金销售业务的深圳证券交易所场内会员单位（具体名单见深圳证券交易所网站）。</w:t>
      </w:r>
    </w:p>
    <w:p w14:paraId="37174636" w14:textId="77777777" w:rsidR="005A63A1" w:rsidRPr="005A63A1" w:rsidRDefault="00AE7CCF" w:rsidP="005A63A1">
      <w:pPr>
        <w:adjustRightInd w:val="0"/>
        <w:snapToGrid w:val="0"/>
        <w:spacing w:line="360" w:lineRule="auto"/>
        <w:ind w:firstLineChars="200" w:firstLine="480"/>
        <w:rPr>
          <w:sz w:val="24"/>
        </w:rPr>
      </w:pPr>
      <w:r w:rsidRPr="00950533">
        <w:rPr>
          <w:rFonts w:hint="eastAsia"/>
          <w:sz w:val="24"/>
        </w:rPr>
        <w:t>3</w:t>
      </w:r>
      <w:r w:rsidRPr="00950533">
        <w:rPr>
          <w:rFonts w:hint="eastAsia"/>
          <w:sz w:val="24"/>
        </w:rPr>
        <w:t>、除基金管理人之外的其他场外销售机构</w:t>
      </w:r>
      <w:r w:rsidRPr="00950533">
        <w:rPr>
          <w:rFonts w:hint="eastAsia"/>
          <w:sz w:val="24"/>
        </w:rPr>
        <w:t xml:space="preserve">  </w:t>
      </w:r>
      <w:r w:rsidR="005A63A1" w:rsidRPr="005A63A1">
        <w:rPr>
          <w:sz w:val="24"/>
        </w:rPr>
        <w:t xml:space="preserve">  </w:t>
      </w:r>
    </w:p>
    <w:p w14:paraId="7DD82A0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w:t>
      </w:r>
      <w:r w:rsidRPr="00D013C2">
        <w:rPr>
          <w:rFonts w:hint="eastAsia"/>
          <w:sz w:val="24"/>
        </w:rPr>
        <w:t>）交通银行股份有限公司</w:t>
      </w:r>
      <w:r w:rsidRPr="00D013C2">
        <w:rPr>
          <w:rFonts w:hint="eastAsia"/>
          <w:sz w:val="24"/>
        </w:rPr>
        <w:t xml:space="preserve">  </w:t>
      </w:r>
    </w:p>
    <w:p w14:paraId="68D2109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住所：上海市浦东新区银城中路</w:t>
      </w:r>
      <w:r w:rsidRPr="00D013C2">
        <w:rPr>
          <w:rFonts w:hint="eastAsia"/>
          <w:sz w:val="24"/>
        </w:rPr>
        <w:t>188</w:t>
      </w:r>
      <w:r w:rsidRPr="00D013C2">
        <w:rPr>
          <w:rFonts w:hint="eastAsia"/>
          <w:sz w:val="24"/>
        </w:rPr>
        <w:t>号</w:t>
      </w:r>
      <w:r w:rsidRPr="00D013C2">
        <w:rPr>
          <w:rFonts w:hint="eastAsia"/>
          <w:sz w:val="24"/>
        </w:rPr>
        <w:t xml:space="preserve"> </w:t>
      </w:r>
    </w:p>
    <w:p w14:paraId="5DD318A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办公地址：上海市浦东新区银城中路</w:t>
      </w:r>
      <w:r w:rsidRPr="00D013C2">
        <w:rPr>
          <w:rFonts w:hint="eastAsia"/>
          <w:sz w:val="24"/>
        </w:rPr>
        <w:t>188</w:t>
      </w:r>
      <w:r w:rsidRPr="00D013C2">
        <w:rPr>
          <w:rFonts w:hint="eastAsia"/>
          <w:sz w:val="24"/>
        </w:rPr>
        <w:t>号</w:t>
      </w:r>
    </w:p>
    <w:p w14:paraId="066536B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法定代表人：彭纯</w:t>
      </w:r>
    </w:p>
    <w:p w14:paraId="73F14DA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电话：（</w:t>
      </w:r>
      <w:r w:rsidRPr="00D013C2">
        <w:rPr>
          <w:rFonts w:hint="eastAsia"/>
          <w:sz w:val="24"/>
        </w:rPr>
        <w:t>021</w:t>
      </w:r>
      <w:r w:rsidRPr="00D013C2">
        <w:rPr>
          <w:rFonts w:hint="eastAsia"/>
          <w:sz w:val="24"/>
        </w:rPr>
        <w:t>）</w:t>
      </w:r>
      <w:r w:rsidRPr="00D013C2">
        <w:rPr>
          <w:rFonts w:hint="eastAsia"/>
          <w:sz w:val="24"/>
        </w:rPr>
        <w:t xml:space="preserve">58781234 </w:t>
      </w:r>
    </w:p>
    <w:p w14:paraId="0B3D79A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 xml:space="preserve">58408483 </w:t>
      </w:r>
    </w:p>
    <w:p w14:paraId="506FED8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联系人：曹榕</w:t>
      </w:r>
    </w:p>
    <w:p w14:paraId="70F83E4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95559</w:t>
      </w:r>
    </w:p>
    <w:p w14:paraId="7E7A8C7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www.bankcomm.com</w:t>
      </w:r>
    </w:p>
    <w:p w14:paraId="3E6B037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w:t>
      </w:r>
      <w:r w:rsidRPr="00D013C2">
        <w:rPr>
          <w:rFonts w:hint="eastAsia"/>
          <w:sz w:val="24"/>
        </w:rPr>
        <w:t>）招商银行股份有限公司</w:t>
      </w:r>
    </w:p>
    <w:p w14:paraId="2A702D5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住所：深圳市福田区深南大道</w:t>
      </w:r>
      <w:r w:rsidRPr="00D013C2">
        <w:rPr>
          <w:rFonts w:hint="eastAsia"/>
          <w:sz w:val="24"/>
        </w:rPr>
        <w:t>7088</w:t>
      </w:r>
      <w:r w:rsidRPr="00D013C2">
        <w:rPr>
          <w:rFonts w:hint="eastAsia"/>
          <w:sz w:val="24"/>
        </w:rPr>
        <w:t>号</w:t>
      </w:r>
    </w:p>
    <w:p w14:paraId="2C8939C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办公地址：深圳市福田区深南大道</w:t>
      </w:r>
      <w:r w:rsidRPr="00D013C2">
        <w:rPr>
          <w:rFonts w:hint="eastAsia"/>
          <w:sz w:val="24"/>
        </w:rPr>
        <w:t>7088</w:t>
      </w:r>
      <w:r w:rsidRPr="00D013C2">
        <w:rPr>
          <w:rFonts w:hint="eastAsia"/>
          <w:sz w:val="24"/>
        </w:rPr>
        <w:t>号</w:t>
      </w:r>
    </w:p>
    <w:p w14:paraId="277A5DD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法定代表人：李建红</w:t>
      </w:r>
    </w:p>
    <w:p w14:paraId="1C6EACB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0755</w:t>
      </w:r>
      <w:r w:rsidRPr="00D013C2">
        <w:rPr>
          <w:rFonts w:hint="eastAsia"/>
          <w:sz w:val="24"/>
        </w:rPr>
        <w:t>）</w:t>
      </w:r>
      <w:r w:rsidRPr="00D013C2">
        <w:rPr>
          <w:rFonts w:hint="eastAsia"/>
          <w:sz w:val="24"/>
        </w:rPr>
        <w:t>83198888</w:t>
      </w:r>
    </w:p>
    <w:p w14:paraId="5CE4B76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0755</w:t>
      </w:r>
      <w:r w:rsidRPr="00D013C2">
        <w:rPr>
          <w:rFonts w:hint="eastAsia"/>
          <w:sz w:val="24"/>
        </w:rPr>
        <w:t>）</w:t>
      </w:r>
      <w:r w:rsidRPr="00D013C2">
        <w:rPr>
          <w:rFonts w:hint="eastAsia"/>
          <w:sz w:val="24"/>
        </w:rPr>
        <w:t>83195109</w:t>
      </w:r>
    </w:p>
    <w:p w14:paraId="4D5BE85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联系人：邓炯鹏</w:t>
      </w:r>
    </w:p>
    <w:p w14:paraId="59ED453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95555</w:t>
      </w:r>
    </w:p>
    <w:p w14:paraId="7E85599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www.cmbchina.com</w:t>
      </w:r>
    </w:p>
    <w:p w14:paraId="5CCB1DC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w:t>
      </w:r>
      <w:r w:rsidRPr="00D013C2">
        <w:rPr>
          <w:rFonts w:hint="eastAsia"/>
          <w:sz w:val="24"/>
        </w:rPr>
        <w:t>）上海银行股份有限公司</w:t>
      </w:r>
    </w:p>
    <w:p w14:paraId="7741EAA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住所：上海市银城中路</w:t>
      </w:r>
      <w:r w:rsidRPr="00D013C2">
        <w:rPr>
          <w:rFonts w:hint="eastAsia"/>
          <w:sz w:val="24"/>
        </w:rPr>
        <w:t>168</w:t>
      </w:r>
      <w:r w:rsidRPr="00D013C2">
        <w:rPr>
          <w:rFonts w:hint="eastAsia"/>
          <w:sz w:val="24"/>
        </w:rPr>
        <w:t>号</w:t>
      </w:r>
    </w:p>
    <w:p w14:paraId="36D3EB9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办公地址：上海市银城中路</w:t>
      </w:r>
      <w:r w:rsidRPr="00D013C2">
        <w:rPr>
          <w:rFonts w:hint="eastAsia"/>
          <w:sz w:val="24"/>
        </w:rPr>
        <w:t>168</w:t>
      </w:r>
      <w:r w:rsidRPr="00D013C2">
        <w:rPr>
          <w:rFonts w:hint="eastAsia"/>
          <w:sz w:val="24"/>
        </w:rPr>
        <w:t>号</w:t>
      </w:r>
    </w:p>
    <w:p w14:paraId="7B01373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法定代表人：金煜</w:t>
      </w:r>
    </w:p>
    <w:p w14:paraId="78B16BB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68475888</w:t>
      </w:r>
    </w:p>
    <w:p w14:paraId="497E20D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 xml:space="preserve">68476111 </w:t>
      </w:r>
    </w:p>
    <w:p w14:paraId="06BE144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联系人：张萍</w:t>
      </w:r>
    </w:p>
    <w:p w14:paraId="451D72B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021</w:t>
      </w:r>
      <w:r w:rsidRPr="00D013C2">
        <w:rPr>
          <w:rFonts w:hint="eastAsia"/>
          <w:sz w:val="24"/>
        </w:rPr>
        <w:t>）</w:t>
      </w:r>
      <w:r w:rsidRPr="00D013C2">
        <w:rPr>
          <w:rFonts w:hint="eastAsia"/>
          <w:sz w:val="24"/>
        </w:rPr>
        <w:t>962888</w:t>
      </w:r>
    </w:p>
    <w:p w14:paraId="15C5A3E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www.bankofshanghai.com</w:t>
      </w:r>
    </w:p>
    <w:p w14:paraId="5A2E9AB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w:t>
      </w:r>
      <w:r w:rsidRPr="00D013C2">
        <w:rPr>
          <w:rFonts w:hint="eastAsia"/>
          <w:sz w:val="24"/>
        </w:rPr>
        <w:t>）中信银行股份有限公司</w:t>
      </w:r>
    </w:p>
    <w:p w14:paraId="48F1E2E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住所：北京市东城区朝阳门北大街</w:t>
      </w:r>
      <w:r w:rsidRPr="00D013C2">
        <w:rPr>
          <w:rFonts w:hint="eastAsia"/>
          <w:sz w:val="24"/>
        </w:rPr>
        <w:t>9</w:t>
      </w:r>
      <w:r w:rsidRPr="00D013C2">
        <w:rPr>
          <w:rFonts w:hint="eastAsia"/>
          <w:sz w:val="24"/>
        </w:rPr>
        <w:t>号</w:t>
      </w:r>
    </w:p>
    <w:p w14:paraId="029A86E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办公地址：北京市东城区朝阳门北大街</w:t>
      </w:r>
      <w:r w:rsidRPr="00D013C2">
        <w:rPr>
          <w:rFonts w:hint="eastAsia"/>
          <w:sz w:val="24"/>
        </w:rPr>
        <w:t>9</w:t>
      </w:r>
      <w:r w:rsidRPr="00D013C2">
        <w:rPr>
          <w:rFonts w:hint="eastAsia"/>
          <w:sz w:val="24"/>
        </w:rPr>
        <w:t>号</w:t>
      </w:r>
    </w:p>
    <w:p w14:paraId="7D35C3E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法定代表人：李庆萍</w:t>
      </w:r>
    </w:p>
    <w:p w14:paraId="12A93E0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89936330</w:t>
      </w:r>
    </w:p>
    <w:p w14:paraId="01BE4E1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传真：（</w:t>
      </w:r>
      <w:r w:rsidRPr="00D013C2">
        <w:rPr>
          <w:rFonts w:hint="eastAsia"/>
          <w:sz w:val="24"/>
        </w:rPr>
        <w:t>010</w:t>
      </w:r>
      <w:r w:rsidRPr="00D013C2">
        <w:rPr>
          <w:rFonts w:hint="eastAsia"/>
          <w:sz w:val="24"/>
        </w:rPr>
        <w:t>）</w:t>
      </w:r>
      <w:r w:rsidRPr="00D013C2">
        <w:rPr>
          <w:rFonts w:hint="eastAsia"/>
          <w:sz w:val="24"/>
        </w:rPr>
        <w:t>85230024</w:t>
      </w:r>
    </w:p>
    <w:p w14:paraId="7CC5B7B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联系人：丰靖</w:t>
      </w:r>
    </w:p>
    <w:p w14:paraId="4826DE8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95558</w:t>
      </w:r>
    </w:p>
    <w:p w14:paraId="1632A34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bank.ecitic.com</w:t>
      </w:r>
    </w:p>
    <w:p w14:paraId="2FADA46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5</w:t>
      </w:r>
      <w:r w:rsidRPr="00D013C2">
        <w:rPr>
          <w:rFonts w:hint="eastAsia"/>
          <w:sz w:val="24"/>
        </w:rPr>
        <w:t>）东莞农村商业银行股份有限公司</w:t>
      </w:r>
    </w:p>
    <w:p w14:paraId="3389725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住所：东莞市东城区鸿福东路</w:t>
      </w:r>
      <w:r w:rsidRPr="00D013C2">
        <w:rPr>
          <w:rFonts w:hint="eastAsia"/>
          <w:sz w:val="24"/>
        </w:rPr>
        <w:t>2</w:t>
      </w:r>
      <w:r w:rsidRPr="00D013C2">
        <w:rPr>
          <w:rFonts w:hint="eastAsia"/>
          <w:sz w:val="24"/>
        </w:rPr>
        <w:t>号</w:t>
      </w:r>
      <w:r w:rsidRPr="00D013C2">
        <w:rPr>
          <w:rFonts w:hint="eastAsia"/>
          <w:sz w:val="24"/>
        </w:rPr>
        <w:t xml:space="preserve"> </w:t>
      </w:r>
    </w:p>
    <w:p w14:paraId="3AF53D4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办公地址：东莞市东城区鸿福东路</w:t>
      </w:r>
      <w:r w:rsidRPr="00D013C2">
        <w:rPr>
          <w:rFonts w:hint="eastAsia"/>
          <w:sz w:val="24"/>
        </w:rPr>
        <w:t>2</w:t>
      </w:r>
      <w:r w:rsidRPr="00D013C2">
        <w:rPr>
          <w:rFonts w:hint="eastAsia"/>
          <w:sz w:val="24"/>
        </w:rPr>
        <w:t>号</w:t>
      </w:r>
    </w:p>
    <w:p w14:paraId="6D3D221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法定代表人：王耀球</w:t>
      </w:r>
    </w:p>
    <w:p w14:paraId="5D52916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0769</w:t>
      </w:r>
      <w:r w:rsidRPr="00D013C2">
        <w:rPr>
          <w:rFonts w:hint="eastAsia"/>
          <w:sz w:val="24"/>
        </w:rPr>
        <w:t>）</w:t>
      </w:r>
      <w:r w:rsidRPr="00D013C2">
        <w:rPr>
          <w:rFonts w:hint="eastAsia"/>
          <w:sz w:val="24"/>
        </w:rPr>
        <w:t>22866254</w:t>
      </w:r>
    </w:p>
    <w:p w14:paraId="43A0A80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0769</w:t>
      </w:r>
      <w:r w:rsidRPr="00D013C2">
        <w:rPr>
          <w:rFonts w:hint="eastAsia"/>
          <w:sz w:val="24"/>
        </w:rPr>
        <w:t>）</w:t>
      </w:r>
      <w:r w:rsidRPr="00D013C2">
        <w:rPr>
          <w:rFonts w:hint="eastAsia"/>
          <w:sz w:val="24"/>
        </w:rPr>
        <w:t>22866282</w:t>
      </w:r>
    </w:p>
    <w:p w14:paraId="055B1AA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联系人：林培珊</w:t>
      </w:r>
      <w:r w:rsidRPr="00D013C2">
        <w:rPr>
          <w:rFonts w:hint="eastAsia"/>
          <w:sz w:val="24"/>
        </w:rPr>
        <w:t xml:space="preserve"> </w:t>
      </w:r>
    </w:p>
    <w:p w14:paraId="131ACAD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0769</w:t>
      </w:r>
      <w:r w:rsidRPr="00D013C2">
        <w:rPr>
          <w:rFonts w:hint="eastAsia"/>
          <w:sz w:val="24"/>
        </w:rPr>
        <w:t>）</w:t>
      </w:r>
      <w:r w:rsidRPr="00D013C2">
        <w:rPr>
          <w:rFonts w:hint="eastAsia"/>
          <w:sz w:val="24"/>
        </w:rPr>
        <w:t>961122</w:t>
      </w:r>
    </w:p>
    <w:p w14:paraId="05E4873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www.drcbank.com</w:t>
      </w:r>
    </w:p>
    <w:p w14:paraId="2B239B5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w:t>
      </w:r>
      <w:r w:rsidRPr="00D013C2">
        <w:rPr>
          <w:rFonts w:hint="eastAsia"/>
          <w:sz w:val="24"/>
        </w:rPr>
        <w:t>）江苏江南农村商业银行股份有限公司</w:t>
      </w:r>
    </w:p>
    <w:p w14:paraId="100B8DC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住所：江苏省常州市和平中路</w:t>
      </w:r>
      <w:r w:rsidRPr="00D013C2">
        <w:rPr>
          <w:rFonts w:hint="eastAsia"/>
          <w:sz w:val="24"/>
        </w:rPr>
        <w:t>413</w:t>
      </w:r>
      <w:r w:rsidRPr="00D013C2">
        <w:rPr>
          <w:rFonts w:hint="eastAsia"/>
          <w:sz w:val="24"/>
        </w:rPr>
        <w:t>号</w:t>
      </w:r>
    </w:p>
    <w:p w14:paraId="264B137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办公地址：江苏省常州市和平中路</w:t>
      </w:r>
      <w:r w:rsidRPr="00D013C2">
        <w:rPr>
          <w:rFonts w:hint="eastAsia"/>
          <w:sz w:val="24"/>
        </w:rPr>
        <w:t>413</w:t>
      </w:r>
      <w:r w:rsidRPr="00D013C2">
        <w:rPr>
          <w:rFonts w:hint="eastAsia"/>
          <w:sz w:val="24"/>
        </w:rPr>
        <w:t>号</w:t>
      </w:r>
    </w:p>
    <w:p w14:paraId="29358B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法定代表人：陆向阳</w:t>
      </w:r>
    </w:p>
    <w:p w14:paraId="06262F0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0519-80585939</w:t>
      </w:r>
    </w:p>
    <w:p w14:paraId="01E5E29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0519-89995170</w:t>
      </w:r>
    </w:p>
    <w:p w14:paraId="6B31F77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联系人：蒋姣</w:t>
      </w:r>
    </w:p>
    <w:p w14:paraId="76F091A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96005</w:t>
      </w:r>
    </w:p>
    <w:p w14:paraId="0610FF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http://www.jnbank.com.cn</w:t>
      </w:r>
    </w:p>
    <w:p w14:paraId="551741E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7</w:t>
      </w:r>
      <w:r w:rsidRPr="00D013C2">
        <w:rPr>
          <w:rFonts w:hint="eastAsia"/>
          <w:sz w:val="24"/>
        </w:rPr>
        <w:t>）光大证券股份有限公司</w:t>
      </w:r>
    </w:p>
    <w:p w14:paraId="7848940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住所：上海市静安区新闸路</w:t>
      </w:r>
      <w:r w:rsidRPr="00D013C2">
        <w:rPr>
          <w:rFonts w:hint="eastAsia"/>
          <w:sz w:val="24"/>
        </w:rPr>
        <w:t>1508</w:t>
      </w:r>
      <w:r w:rsidRPr="00D013C2">
        <w:rPr>
          <w:rFonts w:hint="eastAsia"/>
          <w:sz w:val="24"/>
        </w:rPr>
        <w:t>号</w:t>
      </w:r>
    </w:p>
    <w:p w14:paraId="1364EC6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办公地址：上海市静安区新闸路</w:t>
      </w:r>
      <w:r w:rsidRPr="00D013C2">
        <w:rPr>
          <w:rFonts w:hint="eastAsia"/>
          <w:sz w:val="24"/>
        </w:rPr>
        <w:t>1508</w:t>
      </w:r>
      <w:r w:rsidRPr="00D013C2">
        <w:rPr>
          <w:rFonts w:hint="eastAsia"/>
          <w:sz w:val="24"/>
        </w:rPr>
        <w:t>号</w:t>
      </w:r>
    </w:p>
    <w:p w14:paraId="21CED78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法定代表人：薛峰</w:t>
      </w:r>
    </w:p>
    <w:p w14:paraId="172E5BC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22169999</w:t>
      </w:r>
    </w:p>
    <w:p w14:paraId="688310E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22169134</w:t>
      </w:r>
    </w:p>
    <w:p w14:paraId="072BFED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联系人：刘晨</w:t>
      </w:r>
    </w:p>
    <w:p w14:paraId="3DDCCCF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 xml:space="preserve"> 10108998</w:t>
      </w:r>
    </w:p>
    <w:p w14:paraId="5AB0A69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www.ebscn.com</w:t>
      </w:r>
    </w:p>
    <w:p w14:paraId="45F35D1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8</w:t>
      </w:r>
      <w:r w:rsidRPr="00D013C2">
        <w:rPr>
          <w:rFonts w:hint="eastAsia"/>
          <w:sz w:val="24"/>
        </w:rPr>
        <w:t>）中信建投证券股份有限公司</w:t>
      </w:r>
    </w:p>
    <w:p w14:paraId="2447600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住所：北京市朝阳区安立路</w:t>
      </w:r>
      <w:r w:rsidRPr="00D013C2">
        <w:rPr>
          <w:rFonts w:hint="eastAsia"/>
          <w:sz w:val="24"/>
        </w:rPr>
        <w:t>66</w:t>
      </w:r>
      <w:r w:rsidRPr="00D013C2">
        <w:rPr>
          <w:rFonts w:hint="eastAsia"/>
          <w:sz w:val="24"/>
        </w:rPr>
        <w:t>号</w:t>
      </w:r>
      <w:r w:rsidRPr="00D013C2">
        <w:rPr>
          <w:rFonts w:hint="eastAsia"/>
          <w:sz w:val="24"/>
        </w:rPr>
        <w:t>4</w:t>
      </w:r>
      <w:r w:rsidRPr="00D013C2">
        <w:rPr>
          <w:rFonts w:hint="eastAsia"/>
          <w:sz w:val="24"/>
        </w:rPr>
        <w:t>号楼</w:t>
      </w:r>
    </w:p>
    <w:p w14:paraId="613C8FA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办公地址：北京市朝阳门内大街</w:t>
      </w:r>
      <w:r w:rsidRPr="00D013C2">
        <w:rPr>
          <w:rFonts w:hint="eastAsia"/>
          <w:sz w:val="24"/>
        </w:rPr>
        <w:t>188</w:t>
      </w:r>
      <w:r w:rsidRPr="00D013C2">
        <w:rPr>
          <w:rFonts w:hint="eastAsia"/>
          <w:sz w:val="24"/>
        </w:rPr>
        <w:t>号</w:t>
      </w:r>
    </w:p>
    <w:p w14:paraId="6B5F53E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法定代表人：王常青</w:t>
      </w:r>
    </w:p>
    <w:p w14:paraId="4322B02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 xml:space="preserve">85130588 </w:t>
      </w:r>
    </w:p>
    <w:p w14:paraId="24CC2C3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 xml:space="preserve">65182261 </w:t>
      </w:r>
    </w:p>
    <w:p w14:paraId="47C943B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联系人：魏明</w:t>
      </w:r>
      <w:r w:rsidRPr="00D013C2">
        <w:rPr>
          <w:rFonts w:hint="eastAsia"/>
          <w:sz w:val="24"/>
        </w:rPr>
        <w:t xml:space="preserve"> </w:t>
      </w:r>
    </w:p>
    <w:p w14:paraId="0F36FE5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95587</w:t>
      </w:r>
    </w:p>
    <w:p w14:paraId="4BC776E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www.csc108.com</w:t>
      </w:r>
    </w:p>
    <w:p w14:paraId="3E28E04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9</w:t>
      </w:r>
      <w:r w:rsidRPr="00D013C2">
        <w:rPr>
          <w:rFonts w:hint="eastAsia"/>
          <w:sz w:val="24"/>
        </w:rPr>
        <w:t>）中国银河证券股份有限公司</w:t>
      </w:r>
    </w:p>
    <w:p w14:paraId="41308FE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住所：北京市西城区金融大街</w:t>
      </w:r>
      <w:r w:rsidRPr="00D013C2">
        <w:rPr>
          <w:rFonts w:hint="eastAsia"/>
          <w:sz w:val="24"/>
        </w:rPr>
        <w:t>35</w:t>
      </w:r>
      <w:r w:rsidRPr="00D013C2">
        <w:rPr>
          <w:rFonts w:hint="eastAsia"/>
          <w:sz w:val="24"/>
        </w:rPr>
        <w:t>号国际企业大厦</w:t>
      </w:r>
      <w:r w:rsidRPr="00D013C2">
        <w:rPr>
          <w:rFonts w:hint="eastAsia"/>
          <w:sz w:val="24"/>
        </w:rPr>
        <w:t>C</w:t>
      </w:r>
      <w:r w:rsidRPr="00D013C2">
        <w:rPr>
          <w:rFonts w:hint="eastAsia"/>
          <w:sz w:val="24"/>
        </w:rPr>
        <w:t>座</w:t>
      </w:r>
    </w:p>
    <w:p w14:paraId="7F0E87A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办公地址：北京市西城区金融大街</w:t>
      </w:r>
      <w:r w:rsidRPr="00D013C2">
        <w:rPr>
          <w:rFonts w:hint="eastAsia"/>
          <w:sz w:val="24"/>
        </w:rPr>
        <w:t>35</w:t>
      </w:r>
      <w:r w:rsidRPr="00D013C2">
        <w:rPr>
          <w:rFonts w:hint="eastAsia"/>
          <w:sz w:val="24"/>
        </w:rPr>
        <w:t>号国际企业大厦</w:t>
      </w:r>
      <w:r w:rsidRPr="00D013C2">
        <w:rPr>
          <w:rFonts w:hint="eastAsia"/>
          <w:sz w:val="24"/>
        </w:rPr>
        <w:t>C</w:t>
      </w:r>
      <w:r w:rsidRPr="00D013C2">
        <w:rPr>
          <w:rFonts w:hint="eastAsia"/>
          <w:sz w:val="24"/>
        </w:rPr>
        <w:t>座</w:t>
      </w:r>
    </w:p>
    <w:p w14:paraId="6B763A7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法定代表人：陈共炎</w:t>
      </w:r>
    </w:p>
    <w:p w14:paraId="31AD3D7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010-83574507</w:t>
      </w:r>
    </w:p>
    <w:p w14:paraId="5E1D046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联系人：辛国政</w:t>
      </w:r>
    </w:p>
    <w:p w14:paraId="1A3DF5E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400-888-8888</w:t>
      </w:r>
    </w:p>
    <w:p w14:paraId="560E56C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www.chinastock.com.cn </w:t>
      </w:r>
    </w:p>
    <w:p w14:paraId="7F2430A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10</w:t>
      </w:r>
      <w:r w:rsidRPr="00D013C2">
        <w:rPr>
          <w:rFonts w:hint="eastAsia"/>
          <w:sz w:val="24"/>
        </w:rPr>
        <w:t>）招商证券股份有限公司</w:t>
      </w:r>
    </w:p>
    <w:p w14:paraId="2A6AD25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住所：深圳市福田区福田街道福华一路</w:t>
      </w:r>
      <w:r w:rsidRPr="00D013C2">
        <w:rPr>
          <w:rFonts w:hint="eastAsia"/>
          <w:sz w:val="24"/>
        </w:rPr>
        <w:t>111</w:t>
      </w:r>
      <w:r w:rsidRPr="00D013C2">
        <w:rPr>
          <w:rFonts w:hint="eastAsia"/>
          <w:sz w:val="24"/>
        </w:rPr>
        <w:t>号</w:t>
      </w:r>
    </w:p>
    <w:p w14:paraId="5F13B6C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办公地址：深圳市福田区益田路江苏大厦</w:t>
      </w:r>
      <w:r w:rsidRPr="00D013C2">
        <w:rPr>
          <w:rFonts w:hint="eastAsia"/>
          <w:sz w:val="24"/>
        </w:rPr>
        <w:t>A</w:t>
      </w:r>
      <w:r w:rsidRPr="00D013C2">
        <w:rPr>
          <w:rFonts w:hint="eastAsia"/>
          <w:sz w:val="24"/>
        </w:rPr>
        <w:t>座</w:t>
      </w:r>
      <w:r w:rsidRPr="00D013C2">
        <w:rPr>
          <w:rFonts w:hint="eastAsia"/>
          <w:sz w:val="24"/>
        </w:rPr>
        <w:t>38-45</w:t>
      </w:r>
      <w:r w:rsidRPr="00D013C2">
        <w:rPr>
          <w:rFonts w:hint="eastAsia"/>
          <w:sz w:val="24"/>
        </w:rPr>
        <w:t>层</w:t>
      </w:r>
    </w:p>
    <w:p w14:paraId="12570CF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法定代表人：霍达</w:t>
      </w:r>
    </w:p>
    <w:p w14:paraId="3098329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0755</w:t>
      </w:r>
      <w:r w:rsidRPr="00D013C2">
        <w:rPr>
          <w:rFonts w:hint="eastAsia"/>
          <w:sz w:val="24"/>
        </w:rPr>
        <w:t>）</w:t>
      </w:r>
      <w:r w:rsidRPr="00D013C2">
        <w:rPr>
          <w:rFonts w:hint="eastAsia"/>
          <w:sz w:val="24"/>
        </w:rPr>
        <w:t>82943666</w:t>
      </w:r>
    </w:p>
    <w:p w14:paraId="59D8EDA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0755</w:t>
      </w:r>
      <w:r w:rsidRPr="00D013C2">
        <w:rPr>
          <w:rFonts w:hint="eastAsia"/>
          <w:sz w:val="24"/>
        </w:rPr>
        <w:t>）</w:t>
      </w:r>
      <w:r w:rsidRPr="00D013C2">
        <w:rPr>
          <w:rFonts w:hint="eastAsia"/>
          <w:sz w:val="24"/>
        </w:rPr>
        <w:t>82943636</w:t>
      </w:r>
    </w:p>
    <w:p w14:paraId="7221AE4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联系人：黄婵君</w:t>
      </w:r>
    </w:p>
    <w:p w14:paraId="1127C3B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400-8888-111/95565</w:t>
      </w:r>
    </w:p>
    <w:p w14:paraId="3D8D23D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网址：</w:t>
      </w:r>
      <w:r w:rsidRPr="00D013C2">
        <w:rPr>
          <w:rFonts w:hint="eastAsia"/>
          <w:sz w:val="24"/>
        </w:rPr>
        <w:t>www.newone.com.cn</w:t>
      </w:r>
    </w:p>
    <w:p w14:paraId="6AA5DF4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11</w:t>
      </w:r>
      <w:r w:rsidRPr="00D013C2">
        <w:rPr>
          <w:rFonts w:hint="eastAsia"/>
          <w:sz w:val="24"/>
        </w:rPr>
        <w:t>）兴业证券股份有限公司</w:t>
      </w:r>
    </w:p>
    <w:p w14:paraId="78747D2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住所：福州市湖东路</w:t>
      </w:r>
      <w:r w:rsidRPr="00D013C2">
        <w:rPr>
          <w:rFonts w:hint="eastAsia"/>
          <w:sz w:val="24"/>
        </w:rPr>
        <w:t>268</w:t>
      </w:r>
      <w:r w:rsidRPr="00D013C2">
        <w:rPr>
          <w:rFonts w:hint="eastAsia"/>
          <w:sz w:val="24"/>
        </w:rPr>
        <w:t>号</w:t>
      </w:r>
    </w:p>
    <w:p w14:paraId="27F1A4B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办公地址：上海市浦东新区长柳路</w:t>
      </w:r>
      <w:r w:rsidRPr="00D013C2">
        <w:rPr>
          <w:rFonts w:hint="eastAsia"/>
          <w:sz w:val="24"/>
        </w:rPr>
        <w:t>36</w:t>
      </w:r>
      <w:r w:rsidRPr="00D013C2">
        <w:rPr>
          <w:rFonts w:hint="eastAsia"/>
          <w:sz w:val="24"/>
        </w:rPr>
        <w:t>号</w:t>
      </w:r>
    </w:p>
    <w:p w14:paraId="7C48199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法定代表人：杨华辉</w:t>
      </w:r>
    </w:p>
    <w:p w14:paraId="750B1A1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 xml:space="preserve"> 021-38565547</w:t>
      </w:r>
    </w:p>
    <w:p w14:paraId="45F4A29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联系人：乔琳雪</w:t>
      </w:r>
    </w:p>
    <w:p w14:paraId="550F858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 www.xyzq.com.cn</w:t>
      </w:r>
    </w:p>
    <w:p w14:paraId="4F81743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 xml:space="preserve">95562 </w:t>
      </w:r>
    </w:p>
    <w:p w14:paraId="345521D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12</w:t>
      </w:r>
      <w:r w:rsidRPr="00D013C2">
        <w:rPr>
          <w:rFonts w:hint="eastAsia"/>
          <w:sz w:val="24"/>
        </w:rPr>
        <w:t>）中信证券股份有限公司</w:t>
      </w:r>
    </w:p>
    <w:p w14:paraId="41006BE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住所：广东省深圳市福田区中心三路</w:t>
      </w:r>
      <w:r w:rsidRPr="00D013C2">
        <w:rPr>
          <w:rFonts w:hint="eastAsia"/>
          <w:sz w:val="24"/>
        </w:rPr>
        <w:t>8</w:t>
      </w:r>
      <w:r w:rsidRPr="00D013C2">
        <w:rPr>
          <w:rFonts w:hint="eastAsia"/>
          <w:sz w:val="24"/>
        </w:rPr>
        <w:t>号卓越时代广场（二期）北座</w:t>
      </w:r>
    </w:p>
    <w:p w14:paraId="48396B1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办公地址：北京市朝阳区亮马桥路</w:t>
      </w:r>
      <w:r w:rsidRPr="00D013C2">
        <w:rPr>
          <w:rFonts w:hint="eastAsia"/>
          <w:sz w:val="24"/>
        </w:rPr>
        <w:t>48</w:t>
      </w:r>
      <w:r w:rsidRPr="00D013C2">
        <w:rPr>
          <w:rFonts w:hint="eastAsia"/>
          <w:sz w:val="24"/>
        </w:rPr>
        <w:t>号中信证券大厦</w:t>
      </w:r>
    </w:p>
    <w:p w14:paraId="5DCE453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法定代表人：张佑君</w:t>
      </w:r>
    </w:p>
    <w:p w14:paraId="4D4161F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010-60838888</w:t>
      </w:r>
    </w:p>
    <w:p w14:paraId="6057E93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客服电话：</w:t>
      </w:r>
      <w:r w:rsidRPr="00D013C2">
        <w:rPr>
          <w:rFonts w:hint="eastAsia"/>
          <w:sz w:val="24"/>
        </w:rPr>
        <w:t>95548</w:t>
      </w:r>
    </w:p>
    <w:p w14:paraId="2799D9F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www.cs.ecitic.com</w:t>
      </w:r>
    </w:p>
    <w:p w14:paraId="544A9D8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13</w:t>
      </w:r>
      <w:r w:rsidRPr="00D013C2">
        <w:rPr>
          <w:rFonts w:hint="eastAsia"/>
          <w:sz w:val="24"/>
        </w:rPr>
        <w:t>）申万宏源证券有限公司</w:t>
      </w:r>
    </w:p>
    <w:p w14:paraId="4D8B5AD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住所：上海市徐汇区长乐路</w:t>
      </w:r>
      <w:r w:rsidRPr="00D013C2">
        <w:rPr>
          <w:rFonts w:hint="eastAsia"/>
          <w:sz w:val="24"/>
        </w:rPr>
        <w:t>989</w:t>
      </w:r>
      <w:r w:rsidRPr="00D013C2">
        <w:rPr>
          <w:rFonts w:hint="eastAsia"/>
          <w:sz w:val="24"/>
        </w:rPr>
        <w:t>号世纪商贸广场</w:t>
      </w:r>
      <w:r w:rsidRPr="00D013C2">
        <w:rPr>
          <w:rFonts w:hint="eastAsia"/>
          <w:sz w:val="24"/>
        </w:rPr>
        <w:t>45</w:t>
      </w:r>
      <w:r w:rsidRPr="00D013C2">
        <w:rPr>
          <w:rFonts w:hint="eastAsia"/>
          <w:sz w:val="24"/>
        </w:rPr>
        <w:t>层</w:t>
      </w:r>
      <w:r w:rsidRPr="00D013C2">
        <w:rPr>
          <w:rFonts w:hint="eastAsia"/>
          <w:sz w:val="24"/>
        </w:rPr>
        <w:t xml:space="preserve"> </w:t>
      </w:r>
    </w:p>
    <w:p w14:paraId="762855B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办公地址：上海市徐汇区长乐路</w:t>
      </w:r>
      <w:r w:rsidRPr="00D013C2">
        <w:rPr>
          <w:rFonts w:hint="eastAsia"/>
          <w:sz w:val="24"/>
        </w:rPr>
        <w:t>989</w:t>
      </w:r>
      <w:r w:rsidRPr="00D013C2">
        <w:rPr>
          <w:rFonts w:hint="eastAsia"/>
          <w:sz w:val="24"/>
        </w:rPr>
        <w:t>号世纪商贸广场</w:t>
      </w:r>
      <w:r w:rsidRPr="00D013C2">
        <w:rPr>
          <w:rFonts w:hint="eastAsia"/>
          <w:sz w:val="24"/>
        </w:rPr>
        <w:t>45</w:t>
      </w:r>
      <w:r w:rsidRPr="00D013C2">
        <w:rPr>
          <w:rFonts w:hint="eastAsia"/>
          <w:sz w:val="24"/>
        </w:rPr>
        <w:t>层</w:t>
      </w:r>
    </w:p>
    <w:p w14:paraId="046D8AD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法定代表人：杨玉成</w:t>
      </w:r>
    </w:p>
    <w:p w14:paraId="79739AC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33389888</w:t>
      </w:r>
    </w:p>
    <w:p w14:paraId="630624E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联系人：李清怡</w:t>
      </w:r>
    </w:p>
    <w:p w14:paraId="7DC3878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95523/400-800-0562</w:t>
      </w:r>
    </w:p>
    <w:p w14:paraId="5132B09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www.sywg.com</w:t>
      </w:r>
    </w:p>
    <w:p w14:paraId="20AE52F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14</w:t>
      </w:r>
      <w:r w:rsidRPr="00D013C2">
        <w:rPr>
          <w:rFonts w:hint="eastAsia"/>
          <w:sz w:val="24"/>
        </w:rPr>
        <w:t>）国都证券股份有限公司</w:t>
      </w:r>
    </w:p>
    <w:p w14:paraId="5AB1EF6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住所：北京市东城区东直门南大街</w:t>
      </w:r>
      <w:r w:rsidRPr="00D013C2">
        <w:rPr>
          <w:rFonts w:hint="eastAsia"/>
          <w:sz w:val="24"/>
        </w:rPr>
        <w:t>3</w:t>
      </w:r>
      <w:r w:rsidRPr="00D013C2">
        <w:rPr>
          <w:rFonts w:hint="eastAsia"/>
          <w:sz w:val="24"/>
        </w:rPr>
        <w:t>号国华投资大厦</w:t>
      </w:r>
      <w:r w:rsidRPr="00D013C2">
        <w:rPr>
          <w:rFonts w:hint="eastAsia"/>
          <w:sz w:val="24"/>
        </w:rPr>
        <w:t>9</w:t>
      </w:r>
      <w:r w:rsidRPr="00D013C2">
        <w:rPr>
          <w:rFonts w:hint="eastAsia"/>
          <w:sz w:val="24"/>
        </w:rPr>
        <w:t>层</w:t>
      </w:r>
      <w:r w:rsidRPr="00D013C2">
        <w:rPr>
          <w:rFonts w:hint="eastAsia"/>
          <w:sz w:val="24"/>
        </w:rPr>
        <w:t>10</w:t>
      </w:r>
      <w:r w:rsidRPr="00D013C2">
        <w:rPr>
          <w:rFonts w:hint="eastAsia"/>
          <w:sz w:val="24"/>
        </w:rPr>
        <w:t>层</w:t>
      </w:r>
    </w:p>
    <w:p w14:paraId="773B01A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办公地址：北京市东城区东直门南大街</w:t>
      </w:r>
      <w:r w:rsidRPr="00D013C2">
        <w:rPr>
          <w:rFonts w:hint="eastAsia"/>
          <w:sz w:val="24"/>
        </w:rPr>
        <w:t>3</w:t>
      </w:r>
      <w:r w:rsidRPr="00D013C2">
        <w:rPr>
          <w:rFonts w:hint="eastAsia"/>
          <w:sz w:val="24"/>
        </w:rPr>
        <w:t>号国华投资大厦</w:t>
      </w:r>
      <w:r w:rsidRPr="00D013C2">
        <w:rPr>
          <w:rFonts w:hint="eastAsia"/>
          <w:sz w:val="24"/>
        </w:rPr>
        <w:t>9</w:t>
      </w:r>
      <w:r w:rsidRPr="00D013C2">
        <w:rPr>
          <w:rFonts w:hint="eastAsia"/>
          <w:sz w:val="24"/>
        </w:rPr>
        <w:t>层</w:t>
      </w:r>
      <w:r w:rsidRPr="00D013C2">
        <w:rPr>
          <w:rFonts w:hint="eastAsia"/>
          <w:sz w:val="24"/>
        </w:rPr>
        <w:t>10</w:t>
      </w:r>
      <w:r w:rsidRPr="00D013C2">
        <w:rPr>
          <w:rFonts w:hint="eastAsia"/>
          <w:sz w:val="24"/>
        </w:rPr>
        <w:t>层</w:t>
      </w:r>
    </w:p>
    <w:p w14:paraId="2DBC95A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法定代表人：王少华</w:t>
      </w:r>
    </w:p>
    <w:p w14:paraId="36C603E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客户服务电话：</w:t>
      </w:r>
      <w:r w:rsidRPr="00D013C2">
        <w:rPr>
          <w:rFonts w:hint="eastAsia"/>
          <w:sz w:val="24"/>
        </w:rPr>
        <w:t>400-818-8118</w:t>
      </w:r>
    </w:p>
    <w:p w14:paraId="6590A5C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www.guodu.com</w:t>
      </w:r>
    </w:p>
    <w:p w14:paraId="7933F27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15</w:t>
      </w:r>
      <w:r w:rsidRPr="00D013C2">
        <w:rPr>
          <w:rFonts w:hint="eastAsia"/>
          <w:sz w:val="24"/>
        </w:rPr>
        <w:t>）中信证券（山东）有限责任公司</w:t>
      </w:r>
    </w:p>
    <w:p w14:paraId="58E8D9A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住所：青岛市崂山区深圳路</w:t>
      </w:r>
      <w:r w:rsidRPr="00D013C2">
        <w:rPr>
          <w:rFonts w:hint="eastAsia"/>
          <w:sz w:val="24"/>
        </w:rPr>
        <w:t>222</w:t>
      </w:r>
      <w:r w:rsidRPr="00D013C2">
        <w:rPr>
          <w:rFonts w:hint="eastAsia"/>
          <w:sz w:val="24"/>
        </w:rPr>
        <w:t>号</w:t>
      </w:r>
      <w:r w:rsidRPr="00D013C2">
        <w:rPr>
          <w:rFonts w:hint="eastAsia"/>
          <w:sz w:val="24"/>
        </w:rPr>
        <w:t>1</w:t>
      </w:r>
      <w:r w:rsidRPr="00D013C2">
        <w:rPr>
          <w:rFonts w:hint="eastAsia"/>
          <w:sz w:val="24"/>
        </w:rPr>
        <w:t>号楼</w:t>
      </w:r>
      <w:r w:rsidRPr="00D013C2">
        <w:rPr>
          <w:rFonts w:hint="eastAsia"/>
          <w:sz w:val="24"/>
        </w:rPr>
        <w:t>2001</w:t>
      </w:r>
    </w:p>
    <w:p w14:paraId="77F1C3A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办公地址：青岛市市南区东海西路</w:t>
      </w:r>
      <w:r w:rsidRPr="00D013C2">
        <w:rPr>
          <w:rFonts w:hint="eastAsia"/>
          <w:sz w:val="24"/>
        </w:rPr>
        <w:t>28</w:t>
      </w:r>
      <w:r w:rsidRPr="00D013C2">
        <w:rPr>
          <w:rFonts w:hint="eastAsia"/>
          <w:sz w:val="24"/>
        </w:rPr>
        <w:t>号龙翔广场东座</w:t>
      </w:r>
      <w:r w:rsidRPr="00D013C2">
        <w:rPr>
          <w:rFonts w:hint="eastAsia"/>
          <w:sz w:val="24"/>
        </w:rPr>
        <w:t>5</w:t>
      </w:r>
      <w:r w:rsidRPr="00D013C2">
        <w:rPr>
          <w:rFonts w:hint="eastAsia"/>
          <w:sz w:val="24"/>
        </w:rPr>
        <w:t>层</w:t>
      </w:r>
    </w:p>
    <w:p w14:paraId="10EB2F5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法定代表人：姜晓林</w:t>
      </w:r>
    </w:p>
    <w:p w14:paraId="2984D30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0531-89606166</w:t>
      </w:r>
    </w:p>
    <w:p w14:paraId="67A0C85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0532-85022605</w:t>
      </w:r>
    </w:p>
    <w:p w14:paraId="1E32F47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联系人：焦刚</w:t>
      </w:r>
    </w:p>
    <w:p w14:paraId="23DA70C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95548</w:t>
      </w:r>
    </w:p>
    <w:p w14:paraId="0E251E1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sd.citics.com</w:t>
      </w:r>
    </w:p>
    <w:p w14:paraId="4100411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16</w:t>
      </w:r>
      <w:r w:rsidRPr="00D013C2">
        <w:rPr>
          <w:rFonts w:hint="eastAsia"/>
          <w:sz w:val="24"/>
        </w:rPr>
        <w:t>）安信证券股份有限公司</w:t>
      </w:r>
    </w:p>
    <w:p w14:paraId="41CE80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住所：深圳市福田区金田路</w:t>
      </w:r>
      <w:r w:rsidRPr="00D013C2">
        <w:rPr>
          <w:rFonts w:hint="eastAsia"/>
          <w:sz w:val="24"/>
        </w:rPr>
        <w:t>4018</w:t>
      </w:r>
      <w:r w:rsidRPr="00D013C2">
        <w:rPr>
          <w:rFonts w:hint="eastAsia"/>
          <w:sz w:val="24"/>
        </w:rPr>
        <w:t>号安联大厦</w:t>
      </w:r>
      <w:r w:rsidRPr="00D013C2">
        <w:rPr>
          <w:rFonts w:hint="eastAsia"/>
          <w:sz w:val="24"/>
        </w:rPr>
        <w:t>35</w:t>
      </w:r>
      <w:r w:rsidRPr="00D013C2">
        <w:rPr>
          <w:rFonts w:hint="eastAsia"/>
          <w:sz w:val="24"/>
        </w:rPr>
        <w:t>层、</w:t>
      </w:r>
      <w:r w:rsidRPr="00D013C2">
        <w:rPr>
          <w:rFonts w:hint="eastAsia"/>
          <w:sz w:val="24"/>
        </w:rPr>
        <w:t>28</w:t>
      </w:r>
      <w:r w:rsidRPr="00D013C2">
        <w:rPr>
          <w:rFonts w:hint="eastAsia"/>
          <w:sz w:val="24"/>
        </w:rPr>
        <w:t>层</w:t>
      </w:r>
      <w:r w:rsidRPr="00D013C2">
        <w:rPr>
          <w:rFonts w:hint="eastAsia"/>
          <w:sz w:val="24"/>
        </w:rPr>
        <w:t>A02</w:t>
      </w:r>
      <w:r w:rsidRPr="00D013C2">
        <w:rPr>
          <w:rFonts w:hint="eastAsia"/>
          <w:sz w:val="24"/>
        </w:rPr>
        <w:t>单元</w:t>
      </w:r>
    </w:p>
    <w:p w14:paraId="2A15306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办公地址：深圳市福田区金田路</w:t>
      </w:r>
      <w:r w:rsidRPr="00D013C2">
        <w:rPr>
          <w:rFonts w:hint="eastAsia"/>
          <w:sz w:val="24"/>
        </w:rPr>
        <w:t>4018</w:t>
      </w:r>
      <w:r w:rsidRPr="00D013C2">
        <w:rPr>
          <w:rFonts w:hint="eastAsia"/>
          <w:sz w:val="24"/>
        </w:rPr>
        <w:t>号安联大厦</w:t>
      </w:r>
      <w:r w:rsidRPr="00D013C2">
        <w:rPr>
          <w:rFonts w:hint="eastAsia"/>
          <w:sz w:val="24"/>
        </w:rPr>
        <w:t>35</w:t>
      </w:r>
      <w:r w:rsidRPr="00D013C2">
        <w:rPr>
          <w:rFonts w:hint="eastAsia"/>
          <w:sz w:val="24"/>
        </w:rPr>
        <w:t>层、</w:t>
      </w:r>
      <w:r w:rsidRPr="00D013C2">
        <w:rPr>
          <w:rFonts w:hint="eastAsia"/>
          <w:sz w:val="24"/>
        </w:rPr>
        <w:t>28</w:t>
      </w:r>
      <w:r w:rsidRPr="00D013C2">
        <w:rPr>
          <w:rFonts w:hint="eastAsia"/>
          <w:sz w:val="24"/>
        </w:rPr>
        <w:t>层</w:t>
      </w:r>
      <w:r w:rsidRPr="00D013C2">
        <w:rPr>
          <w:rFonts w:hint="eastAsia"/>
          <w:sz w:val="24"/>
        </w:rPr>
        <w:t>A02</w:t>
      </w:r>
      <w:r w:rsidRPr="00D013C2">
        <w:rPr>
          <w:rFonts w:hint="eastAsia"/>
          <w:sz w:val="24"/>
        </w:rPr>
        <w:t>单元</w:t>
      </w:r>
    </w:p>
    <w:p w14:paraId="09ED9EE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法定代表人：王连志</w:t>
      </w:r>
    </w:p>
    <w:p w14:paraId="7BF6D1F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0755</w:t>
      </w:r>
      <w:r w:rsidRPr="00D013C2">
        <w:rPr>
          <w:rFonts w:hint="eastAsia"/>
          <w:sz w:val="24"/>
        </w:rPr>
        <w:t>）</w:t>
      </w:r>
      <w:r w:rsidRPr="00D013C2">
        <w:rPr>
          <w:rFonts w:hint="eastAsia"/>
          <w:sz w:val="24"/>
        </w:rPr>
        <w:t>82558305</w:t>
      </w:r>
    </w:p>
    <w:p w14:paraId="46E127A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0755</w:t>
      </w:r>
      <w:r w:rsidRPr="00D013C2">
        <w:rPr>
          <w:rFonts w:hint="eastAsia"/>
          <w:sz w:val="24"/>
        </w:rPr>
        <w:t>）</w:t>
      </w:r>
      <w:r w:rsidRPr="00D013C2">
        <w:rPr>
          <w:rFonts w:hint="eastAsia"/>
          <w:sz w:val="24"/>
        </w:rPr>
        <w:t>82558355</w:t>
      </w:r>
    </w:p>
    <w:p w14:paraId="46BBEDF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联系人：陈剑虹</w:t>
      </w:r>
    </w:p>
    <w:p w14:paraId="32A4051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400-800-1001</w:t>
      </w:r>
    </w:p>
    <w:p w14:paraId="5963918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www.essence.com.cn</w:t>
      </w:r>
    </w:p>
    <w:p w14:paraId="5BD2C9E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17</w:t>
      </w:r>
      <w:r w:rsidRPr="00D013C2">
        <w:rPr>
          <w:rFonts w:hint="eastAsia"/>
          <w:sz w:val="24"/>
        </w:rPr>
        <w:t>）申万宏源西部证券有限公司</w:t>
      </w:r>
    </w:p>
    <w:p w14:paraId="40985EF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住所：新疆乌鲁木齐市建设路</w:t>
      </w:r>
      <w:r w:rsidRPr="00D013C2">
        <w:rPr>
          <w:rFonts w:hint="eastAsia"/>
          <w:sz w:val="24"/>
        </w:rPr>
        <w:t>2</w:t>
      </w:r>
      <w:r w:rsidRPr="00D013C2">
        <w:rPr>
          <w:rFonts w:hint="eastAsia"/>
          <w:sz w:val="24"/>
        </w:rPr>
        <w:t>号</w:t>
      </w:r>
    </w:p>
    <w:p w14:paraId="307EE39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办公地址：北京市西城区太平桥大街</w:t>
      </w:r>
      <w:r w:rsidRPr="00D013C2">
        <w:rPr>
          <w:rFonts w:hint="eastAsia"/>
          <w:sz w:val="24"/>
        </w:rPr>
        <w:t>19</w:t>
      </w:r>
      <w:r w:rsidRPr="00D013C2">
        <w:rPr>
          <w:rFonts w:hint="eastAsia"/>
          <w:sz w:val="24"/>
        </w:rPr>
        <w:t>号宏源证券</w:t>
      </w:r>
    </w:p>
    <w:p w14:paraId="0EEF1AB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法定代表人：冯戎</w:t>
      </w:r>
    </w:p>
    <w:p w14:paraId="05E08AB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88085858</w:t>
      </w:r>
    </w:p>
    <w:p w14:paraId="1235623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88085195</w:t>
      </w:r>
    </w:p>
    <w:p w14:paraId="2505E7D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联系人：李巍</w:t>
      </w:r>
    </w:p>
    <w:p w14:paraId="6E9C19B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4008-000-562</w:t>
      </w:r>
    </w:p>
    <w:p w14:paraId="75936FE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网址：</w:t>
      </w:r>
      <w:r w:rsidRPr="00D013C2">
        <w:rPr>
          <w:rFonts w:hint="eastAsia"/>
          <w:sz w:val="24"/>
        </w:rPr>
        <w:t>www.hysec.com</w:t>
      </w:r>
    </w:p>
    <w:p w14:paraId="3439A70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18</w:t>
      </w:r>
      <w:r w:rsidRPr="00D013C2">
        <w:rPr>
          <w:rFonts w:hint="eastAsia"/>
          <w:sz w:val="24"/>
        </w:rPr>
        <w:t>）长江证券股份有限公司</w:t>
      </w:r>
    </w:p>
    <w:p w14:paraId="22CA4A0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住所：武汉市新华路特</w:t>
      </w:r>
      <w:r w:rsidRPr="00D013C2">
        <w:rPr>
          <w:rFonts w:hint="eastAsia"/>
          <w:sz w:val="24"/>
        </w:rPr>
        <w:t>8</w:t>
      </w:r>
      <w:r w:rsidRPr="00D013C2">
        <w:rPr>
          <w:rFonts w:hint="eastAsia"/>
          <w:sz w:val="24"/>
        </w:rPr>
        <w:t>号长江证券大厦</w:t>
      </w:r>
    </w:p>
    <w:p w14:paraId="4585EF9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办公地址：武汉市新华路特</w:t>
      </w:r>
      <w:r w:rsidRPr="00D013C2">
        <w:rPr>
          <w:rFonts w:hint="eastAsia"/>
          <w:sz w:val="24"/>
        </w:rPr>
        <w:t>8</w:t>
      </w:r>
      <w:r w:rsidRPr="00D013C2">
        <w:rPr>
          <w:rFonts w:hint="eastAsia"/>
          <w:sz w:val="24"/>
        </w:rPr>
        <w:t>号长江证券大厦</w:t>
      </w:r>
    </w:p>
    <w:p w14:paraId="3E463F6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法定代表人：胡运钊</w:t>
      </w:r>
    </w:p>
    <w:p w14:paraId="27FB962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027</w:t>
      </w:r>
      <w:r w:rsidRPr="00D013C2">
        <w:rPr>
          <w:rFonts w:hint="eastAsia"/>
          <w:sz w:val="24"/>
        </w:rPr>
        <w:t>）</w:t>
      </w:r>
      <w:r w:rsidRPr="00D013C2">
        <w:rPr>
          <w:rFonts w:hint="eastAsia"/>
          <w:sz w:val="24"/>
        </w:rPr>
        <w:t>65799999</w:t>
      </w:r>
    </w:p>
    <w:p w14:paraId="79BB5AE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027</w:t>
      </w:r>
      <w:r w:rsidRPr="00D013C2">
        <w:rPr>
          <w:rFonts w:hint="eastAsia"/>
          <w:sz w:val="24"/>
        </w:rPr>
        <w:t>）</w:t>
      </w:r>
      <w:r w:rsidRPr="00D013C2">
        <w:rPr>
          <w:rFonts w:hint="eastAsia"/>
          <w:sz w:val="24"/>
        </w:rPr>
        <w:t>85481900</w:t>
      </w:r>
    </w:p>
    <w:p w14:paraId="239B7E3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联系人：李良</w:t>
      </w:r>
    </w:p>
    <w:p w14:paraId="1F45578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95579</w:t>
      </w:r>
      <w:r w:rsidRPr="00D013C2">
        <w:rPr>
          <w:rFonts w:hint="eastAsia"/>
          <w:sz w:val="24"/>
        </w:rPr>
        <w:t>或</w:t>
      </w:r>
      <w:r w:rsidRPr="00D013C2">
        <w:rPr>
          <w:rFonts w:hint="eastAsia"/>
          <w:sz w:val="24"/>
        </w:rPr>
        <w:t>4008-888-999</w:t>
      </w:r>
    </w:p>
    <w:p w14:paraId="423C7AB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www.95579.com</w:t>
      </w:r>
    </w:p>
    <w:p w14:paraId="253C84B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19</w:t>
      </w:r>
      <w:r w:rsidRPr="00D013C2">
        <w:rPr>
          <w:rFonts w:hint="eastAsia"/>
          <w:sz w:val="24"/>
        </w:rPr>
        <w:t>）中泰证券股份有限公司</w:t>
      </w:r>
    </w:p>
    <w:p w14:paraId="1DBB355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住所：山东省济南市市中区经七路</w:t>
      </w:r>
      <w:r w:rsidRPr="00D013C2">
        <w:rPr>
          <w:rFonts w:hint="eastAsia"/>
          <w:sz w:val="24"/>
        </w:rPr>
        <w:t>86</w:t>
      </w:r>
      <w:r w:rsidRPr="00D013C2">
        <w:rPr>
          <w:rFonts w:hint="eastAsia"/>
          <w:sz w:val="24"/>
        </w:rPr>
        <w:t>号</w:t>
      </w:r>
    </w:p>
    <w:p w14:paraId="31FA4FE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办公地址：山东省济南市市中区经七路</w:t>
      </w:r>
      <w:r w:rsidRPr="00D013C2">
        <w:rPr>
          <w:rFonts w:hint="eastAsia"/>
          <w:sz w:val="24"/>
        </w:rPr>
        <w:t>86</w:t>
      </w:r>
      <w:r w:rsidRPr="00D013C2">
        <w:rPr>
          <w:rFonts w:hint="eastAsia"/>
          <w:sz w:val="24"/>
        </w:rPr>
        <w:t>号</w:t>
      </w:r>
    </w:p>
    <w:p w14:paraId="6AD8301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法定代表人：李玮</w:t>
      </w:r>
    </w:p>
    <w:p w14:paraId="02B93CF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0531</w:t>
      </w:r>
      <w:r w:rsidRPr="00D013C2">
        <w:rPr>
          <w:rFonts w:hint="eastAsia"/>
          <w:sz w:val="24"/>
        </w:rPr>
        <w:t>）</w:t>
      </w:r>
      <w:r w:rsidRPr="00D013C2">
        <w:rPr>
          <w:rFonts w:hint="eastAsia"/>
          <w:sz w:val="24"/>
        </w:rPr>
        <w:t>68889155</w:t>
      </w:r>
    </w:p>
    <w:p w14:paraId="1764B78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0531</w:t>
      </w:r>
      <w:r w:rsidRPr="00D013C2">
        <w:rPr>
          <w:rFonts w:hint="eastAsia"/>
          <w:sz w:val="24"/>
        </w:rPr>
        <w:t>）</w:t>
      </w:r>
      <w:r w:rsidRPr="00D013C2">
        <w:rPr>
          <w:rFonts w:hint="eastAsia"/>
          <w:sz w:val="24"/>
        </w:rPr>
        <w:t>68889752</w:t>
      </w:r>
    </w:p>
    <w:p w14:paraId="0DE0BFA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联系人：许曼华</w:t>
      </w:r>
    </w:p>
    <w:p w14:paraId="0225812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95538</w:t>
      </w:r>
    </w:p>
    <w:p w14:paraId="73D9597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www.zts.com.cn</w:t>
      </w:r>
    </w:p>
    <w:p w14:paraId="7449F3F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20</w:t>
      </w:r>
      <w:r w:rsidRPr="00D013C2">
        <w:rPr>
          <w:rFonts w:hint="eastAsia"/>
          <w:sz w:val="24"/>
        </w:rPr>
        <w:t>）江海证券有限公司</w:t>
      </w:r>
    </w:p>
    <w:p w14:paraId="54210B1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住所：黑龙江省哈尔滨市香坊区赣水路</w:t>
      </w:r>
      <w:r w:rsidRPr="00D013C2">
        <w:rPr>
          <w:rFonts w:hint="eastAsia"/>
          <w:sz w:val="24"/>
        </w:rPr>
        <w:t>56</w:t>
      </w:r>
      <w:r w:rsidRPr="00D013C2">
        <w:rPr>
          <w:rFonts w:hint="eastAsia"/>
          <w:sz w:val="24"/>
        </w:rPr>
        <w:t>号</w:t>
      </w:r>
    </w:p>
    <w:p w14:paraId="12B372C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法定代表人：孙名扬</w:t>
      </w:r>
    </w:p>
    <w:p w14:paraId="09464A8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0451</w:t>
      </w:r>
      <w:r w:rsidRPr="00D013C2">
        <w:rPr>
          <w:rFonts w:hint="eastAsia"/>
          <w:sz w:val="24"/>
        </w:rPr>
        <w:t>）</w:t>
      </w:r>
      <w:r w:rsidRPr="00D013C2">
        <w:rPr>
          <w:rFonts w:hint="eastAsia"/>
          <w:sz w:val="24"/>
        </w:rPr>
        <w:t>85863719</w:t>
      </w:r>
    </w:p>
    <w:p w14:paraId="68A6E76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0451</w:t>
      </w:r>
      <w:r w:rsidRPr="00D013C2">
        <w:rPr>
          <w:rFonts w:hint="eastAsia"/>
          <w:sz w:val="24"/>
        </w:rPr>
        <w:t>）</w:t>
      </w:r>
      <w:r w:rsidRPr="00D013C2">
        <w:rPr>
          <w:rFonts w:hint="eastAsia"/>
          <w:sz w:val="24"/>
        </w:rPr>
        <w:t>82287211</w:t>
      </w:r>
    </w:p>
    <w:p w14:paraId="66082EA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联系人：刘爽</w:t>
      </w:r>
    </w:p>
    <w:p w14:paraId="62F2035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400-666-2288</w:t>
      </w:r>
    </w:p>
    <w:p w14:paraId="797748E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www.jhzq.com.cn</w:t>
      </w:r>
    </w:p>
    <w:p w14:paraId="703451A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21</w:t>
      </w:r>
      <w:r w:rsidRPr="00D013C2">
        <w:rPr>
          <w:rFonts w:hint="eastAsia"/>
          <w:sz w:val="24"/>
        </w:rPr>
        <w:t>）平安证券股份有限公司</w:t>
      </w:r>
    </w:p>
    <w:p w14:paraId="222E6DF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住所：深圳市福田区金田路大中华国际交易广场裙楼</w:t>
      </w:r>
      <w:r w:rsidRPr="00D013C2">
        <w:rPr>
          <w:rFonts w:hint="eastAsia"/>
          <w:sz w:val="24"/>
        </w:rPr>
        <w:t>8</w:t>
      </w:r>
      <w:r w:rsidRPr="00D013C2">
        <w:rPr>
          <w:rFonts w:hint="eastAsia"/>
          <w:sz w:val="24"/>
        </w:rPr>
        <w:t>楼</w:t>
      </w:r>
    </w:p>
    <w:p w14:paraId="6A3E141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办公地址：深圳市福田区金田路大中华国际交易广场裙楼</w:t>
      </w:r>
      <w:r w:rsidRPr="00D013C2">
        <w:rPr>
          <w:rFonts w:hint="eastAsia"/>
          <w:sz w:val="24"/>
        </w:rPr>
        <w:t>8</w:t>
      </w:r>
      <w:r w:rsidRPr="00D013C2">
        <w:rPr>
          <w:rFonts w:hint="eastAsia"/>
          <w:sz w:val="24"/>
        </w:rPr>
        <w:t>楼</w:t>
      </w:r>
      <w:r w:rsidRPr="00D013C2">
        <w:rPr>
          <w:rFonts w:hint="eastAsia"/>
          <w:sz w:val="24"/>
        </w:rPr>
        <w:t>(518048)</w:t>
      </w:r>
    </w:p>
    <w:p w14:paraId="6A94C0D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法定代表人：杨宇翔</w:t>
      </w:r>
    </w:p>
    <w:p w14:paraId="67B7E5A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0755</w:t>
      </w:r>
      <w:r w:rsidRPr="00D013C2">
        <w:rPr>
          <w:rFonts w:hint="eastAsia"/>
          <w:sz w:val="24"/>
        </w:rPr>
        <w:t>）</w:t>
      </w:r>
      <w:r w:rsidRPr="00D013C2">
        <w:rPr>
          <w:rFonts w:hint="eastAsia"/>
          <w:sz w:val="24"/>
        </w:rPr>
        <w:t>22627802</w:t>
      </w:r>
    </w:p>
    <w:p w14:paraId="14F326A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0755</w:t>
      </w:r>
      <w:r w:rsidRPr="00D013C2">
        <w:rPr>
          <w:rFonts w:hint="eastAsia"/>
          <w:sz w:val="24"/>
        </w:rPr>
        <w:t>）</w:t>
      </w:r>
      <w:r w:rsidRPr="00D013C2">
        <w:rPr>
          <w:rFonts w:hint="eastAsia"/>
          <w:sz w:val="24"/>
        </w:rPr>
        <w:t>82400862</w:t>
      </w:r>
    </w:p>
    <w:p w14:paraId="4F1F3B8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联系人：郑舒丽</w:t>
      </w:r>
    </w:p>
    <w:p w14:paraId="7C3B4F8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95511-8</w:t>
      </w:r>
    </w:p>
    <w:p w14:paraId="0A66012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www.pingan.com</w:t>
      </w:r>
    </w:p>
    <w:p w14:paraId="0647D1D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22</w:t>
      </w:r>
      <w:r w:rsidRPr="00D013C2">
        <w:rPr>
          <w:rFonts w:hint="eastAsia"/>
          <w:sz w:val="24"/>
        </w:rPr>
        <w:t>）中国国际金融股份有限公司</w:t>
      </w:r>
    </w:p>
    <w:p w14:paraId="0C49412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住所：北京建国门外大街</w:t>
      </w:r>
      <w:r w:rsidRPr="00D013C2">
        <w:rPr>
          <w:rFonts w:hint="eastAsia"/>
          <w:sz w:val="24"/>
        </w:rPr>
        <w:t>1</w:t>
      </w:r>
      <w:r w:rsidRPr="00D013C2">
        <w:rPr>
          <w:rFonts w:hint="eastAsia"/>
          <w:sz w:val="24"/>
        </w:rPr>
        <w:t>号国贸大厦</w:t>
      </w:r>
      <w:r w:rsidRPr="00D013C2">
        <w:rPr>
          <w:rFonts w:hint="eastAsia"/>
          <w:sz w:val="24"/>
        </w:rPr>
        <w:t>2</w:t>
      </w:r>
      <w:r w:rsidRPr="00D013C2">
        <w:rPr>
          <w:rFonts w:hint="eastAsia"/>
          <w:sz w:val="24"/>
        </w:rPr>
        <w:t>座</w:t>
      </w:r>
      <w:r w:rsidRPr="00D013C2">
        <w:rPr>
          <w:rFonts w:hint="eastAsia"/>
          <w:sz w:val="24"/>
        </w:rPr>
        <w:t>27</w:t>
      </w:r>
      <w:r w:rsidRPr="00D013C2">
        <w:rPr>
          <w:rFonts w:hint="eastAsia"/>
          <w:sz w:val="24"/>
        </w:rPr>
        <w:t>层及</w:t>
      </w:r>
      <w:r w:rsidRPr="00D013C2">
        <w:rPr>
          <w:rFonts w:hint="eastAsia"/>
          <w:sz w:val="24"/>
        </w:rPr>
        <w:t>28</w:t>
      </w:r>
      <w:r w:rsidRPr="00D013C2">
        <w:rPr>
          <w:rFonts w:hint="eastAsia"/>
          <w:sz w:val="24"/>
        </w:rPr>
        <w:t>层</w:t>
      </w:r>
    </w:p>
    <w:p w14:paraId="7155432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办公地址：北京建国门外大街</w:t>
      </w:r>
      <w:r w:rsidRPr="00D013C2">
        <w:rPr>
          <w:rFonts w:hint="eastAsia"/>
          <w:sz w:val="24"/>
        </w:rPr>
        <w:t>1</w:t>
      </w:r>
      <w:r w:rsidRPr="00D013C2">
        <w:rPr>
          <w:rFonts w:hint="eastAsia"/>
          <w:sz w:val="24"/>
        </w:rPr>
        <w:t>号国贸大厦</w:t>
      </w:r>
      <w:r w:rsidRPr="00D013C2">
        <w:rPr>
          <w:rFonts w:hint="eastAsia"/>
          <w:sz w:val="24"/>
        </w:rPr>
        <w:t>2</w:t>
      </w:r>
      <w:r w:rsidRPr="00D013C2">
        <w:rPr>
          <w:rFonts w:hint="eastAsia"/>
          <w:sz w:val="24"/>
        </w:rPr>
        <w:t>座</w:t>
      </w:r>
      <w:r w:rsidRPr="00D013C2">
        <w:rPr>
          <w:rFonts w:hint="eastAsia"/>
          <w:sz w:val="24"/>
        </w:rPr>
        <w:t>27</w:t>
      </w:r>
      <w:r w:rsidRPr="00D013C2">
        <w:rPr>
          <w:rFonts w:hint="eastAsia"/>
          <w:sz w:val="24"/>
        </w:rPr>
        <w:t>层及</w:t>
      </w:r>
      <w:r w:rsidRPr="00D013C2">
        <w:rPr>
          <w:rFonts w:hint="eastAsia"/>
          <w:sz w:val="24"/>
        </w:rPr>
        <w:t>28</w:t>
      </w:r>
      <w:r w:rsidRPr="00D013C2">
        <w:rPr>
          <w:rFonts w:hint="eastAsia"/>
          <w:sz w:val="24"/>
        </w:rPr>
        <w:t>层</w:t>
      </w:r>
    </w:p>
    <w:p w14:paraId="6EFEA5D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法定代表人：毕明建</w:t>
      </w:r>
    </w:p>
    <w:p w14:paraId="3A2CB4B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65051166</w:t>
      </w:r>
    </w:p>
    <w:p w14:paraId="601DD6A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85679203</w:t>
      </w:r>
    </w:p>
    <w:p w14:paraId="73C190E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联系人：杨涵宇</w:t>
      </w:r>
    </w:p>
    <w:p w14:paraId="63E0B08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www.cicc.com.cn</w:t>
      </w:r>
    </w:p>
    <w:p w14:paraId="3DE1175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23</w:t>
      </w:r>
      <w:r w:rsidRPr="00D013C2">
        <w:rPr>
          <w:rFonts w:hint="eastAsia"/>
          <w:sz w:val="24"/>
        </w:rPr>
        <w:t>）国金证券股份有限公司</w:t>
      </w:r>
    </w:p>
    <w:p w14:paraId="7F4843F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住所：四川省成都市东城根上街</w:t>
      </w:r>
      <w:r w:rsidRPr="00D013C2">
        <w:rPr>
          <w:rFonts w:hint="eastAsia"/>
          <w:sz w:val="24"/>
        </w:rPr>
        <w:t>95</w:t>
      </w:r>
      <w:r w:rsidRPr="00D013C2">
        <w:rPr>
          <w:rFonts w:hint="eastAsia"/>
          <w:sz w:val="24"/>
        </w:rPr>
        <w:t>号</w:t>
      </w:r>
    </w:p>
    <w:p w14:paraId="1263FD6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办公地址：成都市东城根上街</w:t>
      </w:r>
      <w:r w:rsidRPr="00D013C2">
        <w:rPr>
          <w:rFonts w:hint="eastAsia"/>
          <w:sz w:val="24"/>
        </w:rPr>
        <w:t>95</w:t>
      </w:r>
      <w:r w:rsidRPr="00D013C2">
        <w:rPr>
          <w:rFonts w:hint="eastAsia"/>
          <w:sz w:val="24"/>
        </w:rPr>
        <w:t>号</w:t>
      </w:r>
    </w:p>
    <w:p w14:paraId="20FDF5F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法定代表人：冉云</w:t>
      </w:r>
      <w:r w:rsidRPr="00D013C2">
        <w:rPr>
          <w:rFonts w:hint="eastAsia"/>
          <w:sz w:val="24"/>
        </w:rPr>
        <w:t xml:space="preserve"> </w:t>
      </w:r>
    </w:p>
    <w:p w14:paraId="49D20DD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028</w:t>
      </w:r>
      <w:r w:rsidRPr="00D013C2">
        <w:rPr>
          <w:rFonts w:hint="eastAsia"/>
          <w:sz w:val="24"/>
        </w:rPr>
        <w:t>）</w:t>
      </w:r>
      <w:r w:rsidRPr="00D013C2">
        <w:rPr>
          <w:rFonts w:hint="eastAsia"/>
          <w:sz w:val="24"/>
        </w:rPr>
        <w:t>86690057</w:t>
      </w:r>
      <w:r w:rsidRPr="00D013C2">
        <w:rPr>
          <w:rFonts w:hint="eastAsia"/>
          <w:sz w:val="24"/>
        </w:rPr>
        <w:t>，（</w:t>
      </w:r>
      <w:r w:rsidRPr="00D013C2">
        <w:rPr>
          <w:rFonts w:hint="eastAsia"/>
          <w:sz w:val="24"/>
        </w:rPr>
        <w:t>028</w:t>
      </w:r>
      <w:r w:rsidRPr="00D013C2">
        <w:rPr>
          <w:rFonts w:hint="eastAsia"/>
          <w:sz w:val="24"/>
        </w:rPr>
        <w:t>）</w:t>
      </w:r>
      <w:r w:rsidRPr="00D013C2">
        <w:rPr>
          <w:rFonts w:hint="eastAsia"/>
          <w:sz w:val="24"/>
        </w:rPr>
        <w:t>86690058</w:t>
      </w:r>
    </w:p>
    <w:p w14:paraId="1A6A271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028</w:t>
      </w:r>
      <w:r w:rsidRPr="00D013C2">
        <w:rPr>
          <w:rFonts w:hint="eastAsia"/>
          <w:sz w:val="24"/>
        </w:rPr>
        <w:t>）</w:t>
      </w:r>
      <w:r w:rsidRPr="00D013C2">
        <w:rPr>
          <w:rFonts w:hint="eastAsia"/>
          <w:sz w:val="24"/>
        </w:rPr>
        <w:t>86690126</w:t>
      </w:r>
    </w:p>
    <w:p w14:paraId="756B188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联系人：刘婧漪</w:t>
      </w:r>
      <w:r w:rsidRPr="00D013C2">
        <w:rPr>
          <w:rFonts w:hint="eastAsia"/>
          <w:sz w:val="24"/>
        </w:rPr>
        <w:t xml:space="preserve"> </w:t>
      </w:r>
      <w:r w:rsidRPr="00D013C2">
        <w:rPr>
          <w:rFonts w:hint="eastAsia"/>
          <w:sz w:val="24"/>
        </w:rPr>
        <w:t>贾鹏</w:t>
      </w:r>
    </w:p>
    <w:p w14:paraId="2898546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95310</w:t>
      </w:r>
    </w:p>
    <w:p w14:paraId="76EA9BC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www.gjzq.com.cn</w:t>
      </w:r>
    </w:p>
    <w:p w14:paraId="2168040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24</w:t>
      </w:r>
      <w:r w:rsidRPr="00D013C2">
        <w:rPr>
          <w:rFonts w:hint="eastAsia"/>
          <w:sz w:val="24"/>
        </w:rPr>
        <w:t>）信达证券股份有限公司</w:t>
      </w:r>
    </w:p>
    <w:p w14:paraId="2E6E700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住所：北京市西城区闹市口大街</w:t>
      </w:r>
      <w:r w:rsidRPr="00D013C2">
        <w:rPr>
          <w:rFonts w:hint="eastAsia"/>
          <w:sz w:val="24"/>
        </w:rPr>
        <w:t>9</w:t>
      </w:r>
      <w:r w:rsidRPr="00D013C2">
        <w:rPr>
          <w:rFonts w:hint="eastAsia"/>
          <w:sz w:val="24"/>
        </w:rPr>
        <w:t>号院</w:t>
      </w:r>
      <w:r w:rsidRPr="00D013C2">
        <w:rPr>
          <w:rFonts w:hint="eastAsia"/>
          <w:sz w:val="24"/>
        </w:rPr>
        <w:t>1</w:t>
      </w:r>
      <w:r w:rsidRPr="00D013C2">
        <w:rPr>
          <w:rFonts w:hint="eastAsia"/>
          <w:sz w:val="24"/>
        </w:rPr>
        <w:t>号楼信达金融中心</w:t>
      </w:r>
    </w:p>
    <w:p w14:paraId="5DCBC7C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办公地址：北京市西城区闹市口大街</w:t>
      </w:r>
      <w:r w:rsidRPr="00D013C2">
        <w:rPr>
          <w:rFonts w:hint="eastAsia"/>
          <w:sz w:val="24"/>
        </w:rPr>
        <w:t>9</w:t>
      </w:r>
      <w:r w:rsidRPr="00D013C2">
        <w:rPr>
          <w:rFonts w:hint="eastAsia"/>
          <w:sz w:val="24"/>
        </w:rPr>
        <w:t>号院</w:t>
      </w:r>
      <w:r w:rsidRPr="00D013C2">
        <w:rPr>
          <w:rFonts w:hint="eastAsia"/>
          <w:sz w:val="24"/>
        </w:rPr>
        <w:t>1</w:t>
      </w:r>
      <w:r w:rsidRPr="00D013C2">
        <w:rPr>
          <w:rFonts w:hint="eastAsia"/>
          <w:sz w:val="24"/>
        </w:rPr>
        <w:t>号楼信达金融中心</w:t>
      </w:r>
    </w:p>
    <w:p w14:paraId="6DBD03D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法定代表人：张志刚</w:t>
      </w:r>
    </w:p>
    <w:p w14:paraId="0748954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63081000</w:t>
      </w:r>
    </w:p>
    <w:p w14:paraId="0692FC7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63081344</w:t>
      </w:r>
    </w:p>
    <w:p w14:paraId="4FED166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联系人：尹旭航</w:t>
      </w:r>
    </w:p>
    <w:p w14:paraId="558098A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95321</w:t>
      </w:r>
    </w:p>
    <w:p w14:paraId="416DEDF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www.cindasc.com</w:t>
      </w:r>
    </w:p>
    <w:p w14:paraId="314F747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25</w:t>
      </w:r>
      <w:r w:rsidRPr="00D013C2">
        <w:rPr>
          <w:rFonts w:hint="eastAsia"/>
          <w:sz w:val="24"/>
        </w:rPr>
        <w:t>）西南证券股份有限公司</w:t>
      </w:r>
    </w:p>
    <w:p w14:paraId="5033377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住所：重庆市江北区桥北苑</w:t>
      </w:r>
      <w:r w:rsidRPr="00D013C2">
        <w:rPr>
          <w:rFonts w:hint="eastAsia"/>
          <w:sz w:val="24"/>
        </w:rPr>
        <w:t>8</w:t>
      </w:r>
      <w:r w:rsidRPr="00D013C2">
        <w:rPr>
          <w:rFonts w:hint="eastAsia"/>
          <w:sz w:val="24"/>
        </w:rPr>
        <w:t>号</w:t>
      </w:r>
    </w:p>
    <w:p w14:paraId="57E2D7D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办公地址：重庆市江北区桥北苑</w:t>
      </w:r>
      <w:r w:rsidRPr="00D013C2">
        <w:rPr>
          <w:rFonts w:hint="eastAsia"/>
          <w:sz w:val="24"/>
        </w:rPr>
        <w:t>8</w:t>
      </w:r>
      <w:r w:rsidRPr="00D013C2">
        <w:rPr>
          <w:rFonts w:hint="eastAsia"/>
          <w:sz w:val="24"/>
        </w:rPr>
        <w:t>号西南证券大厦</w:t>
      </w:r>
    </w:p>
    <w:p w14:paraId="347E71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法定代表人：吴坚</w:t>
      </w:r>
    </w:p>
    <w:p w14:paraId="71C5B5C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023</w:t>
      </w:r>
      <w:r w:rsidRPr="00D013C2">
        <w:rPr>
          <w:rFonts w:hint="eastAsia"/>
          <w:sz w:val="24"/>
        </w:rPr>
        <w:t>）</w:t>
      </w:r>
      <w:r w:rsidRPr="00D013C2">
        <w:rPr>
          <w:rFonts w:hint="eastAsia"/>
          <w:sz w:val="24"/>
        </w:rPr>
        <w:t>63786141</w:t>
      </w:r>
    </w:p>
    <w:p w14:paraId="48DC84F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023</w:t>
      </w:r>
      <w:r w:rsidRPr="00D013C2">
        <w:rPr>
          <w:rFonts w:hint="eastAsia"/>
          <w:sz w:val="24"/>
        </w:rPr>
        <w:t>）</w:t>
      </w:r>
      <w:r w:rsidRPr="00D013C2">
        <w:rPr>
          <w:rFonts w:hint="eastAsia"/>
          <w:sz w:val="24"/>
        </w:rPr>
        <w:t>63786212</w:t>
      </w:r>
    </w:p>
    <w:p w14:paraId="4EE6C02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联系人：张煜</w:t>
      </w:r>
    </w:p>
    <w:p w14:paraId="056603F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95355</w:t>
      </w:r>
      <w:r w:rsidRPr="00D013C2">
        <w:rPr>
          <w:rFonts w:hint="eastAsia"/>
          <w:sz w:val="24"/>
        </w:rPr>
        <w:t>、</w:t>
      </w:r>
      <w:r w:rsidRPr="00D013C2">
        <w:rPr>
          <w:rFonts w:hint="eastAsia"/>
          <w:sz w:val="24"/>
        </w:rPr>
        <w:t>400-809-6096</w:t>
      </w:r>
    </w:p>
    <w:p w14:paraId="35B1E66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www.swsc.com.cn</w:t>
      </w:r>
    </w:p>
    <w:p w14:paraId="04DFE91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26</w:t>
      </w:r>
      <w:r w:rsidRPr="00D013C2">
        <w:rPr>
          <w:rFonts w:hint="eastAsia"/>
          <w:sz w:val="24"/>
        </w:rPr>
        <w:t>）中国中金财富证券有限公司</w:t>
      </w:r>
    </w:p>
    <w:p w14:paraId="1CFCCBC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住所：深圳市福田区益田路与福中路交界处荣超商务中心</w:t>
      </w:r>
      <w:r w:rsidRPr="00D013C2">
        <w:rPr>
          <w:rFonts w:hint="eastAsia"/>
          <w:sz w:val="24"/>
        </w:rPr>
        <w:t>A</w:t>
      </w:r>
      <w:r w:rsidRPr="00D013C2">
        <w:rPr>
          <w:rFonts w:hint="eastAsia"/>
          <w:sz w:val="24"/>
        </w:rPr>
        <w:t>栋第</w:t>
      </w:r>
      <w:r w:rsidRPr="00D013C2">
        <w:rPr>
          <w:rFonts w:hint="eastAsia"/>
          <w:sz w:val="24"/>
        </w:rPr>
        <w:t>18</w:t>
      </w:r>
      <w:r w:rsidRPr="00D013C2">
        <w:rPr>
          <w:rFonts w:hint="eastAsia"/>
          <w:sz w:val="24"/>
        </w:rPr>
        <w:t>层</w:t>
      </w:r>
      <w:r w:rsidRPr="00D013C2">
        <w:rPr>
          <w:rFonts w:hint="eastAsia"/>
          <w:sz w:val="24"/>
        </w:rPr>
        <w:t>-21</w:t>
      </w:r>
      <w:r w:rsidRPr="00D013C2">
        <w:rPr>
          <w:rFonts w:hint="eastAsia"/>
          <w:sz w:val="24"/>
        </w:rPr>
        <w:t>层及第</w:t>
      </w:r>
      <w:r w:rsidRPr="00D013C2">
        <w:rPr>
          <w:rFonts w:hint="eastAsia"/>
          <w:sz w:val="24"/>
        </w:rPr>
        <w:t>04</w:t>
      </w:r>
      <w:r w:rsidRPr="00D013C2">
        <w:rPr>
          <w:rFonts w:hint="eastAsia"/>
          <w:sz w:val="24"/>
        </w:rPr>
        <w:t>层</w:t>
      </w:r>
      <w:r w:rsidRPr="00D013C2">
        <w:rPr>
          <w:rFonts w:hint="eastAsia"/>
          <w:sz w:val="24"/>
        </w:rPr>
        <w:t>01.02.03.05.11.12.13.15.16.18.19.20.21.22.23</w:t>
      </w:r>
      <w:r w:rsidRPr="00D013C2">
        <w:rPr>
          <w:rFonts w:hint="eastAsia"/>
          <w:sz w:val="24"/>
        </w:rPr>
        <w:t>单元</w:t>
      </w:r>
    </w:p>
    <w:p w14:paraId="2922574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办公地址：深圳市福田区益田路</w:t>
      </w:r>
      <w:r w:rsidRPr="00D013C2">
        <w:rPr>
          <w:rFonts w:hint="eastAsia"/>
          <w:sz w:val="24"/>
        </w:rPr>
        <w:t>6003</w:t>
      </w:r>
      <w:r w:rsidRPr="00D013C2">
        <w:rPr>
          <w:rFonts w:hint="eastAsia"/>
          <w:sz w:val="24"/>
        </w:rPr>
        <w:t>号荣超商务中心</w:t>
      </w:r>
      <w:r w:rsidRPr="00D013C2">
        <w:rPr>
          <w:rFonts w:hint="eastAsia"/>
          <w:sz w:val="24"/>
        </w:rPr>
        <w:t>A</w:t>
      </w:r>
      <w:r w:rsidRPr="00D013C2">
        <w:rPr>
          <w:rFonts w:hint="eastAsia"/>
          <w:sz w:val="24"/>
        </w:rPr>
        <w:t>栋第</w:t>
      </w:r>
      <w:r w:rsidRPr="00D013C2">
        <w:rPr>
          <w:rFonts w:hint="eastAsia"/>
          <w:sz w:val="24"/>
        </w:rPr>
        <w:t>04</w:t>
      </w:r>
      <w:r w:rsidRPr="00D013C2">
        <w:rPr>
          <w:rFonts w:hint="eastAsia"/>
          <w:sz w:val="24"/>
        </w:rPr>
        <w:t>、</w:t>
      </w:r>
      <w:r w:rsidRPr="00D013C2">
        <w:rPr>
          <w:rFonts w:hint="eastAsia"/>
          <w:sz w:val="24"/>
        </w:rPr>
        <w:t>18</w:t>
      </w:r>
      <w:r w:rsidRPr="00D013C2">
        <w:rPr>
          <w:rFonts w:hint="eastAsia"/>
          <w:sz w:val="24"/>
        </w:rPr>
        <w:t>层至</w:t>
      </w:r>
      <w:r w:rsidRPr="00D013C2">
        <w:rPr>
          <w:rFonts w:hint="eastAsia"/>
          <w:sz w:val="24"/>
        </w:rPr>
        <w:t>21</w:t>
      </w:r>
      <w:r w:rsidRPr="00D013C2">
        <w:rPr>
          <w:rFonts w:hint="eastAsia"/>
          <w:sz w:val="24"/>
        </w:rPr>
        <w:t>层</w:t>
      </w:r>
    </w:p>
    <w:p w14:paraId="257B0B4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法定代表人：高涛</w:t>
      </w:r>
    </w:p>
    <w:p w14:paraId="7C6D278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0755</w:t>
      </w:r>
      <w:r w:rsidRPr="00D013C2">
        <w:rPr>
          <w:rFonts w:hint="eastAsia"/>
          <w:sz w:val="24"/>
        </w:rPr>
        <w:t>）</w:t>
      </w:r>
      <w:r w:rsidRPr="00D013C2">
        <w:rPr>
          <w:rFonts w:hint="eastAsia"/>
          <w:sz w:val="24"/>
        </w:rPr>
        <w:t>88320851</w:t>
      </w:r>
    </w:p>
    <w:p w14:paraId="0292DD8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联系人：胡芷境</w:t>
      </w:r>
    </w:p>
    <w:p w14:paraId="574982B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95532/400-600-8008</w:t>
      </w:r>
    </w:p>
    <w:p w14:paraId="3A29B92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www.ciccwm.com</w:t>
      </w:r>
    </w:p>
    <w:p w14:paraId="6DB0B68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27</w:t>
      </w:r>
      <w:r w:rsidRPr="00D013C2">
        <w:rPr>
          <w:rFonts w:hint="eastAsia"/>
          <w:sz w:val="24"/>
        </w:rPr>
        <w:t>）华融证券股份有限公司</w:t>
      </w:r>
    </w:p>
    <w:p w14:paraId="2F573D1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住所：北京市西城区金融大街</w:t>
      </w:r>
      <w:r w:rsidRPr="00D013C2">
        <w:rPr>
          <w:rFonts w:hint="eastAsia"/>
          <w:sz w:val="24"/>
        </w:rPr>
        <w:t>8</w:t>
      </w:r>
      <w:r w:rsidRPr="00D013C2">
        <w:rPr>
          <w:rFonts w:hint="eastAsia"/>
          <w:sz w:val="24"/>
        </w:rPr>
        <w:t>号</w:t>
      </w:r>
    </w:p>
    <w:p w14:paraId="40CEC84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办公地址：北京市西城区金融大街</w:t>
      </w:r>
      <w:r w:rsidRPr="00D013C2">
        <w:rPr>
          <w:rFonts w:hint="eastAsia"/>
          <w:sz w:val="24"/>
        </w:rPr>
        <w:t>8</w:t>
      </w:r>
      <w:r w:rsidRPr="00D013C2">
        <w:rPr>
          <w:rFonts w:hint="eastAsia"/>
          <w:sz w:val="24"/>
        </w:rPr>
        <w:t>号</w:t>
      </w:r>
    </w:p>
    <w:p w14:paraId="57E57B5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法定代表人：宋德清</w:t>
      </w:r>
    </w:p>
    <w:p w14:paraId="19B8CF7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58568235</w:t>
      </w:r>
    </w:p>
    <w:p w14:paraId="61FC819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58568062</w:t>
      </w:r>
    </w:p>
    <w:p w14:paraId="2F046AE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联系人：黄恒</w:t>
      </w:r>
    </w:p>
    <w:p w14:paraId="5784F83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010</w:t>
      </w:r>
      <w:r w:rsidRPr="00D013C2">
        <w:rPr>
          <w:rFonts w:hint="eastAsia"/>
          <w:sz w:val="24"/>
        </w:rPr>
        <w:t>）</w:t>
      </w:r>
      <w:r w:rsidRPr="00D013C2">
        <w:rPr>
          <w:rFonts w:hint="eastAsia"/>
          <w:sz w:val="24"/>
        </w:rPr>
        <w:t>58568118</w:t>
      </w:r>
    </w:p>
    <w:p w14:paraId="2333B5A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www.hrsec.com.cn</w:t>
      </w:r>
    </w:p>
    <w:p w14:paraId="11CC35F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28</w:t>
      </w:r>
      <w:r w:rsidRPr="00D013C2">
        <w:rPr>
          <w:rFonts w:hint="eastAsia"/>
          <w:sz w:val="24"/>
        </w:rPr>
        <w:t>）天相投资顾问有限公司</w:t>
      </w:r>
    </w:p>
    <w:p w14:paraId="623FE37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住所：北京市西城区金融街</w:t>
      </w:r>
      <w:r w:rsidRPr="00D013C2">
        <w:rPr>
          <w:rFonts w:hint="eastAsia"/>
          <w:sz w:val="24"/>
        </w:rPr>
        <w:t>19</w:t>
      </w:r>
      <w:r w:rsidRPr="00D013C2">
        <w:rPr>
          <w:rFonts w:hint="eastAsia"/>
          <w:sz w:val="24"/>
        </w:rPr>
        <w:t>号富凯大厦</w:t>
      </w:r>
      <w:r w:rsidRPr="00D013C2">
        <w:rPr>
          <w:rFonts w:hint="eastAsia"/>
          <w:sz w:val="24"/>
        </w:rPr>
        <w:t>B</w:t>
      </w:r>
      <w:r w:rsidRPr="00D013C2">
        <w:rPr>
          <w:rFonts w:hint="eastAsia"/>
          <w:sz w:val="24"/>
        </w:rPr>
        <w:t>座</w:t>
      </w:r>
      <w:r w:rsidRPr="00D013C2">
        <w:rPr>
          <w:rFonts w:hint="eastAsia"/>
          <w:sz w:val="24"/>
        </w:rPr>
        <w:t>701</w:t>
      </w:r>
    </w:p>
    <w:p w14:paraId="4806C4D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办公地址：北京市西城区新街口外大街</w:t>
      </w:r>
      <w:r w:rsidRPr="00D013C2">
        <w:rPr>
          <w:rFonts w:hint="eastAsia"/>
          <w:sz w:val="24"/>
        </w:rPr>
        <w:t>28</w:t>
      </w:r>
      <w:r w:rsidRPr="00D013C2">
        <w:rPr>
          <w:rFonts w:hint="eastAsia"/>
          <w:sz w:val="24"/>
        </w:rPr>
        <w:t>号</w:t>
      </w:r>
      <w:r w:rsidRPr="00D013C2">
        <w:rPr>
          <w:rFonts w:hint="eastAsia"/>
          <w:sz w:val="24"/>
        </w:rPr>
        <w:t>C</w:t>
      </w:r>
      <w:r w:rsidRPr="00D013C2">
        <w:rPr>
          <w:rFonts w:hint="eastAsia"/>
          <w:sz w:val="24"/>
        </w:rPr>
        <w:t>座</w:t>
      </w:r>
      <w:r w:rsidRPr="00D013C2">
        <w:rPr>
          <w:rFonts w:hint="eastAsia"/>
          <w:sz w:val="24"/>
        </w:rPr>
        <w:t>5</w:t>
      </w:r>
      <w:r w:rsidRPr="00D013C2">
        <w:rPr>
          <w:rFonts w:hint="eastAsia"/>
          <w:sz w:val="24"/>
        </w:rPr>
        <w:t>层</w:t>
      </w:r>
    </w:p>
    <w:p w14:paraId="46BA602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法定代表人：林义相</w:t>
      </w:r>
    </w:p>
    <w:p w14:paraId="7708395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66045529</w:t>
      </w:r>
    </w:p>
    <w:p w14:paraId="118BE79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66045518</w:t>
      </w:r>
    </w:p>
    <w:p w14:paraId="3F41505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联系人：尹伶</w:t>
      </w:r>
    </w:p>
    <w:p w14:paraId="47B51A4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010</w:t>
      </w:r>
      <w:r w:rsidRPr="00D013C2">
        <w:rPr>
          <w:rFonts w:hint="eastAsia"/>
          <w:sz w:val="24"/>
        </w:rPr>
        <w:t>）</w:t>
      </w:r>
      <w:r w:rsidRPr="00D013C2">
        <w:rPr>
          <w:rFonts w:hint="eastAsia"/>
          <w:sz w:val="24"/>
        </w:rPr>
        <w:t>66045678</w:t>
      </w:r>
    </w:p>
    <w:p w14:paraId="09BE513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http://www.txsec.com</w:t>
      </w:r>
      <w:r w:rsidRPr="00D013C2">
        <w:rPr>
          <w:rFonts w:hint="eastAsia"/>
          <w:sz w:val="24"/>
        </w:rPr>
        <w:t>，</w:t>
      </w:r>
      <w:r w:rsidRPr="00D013C2">
        <w:rPr>
          <w:rFonts w:hint="eastAsia"/>
          <w:sz w:val="24"/>
        </w:rPr>
        <w:t>www.jjm.com.cn</w:t>
      </w:r>
    </w:p>
    <w:p w14:paraId="653D832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29</w:t>
      </w:r>
      <w:r w:rsidRPr="00D013C2">
        <w:rPr>
          <w:rFonts w:hint="eastAsia"/>
          <w:sz w:val="24"/>
        </w:rPr>
        <w:t>）中信期货有限公司</w:t>
      </w:r>
    </w:p>
    <w:p w14:paraId="03DCDAB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住所：深圳市福田区中心三路</w:t>
      </w:r>
      <w:r w:rsidRPr="00D013C2">
        <w:rPr>
          <w:rFonts w:hint="eastAsia"/>
          <w:sz w:val="24"/>
        </w:rPr>
        <w:t>8</w:t>
      </w:r>
      <w:r w:rsidRPr="00D013C2">
        <w:rPr>
          <w:rFonts w:hint="eastAsia"/>
          <w:sz w:val="24"/>
        </w:rPr>
        <w:t>号卓越时代广场（二期）北座</w:t>
      </w:r>
      <w:r w:rsidRPr="00D013C2">
        <w:rPr>
          <w:rFonts w:hint="eastAsia"/>
          <w:sz w:val="24"/>
        </w:rPr>
        <w:t>13</w:t>
      </w:r>
      <w:r w:rsidRPr="00D013C2">
        <w:rPr>
          <w:rFonts w:hint="eastAsia"/>
          <w:sz w:val="24"/>
        </w:rPr>
        <w:t>层</w:t>
      </w:r>
      <w:r w:rsidRPr="00D013C2">
        <w:rPr>
          <w:rFonts w:hint="eastAsia"/>
          <w:sz w:val="24"/>
        </w:rPr>
        <w:t>1301-1305</w:t>
      </w:r>
      <w:r w:rsidRPr="00D013C2">
        <w:rPr>
          <w:rFonts w:hint="eastAsia"/>
          <w:sz w:val="24"/>
        </w:rPr>
        <w:t>室、</w:t>
      </w:r>
      <w:r w:rsidRPr="00D013C2">
        <w:rPr>
          <w:rFonts w:hint="eastAsia"/>
          <w:sz w:val="24"/>
        </w:rPr>
        <w:t>14</w:t>
      </w:r>
      <w:r w:rsidRPr="00D013C2">
        <w:rPr>
          <w:rFonts w:hint="eastAsia"/>
          <w:sz w:val="24"/>
        </w:rPr>
        <w:t>层</w:t>
      </w:r>
    </w:p>
    <w:p w14:paraId="4ABF61C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办公地址：深圳市福田区中心三路</w:t>
      </w:r>
      <w:r w:rsidRPr="00D013C2">
        <w:rPr>
          <w:rFonts w:hint="eastAsia"/>
          <w:sz w:val="24"/>
        </w:rPr>
        <w:t>8</w:t>
      </w:r>
      <w:r w:rsidRPr="00D013C2">
        <w:rPr>
          <w:rFonts w:hint="eastAsia"/>
          <w:sz w:val="24"/>
        </w:rPr>
        <w:t>号卓越时代广场（二期）北座</w:t>
      </w:r>
      <w:r w:rsidRPr="00D013C2">
        <w:rPr>
          <w:rFonts w:hint="eastAsia"/>
          <w:sz w:val="24"/>
        </w:rPr>
        <w:t>13</w:t>
      </w:r>
      <w:r w:rsidRPr="00D013C2">
        <w:rPr>
          <w:rFonts w:hint="eastAsia"/>
          <w:sz w:val="24"/>
        </w:rPr>
        <w:t>层</w:t>
      </w:r>
      <w:r w:rsidRPr="00D013C2">
        <w:rPr>
          <w:rFonts w:hint="eastAsia"/>
          <w:sz w:val="24"/>
        </w:rPr>
        <w:t>1301-1305</w:t>
      </w:r>
      <w:r w:rsidRPr="00D013C2">
        <w:rPr>
          <w:rFonts w:hint="eastAsia"/>
          <w:sz w:val="24"/>
        </w:rPr>
        <w:t>室、</w:t>
      </w:r>
      <w:r w:rsidRPr="00D013C2">
        <w:rPr>
          <w:rFonts w:hint="eastAsia"/>
          <w:sz w:val="24"/>
        </w:rPr>
        <w:t>14</w:t>
      </w:r>
      <w:r w:rsidRPr="00D013C2">
        <w:rPr>
          <w:rFonts w:hint="eastAsia"/>
          <w:sz w:val="24"/>
        </w:rPr>
        <w:t>层</w:t>
      </w:r>
    </w:p>
    <w:p w14:paraId="2B167A6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法定代表人：张皓</w:t>
      </w:r>
    </w:p>
    <w:p w14:paraId="18620E2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010-60833754</w:t>
      </w:r>
    </w:p>
    <w:p w14:paraId="04C6582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021-60819988</w:t>
      </w:r>
    </w:p>
    <w:p w14:paraId="48314D9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联系人：刘宏莹</w:t>
      </w:r>
    </w:p>
    <w:p w14:paraId="2679E61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客服电话：</w:t>
      </w:r>
      <w:r w:rsidRPr="00D013C2">
        <w:rPr>
          <w:rFonts w:hint="eastAsia"/>
          <w:sz w:val="24"/>
        </w:rPr>
        <w:t>400-990-8826</w:t>
      </w:r>
    </w:p>
    <w:p w14:paraId="2D7C79C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网站：</w:t>
      </w:r>
      <w:r w:rsidRPr="00D013C2">
        <w:rPr>
          <w:rFonts w:hint="eastAsia"/>
          <w:sz w:val="24"/>
        </w:rPr>
        <w:t>www.citicsf.com</w:t>
      </w:r>
    </w:p>
    <w:p w14:paraId="1B58084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30</w:t>
      </w:r>
      <w:r w:rsidRPr="00D013C2">
        <w:rPr>
          <w:rFonts w:hint="eastAsia"/>
          <w:sz w:val="24"/>
        </w:rPr>
        <w:t>）蚂蚁（杭州）基金销售有限公司</w:t>
      </w:r>
    </w:p>
    <w:p w14:paraId="1B426ED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住所：杭州市余杭区仓前街道海曙路东</w:t>
      </w:r>
      <w:r w:rsidRPr="00D013C2">
        <w:rPr>
          <w:rFonts w:hint="eastAsia"/>
          <w:sz w:val="24"/>
        </w:rPr>
        <w:t>2</w:t>
      </w:r>
      <w:r w:rsidRPr="00D013C2">
        <w:rPr>
          <w:rFonts w:hint="eastAsia"/>
          <w:sz w:val="24"/>
        </w:rPr>
        <w:t>号</w:t>
      </w:r>
    </w:p>
    <w:p w14:paraId="5EA3599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办公地址：浙江省杭州市滨江区江南大道</w:t>
      </w:r>
      <w:r w:rsidRPr="00D013C2">
        <w:rPr>
          <w:rFonts w:hint="eastAsia"/>
          <w:sz w:val="24"/>
        </w:rPr>
        <w:t>3588</w:t>
      </w:r>
      <w:r w:rsidRPr="00D013C2">
        <w:rPr>
          <w:rFonts w:hint="eastAsia"/>
          <w:sz w:val="24"/>
        </w:rPr>
        <w:t>号恒生大厦</w:t>
      </w:r>
      <w:r w:rsidRPr="00D013C2">
        <w:rPr>
          <w:rFonts w:hint="eastAsia"/>
          <w:sz w:val="24"/>
        </w:rPr>
        <w:t>12</w:t>
      </w:r>
      <w:r w:rsidRPr="00D013C2">
        <w:rPr>
          <w:rFonts w:hint="eastAsia"/>
          <w:sz w:val="24"/>
        </w:rPr>
        <w:t>楼</w:t>
      </w:r>
    </w:p>
    <w:p w14:paraId="3BB1D39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法定代表人：陈柏青</w:t>
      </w:r>
    </w:p>
    <w:p w14:paraId="301050B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0571</w:t>
      </w:r>
      <w:r w:rsidRPr="00D013C2">
        <w:rPr>
          <w:rFonts w:hint="eastAsia"/>
          <w:sz w:val="24"/>
        </w:rPr>
        <w:t>）</w:t>
      </w:r>
      <w:r w:rsidRPr="00D013C2">
        <w:rPr>
          <w:rFonts w:hint="eastAsia"/>
          <w:sz w:val="24"/>
        </w:rPr>
        <w:t>28829790</w:t>
      </w:r>
      <w:r w:rsidRPr="00D013C2">
        <w:rPr>
          <w:rFonts w:hint="eastAsia"/>
          <w:sz w:val="24"/>
        </w:rPr>
        <w:t>，（</w:t>
      </w:r>
      <w:r w:rsidRPr="00D013C2">
        <w:rPr>
          <w:rFonts w:hint="eastAsia"/>
          <w:sz w:val="24"/>
        </w:rPr>
        <w:t>021</w:t>
      </w:r>
      <w:r w:rsidRPr="00D013C2">
        <w:rPr>
          <w:rFonts w:hint="eastAsia"/>
          <w:sz w:val="24"/>
        </w:rPr>
        <w:t>）</w:t>
      </w:r>
      <w:r w:rsidRPr="00D013C2">
        <w:rPr>
          <w:rFonts w:hint="eastAsia"/>
          <w:sz w:val="24"/>
        </w:rPr>
        <w:t>60897869</w:t>
      </w:r>
    </w:p>
    <w:p w14:paraId="7CF4F05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0571</w:t>
      </w:r>
      <w:r w:rsidRPr="00D013C2">
        <w:rPr>
          <w:rFonts w:hint="eastAsia"/>
          <w:sz w:val="24"/>
        </w:rPr>
        <w:t>）</w:t>
      </w:r>
      <w:r w:rsidRPr="00D013C2">
        <w:rPr>
          <w:rFonts w:hint="eastAsia"/>
          <w:sz w:val="24"/>
        </w:rPr>
        <w:t>26698533</w:t>
      </w:r>
    </w:p>
    <w:p w14:paraId="5BB5297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联系人：周嬿旻</w:t>
      </w:r>
    </w:p>
    <w:p w14:paraId="5004E82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4000-766-123</w:t>
      </w:r>
    </w:p>
    <w:p w14:paraId="674A771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www.fund123.cn</w:t>
      </w:r>
    </w:p>
    <w:p w14:paraId="2EC8325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31</w:t>
      </w:r>
      <w:r w:rsidRPr="00D013C2">
        <w:rPr>
          <w:rFonts w:hint="eastAsia"/>
          <w:sz w:val="24"/>
        </w:rPr>
        <w:t>）深圳众禄基金销售有限公司</w:t>
      </w:r>
    </w:p>
    <w:p w14:paraId="513FB37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住所：深圳市罗湖区梨园路物资控股置地大厦</w:t>
      </w:r>
      <w:r w:rsidRPr="00D013C2">
        <w:rPr>
          <w:rFonts w:hint="eastAsia"/>
          <w:sz w:val="24"/>
        </w:rPr>
        <w:t>8</w:t>
      </w:r>
      <w:r w:rsidRPr="00D013C2">
        <w:rPr>
          <w:rFonts w:hint="eastAsia"/>
          <w:sz w:val="24"/>
        </w:rPr>
        <w:t>楼</w:t>
      </w:r>
    </w:p>
    <w:p w14:paraId="13D45B6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办公地址：深圳市罗湖区梨园路物资控股置地大厦</w:t>
      </w:r>
      <w:r w:rsidRPr="00D013C2">
        <w:rPr>
          <w:rFonts w:hint="eastAsia"/>
          <w:sz w:val="24"/>
        </w:rPr>
        <w:t>8</w:t>
      </w:r>
      <w:r w:rsidRPr="00D013C2">
        <w:rPr>
          <w:rFonts w:hint="eastAsia"/>
          <w:sz w:val="24"/>
        </w:rPr>
        <w:t>楼</w:t>
      </w:r>
    </w:p>
    <w:p w14:paraId="54C37EB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法定代表人：薛峰</w:t>
      </w:r>
    </w:p>
    <w:p w14:paraId="6AE04B4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0755</w:t>
      </w:r>
      <w:r w:rsidRPr="00D013C2">
        <w:rPr>
          <w:rFonts w:hint="eastAsia"/>
          <w:sz w:val="24"/>
        </w:rPr>
        <w:t>）</w:t>
      </w:r>
      <w:r w:rsidRPr="00D013C2">
        <w:rPr>
          <w:rFonts w:hint="eastAsia"/>
          <w:sz w:val="24"/>
        </w:rPr>
        <w:t>33227953</w:t>
      </w:r>
    </w:p>
    <w:p w14:paraId="39B5C49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0755</w:t>
      </w:r>
      <w:r w:rsidRPr="00D013C2">
        <w:rPr>
          <w:rFonts w:hint="eastAsia"/>
          <w:sz w:val="24"/>
        </w:rPr>
        <w:t>）</w:t>
      </w:r>
      <w:r w:rsidRPr="00D013C2">
        <w:rPr>
          <w:rFonts w:hint="eastAsia"/>
          <w:sz w:val="24"/>
        </w:rPr>
        <w:t>33227951</w:t>
      </w:r>
    </w:p>
    <w:p w14:paraId="0D443D1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联系人：汤素娅</w:t>
      </w:r>
    </w:p>
    <w:p w14:paraId="0DE73E9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4006-788-887</w:t>
      </w:r>
    </w:p>
    <w:p w14:paraId="7B5A08E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www.zlfund.cn</w:t>
      </w:r>
      <w:r w:rsidRPr="00D013C2">
        <w:rPr>
          <w:rFonts w:hint="eastAsia"/>
          <w:sz w:val="24"/>
        </w:rPr>
        <w:t>，</w:t>
      </w:r>
      <w:r w:rsidRPr="00D013C2">
        <w:rPr>
          <w:rFonts w:hint="eastAsia"/>
          <w:sz w:val="24"/>
        </w:rPr>
        <w:t>www.jjmmw.com</w:t>
      </w:r>
    </w:p>
    <w:p w14:paraId="4813F65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32</w:t>
      </w:r>
      <w:r w:rsidRPr="00D013C2">
        <w:rPr>
          <w:rFonts w:hint="eastAsia"/>
          <w:sz w:val="24"/>
        </w:rPr>
        <w:t>）上海长量基金销售投资顾问有限公司</w:t>
      </w:r>
    </w:p>
    <w:p w14:paraId="40DDFD1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住所：上海市浦东新区高翔路</w:t>
      </w:r>
      <w:r w:rsidRPr="00D013C2">
        <w:rPr>
          <w:rFonts w:hint="eastAsia"/>
          <w:sz w:val="24"/>
        </w:rPr>
        <w:t>526</w:t>
      </w:r>
      <w:r w:rsidRPr="00D013C2">
        <w:rPr>
          <w:rFonts w:hint="eastAsia"/>
          <w:sz w:val="24"/>
        </w:rPr>
        <w:t>号</w:t>
      </w:r>
      <w:r w:rsidRPr="00D013C2">
        <w:rPr>
          <w:rFonts w:hint="eastAsia"/>
          <w:sz w:val="24"/>
        </w:rPr>
        <w:t>2</w:t>
      </w:r>
      <w:r w:rsidRPr="00D013C2">
        <w:rPr>
          <w:rFonts w:hint="eastAsia"/>
          <w:sz w:val="24"/>
        </w:rPr>
        <w:t>幢</w:t>
      </w:r>
      <w:r w:rsidRPr="00D013C2">
        <w:rPr>
          <w:rFonts w:hint="eastAsia"/>
          <w:sz w:val="24"/>
        </w:rPr>
        <w:t>220</w:t>
      </w:r>
      <w:r w:rsidRPr="00D013C2">
        <w:rPr>
          <w:rFonts w:hint="eastAsia"/>
          <w:sz w:val="24"/>
        </w:rPr>
        <w:t>室</w:t>
      </w:r>
    </w:p>
    <w:p w14:paraId="1F43FA0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办公地址：上海市浦东新区浦东大道</w:t>
      </w:r>
      <w:r w:rsidRPr="00D013C2">
        <w:rPr>
          <w:rFonts w:hint="eastAsia"/>
          <w:sz w:val="24"/>
        </w:rPr>
        <w:t>555</w:t>
      </w:r>
      <w:r w:rsidRPr="00D013C2">
        <w:rPr>
          <w:rFonts w:hint="eastAsia"/>
          <w:sz w:val="24"/>
        </w:rPr>
        <w:t>号裕景国际</w:t>
      </w:r>
      <w:r w:rsidRPr="00D013C2">
        <w:rPr>
          <w:rFonts w:hint="eastAsia"/>
          <w:sz w:val="24"/>
        </w:rPr>
        <w:t>B</w:t>
      </w:r>
      <w:r w:rsidRPr="00D013C2">
        <w:rPr>
          <w:rFonts w:hint="eastAsia"/>
          <w:sz w:val="24"/>
        </w:rPr>
        <w:t>座</w:t>
      </w:r>
      <w:r w:rsidRPr="00D013C2">
        <w:rPr>
          <w:rFonts w:hint="eastAsia"/>
          <w:sz w:val="24"/>
        </w:rPr>
        <w:t>16</w:t>
      </w:r>
      <w:r w:rsidRPr="00D013C2">
        <w:rPr>
          <w:rFonts w:hint="eastAsia"/>
          <w:sz w:val="24"/>
        </w:rPr>
        <w:t>层</w:t>
      </w:r>
    </w:p>
    <w:p w14:paraId="0DDBDD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法定代表人：张跃伟</w:t>
      </w:r>
    </w:p>
    <w:p w14:paraId="46BDD9E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20691832</w:t>
      </w:r>
    </w:p>
    <w:p w14:paraId="7C5D5A3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 xml:space="preserve">20691861 </w:t>
      </w:r>
    </w:p>
    <w:p w14:paraId="245BE8D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联系人：单丙烨</w:t>
      </w:r>
    </w:p>
    <w:p w14:paraId="75017FA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400-820-2899</w:t>
      </w:r>
    </w:p>
    <w:p w14:paraId="558B6FA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www.erichfund.com</w:t>
      </w:r>
    </w:p>
    <w:p w14:paraId="6146496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33</w:t>
      </w:r>
      <w:r w:rsidRPr="00D013C2">
        <w:rPr>
          <w:rFonts w:hint="eastAsia"/>
          <w:sz w:val="24"/>
        </w:rPr>
        <w:t>）诺亚正行</w:t>
      </w:r>
      <w:r w:rsidRPr="00D013C2">
        <w:rPr>
          <w:rFonts w:hint="eastAsia"/>
          <w:sz w:val="24"/>
        </w:rPr>
        <w:t>(</w:t>
      </w:r>
      <w:r w:rsidRPr="00D013C2">
        <w:rPr>
          <w:rFonts w:hint="eastAsia"/>
          <w:sz w:val="24"/>
        </w:rPr>
        <w:t>上海</w:t>
      </w:r>
      <w:r w:rsidRPr="00D013C2">
        <w:rPr>
          <w:rFonts w:hint="eastAsia"/>
          <w:sz w:val="24"/>
        </w:rPr>
        <w:t>)</w:t>
      </w:r>
      <w:r w:rsidRPr="00D013C2">
        <w:rPr>
          <w:rFonts w:hint="eastAsia"/>
          <w:sz w:val="24"/>
        </w:rPr>
        <w:t>基金销售投资顾问有限公司</w:t>
      </w:r>
    </w:p>
    <w:p w14:paraId="607BE7E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住所：上海市虹口区飞虹路</w:t>
      </w:r>
      <w:r w:rsidRPr="00D013C2">
        <w:rPr>
          <w:rFonts w:hint="eastAsia"/>
          <w:sz w:val="24"/>
        </w:rPr>
        <w:t>360</w:t>
      </w:r>
      <w:r w:rsidRPr="00D013C2">
        <w:rPr>
          <w:rFonts w:hint="eastAsia"/>
          <w:sz w:val="24"/>
        </w:rPr>
        <w:t>弄</w:t>
      </w:r>
      <w:r w:rsidRPr="00D013C2">
        <w:rPr>
          <w:rFonts w:hint="eastAsia"/>
          <w:sz w:val="24"/>
        </w:rPr>
        <w:t>9</w:t>
      </w:r>
      <w:r w:rsidRPr="00D013C2">
        <w:rPr>
          <w:rFonts w:hint="eastAsia"/>
          <w:sz w:val="24"/>
        </w:rPr>
        <w:t>号</w:t>
      </w:r>
      <w:r w:rsidRPr="00D013C2">
        <w:rPr>
          <w:rFonts w:hint="eastAsia"/>
          <w:sz w:val="24"/>
        </w:rPr>
        <w:t>3724</w:t>
      </w:r>
      <w:r w:rsidRPr="00D013C2">
        <w:rPr>
          <w:rFonts w:hint="eastAsia"/>
          <w:sz w:val="24"/>
        </w:rPr>
        <w:t>室</w:t>
      </w:r>
    </w:p>
    <w:p w14:paraId="0C7CC58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办公地址：上海杨浦区秦皇岛路</w:t>
      </w:r>
      <w:r w:rsidRPr="00D013C2">
        <w:rPr>
          <w:rFonts w:hint="eastAsia"/>
          <w:sz w:val="24"/>
        </w:rPr>
        <w:t>32</w:t>
      </w:r>
      <w:r w:rsidRPr="00D013C2">
        <w:rPr>
          <w:rFonts w:hint="eastAsia"/>
          <w:sz w:val="24"/>
        </w:rPr>
        <w:t>号</w:t>
      </w:r>
      <w:r w:rsidRPr="00D013C2">
        <w:rPr>
          <w:rFonts w:hint="eastAsia"/>
          <w:sz w:val="24"/>
        </w:rPr>
        <w:t>C</w:t>
      </w:r>
      <w:r w:rsidRPr="00D013C2">
        <w:rPr>
          <w:rFonts w:hint="eastAsia"/>
          <w:sz w:val="24"/>
        </w:rPr>
        <w:t>栋</w:t>
      </w:r>
      <w:r w:rsidRPr="00D013C2">
        <w:rPr>
          <w:rFonts w:hint="eastAsia"/>
          <w:sz w:val="24"/>
        </w:rPr>
        <w:t xml:space="preserve"> 2</w:t>
      </w:r>
      <w:r w:rsidRPr="00D013C2">
        <w:rPr>
          <w:rFonts w:hint="eastAsia"/>
          <w:sz w:val="24"/>
        </w:rPr>
        <w:t>楼</w:t>
      </w:r>
    </w:p>
    <w:p w14:paraId="29B213B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法定代表人：汪静波</w:t>
      </w:r>
    </w:p>
    <w:p w14:paraId="2FAA7D1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38600735</w:t>
      </w:r>
    </w:p>
    <w:p w14:paraId="3A8DA4A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38509777</w:t>
      </w:r>
    </w:p>
    <w:p w14:paraId="66F1CD6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联系人：方成</w:t>
      </w:r>
    </w:p>
    <w:p w14:paraId="6562514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400-821-5399</w:t>
      </w:r>
    </w:p>
    <w:p w14:paraId="07D598C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www.noah-fund.com</w:t>
      </w:r>
    </w:p>
    <w:p w14:paraId="28526DF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34</w:t>
      </w:r>
      <w:r w:rsidRPr="00D013C2">
        <w:rPr>
          <w:rFonts w:hint="eastAsia"/>
          <w:sz w:val="24"/>
        </w:rPr>
        <w:t>）和讯信息科技有限公司</w:t>
      </w:r>
      <w:r w:rsidRPr="00D013C2">
        <w:rPr>
          <w:rFonts w:hint="eastAsia"/>
          <w:sz w:val="24"/>
        </w:rPr>
        <w:t xml:space="preserve"> </w:t>
      </w:r>
    </w:p>
    <w:p w14:paraId="7D51A9F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住所：北京市朝阳区朝外大街</w:t>
      </w:r>
      <w:r w:rsidRPr="00D013C2">
        <w:rPr>
          <w:rFonts w:hint="eastAsia"/>
          <w:sz w:val="24"/>
        </w:rPr>
        <w:t>22</w:t>
      </w:r>
      <w:r w:rsidRPr="00D013C2">
        <w:rPr>
          <w:rFonts w:hint="eastAsia"/>
          <w:sz w:val="24"/>
        </w:rPr>
        <w:t>号泛利大厦</w:t>
      </w:r>
      <w:r w:rsidRPr="00D013C2">
        <w:rPr>
          <w:rFonts w:hint="eastAsia"/>
          <w:sz w:val="24"/>
        </w:rPr>
        <w:t>10</w:t>
      </w:r>
      <w:r w:rsidRPr="00D013C2">
        <w:rPr>
          <w:rFonts w:hint="eastAsia"/>
          <w:sz w:val="24"/>
        </w:rPr>
        <w:t>层</w:t>
      </w:r>
    </w:p>
    <w:p w14:paraId="40F277F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办公地址：北京市朝阳区朝外大街</w:t>
      </w:r>
      <w:r w:rsidRPr="00D013C2">
        <w:rPr>
          <w:rFonts w:hint="eastAsia"/>
          <w:sz w:val="24"/>
        </w:rPr>
        <w:t>22</w:t>
      </w:r>
      <w:r w:rsidRPr="00D013C2">
        <w:rPr>
          <w:rFonts w:hint="eastAsia"/>
          <w:sz w:val="24"/>
        </w:rPr>
        <w:t>号泛利大厦</w:t>
      </w:r>
      <w:r w:rsidRPr="00D013C2">
        <w:rPr>
          <w:rFonts w:hint="eastAsia"/>
          <w:sz w:val="24"/>
        </w:rPr>
        <w:t>10</w:t>
      </w:r>
      <w:r w:rsidRPr="00D013C2">
        <w:rPr>
          <w:rFonts w:hint="eastAsia"/>
          <w:sz w:val="24"/>
        </w:rPr>
        <w:t>层</w:t>
      </w:r>
    </w:p>
    <w:p w14:paraId="30F2308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法定代表人：王莉</w:t>
      </w:r>
    </w:p>
    <w:p w14:paraId="563B878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20835789</w:t>
      </w:r>
    </w:p>
    <w:p w14:paraId="44CBF90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20835879</w:t>
      </w:r>
    </w:p>
    <w:p w14:paraId="601D3BF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联系人：周轶</w:t>
      </w:r>
    </w:p>
    <w:p w14:paraId="5C93267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4009200022</w:t>
      </w:r>
    </w:p>
    <w:p w14:paraId="143756A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http://licaike.hexun.com/</w:t>
      </w:r>
    </w:p>
    <w:p w14:paraId="2A034F8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35</w:t>
      </w:r>
      <w:r w:rsidRPr="00D013C2">
        <w:rPr>
          <w:rFonts w:hint="eastAsia"/>
          <w:sz w:val="24"/>
        </w:rPr>
        <w:t>）上海天天基金销售有限公司</w:t>
      </w:r>
      <w:r w:rsidRPr="00D013C2">
        <w:rPr>
          <w:rFonts w:hint="eastAsia"/>
          <w:sz w:val="24"/>
        </w:rPr>
        <w:t xml:space="preserve"> </w:t>
      </w:r>
    </w:p>
    <w:p w14:paraId="5C0FD81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住所：上海市徐汇区龙田路</w:t>
      </w:r>
      <w:r w:rsidRPr="00D013C2">
        <w:rPr>
          <w:rFonts w:hint="eastAsia"/>
          <w:sz w:val="24"/>
        </w:rPr>
        <w:t>190</w:t>
      </w:r>
      <w:r w:rsidRPr="00D013C2">
        <w:rPr>
          <w:rFonts w:hint="eastAsia"/>
          <w:sz w:val="24"/>
        </w:rPr>
        <w:t>号</w:t>
      </w:r>
      <w:r w:rsidRPr="00D013C2">
        <w:rPr>
          <w:rFonts w:hint="eastAsia"/>
          <w:sz w:val="24"/>
        </w:rPr>
        <w:t>2</w:t>
      </w:r>
      <w:r w:rsidRPr="00D013C2">
        <w:rPr>
          <w:rFonts w:hint="eastAsia"/>
          <w:sz w:val="24"/>
        </w:rPr>
        <w:t>号楼</w:t>
      </w:r>
      <w:r w:rsidRPr="00D013C2">
        <w:rPr>
          <w:rFonts w:hint="eastAsia"/>
          <w:sz w:val="24"/>
        </w:rPr>
        <w:t>2</w:t>
      </w:r>
      <w:r w:rsidRPr="00D013C2">
        <w:rPr>
          <w:rFonts w:hint="eastAsia"/>
          <w:sz w:val="24"/>
        </w:rPr>
        <w:t>层</w:t>
      </w:r>
      <w:r w:rsidRPr="00D013C2">
        <w:rPr>
          <w:rFonts w:hint="eastAsia"/>
          <w:sz w:val="24"/>
        </w:rPr>
        <w:t xml:space="preserve"> </w:t>
      </w:r>
    </w:p>
    <w:p w14:paraId="66E204E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办公地址：上海市徐汇区龙田路</w:t>
      </w:r>
      <w:r w:rsidRPr="00D013C2">
        <w:rPr>
          <w:rFonts w:hint="eastAsia"/>
          <w:sz w:val="24"/>
        </w:rPr>
        <w:t>195</w:t>
      </w:r>
      <w:r w:rsidRPr="00D013C2">
        <w:rPr>
          <w:rFonts w:hint="eastAsia"/>
          <w:sz w:val="24"/>
        </w:rPr>
        <w:t>号</w:t>
      </w:r>
      <w:r w:rsidRPr="00D013C2">
        <w:rPr>
          <w:rFonts w:hint="eastAsia"/>
          <w:sz w:val="24"/>
        </w:rPr>
        <w:t>3C</w:t>
      </w:r>
      <w:r w:rsidRPr="00D013C2">
        <w:rPr>
          <w:rFonts w:hint="eastAsia"/>
          <w:sz w:val="24"/>
        </w:rPr>
        <w:t>座</w:t>
      </w:r>
      <w:r w:rsidRPr="00D013C2">
        <w:rPr>
          <w:rFonts w:hint="eastAsia"/>
          <w:sz w:val="24"/>
        </w:rPr>
        <w:t>10</w:t>
      </w:r>
      <w:r w:rsidRPr="00D013C2">
        <w:rPr>
          <w:rFonts w:hint="eastAsia"/>
          <w:sz w:val="24"/>
        </w:rPr>
        <w:t>楼</w:t>
      </w:r>
    </w:p>
    <w:p w14:paraId="07E414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法定代表人：其实</w:t>
      </w:r>
    </w:p>
    <w:p w14:paraId="53E3E3A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54509998</w:t>
      </w:r>
    </w:p>
    <w:p w14:paraId="68A1CFC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64385308</w:t>
      </w:r>
    </w:p>
    <w:p w14:paraId="22AC785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联系人：潘世友</w:t>
      </w:r>
    </w:p>
    <w:p w14:paraId="4D911E7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400-1818-188</w:t>
      </w:r>
    </w:p>
    <w:p w14:paraId="534A569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www.1234567.com.cn</w:t>
      </w:r>
    </w:p>
    <w:p w14:paraId="65E8511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36</w:t>
      </w:r>
      <w:r w:rsidRPr="00D013C2">
        <w:rPr>
          <w:rFonts w:hint="eastAsia"/>
          <w:sz w:val="24"/>
        </w:rPr>
        <w:t>）北京钱景财富投资管理有限公司</w:t>
      </w:r>
      <w:r w:rsidRPr="00D013C2">
        <w:rPr>
          <w:rFonts w:hint="eastAsia"/>
          <w:sz w:val="24"/>
        </w:rPr>
        <w:t xml:space="preserve"> </w:t>
      </w:r>
    </w:p>
    <w:p w14:paraId="1C7AE93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住所：北京市海淀区丹棱街</w:t>
      </w:r>
      <w:r w:rsidRPr="00D013C2">
        <w:rPr>
          <w:rFonts w:hint="eastAsia"/>
          <w:sz w:val="24"/>
        </w:rPr>
        <w:t>6</w:t>
      </w:r>
      <w:r w:rsidRPr="00D013C2">
        <w:rPr>
          <w:rFonts w:hint="eastAsia"/>
          <w:sz w:val="24"/>
        </w:rPr>
        <w:t>幢</w:t>
      </w:r>
      <w:r w:rsidRPr="00D013C2">
        <w:rPr>
          <w:rFonts w:hint="eastAsia"/>
          <w:sz w:val="24"/>
        </w:rPr>
        <w:t>1</w:t>
      </w:r>
      <w:r w:rsidRPr="00D013C2">
        <w:rPr>
          <w:rFonts w:hint="eastAsia"/>
          <w:sz w:val="24"/>
        </w:rPr>
        <w:t>号</w:t>
      </w:r>
      <w:r w:rsidRPr="00D013C2">
        <w:rPr>
          <w:rFonts w:hint="eastAsia"/>
          <w:sz w:val="24"/>
        </w:rPr>
        <w:t>9</w:t>
      </w:r>
      <w:r w:rsidRPr="00D013C2">
        <w:rPr>
          <w:rFonts w:hint="eastAsia"/>
          <w:sz w:val="24"/>
        </w:rPr>
        <w:t>层</w:t>
      </w:r>
      <w:r w:rsidRPr="00D013C2">
        <w:rPr>
          <w:rFonts w:hint="eastAsia"/>
          <w:sz w:val="24"/>
        </w:rPr>
        <w:t>1008-1012</w:t>
      </w:r>
    </w:p>
    <w:p w14:paraId="3250EBD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办公地址：北京市海淀区丹棱街</w:t>
      </w:r>
      <w:r w:rsidRPr="00D013C2">
        <w:rPr>
          <w:rFonts w:hint="eastAsia"/>
          <w:sz w:val="24"/>
        </w:rPr>
        <w:t>6</w:t>
      </w:r>
      <w:r w:rsidRPr="00D013C2">
        <w:rPr>
          <w:rFonts w:hint="eastAsia"/>
          <w:sz w:val="24"/>
        </w:rPr>
        <w:t>幢</w:t>
      </w:r>
      <w:r w:rsidRPr="00D013C2">
        <w:rPr>
          <w:rFonts w:hint="eastAsia"/>
          <w:sz w:val="24"/>
        </w:rPr>
        <w:t>1</w:t>
      </w:r>
      <w:r w:rsidRPr="00D013C2">
        <w:rPr>
          <w:rFonts w:hint="eastAsia"/>
          <w:sz w:val="24"/>
        </w:rPr>
        <w:t>号</w:t>
      </w:r>
      <w:r w:rsidRPr="00D013C2">
        <w:rPr>
          <w:rFonts w:hint="eastAsia"/>
          <w:sz w:val="24"/>
        </w:rPr>
        <w:t>9</w:t>
      </w:r>
      <w:r w:rsidRPr="00D013C2">
        <w:rPr>
          <w:rFonts w:hint="eastAsia"/>
          <w:sz w:val="24"/>
        </w:rPr>
        <w:t>层</w:t>
      </w:r>
      <w:r w:rsidRPr="00D013C2">
        <w:rPr>
          <w:rFonts w:hint="eastAsia"/>
          <w:sz w:val="24"/>
        </w:rPr>
        <w:t>1008-1012</w:t>
      </w:r>
    </w:p>
    <w:p w14:paraId="65749EA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法定代表人：赵荣春</w:t>
      </w:r>
    </w:p>
    <w:p w14:paraId="45F736B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电话：（</w:t>
      </w:r>
      <w:r w:rsidRPr="00D013C2">
        <w:rPr>
          <w:rFonts w:hint="eastAsia"/>
          <w:sz w:val="24"/>
        </w:rPr>
        <w:t>010</w:t>
      </w:r>
      <w:r w:rsidRPr="00D013C2">
        <w:rPr>
          <w:rFonts w:hint="eastAsia"/>
          <w:sz w:val="24"/>
        </w:rPr>
        <w:t>）</w:t>
      </w:r>
      <w:r w:rsidRPr="00D013C2">
        <w:rPr>
          <w:rFonts w:hint="eastAsia"/>
          <w:sz w:val="24"/>
        </w:rPr>
        <w:t>57418829</w:t>
      </w:r>
    </w:p>
    <w:p w14:paraId="37FA363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57569671</w:t>
      </w:r>
    </w:p>
    <w:p w14:paraId="14FD9C0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魏争</w:t>
      </w:r>
    </w:p>
    <w:p w14:paraId="6057115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 xml:space="preserve"> 400-678-5095</w:t>
      </w:r>
    </w:p>
    <w:p w14:paraId="0741A9F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www.niuji.net</w:t>
      </w:r>
    </w:p>
    <w:p w14:paraId="7D228E1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37</w:t>
      </w:r>
      <w:r w:rsidRPr="00D013C2">
        <w:rPr>
          <w:rFonts w:hint="eastAsia"/>
          <w:sz w:val="24"/>
        </w:rPr>
        <w:t>）深圳市新兰德证券投资咨询有限公司</w:t>
      </w:r>
    </w:p>
    <w:p w14:paraId="31B22A5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住所：深圳市福田区华强北路赛格科技园</w:t>
      </w:r>
      <w:r w:rsidRPr="00D013C2">
        <w:rPr>
          <w:rFonts w:hint="eastAsia"/>
          <w:sz w:val="24"/>
        </w:rPr>
        <w:t>4</w:t>
      </w:r>
      <w:r w:rsidRPr="00D013C2">
        <w:rPr>
          <w:rFonts w:hint="eastAsia"/>
          <w:sz w:val="24"/>
        </w:rPr>
        <w:t>栋</w:t>
      </w:r>
      <w:r w:rsidRPr="00D013C2">
        <w:rPr>
          <w:rFonts w:hint="eastAsia"/>
          <w:sz w:val="24"/>
        </w:rPr>
        <w:t>10</w:t>
      </w:r>
      <w:r w:rsidRPr="00D013C2">
        <w:rPr>
          <w:rFonts w:hint="eastAsia"/>
          <w:sz w:val="24"/>
        </w:rPr>
        <w:t>层</w:t>
      </w:r>
      <w:r w:rsidRPr="00D013C2">
        <w:rPr>
          <w:rFonts w:hint="eastAsia"/>
          <w:sz w:val="24"/>
        </w:rPr>
        <w:t>1006#</w:t>
      </w:r>
    </w:p>
    <w:p w14:paraId="1B0F8D7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办公地址：北京市西城区金融大街</w:t>
      </w:r>
      <w:r w:rsidRPr="00D013C2">
        <w:rPr>
          <w:rFonts w:hint="eastAsia"/>
          <w:sz w:val="24"/>
        </w:rPr>
        <w:t>35</w:t>
      </w:r>
      <w:r w:rsidRPr="00D013C2">
        <w:rPr>
          <w:rFonts w:hint="eastAsia"/>
          <w:sz w:val="24"/>
        </w:rPr>
        <w:t>号国际企业大厦</w:t>
      </w:r>
      <w:r w:rsidRPr="00D013C2">
        <w:rPr>
          <w:rFonts w:hint="eastAsia"/>
          <w:sz w:val="24"/>
        </w:rPr>
        <w:t>C</w:t>
      </w:r>
      <w:r w:rsidRPr="00D013C2">
        <w:rPr>
          <w:rFonts w:hint="eastAsia"/>
          <w:sz w:val="24"/>
        </w:rPr>
        <w:t>座</w:t>
      </w:r>
      <w:r w:rsidRPr="00D013C2">
        <w:rPr>
          <w:rFonts w:hint="eastAsia"/>
          <w:sz w:val="24"/>
        </w:rPr>
        <w:t>9</w:t>
      </w:r>
      <w:r w:rsidRPr="00D013C2">
        <w:rPr>
          <w:rFonts w:hint="eastAsia"/>
          <w:sz w:val="24"/>
        </w:rPr>
        <w:t>层</w:t>
      </w:r>
    </w:p>
    <w:p w14:paraId="3EB2249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法定代表人：陈操</w:t>
      </w:r>
    </w:p>
    <w:p w14:paraId="53323D9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58325395</w:t>
      </w:r>
    </w:p>
    <w:p w14:paraId="4972E04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58325282</w:t>
      </w:r>
    </w:p>
    <w:p w14:paraId="571272E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联系人：刘宝文</w:t>
      </w:r>
      <w:r w:rsidRPr="00D013C2">
        <w:rPr>
          <w:rFonts w:hint="eastAsia"/>
          <w:sz w:val="24"/>
        </w:rPr>
        <w:t xml:space="preserve"> </w:t>
      </w:r>
    </w:p>
    <w:p w14:paraId="79D019A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400-850-7771</w:t>
      </w:r>
    </w:p>
    <w:p w14:paraId="3F7626C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http://8.jrj.com.cn/</w:t>
      </w:r>
    </w:p>
    <w:p w14:paraId="32B9FF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38</w:t>
      </w:r>
      <w:r w:rsidRPr="00D013C2">
        <w:rPr>
          <w:rFonts w:hint="eastAsia"/>
          <w:sz w:val="24"/>
        </w:rPr>
        <w:t>）北京展恒基金销售股份有限公司</w:t>
      </w:r>
    </w:p>
    <w:p w14:paraId="247C506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住所：北京市顺义区后沙峪镇安富街</w:t>
      </w:r>
      <w:r w:rsidRPr="00D013C2">
        <w:rPr>
          <w:rFonts w:hint="eastAsia"/>
          <w:sz w:val="24"/>
        </w:rPr>
        <w:t>6</w:t>
      </w:r>
      <w:r w:rsidRPr="00D013C2">
        <w:rPr>
          <w:rFonts w:hint="eastAsia"/>
          <w:sz w:val="24"/>
        </w:rPr>
        <w:t>号</w:t>
      </w:r>
    </w:p>
    <w:p w14:paraId="50245B1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办公地址：北京市朝阳区安苑路</w:t>
      </w:r>
      <w:r w:rsidRPr="00D013C2">
        <w:rPr>
          <w:rFonts w:hint="eastAsia"/>
          <w:sz w:val="24"/>
        </w:rPr>
        <w:t>15-1</w:t>
      </w:r>
      <w:r w:rsidRPr="00D013C2">
        <w:rPr>
          <w:rFonts w:hint="eastAsia"/>
          <w:sz w:val="24"/>
        </w:rPr>
        <w:t>号邮电新闻大厦</w:t>
      </w:r>
      <w:r w:rsidRPr="00D013C2">
        <w:rPr>
          <w:rFonts w:hint="eastAsia"/>
          <w:sz w:val="24"/>
        </w:rPr>
        <w:t>2</w:t>
      </w:r>
      <w:r w:rsidRPr="00D013C2">
        <w:rPr>
          <w:rFonts w:hint="eastAsia"/>
          <w:sz w:val="24"/>
        </w:rPr>
        <w:t>层</w:t>
      </w:r>
    </w:p>
    <w:p w14:paraId="1DC7C15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法定代表人：闫振杰</w:t>
      </w:r>
    </w:p>
    <w:p w14:paraId="13504E9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59601366-7024</w:t>
      </w:r>
    </w:p>
    <w:p w14:paraId="0AE2DA1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62020355</w:t>
      </w:r>
    </w:p>
    <w:p w14:paraId="3BD617F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马林</w:t>
      </w:r>
    </w:p>
    <w:p w14:paraId="1F618C7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400-888-6661</w:t>
      </w:r>
    </w:p>
    <w:p w14:paraId="7C5653C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www.myfund.com </w:t>
      </w:r>
    </w:p>
    <w:p w14:paraId="16D8A2A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39</w:t>
      </w:r>
      <w:r w:rsidRPr="00D013C2">
        <w:rPr>
          <w:rFonts w:hint="eastAsia"/>
          <w:sz w:val="24"/>
        </w:rPr>
        <w:t>）一路财富（北京）信息科技有限公司</w:t>
      </w:r>
    </w:p>
    <w:p w14:paraId="0FE4C4B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住所：北京市西城区车公庄大街</w:t>
      </w:r>
      <w:r w:rsidRPr="00D013C2">
        <w:rPr>
          <w:rFonts w:hint="eastAsia"/>
          <w:sz w:val="24"/>
        </w:rPr>
        <w:t>9</w:t>
      </w:r>
      <w:r w:rsidRPr="00D013C2">
        <w:rPr>
          <w:rFonts w:hint="eastAsia"/>
          <w:sz w:val="24"/>
        </w:rPr>
        <w:t>号五栋大楼</w:t>
      </w:r>
      <w:r w:rsidRPr="00D013C2">
        <w:rPr>
          <w:rFonts w:hint="eastAsia"/>
          <w:sz w:val="24"/>
        </w:rPr>
        <w:t>C</w:t>
      </w:r>
      <w:r w:rsidRPr="00D013C2">
        <w:rPr>
          <w:rFonts w:hint="eastAsia"/>
          <w:sz w:val="24"/>
        </w:rPr>
        <w:t>座</w:t>
      </w:r>
      <w:r w:rsidRPr="00D013C2">
        <w:rPr>
          <w:rFonts w:hint="eastAsia"/>
          <w:sz w:val="24"/>
        </w:rPr>
        <w:t>702</w:t>
      </w:r>
    </w:p>
    <w:p w14:paraId="565ACD4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办公地址：北京西城区阜成门大街</w:t>
      </w:r>
      <w:r w:rsidRPr="00D013C2">
        <w:rPr>
          <w:rFonts w:hint="eastAsia"/>
          <w:sz w:val="24"/>
        </w:rPr>
        <w:t>2</w:t>
      </w:r>
      <w:r w:rsidRPr="00D013C2">
        <w:rPr>
          <w:rFonts w:hint="eastAsia"/>
          <w:sz w:val="24"/>
        </w:rPr>
        <w:t>号万通新世界广场</w:t>
      </w:r>
      <w:r w:rsidRPr="00D013C2">
        <w:rPr>
          <w:rFonts w:hint="eastAsia"/>
          <w:sz w:val="24"/>
        </w:rPr>
        <w:t>A</w:t>
      </w:r>
      <w:r w:rsidRPr="00D013C2">
        <w:rPr>
          <w:rFonts w:hint="eastAsia"/>
          <w:sz w:val="24"/>
        </w:rPr>
        <w:t>座</w:t>
      </w:r>
      <w:r w:rsidRPr="00D013C2">
        <w:rPr>
          <w:rFonts w:hint="eastAsia"/>
          <w:sz w:val="24"/>
        </w:rPr>
        <w:t>22</w:t>
      </w:r>
      <w:r w:rsidRPr="00D013C2">
        <w:rPr>
          <w:rFonts w:hint="eastAsia"/>
          <w:sz w:val="24"/>
        </w:rPr>
        <w:t>层</w:t>
      </w:r>
      <w:r w:rsidRPr="00D013C2">
        <w:rPr>
          <w:rFonts w:hint="eastAsia"/>
          <w:sz w:val="24"/>
        </w:rPr>
        <w:t>2208</w:t>
      </w:r>
    </w:p>
    <w:p w14:paraId="7483381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吴雪秀</w:t>
      </w:r>
    </w:p>
    <w:p w14:paraId="690B0BB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010-88312877</w:t>
      </w:r>
    </w:p>
    <w:p w14:paraId="67CD4B0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传真：</w:t>
      </w:r>
      <w:r w:rsidRPr="00D013C2">
        <w:rPr>
          <w:rFonts w:hint="eastAsia"/>
          <w:sz w:val="24"/>
        </w:rPr>
        <w:t>010-88312099</w:t>
      </w:r>
    </w:p>
    <w:p w14:paraId="49C3A2A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苏昊</w:t>
      </w:r>
    </w:p>
    <w:p w14:paraId="7142F3F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400-001-1566</w:t>
      </w:r>
    </w:p>
    <w:p w14:paraId="3095759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http://www.yilucaifu.com/</w:t>
      </w:r>
    </w:p>
    <w:p w14:paraId="70CDD4A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40</w:t>
      </w:r>
      <w:r w:rsidRPr="00D013C2">
        <w:rPr>
          <w:rFonts w:hint="eastAsia"/>
          <w:sz w:val="24"/>
        </w:rPr>
        <w:t>）上海联泰资产管理有限公司</w:t>
      </w:r>
    </w:p>
    <w:p w14:paraId="236536C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住所：中国（上海）自由贸易试验区富特北路</w:t>
      </w:r>
      <w:r w:rsidRPr="00D013C2">
        <w:rPr>
          <w:rFonts w:hint="eastAsia"/>
          <w:sz w:val="24"/>
        </w:rPr>
        <w:t>277</w:t>
      </w:r>
      <w:r w:rsidRPr="00D013C2">
        <w:rPr>
          <w:rFonts w:hint="eastAsia"/>
          <w:sz w:val="24"/>
        </w:rPr>
        <w:t>号</w:t>
      </w:r>
      <w:r w:rsidRPr="00D013C2">
        <w:rPr>
          <w:rFonts w:hint="eastAsia"/>
          <w:sz w:val="24"/>
        </w:rPr>
        <w:t>3</w:t>
      </w:r>
      <w:r w:rsidRPr="00D013C2">
        <w:rPr>
          <w:rFonts w:hint="eastAsia"/>
          <w:sz w:val="24"/>
        </w:rPr>
        <w:t>层</w:t>
      </w:r>
      <w:r w:rsidRPr="00D013C2">
        <w:rPr>
          <w:rFonts w:hint="eastAsia"/>
          <w:sz w:val="24"/>
        </w:rPr>
        <w:t>310</w:t>
      </w:r>
      <w:r w:rsidRPr="00D013C2">
        <w:rPr>
          <w:rFonts w:hint="eastAsia"/>
          <w:sz w:val="24"/>
        </w:rPr>
        <w:t>室</w:t>
      </w:r>
    </w:p>
    <w:p w14:paraId="7CF4792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办公地址：上海市长宁区福泉北路</w:t>
      </w:r>
      <w:r w:rsidRPr="00D013C2">
        <w:rPr>
          <w:rFonts w:hint="eastAsia"/>
          <w:sz w:val="24"/>
        </w:rPr>
        <w:t>518</w:t>
      </w:r>
      <w:r w:rsidRPr="00D013C2">
        <w:rPr>
          <w:rFonts w:hint="eastAsia"/>
          <w:sz w:val="24"/>
        </w:rPr>
        <w:t>号</w:t>
      </w:r>
      <w:r w:rsidRPr="00D013C2">
        <w:rPr>
          <w:rFonts w:hint="eastAsia"/>
          <w:sz w:val="24"/>
        </w:rPr>
        <w:t>8</w:t>
      </w:r>
      <w:r w:rsidRPr="00D013C2">
        <w:rPr>
          <w:rFonts w:hint="eastAsia"/>
          <w:sz w:val="24"/>
        </w:rPr>
        <w:t>座</w:t>
      </w:r>
      <w:r w:rsidRPr="00D013C2">
        <w:rPr>
          <w:rFonts w:hint="eastAsia"/>
          <w:sz w:val="24"/>
        </w:rPr>
        <w:t>3</w:t>
      </w:r>
      <w:r w:rsidRPr="00D013C2">
        <w:rPr>
          <w:rFonts w:hint="eastAsia"/>
          <w:sz w:val="24"/>
        </w:rPr>
        <w:t>楼</w:t>
      </w:r>
    </w:p>
    <w:p w14:paraId="49D8410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法定代表人：燕斌</w:t>
      </w:r>
    </w:p>
    <w:p w14:paraId="0843999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021-52822063</w:t>
      </w:r>
    </w:p>
    <w:p w14:paraId="2466F1F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021-52975270</w:t>
      </w:r>
    </w:p>
    <w:p w14:paraId="1C5E7E7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联系人：凌秋艳</w:t>
      </w:r>
    </w:p>
    <w:p w14:paraId="7026188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4000-466-788</w:t>
      </w:r>
    </w:p>
    <w:p w14:paraId="008804E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www.66zichan.com</w:t>
      </w:r>
    </w:p>
    <w:p w14:paraId="7D31EB1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41</w:t>
      </w:r>
      <w:r w:rsidRPr="00D013C2">
        <w:rPr>
          <w:rFonts w:hint="eastAsia"/>
          <w:sz w:val="24"/>
        </w:rPr>
        <w:t>）宜信普泽投资顾问（北京）有限公司</w:t>
      </w:r>
    </w:p>
    <w:p w14:paraId="7F158A6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住所：北京市朝阳区建国路</w:t>
      </w:r>
      <w:r w:rsidRPr="00D013C2">
        <w:rPr>
          <w:rFonts w:hint="eastAsia"/>
          <w:sz w:val="24"/>
        </w:rPr>
        <w:t>88</w:t>
      </w:r>
      <w:r w:rsidRPr="00D013C2">
        <w:rPr>
          <w:rFonts w:hint="eastAsia"/>
          <w:sz w:val="24"/>
        </w:rPr>
        <w:t>号</w:t>
      </w:r>
      <w:r w:rsidRPr="00D013C2">
        <w:rPr>
          <w:rFonts w:hint="eastAsia"/>
          <w:sz w:val="24"/>
        </w:rPr>
        <w:t>9</w:t>
      </w:r>
      <w:r w:rsidRPr="00D013C2">
        <w:rPr>
          <w:rFonts w:hint="eastAsia"/>
          <w:sz w:val="24"/>
        </w:rPr>
        <w:t>号楼</w:t>
      </w:r>
      <w:r w:rsidRPr="00D013C2">
        <w:rPr>
          <w:rFonts w:hint="eastAsia"/>
          <w:sz w:val="24"/>
        </w:rPr>
        <w:t>15</w:t>
      </w:r>
      <w:r w:rsidRPr="00D013C2">
        <w:rPr>
          <w:rFonts w:hint="eastAsia"/>
          <w:sz w:val="24"/>
        </w:rPr>
        <w:t>层</w:t>
      </w:r>
      <w:r w:rsidRPr="00D013C2">
        <w:rPr>
          <w:rFonts w:hint="eastAsia"/>
          <w:sz w:val="24"/>
        </w:rPr>
        <w:t xml:space="preserve">1809 </w:t>
      </w:r>
    </w:p>
    <w:p w14:paraId="786B991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办公地址：北京市朝阳区建国路</w:t>
      </w:r>
      <w:r w:rsidRPr="00D013C2">
        <w:rPr>
          <w:rFonts w:hint="eastAsia"/>
          <w:sz w:val="24"/>
        </w:rPr>
        <w:t>88</w:t>
      </w:r>
      <w:r w:rsidRPr="00D013C2">
        <w:rPr>
          <w:rFonts w:hint="eastAsia"/>
          <w:sz w:val="24"/>
        </w:rPr>
        <w:t>号</w:t>
      </w:r>
      <w:r w:rsidRPr="00D013C2">
        <w:rPr>
          <w:rFonts w:hint="eastAsia"/>
          <w:sz w:val="24"/>
        </w:rPr>
        <w:t>SOHO</w:t>
      </w:r>
      <w:r w:rsidRPr="00D013C2">
        <w:rPr>
          <w:rFonts w:hint="eastAsia"/>
          <w:sz w:val="24"/>
        </w:rPr>
        <w:t>现代城</w:t>
      </w:r>
      <w:r w:rsidRPr="00D013C2">
        <w:rPr>
          <w:rFonts w:hint="eastAsia"/>
          <w:sz w:val="24"/>
        </w:rPr>
        <w:t>C</w:t>
      </w:r>
      <w:r w:rsidRPr="00D013C2">
        <w:rPr>
          <w:rFonts w:hint="eastAsia"/>
          <w:sz w:val="24"/>
        </w:rPr>
        <w:t>座</w:t>
      </w:r>
      <w:r w:rsidRPr="00D013C2">
        <w:rPr>
          <w:rFonts w:hint="eastAsia"/>
          <w:sz w:val="24"/>
        </w:rPr>
        <w:t>1809</w:t>
      </w:r>
    </w:p>
    <w:p w14:paraId="52DDC59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法定代表人：沈伟桦</w:t>
      </w:r>
    </w:p>
    <w:p w14:paraId="20F182B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010-52855713</w:t>
      </w:r>
    </w:p>
    <w:p w14:paraId="6C30E9B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010-85894285</w:t>
      </w:r>
    </w:p>
    <w:p w14:paraId="2B84058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联系人：程刚</w:t>
      </w:r>
    </w:p>
    <w:p w14:paraId="02D3D38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400-6099-200</w:t>
      </w:r>
    </w:p>
    <w:p w14:paraId="13657A5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www.yixinfund.com</w:t>
      </w:r>
    </w:p>
    <w:p w14:paraId="371429B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42</w:t>
      </w:r>
      <w:r w:rsidRPr="00D013C2">
        <w:rPr>
          <w:rFonts w:hint="eastAsia"/>
          <w:sz w:val="24"/>
        </w:rPr>
        <w:t>）上海基煜基金销售有限公司</w:t>
      </w:r>
    </w:p>
    <w:p w14:paraId="1B91197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w:t>
      </w:r>
      <w:r w:rsidRPr="00D013C2">
        <w:rPr>
          <w:rFonts w:hint="eastAsia"/>
          <w:sz w:val="24"/>
        </w:rPr>
        <w:t xml:space="preserve"> </w:t>
      </w:r>
      <w:r w:rsidRPr="00D013C2">
        <w:rPr>
          <w:rFonts w:hint="eastAsia"/>
          <w:sz w:val="24"/>
        </w:rPr>
        <w:t>上海市崇明县长兴镇路潘园公路</w:t>
      </w:r>
      <w:r w:rsidRPr="00D013C2">
        <w:rPr>
          <w:rFonts w:hint="eastAsia"/>
          <w:sz w:val="24"/>
        </w:rPr>
        <w:t>1800</w:t>
      </w:r>
      <w:r w:rsidRPr="00D013C2">
        <w:rPr>
          <w:rFonts w:hint="eastAsia"/>
          <w:sz w:val="24"/>
        </w:rPr>
        <w:t>号</w:t>
      </w:r>
      <w:r w:rsidRPr="00D013C2">
        <w:rPr>
          <w:rFonts w:hint="eastAsia"/>
          <w:sz w:val="24"/>
        </w:rPr>
        <w:t>2</w:t>
      </w:r>
      <w:r w:rsidRPr="00D013C2">
        <w:rPr>
          <w:rFonts w:hint="eastAsia"/>
          <w:sz w:val="24"/>
        </w:rPr>
        <w:t>号楼</w:t>
      </w:r>
      <w:r w:rsidRPr="00D013C2">
        <w:rPr>
          <w:rFonts w:hint="eastAsia"/>
          <w:sz w:val="24"/>
        </w:rPr>
        <w:t>6153</w:t>
      </w:r>
      <w:r w:rsidRPr="00D013C2">
        <w:rPr>
          <w:rFonts w:hint="eastAsia"/>
          <w:sz w:val="24"/>
        </w:rPr>
        <w:t>室（上海泰和经济发展区）</w:t>
      </w:r>
    </w:p>
    <w:p w14:paraId="288B993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办公地址：上海市昆明路</w:t>
      </w:r>
      <w:r w:rsidRPr="00D013C2">
        <w:rPr>
          <w:rFonts w:hint="eastAsia"/>
          <w:sz w:val="24"/>
        </w:rPr>
        <w:t>518</w:t>
      </w:r>
      <w:r w:rsidRPr="00D013C2">
        <w:rPr>
          <w:rFonts w:hint="eastAsia"/>
          <w:sz w:val="24"/>
        </w:rPr>
        <w:t>号北美广场</w:t>
      </w:r>
      <w:r w:rsidRPr="00D013C2">
        <w:rPr>
          <w:rFonts w:hint="eastAsia"/>
          <w:sz w:val="24"/>
        </w:rPr>
        <w:t>A1002-A1003</w:t>
      </w:r>
      <w:r w:rsidRPr="00D013C2">
        <w:rPr>
          <w:rFonts w:hint="eastAsia"/>
          <w:sz w:val="24"/>
        </w:rPr>
        <w:t>室</w:t>
      </w:r>
    </w:p>
    <w:p w14:paraId="0E82A84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法定代表人：王翔</w:t>
      </w:r>
      <w:r w:rsidRPr="00D013C2">
        <w:rPr>
          <w:rFonts w:hint="eastAsia"/>
          <w:sz w:val="24"/>
        </w:rPr>
        <w:t xml:space="preserve"> </w:t>
      </w:r>
    </w:p>
    <w:p w14:paraId="457E93F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35385521</w:t>
      </w:r>
    </w:p>
    <w:p w14:paraId="23FE70D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传真：（</w:t>
      </w:r>
      <w:r w:rsidRPr="00D013C2">
        <w:rPr>
          <w:rFonts w:hint="eastAsia"/>
          <w:sz w:val="24"/>
        </w:rPr>
        <w:t>021</w:t>
      </w:r>
      <w:r w:rsidRPr="00D013C2">
        <w:rPr>
          <w:rFonts w:hint="eastAsia"/>
          <w:sz w:val="24"/>
        </w:rPr>
        <w:t>）</w:t>
      </w:r>
      <w:r w:rsidRPr="00D013C2">
        <w:rPr>
          <w:rFonts w:hint="eastAsia"/>
          <w:sz w:val="24"/>
        </w:rPr>
        <w:t>55085991</w:t>
      </w:r>
    </w:p>
    <w:p w14:paraId="733B142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联系人：蓝杰</w:t>
      </w:r>
    </w:p>
    <w:p w14:paraId="3C823E7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400-820-5369</w:t>
      </w:r>
    </w:p>
    <w:p w14:paraId="6BA4458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www.jiyufund.com.cn </w:t>
      </w:r>
    </w:p>
    <w:p w14:paraId="180B6EF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43</w:t>
      </w:r>
      <w:r w:rsidRPr="00D013C2">
        <w:rPr>
          <w:rFonts w:hint="eastAsia"/>
          <w:sz w:val="24"/>
        </w:rPr>
        <w:t>）珠海盈米财富管理有限公司</w:t>
      </w:r>
    </w:p>
    <w:p w14:paraId="09AD7C9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住所：珠海市横琴新区宝华路</w:t>
      </w:r>
      <w:r w:rsidRPr="00D013C2">
        <w:rPr>
          <w:rFonts w:hint="eastAsia"/>
          <w:sz w:val="24"/>
        </w:rPr>
        <w:t>6</w:t>
      </w:r>
      <w:r w:rsidRPr="00D013C2">
        <w:rPr>
          <w:rFonts w:hint="eastAsia"/>
          <w:sz w:val="24"/>
        </w:rPr>
        <w:t>号</w:t>
      </w:r>
      <w:r w:rsidRPr="00D013C2">
        <w:rPr>
          <w:rFonts w:hint="eastAsia"/>
          <w:sz w:val="24"/>
        </w:rPr>
        <w:t>105</w:t>
      </w:r>
      <w:r w:rsidRPr="00D013C2">
        <w:rPr>
          <w:rFonts w:hint="eastAsia"/>
          <w:sz w:val="24"/>
        </w:rPr>
        <w:t>室</w:t>
      </w:r>
      <w:r w:rsidRPr="00D013C2">
        <w:rPr>
          <w:rFonts w:hint="eastAsia"/>
          <w:sz w:val="24"/>
        </w:rPr>
        <w:t xml:space="preserve">-3491 </w:t>
      </w:r>
    </w:p>
    <w:p w14:paraId="5F9235F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办公地址：广州市海珠区琶洲大道东</w:t>
      </w:r>
      <w:r w:rsidRPr="00D013C2">
        <w:rPr>
          <w:rFonts w:hint="eastAsia"/>
          <w:sz w:val="24"/>
        </w:rPr>
        <w:t>1</w:t>
      </w:r>
      <w:r w:rsidRPr="00D013C2">
        <w:rPr>
          <w:rFonts w:hint="eastAsia"/>
          <w:sz w:val="24"/>
        </w:rPr>
        <w:t>号保利国际广场南塔</w:t>
      </w:r>
      <w:r w:rsidRPr="00D013C2">
        <w:rPr>
          <w:rFonts w:hint="eastAsia"/>
          <w:sz w:val="24"/>
        </w:rPr>
        <w:t>12</w:t>
      </w:r>
      <w:r w:rsidRPr="00D013C2">
        <w:rPr>
          <w:rFonts w:hint="eastAsia"/>
          <w:sz w:val="24"/>
        </w:rPr>
        <w:t>楼</w:t>
      </w:r>
      <w:r w:rsidRPr="00D013C2">
        <w:rPr>
          <w:rFonts w:hint="eastAsia"/>
          <w:sz w:val="24"/>
        </w:rPr>
        <w:t xml:space="preserve">B1201-1203 </w:t>
      </w:r>
    </w:p>
    <w:p w14:paraId="072C9DD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法定代表人：肖雯</w:t>
      </w:r>
      <w:r w:rsidRPr="00D013C2">
        <w:rPr>
          <w:rFonts w:hint="eastAsia"/>
          <w:sz w:val="24"/>
        </w:rPr>
        <w:t xml:space="preserve"> </w:t>
      </w:r>
    </w:p>
    <w:p w14:paraId="55B036E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020</w:t>
      </w:r>
      <w:r w:rsidRPr="00D013C2">
        <w:rPr>
          <w:rFonts w:hint="eastAsia"/>
          <w:sz w:val="24"/>
        </w:rPr>
        <w:t>）</w:t>
      </w:r>
      <w:r w:rsidRPr="00D013C2">
        <w:rPr>
          <w:rFonts w:hint="eastAsia"/>
          <w:sz w:val="24"/>
        </w:rPr>
        <w:t xml:space="preserve">89629099 </w:t>
      </w:r>
    </w:p>
    <w:p w14:paraId="6436B75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020</w:t>
      </w:r>
      <w:r w:rsidRPr="00D013C2">
        <w:rPr>
          <w:rFonts w:hint="eastAsia"/>
          <w:sz w:val="24"/>
        </w:rPr>
        <w:t>）</w:t>
      </w:r>
      <w:r w:rsidRPr="00D013C2">
        <w:rPr>
          <w:rFonts w:hint="eastAsia"/>
          <w:sz w:val="24"/>
        </w:rPr>
        <w:t xml:space="preserve">89629011 </w:t>
      </w:r>
    </w:p>
    <w:p w14:paraId="2224A8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联系人：黄敏嫦</w:t>
      </w:r>
      <w:r w:rsidRPr="00D013C2">
        <w:rPr>
          <w:rFonts w:hint="eastAsia"/>
          <w:sz w:val="24"/>
        </w:rPr>
        <w:t xml:space="preserve"> </w:t>
      </w:r>
    </w:p>
    <w:p w14:paraId="7351ADF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020</w:t>
      </w:r>
      <w:r w:rsidRPr="00D013C2">
        <w:rPr>
          <w:rFonts w:hint="eastAsia"/>
          <w:sz w:val="24"/>
        </w:rPr>
        <w:t>）</w:t>
      </w:r>
      <w:r w:rsidRPr="00D013C2">
        <w:rPr>
          <w:rFonts w:hint="eastAsia"/>
          <w:sz w:val="24"/>
        </w:rPr>
        <w:t>89629066</w:t>
      </w:r>
    </w:p>
    <w:p w14:paraId="1F8B78E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www.yingmi.cn</w:t>
      </w:r>
    </w:p>
    <w:p w14:paraId="44AA1B2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44</w:t>
      </w:r>
      <w:r w:rsidRPr="00D013C2">
        <w:rPr>
          <w:rFonts w:hint="eastAsia"/>
          <w:sz w:val="24"/>
        </w:rPr>
        <w:t>）上海陆金所资产管理有限公司</w:t>
      </w:r>
    </w:p>
    <w:p w14:paraId="4CE0437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住所：上海市浦东新区陆家嘴环路</w:t>
      </w:r>
      <w:r w:rsidRPr="00D013C2">
        <w:rPr>
          <w:rFonts w:hint="eastAsia"/>
          <w:sz w:val="24"/>
        </w:rPr>
        <w:t>1333</w:t>
      </w:r>
      <w:r w:rsidRPr="00D013C2">
        <w:rPr>
          <w:rFonts w:hint="eastAsia"/>
          <w:sz w:val="24"/>
        </w:rPr>
        <w:t>号</w:t>
      </w:r>
      <w:r w:rsidRPr="00D013C2">
        <w:rPr>
          <w:rFonts w:hint="eastAsia"/>
          <w:sz w:val="24"/>
        </w:rPr>
        <w:t>14</w:t>
      </w:r>
      <w:r w:rsidRPr="00D013C2">
        <w:rPr>
          <w:rFonts w:hint="eastAsia"/>
          <w:sz w:val="24"/>
        </w:rPr>
        <w:t>楼</w:t>
      </w:r>
      <w:r w:rsidRPr="00D013C2">
        <w:rPr>
          <w:rFonts w:hint="eastAsia"/>
          <w:sz w:val="24"/>
        </w:rPr>
        <w:t>09</w:t>
      </w:r>
      <w:r w:rsidRPr="00D013C2">
        <w:rPr>
          <w:rFonts w:hint="eastAsia"/>
          <w:sz w:val="24"/>
        </w:rPr>
        <w:t>单元</w:t>
      </w:r>
    </w:p>
    <w:p w14:paraId="528A059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办公地址：上海市浦东新区陆家嘴环路</w:t>
      </w:r>
      <w:r w:rsidRPr="00D013C2">
        <w:rPr>
          <w:rFonts w:hint="eastAsia"/>
          <w:sz w:val="24"/>
        </w:rPr>
        <w:t>1333</w:t>
      </w:r>
      <w:r w:rsidRPr="00D013C2">
        <w:rPr>
          <w:rFonts w:hint="eastAsia"/>
          <w:sz w:val="24"/>
        </w:rPr>
        <w:t>号</w:t>
      </w:r>
      <w:r w:rsidRPr="00D013C2">
        <w:rPr>
          <w:rFonts w:hint="eastAsia"/>
          <w:sz w:val="24"/>
        </w:rPr>
        <w:t>14</w:t>
      </w:r>
      <w:r w:rsidRPr="00D013C2">
        <w:rPr>
          <w:rFonts w:hint="eastAsia"/>
          <w:sz w:val="24"/>
        </w:rPr>
        <w:t>楼</w:t>
      </w:r>
    </w:p>
    <w:p w14:paraId="1404B93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法定代表人：郭坚</w:t>
      </w:r>
    </w:p>
    <w:p w14:paraId="14421A2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20665952</w:t>
      </w:r>
    </w:p>
    <w:p w14:paraId="46F2BD6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22066653</w:t>
      </w:r>
    </w:p>
    <w:p w14:paraId="695849A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联系人：宁博宇</w:t>
      </w:r>
    </w:p>
    <w:p w14:paraId="7B0F02A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4008219031</w:t>
      </w:r>
    </w:p>
    <w:p w14:paraId="09E4CEB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www.lufunds.com</w:t>
      </w:r>
    </w:p>
    <w:p w14:paraId="29DA9EB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45</w:t>
      </w:r>
      <w:r w:rsidRPr="00D013C2">
        <w:rPr>
          <w:rFonts w:hint="eastAsia"/>
          <w:sz w:val="24"/>
        </w:rPr>
        <w:t>）北京虹点基金销售有限公司</w:t>
      </w:r>
    </w:p>
    <w:p w14:paraId="4308A03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住所：北京市朝阳区工人体育场北路甲</w:t>
      </w:r>
      <w:r w:rsidRPr="00D013C2">
        <w:rPr>
          <w:rFonts w:hint="eastAsia"/>
          <w:sz w:val="24"/>
        </w:rPr>
        <w:t>2</w:t>
      </w:r>
      <w:r w:rsidRPr="00D013C2">
        <w:rPr>
          <w:rFonts w:hint="eastAsia"/>
          <w:sz w:val="24"/>
        </w:rPr>
        <w:t>号裙房</w:t>
      </w:r>
      <w:r w:rsidRPr="00D013C2">
        <w:rPr>
          <w:rFonts w:hint="eastAsia"/>
          <w:sz w:val="24"/>
        </w:rPr>
        <w:t>2</w:t>
      </w:r>
      <w:r w:rsidRPr="00D013C2">
        <w:rPr>
          <w:rFonts w:hint="eastAsia"/>
          <w:sz w:val="24"/>
        </w:rPr>
        <w:t>层</w:t>
      </w:r>
      <w:r w:rsidRPr="00D013C2">
        <w:rPr>
          <w:rFonts w:hint="eastAsia"/>
          <w:sz w:val="24"/>
        </w:rPr>
        <w:t>222</w:t>
      </w:r>
      <w:r w:rsidRPr="00D013C2">
        <w:rPr>
          <w:rFonts w:hint="eastAsia"/>
          <w:sz w:val="24"/>
        </w:rPr>
        <w:t>单元</w:t>
      </w:r>
    </w:p>
    <w:p w14:paraId="3CF7128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办公地址：北京市朝阳区工人体育场北路甲</w:t>
      </w:r>
      <w:r w:rsidRPr="00D013C2">
        <w:rPr>
          <w:rFonts w:hint="eastAsia"/>
          <w:sz w:val="24"/>
        </w:rPr>
        <w:t>2</w:t>
      </w:r>
      <w:r w:rsidRPr="00D013C2">
        <w:rPr>
          <w:rFonts w:hint="eastAsia"/>
          <w:sz w:val="24"/>
        </w:rPr>
        <w:t>号裙房</w:t>
      </w:r>
      <w:r w:rsidRPr="00D013C2">
        <w:rPr>
          <w:rFonts w:hint="eastAsia"/>
          <w:sz w:val="24"/>
        </w:rPr>
        <w:t>2</w:t>
      </w:r>
      <w:r w:rsidRPr="00D013C2">
        <w:rPr>
          <w:rFonts w:hint="eastAsia"/>
          <w:sz w:val="24"/>
        </w:rPr>
        <w:t>层</w:t>
      </w:r>
      <w:r w:rsidRPr="00D013C2">
        <w:rPr>
          <w:rFonts w:hint="eastAsia"/>
          <w:sz w:val="24"/>
        </w:rPr>
        <w:t>222</w:t>
      </w:r>
      <w:r w:rsidRPr="00D013C2">
        <w:rPr>
          <w:rFonts w:hint="eastAsia"/>
          <w:sz w:val="24"/>
        </w:rPr>
        <w:t>单元</w:t>
      </w:r>
    </w:p>
    <w:p w14:paraId="6D8DC55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法定代表人：胡伟</w:t>
      </w:r>
    </w:p>
    <w:p w14:paraId="72D96D3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65951887</w:t>
      </w:r>
    </w:p>
    <w:p w14:paraId="1A3F5DC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65951887</w:t>
      </w:r>
    </w:p>
    <w:p w14:paraId="0BFE495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联系人：姜颖</w:t>
      </w:r>
    </w:p>
    <w:p w14:paraId="354FFCC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400-618-0707</w:t>
      </w:r>
    </w:p>
    <w:p w14:paraId="58A108E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www.hongdianfund.com/</w:t>
      </w:r>
    </w:p>
    <w:p w14:paraId="34E0538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46</w:t>
      </w:r>
      <w:r w:rsidRPr="00D013C2">
        <w:rPr>
          <w:rFonts w:hint="eastAsia"/>
          <w:sz w:val="24"/>
        </w:rPr>
        <w:t>）上海凯石财富基金销售有限公司</w:t>
      </w:r>
    </w:p>
    <w:p w14:paraId="1CF0227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住所：上海市黄浦区西藏南路</w:t>
      </w:r>
      <w:r w:rsidRPr="00D013C2">
        <w:rPr>
          <w:rFonts w:hint="eastAsia"/>
          <w:sz w:val="24"/>
        </w:rPr>
        <w:t>765</w:t>
      </w:r>
      <w:r w:rsidRPr="00D013C2">
        <w:rPr>
          <w:rFonts w:hint="eastAsia"/>
          <w:sz w:val="24"/>
        </w:rPr>
        <w:t>号</w:t>
      </w:r>
      <w:r w:rsidRPr="00D013C2">
        <w:rPr>
          <w:rFonts w:hint="eastAsia"/>
          <w:sz w:val="24"/>
        </w:rPr>
        <w:t>602-115</w:t>
      </w:r>
      <w:r w:rsidRPr="00D013C2">
        <w:rPr>
          <w:rFonts w:hint="eastAsia"/>
          <w:sz w:val="24"/>
        </w:rPr>
        <w:t>室</w:t>
      </w:r>
    </w:p>
    <w:p w14:paraId="4366848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办公地址：上海市黄浦区延安东路</w:t>
      </w:r>
      <w:r w:rsidRPr="00D013C2">
        <w:rPr>
          <w:rFonts w:hint="eastAsia"/>
          <w:sz w:val="24"/>
        </w:rPr>
        <w:t>1</w:t>
      </w:r>
      <w:r w:rsidRPr="00D013C2">
        <w:rPr>
          <w:rFonts w:hint="eastAsia"/>
          <w:sz w:val="24"/>
        </w:rPr>
        <w:t>号凯石大厦</w:t>
      </w:r>
      <w:r w:rsidRPr="00D013C2">
        <w:rPr>
          <w:rFonts w:hint="eastAsia"/>
          <w:sz w:val="24"/>
        </w:rPr>
        <w:t>4</w:t>
      </w:r>
      <w:r w:rsidRPr="00D013C2">
        <w:rPr>
          <w:rFonts w:hint="eastAsia"/>
          <w:sz w:val="24"/>
        </w:rPr>
        <w:t>楼</w:t>
      </w:r>
    </w:p>
    <w:p w14:paraId="4EF6CDF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法定代表人：陈继武</w:t>
      </w:r>
    </w:p>
    <w:p w14:paraId="6D493D6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021-63333319</w:t>
      </w:r>
    </w:p>
    <w:p w14:paraId="2DC6424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021-63332523</w:t>
      </w:r>
    </w:p>
    <w:p w14:paraId="29E8B8B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联系人：李晓明</w:t>
      </w:r>
    </w:p>
    <w:p w14:paraId="60031D0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客服电话：</w:t>
      </w:r>
      <w:r w:rsidRPr="00D013C2">
        <w:rPr>
          <w:rFonts w:hint="eastAsia"/>
          <w:sz w:val="24"/>
        </w:rPr>
        <w:t>4000 178 000</w:t>
      </w:r>
    </w:p>
    <w:p w14:paraId="727E23A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www.lingxianfund.com</w:t>
      </w:r>
    </w:p>
    <w:p w14:paraId="6C2ADD1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47</w:t>
      </w:r>
      <w:r w:rsidRPr="00D013C2">
        <w:rPr>
          <w:rFonts w:hint="eastAsia"/>
          <w:sz w:val="24"/>
        </w:rPr>
        <w:t>）上海利得基金销售有限公司</w:t>
      </w:r>
    </w:p>
    <w:p w14:paraId="43718FC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w:t>
      </w:r>
      <w:r w:rsidRPr="00D013C2">
        <w:rPr>
          <w:rFonts w:hint="eastAsia"/>
          <w:sz w:val="24"/>
        </w:rPr>
        <w:t xml:space="preserve"> </w:t>
      </w:r>
      <w:r w:rsidRPr="00D013C2">
        <w:rPr>
          <w:rFonts w:hint="eastAsia"/>
          <w:sz w:val="24"/>
        </w:rPr>
        <w:t>上海浦东新区峨山路</w:t>
      </w:r>
      <w:r w:rsidRPr="00D013C2">
        <w:rPr>
          <w:rFonts w:hint="eastAsia"/>
          <w:sz w:val="24"/>
        </w:rPr>
        <w:t>91</w:t>
      </w:r>
      <w:r w:rsidRPr="00D013C2">
        <w:rPr>
          <w:rFonts w:hint="eastAsia"/>
          <w:sz w:val="24"/>
        </w:rPr>
        <w:t>弄</w:t>
      </w:r>
      <w:r w:rsidRPr="00D013C2">
        <w:rPr>
          <w:rFonts w:hint="eastAsia"/>
          <w:sz w:val="24"/>
        </w:rPr>
        <w:t>61</w:t>
      </w:r>
      <w:r w:rsidRPr="00D013C2">
        <w:rPr>
          <w:rFonts w:hint="eastAsia"/>
          <w:sz w:val="24"/>
        </w:rPr>
        <w:t>号陆家嘴软件园</w:t>
      </w:r>
      <w:r w:rsidRPr="00D013C2">
        <w:rPr>
          <w:rFonts w:hint="eastAsia"/>
          <w:sz w:val="24"/>
        </w:rPr>
        <w:t>10</w:t>
      </w:r>
      <w:r w:rsidRPr="00D013C2">
        <w:rPr>
          <w:rFonts w:hint="eastAsia"/>
          <w:sz w:val="24"/>
        </w:rPr>
        <w:t>号楼</w:t>
      </w:r>
      <w:r w:rsidRPr="00D013C2">
        <w:rPr>
          <w:rFonts w:hint="eastAsia"/>
          <w:sz w:val="24"/>
        </w:rPr>
        <w:t>12</w:t>
      </w:r>
      <w:r w:rsidRPr="00D013C2">
        <w:rPr>
          <w:rFonts w:hint="eastAsia"/>
          <w:sz w:val="24"/>
        </w:rPr>
        <w:t>楼</w:t>
      </w:r>
    </w:p>
    <w:p w14:paraId="76A4C07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办公地址：上海浦东新区峨山路</w:t>
      </w:r>
      <w:r w:rsidRPr="00D013C2">
        <w:rPr>
          <w:rFonts w:hint="eastAsia"/>
          <w:sz w:val="24"/>
        </w:rPr>
        <w:t>91</w:t>
      </w:r>
      <w:r w:rsidRPr="00D013C2">
        <w:rPr>
          <w:rFonts w:hint="eastAsia"/>
          <w:sz w:val="24"/>
        </w:rPr>
        <w:t>弄</w:t>
      </w:r>
      <w:r w:rsidRPr="00D013C2">
        <w:rPr>
          <w:rFonts w:hint="eastAsia"/>
          <w:sz w:val="24"/>
        </w:rPr>
        <w:t>61</w:t>
      </w:r>
      <w:r w:rsidRPr="00D013C2">
        <w:rPr>
          <w:rFonts w:hint="eastAsia"/>
          <w:sz w:val="24"/>
        </w:rPr>
        <w:t>号陆家嘴软件园</w:t>
      </w:r>
      <w:r w:rsidRPr="00D013C2">
        <w:rPr>
          <w:rFonts w:hint="eastAsia"/>
          <w:sz w:val="24"/>
        </w:rPr>
        <w:t>10</w:t>
      </w:r>
      <w:r w:rsidRPr="00D013C2">
        <w:rPr>
          <w:rFonts w:hint="eastAsia"/>
          <w:sz w:val="24"/>
        </w:rPr>
        <w:t>号楼</w:t>
      </w:r>
      <w:r w:rsidRPr="00D013C2">
        <w:rPr>
          <w:rFonts w:hint="eastAsia"/>
          <w:sz w:val="24"/>
        </w:rPr>
        <w:t>12</w:t>
      </w:r>
      <w:r w:rsidRPr="00D013C2">
        <w:rPr>
          <w:rFonts w:hint="eastAsia"/>
          <w:sz w:val="24"/>
        </w:rPr>
        <w:t>楼</w:t>
      </w:r>
    </w:p>
    <w:p w14:paraId="2977AD6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法定代表人：沈继伟</w:t>
      </w:r>
    </w:p>
    <w:p w14:paraId="6F4345A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021-50583533</w:t>
      </w:r>
    </w:p>
    <w:p w14:paraId="02D48C6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021-50583633</w:t>
      </w:r>
    </w:p>
    <w:p w14:paraId="2F1A6EB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徐鹏</w:t>
      </w:r>
    </w:p>
    <w:p w14:paraId="2416E1B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客服电话：</w:t>
      </w:r>
      <w:r w:rsidRPr="00D013C2">
        <w:rPr>
          <w:rFonts w:hint="eastAsia"/>
          <w:sz w:val="24"/>
        </w:rPr>
        <w:t>400-005-6355</w:t>
      </w:r>
    </w:p>
    <w:p w14:paraId="1CDD010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a.leadfund.com.cn</w:t>
      </w:r>
    </w:p>
    <w:p w14:paraId="657DD03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48</w:t>
      </w:r>
      <w:r w:rsidRPr="00D013C2">
        <w:rPr>
          <w:rFonts w:hint="eastAsia"/>
          <w:sz w:val="24"/>
        </w:rPr>
        <w:t>）浙江同花顺基金销售有限公司</w:t>
      </w:r>
    </w:p>
    <w:p w14:paraId="26AAE52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住所：浙江省杭州市文二西路</w:t>
      </w:r>
      <w:r w:rsidRPr="00D013C2">
        <w:rPr>
          <w:rFonts w:hint="eastAsia"/>
          <w:sz w:val="24"/>
        </w:rPr>
        <w:t>1</w:t>
      </w:r>
      <w:r w:rsidRPr="00D013C2">
        <w:rPr>
          <w:rFonts w:hint="eastAsia"/>
          <w:sz w:val="24"/>
        </w:rPr>
        <w:t>号元茂大厦</w:t>
      </w:r>
      <w:r w:rsidRPr="00D013C2">
        <w:rPr>
          <w:rFonts w:hint="eastAsia"/>
          <w:sz w:val="24"/>
        </w:rPr>
        <w:t>903</w:t>
      </w:r>
    </w:p>
    <w:p w14:paraId="0525714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办公地址：浙江省杭州市西湖区翠柏路</w:t>
      </w:r>
      <w:r w:rsidRPr="00D013C2">
        <w:rPr>
          <w:rFonts w:hint="eastAsia"/>
          <w:sz w:val="24"/>
        </w:rPr>
        <w:t>7</w:t>
      </w:r>
      <w:r w:rsidRPr="00D013C2">
        <w:rPr>
          <w:rFonts w:hint="eastAsia"/>
          <w:sz w:val="24"/>
        </w:rPr>
        <w:t>号电子商务产业园</w:t>
      </w:r>
      <w:r w:rsidRPr="00D013C2">
        <w:rPr>
          <w:rFonts w:hint="eastAsia"/>
          <w:sz w:val="24"/>
        </w:rPr>
        <w:t>2</w:t>
      </w:r>
      <w:r w:rsidRPr="00D013C2">
        <w:rPr>
          <w:rFonts w:hint="eastAsia"/>
          <w:sz w:val="24"/>
        </w:rPr>
        <w:t>号楼</w:t>
      </w:r>
      <w:r w:rsidRPr="00D013C2">
        <w:rPr>
          <w:rFonts w:hint="eastAsia"/>
          <w:sz w:val="24"/>
        </w:rPr>
        <w:t xml:space="preserve"> 2</w:t>
      </w:r>
      <w:r w:rsidRPr="00D013C2">
        <w:rPr>
          <w:rFonts w:hint="eastAsia"/>
          <w:sz w:val="24"/>
        </w:rPr>
        <w:t>楼</w:t>
      </w:r>
    </w:p>
    <w:p w14:paraId="087719B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法定代表人：凌顺平</w:t>
      </w:r>
      <w:r w:rsidRPr="00D013C2">
        <w:rPr>
          <w:rFonts w:hint="eastAsia"/>
          <w:sz w:val="24"/>
        </w:rPr>
        <w:t xml:space="preserve"> </w:t>
      </w:r>
    </w:p>
    <w:p w14:paraId="5C225D6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0571</w:t>
      </w:r>
      <w:r w:rsidRPr="00D013C2">
        <w:rPr>
          <w:rFonts w:hint="eastAsia"/>
          <w:sz w:val="24"/>
        </w:rPr>
        <w:t>）</w:t>
      </w:r>
      <w:r w:rsidRPr="00D013C2">
        <w:rPr>
          <w:rFonts w:hint="eastAsia"/>
          <w:sz w:val="24"/>
        </w:rPr>
        <w:t>88911818</w:t>
      </w:r>
    </w:p>
    <w:p w14:paraId="2D66A6D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0571</w:t>
      </w:r>
      <w:r w:rsidRPr="00D013C2">
        <w:rPr>
          <w:rFonts w:hint="eastAsia"/>
          <w:sz w:val="24"/>
        </w:rPr>
        <w:t>）</w:t>
      </w:r>
      <w:r w:rsidRPr="00D013C2">
        <w:rPr>
          <w:rFonts w:hint="eastAsia"/>
          <w:sz w:val="24"/>
        </w:rPr>
        <w:t>86800423</w:t>
      </w:r>
    </w:p>
    <w:p w14:paraId="561B5F3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联系人：吴强</w:t>
      </w:r>
      <w:r w:rsidRPr="00D013C2">
        <w:rPr>
          <w:rFonts w:hint="eastAsia"/>
          <w:sz w:val="24"/>
        </w:rPr>
        <w:t xml:space="preserve"> </w:t>
      </w:r>
    </w:p>
    <w:p w14:paraId="731FD9E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客户服务电话：</w:t>
      </w:r>
      <w:r w:rsidRPr="00D013C2">
        <w:rPr>
          <w:rFonts w:hint="eastAsia"/>
          <w:sz w:val="24"/>
        </w:rPr>
        <w:t>400-877-3772</w:t>
      </w:r>
    </w:p>
    <w:p w14:paraId="27F668F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www.5ifund.com</w:t>
      </w:r>
    </w:p>
    <w:p w14:paraId="3326096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49</w:t>
      </w:r>
      <w:r w:rsidRPr="00D013C2">
        <w:rPr>
          <w:rFonts w:hint="eastAsia"/>
          <w:sz w:val="24"/>
        </w:rPr>
        <w:t>）上海好买基金销售有限公司</w:t>
      </w:r>
      <w:r w:rsidRPr="00D013C2">
        <w:rPr>
          <w:rFonts w:hint="eastAsia"/>
          <w:sz w:val="24"/>
        </w:rPr>
        <w:t xml:space="preserve"> </w:t>
      </w:r>
    </w:p>
    <w:p w14:paraId="5542777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住所：上海市虹口区场中路</w:t>
      </w:r>
      <w:r w:rsidRPr="00D013C2">
        <w:rPr>
          <w:rFonts w:hint="eastAsia"/>
          <w:sz w:val="24"/>
        </w:rPr>
        <w:t>685</w:t>
      </w:r>
      <w:r w:rsidRPr="00D013C2">
        <w:rPr>
          <w:rFonts w:hint="eastAsia"/>
          <w:sz w:val="24"/>
        </w:rPr>
        <w:t>弄</w:t>
      </w:r>
      <w:r w:rsidRPr="00D013C2">
        <w:rPr>
          <w:rFonts w:hint="eastAsia"/>
          <w:sz w:val="24"/>
        </w:rPr>
        <w:t>37</w:t>
      </w:r>
      <w:r w:rsidRPr="00D013C2">
        <w:rPr>
          <w:rFonts w:hint="eastAsia"/>
          <w:sz w:val="24"/>
        </w:rPr>
        <w:t>号</w:t>
      </w:r>
      <w:r w:rsidRPr="00D013C2">
        <w:rPr>
          <w:rFonts w:hint="eastAsia"/>
          <w:sz w:val="24"/>
        </w:rPr>
        <w:t>4</w:t>
      </w:r>
      <w:r w:rsidRPr="00D013C2">
        <w:rPr>
          <w:rFonts w:hint="eastAsia"/>
          <w:sz w:val="24"/>
        </w:rPr>
        <w:t>号楼</w:t>
      </w:r>
      <w:r w:rsidRPr="00D013C2">
        <w:rPr>
          <w:rFonts w:hint="eastAsia"/>
          <w:sz w:val="24"/>
        </w:rPr>
        <w:t>449</w:t>
      </w:r>
      <w:r w:rsidRPr="00D013C2">
        <w:rPr>
          <w:rFonts w:hint="eastAsia"/>
          <w:sz w:val="24"/>
        </w:rPr>
        <w:t>室</w:t>
      </w:r>
      <w:r w:rsidRPr="00D013C2">
        <w:rPr>
          <w:rFonts w:hint="eastAsia"/>
          <w:sz w:val="24"/>
        </w:rPr>
        <w:t xml:space="preserve"> </w:t>
      </w:r>
    </w:p>
    <w:p w14:paraId="71ED4CD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办公地址：上海市浦东新区浦东南路</w:t>
      </w:r>
      <w:r w:rsidRPr="00D013C2">
        <w:rPr>
          <w:rFonts w:hint="eastAsia"/>
          <w:sz w:val="24"/>
        </w:rPr>
        <w:t>1118</w:t>
      </w:r>
      <w:r w:rsidRPr="00D013C2">
        <w:rPr>
          <w:rFonts w:hint="eastAsia"/>
          <w:sz w:val="24"/>
        </w:rPr>
        <w:t>号鄂尔多斯国际大厦</w:t>
      </w:r>
      <w:r w:rsidRPr="00D013C2">
        <w:rPr>
          <w:rFonts w:hint="eastAsia"/>
          <w:sz w:val="24"/>
        </w:rPr>
        <w:t>903-906</w:t>
      </w:r>
      <w:r w:rsidRPr="00D013C2">
        <w:rPr>
          <w:rFonts w:hint="eastAsia"/>
          <w:sz w:val="24"/>
        </w:rPr>
        <w:t>室</w:t>
      </w:r>
      <w:r w:rsidRPr="00D013C2">
        <w:rPr>
          <w:rFonts w:hint="eastAsia"/>
          <w:sz w:val="24"/>
        </w:rPr>
        <w:t xml:space="preserve"> </w:t>
      </w:r>
    </w:p>
    <w:p w14:paraId="37AAD58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法定代表人：杨文斌</w:t>
      </w:r>
      <w:r w:rsidRPr="00D013C2">
        <w:rPr>
          <w:rFonts w:hint="eastAsia"/>
          <w:sz w:val="24"/>
        </w:rPr>
        <w:t xml:space="preserve"> </w:t>
      </w:r>
    </w:p>
    <w:p w14:paraId="2FCED06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 xml:space="preserve">68596916 </w:t>
      </w:r>
    </w:p>
    <w:p w14:paraId="2C1D948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联系人：薛年</w:t>
      </w:r>
    </w:p>
    <w:p w14:paraId="05D8A13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 xml:space="preserve">400-700-9665 </w:t>
      </w:r>
    </w:p>
    <w:p w14:paraId="62AE8DF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www.ehowbuy.com</w:t>
      </w:r>
    </w:p>
    <w:p w14:paraId="5D88BFF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50</w:t>
      </w:r>
      <w:r w:rsidRPr="00D013C2">
        <w:rPr>
          <w:rFonts w:hint="eastAsia"/>
          <w:sz w:val="24"/>
        </w:rPr>
        <w:t>）北京汇成基金销售有限公司</w:t>
      </w:r>
    </w:p>
    <w:p w14:paraId="6238C63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住所：北京市海淀区中关村大街</w:t>
      </w:r>
      <w:r w:rsidRPr="00D013C2">
        <w:rPr>
          <w:rFonts w:hint="eastAsia"/>
          <w:sz w:val="24"/>
        </w:rPr>
        <w:t>11</w:t>
      </w:r>
      <w:r w:rsidRPr="00D013C2">
        <w:rPr>
          <w:rFonts w:hint="eastAsia"/>
          <w:sz w:val="24"/>
        </w:rPr>
        <w:t>号</w:t>
      </w:r>
      <w:r w:rsidRPr="00D013C2">
        <w:rPr>
          <w:rFonts w:hint="eastAsia"/>
          <w:sz w:val="24"/>
        </w:rPr>
        <w:t>11</w:t>
      </w:r>
      <w:r w:rsidRPr="00D013C2">
        <w:rPr>
          <w:rFonts w:hint="eastAsia"/>
          <w:sz w:val="24"/>
        </w:rPr>
        <w:t>层</w:t>
      </w:r>
      <w:r w:rsidRPr="00D013C2">
        <w:rPr>
          <w:rFonts w:hint="eastAsia"/>
          <w:sz w:val="24"/>
        </w:rPr>
        <w:t xml:space="preserve">1108 </w:t>
      </w:r>
    </w:p>
    <w:p w14:paraId="3718E5E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办公地址：北京市海淀区中关村大街</w:t>
      </w:r>
      <w:r w:rsidRPr="00D013C2">
        <w:rPr>
          <w:rFonts w:hint="eastAsia"/>
          <w:sz w:val="24"/>
        </w:rPr>
        <w:t>11</w:t>
      </w:r>
      <w:r w:rsidRPr="00D013C2">
        <w:rPr>
          <w:rFonts w:hint="eastAsia"/>
          <w:sz w:val="24"/>
        </w:rPr>
        <w:t>号</w:t>
      </w:r>
      <w:r w:rsidRPr="00D013C2">
        <w:rPr>
          <w:rFonts w:hint="eastAsia"/>
          <w:sz w:val="24"/>
        </w:rPr>
        <w:t>11</w:t>
      </w:r>
      <w:r w:rsidRPr="00D013C2">
        <w:rPr>
          <w:rFonts w:hint="eastAsia"/>
          <w:sz w:val="24"/>
        </w:rPr>
        <w:t>层</w:t>
      </w:r>
      <w:r w:rsidRPr="00D013C2">
        <w:rPr>
          <w:rFonts w:hint="eastAsia"/>
          <w:sz w:val="24"/>
        </w:rPr>
        <w:t xml:space="preserve">1108  </w:t>
      </w:r>
    </w:p>
    <w:p w14:paraId="5138920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法定代表人：王伟刚</w:t>
      </w:r>
      <w:r w:rsidRPr="00D013C2">
        <w:rPr>
          <w:rFonts w:hint="eastAsia"/>
          <w:sz w:val="24"/>
        </w:rPr>
        <w:t xml:space="preserve"> </w:t>
      </w:r>
    </w:p>
    <w:p w14:paraId="0247F35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56282140</w:t>
      </w:r>
    </w:p>
    <w:p w14:paraId="1D4EF25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62680827</w:t>
      </w:r>
    </w:p>
    <w:p w14:paraId="78B329F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联系人：丁向坤</w:t>
      </w:r>
    </w:p>
    <w:p w14:paraId="0C5D514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400-619-9059</w:t>
      </w:r>
    </w:p>
    <w:p w14:paraId="7303F05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www.fundzone.cn</w:t>
      </w:r>
      <w:r w:rsidRPr="00D013C2">
        <w:rPr>
          <w:rFonts w:hint="eastAsia"/>
          <w:sz w:val="24"/>
        </w:rPr>
        <w:t>、</w:t>
      </w:r>
      <w:r w:rsidRPr="00D013C2">
        <w:rPr>
          <w:rFonts w:hint="eastAsia"/>
          <w:sz w:val="24"/>
        </w:rPr>
        <w:t>www.51jijinhui.com</w:t>
      </w:r>
    </w:p>
    <w:p w14:paraId="792790B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51</w:t>
      </w:r>
      <w:r w:rsidRPr="00D013C2">
        <w:rPr>
          <w:rFonts w:hint="eastAsia"/>
          <w:sz w:val="24"/>
        </w:rPr>
        <w:t>）北京恒天明泽基金销售有限公司</w:t>
      </w:r>
    </w:p>
    <w:p w14:paraId="7DE6CFE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住所：北京市经济技术开发区宏达北路</w:t>
      </w:r>
      <w:r w:rsidRPr="00D013C2">
        <w:rPr>
          <w:rFonts w:hint="eastAsia"/>
          <w:sz w:val="24"/>
        </w:rPr>
        <w:t>10</w:t>
      </w:r>
      <w:r w:rsidRPr="00D013C2">
        <w:rPr>
          <w:rFonts w:hint="eastAsia"/>
          <w:sz w:val="24"/>
        </w:rPr>
        <w:t>号五层</w:t>
      </w:r>
      <w:r w:rsidRPr="00D013C2">
        <w:rPr>
          <w:rFonts w:hint="eastAsia"/>
          <w:sz w:val="24"/>
        </w:rPr>
        <w:t>5122</w:t>
      </w:r>
      <w:r w:rsidRPr="00D013C2">
        <w:rPr>
          <w:rFonts w:hint="eastAsia"/>
          <w:sz w:val="24"/>
        </w:rPr>
        <w:t>室</w:t>
      </w:r>
      <w:r w:rsidRPr="00D013C2">
        <w:rPr>
          <w:rFonts w:hint="eastAsia"/>
          <w:sz w:val="24"/>
        </w:rPr>
        <w:t xml:space="preserve"> </w:t>
      </w:r>
    </w:p>
    <w:p w14:paraId="1AC2EFF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办公地址：北京市朝阳区东三环北路甲</w:t>
      </w:r>
      <w:r w:rsidRPr="00D013C2">
        <w:rPr>
          <w:rFonts w:hint="eastAsia"/>
          <w:sz w:val="24"/>
        </w:rPr>
        <w:t>19</w:t>
      </w:r>
      <w:r w:rsidRPr="00D013C2">
        <w:rPr>
          <w:rFonts w:hint="eastAsia"/>
          <w:sz w:val="24"/>
        </w:rPr>
        <w:t>号</w:t>
      </w:r>
      <w:r w:rsidRPr="00D013C2">
        <w:rPr>
          <w:rFonts w:hint="eastAsia"/>
          <w:sz w:val="24"/>
        </w:rPr>
        <w:t>SOHO</w:t>
      </w:r>
      <w:r w:rsidRPr="00D013C2">
        <w:rPr>
          <w:rFonts w:hint="eastAsia"/>
          <w:sz w:val="24"/>
        </w:rPr>
        <w:t>嘉盛中心</w:t>
      </w:r>
      <w:r w:rsidRPr="00D013C2">
        <w:rPr>
          <w:rFonts w:hint="eastAsia"/>
          <w:sz w:val="24"/>
        </w:rPr>
        <w:t>30</w:t>
      </w:r>
      <w:r w:rsidRPr="00D013C2">
        <w:rPr>
          <w:rFonts w:hint="eastAsia"/>
          <w:sz w:val="24"/>
        </w:rPr>
        <w:t>层</w:t>
      </w:r>
      <w:r w:rsidRPr="00D013C2">
        <w:rPr>
          <w:rFonts w:hint="eastAsia"/>
          <w:sz w:val="24"/>
        </w:rPr>
        <w:t>3001</w:t>
      </w:r>
      <w:r w:rsidRPr="00D013C2">
        <w:rPr>
          <w:rFonts w:hint="eastAsia"/>
          <w:sz w:val="24"/>
        </w:rPr>
        <w:t>室</w:t>
      </w:r>
      <w:r w:rsidRPr="00D013C2">
        <w:rPr>
          <w:rFonts w:hint="eastAsia"/>
          <w:sz w:val="24"/>
        </w:rPr>
        <w:t xml:space="preserve"> </w:t>
      </w:r>
    </w:p>
    <w:p w14:paraId="437DAEB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法定代表人：李悦</w:t>
      </w:r>
      <w:r w:rsidRPr="00D013C2">
        <w:rPr>
          <w:rFonts w:hint="eastAsia"/>
          <w:sz w:val="24"/>
        </w:rPr>
        <w:t xml:space="preserve"> </w:t>
      </w:r>
    </w:p>
    <w:p w14:paraId="47A4EC0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56642600</w:t>
      </w:r>
    </w:p>
    <w:p w14:paraId="1D0006A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56642623</w:t>
      </w:r>
    </w:p>
    <w:p w14:paraId="250B6E3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联系人：张晔</w:t>
      </w:r>
    </w:p>
    <w:p w14:paraId="4290D78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4007868868</w:t>
      </w:r>
    </w:p>
    <w:p w14:paraId="49A926D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www.chtfund.com</w:t>
      </w:r>
    </w:p>
    <w:p w14:paraId="7942F26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w:t>
      </w:r>
      <w:r w:rsidRPr="00D013C2">
        <w:rPr>
          <w:rFonts w:hint="eastAsia"/>
          <w:sz w:val="24"/>
        </w:rPr>
        <w:t>52</w:t>
      </w:r>
      <w:r w:rsidRPr="00D013C2">
        <w:rPr>
          <w:rFonts w:hint="eastAsia"/>
          <w:sz w:val="24"/>
        </w:rPr>
        <w:t>）奕丰基金销售有限公司</w:t>
      </w:r>
    </w:p>
    <w:p w14:paraId="185AF28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住所：深圳市前海深港合作区前湾一路</w:t>
      </w:r>
      <w:r w:rsidRPr="00D013C2">
        <w:rPr>
          <w:rFonts w:hint="eastAsia"/>
          <w:sz w:val="24"/>
        </w:rPr>
        <w:t>1</w:t>
      </w:r>
      <w:r w:rsidRPr="00D013C2">
        <w:rPr>
          <w:rFonts w:hint="eastAsia"/>
          <w:sz w:val="24"/>
        </w:rPr>
        <w:t>号</w:t>
      </w:r>
      <w:r w:rsidRPr="00D013C2">
        <w:rPr>
          <w:rFonts w:hint="eastAsia"/>
          <w:sz w:val="24"/>
        </w:rPr>
        <w:t>A</w:t>
      </w:r>
      <w:r w:rsidRPr="00D013C2">
        <w:rPr>
          <w:rFonts w:hint="eastAsia"/>
          <w:sz w:val="24"/>
        </w:rPr>
        <w:t>栋</w:t>
      </w:r>
      <w:r w:rsidRPr="00D013C2">
        <w:rPr>
          <w:rFonts w:hint="eastAsia"/>
          <w:sz w:val="24"/>
        </w:rPr>
        <w:t>201</w:t>
      </w:r>
      <w:r w:rsidRPr="00D013C2">
        <w:rPr>
          <w:rFonts w:hint="eastAsia"/>
          <w:sz w:val="24"/>
        </w:rPr>
        <w:t>室（入住深圳市前海商务秘书有限公司）</w:t>
      </w:r>
      <w:r w:rsidRPr="00D013C2">
        <w:rPr>
          <w:rFonts w:hint="eastAsia"/>
          <w:sz w:val="24"/>
        </w:rPr>
        <w:t xml:space="preserve"> </w:t>
      </w:r>
    </w:p>
    <w:p w14:paraId="7417D27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办公地址：深圳市南山区海德三道航天科技广场</w:t>
      </w:r>
      <w:r w:rsidRPr="00D013C2">
        <w:rPr>
          <w:rFonts w:hint="eastAsia"/>
          <w:sz w:val="24"/>
        </w:rPr>
        <w:t>A</w:t>
      </w:r>
      <w:r w:rsidRPr="00D013C2">
        <w:rPr>
          <w:rFonts w:hint="eastAsia"/>
          <w:sz w:val="24"/>
        </w:rPr>
        <w:t>座</w:t>
      </w:r>
      <w:r w:rsidRPr="00D013C2">
        <w:rPr>
          <w:rFonts w:hint="eastAsia"/>
          <w:sz w:val="24"/>
        </w:rPr>
        <w:t>17</w:t>
      </w:r>
      <w:r w:rsidRPr="00D013C2">
        <w:rPr>
          <w:rFonts w:hint="eastAsia"/>
          <w:sz w:val="24"/>
        </w:rPr>
        <w:t>楼</w:t>
      </w:r>
      <w:r w:rsidRPr="00D013C2">
        <w:rPr>
          <w:rFonts w:hint="eastAsia"/>
          <w:sz w:val="24"/>
        </w:rPr>
        <w:t>1704</w:t>
      </w:r>
      <w:r w:rsidRPr="00D013C2">
        <w:rPr>
          <w:rFonts w:hint="eastAsia"/>
          <w:sz w:val="24"/>
        </w:rPr>
        <w:t>室</w:t>
      </w:r>
    </w:p>
    <w:p w14:paraId="50F2888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TEO WEE HOWE</w:t>
      </w:r>
    </w:p>
    <w:p w14:paraId="036DA1B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0755</w:t>
      </w:r>
      <w:r w:rsidRPr="00D013C2">
        <w:rPr>
          <w:rFonts w:hint="eastAsia"/>
          <w:sz w:val="24"/>
        </w:rPr>
        <w:t>）</w:t>
      </w:r>
      <w:r w:rsidRPr="00D013C2">
        <w:rPr>
          <w:rFonts w:hint="eastAsia"/>
          <w:sz w:val="24"/>
        </w:rPr>
        <w:t>89460500</w:t>
      </w:r>
    </w:p>
    <w:p w14:paraId="1FE1425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0755</w:t>
      </w:r>
      <w:r w:rsidRPr="00D013C2">
        <w:rPr>
          <w:rFonts w:hint="eastAsia"/>
          <w:sz w:val="24"/>
        </w:rPr>
        <w:t>）</w:t>
      </w:r>
      <w:r w:rsidRPr="00D013C2">
        <w:rPr>
          <w:rFonts w:hint="eastAsia"/>
          <w:sz w:val="24"/>
        </w:rPr>
        <w:t>21674453</w:t>
      </w:r>
    </w:p>
    <w:p w14:paraId="1FBBF10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联系人：叶健</w:t>
      </w:r>
    </w:p>
    <w:p w14:paraId="081A946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400-684-0500</w:t>
      </w:r>
    </w:p>
    <w:p w14:paraId="7EBCEF3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www.ifastps.com.cn</w:t>
      </w:r>
    </w:p>
    <w:p w14:paraId="3132E89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53</w:t>
      </w:r>
      <w:r w:rsidRPr="00D013C2">
        <w:rPr>
          <w:rFonts w:hint="eastAsia"/>
          <w:sz w:val="24"/>
        </w:rPr>
        <w:t>）北京创金启富投资管理有限公司</w:t>
      </w:r>
    </w:p>
    <w:p w14:paraId="0912361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w:t>
      </w:r>
      <w:r w:rsidRPr="00D013C2">
        <w:rPr>
          <w:rFonts w:hint="eastAsia"/>
          <w:sz w:val="24"/>
        </w:rPr>
        <w:t xml:space="preserve"> </w:t>
      </w:r>
      <w:r w:rsidRPr="00D013C2">
        <w:rPr>
          <w:rFonts w:hint="eastAsia"/>
          <w:sz w:val="24"/>
        </w:rPr>
        <w:t>北京市西城区民丰胡同</w:t>
      </w:r>
      <w:r w:rsidRPr="00D013C2">
        <w:rPr>
          <w:rFonts w:hint="eastAsia"/>
          <w:sz w:val="24"/>
        </w:rPr>
        <w:t>31</w:t>
      </w:r>
      <w:r w:rsidRPr="00D013C2">
        <w:rPr>
          <w:rFonts w:hint="eastAsia"/>
          <w:sz w:val="24"/>
        </w:rPr>
        <w:t>号中水大厦</w:t>
      </w:r>
      <w:r w:rsidRPr="00D013C2">
        <w:rPr>
          <w:rFonts w:hint="eastAsia"/>
          <w:sz w:val="24"/>
        </w:rPr>
        <w:t>215A</w:t>
      </w:r>
    </w:p>
    <w:p w14:paraId="1AB1B12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办公地址：北京市西城区白纸坊东街</w:t>
      </w:r>
      <w:r w:rsidRPr="00D013C2">
        <w:rPr>
          <w:rFonts w:hint="eastAsia"/>
          <w:sz w:val="24"/>
        </w:rPr>
        <w:t>2</w:t>
      </w:r>
      <w:r w:rsidRPr="00D013C2">
        <w:rPr>
          <w:rFonts w:hint="eastAsia"/>
          <w:sz w:val="24"/>
        </w:rPr>
        <w:t>号经济日报社</w:t>
      </w:r>
      <w:r w:rsidRPr="00D013C2">
        <w:rPr>
          <w:rFonts w:hint="eastAsia"/>
          <w:sz w:val="24"/>
        </w:rPr>
        <w:t>A</w:t>
      </w:r>
      <w:r w:rsidRPr="00D013C2">
        <w:rPr>
          <w:rFonts w:hint="eastAsia"/>
          <w:sz w:val="24"/>
        </w:rPr>
        <w:t>综合楼</w:t>
      </w:r>
      <w:r w:rsidRPr="00D013C2">
        <w:rPr>
          <w:rFonts w:hint="eastAsia"/>
          <w:sz w:val="24"/>
        </w:rPr>
        <w:t>712</w:t>
      </w:r>
      <w:r w:rsidRPr="00D013C2">
        <w:rPr>
          <w:rFonts w:hint="eastAsia"/>
          <w:sz w:val="24"/>
        </w:rPr>
        <w:t>室</w:t>
      </w:r>
    </w:p>
    <w:p w14:paraId="2DE6D44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法定代表人：梁蓉</w:t>
      </w:r>
    </w:p>
    <w:p w14:paraId="0B69915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66154828</w:t>
      </w:r>
    </w:p>
    <w:p w14:paraId="6BF9744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63583991</w:t>
      </w:r>
    </w:p>
    <w:p w14:paraId="5BEE67B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联系人：李婷婷</w:t>
      </w:r>
      <w:r w:rsidRPr="00D013C2">
        <w:rPr>
          <w:rFonts w:hint="eastAsia"/>
          <w:sz w:val="24"/>
        </w:rPr>
        <w:t xml:space="preserve"> </w:t>
      </w:r>
    </w:p>
    <w:p w14:paraId="640D99A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400-6262-818</w:t>
      </w:r>
    </w:p>
    <w:p w14:paraId="78CC115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 www.5irich.com</w:t>
      </w:r>
    </w:p>
    <w:p w14:paraId="47C19AC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54</w:t>
      </w:r>
      <w:r w:rsidRPr="00D013C2">
        <w:rPr>
          <w:rFonts w:hint="eastAsia"/>
          <w:sz w:val="24"/>
        </w:rPr>
        <w:t>）日发资产管理（上海）有限公司</w:t>
      </w:r>
    </w:p>
    <w:p w14:paraId="695CC23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住所：上海市陆家嘴花园石桥路</w:t>
      </w:r>
      <w:r w:rsidRPr="00D013C2">
        <w:rPr>
          <w:rFonts w:hint="eastAsia"/>
          <w:sz w:val="24"/>
        </w:rPr>
        <w:t>66</w:t>
      </w:r>
      <w:r w:rsidRPr="00D013C2">
        <w:rPr>
          <w:rFonts w:hint="eastAsia"/>
          <w:sz w:val="24"/>
        </w:rPr>
        <w:t>号东亚银行大厦</w:t>
      </w:r>
      <w:r w:rsidRPr="00D013C2">
        <w:rPr>
          <w:rFonts w:hint="eastAsia"/>
          <w:sz w:val="24"/>
        </w:rPr>
        <w:t>3301</w:t>
      </w:r>
      <w:r w:rsidRPr="00D013C2">
        <w:rPr>
          <w:rFonts w:hint="eastAsia"/>
          <w:sz w:val="24"/>
        </w:rPr>
        <w:t>室</w:t>
      </w:r>
    </w:p>
    <w:p w14:paraId="269317E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办公地址：上海市陆家嘴花园石桥路</w:t>
      </w:r>
      <w:r w:rsidRPr="00D013C2">
        <w:rPr>
          <w:rFonts w:hint="eastAsia"/>
          <w:sz w:val="24"/>
        </w:rPr>
        <w:t>66</w:t>
      </w:r>
      <w:r w:rsidRPr="00D013C2">
        <w:rPr>
          <w:rFonts w:hint="eastAsia"/>
          <w:sz w:val="24"/>
        </w:rPr>
        <w:t>号东亚银行大厦</w:t>
      </w:r>
      <w:r w:rsidRPr="00D013C2">
        <w:rPr>
          <w:rFonts w:hint="eastAsia"/>
          <w:sz w:val="24"/>
        </w:rPr>
        <w:t>3301</w:t>
      </w:r>
      <w:r w:rsidRPr="00D013C2">
        <w:rPr>
          <w:rFonts w:hint="eastAsia"/>
          <w:sz w:val="24"/>
        </w:rPr>
        <w:t>室</w:t>
      </w:r>
    </w:p>
    <w:p w14:paraId="7409295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周泉恭</w:t>
      </w:r>
    </w:p>
    <w:p w14:paraId="1E8518A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61600500</w:t>
      </w:r>
    </w:p>
    <w:p w14:paraId="730F6AF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61600602</w:t>
      </w:r>
    </w:p>
    <w:p w14:paraId="3186D38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联系人：蔡小威</w:t>
      </w:r>
      <w:r w:rsidRPr="00D013C2">
        <w:rPr>
          <w:rFonts w:hint="eastAsia"/>
          <w:sz w:val="24"/>
        </w:rPr>
        <w:t xml:space="preserve"> </w:t>
      </w:r>
    </w:p>
    <w:p w14:paraId="1C6DC79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400-021-1010</w:t>
      </w:r>
      <w:r w:rsidRPr="00D013C2">
        <w:rPr>
          <w:rFonts w:hint="eastAsia"/>
          <w:sz w:val="24"/>
        </w:rPr>
        <w:t>，（</w:t>
      </w:r>
      <w:r w:rsidRPr="00D013C2">
        <w:rPr>
          <w:rFonts w:hint="eastAsia"/>
          <w:sz w:val="24"/>
        </w:rPr>
        <w:t>021</w:t>
      </w:r>
      <w:r w:rsidRPr="00D013C2">
        <w:rPr>
          <w:rFonts w:hint="eastAsia"/>
          <w:sz w:val="24"/>
        </w:rPr>
        <w:t>）</w:t>
      </w:r>
      <w:r w:rsidRPr="00D013C2">
        <w:rPr>
          <w:rFonts w:hint="eastAsia"/>
          <w:sz w:val="24"/>
        </w:rPr>
        <w:t>61600500</w:t>
      </w:r>
    </w:p>
    <w:p w14:paraId="3A8E0A9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www.rffund.com</w:t>
      </w:r>
    </w:p>
    <w:p w14:paraId="7639724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w:t>
      </w:r>
      <w:r w:rsidRPr="00D013C2">
        <w:rPr>
          <w:rFonts w:hint="eastAsia"/>
          <w:sz w:val="24"/>
        </w:rPr>
        <w:t>55</w:t>
      </w:r>
      <w:r w:rsidRPr="00D013C2">
        <w:rPr>
          <w:rFonts w:hint="eastAsia"/>
          <w:sz w:val="24"/>
        </w:rPr>
        <w:t>）上海云湾投资管理有限公司</w:t>
      </w:r>
    </w:p>
    <w:p w14:paraId="14E156A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住所：中国（上海）自由贸易试验区新金桥路</w:t>
      </w:r>
      <w:r w:rsidRPr="00D013C2">
        <w:rPr>
          <w:rFonts w:hint="eastAsia"/>
          <w:sz w:val="24"/>
        </w:rPr>
        <w:t>27</w:t>
      </w:r>
      <w:r w:rsidRPr="00D013C2">
        <w:rPr>
          <w:rFonts w:hint="eastAsia"/>
          <w:sz w:val="24"/>
        </w:rPr>
        <w:t>号</w:t>
      </w:r>
      <w:r w:rsidRPr="00D013C2">
        <w:rPr>
          <w:rFonts w:hint="eastAsia"/>
          <w:sz w:val="24"/>
        </w:rPr>
        <w:t>13</w:t>
      </w:r>
      <w:r w:rsidRPr="00D013C2">
        <w:rPr>
          <w:rFonts w:hint="eastAsia"/>
          <w:sz w:val="24"/>
        </w:rPr>
        <w:t>号楼</w:t>
      </w:r>
      <w:r w:rsidRPr="00D013C2">
        <w:rPr>
          <w:rFonts w:hint="eastAsia"/>
          <w:sz w:val="24"/>
        </w:rPr>
        <w:t>2</w:t>
      </w:r>
      <w:r w:rsidRPr="00D013C2">
        <w:rPr>
          <w:rFonts w:hint="eastAsia"/>
          <w:sz w:val="24"/>
        </w:rPr>
        <w:t>层，</w:t>
      </w:r>
      <w:r w:rsidRPr="00D013C2">
        <w:rPr>
          <w:rFonts w:hint="eastAsia"/>
          <w:sz w:val="24"/>
        </w:rPr>
        <w:t>200127</w:t>
      </w:r>
    </w:p>
    <w:p w14:paraId="23C5DDC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办公地址：上海市锦康路</w:t>
      </w:r>
      <w:r w:rsidRPr="00D013C2">
        <w:rPr>
          <w:rFonts w:hint="eastAsia"/>
          <w:sz w:val="24"/>
        </w:rPr>
        <w:t>308</w:t>
      </w:r>
      <w:r w:rsidRPr="00D013C2">
        <w:rPr>
          <w:rFonts w:hint="eastAsia"/>
          <w:sz w:val="24"/>
        </w:rPr>
        <w:t>号</w:t>
      </w:r>
      <w:r w:rsidRPr="00D013C2">
        <w:rPr>
          <w:rFonts w:hint="eastAsia"/>
          <w:sz w:val="24"/>
        </w:rPr>
        <w:t>6</w:t>
      </w:r>
      <w:r w:rsidRPr="00D013C2">
        <w:rPr>
          <w:rFonts w:hint="eastAsia"/>
          <w:sz w:val="24"/>
        </w:rPr>
        <w:t>号楼</w:t>
      </w:r>
      <w:r w:rsidRPr="00D013C2">
        <w:rPr>
          <w:rFonts w:hint="eastAsia"/>
          <w:sz w:val="24"/>
        </w:rPr>
        <w:t>6</w:t>
      </w:r>
      <w:r w:rsidRPr="00D013C2">
        <w:rPr>
          <w:rFonts w:hint="eastAsia"/>
          <w:sz w:val="24"/>
        </w:rPr>
        <w:t>层</w:t>
      </w:r>
    </w:p>
    <w:p w14:paraId="78D9A2A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法定代表人：戴新装</w:t>
      </w:r>
    </w:p>
    <w:p w14:paraId="5041196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20538888</w:t>
      </w:r>
    </w:p>
    <w:p w14:paraId="6C78B50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20538999</w:t>
      </w:r>
    </w:p>
    <w:p w14:paraId="6DC585E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联系人：江辉</w:t>
      </w:r>
    </w:p>
    <w:p w14:paraId="4DAE461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400-820-1515</w:t>
      </w:r>
    </w:p>
    <w:p w14:paraId="31C36DC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www.zhengtongfunds.com </w:t>
      </w:r>
    </w:p>
    <w:p w14:paraId="3156E5C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56</w:t>
      </w:r>
      <w:r w:rsidRPr="00D013C2">
        <w:rPr>
          <w:rFonts w:hint="eastAsia"/>
          <w:sz w:val="24"/>
        </w:rPr>
        <w:t>）中证金牛（北京）投资咨询有限公司</w:t>
      </w:r>
    </w:p>
    <w:p w14:paraId="6DB8BFA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w:t>
      </w:r>
      <w:r w:rsidRPr="00D013C2">
        <w:rPr>
          <w:rFonts w:hint="eastAsia"/>
          <w:sz w:val="24"/>
        </w:rPr>
        <w:t xml:space="preserve"> </w:t>
      </w:r>
      <w:r w:rsidRPr="00D013C2">
        <w:rPr>
          <w:rFonts w:hint="eastAsia"/>
          <w:sz w:val="24"/>
        </w:rPr>
        <w:t>北京市丰台区东管头</w:t>
      </w:r>
      <w:r w:rsidRPr="00D013C2">
        <w:rPr>
          <w:rFonts w:hint="eastAsia"/>
          <w:sz w:val="24"/>
        </w:rPr>
        <w:t>1</w:t>
      </w:r>
      <w:r w:rsidRPr="00D013C2">
        <w:rPr>
          <w:rFonts w:hint="eastAsia"/>
          <w:sz w:val="24"/>
        </w:rPr>
        <w:t>号</w:t>
      </w:r>
      <w:r w:rsidRPr="00D013C2">
        <w:rPr>
          <w:rFonts w:hint="eastAsia"/>
          <w:sz w:val="24"/>
        </w:rPr>
        <w:t>2</w:t>
      </w:r>
      <w:r w:rsidRPr="00D013C2">
        <w:rPr>
          <w:rFonts w:hint="eastAsia"/>
          <w:sz w:val="24"/>
        </w:rPr>
        <w:t>号楼</w:t>
      </w:r>
      <w:r w:rsidRPr="00D013C2">
        <w:rPr>
          <w:rFonts w:hint="eastAsia"/>
          <w:sz w:val="24"/>
        </w:rPr>
        <w:t>2-45</w:t>
      </w:r>
      <w:r w:rsidRPr="00D013C2">
        <w:rPr>
          <w:rFonts w:hint="eastAsia"/>
          <w:sz w:val="24"/>
        </w:rPr>
        <w:t>室</w:t>
      </w:r>
    </w:p>
    <w:p w14:paraId="639D5FC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w:t>
      </w:r>
      <w:r w:rsidRPr="00D013C2">
        <w:rPr>
          <w:rFonts w:hint="eastAsia"/>
          <w:sz w:val="24"/>
        </w:rPr>
        <w:t xml:space="preserve"> </w:t>
      </w:r>
      <w:r w:rsidRPr="00D013C2">
        <w:rPr>
          <w:rFonts w:hint="eastAsia"/>
          <w:sz w:val="24"/>
        </w:rPr>
        <w:t>北京市西城区宣武门外大街甲一号环球财讯中心</w:t>
      </w:r>
      <w:r w:rsidRPr="00D013C2">
        <w:rPr>
          <w:rFonts w:hint="eastAsia"/>
          <w:sz w:val="24"/>
        </w:rPr>
        <w:t>A</w:t>
      </w:r>
      <w:r w:rsidRPr="00D013C2">
        <w:rPr>
          <w:rFonts w:hint="eastAsia"/>
          <w:sz w:val="24"/>
        </w:rPr>
        <w:t>座</w:t>
      </w:r>
      <w:r w:rsidRPr="00D013C2">
        <w:rPr>
          <w:rFonts w:hint="eastAsia"/>
          <w:sz w:val="24"/>
        </w:rPr>
        <w:t>5</w:t>
      </w:r>
      <w:r w:rsidRPr="00D013C2">
        <w:rPr>
          <w:rFonts w:hint="eastAsia"/>
          <w:sz w:val="24"/>
        </w:rPr>
        <w:t>层</w:t>
      </w:r>
    </w:p>
    <w:p w14:paraId="276F532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钱昊旻</w:t>
      </w:r>
    </w:p>
    <w:p w14:paraId="74D578B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59336533</w:t>
      </w:r>
    </w:p>
    <w:p w14:paraId="3C85399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59336500</w:t>
      </w:r>
    </w:p>
    <w:p w14:paraId="5DFEE40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孟汉霄</w:t>
      </w:r>
    </w:p>
    <w:p w14:paraId="167E53F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4008-909-998</w:t>
      </w:r>
    </w:p>
    <w:p w14:paraId="0767A41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 www.jnlc.com</w:t>
      </w:r>
    </w:p>
    <w:p w14:paraId="2E0DCD4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57</w:t>
      </w:r>
      <w:r w:rsidRPr="00D013C2">
        <w:rPr>
          <w:rFonts w:hint="eastAsia"/>
          <w:sz w:val="24"/>
        </w:rPr>
        <w:t>）北京肯特瑞基金销售有限公司</w:t>
      </w:r>
    </w:p>
    <w:p w14:paraId="62892A5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w:t>
      </w:r>
      <w:r w:rsidRPr="00D013C2">
        <w:rPr>
          <w:rFonts w:hint="eastAsia"/>
          <w:sz w:val="24"/>
        </w:rPr>
        <w:t xml:space="preserve"> </w:t>
      </w:r>
      <w:r w:rsidRPr="00D013C2">
        <w:rPr>
          <w:rFonts w:hint="eastAsia"/>
          <w:sz w:val="24"/>
        </w:rPr>
        <w:t>北京市海淀区西三旗建材城中路</w:t>
      </w:r>
      <w:r w:rsidRPr="00D013C2">
        <w:rPr>
          <w:rFonts w:hint="eastAsia"/>
          <w:sz w:val="24"/>
        </w:rPr>
        <w:t>12</w:t>
      </w:r>
      <w:r w:rsidRPr="00D013C2">
        <w:rPr>
          <w:rFonts w:hint="eastAsia"/>
          <w:sz w:val="24"/>
        </w:rPr>
        <w:t>号</w:t>
      </w:r>
      <w:r w:rsidRPr="00D013C2">
        <w:rPr>
          <w:rFonts w:hint="eastAsia"/>
          <w:sz w:val="24"/>
        </w:rPr>
        <w:t>17</w:t>
      </w:r>
      <w:r w:rsidRPr="00D013C2">
        <w:rPr>
          <w:rFonts w:hint="eastAsia"/>
          <w:sz w:val="24"/>
        </w:rPr>
        <w:t>号平房</w:t>
      </w:r>
      <w:r w:rsidRPr="00D013C2">
        <w:rPr>
          <w:rFonts w:hint="eastAsia"/>
          <w:sz w:val="24"/>
        </w:rPr>
        <w:t>157</w:t>
      </w:r>
    </w:p>
    <w:p w14:paraId="4329DD4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办公地址：北京市通州区亦庄经济技术开发区科创十一街</w:t>
      </w:r>
      <w:r w:rsidRPr="00D013C2">
        <w:rPr>
          <w:rFonts w:hint="eastAsia"/>
          <w:sz w:val="24"/>
        </w:rPr>
        <w:t>18</w:t>
      </w:r>
      <w:r w:rsidRPr="00D013C2">
        <w:rPr>
          <w:rFonts w:hint="eastAsia"/>
          <w:sz w:val="24"/>
        </w:rPr>
        <w:t>号院京东集团总部</w:t>
      </w:r>
      <w:r w:rsidRPr="00D013C2">
        <w:rPr>
          <w:rFonts w:hint="eastAsia"/>
          <w:sz w:val="24"/>
        </w:rPr>
        <w:t>A</w:t>
      </w:r>
      <w:r w:rsidRPr="00D013C2">
        <w:rPr>
          <w:rFonts w:hint="eastAsia"/>
          <w:sz w:val="24"/>
        </w:rPr>
        <w:t>座</w:t>
      </w:r>
      <w:r w:rsidRPr="00D013C2">
        <w:rPr>
          <w:rFonts w:hint="eastAsia"/>
          <w:sz w:val="24"/>
        </w:rPr>
        <w:t>15</w:t>
      </w:r>
      <w:r w:rsidRPr="00D013C2">
        <w:rPr>
          <w:rFonts w:hint="eastAsia"/>
          <w:sz w:val="24"/>
        </w:rPr>
        <w:t>层</w:t>
      </w:r>
    </w:p>
    <w:p w14:paraId="381B34A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法定代表人：王苏宁</w:t>
      </w:r>
    </w:p>
    <w:p w14:paraId="06BEC8A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95118</w:t>
      </w:r>
    </w:p>
    <w:p w14:paraId="6025539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010-89189566</w:t>
      </w:r>
    </w:p>
    <w:p w14:paraId="1303966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联系人：李丹</w:t>
      </w:r>
      <w:r w:rsidRPr="00D013C2">
        <w:rPr>
          <w:rFonts w:hint="eastAsia"/>
          <w:sz w:val="24"/>
        </w:rPr>
        <w:t xml:space="preserve">  </w:t>
      </w:r>
    </w:p>
    <w:p w14:paraId="0BAEA8A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客服热线：</w:t>
      </w:r>
      <w:r w:rsidRPr="00D013C2">
        <w:rPr>
          <w:rFonts w:hint="eastAsia"/>
          <w:sz w:val="24"/>
        </w:rPr>
        <w:t>95118</w:t>
      </w:r>
    </w:p>
    <w:p w14:paraId="46887BA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kenterui.jd.com</w:t>
      </w:r>
    </w:p>
    <w:p w14:paraId="7CFBF0C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w:t>
      </w:r>
      <w:r w:rsidRPr="00D013C2">
        <w:rPr>
          <w:rFonts w:hint="eastAsia"/>
          <w:sz w:val="24"/>
        </w:rPr>
        <w:t>58</w:t>
      </w:r>
      <w:r w:rsidRPr="00D013C2">
        <w:rPr>
          <w:rFonts w:hint="eastAsia"/>
          <w:sz w:val="24"/>
        </w:rPr>
        <w:t>）北京新浪仓石基金销售有限公司</w:t>
      </w:r>
    </w:p>
    <w:p w14:paraId="685211C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住所：北京市海淀区东北旺西路中关村软件园二期</w:t>
      </w:r>
      <w:r w:rsidRPr="00D013C2">
        <w:rPr>
          <w:rFonts w:hint="eastAsia"/>
          <w:sz w:val="24"/>
        </w:rPr>
        <w:t>(</w:t>
      </w:r>
      <w:r w:rsidRPr="00D013C2">
        <w:rPr>
          <w:rFonts w:hint="eastAsia"/>
          <w:sz w:val="24"/>
        </w:rPr>
        <w:t>西扩</w:t>
      </w:r>
      <w:r w:rsidRPr="00D013C2">
        <w:rPr>
          <w:rFonts w:hint="eastAsia"/>
          <w:sz w:val="24"/>
        </w:rPr>
        <w:t>)N-1</w:t>
      </w:r>
      <w:r w:rsidRPr="00D013C2">
        <w:rPr>
          <w:rFonts w:hint="eastAsia"/>
          <w:sz w:val="24"/>
        </w:rPr>
        <w:t>、</w:t>
      </w:r>
      <w:r w:rsidRPr="00D013C2">
        <w:rPr>
          <w:rFonts w:hint="eastAsia"/>
          <w:sz w:val="24"/>
        </w:rPr>
        <w:t>N-2</w:t>
      </w:r>
      <w:r w:rsidRPr="00D013C2">
        <w:rPr>
          <w:rFonts w:hint="eastAsia"/>
          <w:sz w:val="24"/>
        </w:rPr>
        <w:t>地块新浪总部科研楼</w:t>
      </w:r>
      <w:r w:rsidRPr="00D013C2">
        <w:rPr>
          <w:rFonts w:hint="eastAsia"/>
          <w:sz w:val="24"/>
        </w:rPr>
        <w:t>5</w:t>
      </w:r>
      <w:r w:rsidRPr="00D013C2">
        <w:rPr>
          <w:rFonts w:hint="eastAsia"/>
          <w:sz w:val="24"/>
        </w:rPr>
        <w:t>层</w:t>
      </w:r>
      <w:r w:rsidRPr="00D013C2">
        <w:rPr>
          <w:rFonts w:hint="eastAsia"/>
          <w:sz w:val="24"/>
        </w:rPr>
        <w:t>518</w:t>
      </w:r>
      <w:r w:rsidRPr="00D013C2">
        <w:rPr>
          <w:rFonts w:hint="eastAsia"/>
          <w:sz w:val="24"/>
        </w:rPr>
        <w:t>室</w:t>
      </w:r>
      <w:r w:rsidRPr="00D013C2">
        <w:rPr>
          <w:rFonts w:hint="eastAsia"/>
          <w:sz w:val="24"/>
        </w:rPr>
        <w:t xml:space="preserve"> </w:t>
      </w:r>
    </w:p>
    <w:p w14:paraId="2F821F8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办公地址：北京市海淀区东北旺西路中关村软件园二期</w:t>
      </w:r>
      <w:r w:rsidRPr="00D013C2">
        <w:rPr>
          <w:rFonts w:hint="eastAsia"/>
          <w:sz w:val="24"/>
        </w:rPr>
        <w:t>(</w:t>
      </w:r>
      <w:r w:rsidRPr="00D013C2">
        <w:rPr>
          <w:rFonts w:hint="eastAsia"/>
          <w:sz w:val="24"/>
        </w:rPr>
        <w:t>西扩</w:t>
      </w:r>
      <w:r w:rsidRPr="00D013C2">
        <w:rPr>
          <w:rFonts w:hint="eastAsia"/>
          <w:sz w:val="24"/>
        </w:rPr>
        <w:t>)N-1</w:t>
      </w:r>
      <w:r w:rsidRPr="00D013C2">
        <w:rPr>
          <w:rFonts w:hint="eastAsia"/>
          <w:sz w:val="24"/>
        </w:rPr>
        <w:t>、</w:t>
      </w:r>
      <w:r w:rsidRPr="00D013C2">
        <w:rPr>
          <w:rFonts w:hint="eastAsia"/>
          <w:sz w:val="24"/>
        </w:rPr>
        <w:t>N-2</w:t>
      </w:r>
      <w:r w:rsidRPr="00D013C2">
        <w:rPr>
          <w:rFonts w:hint="eastAsia"/>
          <w:sz w:val="24"/>
        </w:rPr>
        <w:t>地块新浪总部科研楼</w:t>
      </w:r>
      <w:r w:rsidRPr="00D013C2">
        <w:rPr>
          <w:rFonts w:hint="eastAsia"/>
          <w:sz w:val="24"/>
        </w:rPr>
        <w:t>5</w:t>
      </w:r>
      <w:r w:rsidRPr="00D013C2">
        <w:rPr>
          <w:rFonts w:hint="eastAsia"/>
          <w:sz w:val="24"/>
        </w:rPr>
        <w:t>层</w:t>
      </w:r>
      <w:r w:rsidRPr="00D013C2">
        <w:rPr>
          <w:rFonts w:hint="eastAsia"/>
          <w:sz w:val="24"/>
        </w:rPr>
        <w:t>518</w:t>
      </w:r>
      <w:r w:rsidRPr="00D013C2">
        <w:rPr>
          <w:rFonts w:hint="eastAsia"/>
          <w:sz w:val="24"/>
        </w:rPr>
        <w:t>室</w:t>
      </w:r>
    </w:p>
    <w:p w14:paraId="2E000BA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法定代表人：李昭琛</w:t>
      </w:r>
      <w:r w:rsidRPr="00D013C2">
        <w:rPr>
          <w:rFonts w:hint="eastAsia"/>
          <w:sz w:val="24"/>
        </w:rPr>
        <w:t xml:space="preserve"> </w:t>
      </w:r>
    </w:p>
    <w:p w14:paraId="52CCEE4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60619607</w:t>
      </w:r>
    </w:p>
    <w:p w14:paraId="1ADEBC8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8610-62676582</w:t>
      </w:r>
    </w:p>
    <w:p w14:paraId="6DF2E4C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联系人：付文红</w:t>
      </w:r>
      <w:r w:rsidRPr="00D013C2">
        <w:rPr>
          <w:rFonts w:hint="eastAsia"/>
          <w:sz w:val="24"/>
        </w:rPr>
        <w:t xml:space="preserve"> </w:t>
      </w:r>
    </w:p>
    <w:p w14:paraId="1A4065F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010</w:t>
      </w:r>
      <w:r w:rsidRPr="00D013C2">
        <w:rPr>
          <w:rFonts w:hint="eastAsia"/>
          <w:sz w:val="24"/>
        </w:rPr>
        <w:t>）</w:t>
      </w:r>
      <w:r w:rsidRPr="00D013C2">
        <w:rPr>
          <w:rFonts w:hint="eastAsia"/>
          <w:sz w:val="24"/>
        </w:rPr>
        <w:t>62675369</w:t>
      </w:r>
    </w:p>
    <w:p w14:paraId="33937D8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www.xincai.com </w:t>
      </w:r>
    </w:p>
    <w:p w14:paraId="3C439FF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59</w:t>
      </w:r>
      <w:r w:rsidRPr="00D013C2">
        <w:rPr>
          <w:rFonts w:hint="eastAsia"/>
          <w:sz w:val="24"/>
        </w:rPr>
        <w:t>）北京蛋卷基金销售有限公司</w:t>
      </w:r>
    </w:p>
    <w:p w14:paraId="095CFDE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住所：北京市朝阳区创远路</w:t>
      </w:r>
      <w:r w:rsidRPr="00D013C2">
        <w:rPr>
          <w:rFonts w:hint="eastAsia"/>
          <w:sz w:val="24"/>
        </w:rPr>
        <w:t xml:space="preserve"> 34 </w:t>
      </w:r>
      <w:r w:rsidRPr="00D013C2">
        <w:rPr>
          <w:rFonts w:hint="eastAsia"/>
          <w:sz w:val="24"/>
        </w:rPr>
        <w:t>号院</w:t>
      </w:r>
      <w:r w:rsidRPr="00D013C2">
        <w:rPr>
          <w:rFonts w:hint="eastAsia"/>
          <w:sz w:val="24"/>
        </w:rPr>
        <w:t>6</w:t>
      </w:r>
      <w:r w:rsidRPr="00D013C2">
        <w:rPr>
          <w:rFonts w:hint="eastAsia"/>
          <w:sz w:val="24"/>
        </w:rPr>
        <w:t>号楼</w:t>
      </w:r>
      <w:r w:rsidRPr="00D013C2">
        <w:rPr>
          <w:rFonts w:hint="eastAsia"/>
          <w:sz w:val="24"/>
        </w:rPr>
        <w:t>15</w:t>
      </w:r>
      <w:r w:rsidRPr="00D013C2">
        <w:rPr>
          <w:rFonts w:hint="eastAsia"/>
          <w:sz w:val="24"/>
        </w:rPr>
        <w:t>层</w:t>
      </w:r>
      <w:r w:rsidRPr="00D013C2">
        <w:rPr>
          <w:rFonts w:hint="eastAsia"/>
          <w:sz w:val="24"/>
        </w:rPr>
        <w:t>1501</w:t>
      </w:r>
      <w:r w:rsidRPr="00D013C2">
        <w:rPr>
          <w:rFonts w:hint="eastAsia"/>
          <w:sz w:val="24"/>
        </w:rPr>
        <w:t>室</w:t>
      </w:r>
    </w:p>
    <w:p w14:paraId="4F86719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办公地址：北京市朝阳区创远路</w:t>
      </w:r>
      <w:r w:rsidRPr="00D013C2">
        <w:rPr>
          <w:rFonts w:hint="eastAsia"/>
          <w:sz w:val="24"/>
        </w:rPr>
        <w:t xml:space="preserve"> 34 </w:t>
      </w:r>
      <w:r w:rsidRPr="00D013C2">
        <w:rPr>
          <w:rFonts w:hint="eastAsia"/>
          <w:sz w:val="24"/>
        </w:rPr>
        <w:t>号院融新科技中心</w:t>
      </w:r>
      <w:r w:rsidRPr="00D013C2">
        <w:rPr>
          <w:rFonts w:hint="eastAsia"/>
          <w:sz w:val="24"/>
        </w:rPr>
        <w:t xml:space="preserve"> C </w:t>
      </w:r>
      <w:r w:rsidRPr="00D013C2">
        <w:rPr>
          <w:rFonts w:hint="eastAsia"/>
          <w:sz w:val="24"/>
        </w:rPr>
        <w:t>座</w:t>
      </w:r>
      <w:r w:rsidRPr="00D013C2">
        <w:rPr>
          <w:rFonts w:hint="eastAsia"/>
          <w:sz w:val="24"/>
        </w:rPr>
        <w:t xml:space="preserve"> 17 </w:t>
      </w:r>
      <w:r w:rsidRPr="00D013C2">
        <w:rPr>
          <w:rFonts w:hint="eastAsia"/>
          <w:sz w:val="24"/>
        </w:rPr>
        <w:t>层</w:t>
      </w:r>
    </w:p>
    <w:p w14:paraId="73BFCD4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法定代表人：钟斐斐</w:t>
      </w:r>
    </w:p>
    <w:p w14:paraId="2032CB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61840688</w:t>
      </w:r>
    </w:p>
    <w:p w14:paraId="57A661C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84997571</w:t>
      </w:r>
    </w:p>
    <w:p w14:paraId="2503395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联系人：侯芳芳</w:t>
      </w:r>
    </w:p>
    <w:p w14:paraId="07BB6AB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400-1599-288</w:t>
      </w:r>
    </w:p>
    <w:p w14:paraId="3BFAADF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danjuanapp.com</w:t>
      </w:r>
    </w:p>
    <w:p w14:paraId="1AF1171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60</w:t>
      </w:r>
      <w:r w:rsidRPr="00D013C2">
        <w:rPr>
          <w:rFonts w:hint="eastAsia"/>
          <w:sz w:val="24"/>
        </w:rPr>
        <w:t>）凤凰金信（银川）投资管理有限公司</w:t>
      </w:r>
    </w:p>
    <w:p w14:paraId="2E0F2A2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住所：宁夏回族自治区银川市金凤区阅海湾中央商务区万寿路</w:t>
      </w:r>
      <w:r w:rsidRPr="00D013C2">
        <w:rPr>
          <w:rFonts w:hint="eastAsia"/>
          <w:sz w:val="24"/>
        </w:rPr>
        <w:t>142</w:t>
      </w:r>
      <w:r w:rsidRPr="00D013C2">
        <w:rPr>
          <w:rFonts w:hint="eastAsia"/>
          <w:sz w:val="24"/>
        </w:rPr>
        <w:t>号</w:t>
      </w:r>
      <w:r w:rsidRPr="00D013C2">
        <w:rPr>
          <w:rFonts w:hint="eastAsia"/>
          <w:sz w:val="24"/>
        </w:rPr>
        <w:t>14</w:t>
      </w:r>
      <w:r w:rsidRPr="00D013C2">
        <w:rPr>
          <w:rFonts w:hint="eastAsia"/>
          <w:sz w:val="24"/>
        </w:rPr>
        <w:t>层</w:t>
      </w:r>
      <w:r w:rsidRPr="00D013C2">
        <w:rPr>
          <w:rFonts w:hint="eastAsia"/>
          <w:sz w:val="24"/>
        </w:rPr>
        <w:t>1402(750000)</w:t>
      </w:r>
    </w:p>
    <w:p w14:paraId="16D072A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办公地址：北京市朝阳区紫月路</w:t>
      </w:r>
      <w:r w:rsidRPr="00D013C2">
        <w:rPr>
          <w:rFonts w:hint="eastAsia"/>
          <w:sz w:val="24"/>
        </w:rPr>
        <w:t>18</w:t>
      </w:r>
      <w:r w:rsidRPr="00D013C2">
        <w:rPr>
          <w:rFonts w:hint="eastAsia"/>
          <w:sz w:val="24"/>
        </w:rPr>
        <w:t>号院朝来高科技产业园</w:t>
      </w:r>
      <w:r w:rsidRPr="00D013C2">
        <w:rPr>
          <w:rFonts w:hint="eastAsia"/>
          <w:sz w:val="24"/>
        </w:rPr>
        <w:t>18</w:t>
      </w:r>
      <w:r w:rsidRPr="00D013C2">
        <w:rPr>
          <w:rFonts w:hint="eastAsia"/>
          <w:sz w:val="24"/>
        </w:rPr>
        <w:t>号楼</w:t>
      </w:r>
      <w:r w:rsidRPr="00D013C2">
        <w:rPr>
          <w:rFonts w:hint="eastAsia"/>
          <w:sz w:val="24"/>
        </w:rPr>
        <w:t xml:space="preserve">   (100000)</w:t>
      </w:r>
    </w:p>
    <w:p w14:paraId="55CC619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法定代表人：程刚</w:t>
      </w:r>
    </w:p>
    <w:p w14:paraId="1CC9AD2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58160168</w:t>
      </w:r>
    </w:p>
    <w:p w14:paraId="0004D1A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58160173</w:t>
      </w:r>
    </w:p>
    <w:p w14:paraId="53EC437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联系人：张旭</w:t>
      </w:r>
    </w:p>
    <w:p w14:paraId="29E43A5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客户服务电话：</w:t>
      </w:r>
      <w:r w:rsidRPr="00D013C2">
        <w:rPr>
          <w:rFonts w:hint="eastAsia"/>
          <w:sz w:val="24"/>
        </w:rPr>
        <w:t>400-810-5919</w:t>
      </w:r>
    </w:p>
    <w:p w14:paraId="339EFFB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www.fengfd.com</w:t>
      </w:r>
    </w:p>
    <w:p w14:paraId="75C4B65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61</w:t>
      </w:r>
      <w:r w:rsidRPr="00D013C2">
        <w:rPr>
          <w:rFonts w:hint="eastAsia"/>
          <w:sz w:val="24"/>
        </w:rPr>
        <w:t>）深圳市金斧子基金销售有限公司</w:t>
      </w:r>
    </w:p>
    <w:p w14:paraId="1695186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住所：深圳市南山区粤海街道科苑路</w:t>
      </w:r>
      <w:r w:rsidRPr="00D013C2">
        <w:rPr>
          <w:rFonts w:hint="eastAsia"/>
          <w:sz w:val="24"/>
        </w:rPr>
        <w:t>16</w:t>
      </w:r>
      <w:r w:rsidRPr="00D013C2">
        <w:rPr>
          <w:rFonts w:hint="eastAsia"/>
          <w:sz w:val="24"/>
        </w:rPr>
        <w:t>号东方科技大厦</w:t>
      </w:r>
      <w:r w:rsidRPr="00D013C2">
        <w:rPr>
          <w:rFonts w:hint="eastAsia"/>
          <w:sz w:val="24"/>
        </w:rPr>
        <w:t>18</w:t>
      </w:r>
      <w:r w:rsidRPr="00D013C2">
        <w:rPr>
          <w:rFonts w:hint="eastAsia"/>
          <w:sz w:val="24"/>
        </w:rPr>
        <w:t>楼</w:t>
      </w:r>
      <w:r w:rsidRPr="00D013C2">
        <w:rPr>
          <w:rFonts w:hint="eastAsia"/>
          <w:sz w:val="24"/>
        </w:rPr>
        <w:t xml:space="preserve"> </w:t>
      </w:r>
    </w:p>
    <w:p w14:paraId="70D602C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办公地址：深圳市南山区粤海街道科苑路科兴科学园</w:t>
      </w:r>
      <w:r w:rsidRPr="00D013C2">
        <w:rPr>
          <w:rFonts w:hint="eastAsia"/>
          <w:sz w:val="24"/>
        </w:rPr>
        <w:t>B3</w:t>
      </w:r>
      <w:r w:rsidRPr="00D013C2">
        <w:rPr>
          <w:rFonts w:hint="eastAsia"/>
          <w:sz w:val="24"/>
        </w:rPr>
        <w:t>单元</w:t>
      </w:r>
      <w:r w:rsidRPr="00D013C2">
        <w:rPr>
          <w:rFonts w:hint="eastAsia"/>
          <w:sz w:val="24"/>
        </w:rPr>
        <w:t>7</w:t>
      </w:r>
      <w:r w:rsidRPr="00D013C2">
        <w:rPr>
          <w:rFonts w:hint="eastAsia"/>
          <w:sz w:val="24"/>
        </w:rPr>
        <w:t>楼</w:t>
      </w:r>
    </w:p>
    <w:p w14:paraId="5D34900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法定代表人：赖任军</w:t>
      </w:r>
      <w:r w:rsidRPr="00D013C2">
        <w:rPr>
          <w:rFonts w:hint="eastAsia"/>
          <w:sz w:val="24"/>
        </w:rPr>
        <w:t xml:space="preserve"> </w:t>
      </w:r>
    </w:p>
    <w:p w14:paraId="448789A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0755</w:t>
      </w:r>
      <w:r w:rsidRPr="00D013C2">
        <w:rPr>
          <w:rFonts w:hint="eastAsia"/>
          <w:sz w:val="24"/>
        </w:rPr>
        <w:t>）</w:t>
      </w:r>
      <w:r w:rsidRPr="00D013C2">
        <w:rPr>
          <w:rFonts w:hint="eastAsia"/>
          <w:sz w:val="24"/>
        </w:rPr>
        <w:t>66892301</w:t>
      </w:r>
    </w:p>
    <w:p w14:paraId="1EB8D5B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0755</w:t>
      </w:r>
      <w:r w:rsidRPr="00D013C2">
        <w:rPr>
          <w:rFonts w:hint="eastAsia"/>
          <w:sz w:val="24"/>
        </w:rPr>
        <w:t>）</w:t>
      </w:r>
      <w:r w:rsidRPr="00D013C2">
        <w:rPr>
          <w:rFonts w:hint="eastAsia"/>
          <w:sz w:val="24"/>
        </w:rPr>
        <w:t>66892399</w:t>
      </w:r>
    </w:p>
    <w:p w14:paraId="33EA8AB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联系人：张烨</w:t>
      </w:r>
      <w:r w:rsidRPr="00D013C2">
        <w:rPr>
          <w:rFonts w:hint="eastAsia"/>
          <w:sz w:val="24"/>
        </w:rPr>
        <w:t xml:space="preserve"> </w:t>
      </w:r>
    </w:p>
    <w:p w14:paraId="47D971A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400-9500-888</w:t>
      </w:r>
    </w:p>
    <w:p w14:paraId="7BE9798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www.jfzinv.com</w:t>
      </w:r>
    </w:p>
    <w:p w14:paraId="46E7AE1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62</w:t>
      </w:r>
      <w:r w:rsidRPr="00D013C2">
        <w:rPr>
          <w:rFonts w:hint="eastAsia"/>
          <w:sz w:val="24"/>
        </w:rPr>
        <w:t>）格上富信投资顾问有限公司</w:t>
      </w:r>
    </w:p>
    <w:p w14:paraId="410EB35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住所：北京市朝阳区东三环北路</w:t>
      </w:r>
      <w:r w:rsidRPr="00D013C2">
        <w:rPr>
          <w:rFonts w:hint="eastAsia"/>
          <w:sz w:val="24"/>
        </w:rPr>
        <w:t>19</w:t>
      </w:r>
      <w:r w:rsidRPr="00D013C2">
        <w:rPr>
          <w:rFonts w:hint="eastAsia"/>
          <w:sz w:val="24"/>
        </w:rPr>
        <w:t>号楼</w:t>
      </w:r>
      <w:r w:rsidRPr="00D013C2">
        <w:rPr>
          <w:rFonts w:hint="eastAsia"/>
          <w:sz w:val="24"/>
        </w:rPr>
        <w:t>701</w:t>
      </w:r>
      <w:r w:rsidRPr="00D013C2">
        <w:rPr>
          <w:rFonts w:hint="eastAsia"/>
          <w:sz w:val="24"/>
        </w:rPr>
        <w:t>内</w:t>
      </w:r>
      <w:r w:rsidRPr="00D013C2">
        <w:rPr>
          <w:rFonts w:hint="eastAsia"/>
          <w:sz w:val="24"/>
        </w:rPr>
        <w:t>09</w:t>
      </w:r>
      <w:r w:rsidRPr="00D013C2">
        <w:rPr>
          <w:rFonts w:hint="eastAsia"/>
          <w:sz w:val="24"/>
        </w:rPr>
        <w:t>室</w:t>
      </w:r>
      <w:r w:rsidRPr="00D013C2">
        <w:rPr>
          <w:rFonts w:hint="eastAsia"/>
          <w:sz w:val="24"/>
        </w:rPr>
        <w:t xml:space="preserve"> </w:t>
      </w:r>
    </w:p>
    <w:p w14:paraId="6C0334F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办公地址：北京市朝阳区东三环北路</w:t>
      </w:r>
      <w:r w:rsidRPr="00D013C2">
        <w:rPr>
          <w:rFonts w:hint="eastAsia"/>
          <w:sz w:val="24"/>
        </w:rPr>
        <w:t>19</w:t>
      </w:r>
      <w:r w:rsidRPr="00D013C2">
        <w:rPr>
          <w:rFonts w:hint="eastAsia"/>
          <w:sz w:val="24"/>
        </w:rPr>
        <w:t>号楼</w:t>
      </w:r>
      <w:r w:rsidRPr="00D013C2">
        <w:rPr>
          <w:rFonts w:hint="eastAsia"/>
          <w:sz w:val="24"/>
        </w:rPr>
        <w:t>701</w:t>
      </w:r>
      <w:r w:rsidRPr="00D013C2">
        <w:rPr>
          <w:rFonts w:hint="eastAsia"/>
          <w:sz w:val="24"/>
        </w:rPr>
        <w:t>内</w:t>
      </w:r>
      <w:r w:rsidRPr="00D013C2">
        <w:rPr>
          <w:rFonts w:hint="eastAsia"/>
          <w:sz w:val="24"/>
        </w:rPr>
        <w:t>09</w:t>
      </w:r>
      <w:r w:rsidRPr="00D013C2">
        <w:rPr>
          <w:rFonts w:hint="eastAsia"/>
          <w:sz w:val="24"/>
        </w:rPr>
        <w:t>室</w:t>
      </w:r>
    </w:p>
    <w:p w14:paraId="5215086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法定代表人：李悦章</w:t>
      </w:r>
    </w:p>
    <w:p w14:paraId="0BF05BA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85594745</w:t>
      </w:r>
    </w:p>
    <w:p w14:paraId="1EF9797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65983333</w:t>
      </w:r>
    </w:p>
    <w:p w14:paraId="63B511C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联系人：张林</w:t>
      </w:r>
    </w:p>
    <w:p w14:paraId="347914A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400-066-8586</w:t>
      </w:r>
    </w:p>
    <w:p w14:paraId="241A3E6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www.igesafe.com </w:t>
      </w:r>
    </w:p>
    <w:p w14:paraId="1DD9F42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63</w:t>
      </w:r>
      <w:r w:rsidRPr="00D013C2">
        <w:rPr>
          <w:rFonts w:hint="eastAsia"/>
          <w:sz w:val="24"/>
        </w:rPr>
        <w:t>）上海万得基金销售有限公司</w:t>
      </w:r>
    </w:p>
    <w:p w14:paraId="4D784F1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住所：中国（上海）自由贸易试验区福山路</w:t>
      </w:r>
      <w:r w:rsidRPr="00D013C2">
        <w:rPr>
          <w:rFonts w:hint="eastAsia"/>
          <w:sz w:val="24"/>
        </w:rPr>
        <w:t>33</w:t>
      </w:r>
      <w:r w:rsidRPr="00D013C2">
        <w:rPr>
          <w:rFonts w:hint="eastAsia"/>
          <w:sz w:val="24"/>
        </w:rPr>
        <w:t>号</w:t>
      </w:r>
      <w:r w:rsidRPr="00D013C2">
        <w:rPr>
          <w:rFonts w:hint="eastAsia"/>
          <w:sz w:val="24"/>
        </w:rPr>
        <w:t>11</w:t>
      </w:r>
      <w:r w:rsidRPr="00D013C2">
        <w:rPr>
          <w:rFonts w:hint="eastAsia"/>
          <w:sz w:val="24"/>
        </w:rPr>
        <w:t>楼</w:t>
      </w:r>
      <w:r w:rsidRPr="00D013C2">
        <w:rPr>
          <w:rFonts w:hint="eastAsia"/>
          <w:sz w:val="24"/>
        </w:rPr>
        <w:t>B</w:t>
      </w:r>
      <w:r w:rsidRPr="00D013C2">
        <w:rPr>
          <w:rFonts w:hint="eastAsia"/>
          <w:sz w:val="24"/>
        </w:rPr>
        <w:t>座</w:t>
      </w:r>
    </w:p>
    <w:p w14:paraId="1B7FE84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办公地址：上海市浦东新区福山路</w:t>
      </w:r>
      <w:r w:rsidRPr="00D013C2">
        <w:rPr>
          <w:rFonts w:hint="eastAsia"/>
          <w:sz w:val="24"/>
        </w:rPr>
        <w:t>33</w:t>
      </w:r>
      <w:r w:rsidRPr="00D013C2">
        <w:rPr>
          <w:rFonts w:hint="eastAsia"/>
          <w:sz w:val="24"/>
        </w:rPr>
        <w:t>号</w:t>
      </w:r>
      <w:r w:rsidRPr="00D013C2">
        <w:rPr>
          <w:rFonts w:hint="eastAsia"/>
          <w:sz w:val="24"/>
        </w:rPr>
        <w:t>9</w:t>
      </w:r>
      <w:r w:rsidRPr="00D013C2">
        <w:rPr>
          <w:rFonts w:hint="eastAsia"/>
          <w:sz w:val="24"/>
        </w:rPr>
        <w:t>楼</w:t>
      </w:r>
    </w:p>
    <w:p w14:paraId="14FF808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王廷富</w:t>
      </w:r>
    </w:p>
    <w:p w14:paraId="28F1A6F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021-50712782</w:t>
      </w:r>
    </w:p>
    <w:p w14:paraId="599FEE6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021-50710161</w:t>
      </w:r>
    </w:p>
    <w:p w14:paraId="6789017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徐亚丹</w:t>
      </w:r>
    </w:p>
    <w:p w14:paraId="0E0A003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400-821-0203</w:t>
      </w:r>
    </w:p>
    <w:p w14:paraId="30B7B4A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网址：</w:t>
      </w:r>
      <w:r w:rsidRPr="00D013C2">
        <w:rPr>
          <w:rFonts w:hint="eastAsia"/>
          <w:sz w:val="24"/>
        </w:rPr>
        <w:t xml:space="preserve"> www.520fund.com.cn</w:t>
      </w:r>
    </w:p>
    <w:p w14:paraId="1299F64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64</w:t>
      </w:r>
      <w:r w:rsidRPr="00D013C2">
        <w:rPr>
          <w:rFonts w:hint="eastAsia"/>
          <w:sz w:val="24"/>
        </w:rPr>
        <w:t>）天津万家财富资产管理有限公司</w:t>
      </w:r>
    </w:p>
    <w:p w14:paraId="378A07E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住所：天津自贸区（中心商务区）迎宾大道</w:t>
      </w:r>
      <w:r w:rsidRPr="00D013C2">
        <w:rPr>
          <w:rFonts w:hint="eastAsia"/>
          <w:sz w:val="24"/>
        </w:rPr>
        <w:t>1988</w:t>
      </w:r>
      <w:r w:rsidRPr="00D013C2">
        <w:rPr>
          <w:rFonts w:hint="eastAsia"/>
          <w:sz w:val="24"/>
        </w:rPr>
        <w:t>号滨海浙商大厦公寓</w:t>
      </w:r>
      <w:r w:rsidRPr="00D013C2">
        <w:rPr>
          <w:rFonts w:hint="eastAsia"/>
          <w:sz w:val="24"/>
        </w:rPr>
        <w:t>2-2413</w:t>
      </w:r>
      <w:r w:rsidRPr="00D013C2">
        <w:rPr>
          <w:rFonts w:hint="eastAsia"/>
          <w:sz w:val="24"/>
        </w:rPr>
        <w:t>室</w:t>
      </w:r>
    </w:p>
    <w:p w14:paraId="455E7B1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办公地址：北京市西城区丰盛胡同</w:t>
      </w:r>
      <w:r w:rsidRPr="00D013C2">
        <w:rPr>
          <w:rFonts w:hint="eastAsia"/>
          <w:sz w:val="24"/>
        </w:rPr>
        <w:t>28</w:t>
      </w:r>
      <w:r w:rsidRPr="00D013C2">
        <w:rPr>
          <w:rFonts w:hint="eastAsia"/>
          <w:sz w:val="24"/>
        </w:rPr>
        <w:t>号太平洋保险大厦</w:t>
      </w:r>
      <w:r w:rsidRPr="00D013C2">
        <w:rPr>
          <w:rFonts w:hint="eastAsia"/>
          <w:sz w:val="24"/>
        </w:rPr>
        <w:t>5</w:t>
      </w:r>
      <w:r w:rsidRPr="00D013C2">
        <w:rPr>
          <w:rFonts w:hint="eastAsia"/>
          <w:sz w:val="24"/>
        </w:rPr>
        <w:t>层</w:t>
      </w:r>
    </w:p>
    <w:p w14:paraId="54A50E7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法定代表人：李修辞</w:t>
      </w:r>
      <w:r w:rsidRPr="00D013C2">
        <w:rPr>
          <w:rFonts w:hint="eastAsia"/>
          <w:sz w:val="24"/>
        </w:rPr>
        <w:t xml:space="preserve"> </w:t>
      </w:r>
    </w:p>
    <w:p w14:paraId="5B283D9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59013828</w:t>
      </w:r>
    </w:p>
    <w:p w14:paraId="31CFFF0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59013707</w:t>
      </w:r>
    </w:p>
    <w:p w14:paraId="1377B7B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联系人：王芳芳</w:t>
      </w:r>
      <w:r w:rsidRPr="00D013C2">
        <w:rPr>
          <w:rFonts w:hint="eastAsia"/>
          <w:sz w:val="24"/>
        </w:rPr>
        <w:t xml:space="preserve"> </w:t>
      </w:r>
    </w:p>
    <w:p w14:paraId="72CEB65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010-59013842</w:t>
      </w:r>
    </w:p>
    <w:p w14:paraId="7F36653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http://www.wanjiawealth.com/</w:t>
      </w:r>
    </w:p>
    <w:p w14:paraId="64D717E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65</w:t>
      </w:r>
      <w:r w:rsidRPr="00D013C2">
        <w:rPr>
          <w:rFonts w:hint="eastAsia"/>
          <w:sz w:val="24"/>
        </w:rPr>
        <w:t>）上海挖财金融信息服务有限公司</w:t>
      </w:r>
    </w:p>
    <w:p w14:paraId="2ABCAFB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住所：中国（上海）自由贸易试验区杨高南路</w:t>
      </w:r>
      <w:r w:rsidRPr="00D013C2">
        <w:rPr>
          <w:rFonts w:hint="eastAsia"/>
          <w:sz w:val="24"/>
        </w:rPr>
        <w:t>799</w:t>
      </w:r>
      <w:r w:rsidRPr="00D013C2">
        <w:rPr>
          <w:rFonts w:hint="eastAsia"/>
          <w:sz w:val="24"/>
        </w:rPr>
        <w:t>号</w:t>
      </w:r>
      <w:r w:rsidRPr="00D013C2">
        <w:rPr>
          <w:rFonts w:hint="eastAsia"/>
          <w:sz w:val="24"/>
        </w:rPr>
        <w:t>5</w:t>
      </w:r>
      <w:r w:rsidRPr="00D013C2">
        <w:rPr>
          <w:rFonts w:hint="eastAsia"/>
          <w:sz w:val="24"/>
        </w:rPr>
        <w:t>层</w:t>
      </w:r>
      <w:r w:rsidRPr="00D013C2">
        <w:rPr>
          <w:rFonts w:hint="eastAsia"/>
          <w:sz w:val="24"/>
        </w:rPr>
        <w:t>01</w:t>
      </w:r>
      <w:r w:rsidRPr="00D013C2">
        <w:rPr>
          <w:rFonts w:hint="eastAsia"/>
          <w:sz w:val="24"/>
        </w:rPr>
        <w:t>、</w:t>
      </w:r>
      <w:r w:rsidRPr="00D013C2">
        <w:rPr>
          <w:rFonts w:hint="eastAsia"/>
          <w:sz w:val="24"/>
        </w:rPr>
        <w:t>02</w:t>
      </w:r>
      <w:r w:rsidRPr="00D013C2">
        <w:rPr>
          <w:rFonts w:hint="eastAsia"/>
          <w:sz w:val="24"/>
        </w:rPr>
        <w:t>、</w:t>
      </w:r>
      <w:r w:rsidRPr="00D013C2">
        <w:rPr>
          <w:rFonts w:hint="eastAsia"/>
          <w:sz w:val="24"/>
        </w:rPr>
        <w:t>03</w:t>
      </w:r>
      <w:r w:rsidRPr="00D013C2">
        <w:rPr>
          <w:rFonts w:hint="eastAsia"/>
          <w:sz w:val="24"/>
        </w:rPr>
        <w:t>室</w:t>
      </w:r>
    </w:p>
    <w:p w14:paraId="23ACEAA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办公地址：中国（上海）自由贸易试验区杨高南路</w:t>
      </w:r>
      <w:r w:rsidRPr="00D013C2">
        <w:rPr>
          <w:rFonts w:hint="eastAsia"/>
          <w:sz w:val="24"/>
        </w:rPr>
        <w:t>799</w:t>
      </w:r>
      <w:r w:rsidRPr="00D013C2">
        <w:rPr>
          <w:rFonts w:hint="eastAsia"/>
          <w:sz w:val="24"/>
        </w:rPr>
        <w:t>号</w:t>
      </w:r>
      <w:r w:rsidRPr="00D013C2">
        <w:rPr>
          <w:rFonts w:hint="eastAsia"/>
          <w:sz w:val="24"/>
        </w:rPr>
        <w:t>5</w:t>
      </w:r>
      <w:r w:rsidRPr="00D013C2">
        <w:rPr>
          <w:rFonts w:hint="eastAsia"/>
          <w:sz w:val="24"/>
        </w:rPr>
        <w:t>层</w:t>
      </w:r>
      <w:r w:rsidRPr="00D013C2">
        <w:rPr>
          <w:rFonts w:hint="eastAsia"/>
          <w:sz w:val="24"/>
        </w:rPr>
        <w:t>01</w:t>
      </w:r>
      <w:r w:rsidRPr="00D013C2">
        <w:rPr>
          <w:rFonts w:hint="eastAsia"/>
          <w:sz w:val="24"/>
        </w:rPr>
        <w:t>、</w:t>
      </w:r>
      <w:r w:rsidRPr="00D013C2">
        <w:rPr>
          <w:rFonts w:hint="eastAsia"/>
          <w:sz w:val="24"/>
        </w:rPr>
        <w:t>02</w:t>
      </w:r>
      <w:r w:rsidRPr="00D013C2">
        <w:rPr>
          <w:rFonts w:hint="eastAsia"/>
          <w:sz w:val="24"/>
        </w:rPr>
        <w:t>、</w:t>
      </w:r>
      <w:r w:rsidRPr="00D013C2">
        <w:rPr>
          <w:rFonts w:hint="eastAsia"/>
          <w:sz w:val="24"/>
        </w:rPr>
        <w:t>03</w:t>
      </w:r>
      <w:r w:rsidRPr="00D013C2">
        <w:rPr>
          <w:rFonts w:hint="eastAsia"/>
          <w:sz w:val="24"/>
        </w:rPr>
        <w:t>室</w:t>
      </w:r>
    </w:p>
    <w:p w14:paraId="3BB3AC5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胡燕亮</w:t>
      </w:r>
    </w:p>
    <w:p w14:paraId="76E84A7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50810687</w:t>
      </w:r>
    </w:p>
    <w:p w14:paraId="487EB46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58300279</w:t>
      </w:r>
    </w:p>
    <w:p w14:paraId="3FDB3A7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李娟</w:t>
      </w:r>
    </w:p>
    <w:p w14:paraId="585ED4C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021</w:t>
      </w:r>
      <w:r w:rsidRPr="00D013C2">
        <w:rPr>
          <w:rFonts w:hint="eastAsia"/>
          <w:sz w:val="24"/>
        </w:rPr>
        <w:t>）</w:t>
      </w:r>
      <w:r w:rsidRPr="00D013C2">
        <w:rPr>
          <w:rFonts w:hint="eastAsia"/>
          <w:sz w:val="24"/>
        </w:rPr>
        <w:t>50810673</w:t>
      </w:r>
    </w:p>
    <w:p w14:paraId="49159F3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www.wacaijijin.com </w:t>
      </w:r>
    </w:p>
    <w:p w14:paraId="5D89374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66</w:t>
      </w:r>
      <w:r w:rsidRPr="00D013C2">
        <w:rPr>
          <w:rFonts w:hint="eastAsia"/>
          <w:sz w:val="24"/>
        </w:rPr>
        <w:t>）嘉实财富管理有限公司</w:t>
      </w:r>
    </w:p>
    <w:p w14:paraId="7419764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住所：上海市浦东新区世纪大道</w:t>
      </w:r>
      <w:r w:rsidRPr="00D013C2">
        <w:rPr>
          <w:rFonts w:hint="eastAsia"/>
          <w:sz w:val="24"/>
        </w:rPr>
        <w:t>8</w:t>
      </w:r>
      <w:r w:rsidRPr="00D013C2">
        <w:rPr>
          <w:rFonts w:hint="eastAsia"/>
          <w:sz w:val="24"/>
        </w:rPr>
        <w:t>号上海国金中心办公楼二期</w:t>
      </w:r>
      <w:r w:rsidRPr="00D013C2">
        <w:rPr>
          <w:rFonts w:hint="eastAsia"/>
          <w:sz w:val="24"/>
        </w:rPr>
        <w:t>53</w:t>
      </w:r>
      <w:r w:rsidRPr="00D013C2">
        <w:rPr>
          <w:rFonts w:hint="eastAsia"/>
          <w:sz w:val="24"/>
        </w:rPr>
        <w:t>层</w:t>
      </w:r>
      <w:r w:rsidRPr="00D013C2">
        <w:rPr>
          <w:rFonts w:hint="eastAsia"/>
          <w:sz w:val="24"/>
        </w:rPr>
        <w:t>5312-15</w:t>
      </w:r>
      <w:r w:rsidRPr="00D013C2">
        <w:rPr>
          <w:rFonts w:hint="eastAsia"/>
          <w:sz w:val="24"/>
        </w:rPr>
        <w:t>单元</w:t>
      </w:r>
    </w:p>
    <w:p w14:paraId="0FDB6E7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办公地址：北京市朝阳区建国路</w:t>
      </w:r>
      <w:r w:rsidRPr="00D013C2">
        <w:rPr>
          <w:rFonts w:hint="eastAsia"/>
          <w:sz w:val="24"/>
        </w:rPr>
        <w:t>91</w:t>
      </w:r>
      <w:r w:rsidRPr="00D013C2">
        <w:rPr>
          <w:rFonts w:hint="eastAsia"/>
          <w:sz w:val="24"/>
        </w:rPr>
        <w:t>号金地中心</w:t>
      </w:r>
      <w:r w:rsidRPr="00D013C2">
        <w:rPr>
          <w:rFonts w:hint="eastAsia"/>
          <w:sz w:val="24"/>
        </w:rPr>
        <w:t>A</w:t>
      </w:r>
      <w:r w:rsidRPr="00D013C2">
        <w:rPr>
          <w:rFonts w:hint="eastAsia"/>
          <w:sz w:val="24"/>
        </w:rPr>
        <w:t>座</w:t>
      </w:r>
      <w:r w:rsidRPr="00D013C2">
        <w:rPr>
          <w:rFonts w:hint="eastAsia"/>
          <w:sz w:val="24"/>
        </w:rPr>
        <w:t>6</w:t>
      </w:r>
      <w:r w:rsidRPr="00D013C2">
        <w:rPr>
          <w:rFonts w:hint="eastAsia"/>
          <w:sz w:val="24"/>
        </w:rPr>
        <w:t>层</w:t>
      </w:r>
    </w:p>
    <w:p w14:paraId="7028A73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赵学军</w:t>
      </w:r>
    </w:p>
    <w:p w14:paraId="62A3AB5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38789658</w:t>
      </w:r>
    </w:p>
    <w:p w14:paraId="3BF20C9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68880023</w:t>
      </w:r>
    </w:p>
    <w:p w14:paraId="4FD9D5B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王宫</w:t>
      </w:r>
    </w:p>
    <w:p w14:paraId="72E8DE0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客户服务电话：</w:t>
      </w:r>
      <w:r w:rsidRPr="00D013C2">
        <w:rPr>
          <w:rFonts w:hint="eastAsia"/>
          <w:sz w:val="24"/>
        </w:rPr>
        <w:t>400-021-8850</w:t>
      </w:r>
    </w:p>
    <w:p w14:paraId="6A9A280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 www.harvestwm.cn</w:t>
      </w:r>
    </w:p>
    <w:p w14:paraId="36FF6A7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67</w:t>
      </w:r>
      <w:r w:rsidRPr="00D013C2">
        <w:rPr>
          <w:rFonts w:hint="eastAsia"/>
          <w:sz w:val="24"/>
        </w:rPr>
        <w:t>）南京苏宁基金销售有限公司</w:t>
      </w:r>
    </w:p>
    <w:p w14:paraId="7FA3443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住所：南京市玄武区苏宁大道</w:t>
      </w:r>
      <w:r w:rsidRPr="00D013C2">
        <w:rPr>
          <w:rFonts w:hint="eastAsia"/>
          <w:sz w:val="24"/>
        </w:rPr>
        <w:t>1-5</w:t>
      </w:r>
      <w:r w:rsidRPr="00D013C2">
        <w:rPr>
          <w:rFonts w:hint="eastAsia"/>
          <w:sz w:val="24"/>
        </w:rPr>
        <w:t>号</w:t>
      </w:r>
    </w:p>
    <w:p w14:paraId="357D0A0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办公地址：南京市玄武区苏宁大道</w:t>
      </w:r>
      <w:r w:rsidRPr="00D013C2">
        <w:rPr>
          <w:rFonts w:hint="eastAsia"/>
          <w:sz w:val="24"/>
        </w:rPr>
        <w:t>1-5</w:t>
      </w:r>
      <w:r w:rsidRPr="00D013C2">
        <w:rPr>
          <w:rFonts w:hint="eastAsia"/>
          <w:sz w:val="24"/>
        </w:rPr>
        <w:t>号</w:t>
      </w:r>
    </w:p>
    <w:p w14:paraId="18F5DDB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法定代表人：王锋</w:t>
      </w:r>
    </w:p>
    <w:p w14:paraId="2B46CFE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025-66996699</w:t>
      </w:r>
    </w:p>
    <w:p w14:paraId="56A1B8E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025-66996699</w:t>
      </w:r>
    </w:p>
    <w:p w14:paraId="153EC79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冯鹏鹏</w:t>
      </w:r>
    </w:p>
    <w:p w14:paraId="247CA22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95177</w:t>
      </w:r>
    </w:p>
    <w:p w14:paraId="5C64D2D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 www.snjijin.com</w:t>
      </w:r>
    </w:p>
    <w:p w14:paraId="22FA19F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68</w:t>
      </w:r>
      <w:r w:rsidRPr="00D013C2">
        <w:rPr>
          <w:rFonts w:hint="eastAsia"/>
          <w:sz w:val="24"/>
        </w:rPr>
        <w:t>）北京百度百盈基金销售有限公司</w:t>
      </w:r>
    </w:p>
    <w:p w14:paraId="6FC2DC9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住所：北京市海淀区上地十街</w:t>
      </w:r>
      <w:r w:rsidRPr="00D013C2">
        <w:rPr>
          <w:rFonts w:hint="eastAsia"/>
          <w:sz w:val="24"/>
        </w:rPr>
        <w:t>10</w:t>
      </w:r>
      <w:r w:rsidRPr="00D013C2">
        <w:rPr>
          <w:rFonts w:hint="eastAsia"/>
          <w:sz w:val="24"/>
        </w:rPr>
        <w:t>号</w:t>
      </w:r>
      <w:r w:rsidRPr="00D013C2">
        <w:rPr>
          <w:rFonts w:hint="eastAsia"/>
          <w:sz w:val="24"/>
        </w:rPr>
        <w:t>1</w:t>
      </w:r>
      <w:r w:rsidRPr="00D013C2">
        <w:rPr>
          <w:rFonts w:hint="eastAsia"/>
          <w:sz w:val="24"/>
        </w:rPr>
        <w:t>幢</w:t>
      </w:r>
      <w:r w:rsidRPr="00D013C2">
        <w:rPr>
          <w:rFonts w:hint="eastAsia"/>
          <w:sz w:val="24"/>
        </w:rPr>
        <w:t>1</w:t>
      </w:r>
      <w:r w:rsidRPr="00D013C2">
        <w:rPr>
          <w:rFonts w:hint="eastAsia"/>
          <w:sz w:val="24"/>
        </w:rPr>
        <w:t>层</w:t>
      </w:r>
      <w:r w:rsidRPr="00D013C2">
        <w:rPr>
          <w:rFonts w:hint="eastAsia"/>
          <w:sz w:val="24"/>
        </w:rPr>
        <w:t>101</w:t>
      </w:r>
    </w:p>
    <w:p w14:paraId="2196629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w:t>
      </w:r>
      <w:r w:rsidRPr="00D013C2">
        <w:rPr>
          <w:rFonts w:hint="eastAsia"/>
          <w:sz w:val="24"/>
        </w:rPr>
        <w:t xml:space="preserve"> </w:t>
      </w:r>
      <w:r w:rsidRPr="00D013C2">
        <w:rPr>
          <w:rFonts w:hint="eastAsia"/>
          <w:sz w:val="24"/>
        </w:rPr>
        <w:t>北京市海淀区信息路甲</w:t>
      </w:r>
      <w:r w:rsidRPr="00D013C2">
        <w:rPr>
          <w:rFonts w:hint="eastAsia"/>
          <w:sz w:val="24"/>
        </w:rPr>
        <w:t>9</w:t>
      </w:r>
      <w:r w:rsidRPr="00D013C2">
        <w:rPr>
          <w:rFonts w:hint="eastAsia"/>
          <w:sz w:val="24"/>
        </w:rPr>
        <w:t>号奎科大厦</w:t>
      </w:r>
    </w:p>
    <w:p w14:paraId="2151999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张旭阳</w:t>
      </w:r>
    </w:p>
    <w:p w14:paraId="527F1CE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010-61952703</w:t>
      </w:r>
    </w:p>
    <w:p w14:paraId="718500A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010-61951007</w:t>
      </w:r>
    </w:p>
    <w:p w14:paraId="16777AC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联系人：霍博华</w:t>
      </w:r>
    </w:p>
    <w:p w14:paraId="00AE42C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95599-9</w:t>
      </w:r>
    </w:p>
    <w:p w14:paraId="3844399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 www.baiyingfund.com</w:t>
      </w:r>
    </w:p>
    <w:p w14:paraId="2C61136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69</w:t>
      </w:r>
      <w:r w:rsidRPr="00D013C2">
        <w:rPr>
          <w:rFonts w:hint="eastAsia"/>
          <w:sz w:val="24"/>
        </w:rPr>
        <w:t>）北京唐鼎耀华投资咨询有限公司</w:t>
      </w:r>
    </w:p>
    <w:p w14:paraId="2332C77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住所：北京市延庆县延庆经济开发区百泉街</w:t>
      </w:r>
      <w:r w:rsidRPr="00D013C2">
        <w:rPr>
          <w:rFonts w:hint="eastAsia"/>
          <w:sz w:val="24"/>
        </w:rPr>
        <w:t>10</w:t>
      </w:r>
      <w:r w:rsidRPr="00D013C2">
        <w:rPr>
          <w:rFonts w:hint="eastAsia"/>
          <w:sz w:val="24"/>
        </w:rPr>
        <w:t>号</w:t>
      </w:r>
      <w:r w:rsidRPr="00D013C2">
        <w:rPr>
          <w:rFonts w:hint="eastAsia"/>
          <w:sz w:val="24"/>
        </w:rPr>
        <w:t>2</w:t>
      </w:r>
      <w:r w:rsidRPr="00D013C2">
        <w:rPr>
          <w:rFonts w:hint="eastAsia"/>
          <w:sz w:val="24"/>
        </w:rPr>
        <w:t>栋</w:t>
      </w:r>
      <w:r w:rsidRPr="00D013C2">
        <w:rPr>
          <w:rFonts w:hint="eastAsia"/>
          <w:sz w:val="24"/>
        </w:rPr>
        <w:t>236</w:t>
      </w:r>
      <w:r w:rsidRPr="00D013C2">
        <w:rPr>
          <w:rFonts w:hint="eastAsia"/>
          <w:sz w:val="24"/>
        </w:rPr>
        <w:t>室</w:t>
      </w:r>
    </w:p>
    <w:p w14:paraId="6E1AE0A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办公地址：北京市朝阳区东三环北路</w:t>
      </w:r>
      <w:r w:rsidRPr="00D013C2">
        <w:rPr>
          <w:rFonts w:hint="eastAsia"/>
          <w:sz w:val="24"/>
        </w:rPr>
        <w:t>38</w:t>
      </w:r>
      <w:r w:rsidRPr="00D013C2">
        <w:rPr>
          <w:rFonts w:hint="eastAsia"/>
          <w:sz w:val="24"/>
        </w:rPr>
        <w:t>号院</w:t>
      </w:r>
      <w:r w:rsidRPr="00D013C2">
        <w:rPr>
          <w:rFonts w:hint="eastAsia"/>
          <w:sz w:val="24"/>
        </w:rPr>
        <w:t>1</w:t>
      </w:r>
      <w:r w:rsidRPr="00D013C2">
        <w:rPr>
          <w:rFonts w:hint="eastAsia"/>
          <w:sz w:val="24"/>
        </w:rPr>
        <w:t>号泰康金融中心</w:t>
      </w:r>
      <w:r w:rsidRPr="00D013C2">
        <w:rPr>
          <w:rFonts w:hint="eastAsia"/>
          <w:sz w:val="24"/>
        </w:rPr>
        <w:t>38</w:t>
      </w:r>
      <w:r w:rsidRPr="00D013C2">
        <w:rPr>
          <w:rFonts w:hint="eastAsia"/>
          <w:sz w:val="24"/>
        </w:rPr>
        <w:t>层</w:t>
      </w:r>
    </w:p>
    <w:p w14:paraId="1829E20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法定代表人：张冠宇</w:t>
      </w:r>
    </w:p>
    <w:p w14:paraId="19D1F62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85870662</w:t>
      </w:r>
    </w:p>
    <w:p w14:paraId="26DCD91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59200800</w:t>
      </w:r>
    </w:p>
    <w:p w14:paraId="0180ED3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刘美薇</w:t>
      </w:r>
    </w:p>
    <w:p w14:paraId="4A18669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400-819-9868</w:t>
      </w:r>
    </w:p>
    <w:p w14:paraId="2524770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网址：</w:t>
      </w:r>
      <w:r w:rsidRPr="00D013C2">
        <w:rPr>
          <w:rFonts w:hint="eastAsia"/>
          <w:sz w:val="24"/>
        </w:rPr>
        <w:t>www.tdyhfund.com</w:t>
      </w:r>
    </w:p>
    <w:p w14:paraId="02F6905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70</w:t>
      </w:r>
      <w:r w:rsidRPr="00D013C2">
        <w:rPr>
          <w:rFonts w:hint="eastAsia"/>
          <w:sz w:val="24"/>
        </w:rPr>
        <w:t>）上海华夏财富投资管理有限公司</w:t>
      </w:r>
    </w:p>
    <w:p w14:paraId="480B78A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住所：上海市虹口区东大名路</w:t>
      </w:r>
      <w:r w:rsidRPr="00D013C2">
        <w:rPr>
          <w:rFonts w:hint="eastAsia"/>
          <w:sz w:val="24"/>
        </w:rPr>
        <w:t>687</w:t>
      </w:r>
      <w:r w:rsidRPr="00D013C2">
        <w:rPr>
          <w:rFonts w:hint="eastAsia"/>
          <w:sz w:val="24"/>
        </w:rPr>
        <w:t>号</w:t>
      </w:r>
      <w:r w:rsidRPr="00D013C2">
        <w:rPr>
          <w:rFonts w:hint="eastAsia"/>
          <w:sz w:val="24"/>
        </w:rPr>
        <w:t>1</w:t>
      </w:r>
      <w:r w:rsidRPr="00D013C2">
        <w:rPr>
          <w:rFonts w:hint="eastAsia"/>
          <w:sz w:val="24"/>
        </w:rPr>
        <w:t>幢</w:t>
      </w:r>
      <w:r w:rsidRPr="00D013C2">
        <w:rPr>
          <w:rFonts w:hint="eastAsia"/>
          <w:sz w:val="24"/>
        </w:rPr>
        <w:t>2</w:t>
      </w:r>
      <w:r w:rsidRPr="00D013C2">
        <w:rPr>
          <w:rFonts w:hint="eastAsia"/>
          <w:sz w:val="24"/>
        </w:rPr>
        <w:t>楼</w:t>
      </w:r>
      <w:r w:rsidRPr="00D013C2">
        <w:rPr>
          <w:rFonts w:hint="eastAsia"/>
          <w:sz w:val="24"/>
        </w:rPr>
        <w:t>268</w:t>
      </w:r>
      <w:r w:rsidRPr="00D013C2">
        <w:rPr>
          <w:rFonts w:hint="eastAsia"/>
          <w:sz w:val="24"/>
        </w:rPr>
        <w:t>室</w:t>
      </w:r>
    </w:p>
    <w:p w14:paraId="7B20507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w:t>
      </w:r>
      <w:r w:rsidRPr="00D013C2">
        <w:rPr>
          <w:rFonts w:hint="eastAsia"/>
          <w:sz w:val="24"/>
        </w:rPr>
        <w:t xml:space="preserve"> </w:t>
      </w:r>
      <w:r w:rsidRPr="00D013C2">
        <w:rPr>
          <w:rFonts w:hint="eastAsia"/>
          <w:sz w:val="24"/>
        </w:rPr>
        <w:t>北京市西城区金融大街</w:t>
      </w:r>
      <w:r w:rsidRPr="00D013C2">
        <w:rPr>
          <w:rFonts w:hint="eastAsia"/>
          <w:sz w:val="24"/>
        </w:rPr>
        <w:t>33</w:t>
      </w:r>
      <w:r w:rsidRPr="00D013C2">
        <w:rPr>
          <w:rFonts w:hint="eastAsia"/>
          <w:sz w:val="24"/>
        </w:rPr>
        <w:t>号通泰大厦</w:t>
      </w:r>
      <w:r w:rsidRPr="00D013C2">
        <w:rPr>
          <w:rFonts w:hint="eastAsia"/>
          <w:sz w:val="24"/>
        </w:rPr>
        <w:t>B</w:t>
      </w:r>
      <w:r w:rsidRPr="00D013C2">
        <w:rPr>
          <w:rFonts w:hint="eastAsia"/>
          <w:sz w:val="24"/>
        </w:rPr>
        <w:t>座</w:t>
      </w:r>
      <w:r w:rsidRPr="00D013C2">
        <w:rPr>
          <w:rFonts w:hint="eastAsia"/>
          <w:sz w:val="24"/>
        </w:rPr>
        <w:t>8</w:t>
      </w:r>
      <w:r w:rsidRPr="00D013C2">
        <w:rPr>
          <w:rFonts w:hint="eastAsia"/>
          <w:sz w:val="24"/>
        </w:rPr>
        <w:t>层</w:t>
      </w:r>
    </w:p>
    <w:p w14:paraId="21BD00F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毛淮平</w:t>
      </w:r>
    </w:p>
    <w:p w14:paraId="6ADABBB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010-88066632</w:t>
      </w:r>
    </w:p>
    <w:p w14:paraId="645FB62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010-63136184</w:t>
      </w:r>
    </w:p>
    <w:p w14:paraId="46DC581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张静怡</w:t>
      </w:r>
    </w:p>
    <w:p w14:paraId="0E2BC38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400-817-5666</w:t>
      </w:r>
    </w:p>
    <w:p w14:paraId="3FF981E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 www.amcfortune.com</w:t>
      </w:r>
    </w:p>
    <w:p w14:paraId="61F8CBD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71</w:t>
      </w:r>
      <w:r w:rsidRPr="00D013C2">
        <w:rPr>
          <w:rFonts w:hint="eastAsia"/>
          <w:sz w:val="24"/>
        </w:rPr>
        <w:t>）江苏汇林保大基金销售有限公司</w:t>
      </w:r>
    </w:p>
    <w:p w14:paraId="20B1B46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住所：南京市高淳区经济开发区古檀大道</w:t>
      </w:r>
      <w:r w:rsidRPr="00D013C2">
        <w:rPr>
          <w:rFonts w:hint="eastAsia"/>
          <w:sz w:val="24"/>
        </w:rPr>
        <w:t>47</w:t>
      </w:r>
      <w:r w:rsidRPr="00D013C2">
        <w:rPr>
          <w:rFonts w:hint="eastAsia"/>
          <w:sz w:val="24"/>
        </w:rPr>
        <w:t>号</w:t>
      </w:r>
    </w:p>
    <w:p w14:paraId="5C639CF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办公地址：江苏省南京市鼓楼区中山北路</w:t>
      </w:r>
      <w:r w:rsidRPr="00D013C2">
        <w:rPr>
          <w:rFonts w:hint="eastAsia"/>
          <w:sz w:val="24"/>
        </w:rPr>
        <w:t>105</w:t>
      </w:r>
      <w:r w:rsidRPr="00D013C2">
        <w:rPr>
          <w:rFonts w:hint="eastAsia"/>
          <w:sz w:val="24"/>
        </w:rPr>
        <w:t>号中环国际</w:t>
      </w:r>
      <w:r w:rsidRPr="00D013C2">
        <w:rPr>
          <w:rFonts w:hint="eastAsia"/>
          <w:sz w:val="24"/>
        </w:rPr>
        <w:t>1413</w:t>
      </w:r>
      <w:r w:rsidRPr="00D013C2">
        <w:rPr>
          <w:rFonts w:hint="eastAsia"/>
          <w:sz w:val="24"/>
        </w:rPr>
        <w:t>室</w:t>
      </w:r>
    </w:p>
    <w:p w14:paraId="748910E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吴言林</w:t>
      </w:r>
    </w:p>
    <w:p w14:paraId="495B87E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025-66046166</w:t>
      </w:r>
      <w:r w:rsidRPr="00D013C2">
        <w:rPr>
          <w:rFonts w:hint="eastAsia"/>
          <w:sz w:val="24"/>
        </w:rPr>
        <w:t>转</w:t>
      </w:r>
      <w:r w:rsidRPr="00D013C2">
        <w:rPr>
          <w:rFonts w:hint="eastAsia"/>
          <w:sz w:val="24"/>
        </w:rPr>
        <w:t>837</w:t>
      </w:r>
    </w:p>
    <w:p w14:paraId="577A668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025-56663409</w:t>
      </w:r>
    </w:p>
    <w:p w14:paraId="0DBC950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孙平</w:t>
      </w:r>
    </w:p>
    <w:p w14:paraId="16ACE4D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025-66046166</w:t>
      </w:r>
    </w:p>
    <w:p w14:paraId="01D2C1C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 www.huilinbd.com</w:t>
      </w:r>
    </w:p>
    <w:p w14:paraId="0D619ED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72</w:t>
      </w:r>
      <w:r w:rsidRPr="00D013C2">
        <w:rPr>
          <w:rFonts w:hint="eastAsia"/>
          <w:sz w:val="24"/>
        </w:rPr>
        <w:t>）玄元保险代理有限公司</w:t>
      </w:r>
    </w:p>
    <w:p w14:paraId="7516FE2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住所：中国</w:t>
      </w:r>
      <w:r w:rsidRPr="00D013C2">
        <w:rPr>
          <w:rFonts w:hint="eastAsia"/>
          <w:sz w:val="24"/>
        </w:rPr>
        <w:t>(</w:t>
      </w:r>
      <w:r w:rsidRPr="00D013C2">
        <w:rPr>
          <w:rFonts w:hint="eastAsia"/>
          <w:sz w:val="24"/>
        </w:rPr>
        <w:t>上海</w:t>
      </w:r>
      <w:r w:rsidRPr="00D013C2">
        <w:rPr>
          <w:rFonts w:hint="eastAsia"/>
          <w:sz w:val="24"/>
        </w:rPr>
        <w:t>)</w:t>
      </w:r>
      <w:r w:rsidRPr="00D013C2">
        <w:rPr>
          <w:rFonts w:hint="eastAsia"/>
          <w:sz w:val="24"/>
        </w:rPr>
        <w:t>自由贸易试验区张杨路</w:t>
      </w:r>
      <w:r w:rsidRPr="00D013C2">
        <w:rPr>
          <w:rFonts w:hint="eastAsia"/>
          <w:sz w:val="24"/>
        </w:rPr>
        <w:t>707</w:t>
      </w:r>
      <w:r w:rsidRPr="00D013C2">
        <w:rPr>
          <w:rFonts w:hint="eastAsia"/>
          <w:sz w:val="24"/>
        </w:rPr>
        <w:t>号</w:t>
      </w:r>
      <w:r w:rsidRPr="00D013C2">
        <w:rPr>
          <w:rFonts w:hint="eastAsia"/>
          <w:sz w:val="24"/>
        </w:rPr>
        <w:t>1105</w:t>
      </w:r>
      <w:r w:rsidRPr="00D013C2">
        <w:rPr>
          <w:rFonts w:hint="eastAsia"/>
          <w:sz w:val="24"/>
        </w:rPr>
        <w:t>室</w:t>
      </w:r>
    </w:p>
    <w:p w14:paraId="0E2259B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办公地址：中国</w:t>
      </w:r>
      <w:r w:rsidRPr="00D013C2">
        <w:rPr>
          <w:rFonts w:hint="eastAsia"/>
          <w:sz w:val="24"/>
        </w:rPr>
        <w:t>(</w:t>
      </w:r>
      <w:r w:rsidRPr="00D013C2">
        <w:rPr>
          <w:rFonts w:hint="eastAsia"/>
          <w:sz w:val="24"/>
        </w:rPr>
        <w:t>上海</w:t>
      </w:r>
      <w:r w:rsidRPr="00D013C2">
        <w:rPr>
          <w:rFonts w:hint="eastAsia"/>
          <w:sz w:val="24"/>
        </w:rPr>
        <w:t>)</w:t>
      </w:r>
      <w:r w:rsidRPr="00D013C2">
        <w:rPr>
          <w:rFonts w:hint="eastAsia"/>
          <w:sz w:val="24"/>
        </w:rPr>
        <w:t>自由贸易试验区张杨路</w:t>
      </w:r>
      <w:r w:rsidRPr="00D013C2">
        <w:rPr>
          <w:rFonts w:hint="eastAsia"/>
          <w:sz w:val="24"/>
        </w:rPr>
        <w:t>707</w:t>
      </w:r>
      <w:r w:rsidRPr="00D013C2">
        <w:rPr>
          <w:rFonts w:hint="eastAsia"/>
          <w:sz w:val="24"/>
        </w:rPr>
        <w:t>号</w:t>
      </w:r>
      <w:r w:rsidRPr="00D013C2">
        <w:rPr>
          <w:rFonts w:hint="eastAsia"/>
          <w:sz w:val="24"/>
        </w:rPr>
        <w:t>1105</w:t>
      </w:r>
      <w:r w:rsidRPr="00D013C2">
        <w:rPr>
          <w:rFonts w:hint="eastAsia"/>
          <w:sz w:val="24"/>
        </w:rPr>
        <w:t>室</w:t>
      </w:r>
    </w:p>
    <w:p w14:paraId="56D9B3D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法定代表人：马永谙</w:t>
      </w:r>
    </w:p>
    <w:p w14:paraId="78D5864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50701053</w:t>
      </w:r>
    </w:p>
    <w:p w14:paraId="328CB0E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50701053</w:t>
      </w:r>
    </w:p>
    <w:p w14:paraId="5A6B4B6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400-080-8208</w:t>
      </w:r>
    </w:p>
    <w:p w14:paraId="6139C00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www.licaimofang.cn</w:t>
      </w:r>
    </w:p>
    <w:p w14:paraId="7F88E38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73</w:t>
      </w:r>
      <w:r w:rsidRPr="00D013C2">
        <w:rPr>
          <w:rFonts w:hint="eastAsia"/>
          <w:sz w:val="24"/>
        </w:rPr>
        <w:t>）上海大智慧基金销售有限公司</w:t>
      </w:r>
    </w:p>
    <w:p w14:paraId="418D65B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住所：上海市浦东新区杨高南路</w:t>
      </w:r>
      <w:r w:rsidRPr="00D013C2">
        <w:rPr>
          <w:rFonts w:hint="eastAsia"/>
          <w:sz w:val="24"/>
        </w:rPr>
        <w:t>428</w:t>
      </w:r>
      <w:r w:rsidRPr="00D013C2">
        <w:rPr>
          <w:rFonts w:hint="eastAsia"/>
          <w:sz w:val="24"/>
        </w:rPr>
        <w:t>号</w:t>
      </w:r>
      <w:r w:rsidRPr="00D013C2">
        <w:rPr>
          <w:rFonts w:hint="eastAsia"/>
          <w:sz w:val="24"/>
        </w:rPr>
        <w:t>1</w:t>
      </w:r>
      <w:r w:rsidRPr="00D013C2">
        <w:rPr>
          <w:rFonts w:hint="eastAsia"/>
          <w:sz w:val="24"/>
        </w:rPr>
        <w:t>号楼</w:t>
      </w:r>
      <w:r w:rsidRPr="00D013C2">
        <w:rPr>
          <w:rFonts w:hint="eastAsia"/>
          <w:sz w:val="24"/>
        </w:rPr>
        <w:t>10-11</w:t>
      </w:r>
      <w:r w:rsidRPr="00D013C2">
        <w:rPr>
          <w:rFonts w:hint="eastAsia"/>
          <w:sz w:val="24"/>
        </w:rPr>
        <w:t>层</w:t>
      </w:r>
      <w:r w:rsidRPr="00D013C2">
        <w:rPr>
          <w:rFonts w:hint="eastAsia"/>
          <w:sz w:val="24"/>
        </w:rPr>
        <w:t xml:space="preserve"> </w:t>
      </w:r>
    </w:p>
    <w:p w14:paraId="688510B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办公地址：上海市浦东新区杨高南路</w:t>
      </w:r>
      <w:r w:rsidRPr="00D013C2">
        <w:rPr>
          <w:rFonts w:hint="eastAsia"/>
          <w:sz w:val="24"/>
        </w:rPr>
        <w:t>428</w:t>
      </w:r>
      <w:r w:rsidRPr="00D013C2">
        <w:rPr>
          <w:rFonts w:hint="eastAsia"/>
          <w:sz w:val="24"/>
        </w:rPr>
        <w:t>号</w:t>
      </w:r>
      <w:r w:rsidRPr="00D013C2">
        <w:rPr>
          <w:rFonts w:hint="eastAsia"/>
          <w:sz w:val="24"/>
        </w:rPr>
        <w:t>1</w:t>
      </w:r>
      <w:r w:rsidRPr="00D013C2">
        <w:rPr>
          <w:rFonts w:hint="eastAsia"/>
          <w:sz w:val="24"/>
        </w:rPr>
        <w:t>号楼</w:t>
      </w:r>
      <w:r w:rsidRPr="00D013C2">
        <w:rPr>
          <w:rFonts w:hint="eastAsia"/>
          <w:sz w:val="24"/>
        </w:rPr>
        <w:t>10-11</w:t>
      </w:r>
      <w:r w:rsidRPr="00D013C2">
        <w:rPr>
          <w:rFonts w:hint="eastAsia"/>
          <w:sz w:val="24"/>
        </w:rPr>
        <w:t>层</w:t>
      </w:r>
      <w:r w:rsidRPr="00D013C2">
        <w:rPr>
          <w:rFonts w:hint="eastAsia"/>
          <w:sz w:val="24"/>
        </w:rPr>
        <w:t xml:space="preserve"> </w:t>
      </w:r>
    </w:p>
    <w:p w14:paraId="53E070B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法定代表人：申健</w:t>
      </w:r>
    </w:p>
    <w:p w14:paraId="6450E39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021-0219988-35374</w:t>
      </w:r>
    </w:p>
    <w:p w14:paraId="0E37D9C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021-20219923</w:t>
      </w:r>
    </w:p>
    <w:p w14:paraId="0FAB149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联系人：张蜓</w:t>
      </w:r>
      <w:r w:rsidRPr="00D013C2">
        <w:rPr>
          <w:rFonts w:hint="eastAsia"/>
          <w:sz w:val="24"/>
        </w:rPr>
        <w:t xml:space="preserve"> </w:t>
      </w:r>
    </w:p>
    <w:p w14:paraId="3141C88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021-20292031</w:t>
      </w:r>
    </w:p>
    <w:p w14:paraId="43B6136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https://www.wg.com.cn</w:t>
      </w:r>
    </w:p>
    <w:p w14:paraId="3B12E04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74</w:t>
      </w:r>
      <w:r w:rsidRPr="00D013C2">
        <w:rPr>
          <w:rFonts w:hint="eastAsia"/>
          <w:sz w:val="24"/>
        </w:rPr>
        <w:t>）</w:t>
      </w:r>
      <w:r w:rsidRPr="00D013C2">
        <w:rPr>
          <w:rFonts w:hint="eastAsia"/>
          <w:sz w:val="24"/>
        </w:rPr>
        <w:t xml:space="preserve"> </w:t>
      </w:r>
      <w:r w:rsidRPr="00D013C2">
        <w:rPr>
          <w:rFonts w:hint="eastAsia"/>
          <w:sz w:val="24"/>
        </w:rPr>
        <w:t>阳光人寿保险股份有限公司</w:t>
      </w:r>
    </w:p>
    <w:p w14:paraId="5E340FA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住所：海南省三亚市迎宾路</w:t>
      </w:r>
      <w:r w:rsidRPr="00D013C2">
        <w:rPr>
          <w:rFonts w:hint="eastAsia"/>
          <w:sz w:val="24"/>
        </w:rPr>
        <w:t>360-1</w:t>
      </w:r>
      <w:r w:rsidRPr="00D013C2">
        <w:rPr>
          <w:rFonts w:hint="eastAsia"/>
          <w:sz w:val="24"/>
        </w:rPr>
        <w:t>号三亚阳光金融广场</w:t>
      </w:r>
      <w:r w:rsidRPr="00D013C2">
        <w:rPr>
          <w:rFonts w:hint="eastAsia"/>
          <w:sz w:val="24"/>
        </w:rPr>
        <w:t>16</w:t>
      </w:r>
      <w:r w:rsidRPr="00D013C2">
        <w:rPr>
          <w:rFonts w:hint="eastAsia"/>
          <w:sz w:val="24"/>
        </w:rPr>
        <w:t>层</w:t>
      </w:r>
    </w:p>
    <w:p w14:paraId="0E48D15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办公地址：北京市朝阳区朝阳门外大街乙</w:t>
      </w:r>
      <w:r w:rsidRPr="00D013C2">
        <w:rPr>
          <w:rFonts w:hint="eastAsia"/>
          <w:sz w:val="24"/>
        </w:rPr>
        <w:t>12</w:t>
      </w:r>
      <w:r w:rsidRPr="00D013C2">
        <w:rPr>
          <w:rFonts w:hint="eastAsia"/>
          <w:sz w:val="24"/>
        </w:rPr>
        <w:t>号院</w:t>
      </w:r>
      <w:r w:rsidRPr="00D013C2">
        <w:rPr>
          <w:rFonts w:hint="eastAsia"/>
          <w:sz w:val="24"/>
        </w:rPr>
        <w:t>1</w:t>
      </w:r>
      <w:r w:rsidRPr="00D013C2">
        <w:rPr>
          <w:rFonts w:hint="eastAsia"/>
          <w:sz w:val="24"/>
        </w:rPr>
        <w:t>号昆泰国际大厦</w:t>
      </w:r>
      <w:r w:rsidRPr="00D013C2">
        <w:rPr>
          <w:rFonts w:hint="eastAsia"/>
          <w:sz w:val="24"/>
        </w:rPr>
        <w:t>12</w:t>
      </w:r>
      <w:r w:rsidRPr="00D013C2">
        <w:rPr>
          <w:rFonts w:hint="eastAsia"/>
          <w:sz w:val="24"/>
        </w:rPr>
        <w:t>层</w:t>
      </w:r>
    </w:p>
    <w:p w14:paraId="1A94748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法定代表人：李科</w:t>
      </w:r>
    </w:p>
    <w:p w14:paraId="4C479BD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85632771</w:t>
      </w:r>
    </w:p>
    <w:p w14:paraId="72333CE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85632773</w:t>
      </w:r>
    </w:p>
    <w:p w14:paraId="32B579E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联系人：王超</w:t>
      </w:r>
    </w:p>
    <w:p w14:paraId="7711C40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95510</w:t>
      </w:r>
    </w:p>
    <w:p w14:paraId="7F99C36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http://fund.sinosig.com</w:t>
      </w:r>
    </w:p>
    <w:p w14:paraId="48E9A99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75</w:t>
      </w:r>
      <w:r w:rsidRPr="00D013C2">
        <w:rPr>
          <w:rFonts w:hint="eastAsia"/>
          <w:sz w:val="24"/>
        </w:rPr>
        <w:t>）大连网金基金销售有限公司</w:t>
      </w:r>
    </w:p>
    <w:p w14:paraId="471B229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w:t>
      </w:r>
      <w:r w:rsidRPr="00D013C2">
        <w:rPr>
          <w:rFonts w:hint="eastAsia"/>
          <w:sz w:val="24"/>
        </w:rPr>
        <w:t xml:space="preserve"> </w:t>
      </w:r>
      <w:r w:rsidRPr="00D013C2">
        <w:rPr>
          <w:rFonts w:hint="eastAsia"/>
          <w:sz w:val="24"/>
        </w:rPr>
        <w:t>辽宁省大连市沙河口区体坛路</w:t>
      </w:r>
      <w:r w:rsidRPr="00D013C2">
        <w:rPr>
          <w:rFonts w:hint="eastAsia"/>
          <w:sz w:val="24"/>
        </w:rPr>
        <w:t>22</w:t>
      </w:r>
      <w:r w:rsidRPr="00D013C2">
        <w:rPr>
          <w:rFonts w:hint="eastAsia"/>
          <w:sz w:val="24"/>
        </w:rPr>
        <w:t>号诺德大厦</w:t>
      </w:r>
      <w:r w:rsidRPr="00D013C2">
        <w:rPr>
          <w:rFonts w:hint="eastAsia"/>
          <w:sz w:val="24"/>
        </w:rPr>
        <w:t>2</w:t>
      </w:r>
      <w:r w:rsidRPr="00D013C2">
        <w:rPr>
          <w:rFonts w:hint="eastAsia"/>
          <w:sz w:val="24"/>
        </w:rPr>
        <w:t>层</w:t>
      </w:r>
      <w:r w:rsidRPr="00D013C2">
        <w:rPr>
          <w:rFonts w:hint="eastAsia"/>
          <w:sz w:val="24"/>
        </w:rPr>
        <w:t>202</w:t>
      </w:r>
      <w:r w:rsidRPr="00D013C2">
        <w:rPr>
          <w:rFonts w:hint="eastAsia"/>
          <w:sz w:val="24"/>
        </w:rPr>
        <w:t>室</w:t>
      </w:r>
    </w:p>
    <w:p w14:paraId="770A47C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w:t>
      </w:r>
      <w:r w:rsidRPr="00D013C2">
        <w:rPr>
          <w:rFonts w:hint="eastAsia"/>
          <w:sz w:val="24"/>
        </w:rPr>
        <w:t xml:space="preserve"> </w:t>
      </w:r>
      <w:r w:rsidRPr="00D013C2">
        <w:rPr>
          <w:rFonts w:hint="eastAsia"/>
          <w:sz w:val="24"/>
        </w:rPr>
        <w:t>辽宁省大连市沙河口区体坛路</w:t>
      </w:r>
      <w:r w:rsidRPr="00D013C2">
        <w:rPr>
          <w:rFonts w:hint="eastAsia"/>
          <w:sz w:val="24"/>
        </w:rPr>
        <w:t>22</w:t>
      </w:r>
      <w:r w:rsidRPr="00D013C2">
        <w:rPr>
          <w:rFonts w:hint="eastAsia"/>
          <w:sz w:val="24"/>
        </w:rPr>
        <w:t>号诺德大厦</w:t>
      </w:r>
      <w:r w:rsidRPr="00D013C2">
        <w:rPr>
          <w:rFonts w:hint="eastAsia"/>
          <w:sz w:val="24"/>
        </w:rPr>
        <w:t>2</w:t>
      </w:r>
      <w:r w:rsidRPr="00D013C2">
        <w:rPr>
          <w:rFonts w:hint="eastAsia"/>
          <w:sz w:val="24"/>
        </w:rPr>
        <w:t>层</w:t>
      </w:r>
      <w:r w:rsidRPr="00D013C2">
        <w:rPr>
          <w:rFonts w:hint="eastAsia"/>
          <w:sz w:val="24"/>
        </w:rPr>
        <w:t>202</w:t>
      </w:r>
      <w:r w:rsidRPr="00D013C2">
        <w:rPr>
          <w:rFonts w:hint="eastAsia"/>
          <w:sz w:val="24"/>
        </w:rPr>
        <w:t>室</w:t>
      </w:r>
    </w:p>
    <w:p w14:paraId="606F959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樊怀东</w:t>
      </w:r>
    </w:p>
    <w:p w14:paraId="33CAEA5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0411-39027810</w:t>
      </w:r>
      <w:r w:rsidRPr="00D013C2">
        <w:rPr>
          <w:rFonts w:hint="eastAsia"/>
          <w:sz w:val="24"/>
        </w:rPr>
        <w:t>）</w:t>
      </w:r>
    </w:p>
    <w:p w14:paraId="0A8E058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0411-39027835</w:t>
      </w:r>
      <w:r w:rsidRPr="00D013C2">
        <w:rPr>
          <w:rFonts w:hint="eastAsia"/>
          <w:sz w:val="24"/>
        </w:rPr>
        <w:t>）</w:t>
      </w:r>
    </w:p>
    <w:p w14:paraId="057786D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于秀</w:t>
      </w:r>
    </w:p>
    <w:p w14:paraId="557C4AF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 xml:space="preserve"> 4000-899-100</w:t>
      </w:r>
    </w:p>
    <w:p w14:paraId="2A39677E" w14:textId="6BDA8933" w:rsidR="009276E0" w:rsidRPr="009276E0" w:rsidRDefault="00D013C2" w:rsidP="00A60D7D">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http://www.yibaijin.com</w:t>
      </w:r>
    </w:p>
    <w:p w14:paraId="33D05669" w14:textId="508A722F" w:rsidR="00C92FC0" w:rsidRPr="009075FE" w:rsidRDefault="005A63A1" w:rsidP="00C04C75">
      <w:pPr>
        <w:adjustRightInd w:val="0"/>
        <w:snapToGrid w:val="0"/>
        <w:spacing w:line="360" w:lineRule="auto"/>
        <w:ind w:firstLineChars="200" w:firstLine="480"/>
        <w:rPr>
          <w:sz w:val="24"/>
        </w:rPr>
      </w:pPr>
      <w:r w:rsidRPr="005A63A1">
        <w:rPr>
          <w:sz w:val="24"/>
        </w:rPr>
        <w:t>基金管理人可根据有关法律法规的要求，选择其它符合要求的机构销售本基金，</w:t>
      </w:r>
      <w:r w:rsidR="004104DD">
        <w:rPr>
          <w:sz w:val="24"/>
          <w:szCs w:val="24"/>
        </w:rPr>
        <w:t>并在管理人网站公示</w:t>
      </w:r>
      <w:r w:rsidRPr="005A63A1">
        <w:rPr>
          <w:sz w:val="24"/>
        </w:rPr>
        <w:t>。</w:t>
      </w:r>
    </w:p>
    <w:p w14:paraId="5A8FB809" w14:textId="77777777" w:rsidR="00AE37BD" w:rsidRPr="00950533" w:rsidRDefault="00C92FC0">
      <w:pPr>
        <w:widowControl/>
        <w:adjustRightInd w:val="0"/>
        <w:snapToGrid w:val="0"/>
        <w:spacing w:line="360" w:lineRule="auto"/>
        <w:ind w:firstLineChars="200" w:firstLine="482"/>
        <w:rPr>
          <w:b/>
          <w:kern w:val="0"/>
          <w:sz w:val="24"/>
        </w:rPr>
      </w:pPr>
      <w:r w:rsidRPr="00950533">
        <w:rPr>
          <w:rFonts w:hAnsi="宋体"/>
          <w:b/>
          <w:kern w:val="0"/>
          <w:sz w:val="24"/>
        </w:rPr>
        <w:lastRenderedPageBreak/>
        <w:t>（二）登记机构</w:t>
      </w:r>
      <w:r w:rsidRPr="00950533">
        <w:rPr>
          <w:b/>
          <w:kern w:val="0"/>
          <w:sz w:val="24"/>
        </w:rPr>
        <w:t xml:space="preserve"> </w:t>
      </w:r>
    </w:p>
    <w:p w14:paraId="56940C75"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名称：中国证券登记结算有限责任公司</w:t>
      </w:r>
      <w:r w:rsidRPr="00950533">
        <w:rPr>
          <w:kern w:val="0"/>
          <w:sz w:val="24"/>
        </w:rPr>
        <w:t xml:space="preserve"> </w:t>
      </w:r>
    </w:p>
    <w:p w14:paraId="08AEC085"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住所：北京市西城区太平桥大街</w:t>
      </w:r>
      <w:r w:rsidRPr="00950533">
        <w:rPr>
          <w:kern w:val="0"/>
          <w:sz w:val="24"/>
        </w:rPr>
        <w:t>17</w:t>
      </w:r>
      <w:r w:rsidRPr="00950533">
        <w:rPr>
          <w:rFonts w:hAnsi="宋体"/>
          <w:kern w:val="0"/>
          <w:sz w:val="24"/>
        </w:rPr>
        <w:t>号</w:t>
      </w:r>
      <w:r w:rsidRPr="00950533">
        <w:rPr>
          <w:kern w:val="0"/>
          <w:sz w:val="24"/>
        </w:rPr>
        <w:t xml:space="preserve"> </w:t>
      </w:r>
    </w:p>
    <w:p w14:paraId="331C63E4"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办公地址：北京市西城区太平桥大街</w:t>
      </w:r>
      <w:r w:rsidRPr="00950533">
        <w:rPr>
          <w:kern w:val="0"/>
          <w:sz w:val="24"/>
        </w:rPr>
        <w:t>17</w:t>
      </w:r>
      <w:r w:rsidRPr="00950533">
        <w:rPr>
          <w:rFonts w:hAnsi="宋体"/>
          <w:kern w:val="0"/>
          <w:sz w:val="24"/>
        </w:rPr>
        <w:t>号</w:t>
      </w:r>
    </w:p>
    <w:p w14:paraId="6330F6CC"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法定代表人：</w:t>
      </w:r>
      <w:r w:rsidR="00060913" w:rsidRPr="00950533">
        <w:rPr>
          <w:rFonts w:hAnsi="宋体"/>
          <w:kern w:val="0"/>
          <w:sz w:val="24"/>
        </w:rPr>
        <w:t>周明</w:t>
      </w:r>
    </w:p>
    <w:p w14:paraId="6878C932" w14:textId="65A5E7BD"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电话：（</w:t>
      </w:r>
      <w:r w:rsidRPr="00950533">
        <w:rPr>
          <w:kern w:val="0"/>
          <w:sz w:val="24"/>
        </w:rPr>
        <w:t>010</w:t>
      </w:r>
      <w:r w:rsidRPr="00950533">
        <w:rPr>
          <w:rFonts w:hAnsi="宋体"/>
          <w:kern w:val="0"/>
          <w:sz w:val="24"/>
        </w:rPr>
        <w:t>）</w:t>
      </w:r>
      <w:r w:rsidR="008C60FD" w:rsidRPr="00675376">
        <w:rPr>
          <w:kern w:val="0"/>
          <w:sz w:val="24"/>
        </w:rPr>
        <w:t>5093</w:t>
      </w:r>
      <w:r w:rsidR="008C60FD">
        <w:rPr>
          <w:kern w:val="0"/>
          <w:sz w:val="24"/>
        </w:rPr>
        <w:t>8782</w:t>
      </w:r>
    </w:p>
    <w:p w14:paraId="7CCB823D" w14:textId="77777777"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010</w:t>
      </w:r>
      <w:r w:rsidRPr="00950533">
        <w:rPr>
          <w:rFonts w:hAnsi="宋体"/>
          <w:kern w:val="0"/>
          <w:sz w:val="24"/>
        </w:rPr>
        <w:t>）</w:t>
      </w:r>
      <w:r w:rsidR="0078607D">
        <w:rPr>
          <w:kern w:val="0"/>
          <w:sz w:val="24"/>
        </w:rPr>
        <w:t>50938907</w:t>
      </w:r>
    </w:p>
    <w:p w14:paraId="265060C3" w14:textId="28B8376C" w:rsidR="009A0CA8" w:rsidRPr="005435A1" w:rsidRDefault="005E6C6B" w:rsidP="009A0CA8">
      <w:pPr>
        <w:adjustRightInd w:val="0"/>
        <w:snapToGrid w:val="0"/>
        <w:spacing w:line="360" w:lineRule="auto"/>
        <w:ind w:firstLineChars="200" w:firstLine="480"/>
        <w:rPr>
          <w:kern w:val="0"/>
          <w:sz w:val="24"/>
        </w:rPr>
      </w:pPr>
      <w:r w:rsidRPr="00950533">
        <w:rPr>
          <w:rFonts w:hAnsi="宋体"/>
          <w:kern w:val="0"/>
          <w:sz w:val="24"/>
        </w:rPr>
        <w:t>联系人：</w:t>
      </w:r>
      <w:r w:rsidR="008C60FD">
        <w:rPr>
          <w:rFonts w:hAnsi="宋体" w:hint="eastAsia"/>
          <w:kern w:val="0"/>
          <w:sz w:val="24"/>
        </w:rPr>
        <w:t>赵亦清</w:t>
      </w:r>
    </w:p>
    <w:p w14:paraId="749CE364" w14:textId="77777777" w:rsidR="00AE37BD" w:rsidRPr="00A91457" w:rsidRDefault="005A63A1">
      <w:pPr>
        <w:widowControl/>
        <w:adjustRightInd w:val="0"/>
        <w:snapToGrid w:val="0"/>
        <w:spacing w:line="360" w:lineRule="auto"/>
        <w:ind w:firstLineChars="200" w:firstLine="482"/>
        <w:rPr>
          <w:b/>
          <w:kern w:val="0"/>
          <w:sz w:val="24"/>
        </w:rPr>
      </w:pPr>
      <w:r w:rsidRPr="005A63A1">
        <w:rPr>
          <w:rFonts w:hAnsi="宋体"/>
          <w:b/>
          <w:kern w:val="0"/>
          <w:sz w:val="24"/>
        </w:rPr>
        <w:t>（三）出具法律意见书的律师事务所</w:t>
      </w:r>
      <w:r w:rsidRPr="005A63A1">
        <w:rPr>
          <w:b/>
          <w:kern w:val="0"/>
          <w:sz w:val="24"/>
        </w:rPr>
        <w:t xml:space="preserve"> </w:t>
      </w:r>
    </w:p>
    <w:p w14:paraId="41CC6944"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名称：</w:t>
      </w:r>
      <w:r w:rsidRPr="005A63A1">
        <w:rPr>
          <w:rFonts w:hAnsi="宋体" w:hint="eastAsia"/>
          <w:kern w:val="0"/>
          <w:sz w:val="24"/>
        </w:rPr>
        <w:t>上海市</w:t>
      </w:r>
      <w:r w:rsidRPr="005A63A1">
        <w:rPr>
          <w:rFonts w:hAnsi="宋体"/>
          <w:kern w:val="0"/>
          <w:sz w:val="24"/>
        </w:rPr>
        <w:t>通力律师事务所</w:t>
      </w:r>
      <w:r w:rsidRPr="005A63A1">
        <w:rPr>
          <w:kern w:val="0"/>
          <w:sz w:val="24"/>
        </w:rPr>
        <w:t xml:space="preserve"> </w:t>
      </w:r>
    </w:p>
    <w:p w14:paraId="59EF2BF2"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住所：上海市银城中路</w:t>
      </w:r>
      <w:r w:rsidRPr="005A63A1">
        <w:rPr>
          <w:kern w:val="0"/>
          <w:sz w:val="24"/>
        </w:rPr>
        <w:t>68</w:t>
      </w:r>
      <w:r w:rsidRPr="005A63A1">
        <w:rPr>
          <w:rFonts w:hAnsi="宋体"/>
          <w:kern w:val="0"/>
          <w:sz w:val="24"/>
        </w:rPr>
        <w:t>号时代金融中心</w:t>
      </w:r>
      <w:r w:rsidRPr="005A63A1">
        <w:rPr>
          <w:kern w:val="0"/>
          <w:sz w:val="24"/>
        </w:rPr>
        <w:t>19</w:t>
      </w:r>
      <w:r w:rsidRPr="005A63A1">
        <w:rPr>
          <w:rFonts w:hAnsi="宋体"/>
          <w:kern w:val="0"/>
          <w:sz w:val="24"/>
        </w:rPr>
        <w:t>楼</w:t>
      </w:r>
    </w:p>
    <w:p w14:paraId="4775BF60"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办公地址：上海市银城中路</w:t>
      </w:r>
      <w:r w:rsidRPr="005A63A1">
        <w:rPr>
          <w:kern w:val="0"/>
          <w:sz w:val="24"/>
        </w:rPr>
        <w:t>68</w:t>
      </w:r>
      <w:r w:rsidRPr="005A63A1">
        <w:rPr>
          <w:rFonts w:hAnsi="宋体"/>
          <w:kern w:val="0"/>
          <w:sz w:val="24"/>
        </w:rPr>
        <w:t>号时代金融中心</w:t>
      </w:r>
      <w:r w:rsidRPr="005A63A1">
        <w:rPr>
          <w:kern w:val="0"/>
          <w:sz w:val="24"/>
        </w:rPr>
        <w:t>19</w:t>
      </w:r>
      <w:r w:rsidRPr="005A63A1">
        <w:rPr>
          <w:rFonts w:hAnsi="宋体"/>
          <w:kern w:val="0"/>
          <w:sz w:val="24"/>
        </w:rPr>
        <w:t>楼</w:t>
      </w:r>
    </w:p>
    <w:p w14:paraId="0B3BA543"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负责人：</w:t>
      </w:r>
      <w:r w:rsidRPr="005A63A1">
        <w:rPr>
          <w:rFonts w:hAnsi="宋体" w:hint="eastAsia"/>
          <w:kern w:val="0"/>
          <w:sz w:val="24"/>
        </w:rPr>
        <w:t>俞卫</w:t>
      </w:r>
      <w:r w:rsidRPr="005A63A1">
        <w:rPr>
          <w:rFonts w:hAnsi="宋体"/>
          <w:kern w:val="0"/>
          <w:sz w:val="24"/>
        </w:rPr>
        <w:t>锋</w:t>
      </w:r>
    </w:p>
    <w:p w14:paraId="0A3FB796"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电话：（</w:t>
      </w:r>
      <w:r w:rsidRPr="005A63A1">
        <w:rPr>
          <w:kern w:val="0"/>
          <w:sz w:val="24"/>
        </w:rPr>
        <w:t>021</w:t>
      </w:r>
      <w:r w:rsidRPr="005A63A1">
        <w:rPr>
          <w:rFonts w:hAnsi="宋体"/>
          <w:kern w:val="0"/>
          <w:sz w:val="24"/>
        </w:rPr>
        <w:t>）</w:t>
      </w:r>
      <w:r w:rsidRPr="005A63A1">
        <w:rPr>
          <w:kern w:val="0"/>
          <w:sz w:val="24"/>
        </w:rPr>
        <w:t xml:space="preserve">31358666  </w:t>
      </w:r>
    </w:p>
    <w:p w14:paraId="4972AA77"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传真：（</w:t>
      </w:r>
      <w:r w:rsidRPr="005A63A1">
        <w:rPr>
          <w:kern w:val="0"/>
          <w:sz w:val="24"/>
        </w:rPr>
        <w:t>021</w:t>
      </w:r>
      <w:r w:rsidRPr="005A63A1">
        <w:rPr>
          <w:rFonts w:hAnsi="宋体"/>
          <w:kern w:val="0"/>
          <w:sz w:val="24"/>
        </w:rPr>
        <w:t>）</w:t>
      </w:r>
      <w:r w:rsidRPr="005A63A1">
        <w:rPr>
          <w:kern w:val="0"/>
          <w:sz w:val="24"/>
        </w:rPr>
        <w:t xml:space="preserve">31358600  </w:t>
      </w:r>
    </w:p>
    <w:p w14:paraId="4F02812E" w14:textId="77777777" w:rsidR="00060913" w:rsidRPr="00A91457" w:rsidRDefault="005A63A1" w:rsidP="00A67074">
      <w:pPr>
        <w:widowControl/>
        <w:adjustRightInd w:val="0"/>
        <w:snapToGrid w:val="0"/>
        <w:spacing w:line="360" w:lineRule="auto"/>
        <w:ind w:firstLineChars="200" w:firstLine="480"/>
        <w:rPr>
          <w:kern w:val="0"/>
          <w:sz w:val="24"/>
        </w:rPr>
      </w:pPr>
      <w:r w:rsidRPr="005A63A1">
        <w:rPr>
          <w:rFonts w:hAnsi="宋体"/>
          <w:kern w:val="0"/>
          <w:sz w:val="24"/>
        </w:rPr>
        <w:t>联系人：</w:t>
      </w:r>
      <w:r w:rsidRPr="005A63A1">
        <w:rPr>
          <w:rFonts w:hAnsi="宋体" w:hint="eastAsia"/>
          <w:kern w:val="0"/>
          <w:sz w:val="24"/>
        </w:rPr>
        <w:t>丁媛</w:t>
      </w:r>
    </w:p>
    <w:p w14:paraId="2E229568" w14:textId="77777777" w:rsidR="00AE37BD" w:rsidRPr="00950533" w:rsidRDefault="005A63A1">
      <w:pPr>
        <w:widowControl/>
        <w:adjustRightInd w:val="0"/>
        <w:snapToGrid w:val="0"/>
        <w:spacing w:line="360" w:lineRule="auto"/>
        <w:ind w:firstLineChars="200" w:firstLine="480"/>
        <w:rPr>
          <w:rFonts w:hAnsi="宋体"/>
          <w:color w:val="FF0000"/>
          <w:kern w:val="0"/>
          <w:sz w:val="24"/>
        </w:rPr>
      </w:pPr>
      <w:r w:rsidRPr="005A63A1">
        <w:rPr>
          <w:rFonts w:hAnsi="宋体"/>
          <w:kern w:val="0"/>
          <w:sz w:val="24"/>
        </w:rPr>
        <w:t>经办律师：</w:t>
      </w:r>
      <w:r w:rsidRPr="005A63A1">
        <w:rPr>
          <w:rFonts w:hAnsi="宋体" w:hint="eastAsia"/>
          <w:kern w:val="0"/>
          <w:sz w:val="24"/>
        </w:rPr>
        <w:t>黎明</w:t>
      </w:r>
      <w:r w:rsidRPr="005A63A1">
        <w:rPr>
          <w:rFonts w:hAnsi="宋体"/>
          <w:kern w:val="0"/>
          <w:sz w:val="24"/>
        </w:rPr>
        <w:t>、</w:t>
      </w:r>
      <w:r w:rsidRPr="005A63A1">
        <w:rPr>
          <w:rFonts w:hAnsi="宋体" w:hint="eastAsia"/>
          <w:kern w:val="0"/>
          <w:sz w:val="24"/>
        </w:rPr>
        <w:t>丁媛</w:t>
      </w:r>
    </w:p>
    <w:p w14:paraId="7FCA8C7F" w14:textId="77777777" w:rsidR="00AE37BD" w:rsidRPr="00950533" w:rsidRDefault="00C92FC0">
      <w:pPr>
        <w:widowControl/>
        <w:adjustRightInd w:val="0"/>
        <w:snapToGrid w:val="0"/>
        <w:spacing w:line="360" w:lineRule="auto"/>
        <w:ind w:firstLineChars="200" w:firstLine="482"/>
        <w:rPr>
          <w:b/>
          <w:color w:val="FF0000"/>
          <w:kern w:val="0"/>
          <w:sz w:val="24"/>
        </w:rPr>
      </w:pPr>
      <w:r w:rsidRPr="00950533">
        <w:rPr>
          <w:rFonts w:hAnsi="宋体"/>
          <w:b/>
          <w:kern w:val="0"/>
          <w:sz w:val="24"/>
        </w:rPr>
        <w:t>（四）审计基金财产的会计师事务所</w:t>
      </w:r>
      <w:r w:rsidRPr="00950533">
        <w:rPr>
          <w:b/>
          <w:kern w:val="0"/>
          <w:sz w:val="24"/>
        </w:rPr>
        <w:t xml:space="preserve"> </w:t>
      </w:r>
    </w:p>
    <w:p w14:paraId="187CDC8D"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名称：</w:t>
      </w:r>
      <w:r w:rsidRPr="00950533">
        <w:rPr>
          <w:rFonts w:hAnsi="宋体" w:hint="eastAsia"/>
          <w:kern w:val="0"/>
          <w:sz w:val="24"/>
        </w:rPr>
        <w:t>普华永道中天会计师事务所（特殊普通合伙）</w:t>
      </w:r>
    </w:p>
    <w:p w14:paraId="0925BCC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住所：上海市浦东新区陆家嘴环路</w:t>
      </w:r>
      <w:r w:rsidRPr="00950533">
        <w:rPr>
          <w:kern w:val="0"/>
          <w:sz w:val="24"/>
        </w:rPr>
        <w:t>1318</w:t>
      </w:r>
      <w:r w:rsidRPr="00950533">
        <w:rPr>
          <w:rFonts w:hAnsi="宋体"/>
          <w:kern w:val="0"/>
          <w:sz w:val="24"/>
        </w:rPr>
        <w:t>号星展银行大厦</w:t>
      </w:r>
      <w:r w:rsidRPr="00950533">
        <w:rPr>
          <w:kern w:val="0"/>
          <w:sz w:val="24"/>
        </w:rPr>
        <w:t>6</w:t>
      </w:r>
      <w:r w:rsidRPr="00950533">
        <w:rPr>
          <w:rFonts w:hAnsi="宋体"/>
          <w:kern w:val="0"/>
          <w:sz w:val="24"/>
        </w:rPr>
        <w:t>楼</w:t>
      </w:r>
    </w:p>
    <w:p w14:paraId="07C8EB6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办公地址：上海市湖滨路</w:t>
      </w:r>
      <w:r w:rsidRPr="00950533">
        <w:rPr>
          <w:kern w:val="0"/>
          <w:sz w:val="24"/>
        </w:rPr>
        <w:t>202</w:t>
      </w:r>
      <w:r w:rsidRPr="00950533">
        <w:rPr>
          <w:rFonts w:hAnsi="宋体"/>
          <w:kern w:val="0"/>
          <w:sz w:val="24"/>
        </w:rPr>
        <w:t>号普华永道中心</w:t>
      </w:r>
      <w:r w:rsidRPr="00950533">
        <w:rPr>
          <w:kern w:val="0"/>
          <w:sz w:val="24"/>
        </w:rPr>
        <w:t>11</w:t>
      </w:r>
      <w:r w:rsidRPr="00950533">
        <w:rPr>
          <w:rFonts w:hAnsi="宋体"/>
          <w:kern w:val="0"/>
          <w:sz w:val="24"/>
        </w:rPr>
        <w:t>楼</w:t>
      </w:r>
    </w:p>
    <w:p w14:paraId="41FC7E1A" w14:textId="77777777" w:rsidR="00AE37BD" w:rsidRPr="00950533" w:rsidRDefault="000501A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执行事务合伙人：李丹</w:t>
      </w:r>
    </w:p>
    <w:p w14:paraId="0E7E8C8E" w14:textId="77777777" w:rsidR="00AE37BD" w:rsidRPr="00950533" w:rsidRDefault="00631959">
      <w:pPr>
        <w:widowControl/>
        <w:adjustRightInd w:val="0"/>
        <w:snapToGrid w:val="0"/>
        <w:spacing w:line="360" w:lineRule="auto"/>
        <w:ind w:firstLineChars="200" w:firstLine="480"/>
        <w:rPr>
          <w:kern w:val="0"/>
          <w:sz w:val="24"/>
        </w:rPr>
      </w:pPr>
      <w:r w:rsidRPr="00950533">
        <w:rPr>
          <w:rFonts w:hAnsi="宋体" w:hint="eastAsia"/>
          <w:kern w:val="0"/>
          <w:sz w:val="24"/>
        </w:rPr>
        <w:t>联系</w:t>
      </w:r>
      <w:r w:rsidR="00974289" w:rsidRPr="00950533">
        <w:rPr>
          <w:rFonts w:hAnsi="宋体"/>
          <w:kern w:val="0"/>
          <w:sz w:val="24"/>
        </w:rPr>
        <w:t>电话：（</w:t>
      </w:r>
      <w:r w:rsidR="00974289" w:rsidRPr="00950533">
        <w:rPr>
          <w:kern w:val="0"/>
          <w:sz w:val="24"/>
        </w:rPr>
        <w:t>021</w:t>
      </w:r>
      <w:r w:rsidR="00974289" w:rsidRPr="00950533">
        <w:rPr>
          <w:rFonts w:hAnsi="宋体"/>
          <w:kern w:val="0"/>
          <w:sz w:val="24"/>
        </w:rPr>
        <w:t>）</w:t>
      </w:r>
      <w:r w:rsidR="00974289" w:rsidRPr="00950533">
        <w:rPr>
          <w:kern w:val="0"/>
          <w:sz w:val="24"/>
        </w:rPr>
        <w:t>23238888</w:t>
      </w:r>
    </w:p>
    <w:p w14:paraId="27E2E6A6"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rFonts w:hint="eastAsia"/>
          <w:kern w:val="0"/>
          <w:sz w:val="24"/>
        </w:rPr>
        <w:t>23</w:t>
      </w:r>
      <w:r w:rsidRPr="00950533">
        <w:rPr>
          <w:kern w:val="0"/>
          <w:sz w:val="24"/>
        </w:rPr>
        <w:t>238800</w:t>
      </w:r>
    </w:p>
    <w:p w14:paraId="46B73796"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联系人：</w:t>
      </w:r>
      <w:r w:rsidR="00C56E2E" w:rsidRPr="00C56E2E">
        <w:rPr>
          <w:rFonts w:hAnsi="宋体" w:hint="eastAsia"/>
          <w:kern w:val="0"/>
          <w:sz w:val="24"/>
        </w:rPr>
        <w:t>朱宏宇</w:t>
      </w:r>
    </w:p>
    <w:p w14:paraId="7DDC41B1" w14:textId="39CE66BC" w:rsidR="00EE5907" w:rsidRDefault="00974289">
      <w:pPr>
        <w:widowControl/>
        <w:adjustRightInd w:val="0"/>
        <w:snapToGrid w:val="0"/>
        <w:spacing w:line="360" w:lineRule="auto"/>
        <w:ind w:firstLineChars="200" w:firstLine="480"/>
        <w:rPr>
          <w:kern w:val="0"/>
          <w:sz w:val="24"/>
        </w:rPr>
      </w:pPr>
      <w:r w:rsidRPr="00950533">
        <w:rPr>
          <w:rFonts w:hAnsi="宋体"/>
          <w:kern w:val="0"/>
          <w:sz w:val="24"/>
        </w:rPr>
        <w:t>经办注册会计师：</w:t>
      </w:r>
      <w:r w:rsidR="001F4CA3" w:rsidRPr="001F4CA3">
        <w:rPr>
          <w:rFonts w:hAnsi="宋体" w:hint="eastAsia"/>
          <w:kern w:val="0"/>
          <w:sz w:val="24"/>
        </w:rPr>
        <w:t>童咏静</w:t>
      </w:r>
      <w:r w:rsidRPr="00950533">
        <w:rPr>
          <w:rFonts w:hAnsi="宋体"/>
          <w:kern w:val="0"/>
          <w:sz w:val="24"/>
        </w:rPr>
        <w:t>、</w:t>
      </w:r>
      <w:r w:rsidR="00C56E2E" w:rsidRPr="00C56E2E">
        <w:rPr>
          <w:rFonts w:hAnsi="宋体" w:hint="eastAsia"/>
          <w:kern w:val="0"/>
          <w:sz w:val="24"/>
        </w:rPr>
        <w:t>朱宏宇</w:t>
      </w:r>
    </w:p>
    <w:p w14:paraId="05D11918" w14:textId="77777777" w:rsidR="00C92FC0" w:rsidRPr="00950533" w:rsidRDefault="00C92FC0" w:rsidP="003F0BB2">
      <w:pPr>
        <w:adjustRightInd w:val="0"/>
        <w:snapToGrid w:val="0"/>
        <w:spacing w:line="360" w:lineRule="auto"/>
        <w:ind w:firstLine="200"/>
        <w:rPr>
          <w:rFonts w:ascii="宋体" w:hAnsi="宋体"/>
          <w:kern w:val="0"/>
          <w:sz w:val="24"/>
        </w:rPr>
      </w:pPr>
    </w:p>
    <w:p w14:paraId="5BE328EF" w14:textId="024A5E08" w:rsidR="002606A7" w:rsidRPr="00950533" w:rsidRDefault="002606A7">
      <w:pPr>
        <w:widowControl/>
        <w:jc w:val="left"/>
        <w:rPr>
          <w:rFonts w:ascii="宋体" w:hAnsi="宋体"/>
          <w:b/>
          <w:kern w:val="0"/>
          <w:sz w:val="30"/>
        </w:rPr>
      </w:pPr>
    </w:p>
    <w:p w14:paraId="34A641CD" w14:textId="77777777" w:rsidR="00321B77" w:rsidRPr="00950533" w:rsidRDefault="002606A7"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6" w:name="_Hlt91148053"/>
      <w:bookmarkStart w:id="17" w:name="_Hlt91264078"/>
      <w:bookmarkStart w:id="18" w:name="_Hlt91264042"/>
      <w:bookmarkStart w:id="19" w:name="_Hlt90801570"/>
      <w:bookmarkStart w:id="20" w:name="_Hlt90455312"/>
      <w:bookmarkStart w:id="21" w:name="_Toc524440782"/>
      <w:bookmarkStart w:id="22" w:name="_Toc109537384"/>
      <w:bookmarkEnd w:id="16"/>
      <w:bookmarkEnd w:id="17"/>
      <w:bookmarkEnd w:id="18"/>
      <w:bookmarkEnd w:id="19"/>
      <w:bookmarkEnd w:id="20"/>
      <w:r w:rsidRPr="00950533">
        <w:rPr>
          <w:rFonts w:ascii="宋体" w:hAnsi="宋体" w:hint="eastAsia"/>
          <w:b/>
          <w:kern w:val="0"/>
          <w:sz w:val="30"/>
        </w:rPr>
        <w:t>六</w:t>
      </w:r>
      <w:r w:rsidR="00A31FEB" w:rsidRPr="00950533">
        <w:rPr>
          <w:rFonts w:ascii="宋体" w:hAnsi="宋体" w:hint="eastAsia"/>
          <w:b/>
          <w:kern w:val="0"/>
          <w:sz w:val="30"/>
        </w:rPr>
        <w:t>、</w:t>
      </w:r>
      <w:r w:rsidRPr="00950533">
        <w:rPr>
          <w:rFonts w:ascii="宋体" w:hAnsi="宋体" w:hint="eastAsia"/>
          <w:b/>
          <w:kern w:val="0"/>
          <w:sz w:val="30"/>
        </w:rPr>
        <w:t>基金的历史沿革</w:t>
      </w:r>
      <w:bookmarkEnd w:id="21"/>
    </w:p>
    <w:p w14:paraId="69371B4E" w14:textId="77777777" w:rsidR="0090748A" w:rsidRPr="00950533" w:rsidRDefault="0090748A" w:rsidP="0090748A">
      <w:pPr>
        <w:adjustRightInd w:val="0"/>
        <w:snapToGrid w:val="0"/>
        <w:spacing w:line="360" w:lineRule="auto"/>
        <w:ind w:firstLineChars="200" w:firstLine="480"/>
        <w:rPr>
          <w:bCs/>
          <w:sz w:val="24"/>
        </w:rPr>
      </w:pPr>
      <w:bookmarkStart w:id="23" w:name="_Hlt88901074"/>
      <w:bookmarkStart w:id="24" w:name="_Toc15118260"/>
      <w:bookmarkStart w:id="25" w:name="_Toc57530272"/>
      <w:bookmarkStart w:id="26" w:name="_Toc79392603"/>
      <w:bookmarkStart w:id="27" w:name="_Toc109537386"/>
      <w:bookmarkEnd w:id="22"/>
      <w:bookmarkEnd w:id="23"/>
      <w:r w:rsidRPr="00950533">
        <w:rPr>
          <w:rFonts w:hint="eastAsia"/>
          <w:bCs/>
          <w:sz w:val="24"/>
        </w:rPr>
        <w:t>交银施罗德中证环境治理指数型证券投资基金（</w:t>
      </w:r>
      <w:r w:rsidRPr="00950533">
        <w:rPr>
          <w:rFonts w:hint="eastAsia"/>
          <w:bCs/>
          <w:sz w:val="24"/>
        </w:rPr>
        <w:t>LOF</w:t>
      </w:r>
      <w:r w:rsidRPr="00950533">
        <w:rPr>
          <w:rFonts w:hint="eastAsia"/>
          <w:bCs/>
          <w:sz w:val="24"/>
        </w:rPr>
        <w:t>）由交银施罗德中证环境治理指数分级证券投资基金转型而来。</w:t>
      </w:r>
    </w:p>
    <w:p w14:paraId="021F6445" w14:textId="77777777" w:rsidR="0090748A" w:rsidRPr="00950533" w:rsidRDefault="0090748A" w:rsidP="0090748A">
      <w:pPr>
        <w:adjustRightInd w:val="0"/>
        <w:snapToGrid w:val="0"/>
        <w:spacing w:line="360" w:lineRule="auto"/>
        <w:ind w:firstLineChars="200" w:firstLine="480"/>
        <w:rPr>
          <w:bCs/>
          <w:sz w:val="24"/>
        </w:rPr>
      </w:pPr>
      <w:r w:rsidRPr="00950533">
        <w:rPr>
          <w:rFonts w:hint="eastAsia"/>
          <w:bCs/>
          <w:sz w:val="24"/>
        </w:rPr>
        <w:t>交银施罗德中证环境治理指数分级证券投资基金经</w:t>
      </w:r>
      <w:r w:rsidRPr="00950533">
        <w:rPr>
          <w:rFonts w:hint="eastAsia"/>
          <w:bCs/>
          <w:sz w:val="24"/>
        </w:rPr>
        <w:t xml:space="preserve">2015 </w:t>
      </w:r>
      <w:r w:rsidRPr="00950533">
        <w:rPr>
          <w:rFonts w:hint="eastAsia"/>
          <w:bCs/>
          <w:sz w:val="24"/>
        </w:rPr>
        <w:t>年</w:t>
      </w:r>
      <w:r w:rsidRPr="00950533">
        <w:rPr>
          <w:rFonts w:hint="eastAsia"/>
          <w:bCs/>
          <w:sz w:val="24"/>
        </w:rPr>
        <w:t>5</w:t>
      </w:r>
      <w:r w:rsidRPr="00950533">
        <w:rPr>
          <w:rFonts w:hint="eastAsia"/>
          <w:bCs/>
          <w:sz w:val="24"/>
        </w:rPr>
        <w:t>月</w:t>
      </w:r>
      <w:r w:rsidRPr="00950533">
        <w:rPr>
          <w:rFonts w:hint="eastAsia"/>
          <w:bCs/>
          <w:sz w:val="24"/>
        </w:rPr>
        <w:t>20</w:t>
      </w:r>
      <w:r w:rsidRPr="00950533">
        <w:rPr>
          <w:rFonts w:hint="eastAsia"/>
          <w:bCs/>
          <w:sz w:val="24"/>
        </w:rPr>
        <w:t>日中国证监会证监许可【</w:t>
      </w:r>
      <w:r w:rsidRPr="00950533">
        <w:rPr>
          <w:rFonts w:hint="eastAsia"/>
          <w:bCs/>
          <w:sz w:val="24"/>
        </w:rPr>
        <w:t>2015</w:t>
      </w:r>
      <w:r w:rsidRPr="00950533">
        <w:rPr>
          <w:rFonts w:hint="eastAsia"/>
          <w:bCs/>
          <w:sz w:val="24"/>
        </w:rPr>
        <w:t>】</w:t>
      </w:r>
      <w:r w:rsidRPr="00950533">
        <w:rPr>
          <w:rFonts w:hint="eastAsia"/>
          <w:bCs/>
          <w:sz w:val="24"/>
        </w:rPr>
        <w:t>940</w:t>
      </w:r>
      <w:r w:rsidRPr="00950533">
        <w:rPr>
          <w:rFonts w:hint="eastAsia"/>
          <w:bCs/>
          <w:sz w:val="24"/>
        </w:rPr>
        <w:t>号文准予募集注册，基金管理人为交银施罗德基金管理有限公司，基金托管人为中信银行股份有限公司。经中国证监会书面确认，《交银施罗德中证环境治理指数分级证券投资基金基金合同》于</w:t>
      </w:r>
      <w:r w:rsidRPr="00950533">
        <w:rPr>
          <w:rFonts w:hint="eastAsia"/>
          <w:bCs/>
          <w:sz w:val="24"/>
        </w:rPr>
        <w:t>2015</w:t>
      </w:r>
      <w:r w:rsidRPr="00950533">
        <w:rPr>
          <w:rFonts w:hint="eastAsia"/>
          <w:bCs/>
          <w:sz w:val="24"/>
        </w:rPr>
        <w:t>年</w:t>
      </w:r>
      <w:r w:rsidRPr="00950533">
        <w:rPr>
          <w:rFonts w:hint="eastAsia"/>
          <w:bCs/>
          <w:sz w:val="24"/>
        </w:rPr>
        <w:t>8</w:t>
      </w:r>
      <w:r w:rsidRPr="00950533">
        <w:rPr>
          <w:rFonts w:hint="eastAsia"/>
          <w:bCs/>
          <w:sz w:val="24"/>
        </w:rPr>
        <w:t>月</w:t>
      </w:r>
      <w:r w:rsidRPr="00950533">
        <w:rPr>
          <w:rFonts w:hint="eastAsia"/>
          <w:bCs/>
          <w:sz w:val="24"/>
        </w:rPr>
        <w:t>13</w:t>
      </w:r>
      <w:r w:rsidRPr="00950533">
        <w:rPr>
          <w:rFonts w:hint="eastAsia"/>
          <w:bCs/>
          <w:sz w:val="24"/>
        </w:rPr>
        <w:t>日生效。</w:t>
      </w:r>
    </w:p>
    <w:p w14:paraId="095651E2" w14:textId="77777777" w:rsidR="0090748A" w:rsidRPr="00950533" w:rsidRDefault="0090748A" w:rsidP="0090748A">
      <w:pPr>
        <w:adjustRightInd w:val="0"/>
        <w:snapToGrid w:val="0"/>
        <w:spacing w:line="360" w:lineRule="auto"/>
        <w:ind w:firstLineChars="200" w:firstLine="480"/>
        <w:rPr>
          <w:bCs/>
          <w:sz w:val="24"/>
        </w:rPr>
      </w:pPr>
      <w:r w:rsidRPr="00950533">
        <w:rPr>
          <w:rFonts w:hint="eastAsia"/>
          <w:bCs/>
          <w:sz w:val="24"/>
        </w:rPr>
        <w:t>交银施罗德中证环境治理指数分级证券投资基金以</w:t>
      </w:r>
      <w:r w:rsidR="009A0CA8">
        <w:rPr>
          <w:rFonts w:hint="eastAsia"/>
          <w:bCs/>
          <w:sz w:val="24"/>
        </w:rPr>
        <w:t>通讯</w:t>
      </w:r>
      <w:r w:rsidRPr="00950533">
        <w:rPr>
          <w:rFonts w:hint="eastAsia"/>
          <w:bCs/>
          <w:sz w:val="24"/>
        </w:rPr>
        <w:t>方式召开基金份额持有人大会，大会于</w:t>
      </w:r>
      <w:bookmarkStart w:id="28" w:name="OLE_LINK23"/>
      <w:bookmarkStart w:id="29" w:name="OLE_LINK26"/>
      <w:r w:rsidR="009A0CA8">
        <w:rPr>
          <w:rFonts w:hint="eastAsia"/>
          <w:bCs/>
          <w:sz w:val="24"/>
        </w:rPr>
        <w:t>2016</w:t>
      </w:r>
      <w:r w:rsidR="009A0CA8" w:rsidRPr="00950533">
        <w:rPr>
          <w:rFonts w:hint="eastAsia"/>
          <w:bCs/>
          <w:sz w:val="24"/>
        </w:rPr>
        <w:t>年</w:t>
      </w:r>
      <w:r w:rsidR="009A0CA8">
        <w:rPr>
          <w:rFonts w:hint="eastAsia"/>
          <w:bCs/>
          <w:sz w:val="24"/>
        </w:rPr>
        <w:t>6</w:t>
      </w:r>
      <w:r w:rsidR="009A0CA8" w:rsidRPr="00950533">
        <w:rPr>
          <w:rFonts w:hint="eastAsia"/>
          <w:bCs/>
          <w:sz w:val="24"/>
        </w:rPr>
        <w:t>月</w:t>
      </w:r>
      <w:r w:rsidR="009A0CA8">
        <w:rPr>
          <w:rFonts w:hint="eastAsia"/>
          <w:bCs/>
          <w:sz w:val="24"/>
        </w:rPr>
        <w:t>30</w:t>
      </w:r>
      <w:r w:rsidR="009A0CA8" w:rsidRPr="00950533">
        <w:rPr>
          <w:rFonts w:hint="eastAsia"/>
          <w:bCs/>
          <w:sz w:val="24"/>
        </w:rPr>
        <w:t>日</w:t>
      </w:r>
      <w:bookmarkEnd w:id="28"/>
      <w:bookmarkEnd w:id="29"/>
      <w:r w:rsidRPr="00950533">
        <w:rPr>
          <w:rFonts w:hint="eastAsia"/>
          <w:bCs/>
          <w:sz w:val="24"/>
        </w:rPr>
        <w:t>表决通过了《关于交银施罗德中证环境治理指数分级证券投资基金转型及基金合同修改有关事项的议案》，同意交银施罗德中证环境治理指数分级证券投资基金由指数分级基金转为上市开放式基金（</w:t>
      </w:r>
      <w:r w:rsidRPr="00950533">
        <w:rPr>
          <w:rFonts w:hint="eastAsia"/>
          <w:bCs/>
          <w:sz w:val="24"/>
        </w:rPr>
        <w:t>LOF</w:t>
      </w:r>
      <w:r w:rsidRPr="00950533">
        <w:rPr>
          <w:rFonts w:hint="eastAsia"/>
          <w:bCs/>
          <w:sz w:val="24"/>
        </w:rPr>
        <w:t>），基金名称相应变更为“交银施罗德中证环境治理指数型证券投资基金（</w:t>
      </w:r>
      <w:r w:rsidRPr="00950533">
        <w:rPr>
          <w:rFonts w:hint="eastAsia"/>
          <w:bCs/>
          <w:sz w:val="24"/>
        </w:rPr>
        <w:t>LOF</w:t>
      </w:r>
      <w:r w:rsidRPr="00950533">
        <w:rPr>
          <w:rFonts w:hint="eastAsia"/>
          <w:bCs/>
          <w:sz w:val="24"/>
        </w:rPr>
        <w:t>）”，交银施罗德中证环境治理指数分级证券投资基金之交银环境治理份额、交银环境治理</w:t>
      </w:r>
      <w:r w:rsidRPr="00950533">
        <w:rPr>
          <w:rFonts w:hint="eastAsia"/>
          <w:bCs/>
          <w:sz w:val="24"/>
        </w:rPr>
        <w:t>A</w:t>
      </w:r>
      <w:r w:rsidRPr="00950533">
        <w:rPr>
          <w:rFonts w:hint="eastAsia"/>
          <w:bCs/>
          <w:sz w:val="24"/>
        </w:rPr>
        <w:t>份额及交银环境治理</w:t>
      </w:r>
      <w:r w:rsidRPr="00950533">
        <w:rPr>
          <w:rFonts w:hint="eastAsia"/>
          <w:bCs/>
          <w:sz w:val="24"/>
        </w:rPr>
        <w:t>B</w:t>
      </w:r>
      <w:r w:rsidRPr="00950533">
        <w:rPr>
          <w:rFonts w:hint="eastAsia"/>
          <w:bCs/>
          <w:sz w:val="24"/>
        </w:rPr>
        <w:t>份额均转换为交银施罗德中证环境治理指数型证券投资基金（</w:t>
      </w:r>
      <w:r w:rsidRPr="00950533">
        <w:rPr>
          <w:rFonts w:hint="eastAsia"/>
          <w:bCs/>
          <w:sz w:val="24"/>
        </w:rPr>
        <w:t>LOF</w:t>
      </w:r>
      <w:r w:rsidRPr="00950533">
        <w:rPr>
          <w:rFonts w:hint="eastAsia"/>
          <w:bCs/>
          <w:sz w:val="24"/>
        </w:rPr>
        <w:t>）份额。转型后，基金的投资目标、投资范围不变。</w:t>
      </w:r>
    </w:p>
    <w:p w14:paraId="4F900207" w14:textId="77777777" w:rsidR="001C27CA" w:rsidRPr="00950533" w:rsidRDefault="0090748A" w:rsidP="0090748A">
      <w:pPr>
        <w:adjustRightInd w:val="0"/>
        <w:snapToGrid w:val="0"/>
        <w:spacing w:line="360" w:lineRule="auto"/>
        <w:ind w:firstLineChars="200" w:firstLine="480"/>
        <w:rPr>
          <w:bCs/>
          <w:sz w:val="24"/>
        </w:rPr>
      </w:pPr>
      <w:r w:rsidRPr="00950533">
        <w:rPr>
          <w:rFonts w:hint="eastAsia"/>
          <w:bCs/>
          <w:sz w:val="24"/>
        </w:rPr>
        <w:t>基金份额持有人大会决议自表决通过之日起生效，基金管理人根据基金份额持有人大会的授权，定于</w:t>
      </w:r>
      <w:r w:rsidR="00C715A7">
        <w:rPr>
          <w:rFonts w:hint="eastAsia"/>
          <w:bCs/>
          <w:sz w:val="24"/>
        </w:rPr>
        <w:t>2016</w:t>
      </w:r>
      <w:r w:rsidR="00C715A7" w:rsidRPr="00950533">
        <w:rPr>
          <w:rFonts w:hint="eastAsia"/>
          <w:bCs/>
          <w:sz w:val="24"/>
        </w:rPr>
        <w:t>年</w:t>
      </w:r>
      <w:r w:rsidR="00C715A7">
        <w:rPr>
          <w:rFonts w:hint="eastAsia"/>
          <w:bCs/>
          <w:sz w:val="24"/>
        </w:rPr>
        <w:t>7</w:t>
      </w:r>
      <w:r w:rsidR="00C715A7" w:rsidRPr="00950533">
        <w:rPr>
          <w:rFonts w:hint="eastAsia"/>
          <w:bCs/>
          <w:sz w:val="24"/>
        </w:rPr>
        <w:t>月</w:t>
      </w:r>
      <w:r w:rsidR="00C715A7">
        <w:rPr>
          <w:rFonts w:hint="eastAsia"/>
          <w:bCs/>
          <w:sz w:val="24"/>
        </w:rPr>
        <w:t>19</w:t>
      </w:r>
      <w:r w:rsidR="00C715A7" w:rsidRPr="00950533">
        <w:rPr>
          <w:rFonts w:hint="eastAsia"/>
          <w:bCs/>
          <w:sz w:val="24"/>
        </w:rPr>
        <w:t>日</w:t>
      </w:r>
      <w:r w:rsidRPr="00950533">
        <w:rPr>
          <w:rFonts w:hint="eastAsia"/>
          <w:bCs/>
          <w:sz w:val="24"/>
        </w:rPr>
        <w:t>正式实施基金转型，自基金转型实施日起，《交银施罗德中证环境治理指数分级证券投资基金基金合同》失效且《交银施罗德中证环境治理指数型证券投资基金（</w:t>
      </w:r>
      <w:r w:rsidRPr="00950533">
        <w:rPr>
          <w:rFonts w:hint="eastAsia"/>
          <w:bCs/>
          <w:sz w:val="24"/>
        </w:rPr>
        <w:t>LOF</w:t>
      </w:r>
      <w:r w:rsidRPr="00950533">
        <w:rPr>
          <w:rFonts w:hint="eastAsia"/>
          <w:bCs/>
          <w:sz w:val="24"/>
        </w:rPr>
        <w:t>）基金合同》同时生效，交银施罗德中证环境治理指数分级证券投资基金正式变更为交银施罗德中证环境治理指数型证券投资基金（</w:t>
      </w:r>
      <w:r w:rsidRPr="00950533">
        <w:rPr>
          <w:rFonts w:hint="eastAsia"/>
          <w:bCs/>
          <w:sz w:val="24"/>
        </w:rPr>
        <w:t>LOF</w:t>
      </w:r>
      <w:r w:rsidRPr="00950533">
        <w:rPr>
          <w:rFonts w:hint="eastAsia"/>
          <w:bCs/>
          <w:sz w:val="24"/>
        </w:rPr>
        <w:t>）。</w:t>
      </w:r>
    </w:p>
    <w:p w14:paraId="62AA967B" w14:textId="77777777" w:rsidR="003D4FED" w:rsidRPr="00950533" w:rsidRDefault="003D4FED">
      <w:pPr>
        <w:widowControl/>
        <w:jc w:val="left"/>
        <w:rPr>
          <w:rFonts w:ascii="宋体" w:hAnsi="宋体"/>
          <w:b/>
          <w:kern w:val="0"/>
          <w:sz w:val="30"/>
        </w:rPr>
      </w:pPr>
      <w:r w:rsidRPr="00950533">
        <w:rPr>
          <w:rFonts w:ascii="宋体" w:hAnsi="宋体"/>
          <w:b/>
          <w:kern w:val="0"/>
          <w:sz w:val="30"/>
        </w:rPr>
        <w:br w:type="page"/>
      </w:r>
    </w:p>
    <w:p w14:paraId="455BD655" w14:textId="77777777" w:rsidR="00321B77"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0" w:name="_Toc524440783"/>
      <w:r w:rsidRPr="00950533">
        <w:rPr>
          <w:rFonts w:ascii="宋体" w:hAnsi="宋体" w:hint="eastAsia"/>
          <w:b/>
          <w:kern w:val="0"/>
          <w:sz w:val="30"/>
        </w:rPr>
        <w:lastRenderedPageBreak/>
        <w:t>七、</w:t>
      </w:r>
      <w:r w:rsidRPr="00950533">
        <w:rPr>
          <w:rFonts w:hint="eastAsia"/>
          <w:b/>
          <w:sz w:val="30"/>
        </w:rPr>
        <w:t>基金的存续</w:t>
      </w:r>
      <w:bookmarkEnd w:id="30"/>
    </w:p>
    <w:p w14:paraId="6F3A5910" w14:textId="77777777" w:rsidR="003D4FED" w:rsidRPr="00950533" w:rsidRDefault="004C7294" w:rsidP="003D4FED">
      <w:pPr>
        <w:adjustRightInd w:val="0"/>
        <w:snapToGrid w:val="0"/>
        <w:spacing w:line="360" w:lineRule="auto"/>
        <w:ind w:firstLineChars="200" w:firstLine="480"/>
        <w:rPr>
          <w:bCs/>
          <w:sz w:val="24"/>
        </w:rPr>
      </w:pPr>
      <w:r w:rsidRPr="00950533">
        <w:rPr>
          <w:rFonts w:hint="eastAsia"/>
          <w:bCs/>
          <w:sz w:val="24"/>
        </w:rPr>
        <w:t>基金合同</w:t>
      </w:r>
      <w:r w:rsidR="003D4FED" w:rsidRPr="00950533">
        <w:rPr>
          <w:rFonts w:hint="eastAsia"/>
          <w:bCs/>
          <w:sz w:val="24"/>
        </w:rPr>
        <w:t>生效后，连续</w:t>
      </w:r>
      <w:r w:rsidR="003D4FED" w:rsidRPr="00950533">
        <w:rPr>
          <w:rFonts w:hint="eastAsia"/>
          <w:bCs/>
          <w:sz w:val="24"/>
        </w:rPr>
        <w:t>20</w:t>
      </w:r>
      <w:r w:rsidR="003D4FED" w:rsidRPr="00950533">
        <w:rPr>
          <w:rFonts w:hint="eastAsia"/>
          <w:bCs/>
          <w:sz w:val="24"/>
        </w:rPr>
        <w:t>个工作日出现基金份额持有人数量不满</w:t>
      </w:r>
      <w:r w:rsidR="003D4FED" w:rsidRPr="00950533">
        <w:rPr>
          <w:rFonts w:hint="eastAsia"/>
          <w:bCs/>
          <w:sz w:val="24"/>
        </w:rPr>
        <w:t>200</w:t>
      </w:r>
      <w:r w:rsidR="003D4FED" w:rsidRPr="00950533">
        <w:rPr>
          <w:rFonts w:hint="eastAsia"/>
          <w:bCs/>
          <w:sz w:val="24"/>
        </w:rPr>
        <w:t>人或者基金资产净值低于</w:t>
      </w:r>
      <w:r w:rsidR="003D4FED" w:rsidRPr="00950533">
        <w:rPr>
          <w:rFonts w:hint="eastAsia"/>
          <w:bCs/>
          <w:sz w:val="24"/>
        </w:rPr>
        <w:t>5000</w:t>
      </w:r>
      <w:r w:rsidR="003D4FED" w:rsidRPr="00950533">
        <w:rPr>
          <w:rFonts w:hint="eastAsia"/>
          <w:bCs/>
          <w:sz w:val="24"/>
        </w:rPr>
        <w:t>万元情形的，基金管理人应当在定期报告中予以披露。连续</w:t>
      </w:r>
      <w:r w:rsidR="003D4FED" w:rsidRPr="00950533">
        <w:rPr>
          <w:rFonts w:hint="eastAsia"/>
          <w:bCs/>
          <w:sz w:val="24"/>
        </w:rPr>
        <w:t>60</w:t>
      </w:r>
      <w:r w:rsidR="003D4FED" w:rsidRPr="00950533">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14:paraId="2C77A104" w14:textId="77777777" w:rsidR="00AE66CA" w:rsidRPr="00950533" w:rsidRDefault="003D4FED" w:rsidP="003D4FED">
      <w:pPr>
        <w:adjustRightInd w:val="0"/>
        <w:snapToGrid w:val="0"/>
        <w:spacing w:line="360" w:lineRule="auto"/>
        <w:ind w:firstLineChars="200" w:firstLine="480"/>
        <w:rPr>
          <w:b/>
          <w:sz w:val="24"/>
        </w:rPr>
      </w:pPr>
      <w:r w:rsidRPr="00950533">
        <w:rPr>
          <w:rFonts w:hint="eastAsia"/>
          <w:bCs/>
          <w:sz w:val="24"/>
        </w:rPr>
        <w:t>法律法规另有规定时，从其规定。</w:t>
      </w:r>
    </w:p>
    <w:bookmarkEnd w:id="24"/>
    <w:bookmarkEnd w:id="25"/>
    <w:bookmarkEnd w:id="26"/>
    <w:p w14:paraId="0468E701" w14:textId="77777777" w:rsidR="007D644A" w:rsidRPr="00950533" w:rsidRDefault="007D644A">
      <w:pPr>
        <w:widowControl/>
        <w:jc w:val="left"/>
        <w:rPr>
          <w:rFonts w:ascii="宋体" w:hAnsi="宋体"/>
          <w:b/>
          <w:kern w:val="0"/>
          <w:sz w:val="30"/>
        </w:rPr>
      </w:pPr>
      <w:r w:rsidRPr="00950533">
        <w:rPr>
          <w:rFonts w:ascii="宋体" w:hAnsi="宋体"/>
          <w:b/>
          <w:kern w:val="0"/>
          <w:sz w:val="30"/>
        </w:rPr>
        <w:br w:type="page"/>
      </w:r>
    </w:p>
    <w:p w14:paraId="4772CEF4" w14:textId="77777777" w:rsidR="001C27CA"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1" w:name="_Toc524440784"/>
      <w:r w:rsidRPr="00950533">
        <w:rPr>
          <w:rFonts w:ascii="宋体" w:hAnsi="宋体" w:hint="eastAsia"/>
          <w:b/>
          <w:kern w:val="0"/>
          <w:sz w:val="30"/>
        </w:rPr>
        <w:lastRenderedPageBreak/>
        <w:t>八</w:t>
      </w:r>
      <w:r w:rsidR="001C27CA" w:rsidRPr="00950533">
        <w:rPr>
          <w:rFonts w:ascii="宋体" w:hAnsi="宋体" w:hint="eastAsia"/>
          <w:b/>
          <w:kern w:val="0"/>
          <w:sz w:val="30"/>
        </w:rPr>
        <w:t>、</w:t>
      </w:r>
      <w:r w:rsidR="007F1691" w:rsidRPr="00950533">
        <w:rPr>
          <w:rFonts w:hint="eastAsia"/>
          <w:b/>
          <w:sz w:val="30"/>
        </w:rPr>
        <w:t>基金</w:t>
      </w:r>
      <w:r w:rsidR="001C27CA" w:rsidRPr="00950533">
        <w:rPr>
          <w:rFonts w:hint="eastAsia"/>
          <w:b/>
          <w:sz w:val="30"/>
        </w:rPr>
        <w:t>的上市交易</w:t>
      </w:r>
      <w:bookmarkEnd w:id="31"/>
    </w:p>
    <w:p w14:paraId="1A7A4C52"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基金合同生效后，基金管理人将根据有关规定，申请本基金上市交易。</w:t>
      </w:r>
    </w:p>
    <w:p w14:paraId="60CEABEC"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（一）</w:t>
      </w:r>
      <w:r w:rsidR="00806418" w:rsidRPr="00950533">
        <w:rPr>
          <w:rFonts w:hint="eastAsia"/>
          <w:b/>
          <w:bCs/>
          <w:sz w:val="24"/>
        </w:rPr>
        <w:t>上市交易的地点</w:t>
      </w:r>
    </w:p>
    <w:p w14:paraId="73A6572C"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本基金上市交易的地点为深圳证券交易所。</w:t>
      </w:r>
    </w:p>
    <w:p w14:paraId="4F6B160A"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（二）</w:t>
      </w:r>
      <w:r w:rsidR="00806418" w:rsidRPr="00950533">
        <w:rPr>
          <w:rFonts w:hint="eastAsia"/>
          <w:b/>
          <w:bCs/>
          <w:sz w:val="24"/>
        </w:rPr>
        <w:t>上市交易的时间</w:t>
      </w:r>
    </w:p>
    <w:p w14:paraId="5A395C91"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基金合同生效后，本基金将申请在深圳证券交易所上市交易。</w:t>
      </w:r>
    </w:p>
    <w:p w14:paraId="65A105D5"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在确定上市交易的时间后，基金管理人应依照《信息披露办法》的有关规定在指定媒介上刊登上市交易公告书。</w:t>
      </w:r>
    </w:p>
    <w:p w14:paraId="6D69B071"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（三）</w:t>
      </w:r>
      <w:r w:rsidR="00806418" w:rsidRPr="00950533">
        <w:rPr>
          <w:rFonts w:hint="eastAsia"/>
          <w:b/>
          <w:bCs/>
          <w:sz w:val="24"/>
        </w:rPr>
        <w:t>上市交易的规则</w:t>
      </w:r>
    </w:p>
    <w:p w14:paraId="0AA2C6C1"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本基金在深圳证券交易所的上市交易需遵循《深圳证券交易所证券投资基金上市规则》、《深圳证券交易所交易规则》、《深圳证券交易所证券投资基金交易和申购赎回实施细则》等有关规定。</w:t>
      </w:r>
    </w:p>
    <w:p w14:paraId="21AF9C94"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（四）</w:t>
      </w:r>
      <w:r w:rsidR="00806418" w:rsidRPr="00950533">
        <w:rPr>
          <w:rFonts w:hint="eastAsia"/>
          <w:b/>
          <w:bCs/>
          <w:sz w:val="24"/>
        </w:rPr>
        <w:t>上市交易的费用</w:t>
      </w:r>
    </w:p>
    <w:p w14:paraId="691691A9"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本基金上市交易的费用按照深圳证券交易所有关规定执行。</w:t>
      </w:r>
    </w:p>
    <w:p w14:paraId="21DEED91"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（五）</w:t>
      </w:r>
      <w:r w:rsidR="00806418" w:rsidRPr="00950533">
        <w:rPr>
          <w:rFonts w:hint="eastAsia"/>
          <w:b/>
          <w:bCs/>
          <w:sz w:val="24"/>
        </w:rPr>
        <w:t>上市交易的行情揭示</w:t>
      </w:r>
    </w:p>
    <w:p w14:paraId="004CA01B"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本基金在深圳证券交易所挂牌交易，交易行情通过行情发布系统揭示。行情发布系统同时揭示基金前一交易日的基金份额净值。</w:t>
      </w:r>
    </w:p>
    <w:p w14:paraId="16A6E9C7" w14:textId="77777777" w:rsidR="00AE37BD" w:rsidRPr="00950533" w:rsidRDefault="00212248" w:rsidP="006722D2">
      <w:pPr>
        <w:adjustRightInd w:val="0"/>
        <w:snapToGrid w:val="0"/>
        <w:spacing w:line="360" w:lineRule="auto"/>
        <w:ind w:firstLineChars="200" w:firstLine="482"/>
        <w:rPr>
          <w:b/>
          <w:bCs/>
          <w:sz w:val="24"/>
        </w:rPr>
      </w:pPr>
      <w:r w:rsidRPr="00950533">
        <w:rPr>
          <w:rFonts w:hint="eastAsia"/>
          <w:b/>
          <w:bCs/>
          <w:sz w:val="24"/>
        </w:rPr>
        <w:t>（六）上市交易的停复牌、暂停上市、恢复上市和终止上市</w:t>
      </w:r>
    </w:p>
    <w:p w14:paraId="1C633317"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本基金的停复牌、暂停上市、恢复上市和终止上市按照相关法律法规和深圳证券交易所的相关规定执行。</w:t>
      </w:r>
    </w:p>
    <w:p w14:paraId="24ABB941" w14:textId="77777777" w:rsidR="00AE37BD" w:rsidRPr="00950533" w:rsidRDefault="00212248" w:rsidP="006722D2">
      <w:pPr>
        <w:adjustRightInd w:val="0"/>
        <w:snapToGrid w:val="0"/>
        <w:spacing w:line="360" w:lineRule="auto"/>
        <w:ind w:firstLineChars="200" w:firstLine="482"/>
        <w:rPr>
          <w:bCs/>
          <w:sz w:val="24"/>
        </w:rPr>
      </w:pPr>
      <w:r w:rsidRPr="00950533">
        <w:rPr>
          <w:rFonts w:hint="eastAsia"/>
          <w:b/>
          <w:bCs/>
          <w:sz w:val="24"/>
        </w:rPr>
        <w:t>（七）</w:t>
      </w:r>
      <w:r w:rsidR="00806418" w:rsidRPr="00950533">
        <w:rPr>
          <w:rFonts w:hint="eastAsia"/>
          <w:bCs/>
          <w:sz w:val="24"/>
        </w:rPr>
        <w:t>相关法律法规、中国证监会及深圳证券交易所对基金上市交易的规则等相关规定内容进行调整的，基金合同相应予以修改，且此项修改无须召开基金份额持有人大会。</w:t>
      </w:r>
    </w:p>
    <w:p w14:paraId="6AEEABA2" w14:textId="77777777" w:rsidR="00AE37BD" w:rsidRPr="00950533" w:rsidRDefault="00212248" w:rsidP="006722D2">
      <w:pPr>
        <w:widowControl/>
        <w:adjustRightInd w:val="0"/>
        <w:snapToGrid w:val="0"/>
        <w:spacing w:line="360" w:lineRule="auto"/>
        <w:ind w:firstLineChars="200" w:firstLine="482"/>
        <w:rPr>
          <w:rFonts w:ascii="宋体" w:hAnsi="宋体"/>
          <w:b/>
          <w:kern w:val="0"/>
          <w:sz w:val="30"/>
        </w:rPr>
      </w:pPr>
      <w:r w:rsidRPr="00950533">
        <w:rPr>
          <w:rFonts w:hint="eastAsia"/>
          <w:b/>
          <w:bCs/>
          <w:sz w:val="24"/>
        </w:rPr>
        <w:t>（八）</w:t>
      </w:r>
      <w:r w:rsidR="00806418" w:rsidRPr="00950533">
        <w:rPr>
          <w:rFonts w:hint="eastAsia"/>
          <w:bCs/>
          <w:sz w:val="24"/>
        </w:rPr>
        <w:t>若深圳证券交易所、中国证券登记结算有限责任公司增加了基金场内交易的新业务，基金管理人可以在履行适当的程序后为本基金增加办理相应的新业务。</w:t>
      </w:r>
    </w:p>
    <w:p w14:paraId="613B4875" w14:textId="77777777" w:rsidR="001C27CA" w:rsidRPr="00950533" w:rsidRDefault="001C27CA" w:rsidP="00A450C8">
      <w:pPr>
        <w:widowControl/>
        <w:adjustRightInd w:val="0"/>
        <w:snapToGrid w:val="0"/>
        <w:spacing w:line="360" w:lineRule="auto"/>
        <w:ind w:firstLine="482"/>
        <w:rPr>
          <w:rFonts w:ascii="宋体" w:hAnsi="宋体"/>
          <w:b/>
          <w:kern w:val="0"/>
          <w:sz w:val="30"/>
        </w:rPr>
      </w:pPr>
    </w:p>
    <w:p w14:paraId="3A578BD8" w14:textId="77777777" w:rsidR="00053490"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2" w:name="_Toc524440785"/>
      <w:r w:rsidRPr="00950533">
        <w:rPr>
          <w:rFonts w:ascii="宋体" w:hAnsi="宋体" w:hint="eastAsia"/>
          <w:b/>
          <w:kern w:val="0"/>
          <w:sz w:val="30"/>
        </w:rPr>
        <w:lastRenderedPageBreak/>
        <w:t>九</w:t>
      </w:r>
      <w:r w:rsidR="00C92FC0" w:rsidRPr="00950533">
        <w:rPr>
          <w:rFonts w:ascii="宋体" w:hAnsi="宋体" w:hint="eastAsia"/>
          <w:b/>
          <w:kern w:val="0"/>
          <w:sz w:val="30"/>
        </w:rPr>
        <w:t>、</w:t>
      </w:r>
      <w:r w:rsidR="007374EE" w:rsidRPr="00950533">
        <w:rPr>
          <w:rFonts w:hint="eastAsia"/>
          <w:b/>
          <w:sz w:val="30"/>
        </w:rPr>
        <w:t>基金</w:t>
      </w:r>
      <w:r w:rsidR="001C27CA" w:rsidRPr="00950533">
        <w:rPr>
          <w:rFonts w:hint="eastAsia"/>
          <w:b/>
          <w:sz w:val="30"/>
        </w:rPr>
        <w:t>份额</w:t>
      </w:r>
      <w:r w:rsidR="00C92FC0" w:rsidRPr="00950533">
        <w:rPr>
          <w:rFonts w:ascii="宋体" w:hAnsi="宋体" w:hint="eastAsia"/>
          <w:b/>
          <w:kern w:val="0"/>
          <w:sz w:val="30"/>
        </w:rPr>
        <w:t>的申购与赎回</w:t>
      </w:r>
      <w:bookmarkEnd w:id="27"/>
      <w:bookmarkEnd w:id="32"/>
    </w:p>
    <w:p w14:paraId="4B9CA10E"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（一）申购和赎回的场所</w:t>
      </w:r>
      <w:r w:rsidRPr="00950533">
        <w:rPr>
          <w:b/>
          <w:kern w:val="0"/>
          <w:sz w:val="24"/>
          <w:szCs w:val="24"/>
        </w:rPr>
        <w:t xml:space="preserve"> </w:t>
      </w:r>
    </w:p>
    <w:p w14:paraId="52DB69C8" w14:textId="77777777" w:rsidR="00C92FC0" w:rsidRPr="00950533" w:rsidRDefault="00C92FC0" w:rsidP="008B7A5D">
      <w:pPr>
        <w:pStyle w:val="a0"/>
        <w:autoSpaceDE w:val="0"/>
        <w:autoSpaceDN w:val="0"/>
        <w:adjustRightInd w:val="0"/>
        <w:snapToGrid w:val="0"/>
        <w:spacing w:line="360" w:lineRule="auto"/>
        <w:ind w:firstLine="480"/>
        <w:rPr>
          <w:sz w:val="24"/>
          <w:szCs w:val="24"/>
        </w:rPr>
      </w:pPr>
      <w:r w:rsidRPr="00950533">
        <w:rPr>
          <w:rFonts w:hAnsi="宋体"/>
          <w:sz w:val="24"/>
          <w:szCs w:val="24"/>
        </w:rPr>
        <w:t>投资人可通过下述场所按照规定的方式进行申购或赎回：</w:t>
      </w:r>
    </w:p>
    <w:p w14:paraId="4675F360" w14:textId="77777777" w:rsidR="00C92FC0" w:rsidRPr="00950533" w:rsidRDefault="00C92FC0" w:rsidP="008B7A5D">
      <w:pPr>
        <w:pStyle w:val="a0"/>
        <w:autoSpaceDE w:val="0"/>
        <w:autoSpaceDN w:val="0"/>
        <w:adjustRightInd w:val="0"/>
        <w:snapToGrid w:val="0"/>
        <w:spacing w:line="360" w:lineRule="auto"/>
        <w:ind w:firstLine="480"/>
        <w:rPr>
          <w:sz w:val="24"/>
          <w:szCs w:val="24"/>
        </w:rPr>
      </w:pPr>
      <w:r w:rsidRPr="00950533">
        <w:rPr>
          <w:sz w:val="24"/>
          <w:szCs w:val="24"/>
        </w:rPr>
        <w:t>1</w:t>
      </w:r>
      <w:r w:rsidRPr="00950533">
        <w:rPr>
          <w:rFonts w:hAnsi="宋体"/>
          <w:sz w:val="24"/>
          <w:szCs w:val="24"/>
        </w:rPr>
        <w:t>、本基金管理人的直销</w:t>
      </w:r>
      <w:r w:rsidR="00B70FCC" w:rsidRPr="00950533">
        <w:rPr>
          <w:rFonts w:hAnsi="宋体"/>
          <w:sz w:val="24"/>
          <w:szCs w:val="24"/>
        </w:rPr>
        <w:t>机构</w:t>
      </w:r>
    </w:p>
    <w:p w14:paraId="36067BEC" w14:textId="77777777" w:rsidR="005D3E58" w:rsidRPr="00950533" w:rsidRDefault="005D3E58" w:rsidP="008B7A5D">
      <w:pPr>
        <w:widowControl/>
        <w:adjustRightInd w:val="0"/>
        <w:snapToGrid w:val="0"/>
        <w:spacing w:line="360" w:lineRule="auto"/>
        <w:ind w:firstLineChars="200" w:firstLine="480"/>
        <w:rPr>
          <w:kern w:val="0"/>
          <w:sz w:val="24"/>
          <w:szCs w:val="24"/>
        </w:rPr>
      </w:pPr>
      <w:r w:rsidRPr="00950533">
        <w:rPr>
          <w:rFonts w:hAnsi="宋体"/>
          <w:kern w:val="0"/>
          <w:sz w:val="24"/>
          <w:szCs w:val="24"/>
        </w:rPr>
        <w:t>本基金直销机构为</w:t>
      </w:r>
      <w:r w:rsidR="00D31076" w:rsidRPr="00950533">
        <w:rPr>
          <w:rFonts w:hAnsi="宋体" w:hint="eastAsia"/>
          <w:sz w:val="24"/>
          <w:szCs w:val="24"/>
        </w:rPr>
        <w:t>基金管理人以及基金管理人</w:t>
      </w:r>
      <w:r w:rsidRPr="00950533">
        <w:rPr>
          <w:rFonts w:hAnsi="宋体"/>
          <w:kern w:val="0"/>
          <w:sz w:val="24"/>
          <w:szCs w:val="24"/>
        </w:rPr>
        <w:t>的</w:t>
      </w:r>
      <w:r w:rsidR="00F86646" w:rsidRPr="00950533">
        <w:rPr>
          <w:rFonts w:hAnsi="宋体"/>
          <w:kern w:val="0"/>
          <w:sz w:val="24"/>
          <w:szCs w:val="24"/>
        </w:rPr>
        <w:t>网上直销交易平台</w:t>
      </w:r>
      <w:r w:rsidRPr="00950533">
        <w:rPr>
          <w:rFonts w:hAnsi="宋体"/>
          <w:kern w:val="0"/>
          <w:sz w:val="24"/>
          <w:szCs w:val="24"/>
        </w:rPr>
        <w:t>。</w:t>
      </w:r>
    </w:p>
    <w:p w14:paraId="31CCE29A"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名称：交银施罗德基金管理有限公司</w:t>
      </w:r>
    </w:p>
    <w:p w14:paraId="1C1E0DEE" w14:textId="3E32E414"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住所：</w:t>
      </w:r>
      <w:r w:rsidR="00742D68" w:rsidRPr="000B2E59">
        <w:rPr>
          <w:rFonts w:hAnsi="宋体" w:hint="eastAsia"/>
          <w:kern w:val="0"/>
          <w:sz w:val="24"/>
        </w:rPr>
        <w:t>中国</w:t>
      </w:r>
      <w:r w:rsidR="00742D68" w:rsidRPr="000B2E59">
        <w:rPr>
          <w:rFonts w:hAnsi="宋体"/>
          <w:kern w:val="0"/>
          <w:sz w:val="24"/>
        </w:rPr>
        <w:t>(</w:t>
      </w:r>
      <w:r w:rsidR="00742D68" w:rsidRPr="000B2E59">
        <w:rPr>
          <w:rFonts w:hAnsi="宋体" w:hint="eastAsia"/>
          <w:kern w:val="0"/>
          <w:sz w:val="24"/>
        </w:rPr>
        <w:t>上海</w:t>
      </w:r>
      <w:r w:rsidR="00742D68" w:rsidRPr="000B2E59">
        <w:rPr>
          <w:rFonts w:hAnsi="宋体" w:hint="eastAsia"/>
          <w:kern w:val="0"/>
          <w:sz w:val="24"/>
        </w:rPr>
        <w:t>)</w:t>
      </w:r>
      <w:r w:rsidR="00742D68" w:rsidRPr="000B2E59">
        <w:rPr>
          <w:rFonts w:hAnsi="宋体" w:hint="eastAsia"/>
          <w:kern w:val="0"/>
          <w:sz w:val="24"/>
        </w:rPr>
        <w:t>自由</w:t>
      </w:r>
      <w:r w:rsidR="00742D68" w:rsidRPr="000B2E59">
        <w:rPr>
          <w:rFonts w:hAnsi="宋体"/>
          <w:kern w:val="0"/>
          <w:sz w:val="24"/>
        </w:rPr>
        <w:t>贸易试验区</w:t>
      </w:r>
      <w:r w:rsidRPr="00950533">
        <w:rPr>
          <w:rFonts w:hAnsi="宋体" w:hint="eastAsia"/>
          <w:sz w:val="24"/>
          <w:szCs w:val="24"/>
        </w:rPr>
        <w:t>银城中路</w:t>
      </w:r>
      <w:r w:rsidRPr="00950533">
        <w:rPr>
          <w:rFonts w:hAnsi="宋体" w:hint="eastAsia"/>
          <w:sz w:val="24"/>
          <w:szCs w:val="24"/>
        </w:rPr>
        <w:t>188</w:t>
      </w:r>
      <w:r w:rsidRPr="00950533">
        <w:rPr>
          <w:rFonts w:hAnsi="宋体" w:hint="eastAsia"/>
          <w:sz w:val="24"/>
          <w:szCs w:val="24"/>
        </w:rPr>
        <w:t>号交通银行大楼二层（裙）</w:t>
      </w:r>
    </w:p>
    <w:p w14:paraId="48093116"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办公地址：上海市浦东新区世纪大道</w:t>
      </w:r>
      <w:r w:rsidRPr="00950533">
        <w:rPr>
          <w:rFonts w:hAnsi="宋体" w:hint="eastAsia"/>
          <w:sz w:val="24"/>
          <w:szCs w:val="24"/>
        </w:rPr>
        <w:t>8</w:t>
      </w:r>
      <w:r w:rsidRPr="00950533">
        <w:rPr>
          <w:rFonts w:hAnsi="宋体" w:hint="eastAsia"/>
          <w:sz w:val="24"/>
          <w:szCs w:val="24"/>
        </w:rPr>
        <w:t>号国金中心二期</w:t>
      </w:r>
      <w:r w:rsidRPr="00950533">
        <w:rPr>
          <w:rFonts w:hAnsi="宋体" w:hint="eastAsia"/>
          <w:sz w:val="24"/>
          <w:szCs w:val="24"/>
        </w:rPr>
        <w:t>21-22</w:t>
      </w:r>
      <w:r w:rsidRPr="00950533">
        <w:rPr>
          <w:rFonts w:hAnsi="宋体" w:hint="eastAsia"/>
          <w:sz w:val="24"/>
          <w:szCs w:val="24"/>
        </w:rPr>
        <w:t>楼</w:t>
      </w:r>
    </w:p>
    <w:p w14:paraId="23ACF9BA"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电话：（</w:t>
      </w:r>
      <w:r w:rsidRPr="00950533">
        <w:rPr>
          <w:rFonts w:hAnsi="宋体" w:hint="eastAsia"/>
          <w:sz w:val="24"/>
          <w:szCs w:val="24"/>
        </w:rPr>
        <w:t>021</w:t>
      </w:r>
      <w:r w:rsidRPr="00950533">
        <w:rPr>
          <w:rFonts w:hAnsi="宋体" w:hint="eastAsia"/>
          <w:sz w:val="24"/>
          <w:szCs w:val="24"/>
        </w:rPr>
        <w:t>）</w:t>
      </w:r>
      <w:r w:rsidR="00C873F7" w:rsidRPr="00950533">
        <w:rPr>
          <w:rFonts w:hAnsi="宋体" w:hint="eastAsia"/>
          <w:sz w:val="24"/>
          <w:szCs w:val="24"/>
        </w:rPr>
        <w:t>61055724</w:t>
      </w:r>
    </w:p>
    <w:p w14:paraId="3DF51B27"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传真：（</w:t>
      </w:r>
      <w:r w:rsidRPr="00950533">
        <w:rPr>
          <w:rFonts w:hAnsi="宋体" w:hint="eastAsia"/>
          <w:sz w:val="24"/>
          <w:szCs w:val="24"/>
        </w:rPr>
        <w:t>021</w:t>
      </w:r>
      <w:r w:rsidRPr="00950533">
        <w:rPr>
          <w:rFonts w:hAnsi="宋体" w:hint="eastAsia"/>
          <w:sz w:val="24"/>
          <w:szCs w:val="24"/>
        </w:rPr>
        <w:t>）</w:t>
      </w:r>
      <w:r w:rsidRPr="00950533">
        <w:rPr>
          <w:rFonts w:hAnsi="宋体" w:hint="eastAsia"/>
          <w:sz w:val="24"/>
          <w:szCs w:val="24"/>
        </w:rPr>
        <w:t>61055054</w:t>
      </w:r>
    </w:p>
    <w:p w14:paraId="7F1F850D"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联系人：</w:t>
      </w:r>
      <w:r w:rsidR="00AE6E68" w:rsidRPr="00950533">
        <w:rPr>
          <w:rFonts w:hAnsi="宋体" w:hint="eastAsia"/>
          <w:sz w:val="24"/>
          <w:szCs w:val="24"/>
        </w:rPr>
        <w:t>傅鲸</w:t>
      </w:r>
    </w:p>
    <w:p w14:paraId="77403469"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客户服务电话：</w:t>
      </w:r>
      <w:r w:rsidRPr="00950533">
        <w:rPr>
          <w:rFonts w:hAnsi="宋体" w:hint="eastAsia"/>
          <w:sz w:val="24"/>
          <w:szCs w:val="24"/>
        </w:rPr>
        <w:t>400-700-5000</w:t>
      </w:r>
      <w:r w:rsidRPr="00950533">
        <w:rPr>
          <w:rFonts w:hAnsi="宋体" w:hint="eastAsia"/>
          <w:sz w:val="24"/>
          <w:szCs w:val="24"/>
        </w:rPr>
        <w:t>（免长途话费），（</w:t>
      </w:r>
      <w:r w:rsidRPr="00950533">
        <w:rPr>
          <w:rFonts w:hAnsi="宋体" w:hint="eastAsia"/>
          <w:sz w:val="24"/>
          <w:szCs w:val="24"/>
        </w:rPr>
        <w:t>021</w:t>
      </w:r>
      <w:r w:rsidRPr="00950533">
        <w:rPr>
          <w:rFonts w:hAnsi="宋体" w:hint="eastAsia"/>
          <w:sz w:val="24"/>
          <w:szCs w:val="24"/>
        </w:rPr>
        <w:t>）</w:t>
      </w:r>
      <w:r w:rsidRPr="00950533">
        <w:rPr>
          <w:rFonts w:hAnsi="宋体" w:hint="eastAsia"/>
          <w:sz w:val="24"/>
          <w:szCs w:val="24"/>
        </w:rPr>
        <w:t>61055000</w:t>
      </w:r>
    </w:p>
    <w:p w14:paraId="7527A789" w14:textId="7C70402B" w:rsidR="00015DB8" w:rsidRPr="00950533" w:rsidRDefault="00AE69CD" w:rsidP="00015DB8">
      <w:pPr>
        <w:pStyle w:val="a0"/>
        <w:autoSpaceDE w:val="0"/>
        <w:autoSpaceDN w:val="0"/>
        <w:adjustRightInd w:val="0"/>
        <w:snapToGrid w:val="0"/>
        <w:spacing w:line="360" w:lineRule="auto"/>
        <w:ind w:firstLine="480"/>
        <w:rPr>
          <w:sz w:val="24"/>
          <w:szCs w:val="24"/>
        </w:rPr>
      </w:pPr>
      <w:r w:rsidRPr="00950533">
        <w:rPr>
          <w:rFonts w:hAnsi="宋体" w:hint="eastAsia"/>
          <w:sz w:val="24"/>
          <w:szCs w:val="24"/>
        </w:rPr>
        <w:t>网址：</w:t>
      </w:r>
      <w:hyperlink r:id="rId11" w:history="1">
        <w:r w:rsidRPr="00950533">
          <w:rPr>
            <w:rStyle w:val="a5"/>
            <w:color w:val="auto"/>
            <w:sz w:val="24"/>
            <w:szCs w:val="24"/>
            <w:u w:val="none"/>
          </w:rPr>
          <w:t>www.fund001.com</w:t>
        </w:r>
      </w:hyperlink>
    </w:p>
    <w:p w14:paraId="0D533BAB" w14:textId="77777777" w:rsidR="00D41FCE" w:rsidRPr="00950533" w:rsidRDefault="005D3E58" w:rsidP="00015DB8">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002B37CD" w:rsidRPr="00950533">
        <w:rPr>
          <w:rFonts w:hAnsi="宋体" w:hint="eastAsia"/>
          <w:sz w:val="24"/>
          <w:szCs w:val="24"/>
        </w:rPr>
        <w:t>基金管理人</w:t>
      </w:r>
      <w:r w:rsidR="00F86646" w:rsidRPr="00950533">
        <w:rPr>
          <w:rFonts w:hAnsi="宋体"/>
          <w:kern w:val="0"/>
          <w:sz w:val="24"/>
          <w:szCs w:val="24"/>
        </w:rPr>
        <w:t>网上直销交易平台</w:t>
      </w:r>
      <w:r w:rsidRPr="00950533">
        <w:rPr>
          <w:rFonts w:hAnsi="宋体"/>
          <w:kern w:val="0"/>
          <w:sz w:val="24"/>
          <w:szCs w:val="24"/>
        </w:rPr>
        <w:t>办理</w:t>
      </w:r>
      <w:r w:rsidR="005358B3" w:rsidRPr="00950533">
        <w:rPr>
          <w:rFonts w:hAnsi="宋体"/>
          <w:kern w:val="0"/>
          <w:sz w:val="24"/>
          <w:szCs w:val="24"/>
        </w:rPr>
        <w:t>开户、</w:t>
      </w:r>
      <w:r w:rsidRPr="00950533">
        <w:rPr>
          <w:rFonts w:hAnsi="宋体"/>
          <w:kern w:val="0"/>
          <w:sz w:val="24"/>
          <w:szCs w:val="24"/>
        </w:rPr>
        <w:t>本基金的</w:t>
      </w:r>
      <w:r w:rsidR="00AE69CD" w:rsidRPr="00950533">
        <w:rPr>
          <w:rFonts w:hAnsi="宋体" w:hint="eastAsia"/>
          <w:kern w:val="0"/>
          <w:sz w:val="24"/>
          <w:szCs w:val="24"/>
        </w:rPr>
        <w:t>场外</w:t>
      </w:r>
      <w:r w:rsidR="00A03254" w:rsidRPr="00950533">
        <w:rPr>
          <w:rFonts w:hAnsi="宋体"/>
          <w:kern w:val="0"/>
          <w:sz w:val="24"/>
          <w:szCs w:val="24"/>
        </w:rPr>
        <w:t>申购、</w:t>
      </w:r>
      <w:r w:rsidRPr="00950533">
        <w:rPr>
          <w:rFonts w:hAnsi="宋体"/>
          <w:kern w:val="0"/>
          <w:sz w:val="24"/>
          <w:szCs w:val="24"/>
        </w:rPr>
        <w:t>赎回等业务，具体交易细则请参阅</w:t>
      </w:r>
      <w:r w:rsidR="002B37CD" w:rsidRPr="00950533">
        <w:rPr>
          <w:rFonts w:hAnsi="宋体" w:hint="eastAsia"/>
          <w:sz w:val="24"/>
          <w:szCs w:val="24"/>
        </w:rPr>
        <w:t>基金管理人</w:t>
      </w:r>
      <w:r w:rsidRPr="00950533">
        <w:rPr>
          <w:rFonts w:hAnsi="宋体"/>
          <w:kern w:val="0"/>
          <w:sz w:val="24"/>
          <w:szCs w:val="24"/>
        </w:rPr>
        <w:t>网站。</w:t>
      </w:r>
    </w:p>
    <w:p w14:paraId="4D24BD34" w14:textId="2708C18A" w:rsidR="006E1DD9" w:rsidRPr="00950533" w:rsidRDefault="0055062D">
      <w:pPr>
        <w:pStyle w:val="a0"/>
        <w:autoSpaceDE w:val="0"/>
        <w:autoSpaceDN w:val="0"/>
        <w:adjustRightInd w:val="0"/>
        <w:snapToGrid w:val="0"/>
        <w:spacing w:line="360" w:lineRule="auto"/>
        <w:ind w:firstLine="480"/>
      </w:pPr>
      <w:r w:rsidRPr="00950533">
        <w:rPr>
          <w:rFonts w:hAnsi="宋体"/>
          <w:kern w:val="0"/>
          <w:sz w:val="24"/>
          <w:szCs w:val="24"/>
        </w:rPr>
        <w:t>网上直销交易平台</w:t>
      </w:r>
      <w:r w:rsidR="005D3E58" w:rsidRPr="00950533">
        <w:rPr>
          <w:rFonts w:hAnsi="宋体"/>
          <w:kern w:val="0"/>
          <w:sz w:val="24"/>
          <w:szCs w:val="24"/>
        </w:rPr>
        <w:t>网址：</w:t>
      </w:r>
      <w:r w:rsidR="00D41FCE" w:rsidRPr="00950533">
        <w:rPr>
          <w:rStyle w:val="a5"/>
          <w:color w:val="auto"/>
          <w:sz w:val="24"/>
          <w:szCs w:val="24"/>
          <w:u w:val="none"/>
        </w:rPr>
        <w:t>www.fund001.com</w:t>
      </w:r>
      <w:r w:rsidR="00512D9D" w:rsidRPr="00950533" w:rsidDel="00512D9D">
        <w:rPr>
          <w:rStyle w:val="a5"/>
          <w:color w:val="auto"/>
          <w:sz w:val="24"/>
          <w:szCs w:val="24"/>
          <w:u w:val="none"/>
        </w:rPr>
        <w:t xml:space="preserve"> </w:t>
      </w:r>
    </w:p>
    <w:p w14:paraId="157B4291" w14:textId="77777777" w:rsidR="00717AA3" w:rsidRPr="00950533" w:rsidRDefault="00717AA3" w:rsidP="00717AA3">
      <w:pPr>
        <w:pStyle w:val="a0"/>
        <w:autoSpaceDE w:val="0"/>
        <w:autoSpaceDN w:val="0"/>
        <w:adjustRightInd w:val="0"/>
        <w:snapToGrid w:val="0"/>
        <w:spacing w:line="360" w:lineRule="auto"/>
        <w:ind w:firstLine="480"/>
        <w:rPr>
          <w:rStyle w:val="a5"/>
          <w:color w:val="auto"/>
          <w:sz w:val="24"/>
          <w:szCs w:val="24"/>
          <w:u w:val="none"/>
        </w:rPr>
      </w:pPr>
      <w:r w:rsidRPr="00950533">
        <w:rPr>
          <w:kern w:val="0"/>
          <w:sz w:val="24"/>
        </w:rPr>
        <w:t>2</w:t>
      </w:r>
      <w:r w:rsidRPr="00950533">
        <w:rPr>
          <w:kern w:val="0"/>
          <w:sz w:val="24"/>
        </w:rPr>
        <w:t>、</w:t>
      </w:r>
      <w:r w:rsidR="008959FB" w:rsidRPr="00950533">
        <w:rPr>
          <w:rFonts w:hint="eastAsia"/>
          <w:bCs/>
          <w:kern w:val="0"/>
          <w:sz w:val="24"/>
        </w:rPr>
        <w:t>具有基金销售业务资格、经深圳证券交易所和中国证券登记结算有限责任公司认可的</w:t>
      </w:r>
      <w:r w:rsidR="00AE69CD" w:rsidRPr="00950533">
        <w:rPr>
          <w:rFonts w:hint="eastAsia"/>
          <w:kern w:val="0"/>
          <w:sz w:val="24"/>
        </w:rPr>
        <w:t>通过深圳证券交易所交易系统办理相关业务的深圳证券交易所会员单位，具体名单详见深圳证券交易所网站。</w:t>
      </w:r>
    </w:p>
    <w:p w14:paraId="34B583E0" w14:textId="77777777" w:rsidR="006E1DD9" w:rsidRPr="00950533" w:rsidRDefault="00717AA3">
      <w:pPr>
        <w:pStyle w:val="a0"/>
        <w:autoSpaceDE w:val="0"/>
        <w:autoSpaceDN w:val="0"/>
        <w:adjustRightInd w:val="0"/>
        <w:snapToGrid w:val="0"/>
        <w:spacing w:line="360" w:lineRule="auto"/>
        <w:ind w:firstLine="480"/>
        <w:rPr>
          <w:kern w:val="0"/>
          <w:sz w:val="24"/>
          <w:szCs w:val="24"/>
        </w:rPr>
      </w:pPr>
      <w:r w:rsidRPr="00950533">
        <w:rPr>
          <w:rFonts w:hint="eastAsia"/>
          <w:kern w:val="0"/>
          <w:sz w:val="24"/>
          <w:szCs w:val="24"/>
        </w:rPr>
        <w:t>3</w:t>
      </w:r>
      <w:r w:rsidR="005D3E58" w:rsidRPr="00950533">
        <w:rPr>
          <w:kern w:val="0"/>
          <w:sz w:val="24"/>
          <w:szCs w:val="24"/>
        </w:rPr>
        <w:t>、</w:t>
      </w:r>
      <w:r w:rsidRPr="00950533">
        <w:rPr>
          <w:kern w:val="0"/>
          <w:sz w:val="24"/>
        </w:rPr>
        <w:t>不通过</w:t>
      </w:r>
      <w:r w:rsidR="00AE69CD" w:rsidRPr="00950533">
        <w:rPr>
          <w:rFonts w:hint="eastAsia"/>
          <w:kern w:val="0"/>
          <w:sz w:val="24"/>
        </w:rPr>
        <w:t>深圳</w:t>
      </w:r>
      <w:r w:rsidR="00AE69CD" w:rsidRPr="00950533">
        <w:rPr>
          <w:kern w:val="0"/>
          <w:sz w:val="24"/>
        </w:rPr>
        <w:t>证券交易所</w:t>
      </w:r>
      <w:r w:rsidR="00AE69CD" w:rsidRPr="00950533">
        <w:rPr>
          <w:rFonts w:hint="eastAsia"/>
          <w:sz w:val="24"/>
        </w:rPr>
        <w:t>交易</w:t>
      </w:r>
      <w:r w:rsidR="00AE69CD" w:rsidRPr="00950533">
        <w:rPr>
          <w:kern w:val="0"/>
          <w:sz w:val="24"/>
        </w:rPr>
        <w:t>系统</w:t>
      </w:r>
      <w:r w:rsidRPr="00950533">
        <w:rPr>
          <w:kern w:val="0"/>
          <w:sz w:val="24"/>
        </w:rPr>
        <w:t>办理相关业务的场外</w:t>
      </w:r>
      <w:r w:rsidR="00AE69CD" w:rsidRPr="00950533">
        <w:rPr>
          <w:rFonts w:hint="eastAsia"/>
          <w:kern w:val="0"/>
          <w:sz w:val="24"/>
          <w:szCs w:val="24"/>
        </w:rPr>
        <w:t>销售</w:t>
      </w:r>
      <w:r w:rsidR="005D3E58" w:rsidRPr="00950533">
        <w:rPr>
          <w:kern w:val="0"/>
          <w:sz w:val="24"/>
          <w:szCs w:val="24"/>
        </w:rPr>
        <w:t>机构</w:t>
      </w:r>
      <w:r w:rsidR="00AE69CD" w:rsidRPr="00950533">
        <w:rPr>
          <w:rFonts w:hint="eastAsia"/>
          <w:kern w:val="0"/>
          <w:sz w:val="24"/>
          <w:szCs w:val="24"/>
        </w:rPr>
        <w:t>（除</w:t>
      </w:r>
      <w:r w:rsidR="00AE69CD" w:rsidRPr="00950533">
        <w:rPr>
          <w:rFonts w:hAnsi="宋体"/>
          <w:sz w:val="24"/>
          <w:szCs w:val="24"/>
        </w:rPr>
        <w:t>本基金管理人</w:t>
      </w:r>
      <w:r w:rsidR="00AE69CD" w:rsidRPr="00950533">
        <w:rPr>
          <w:rFonts w:hAnsi="宋体" w:hint="eastAsia"/>
          <w:sz w:val="24"/>
          <w:szCs w:val="24"/>
        </w:rPr>
        <w:t>）</w:t>
      </w:r>
    </w:p>
    <w:p w14:paraId="329101FE" w14:textId="77777777" w:rsidR="006E1DD9" w:rsidRPr="00950533" w:rsidRDefault="00093020">
      <w:pPr>
        <w:adjustRightInd w:val="0"/>
        <w:snapToGrid w:val="0"/>
        <w:spacing w:line="360" w:lineRule="auto"/>
        <w:ind w:firstLineChars="200" w:firstLine="480"/>
        <w:rPr>
          <w:kern w:val="0"/>
          <w:sz w:val="24"/>
          <w:szCs w:val="24"/>
        </w:rPr>
      </w:pPr>
      <w:r w:rsidRPr="00950533">
        <w:rPr>
          <w:kern w:val="0"/>
          <w:sz w:val="24"/>
          <w:szCs w:val="24"/>
        </w:rPr>
        <w:t>本基金</w:t>
      </w:r>
      <w:r w:rsidR="00AE69CD" w:rsidRPr="00950533">
        <w:rPr>
          <w:rFonts w:hint="eastAsia"/>
          <w:kern w:val="0"/>
          <w:sz w:val="24"/>
          <w:szCs w:val="24"/>
        </w:rPr>
        <w:t>除基金管理人之外</w:t>
      </w:r>
      <w:r w:rsidR="00AE69CD" w:rsidRPr="00950533">
        <w:rPr>
          <w:kern w:val="0"/>
          <w:sz w:val="24"/>
          <w:szCs w:val="24"/>
        </w:rPr>
        <w:t>的</w:t>
      </w:r>
      <w:r w:rsidR="00AE69CD" w:rsidRPr="00950533">
        <w:rPr>
          <w:rFonts w:hint="eastAsia"/>
          <w:kern w:val="0"/>
          <w:sz w:val="24"/>
          <w:szCs w:val="24"/>
        </w:rPr>
        <w:t>其他</w:t>
      </w:r>
      <w:r w:rsidR="00AE69CD" w:rsidRPr="00950533">
        <w:rPr>
          <w:rFonts w:hint="eastAsia"/>
          <w:kern w:val="0"/>
          <w:sz w:val="24"/>
        </w:rPr>
        <w:t>场外</w:t>
      </w:r>
      <w:r w:rsidR="00AE69CD" w:rsidRPr="00950533">
        <w:rPr>
          <w:rFonts w:hint="eastAsia"/>
          <w:kern w:val="0"/>
          <w:sz w:val="24"/>
          <w:szCs w:val="24"/>
        </w:rPr>
        <w:t>销售</w:t>
      </w:r>
      <w:r w:rsidR="005D3E58" w:rsidRPr="00950533">
        <w:rPr>
          <w:kern w:val="0"/>
          <w:sz w:val="24"/>
          <w:szCs w:val="24"/>
        </w:rPr>
        <w:t>机构参见本招募说明书</w:t>
      </w:r>
      <w:r w:rsidR="00181528" w:rsidRPr="00950533">
        <w:rPr>
          <w:rFonts w:hint="eastAsia"/>
          <w:kern w:val="0"/>
          <w:sz w:val="24"/>
          <w:szCs w:val="24"/>
        </w:rPr>
        <w:t>“</w:t>
      </w:r>
      <w:r w:rsidR="005D3E58" w:rsidRPr="00950533">
        <w:rPr>
          <w:kern w:val="0"/>
          <w:sz w:val="24"/>
          <w:szCs w:val="24"/>
        </w:rPr>
        <w:t>五、相关服务机构</w:t>
      </w:r>
      <w:r w:rsidR="00181528" w:rsidRPr="00950533">
        <w:rPr>
          <w:rFonts w:hint="eastAsia"/>
          <w:kern w:val="0"/>
          <w:sz w:val="24"/>
          <w:szCs w:val="24"/>
        </w:rPr>
        <w:t>”</w:t>
      </w:r>
      <w:r w:rsidR="005D3E58" w:rsidRPr="00950533">
        <w:rPr>
          <w:kern w:val="0"/>
          <w:sz w:val="24"/>
          <w:szCs w:val="24"/>
        </w:rPr>
        <w:t>章节或拨打本公司客户服务电话进行咨询。</w:t>
      </w:r>
    </w:p>
    <w:p w14:paraId="00062A0B" w14:textId="6A4B470B" w:rsidR="006E1DD9" w:rsidRPr="00950533" w:rsidRDefault="005D3E58">
      <w:pPr>
        <w:adjustRightInd w:val="0"/>
        <w:snapToGrid w:val="0"/>
        <w:spacing w:line="360" w:lineRule="auto"/>
        <w:ind w:firstLineChars="200" w:firstLine="480"/>
        <w:rPr>
          <w:sz w:val="24"/>
          <w:szCs w:val="24"/>
        </w:rPr>
      </w:pPr>
      <w:r w:rsidRPr="00950533">
        <w:rPr>
          <w:sz w:val="24"/>
          <w:szCs w:val="24"/>
        </w:rPr>
        <w:t>投资</w:t>
      </w:r>
      <w:r w:rsidR="00172632" w:rsidRPr="00950533">
        <w:rPr>
          <w:sz w:val="24"/>
          <w:szCs w:val="24"/>
        </w:rPr>
        <w:t>人</w:t>
      </w:r>
      <w:r w:rsidR="004614BA" w:rsidRPr="00950533">
        <w:rPr>
          <w:rFonts w:hint="eastAsia"/>
          <w:sz w:val="24"/>
          <w:szCs w:val="24"/>
        </w:rPr>
        <w:t>应</w:t>
      </w:r>
      <w:r w:rsidRPr="00950533">
        <w:rPr>
          <w:sz w:val="24"/>
          <w:szCs w:val="24"/>
        </w:rPr>
        <w:t>通过上述销售机构办理基金申购、赎回业务的营业场所或按上述销售机构提供的其他方式进行申购或赎回。本基金管理人可根据情况变更或增减基金</w:t>
      </w:r>
      <w:r w:rsidR="007224C2" w:rsidRPr="00950533">
        <w:rPr>
          <w:rFonts w:hint="eastAsia"/>
          <w:sz w:val="24"/>
        </w:rPr>
        <w:t>场外</w:t>
      </w:r>
      <w:r w:rsidR="00AE69CD" w:rsidRPr="00950533">
        <w:rPr>
          <w:rFonts w:hint="eastAsia"/>
          <w:sz w:val="24"/>
          <w:szCs w:val="24"/>
        </w:rPr>
        <w:t>销售</w:t>
      </w:r>
      <w:r w:rsidRPr="00950533">
        <w:rPr>
          <w:sz w:val="24"/>
          <w:szCs w:val="24"/>
        </w:rPr>
        <w:t>机构</w:t>
      </w:r>
      <w:r w:rsidR="006C6D0D">
        <w:rPr>
          <w:sz w:val="24"/>
          <w:szCs w:val="24"/>
        </w:rPr>
        <w:t>，并在管理人网站公示</w:t>
      </w:r>
      <w:r w:rsidRPr="00950533">
        <w:rPr>
          <w:sz w:val="24"/>
          <w:szCs w:val="24"/>
        </w:rPr>
        <w:t>。</w:t>
      </w:r>
    </w:p>
    <w:p w14:paraId="0787A764" w14:textId="77777777" w:rsidR="006E1DD9" w:rsidRPr="00950533" w:rsidRDefault="00C92FC0">
      <w:pPr>
        <w:adjustRightInd w:val="0"/>
        <w:snapToGrid w:val="0"/>
        <w:spacing w:line="360" w:lineRule="auto"/>
        <w:ind w:firstLineChars="200" w:firstLine="480"/>
        <w:rPr>
          <w:kern w:val="0"/>
          <w:sz w:val="24"/>
          <w:szCs w:val="24"/>
        </w:rPr>
      </w:pPr>
      <w:r w:rsidRPr="00950533">
        <w:rPr>
          <w:sz w:val="24"/>
          <w:szCs w:val="24"/>
        </w:rPr>
        <w:t>若基金管理人或其指定的</w:t>
      </w:r>
      <w:r w:rsidR="00AE69CD" w:rsidRPr="00950533">
        <w:rPr>
          <w:rFonts w:hint="eastAsia"/>
          <w:sz w:val="24"/>
          <w:szCs w:val="24"/>
        </w:rPr>
        <w:t>销售</w:t>
      </w:r>
      <w:r w:rsidRPr="00950533">
        <w:rPr>
          <w:sz w:val="24"/>
          <w:szCs w:val="24"/>
        </w:rPr>
        <w:t>机构开通电话、传真或网上等交易方式，投资人</w:t>
      </w:r>
      <w:r w:rsidRPr="00950533">
        <w:rPr>
          <w:sz w:val="24"/>
          <w:szCs w:val="24"/>
        </w:rPr>
        <w:lastRenderedPageBreak/>
        <w:t>可以通过上述方式进行申购与赎回。</w:t>
      </w:r>
    </w:p>
    <w:p w14:paraId="7A2D4E10" w14:textId="77777777" w:rsidR="00454D7C"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（二）申购和赎回的开放日及时间</w:t>
      </w:r>
      <w:r w:rsidRPr="00950533">
        <w:rPr>
          <w:b/>
          <w:kern w:val="0"/>
          <w:sz w:val="24"/>
          <w:szCs w:val="24"/>
        </w:rPr>
        <w:t xml:space="preserve"> </w:t>
      </w:r>
    </w:p>
    <w:p w14:paraId="3718C626" w14:textId="77777777" w:rsidR="00B0494F" w:rsidRPr="00950533" w:rsidRDefault="00B0494F" w:rsidP="00B0494F">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、开放日及开放时间</w:t>
      </w:r>
    </w:p>
    <w:p w14:paraId="4C767DB0" w14:textId="77777777" w:rsidR="00AE69CD" w:rsidRPr="00950533" w:rsidRDefault="00AE69CD" w:rsidP="00AE69CD">
      <w:pPr>
        <w:adjustRightInd w:val="0"/>
        <w:snapToGrid w:val="0"/>
        <w:spacing w:line="360" w:lineRule="auto"/>
        <w:ind w:firstLineChars="200" w:firstLine="480"/>
        <w:rPr>
          <w:bCs/>
          <w:sz w:val="24"/>
        </w:rPr>
      </w:pPr>
      <w:r w:rsidRPr="00950533">
        <w:rPr>
          <w:bCs/>
          <w:sz w:val="24"/>
        </w:rPr>
        <w:t>投资人在开放日办理</w:t>
      </w:r>
      <w:r w:rsidR="00DE1299" w:rsidRPr="00950533">
        <w:rPr>
          <w:rFonts w:hint="eastAsia"/>
          <w:bCs/>
          <w:sz w:val="24"/>
        </w:rPr>
        <w:t>基金</w:t>
      </w:r>
      <w:r w:rsidRPr="00950533">
        <w:rPr>
          <w:rFonts w:hint="eastAsia"/>
          <w:bCs/>
          <w:sz w:val="24"/>
        </w:rPr>
        <w:t>份额</w:t>
      </w:r>
      <w:r w:rsidRPr="00950533">
        <w:rPr>
          <w:bCs/>
          <w:sz w:val="24"/>
        </w:rPr>
        <w:t>的申购和赎回，具体办理时间为上海证券交易所、深圳证券交易所的正常交易日的交易时间，但基金管理人根据法律法规、中国证监会的要求或基金合同的规定公告暂停申购、赎回时除外。</w:t>
      </w:r>
    </w:p>
    <w:p w14:paraId="78C0B9A0" w14:textId="77777777" w:rsidR="004A6F6A" w:rsidRPr="00950533" w:rsidRDefault="00AE69CD" w:rsidP="004A6F6A">
      <w:pPr>
        <w:adjustRightInd w:val="0"/>
        <w:snapToGrid w:val="0"/>
        <w:spacing w:line="360" w:lineRule="auto"/>
        <w:ind w:firstLineChars="200" w:firstLine="480"/>
        <w:rPr>
          <w:sz w:val="24"/>
          <w:szCs w:val="24"/>
        </w:rPr>
      </w:pPr>
      <w:r w:rsidRPr="00950533">
        <w:rPr>
          <w:bCs/>
          <w:sz w:val="24"/>
        </w:rPr>
        <w:t>若出现新的证券</w:t>
      </w:r>
      <w:r w:rsidRPr="00950533">
        <w:rPr>
          <w:rFonts w:hint="eastAsia"/>
          <w:bCs/>
          <w:sz w:val="24"/>
        </w:rPr>
        <w:t>/</w:t>
      </w:r>
      <w:r w:rsidRPr="00950533">
        <w:rPr>
          <w:rFonts w:hint="eastAsia"/>
          <w:bCs/>
          <w:sz w:val="24"/>
        </w:rPr>
        <w:t>期货</w:t>
      </w:r>
      <w:r w:rsidRPr="00950533">
        <w:rPr>
          <w:bCs/>
          <w:sz w:val="24"/>
        </w:rPr>
        <w:t>交易市场、证券</w:t>
      </w:r>
      <w:r w:rsidRPr="00950533">
        <w:rPr>
          <w:rFonts w:hint="eastAsia"/>
          <w:bCs/>
          <w:sz w:val="24"/>
        </w:rPr>
        <w:t>/</w:t>
      </w:r>
      <w:r w:rsidRPr="00950533">
        <w:rPr>
          <w:rFonts w:hint="eastAsia"/>
          <w:bCs/>
          <w:sz w:val="24"/>
        </w:rPr>
        <w:t>期货</w:t>
      </w:r>
      <w:r w:rsidRPr="00950533">
        <w:rPr>
          <w:bCs/>
          <w:sz w:val="24"/>
        </w:rPr>
        <w:t>交易所交易时间变更或其他特殊情况，基金管理人将视情况对前述开放日及开放时间进行相应的调整，但应在实施日前依照《信息披露办法》的有关规定在指定媒介上公告。</w:t>
      </w:r>
    </w:p>
    <w:p w14:paraId="149E3686" w14:textId="77777777" w:rsidR="00B0494F" w:rsidRPr="00950533" w:rsidRDefault="00B0494F" w:rsidP="00B0494F">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、申购、赎回开始日及业务办理时间</w:t>
      </w:r>
    </w:p>
    <w:p w14:paraId="149E6EDA" w14:textId="77777777" w:rsidR="00B53479" w:rsidRPr="004914CD" w:rsidRDefault="00CF1DB8" w:rsidP="00CF1DB8">
      <w:pPr>
        <w:adjustRightInd w:val="0"/>
        <w:snapToGrid w:val="0"/>
        <w:spacing w:line="360" w:lineRule="auto"/>
        <w:ind w:firstLineChars="200" w:firstLine="480"/>
        <w:rPr>
          <w:bCs/>
          <w:sz w:val="24"/>
        </w:rPr>
      </w:pPr>
      <w:r w:rsidRPr="00CF1DB8">
        <w:rPr>
          <w:rFonts w:hint="eastAsia"/>
          <w:bCs/>
          <w:sz w:val="24"/>
        </w:rPr>
        <w:t>交银施罗德中证环境治理指数型证券投资基金（</w:t>
      </w:r>
      <w:r w:rsidRPr="00CF1DB8">
        <w:rPr>
          <w:rFonts w:hint="eastAsia"/>
          <w:bCs/>
          <w:sz w:val="24"/>
        </w:rPr>
        <w:t>LOF</w:t>
      </w:r>
      <w:r w:rsidRPr="00CF1DB8">
        <w:rPr>
          <w:rFonts w:hint="eastAsia"/>
          <w:bCs/>
          <w:sz w:val="24"/>
        </w:rPr>
        <w:t>）</w:t>
      </w:r>
      <w:r w:rsidR="00B53479" w:rsidRPr="004914CD">
        <w:rPr>
          <w:rFonts w:hint="eastAsia"/>
          <w:bCs/>
          <w:sz w:val="24"/>
        </w:rPr>
        <w:t>已于</w:t>
      </w:r>
      <w:r w:rsidR="00B53479" w:rsidRPr="004914CD">
        <w:rPr>
          <w:rFonts w:hint="eastAsia"/>
          <w:bCs/>
          <w:sz w:val="24"/>
        </w:rPr>
        <w:t>2016</w:t>
      </w:r>
      <w:r w:rsidR="00B53479" w:rsidRPr="004914CD">
        <w:rPr>
          <w:rFonts w:hint="eastAsia"/>
          <w:bCs/>
          <w:sz w:val="24"/>
        </w:rPr>
        <w:t>年</w:t>
      </w:r>
      <w:r w:rsidR="00B53479" w:rsidRPr="004914CD">
        <w:rPr>
          <w:rFonts w:hint="eastAsia"/>
          <w:bCs/>
          <w:sz w:val="24"/>
        </w:rPr>
        <w:t>7</w:t>
      </w:r>
      <w:r w:rsidR="00B53479" w:rsidRPr="004914CD">
        <w:rPr>
          <w:rFonts w:hint="eastAsia"/>
          <w:bCs/>
          <w:sz w:val="24"/>
        </w:rPr>
        <w:t>月</w:t>
      </w:r>
      <w:r w:rsidR="00B53479" w:rsidRPr="004914CD">
        <w:rPr>
          <w:rFonts w:hint="eastAsia"/>
          <w:bCs/>
          <w:sz w:val="24"/>
        </w:rPr>
        <w:t>20</w:t>
      </w:r>
      <w:r w:rsidR="00B53479" w:rsidRPr="004914CD">
        <w:rPr>
          <w:rFonts w:hint="eastAsia"/>
          <w:bCs/>
          <w:sz w:val="24"/>
        </w:rPr>
        <w:t>日起开放申购业务。</w:t>
      </w:r>
    </w:p>
    <w:p w14:paraId="1D0F4F34" w14:textId="77777777" w:rsidR="00AE69CD" w:rsidRPr="00950533" w:rsidRDefault="00CF1DB8" w:rsidP="00B53479">
      <w:pPr>
        <w:adjustRightInd w:val="0"/>
        <w:snapToGrid w:val="0"/>
        <w:spacing w:line="360" w:lineRule="auto"/>
        <w:ind w:firstLineChars="200" w:firstLine="480"/>
        <w:rPr>
          <w:bCs/>
          <w:sz w:val="24"/>
        </w:rPr>
      </w:pPr>
      <w:r w:rsidRPr="00CF1DB8">
        <w:rPr>
          <w:rFonts w:hint="eastAsia"/>
          <w:bCs/>
          <w:sz w:val="24"/>
        </w:rPr>
        <w:t>交银施罗德中证环境治理指数型证券投资基金（</w:t>
      </w:r>
      <w:r w:rsidRPr="00CF1DB8">
        <w:rPr>
          <w:rFonts w:hint="eastAsia"/>
          <w:bCs/>
          <w:sz w:val="24"/>
        </w:rPr>
        <w:t>LOF</w:t>
      </w:r>
      <w:r w:rsidRPr="00CF1DB8">
        <w:rPr>
          <w:rFonts w:hint="eastAsia"/>
          <w:bCs/>
          <w:sz w:val="24"/>
        </w:rPr>
        <w:t>）</w:t>
      </w:r>
      <w:r w:rsidR="00B53479" w:rsidRPr="004914CD">
        <w:rPr>
          <w:rFonts w:hint="eastAsia"/>
          <w:bCs/>
          <w:sz w:val="24"/>
        </w:rPr>
        <w:t>已于</w:t>
      </w:r>
      <w:r w:rsidR="00B53479" w:rsidRPr="004914CD">
        <w:rPr>
          <w:rFonts w:hint="eastAsia"/>
          <w:bCs/>
          <w:sz w:val="24"/>
        </w:rPr>
        <w:t>2016</w:t>
      </w:r>
      <w:r w:rsidR="00B53479" w:rsidRPr="004914CD">
        <w:rPr>
          <w:rFonts w:hint="eastAsia"/>
          <w:bCs/>
          <w:sz w:val="24"/>
        </w:rPr>
        <w:t>年</w:t>
      </w:r>
      <w:r w:rsidR="00B53479" w:rsidRPr="004914CD">
        <w:rPr>
          <w:rFonts w:hint="eastAsia"/>
          <w:bCs/>
          <w:sz w:val="24"/>
        </w:rPr>
        <w:t>7</w:t>
      </w:r>
      <w:r w:rsidR="00B53479" w:rsidRPr="004914CD">
        <w:rPr>
          <w:rFonts w:hint="eastAsia"/>
          <w:bCs/>
          <w:sz w:val="24"/>
        </w:rPr>
        <w:t>月</w:t>
      </w:r>
      <w:r w:rsidR="00B53479" w:rsidRPr="004914CD">
        <w:rPr>
          <w:rFonts w:hint="eastAsia"/>
          <w:bCs/>
          <w:sz w:val="24"/>
        </w:rPr>
        <w:t>20</w:t>
      </w:r>
      <w:r w:rsidR="00B53479" w:rsidRPr="004914CD">
        <w:rPr>
          <w:rFonts w:hint="eastAsia"/>
          <w:bCs/>
          <w:sz w:val="24"/>
        </w:rPr>
        <w:t>日起开放赎回业务。</w:t>
      </w:r>
    </w:p>
    <w:p w14:paraId="6F5E4598" w14:textId="77777777" w:rsidR="004A6F6A" w:rsidRPr="00950533" w:rsidRDefault="00AE69CD" w:rsidP="004A6F6A">
      <w:pPr>
        <w:adjustRightInd w:val="0"/>
        <w:snapToGrid w:val="0"/>
        <w:spacing w:line="360" w:lineRule="auto"/>
        <w:ind w:firstLineChars="200" w:firstLine="480"/>
        <w:rPr>
          <w:sz w:val="24"/>
          <w:szCs w:val="24"/>
        </w:rPr>
      </w:pPr>
      <w:r w:rsidRPr="00950533">
        <w:rPr>
          <w:bCs/>
          <w:sz w:val="24"/>
        </w:rPr>
        <w:t>基金管理人不得在基金合同约定之外的日期或者时间办理</w:t>
      </w:r>
      <w:r w:rsidR="00F63808" w:rsidRPr="00950533">
        <w:rPr>
          <w:rFonts w:hint="eastAsia"/>
          <w:bCs/>
          <w:sz w:val="24"/>
        </w:rPr>
        <w:t>基金</w:t>
      </w:r>
      <w:r w:rsidRPr="00950533">
        <w:rPr>
          <w:rFonts w:hint="eastAsia"/>
          <w:bCs/>
          <w:sz w:val="24"/>
        </w:rPr>
        <w:t>份额</w:t>
      </w:r>
      <w:r w:rsidRPr="00950533">
        <w:rPr>
          <w:bCs/>
          <w:sz w:val="24"/>
        </w:rPr>
        <w:t>的申购</w:t>
      </w:r>
      <w:r w:rsidRPr="00950533">
        <w:rPr>
          <w:rFonts w:hint="eastAsia"/>
          <w:bCs/>
          <w:sz w:val="24"/>
        </w:rPr>
        <w:t>、</w:t>
      </w:r>
      <w:r w:rsidRPr="00950533">
        <w:rPr>
          <w:bCs/>
          <w:sz w:val="24"/>
        </w:rPr>
        <w:t>赎回或者转换。投资人在基金合同约定之外的日期和时间提出申购、赎回或转换申请</w:t>
      </w:r>
      <w:r w:rsidRPr="00950533">
        <w:rPr>
          <w:rFonts w:hint="eastAsia"/>
          <w:bCs/>
          <w:sz w:val="24"/>
        </w:rPr>
        <w:t>且登记机构确认接受</w:t>
      </w:r>
      <w:r w:rsidRPr="00950533">
        <w:rPr>
          <w:bCs/>
          <w:sz w:val="24"/>
        </w:rPr>
        <w:t>的，其</w:t>
      </w:r>
      <w:r w:rsidR="00F63808" w:rsidRPr="00950533">
        <w:rPr>
          <w:rFonts w:hint="eastAsia"/>
          <w:bCs/>
          <w:sz w:val="24"/>
        </w:rPr>
        <w:t>基金</w:t>
      </w:r>
      <w:r w:rsidRPr="00950533">
        <w:rPr>
          <w:rFonts w:hint="eastAsia"/>
          <w:bCs/>
          <w:sz w:val="24"/>
        </w:rPr>
        <w:t>份额</w:t>
      </w:r>
      <w:r w:rsidRPr="00950533">
        <w:rPr>
          <w:bCs/>
          <w:sz w:val="24"/>
        </w:rPr>
        <w:t>申购、赎回价格为下一开放日</w:t>
      </w:r>
      <w:r w:rsidR="00DE1299" w:rsidRPr="00950533">
        <w:rPr>
          <w:rFonts w:hint="eastAsia"/>
          <w:bCs/>
          <w:sz w:val="24"/>
        </w:rPr>
        <w:t>基金</w:t>
      </w:r>
      <w:r w:rsidRPr="00950533">
        <w:rPr>
          <w:rFonts w:hint="eastAsia"/>
          <w:bCs/>
          <w:sz w:val="24"/>
        </w:rPr>
        <w:t>份额</w:t>
      </w:r>
      <w:r w:rsidRPr="00950533">
        <w:rPr>
          <w:bCs/>
          <w:sz w:val="24"/>
        </w:rPr>
        <w:t>申购、赎回的价格。</w:t>
      </w:r>
    </w:p>
    <w:p w14:paraId="0EA0D1E8" w14:textId="77777777" w:rsidR="006E1DD9"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（三）申购</w:t>
      </w:r>
      <w:r w:rsidR="00172FA0" w:rsidRPr="00950533">
        <w:rPr>
          <w:rFonts w:hAnsi="宋体" w:hint="eastAsia"/>
          <w:b/>
          <w:kern w:val="0"/>
          <w:sz w:val="24"/>
          <w:szCs w:val="24"/>
        </w:rPr>
        <w:t>与</w:t>
      </w:r>
      <w:r w:rsidRPr="00950533">
        <w:rPr>
          <w:rFonts w:hAnsi="宋体"/>
          <w:b/>
          <w:kern w:val="0"/>
          <w:sz w:val="24"/>
          <w:szCs w:val="24"/>
        </w:rPr>
        <w:t>赎回的原则</w:t>
      </w:r>
    </w:p>
    <w:p w14:paraId="4AA16428"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1、“未知价”原则，即申购、赎回价格以申请当日收市后计算的</w:t>
      </w:r>
      <w:r w:rsidRPr="00950533">
        <w:rPr>
          <w:rFonts w:ascii="宋体" w:hAnsi="宋体" w:hint="eastAsia"/>
          <w:sz w:val="24"/>
          <w:szCs w:val="24"/>
        </w:rPr>
        <w:t>基金份额</w:t>
      </w:r>
      <w:r w:rsidRPr="00950533">
        <w:rPr>
          <w:rFonts w:ascii="宋体" w:hAnsi="宋体"/>
          <w:sz w:val="24"/>
          <w:szCs w:val="24"/>
        </w:rPr>
        <w:t>净值为基准进行计算；</w:t>
      </w:r>
    </w:p>
    <w:p w14:paraId="2C8C392F"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2、“金额申购、份额赎回”原则，即申购以金额申请，赎回以份额申请；</w:t>
      </w:r>
    </w:p>
    <w:p w14:paraId="1A7A9412"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3、当日的场外申购与赎回申请可以在基金管理人规定的时间以内撤销，但申请经登记机构受理的不得撤销；</w:t>
      </w:r>
    </w:p>
    <w:p w14:paraId="6B8F41C4"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4、投资者办理</w:t>
      </w:r>
      <w:r w:rsidR="00F00DE8" w:rsidRPr="00950533">
        <w:rPr>
          <w:rFonts w:ascii="宋体" w:hAnsi="宋体" w:hint="eastAsia"/>
          <w:sz w:val="24"/>
          <w:szCs w:val="24"/>
        </w:rPr>
        <w:t>基金</w:t>
      </w:r>
      <w:r w:rsidRPr="00950533">
        <w:rPr>
          <w:rFonts w:ascii="宋体" w:hAnsi="宋体"/>
          <w:sz w:val="24"/>
          <w:szCs w:val="24"/>
        </w:rPr>
        <w:t>份额场外申购、赎回应使用开放式基金账户，办理</w:t>
      </w:r>
      <w:r w:rsidR="00F00DE8" w:rsidRPr="00950533">
        <w:rPr>
          <w:rFonts w:ascii="宋体" w:hAnsi="宋体" w:hint="eastAsia"/>
          <w:sz w:val="24"/>
          <w:szCs w:val="24"/>
        </w:rPr>
        <w:t>基金</w:t>
      </w:r>
      <w:r w:rsidRPr="00950533">
        <w:rPr>
          <w:rFonts w:ascii="宋体" w:hAnsi="宋体"/>
          <w:sz w:val="24"/>
          <w:szCs w:val="24"/>
        </w:rPr>
        <w:t>份额场内申购、赎回应使用深圳证券账户；</w:t>
      </w:r>
    </w:p>
    <w:p w14:paraId="71DAE420"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5、基金份额持有人在场外赎回</w:t>
      </w:r>
      <w:r w:rsidR="007C42DB" w:rsidRPr="00950533">
        <w:rPr>
          <w:rFonts w:ascii="宋体" w:hAnsi="宋体" w:hint="eastAsia"/>
          <w:sz w:val="24"/>
          <w:szCs w:val="24"/>
        </w:rPr>
        <w:t>基金</w:t>
      </w:r>
      <w:r w:rsidRPr="00950533">
        <w:rPr>
          <w:rFonts w:ascii="宋体" w:hAnsi="宋体"/>
          <w:sz w:val="24"/>
          <w:szCs w:val="24"/>
        </w:rPr>
        <w:t>份额时，除指定赎回外，基金管理人按“先进先出”的原则，对该持有人账户在该销售机构托管的基金份额进行处理，即登记</w:t>
      </w:r>
      <w:r w:rsidRPr="00950533">
        <w:rPr>
          <w:rFonts w:ascii="宋体" w:hAnsi="宋体"/>
          <w:sz w:val="24"/>
          <w:szCs w:val="24"/>
        </w:rPr>
        <w:lastRenderedPageBreak/>
        <w:t>确认日期在先的基金份额先赎回，登记确认日期在后的基金份额后赎回，以确定被赎回基金份额的持有期限和所适用的赎回费率；</w:t>
      </w:r>
    </w:p>
    <w:p w14:paraId="756E9D6D"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6、投资人通过深圳证券交易所交易系统办理</w:t>
      </w:r>
      <w:r w:rsidR="007C42DB" w:rsidRPr="00950533">
        <w:rPr>
          <w:rFonts w:ascii="宋体" w:hAnsi="宋体" w:hint="eastAsia"/>
          <w:sz w:val="24"/>
          <w:szCs w:val="24"/>
        </w:rPr>
        <w:t>基金</w:t>
      </w:r>
      <w:r w:rsidRPr="00950533">
        <w:rPr>
          <w:rFonts w:ascii="宋体" w:hAnsi="宋体"/>
          <w:sz w:val="24"/>
          <w:szCs w:val="24"/>
        </w:rPr>
        <w:t>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2F9A5DE7" w14:textId="77777777" w:rsidR="00082AB1" w:rsidRPr="00950533" w:rsidRDefault="00AE69CD" w:rsidP="00082AB1">
      <w:pPr>
        <w:adjustRightInd w:val="0"/>
        <w:snapToGrid w:val="0"/>
        <w:spacing w:line="360" w:lineRule="auto"/>
        <w:ind w:firstLineChars="200" w:firstLine="480"/>
        <w:rPr>
          <w:sz w:val="24"/>
          <w:szCs w:val="24"/>
        </w:rPr>
      </w:pPr>
      <w:r w:rsidRPr="00950533">
        <w:rPr>
          <w:rFonts w:ascii="宋体" w:hAnsi="宋体"/>
          <w:sz w:val="24"/>
          <w:szCs w:val="24"/>
        </w:rPr>
        <w:t>基金管理人可在法律法规允许的情况下，对上述原则进行调整。基金管理人必须在新规则开始实施前依照《信息披露办法》的有关规定在指定媒介上公告。</w:t>
      </w:r>
    </w:p>
    <w:p w14:paraId="501131C5"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（四）申购和赎回的数额限定</w:t>
      </w:r>
      <w:r w:rsidRPr="00950533">
        <w:rPr>
          <w:b/>
          <w:kern w:val="0"/>
          <w:sz w:val="24"/>
          <w:szCs w:val="24"/>
        </w:rPr>
        <w:t xml:space="preserve"> </w:t>
      </w:r>
    </w:p>
    <w:p w14:paraId="3EAF3E04"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、申购金额的限制</w:t>
      </w:r>
    </w:p>
    <w:p w14:paraId="63EAE50F" w14:textId="4F9F277A" w:rsidR="00AE69CD" w:rsidRPr="00950533" w:rsidRDefault="00AE69CD" w:rsidP="00AE69CD">
      <w:pPr>
        <w:widowControl/>
        <w:adjustRightInd w:val="0"/>
        <w:snapToGrid w:val="0"/>
        <w:spacing w:line="360" w:lineRule="auto"/>
        <w:ind w:firstLineChars="200" w:firstLine="480"/>
        <w:rPr>
          <w:kern w:val="0"/>
          <w:sz w:val="24"/>
        </w:rPr>
      </w:pPr>
      <w:r w:rsidRPr="00950533">
        <w:rPr>
          <w:rFonts w:hAnsi="宋体"/>
          <w:kern w:val="0"/>
          <w:sz w:val="24"/>
        </w:rPr>
        <w:t>场外申购时</w:t>
      </w:r>
      <w:r w:rsidRPr="00950533">
        <w:rPr>
          <w:rFonts w:hAnsi="宋体" w:hint="eastAsia"/>
          <w:kern w:val="0"/>
          <w:sz w:val="24"/>
        </w:rPr>
        <w:t>，除基金管理人之外的</w:t>
      </w:r>
      <w:r w:rsidRPr="00950533">
        <w:rPr>
          <w:rFonts w:hAnsi="宋体"/>
          <w:kern w:val="0"/>
          <w:sz w:val="24"/>
        </w:rPr>
        <w:t>场外销售机构每个账户单笔申购的最低金额为单笔</w:t>
      </w:r>
      <w:r w:rsidR="00742D68">
        <w:rPr>
          <w:kern w:val="0"/>
          <w:sz w:val="24"/>
        </w:rPr>
        <w:t>1</w:t>
      </w:r>
      <w:r w:rsidRPr="00950533">
        <w:rPr>
          <w:rFonts w:hAnsi="宋体"/>
          <w:kern w:val="0"/>
          <w:sz w:val="24"/>
        </w:rPr>
        <w:t>元（含申购费），如果销售机构业务规则规定的最低单笔申购金额高于</w:t>
      </w:r>
      <w:r w:rsidR="00742D68">
        <w:rPr>
          <w:kern w:val="0"/>
          <w:sz w:val="24"/>
        </w:rPr>
        <w:t>1</w:t>
      </w:r>
      <w:r w:rsidRPr="00950533">
        <w:rPr>
          <w:rFonts w:hAnsi="宋体"/>
          <w:kern w:val="0"/>
          <w:sz w:val="24"/>
        </w:rPr>
        <w:t>元，以销售机构的规定为准。</w:t>
      </w:r>
    </w:p>
    <w:p w14:paraId="456266D6" w14:textId="27BA6164" w:rsidR="00AE69CD" w:rsidRPr="00950533" w:rsidRDefault="00AE69CD" w:rsidP="00AE69CD">
      <w:pPr>
        <w:widowControl/>
        <w:adjustRightInd w:val="0"/>
        <w:snapToGrid w:val="0"/>
        <w:spacing w:line="360" w:lineRule="auto"/>
        <w:ind w:firstLineChars="200" w:firstLine="480"/>
        <w:rPr>
          <w:kern w:val="0"/>
          <w:sz w:val="24"/>
          <w:szCs w:val="24"/>
        </w:rPr>
      </w:pPr>
      <w:r w:rsidRPr="00950533">
        <w:rPr>
          <w:kern w:val="0"/>
          <w:sz w:val="24"/>
          <w:szCs w:val="24"/>
        </w:rPr>
        <w:t>直销机构首次申购的最低金额为单笔</w:t>
      </w:r>
      <w:r w:rsidRPr="00950533">
        <w:rPr>
          <w:kern w:val="0"/>
          <w:sz w:val="24"/>
          <w:szCs w:val="24"/>
        </w:rPr>
        <w:t>100,000</w:t>
      </w:r>
      <w:r w:rsidRPr="00950533">
        <w:rPr>
          <w:kern w:val="0"/>
          <w:sz w:val="24"/>
          <w:szCs w:val="24"/>
        </w:rPr>
        <w:t>元，追加申购的最低金额为单笔</w:t>
      </w:r>
      <w:r w:rsidRPr="00950533">
        <w:rPr>
          <w:kern w:val="0"/>
          <w:sz w:val="24"/>
          <w:szCs w:val="24"/>
        </w:rPr>
        <w:t>10,000</w:t>
      </w:r>
      <w:r w:rsidRPr="00950533">
        <w:rPr>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742D68">
        <w:rPr>
          <w:kern w:val="0"/>
          <w:sz w:val="24"/>
          <w:szCs w:val="24"/>
        </w:rPr>
        <w:t>1</w:t>
      </w:r>
      <w:r w:rsidRPr="00950533">
        <w:rPr>
          <w:kern w:val="0"/>
          <w:sz w:val="24"/>
          <w:szCs w:val="24"/>
        </w:rPr>
        <w:t>元。本基金直销机构单笔申购最低金额可由基金管理人酌情调整。</w:t>
      </w:r>
    </w:p>
    <w:p w14:paraId="6B0FF947" w14:textId="77777777" w:rsidR="0010062F" w:rsidRPr="00950533" w:rsidRDefault="00AE69CD" w:rsidP="00454D7C">
      <w:pPr>
        <w:widowControl/>
        <w:adjustRightInd w:val="0"/>
        <w:snapToGrid w:val="0"/>
        <w:spacing w:line="360" w:lineRule="auto"/>
        <w:ind w:firstLineChars="200" w:firstLine="480"/>
        <w:rPr>
          <w:color w:val="FF0000"/>
          <w:sz w:val="24"/>
          <w:szCs w:val="24"/>
        </w:rPr>
      </w:pPr>
      <w:r w:rsidRPr="00950533">
        <w:rPr>
          <w:rFonts w:hAnsi="宋体"/>
          <w:kern w:val="0"/>
          <w:sz w:val="24"/>
        </w:rPr>
        <w:t>场内申购时，每笔申购金额最低为</w:t>
      </w:r>
      <w:r w:rsidRPr="00950533">
        <w:rPr>
          <w:kern w:val="0"/>
          <w:sz w:val="24"/>
        </w:rPr>
        <w:t>50,000</w:t>
      </w:r>
      <w:r w:rsidRPr="00950533">
        <w:rPr>
          <w:rFonts w:hAnsi="宋体"/>
          <w:kern w:val="0"/>
          <w:sz w:val="24"/>
        </w:rPr>
        <w:t>元（含申购费）。</w:t>
      </w:r>
    </w:p>
    <w:p w14:paraId="5EDB1B51" w14:textId="77777777" w:rsidR="008959FB" w:rsidRPr="00950533" w:rsidRDefault="008959FB" w:rsidP="008959FB">
      <w:pPr>
        <w:widowControl/>
        <w:adjustRightInd w:val="0"/>
        <w:snapToGrid w:val="0"/>
        <w:spacing w:line="360" w:lineRule="auto"/>
        <w:ind w:firstLineChars="200" w:firstLine="480"/>
        <w:rPr>
          <w:sz w:val="24"/>
          <w:szCs w:val="24"/>
        </w:rPr>
      </w:pPr>
      <w:r w:rsidRPr="00950533">
        <w:rPr>
          <w:rFonts w:hAnsi="宋体" w:hint="eastAsia"/>
          <w:bCs/>
          <w:kern w:val="0"/>
          <w:sz w:val="24"/>
        </w:rPr>
        <w:t>本基金对单个投资人累计持有的基金份额不设上限。</w:t>
      </w:r>
    </w:p>
    <w:p w14:paraId="16B3DC74"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、赎回份额的限制</w:t>
      </w:r>
    </w:p>
    <w:p w14:paraId="0D1D0272" w14:textId="77777777" w:rsidR="003F0BCA" w:rsidRPr="00950533" w:rsidRDefault="003F0BCA" w:rsidP="003F0BCA">
      <w:pPr>
        <w:widowControl/>
        <w:adjustRightInd w:val="0"/>
        <w:snapToGrid w:val="0"/>
        <w:spacing w:line="360" w:lineRule="auto"/>
        <w:ind w:firstLineChars="200" w:firstLine="480"/>
        <w:rPr>
          <w:rFonts w:hAnsi="宋体"/>
          <w:kern w:val="0"/>
          <w:sz w:val="24"/>
          <w:szCs w:val="24"/>
        </w:rPr>
      </w:pPr>
      <w:bookmarkStart w:id="33" w:name="OLE_LINK6"/>
      <w:r w:rsidRPr="00950533">
        <w:rPr>
          <w:rFonts w:hAnsi="宋体" w:hint="eastAsia"/>
          <w:kern w:val="0"/>
          <w:sz w:val="24"/>
          <w:szCs w:val="24"/>
        </w:rPr>
        <w:t>场外赎回的最低份额为</w:t>
      </w:r>
      <w:r w:rsidR="00F00DE8" w:rsidRPr="00950533">
        <w:rPr>
          <w:rFonts w:hAnsi="宋体" w:hint="eastAsia"/>
          <w:kern w:val="0"/>
          <w:sz w:val="24"/>
          <w:szCs w:val="24"/>
        </w:rPr>
        <w:t>1</w:t>
      </w:r>
      <w:r w:rsidRPr="00950533">
        <w:rPr>
          <w:rFonts w:hAnsi="宋体" w:hint="eastAsia"/>
          <w:kern w:val="0"/>
          <w:sz w:val="24"/>
          <w:szCs w:val="24"/>
        </w:rPr>
        <w:t>份</w:t>
      </w:r>
      <w:r w:rsidR="007C42DB" w:rsidRPr="00950533">
        <w:rPr>
          <w:rFonts w:hAnsi="宋体" w:hint="eastAsia"/>
          <w:kern w:val="0"/>
          <w:sz w:val="24"/>
          <w:szCs w:val="24"/>
        </w:rPr>
        <w:t>基金</w:t>
      </w:r>
      <w:r w:rsidRPr="00950533">
        <w:rPr>
          <w:rFonts w:hAnsi="宋体" w:hint="eastAsia"/>
          <w:kern w:val="0"/>
          <w:sz w:val="24"/>
          <w:szCs w:val="24"/>
        </w:rPr>
        <w:t>份额</w:t>
      </w:r>
      <w:r w:rsidR="00C715A7" w:rsidRPr="00C715A7">
        <w:rPr>
          <w:rFonts w:hAnsi="宋体" w:hint="eastAsia"/>
          <w:kern w:val="0"/>
          <w:sz w:val="24"/>
          <w:szCs w:val="24"/>
        </w:rPr>
        <w:t>，如果销售机构业务规则规定的最低单笔赎回份额高于</w:t>
      </w:r>
      <w:r w:rsidR="00C715A7" w:rsidRPr="00C715A7">
        <w:rPr>
          <w:rFonts w:hAnsi="宋体" w:hint="eastAsia"/>
          <w:kern w:val="0"/>
          <w:sz w:val="24"/>
          <w:szCs w:val="24"/>
        </w:rPr>
        <w:t>1</w:t>
      </w:r>
      <w:r w:rsidR="00C715A7" w:rsidRPr="00C715A7">
        <w:rPr>
          <w:rFonts w:hAnsi="宋体" w:hint="eastAsia"/>
          <w:kern w:val="0"/>
          <w:sz w:val="24"/>
          <w:szCs w:val="24"/>
        </w:rPr>
        <w:t>份，以该销售机构的规定为准</w:t>
      </w:r>
      <w:r w:rsidRPr="00950533">
        <w:rPr>
          <w:rFonts w:hAnsi="宋体" w:hint="eastAsia"/>
          <w:kern w:val="0"/>
          <w:sz w:val="24"/>
          <w:szCs w:val="24"/>
        </w:rPr>
        <w:t>。场内赎回时，赎回的最低份额为</w:t>
      </w:r>
      <w:r w:rsidRPr="00950533">
        <w:rPr>
          <w:rFonts w:hAnsi="宋体" w:hint="eastAsia"/>
          <w:kern w:val="0"/>
          <w:sz w:val="24"/>
          <w:szCs w:val="24"/>
        </w:rPr>
        <w:t>50</w:t>
      </w:r>
      <w:r w:rsidRPr="00950533">
        <w:rPr>
          <w:rFonts w:hAnsi="宋体" w:hint="eastAsia"/>
          <w:kern w:val="0"/>
          <w:sz w:val="24"/>
          <w:szCs w:val="24"/>
        </w:rPr>
        <w:t>份</w:t>
      </w:r>
      <w:r w:rsidR="007C42DB" w:rsidRPr="00950533">
        <w:rPr>
          <w:rFonts w:hAnsi="宋体" w:hint="eastAsia"/>
          <w:kern w:val="0"/>
          <w:sz w:val="24"/>
          <w:szCs w:val="24"/>
        </w:rPr>
        <w:t>基金</w:t>
      </w:r>
      <w:r w:rsidRPr="00950533">
        <w:rPr>
          <w:rFonts w:hAnsi="宋体" w:hint="eastAsia"/>
          <w:kern w:val="0"/>
          <w:sz w:val="24"/>
          <w:szCs w:val="24"/>
        </w:rPr>
        <w:t>份额，同时赎回份额必须是整数份额。</w:t>
      </w:r>
      <w:r w:rsidR="00190282" w:rsidRPr="00950533">
        <w:rPr>
          <w:rFonts w:hAnsi="宋体" w:hint="eastAsia"/>
          <w:kern w:val="0"/>
          <w:sz w:val="24"/>
          <w:szCs w:val="24"/>
        </w:rPr>
        <w:t>如果销售机构业务规则规定的最低单笔赎回份额高于上述限制，以该销售机构的规定为准。</w:t>
      </w:r>
    </w:p>
    <w:p w14:paraId="2CF37AA6"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、最低保留余额的限制</w:t>
      </w:r>
    </w:p>
    <w:p w14:paraId="13B504BB" w14:textId="34370CA6" w:rsidR="006E1DD9" w:rsidRDefault="003D08F8">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每个工作日投资</w:t>
      </w:r>
      <w:r w:rsidR="00172632" w:rsidRPr="00950533">
        <w:rPr>
          <w:rFonts w:hAnsi="宋体"/>
          <w:color w:val="000000"/>
          <w:sz w:val="24"/>
          <w:szCs w:val="24"/>
        </w:rPr>
        <w:t>人</w:t>
      </w:r>
      <w:r w:rsidRPr="00950533">
        <w:rPr>
          <w:rFonts w:hAnsi="宋体"/>
          <w:color w:val="000000"/>
          <w:sz w:val="24"/>
          <w:szCs w:val="24"/>
        </w:rPr>
        <w:t>在单个交易账户保留的</w:t>
      </w:r>
      <w:r w:rsidR="000E41C2" w:rsidRPr="00950533">
        <w:rPr>
          <w:rFonts w:hAnsi="宋体" w:hint="eastAsia"/>
          <w:kern w:val="0"/>
          <w:sz w:val="24"/>
          <w:szCs w:val="24"/>
        </w:rPr>
        <w:t>本基金</w:t>
      </w:r>
      <w:r w:rsidRPr="00950533">
        <w:rPr>
          <w:rFonts w:hAnsi="宋体"/>
          <w:color w:val="000000"/>
          <w:sz w:val="24"/>
          <w:szCs w:val="24"/>
        </w:rPr>
        <w:t>份额余额少于</w:t>
      </w:r>
      <w:r w:rsidR="00742D68">
        <w:rPr>
          <w:rFonts w:hAnsi="宋体"/>
          <w:color w:val="000000"/>
          <w:sz w:val="24"/>
          <w:szCs w:val="24"/>
        </w:rPr>
        <w:t>1</w:t>
      </w:r>
      <w:r w:rsidRPr="00950533">
        <w:rPr>
          <w:rFonts w:hAnsi="宋体"/>
          <w:color w:val="000000"/>
          <w:sz w:val="24"/>
          <w:szCs w:val="24"/>
        </w:rPr>
        <w:t>份时，若当日该账户同时有</w:t>
      </w:r>
      <w:r w:rsidR="002B37CD" w:rsidRPr="00950533">
        <w:rPr>
          <w:rFonts w:hAnsi="宋体" w:hint="eastAsia"/>
          <w:color w:val="000000"/>
          <w:sz w:val="24"/>
          <w:szCs w:val="24"/>
        </w:rPr>
        <w:t>基金</w:t>
      </w:r>
      <w:r w:rsidRPr="00950533">
        <w:rPr>
          <w:rFonts w:hAnsi="宋体"/>
          <w:color w:val="000000"/>
          <w:sz w:val="24"/>
          <w:szCs w:val="24"/>
        </w:rPr>
        <w:t>份额减少类业务（如赎回、转换出等）被确认，则基金管理人有</w:t>
      </w:r>
      <w:r w:rsidRPr="00950533">
        <w:rPr>
          <w:rFonts w:hAnsi="宋体"/>
          <w:color w:val="000000"/>
          <w:sz w:val="24"/>
          <w:szCs w:val="24"/>
        </w:rPr>
        <w:lastRenderedPageBreak/>
        <w:t>权将投资</w:t>
      </w:r>
      <w:r w:rsidR="00172632" w:rsidRPr="00950533">
        <w:rPr>
          <w:rFonts w:hAnsi="宋体"/>
          <w:color w:val="000000"/>
          <w:sz w:val="24"/>
          <w:szCs w:val="24"/>
        </w:rPr>
        <w:t>人</w:t>
      </w:r>
      <w:r w:rsidRPr="00950533">
        <w:rPr>
          <w:rFonts w:hAnsi="宋体"/>
          <w:color w:val="000000"/>
          <w:sz w:val="24"/>
          <w:szCs w:val="24"/>
        </w:rPr>
        <w:t>在该账户保留的</w:t>
      </w:r>
      <w:r w:rsidR="004E2486" w:rsidRPr="00950533">
        <w:rPr>
          <w:rFonts w:hAnsi="宋体" w:hint="eastAsia"/>
          <w:color w:val="000000"/>
          <w:sz w:val="24"/>
          <w:szCs w:val="24"/>
        </w:rPr>
        <w:t>本</w:t>
      </w:r>
      <w:r w:rsidR="0037364E" w:rsidRPr="00950533">
        <w:rPr>
          <w:rFonts w:hAnsi="宋体" w:hint="eastAsia"/>
          <w:kern w:val="0"/>
          <w:sz w:val="24"/>
          <w:szCs w:val="24"/>
        </w:rPr>
        <w:t>基金</w:t>
      </w:r>
      <w:r w:rsidRPr="00950533">
        <w:rPr>
          <w:rFonts w:hAnsi="宋体"/>
          <w:color w:val="000000"/>
          <w:sz w:val="24"/>
          <w:szCs w:val="24"/>
        </w:rPr>
        <w:t>份额一次性全部赎回。</w:t>
      </w:r>
      <w:bookmarkEnd w:id="33"/>
      <w:r w:rsidR="00B540D7" w:rsidRPr="00950533">
        <w:rPr>
          <w:rFonts w:hAnsi="宋体" w:hint="eastAsia"/>
          <w:color w:val="000000"/>
          <w:sz w:val="24"/>
          <w:szCs w:val="24"/>
        </w:rPr>
        <w:t>场内赎回发生上述情形时，需遵守深圳证券交易所及中国证券登记结算有限责任公司的相关业务规则。</w:t>
      </w:r>
    </w:p>
    <w:p w14:paraId="6F47AED6" w14:textId="0995CE7A" w:rsidR="00133E41" w:rsidRPr="00950533" w:rsidRDefault="00133E41">
      <w:pPr>
        <w:widowControl/>
        <w:adjustRightInd w:val="0"/>
        <w:snapToGrid w:val="0"/>
        <w:spacing w:line="360" w:lineRule="auto"/>
        <w:ind w:firstLineChars="200" w:firstLine="480"/>
        <w:rPr>
          <w:kern w:val="0"/>
          <w:sz w:val="24"/>
          <w:szCs w:val="24"/>
        </w:rPr>
      </w:pPr>
      <w:r w:rsidRPr="00133E41">
        <w:rPr>
          <w:rFonts w:hint="eastAsia"/>
          <w:kern w:val="0"/>
          <w:sz w:val="24"/>
          <w:szCs w:val="24"/>
        </w:rPr>
        <w:t>4</w:t>
      </w:r>
      <w:r w:rsidRPr="00133E41">
        <w:rPr>
          <w:rFonts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28325EB" w14:textId="15F595FD" w:rsidR="006E1DD9" w:rsidRPr="00950533" w:rsidRDefault="00133E41">
      <w:pPr>
        <w:widowControl/>
        <w:adjustRightInd w:val="0"/>
        <w:snapToGrid w:val="0"/>
        <w:spacing w:line="360" w:lineRule="auto"/>
        <w:ind w:firstLineChars="200" w:firstLine="480"/>
        <w:rPr>
          <w:rFonts w:hAnsi="宋体"/>
          <w:kern w:val="0"/>
          <w:sz w:val="24"/>
          <w:szCs w:val="24"/>
        </w:rPr>
      </w:pPr>
      <w:r>
        <w:rPr>
          <w:kern w:val="0"/>
          <w:sz w:val="24"/>
          <w:szCs w:val="24"/>
        </w:rPr>
        <w:t>5</w:t>
      </w:r>
      <w:r w:rsidR="00C92FC0" w:rsidRPr="00950533">
        <w:rPr>
          <w:rFonts w:hAnsi="宋体"/>
          <w:kern w:val="0"/>
          <w:sz w:val="24"/>
          <w:szCs w:val="24"/>
        </w:rPr>
        <w:t>、基金管理人可根据市场情况，在法律法规允许的情况下，调整申购的金额和赎回的份额以及最低</w:t>
      </w:r>
      <w:r w:rsidR="00843F85" w:rsidRPr="00950533">
        <w:rPr>
          <w:rFonts w:hAnsi="宋体" w:hint="eastAsia"/>
          <w:kern w:val="0"/>
          <w:sz w:val="24"/>
          <w:szCs w:val="24"/>
        </w:rPr>
        <w:t>基金份额</w:t>
      </w:r>
      <w:r w:rsidR="00C92FC0" w:rsidRPr="00950533">
        <w:rPr>
          <w:rFonts w:hAnsi="宋体"/>
          <w:kern w:val="0"/>
          <w:sz w:val="24"/>
          <w:szCs w:val="24"/>
        </w:rPr>
        <w:t>保留余额的数量限制，基金管理人必须在调整</w:t>
      </w:r>
      <w:r w:rsidR="002B37CD" w:rsidRPr="00950533">
        <w:rPr>
          <w:rFonts w:hAnsi="宋体" w:hint="eastAsia"/>
          <w:kern w:val="0"/>
          <w:sz w:val="24"/>
          <w:szCs w:val="24"/>
        </w:rPr>
        <w:t>实施</w:t>
      </w:r>
      <w:r w:rsidR="00C92FC0" w:rsidRPr="00950533">
        <w:rPr>
          <w:rFonts w:hAnsi="宋体"/>
          <w:kern w:val="0"/>
          <w:sz w:val="24"/>
          <w:szCs w:val="24"/>
        </w:rPr>
        <w:t>前依照《信息披露办法》的有关规定在指定</w:t>
      </w:r>
      <w:r w:rsidR="00AE69CD" w:rsidRPr="00950533">
        <w:rPr>
          <w:rFonts w:hAnsi="宋体"/>
          <w:kern w:val="0"/>
          <w:sz w:val="24"/>
          <w:szCs w:val="24"/>
        </w:rPr>
        <w:t>媒介</w:t>
      </w:r>
      <w:r w:rsidR="00C92FC0" w:rsidRPr="00950533">
        <w:rPr>
          <w:rFonts w:hAnsi="宋体"/>
          <w:kern w:val="0"/>
          <w:sz w:val="24"/>
          <w:szCs w:val="24"/>
        </w:rPr>
        <w:t>上刊登公告</w:t>
      </w:r>
      <w:r w:rsidR="005358B3" w:rsidRPr="00950533">
        <w:rPr>
          <w:bCs/>
          <w:sz w:val="24"/>
          <w:szCs w:val="24"/>
        </w:rPr>
        <w:t>并报中国证监会备案</w:t>
      </w:r>
      <w:r w:rsidR="00C92FC0" w:rsidRPr="00950533">
        <w:rPr>
          <w:rFonts w:hAnsi="宋体"/>
          <w:kern w:val="0"/>
          <w:sz w:val="24"/>
          <w:szCs w:val="24"/>
        </w:rPr>
        <w:t>。</w:t>
      </w:r>
    </w:p>
    <w:p w14:paraId="1C5273C0" w14:textId="0987CFFF" w:rsidR="00E274D7" w:rsidRPr="00950533" w:rsidRDefault="00133E41" w:rsidP="00E75CA4">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4328DB" w:rsidRPr="00950533">
        <w:rPr>
          <w:rFonts w:hAnsi="宋体" w:hint="eastAsia"/>
          <w:kern w:val="0"/>
          <w:sz w:val="24"/>
          <w:szCs w:val="24"/>
        </w:rPr>
        <w:t>、投资人通过深圳证券交易所交易系统办理场内申购、赎回业务时，需遵守深圳证券交易所及中国证券登记结算有限责任公司对场内申购、赎回数额限定的相关业务规则。</w:t>
      </w:r>
    </w:p>
    <w:p w14:paraId="222F5C40" w14:textId="77777777" w:rsidR="006E1DD9"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（五）申购和赎回的程序</w:t>
      </w:r>
    </w:p>
    <w:p w14:paraId="0DF2D261" w14:textId="77777777" w:rsidR="006E1DD9" w:rsidRPr="00950533" w:rsidRDefault="00C92FC0">
      <w:pPr>
        <w:adjustRightInd w:val="0"/>
        <w:snapToGrid w:val="0"/>
        <w:spacing w:line="360" w:lineRule="auto"/>
        <w:ind w:firstLineChars="200" w:firstLine="480"/>
        <w:rPr>
          <w:color w:val="000000"/>
          <w:sz w:val="24"/>
          <w:szCs w:val="24"/>
        </w:rPr>
      </w:pPr>
      <w:r w:rsidRPr="00950533">
        <w:rPr>
          <w:color w:val="000000"/>
          <w:sz w:val="24"/>
          <w:szCs w:val="24"/>
        </w:rPr>
        <w:t>1</w:t>
      </w:r>
      <w:r w:rsidRPr="00950533">
        <w:rPr>
          <w:rFonts w:hAnsi="宋体"/>
          <w:color w:val="000000"/>
          <w:sz w:val="24"/>
          <w:szCs w:val="24"/>
        </w:rPr>
        <w:t>、申购和赎回的申请方式</w:t>
      </w:r>
    </w:p>
    <w:p w14:paraId="377D7F86" w14:textId="77777777" w:rsidR="00D81C4E" w:rsidRPr="00950533" w:rsidRDefault="004328DB" w:rsidP="0010062F">
      <w:pPr>
        <w:widowControl/>
        <w:adjustRightInd w:val="0"/>
        <w:snapToGrid w:val="0"/>
        <w:spacing w:line="360" w:lineRule="auto"/>
        <w:ind w:firstLineChars="200" w:firstLine="480"/>
        <w:rPr>
          <w:rFonts w:hAnsi="宋体"/>
          <w:kern w:val="0"/>
          <w:sz w:val="24"/>
          <w:szCs w:val="24"/>
        </w:rPr>
      </w:pPr>
      <w:r w:rsidRPr="00950533">
        <w:rPr>
          <w:bCs/>
          <w:sz w:val="24"/>
        </w:rPr>
        <w:t>投资人必须根据销售机构规定的程序，在开放日的具体业务办理时间内提出申购或赎回的申请。</w:t>
      </w:r>
      <w:r w:rsidRPr="00950533">
        <w:rPr>
          <w:rFonts w:hint="eastAsia"/>
          <w:bCs/>
          <w:sz w:val="24"/>
        </w:rPr>
        <w:t>投资人在提交申购申请时须按销售机构规定的方式备足申购资金，投资人在提交赎回申请时须持有足够的</w:t>
      </w:r>
      <w:r w:rsidR="00DE1299" w:rsidRPr="00950533">
        <w:rPr>
          <w:rFonts w:hint="eastAsia"/>
          <w:bCs/>
          <w:sz w:val="24"/>
        </w:rPr>
        <w:t>基金</w:t>
      </w:r>
      <w:r w:rsidRPr="00950533">
        <w:rPr>
          <w:rFonts w:hint="eastAsia"/>
          <w:bCs/>
          <w:sz w:val="24"/>
        </w:rPr>
        <w:t>份额余额，否则所提交的申购、赎回申请不成立。</w:t>
      </w:r>
    </w:p>
    <w:p w14:paraId="6491F891" w14:textId="77777777" w:rsidR="0010062F" w:rsidRPr="00950533" w:rsidRDefault="0010062F" w:rsidP="0010062F">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2</w:t>
      </w:r>
      <w:r w:rsidRPr="00950533">
        <w:rPr>
          <w:rFonts w:hAnsi="宋体" w:hint="eastAsia"/>
          <w:kern w:val="0"/>
          <w:sz w:val="24"/>
          <w:szCs w:val="24"/>
        </w:rPr>
        <w:t>、</w:t>
      </w:r>
      <w:r w:rsidRPr="00950533">
        <w:rPr>
          <w:rFonts w:hAnsi="宋体"/>
          <w:kern w:val="0"/>
          <w:sz w:val="24"/>
          <w:szCs w:val="24"/>
        </w:rPr>
        <w:t>申购和赎回的款项支付</w:t>
      </w:r>
    </w:p>
    <w:p w14:paraId="4EF9B80E" w14:textId="77777777" w:rsidR="004328DB" w:rsidRPr="00950533" w:rsidRDefault="004328DB" w:rsidP="00E75CA4">
      <w:pPr>
        <w:adjustRightInd w:val="0"/>
        <w:snapToGrid w:val="0"/>
        <w:spacing w:line="360" w:lineRule="auto"/>
        <w:ind w:firstLineChars="200" w:firstLine="480"/>
        <w:rPr>
          <w:bCs/>
          <w:sz w:val="24"/>
          <w:lang w:val="zh-CN"/>
        </w:rPr>
      </w:pPr>
      <w:r w:rsidRPr="00950533">
        <w:rPr>
          <w:bCs/>
          <w:sz w:val="24"/>
          <w:lang w:val="zh-CN"/>
        </w:rPr>
        <w:t>投资人申购</w:t>
      </w:r>
      <w:r w:rsidR="00455725" w:rsidRPr="00950533">
        <w:rPr>
          <w:rFonts w:hint="eastAsia"/>
          <w:bCs/>
          <w:sz w:val="24"/>
        </w:rPr>
        <w:t>基金</w:t>
      </w:r>
      <w:r w:rsidRPr="00950533">
        <w:rPr>
          <w:rFonts w:hint="eastAsia"/>
          <w:bCs/>
          <w:sz w:val="24"/>
        </w:rPr>
        <w:t>份额</w:t>
      </w:r>
      <w:r w:rsidRPr="00950533">
        <w:rPr>
          <w:bCs/>
          <w:sz w:val="24"/>
          <w:lang w:val="zh-CN"/>
        </w:rPr>
        <w:t>时，必须全额交付申购款项，</w:t>
      </w:r>
      <w:r w:rsidRPr="00950533">
        <w:rPr>
          <w:rFonts w:hint="eastAsia"/>
          <w:bCs/>
          <w:sz w:val="24"/>
          <w:lang w:val="zh-CN"/>
        </w:rPr>
        <w:t>若申购资金在规定时间内未全额到账则申购不成立。投资人全额交付申购款项，申购成立；登记机构确认基金份额时，申购生效。</w:t>
      </w:r>
    </w:p>
    <w:p w14:paraId="5D16C1B5" w14:textId="77777777" w:rsidR="0010062F" w:rsidRPr="00950533" w:rsidRDefault="004328DB" w:rsidP="0010062F">
      <w:pPr>
        <w:widowControl/>
        <w:adjustRightInd w:val="0"/>
        <w:snapToGrid w:val="0"/>
        <w:spacing w:line="360" w:lineRule="auto"/>
        <w:ind w:firstLineChars="200" w:firstLine="480"/>
        <w:rPr>
          <w:rFonts w:hAnsi="宋体"/>
          <w:kern w:val="0"/>
          <w:sz w:val="24"/>
          <w:szCs w:val="24"/>
        </w:rPr>
      </w:pPr>
      <w:r w:rsidRPr="00950533">
        <w:rPr>
          <w:rFonts w:hint="eastAsia"/>
          <w:bCs/>
          <w:sz w:val="24"/>
          <w:lang w:val="zh-CN"/>
        </w:rPr>
        <w:t>投资人递交赎回申请，赎回成立；登记机构确认赎回时，赎回生效。</w:t>
      </w:r>
      <w:r w:rsidRPr="00950533">
        <w:rPr>
          <w:bCs/>
          <w:sz w:val="24"/>
        </w:rPr>
        <w:t>投资人赎回申请成功后，基金管理人将在</w:t>
      </w:r>
      <w:r w:rsidRPr="00950533">
        <w:rPr>
          <w:bCs/>
          <w:sz w:val="24"/>
        </w:rPr>
        <w:t>T</w:t>
      </w:r>
      <w:r w:rsidRPr="00950533">
        <w:rPr>
          <w:bCs/>
          <w:sz w:val="24"/>
        </w:rPr>
        <w:t>＋</w:t>
      </w:r>
      <w:r w:rsidRPr="00950533">
        <w:rPr>
          <w:rFonts w:hint="eastAsia"/>
          <w:bCs/>
          <w:sz w:val="24"/>
        </w:rPr>
        <w:t>7</w:t>
      </w:r>
      <w:r w:rsidRPr="00950533">
        <w:rPr>
          <w:bCs/>
          <w:sz w:val="24"/>
        </w:rPr>
        <w:t>日</w:t>
      </w:r>
      <w:r w:rsidRPr="00950533">
        <w:rPr>
          <w:rFonts w:hint="eastAsia"/>
          <w:bCs/>
          <w:sz w:val="24"/>
        </w:rPr>
        <w:t>（</w:t>
      </w:r>
      <w:r w:rsidRPr="00950533">
        <w:rPr>
          <w:bCs/>
          <w:sz w:val="24"/>
        </w:rPr>
        <w:t>包括该日</w:t>
      </w:r>
      <w:r w:rsidRPr="00950533">
        <w:rPr>
          <w:rFonts w:hint="eastAsia"/>
          <w:bCs/>
          <w:sz w:val="24"/>
        </w:rPr>
        <w:t>）</w:t>
      </w:r>
      <w:r w:rsidRPr="00950533">
        <w:rPr>
          <w:bCs/>
          <w:sz w:val="24"/>
        </w:rPr>
        <w:t>内支付赎回款项。在发生巨额赎回时，款项的支付办法参照基金合同有关条款处理。</w:t>
      </w:r>
    </w:p>
    <w:p w14:paraId="4D1227AD" w14:textId="77777777" w:rsidR="0010062F" w:rsidRPr="00950533" w:rsidRDefault="0010062F" w:rsidP="0010062F">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3</w:t>
      </w:r>
      <w:r w:rsidRPr="00950533">
        <w:rPr>
          <w:rFonts w:hAnsi="宋体" w:hint="eastAsia"/>
          <w:kern w:val="0"/>
          <w:sz w:val="24"/>
          <w:szCs w:val="24"/>
        </w:rPr>
        <w:t>、</w:t>
      </w:r>
      <w:r w:rsidRPr="00950533">
        <w:rPr>
          <w:rFonts w:hAnsi="宋体"/>
          <w:kern w:val="0"/>
          <w:sz w:val="24"/>
          <w:szCs w:val="24"/>
        </w:rPr>
        <w:t>申购和赎回申请的确认</w:t>
      </w:r>
    </w:p>
    <w:p w14:paraId="4C88F967" w14:textId="77777777" w:rsidR="004328DB" w:rsidRPr="00950533" w:rsidRDefault="004328DB" w:rsidP="00E75CA4">
      <w:pPr>
        <w:adjustRightInd w:val="0"/>
        <w:snapToGrid w:val="0"/>
        <w:spacing w:line="360" w:lineRule="auto"/>
        <w:ind w:firstLineChars="200" w:firstLine="480"/>
        <w:rPr>
          <w:bCs/>
          <w:sz w:val="24"/>
        </w:rPr>
      </w:pPr>
      <w:r w:rsidRPr="00950533">
        <w:rPr>
          <w:bCs/>
          <w:sz w:val="24"/>
        </w:rPr>
        <w:t>基金管理人</w:t>
      </w:r>
      <w:r w:rsidRPr="00950533">
        <w:rPr>
          <w:rFonts w:hint="eastAsia"/>
          <w:bCs/>
          <w:sz w:val="24"/>
        </w:rPr>
        <w:t>或基金管理人委托的登记机构</w:t>
      </w:r>
      <w:r w:rsidRPr="00950533">
        <w:rPr>
          <w:bCs/>
          <w:sz w:val="24"/>
        </w:rPr>
        <w:t>应以交易时间结束前受理</w:t>
      </w:r>
      <w:r w:rsidRPr="00950533">
        <w:rPr>
          <w:rFonts w:hint="eastAsia"/>
          <w:bCs/>
          <w:sz w:val="24"/>
        </w:rPr>
        <w:t>有效</w:t>
      </w:r>
      <w:r w:rsidRPr="00950533">
        <w:rPr>
          <w:bCs/>
          <w:sz w:val="24"/>
        </w:rPr>
        <w:t>申购和赎回申请的当天作为申购或赎回申请日</w:t>
      </w:r>
      <w:r w:rsidRPr="00950533">
        <w:rPr>
          <w:rFonts w:hint="eastAsia"/>
          <w:bCs/>
          <w:sz w:val="24"/>
        </w:rPr>
        <w:t>（</w:t>
      </w:r>
      <w:r w:rsidRPr="00950533">
        <w:rPr>
          <w:bCs/>
          <w:sz w:val="24"/>
        </w:rPr>
        <w:t>T</w:t>
      </w:r>
      <w:r w:rsidRPr="00950533">
        <w:rPr>
          <w:bCs/>
          <w:sz w:val="24"/>
        </w:rPr>
        <w:t>日</w:t>
      </w:r>
      <w:r w:rsidRPr="00950533">
        <w:rPr>
          <w:rFonts w:hint="eastAsia"/>
          <w:bCs/>
          <w:sz w:val="24"/>
        </w:rPr>
        <w:t>）</w:t>
      </w:r>
      <w:r w:rsidRPr="00950533">
        <w:rPr>
          <w:bCs/>
          <w:sz w:val="24"/>
        </w:rPr>
        <w:t>，在正常情况下，</w:t>
      </w:r>
      <w:bookmarkStart w:id="34" w:name="OLE_LINK24"/>
      <w:bookmarkStart w:id="35" w:name="OLE_LINK25"/>
      <w:r w:rsidRPr="00950533">
        <w:rPr>
          <w:bCs/>
          <w:sz w:val="24"/>
        </w:rPr>
        <w:t>本基金登记机构在</w:t>
      </w:r>
      <w:r w:rsidRPr="00950533">
        <w:rPr>
          <w:bCs/>
          <w:sz w:val="24"/>
        </w:rPr>
        <w:lastRenderedPageBreak/>
        <w:t>T+</w:t>
      </w:r>
      <w:r w:rsidRPr="00950533">
        <w:rPr>
          <w:rFonts w:hint="eastAsia"/>
          <w:bCs/>
          <w:sz w:val="24"/>
        </w:rPr>
        <w:t>1</w:t>
      </w:r>
      <w:r w:rsidRPr="00950533">
        <w:rPr>
          <w:bCs/>
          <w:sz w:val="24"/>
        </w:rPr>
        <w:t>日</w:t>
      </w:r>
      <w:r w:rsidRPr="00950533">
        <w:rPr>
          <w:rFonts w:hint="eastAsia"/>
          <w:bCs/>
          <w:sz w:val="24"/>
        </w:rPr>
        <w:t>（</w:t>
      </w:r>
      <w:r w:rsidRPr="00950533">
        <w:rPr>
          <w:bCs/>
          <w:sz w:val="24"/>
        </w:rPr>
        <w:t>包括该日</w:t>
      </w:r>
      <w:r w:rsidRPr="00950533">
        <w:rPr>
          <w:rFonts w:hint="eastAsia"/>
          <w:bCs/>
          <w:sz w:val="24"/>
        </w:rPr>
        <w:t>）</w:t>
      </w:r>
      <w:r w:rsidRPr="00950533">
        <w:rPr>
          <w:bCs/>
          <w:sz w:val="24"/>
        </w:rPr>
        <w:t>内对该交易的有效性进行确认。</w:t>
      </w:r>
      <w:r w:rsidRPr="00950533">
        <w:rPr>
          <w:bCs/>
          <w:sz w:val="24"/>
        </w:rPr>
        <w:t>T</w:t>
      </w:r>
      <w:r w:rsidRPr="00950533">
        <w:rPr>
          <w:bCs/>
          <w:sz w:val="24"/>
        </w:rPr>
        <w:t>日提交的有效申请，投资人</w:t>
      </w:r>
      <w:r w:rsidRPr="00950533">
        <w:rPr>
          <w:rFonts w:hint="eastAsia"/>
          <w:bCs/>
          <w:sz w:val="24"/>
        </w:rPr>
        <w:t>应</w:t>
      </w:r>
      <w:r w:rsidRPr="00950533">
        <w:rPr>
          <w:bCs/>
          <w:sz w:val="24"/>
        </w:rPr>
        <w:t>在</w:t>
      </w:r>
      <w:r w:rsidRPr="00950533">
        <w:rPr>
          <w:bCs/>
          <w:sz w:val="24"/>
        </w:rPr>
        <w:t>T+</w:t>
      </w:r>
      <w:r w:rsidRPr="00950533">
        <w:rPr>
          <w:rFonts w:hint="eastAsia"/>
          <w:bCs/>
          <w:sz w:val="24"/>
        </w:rPr>
        <w:t>2</w:t>
      </w:r>
      <w:r w:rsidRPr="00950533">
        <w:rPr>
          <w:bCs/>
          <w:sz w:val="24"/>
        </w:rPr>
        <w:t>日后</w:t>
      </w:r>
      <w:r w:rsidRPr="00950533">
        <w:rPr>
          <w:rFonts w:hint="eastAsia"/>
          <w:bCs/>
          <w:sz w:val="24"/>
        </w:rPr>
        <w:t>（</w:t>
      </w:r>
      <w:r w:rsidRPr="00950533">
        <w:rPr>
          <w:bCs/>
          <w:sz w:val="24"/>
        </w:rPr>
        <w:t>包括该日</w:t>
      </w:r>
      <w:r w:rsidRPr="00950533">
        <w:rPr>
          <w:rFonts w:hint="eastAsia"/>
          <w:bCs/>
          <w:sz w:val="24"/>
        </w:rPr>
        <w:t>）及时</w:t>
      </w:r>
      <w:r w:rsidRPr="00950533">
        <w:rPr>
          <w:bCs/>
          <w:sz w:val="24"/>
        </w:rPr>
        <w:t>到销售网点柜台或以销售机构规定的其他方式查询申请的确认情况。</w:t>
      </w:r>
      <w:bookmarkEnd w:id="34"/>
      <w:bookmarkEnd w:id="35"/>
      <w:r w:rsidRPr="00950533">
        <w:rPr>
          <w:bCs/>
          <w:sz w:val="24"/>
        </w:rPr>
        <w:t>若申购不成功，则申购款项退还给投资人。</w:t>
      </w:r>
    </w:p>
    <w:p w14:paraId="3DD4D14A" w14:textId="77777777" w:rsidR="004328DB" w:rsidRPr="00950533" w:rsidRDefault="004328DB" w:rsidP="00E75CA4">
      <w:pPr>
        <w:adjustRightInd w:val="0"/>
        <w:snapToGrid w:val="0"/>
        <w:spacing w:line="360" w:lineRule="auto"/>
        <w:ind w:firstLineChars="200" w:firstLine="480"/>
        <w:rPr>
          <w:rFonts w:ascii="宋体" w:hAnsi="宋体"/>
          <w:sz w:val="24"/>
          <w:szCs w:val="18"/>
        </w:rPr>
      </w:pPr>
      <w:r w:rsidRPr="00950533">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286DDACD" w14:textId="77777777" w:rsidR="00D81C4E" w:rsidRPr="00950533" w:rsidRDefault="004328DB" w:rsidP="004328DB">
      <w:pPr>
        <w:widowControl/>
        <w:adjustRightInd w:val="0"/>
        <w:snapToGrid w:val="0"/>
        <w:spacing w:line="360" w:lineRule="auto"/>
        <w:ind w:firstLineChars="200" w:firstLine="480"/>
        <w:rPr>
          <w:rFonts w:hAnsi="宋体"/>
          <w:kern w:val="0"/>
          <w:sz w:val="24"/>
          <w:szCs w:val="24"/>
        </w:rPr>
      </w:pPr>
      <w:r w:rsidRPr="00950533">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950533">
        <w:rPr>
          <w:rFonts w:ascii="宋体" w:hAnsi="宋体" w:hint="eastAsia"/>
          <w:sz w:val="24"/>
        </w:rPr>
        <w:t>对于申请的确认情况，投资者应及时查询。</w:t>
      </w:r>
    </w:p>
    <w:p w14:paraId="196FB8ED" w14:textId="77777777" w:rsidR="006E1DD9" w:rsidRPr="00950533" w:rsidRDefault="00C92FC0">
      <w:pPr>
        <w:pStyle w:val="a0"/>
        <w:autoSpaceDE w:val="0"/>
        <w:autoSpaceDN w:val="0"/>
        <w:adjustRightInd w:val="0"/>
        <w:snapToGrid w:val="0"/>
        <w:spacing w:line="360" w:lineRule="auto"/>
        <w:ind w:firstLine="480"/>
        <w:rPr>
          <w:sz w:val="24"/>
          <w:szCs w:val="24"/>
        </w:rPr>
      </w:pPr>
      <w:r w:rsidRPr="00950533">
        <w:rPr>
          <w:sz w:val="24"/>
          <w:szCs w:val="24"/>
        </w:rPr>
        <w:t>4</w:t>
      </w:r>
      <w:r w:rsidRPr="00950533">
        <w:rPr>
          <w:rFonts w:hAnsi="宋体"/>
          <w:sz w:val="24"/>
          <w:szCs w:val="24"/>
        </w:rPr>
        <w:t>、申购和赎回</w:t>
      </w:r>
      <w:r w:rsidR="00793126" w:rsidRPr="00950533">
        <w:rPr>
          <w:rFonts w:hAnsi="宋体"/>
          <w:sz w:val="24"/>
          <w:szCs w:val="24"/>
        </w:rPr>
        <w:t>的</w:t>
      </w:r>
      <w:r w:rsidR="004614BA" w:rsidRPr="00950533">
        <w:rPr>
          <w:rFonts w:hAnsi="宋体" w:hint="eastAsia"/>
          <w:sz w:val="24"/>
          <w:szCs w:val="24"/>
        </w:rPr>
        <w:t>登记</w:t>
      </w:r>
    </w:p>
    <w:p w14:paraId="6E161664"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）投资人</w:t>
      </w:r>
      <w:r w:rsidRPr="00950533">
        <w:rPr>
          <w:color w:val="000000"/>
          <w:sz w:val="24"/>
          <w:szCs w:val="24"/>
        </w:rPr>
        <w:t>T</w:t>
      </w:r>
      <w:r w:rsidRPr="00950533">
        <w:rPr>
          <w:rFonts w:hAnsi="宋体"/>
          <w:color w:val="000000"/>
          <w:sz w:val="24"/>
          <w:szCs w:val="24"/>
        </w:rPr>
        <w:t>日申购</w:t>
      </w:r>
      <w:r w:rsidR="001B0ED9" w:rsidRPr="00950533">
        <w:rPr>
          <w:rFonts w:hAnsi="宋体" w:hint="eastAsia"/>
          <w:color w:val="000000"/>
          <w:sz w:val="24"/>
          <w:szCs w:val="24"/>
        </w:rPr>
        <w:t>基金</w:t>
      </w:r>
      <w:r w:rsidRPr="00950533">
        <w:rPr>
          <w:rFonts w:hAnsi="宋体"/>
          <w:color w:val="000000"/>
          <w:sz w:val="24"/>
          <w:szCs w:val="24"/>
        </w:rPr>
        <w:t>成功后，正常情况下，</w:t>
      </w:r>
      <w:r w:rsidR="00BF7BF3" w:rsidRPr="00950533">
        <w:rPr>
          <w:rFonts w:hAnsi="宋体"/>
          <w:color w:val="000000"/>
          <w:sz w:val="24"/>
          <w:szCs w:val="24"/>
        </w:rPr>
        <w:t>登记机构</w:t>
      </w:r>
      <w:r w:rsidRPr="00950533">
        <w:rPr>
          <w:rFonts w:hAnsi="宋体"/>
          <w:color w:val="000000"/>
          <w:sz w:val="24"/>
          <w:szCs w:val="24"/>
        </w:rPr>
        <w:t>在</w:t>
      </w:r>
      <w:r w:rsidRPr="00950533">
        <w:rPr>
          <w:color w:val="000000"/>
          <w:sz w:val="24"/>
          <w:szCs w:val="24"/>
        </w:rPr>
        <w:t>T</w:t>
      </w: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日为投资人增加权益并办理登记手续，投资人自</w:t>
      </w:r>
      <w:r w:rsidRPr="00950533">
        <w:rPr>
          <w:color w:val="000000"/>
          <w:sz w:val="24"/>
          <w:szCs w:val="24"/>
        </w:rPr>
        <w:t>T</w:t>
      </w:r>
      <w:r w:rsidRPr="00950533">
        <w:rPr>
          <w:rFonts w:hAnsi="宋体"/>
          <w:color w:val="000000"/>
          <w:sz w:val="24"/>
          <w:szCs w:val="24"/>
        </w:rPr>
        <w:t>＋</w:t>
      </w:r>
      <w:r w:rsidRPr="00950533">
        <w:rPr>
          <w:color w:val="000000"/>
          <w:sz w:val="24"/>
          <w:szCs w:val="24"/>
        </w:rPr>
        <w:t>2</w:t>
      </w:r>
      <w:r w:rsidRPr="00950533">
        <w:rPr>
          <w:rFonts w:hAnsi="宋体"/>
          <w:color w:val="000000"/>
          <w:sz w:val="24"/>
          <w:szCs w:val="24"/>
        </w:rPr>
        <w:t>日</w:t>
      </w:r>
      <w:r w:rsidR="002B37CD" w:rsidRPr="00950533">
        <w:rPr>
          <w:rFonts w:hAnsi="宋体" w:hint="eastAsia"/>
          <w:color w:val="000000"/>
          <w:sz w:val="24"/>
          <w:szCs w:val="24"/>
        </w:rPr>
        <w:t>起</w:t>
      </w:r>
      <w:r w:rsidRPr="00950533">
        <w:rPr>
          <w:rFonts w:hAnsi="宋体"/>
          <w:color w:val="000000"/>
          <w:sz w:val="24"/>
          <w:szCs w:val="24"/>
        </w:rPr>
        <w:t>（包括该日）有权赎回该部分基金份额。投资人应及时查询有关申请的确认情况。</w:t>
      </w:r>
    </w:p>
    <w:p w14:paraId="6065E04E"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2</w:t>
      </w:r>
      <w:r w:rsidRPr="00950533">
        <w:rPr>
          <w:rFonts w:hAnsi="宋体"/>
          <w:color w:val="000000"/>
          <w:sz w:val="24"/>
          <w:szCs w:val="24"/>
        </w:rPr>
        <w:t>）投资人</w:t>
      </w:r>
      <w:r w:rsidRPr="00950533">
        <w:rPr>
          <w:color w:val="000000"/>
          <w:sz w:val="24"/>
          <w:szCs w:val="24"/>
        </w:rPr>
        <w:t>T</w:t>
      </w:r>
      <w:r w:rsidRPr="00950533">
        <w:rPr>
          <w:rFonts w:hAnsi="宋体"/>
          <w:color w:val="000000"/>
          <w:sz w:val="24"/>
          <w:szCs w:val="24"/>
        </w:rPr>
        <w:t>日赎回</w:t>
      </w:r>
      <w:r w:rsidR="008E0508" w:rsidRPr="00950533">
        <w:rPr>
          <w:rFonts w:hAnsi="宋体" w:hint="eastAsia"/>
          <w:color w:val="000000"/>
          <w:sz w:val="24"/>
          <w:szCs w:val="24"/>
        </w:rPr>
        <w:t>基金</w:t>
      </w:r>
      <w:r w:rsidRPr="00950533">
        <w:rPr>
          <w:rFonts w:hAnsi="宋体"/>
          <w:color w:val="000000"/>
          <w:sz w:val="24"/>
          <w:szCs w:val="24"/>
        </w:rPr>
        <w:t>成功后，正常情况下，</w:t>
      </w:r>
      <w:r w:rsidR="00BF7BF3" w:rsidRPr="00950533">
        <w:rPr>
          <w:rFonts w:hAnsi="宋体"/>
          <w:color w:val="000000"/>
          <w:sz w:val="24"/>
          <w:szCs w:val="24"/>
        </w:rPr>
        <w:t>登记机构</w:t>
      </w:r>
      <w:r w:rsidRPr="00950533">
        <w:rPr>
          <w:rFonts w:hAnsi="宋体"/>
          <w:color w:val="000000"/>
          <w:sz w:val="24"/>
          <w:szCs w:val="24"/>
        </w:rPr>
        <w:t>在</w:t>
      </w:r>
      <w:r w:rsidRPr="00950533">
        <w:rPr>
          <w:color w:val="000000"/>
          <w:sz w:val="24"/>
          <w:szCs w:val="24"/>
        </w:rPr>
        <w:t>T</w:t>
      </w: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日为投资人扣除权益并办理相应的登记手续。</w:t>
      </w:r>
    </w:p>
    <w:p w14:paraId="3F5AF26B"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3</w:t>
      </w:r>
      <w:r w:rsidRPr="00950533">
        <w:rPr>
          <w:rFonts w:hAnsi="宋体"/>
          <w:color w:val="000000"/>
          <w:sz w:val="24"/>
          <w:szCs w:val="24"/>
        </w:rPr>
        <w:t>）基金管理人可在法律法规允许的范围内，对上述登记办理时间进行调整，并于开始实施前按照《信息披露办法》的有关规定在指定</w:t>
      </w:r>
      <w:r w:rsidR="00AE69CD" w:rsidRPr="00950533">
        <w:rPr>
          <w:rFonts w:hAnsi="宋体"/>
          <w:color w:val="000000"/>
          <w:sz w:val="24"/>
          <w:szCs w:val="24"/>
        </w:rPr>
        <w:t>媒介</w:t>
      </w:r>
      <w:r w:rsidRPr="00950533">
        <w:rPr>
          <w:rFonts w:hAnsi="宋体"/>
          <w:color w:val="000000"/>
          <w:sz w:val="24"/>
          <w:szCs w:val="24"/>
        </w:rPr>
        <w:t>上公告</w:t>
      </w:r>
      <w:r w:rsidR="00E72EF2" w:rsidRPr="00950533">
        <w:rPr>
          <w:rFonts w:hAnsi="宋体"/>
          <w:color w:val="000000"/>
          <w:sz w:val="24"/>
          <w:szCs w:val="24"/>
        </w:rPr>
        <w:t>并报中国证监会备案</w:t>
      </w:r>
      <w:r w:rsidRPr="00950533">
        <w:rPr>
          <w:rFonts w:hAnsi="宋体"/>
          <w:color w:val="000000"/>
          <w:sz w:val="24"/>
          <w:szCs w:val="24"/>
        </w:rPr>
        <w:t>。</w:t>
      </w:r>
    </w:p>
    <w:p w14:paraId="1F12C3CC"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（六）基金的申购费和赎回费</w:t>
      </w:r>
    </w:p>
    <w:p w14:paraId="2DEE232E" w14:textId="77777777" w:rsidR="006E1DD9" w:rsidRPr="00950533" w:rsidRDefault="009C3468">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1</w:t>
      </w:r>
      <w:r w:rsidRPr="00950533">
        <w:rPr>
          <w:rFonts w:hAnsi="宋体"/>
          <w:color w:val="000000"/>
          <w:sz w:val="24"/>
          <w:szCs w:val="24"/>
        </w:rPr>
        <w:t>、申购费用</w:t>
      </w:r>
    </w:p>
    <w:p w14:paraId="23C86CC9" w14:textId="77777777" w:rsidR="00540761" w:rsidRPr="00950533" w:rsidRDefault="00EB2D74" w:rsidP="00166E4B">
      <w:pPr>
        <w:widowControl/>
        <w:adjustRightInd w:val="0"/>
        <w:snapToGrid w:val="0"/>
        <w:spacing w:line="360" w:lineRule="auto"/>
        <w:ind w:firstLineChars="200" w:firstLine="480"/>
        <w:rPr>
          <w:rFonts w:hAnsi="宋体"/>
          <w:color w:val="000000"/>
          <w:sz w:val="24"/>
          <w:szCs w:val="24"/>
        </w:rPr>
      </w:pPr>
      <w:r w:rsidRPr="00950533">
        <w:rPr>
          <w:rFonts w:hAnsi="宋体" w:hint="eastAsia"/>
          <w:color w:val="000000"/>
          <w:sz w:val="24"/>
          <w:szCs w:val="24"/>
        </w:rPr>
        <w:t>本基金</w:t>
      </w:r>
      <w:r w:rsidR="00540761" w:rsidRPr="00950533">
        <w:rPr>
          <w:rFonts w:hAnsi="宋体"/>
          <w:color w:val="000000"/>
          <w:sz w:val="24"/>
          <w:szCs w:val="24"/>
        </w:rPr>
        <w:t>的申购费用由基金申购人承担，不列入基金财产，主要用于本基金的市场推广、销售、登记等各项费用。</w:t>
      </w:r>
    </w:p>
    <w:p w14:paraId="5B022306" w14:textId="77777777" w:rsidR="00540761" w:rsidRPr="00950533" w:rsidRDefault="00540761" w:rsidP="00166E4B">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投资人可以多次申购本基金，申购</w:t>
      </w:r>
      <w:r w:rsidR="00592EA6" w:rsidRPr="00950533">
        <w:rPr>
          <w:rFonts w:hAnsi="宋体"/>
          <w:color w:val="000000"/>
          <w:sz w:val="24"/>
          <w:szCs w:val="24"/>
        </w:rPr>
        <w:t>费</w:t>
      </w:r>
      <w:r w:rsidR="00592EA6" w:rsidRPr="00950533">
        <w:rPr>
          <w:rFonts w:hAnsi="宋体" w:hint="eastAsia"/>
          <w:color w:val="000000"/>
          <w:sz w:val="24"/>
          <w:szCs w:val="24"/>
        </w:rPr>
        <w:t>用</w:t>
      </w:r>
      <w:r w:rsidRPr="00950533">
        <w:rPr>
          <w:rFonts w:hAnsi="宋体"/>
          <w:color w:val="000000"/>
          <w:sz w:val="24"/>
          <w:szCs w:val="24"/>
        </w:rPr>
        <w:t>按每笔申购申请单独计算。</w:t>
      </w:r>
    </w:p>
    <w:p w14:paraId="7C068C5F" w14:textId="77777777" w:rsidR="00540761" w:rsidRPr="00950533" w:rsidRDefault="00540761">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本基金的</w:t>
      </w:r>
      <w:r w:rsidR="00B2504D" w:rsidRPr="00950533">
        <w:rPr>
          <w:rFonts w:hAnsi="宋体" w:hint="eastAsia"/>
          <w:color w:val="000000"/>
          <w:sz w:val="24"/>
          <w:szCs w:val="24"/>
        </w:rPr>
        <w:t>场外</w:t>
      </w:r>
      <w:r w:rsidRPr="00950533">
        <w:rPr>
          <w:rFonts w:hAnsi="宋体"/>
          <w:color w:val="000000"/>
          <w:sz w:val="24"/>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540761" w:rsidRPr="00950533" w14:paraId="25F4AAD6" w14:textId="77777777" w:rsidTr="00E75CA4">
        <w:trPr>
          <w:cantSplit/>
          <w:trHeight w:val="132"/>
        </w:trPr>
        <w:tc>
          <w:tcPr>
            <w:tcW w:w="2491" w:type="dxa"/>
            <w:vMerge w:val="restart"/>
            <w:vAlign w:val="center"/>
          </w:tcPr>
          <w:p w14:paraId="224407A2" w14:textId="77777777" w:rsidR="00B9566F" w:rsidRPr="00950533" w:rsidRDefault="00540761" w:rsidP="00C826A8">
            <w:pPr>
              <w:adjustRightInd w:val="0"/>
              <w:snapToGrid w:val="0"/>
              <w:jc w:val="center"/>
              <w:rPr>
                <w:sz w:val="24"/>
              </w:rPr>
            </w:pPr>
            <w:r w:rsidRPr="00950533">
              <w:rPr>
                <w:sz w:val="24"/>
              </w:rPr>
              <w:t>申购费率</w:t>
            </w:r>
          </w:p>
        </w:tc>
        <w:tc>
          <w:tcPr>
            <w:tcW w:w="3260" w:type="dxa"/>
            <w:shd w:val="clear" w:color="auto" w:fill="FFFFFF"/>
            <w:vAlign w:val="center"/>
          </w:tcPr>
          <w:p w14:paraId="26E593B7" w14:textId="77777777" w:rsidR="00B9566F" w:rsidRPr="00950533" w:rsidRDefault="00540761" w:rsidP="007A6203">
            <w:pPr>
              <w:adjustRightInd w:val="0"/>
              <w:snapToGrid w:val="0"/>
              <w:jc w:val="center"/>
              <w:rPr>
                <w:b/>
                <w:sz w:val="24"/>
              </w:rPr>
            </w:pPr>
            <w:r w:rsidRPr="00950533">
              <w:rPr>
                <w:b/>
                <w:sz w:val="24"/>
              </w:rPr>
              <w:t>申购金额（含申购费）</w:t>
            </w:r>
          </w:p>
        </w:tc>
        <w:tc>
          <w:tcPr>
            <w:tcW w:w="2268" w:type="dxa"/>
            <w:shd w:val="clear" w:color="auto" w:fill="FFFFFF"/>
            <w:vAlign w:val="center"/>
          </w:tcPr>
          <w:p w14:paraId="5060A05B" w14:textId="77777777" w:rsidR="009A7D78" w:rsidRPr="00950533" w:rsidRDefault="00B2504D" w:rsidP="00C826A8">
            <w:pPr>
              <w:adjustRightInd w:val="0"/>
              <w:snapToGrid w:val="0"/>
              <w:jc w:val="center"/>
              <w:rPr>
                <w:b/>
                <w:sz w:val="24"/>
              </w:rPr>
            </w:pPr>
            <w:r w:rsidRPr="00950533">
              <w:rPr>
                <w:rFonts w:hint="eastAsia"/>
                <w:b/>
                <w:sz w:val="24"/>
              </w:rPr>
              <w:t>场外</w:t>
            </w:r>
            <w:r w:rsidR="00540761" w:rsidRPr="00950533">
              <w:rPr>
                <w:b/>
                <w:sz w:val="24"/>
              </w:rPr>
              <w:t>申购费率</w:t>
            </w:r>
          </w:p>
        </w:tc>
      </w:tr>
      <w:tr w:rsidR="00B2504D" w:rsidRPr="00950533" w14:paraId="78C56B1A" w14:textId="77777777" w:rsidTr="00E75CA4">
        <w:trPr>
          <w:cantSplit/>
          <w:trHeight w:val="131"/>
        </w:trPr>
        <w:tc>
          <w:tcPr>
            <w:tcW w:w="2491" w:type="dxa"/>
            <w:vMerge/>
          </w:tcPr>
          <w:p w14:paraId="364A9D2C" w14:textId="77777777" w:rsidR="00B2504D" w:rsidRPr="00950533" w:rsidRDefault="00B2504D" w:rsidP="00E75CA4">
            <w:pPr>
              <w:adjustRightInd w:val="0"/>
              <w:snapToGrid w:val="0"/>
              <w:rPr>
                <w:sz w:val="24"/>
              </w:rPr>
            </w:pPr>
          </w:p>
        </w:tc>
        <w:tc>
          <w:tcPr>
            <w:tcW w:w="3260" w:type="dxa"/>
          </w:tcPr>
          <w:p w14:paraId="677C7B1F" w14:textId="77777777" w:rsidR="00B2504D" w:rsidRPr="00950533" w:rsidRDefault="00B2504D" w:rsidP="00E75CA4">
            <w:pPr>
              <w:adjustRightInd w:val="0"/>
              <w:snapToGrid w:val="0"/>
              <w:rPr>
                <w:sz w:val="24"/>
              </w:rPr>
            </w:pPr>
            <w:r w:rsidRPr="00950533">
              <w:rPr>
                <w:sz w:val="24"/>
              </w:rPr>
              <w:t>50</w:t>
            </w:r>
            <w:r w:rsidRPr="00950533">
              <w:rPr>
                <w:rFonts w:hAnsi="宋体"/>
                <w:sz w:val="24"/>
              </w:rPr>
              <w:t>万元以下</w:t>
            </w:r>
          </w:p>
        </w:tc>
        <w:tc>
          <w:tcPr>
            <w:tcW w:w="2268" w:type="dxa"/>
            <w:vAlign w:val="center"/>
          </w:tcPr>
          <w:p w14:paraId="2D8C41CF" w14:textId="77777777" w:rsidR="00B2504D" w:rsidRPr="00950533" w:rsidRDefault="00B2504D" w:rsidP="00E75CA4">
            <w:pPr>
              <w:adjustRightInd w:val="0"/>
              <w:snapToGrid w:val="0"/>
              <w:jc w:val="center"/>
              <w:rPr>
                <w:sz w:val="24"/>
              </w:rPr>
            </w:pPr>
            <w:r w:rsidRPr="00950533">
              <w:rPr>
                <w:sz w:val="22"/>
                <w:szCs w:val="22"/>
              </w:rPr>
              <w:t>1.2%</w:t>
            </w:r>
          </w:p>
        </w:tc>
      </w:tr>
      <w:tr w:rsidR="00B2504D" w:rsidRPr="00950533" w14:paraId="4AB87778" w14:textId="77777777" w:rsidTr="00E75CA4">
        <w:trPr>
          <w:cantSplit/>
          <w:trHeight w:val="131"/>
        </w:trPr>
        <w:tc>
          <w:tcPr>
            <w:tcW w:w="2491" w:type="dxa"/>
            <w:vMerge/>
          </w:tcPr>
          <w:p w14:paraId="48AABA88" w14:textId="77777777" w:rsidR="00B2504D" w:rsidRPr="00950533" w:rsidRDefault="00B2504D" w:rsidP="00E75CA4">
            <w:pPr>
              <w:adjustRightInd w:val="0"/>
              <w:snapToGrid w:val="0"/>
              <w:rPr>
                <w:sz w:val="24"/>
              </w:rPr>
            </w:pPr>
          </w:p>
        </w:tc>
        <w:tc>
          <w:tcPr>
            <w:tcW w:w="3260" w:type="dxa"/>
          </w:tcPr>
          <w:p w14:paraId="58C2D76F" w14:textId="77777777" w:rsidR="00B2504D" w:rsidRPr="00950533" w:rsidRDefault="00B2504D" w:rsidP="00E75CA4">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vAlign w:val="center"/>
          </w:tcPr>
          <w:p w14:paraId="45CFA9F8" w14:textId="77777777" w:rsidR="00B2504D" w:rsidRPr="00950533" w:rsidRDefault="00B2504D" w:rsidP="00E75CA4">
            <w:pPr>
              <w:adjustRightInd w:val="0"/>
              <w:snapToGrid w:val="0"/>
              <w:jc w:val="center"/>
              <w:rPr>
                <w:sz w:val="24"/>
              </w:rPr>
            </w:pPr>
            <w:r w:rsidRPr="00950533">
              <w:rPr>
                <w:sz w:val="22"/>
                <w:szCs w:val="22"/>
              </w:rPr>
              <w:t>0.8%</w:t>
            </w:r>
          </w:p>
        </w:tc>
      </w:tr>
      <w:tr w:rsidR="00B2504D" w:rsidRPr="00950533" w14:paraId="565D5867" w14:textId="77777777" w:rsidTr="00E75CA4">
        <w:trPr>
          <w:cantSplit/>
          <w:trHeight w:val="131"/>
        </w:trPr>
        <w:tc>
          <w:tcPr>
            <w:tcW w:w="2491" w:type="dxa"/>
            <w:vMerge/>
          </w:tcPr>
          <w:p w14:paraId="21CC1169" w14:textId="77777777" w:rsidR="00B2504D" w:rsidRPr="00950533" w:rsidRDefault="00B2504D" w:rsidP="00E75CA4">
            <w:pPr>
              <w:adjustRightInd w:val="0"/>
              <w:snapToGrid w:val="0"/>
              <w:rPr>
                <w:sz w:val="24"/>
              </w:rPr>
            </w:pPr>
          </w:p>
        </w:tc>
        <w:tc>
          <w:tcPr>
            <w:tcW w:w="3260" w:type="dxa"/>
          </w:tcPr>
          <w:p w14:paraId="2CC4A251" w14:textId="77777777" w:rsidR="00B2504D" w:rsidRPr="00950533" w:rsidRDefault="00B2504D" w:rsidP="00E75CA4">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vAlign w:val="center"/>
          </w:tcPr>
          <w:p w14:paraId="0E93C79C" w14:textId="77777777" w:rsidR="00B2504D" w:rsidRPr="00950533" w:rsidRDefault="00B2504D" w:rsidP="00E75CA4">
            <w:pPr>
              <w:adjustRightInd w:val="0"/>
              <w:snapToGrid w:val="0"/>
              <w:jc w:val="center"/>
              <w:rPr>
                <w:sz w:val="24"/>
              </w:rPr>
            </w:pPr>
            <w:r w:rsidRPr="00950533">
              <w:rPr>
                <w:sz w:val="22"/>
                <w:szCs w:val="22"/>
              </w:rPr>
              <w:t>0.6%</w:t>
            </w:r>
          </w:p>
        </w:tc>
      </w:tr>
      <w:tr w:rsidR="00B2504D" w:rsidRPr="00950533" w14:paraId="670B8F82" w14:textId="77777777" w:rsidTr="00E75CA4">
        <w:trPr>
          <w:cantSplit/>
          <w:trHeight w:val="131"/>
        </w:trPr>
        <w:tc>
          <w:tcPr>
            <w:tcW w:w="2491" w:type="dxa"/>
            <w:vMerge/>
          </w:tcPr>
          <w:p w14:paraId="5615521D" w14:textId="77777777" w:rsidR="00B2504D" w:rsidRPr="00950533" w:rsidRDefault="00B2504D" w:rsidP="00E75CA4">
            <w:pPr>
              <w:adjustRightInd w:val="0"/>
              <w:snapToGrid w:val="0"/>
              <w:rPr>
                <w:sz w:val="24"/>
              </w:rPr>
            </w:pPr>
          </w:p>
        </w:tc>
        <w:tc>
          <w:tcPr>
            <w:tcW w:w="3260" w:type="dxa"/>
          </w:tcPr>
          <w:p w14:paraId="0AFC158E" w14:textId="77777777" w:rsidR="00B2504D" w:rsidRPr="00950533" w:rsidRDefault="00B2504D" w:rsidP="00E75CA4">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vAlign w:val="center"/>
          </w:tcPr>
          <w:p w14:paraId="03D39519" w14:textId="77777777" w:rsidR="00B2504D" w:rsidRPr="00950533" w:rsidRDefault="00B2504D" w:rsidP="00E75CA4">
            <w:pPr>
              <w:adjustRightInd w:val="0"/>
              <w:snapToGrid w:val="0"/>
              <w:jc w:val="center"/>
              <w:rPr>
                <w:sz w:val="24"/>
              </w:rPr>
            </w:pPr>
            <w:r w:rsidRPr="00950533">
              <w:rPr>
                <w:sz w:val="22"/>
                <w:szCs w:val="22"/>
              </w:rPr>
              <w:t>0.4%</w:t>
            </w:r>
          </w:p>
        </w:tc>
      </w:tr>
      <w:tr w:rsidR="00B2504D" w:rsidRPr="00950533" w14:paraId="2498E185" w14:textId="77777777" w:rsidTr="00E75CA4">
        <w:trPr>
          <w:cantSplit/>
          <w:trHeight w:val="131"/>
        </w:trPr>
        <w:tc>
          <w:tcPr>
            <w:tcW w:w="2491" w:type="dxa"/>
            <w:vMerge/>
          </w:tcPr>
          <w:p w14:paraId="418D6D9B" w14:textId="77777777" w:rsidR="00B2504D" w:rsidRPr="00950533" w:rsidRDefault="00B2504D" w:rsidP="00E75CA4">
            <w:pPr>
              <w:adjustRightInd w:val="0"/>
              <w:snapToGrid w:val="0"/>
              <w:rPr>
                <w:sz w:val="24"/>
              </w:rPr>
            </w:pPr>
          </w:p>
        </w:tc>
        <w:tc>
          <w:tcPr>
            <w:tcW w:w="3260" w:type="dxa"/>
          </w:tcPr>
          <w:p w14:paraId="69B2A50E" w14:textId="77777777" w:rsidR="00B2504D" w:rsidRPr="00950533" w:rsidRDefault="00B2504D" w:rsidP="00E75CA4">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vAlign w:val="center"/>
          </w:tcPr>
          <w:p w14:paraId="0572EA73" w14:textId="77777777" w:rsidR="00B2504D" w:rsidRPr="00950533" w:rsidRDefault="00B2504D" w:rsidP="00E75CA4">
            <w:pPr>
              <w:adjustRightInd w:val="0"/>
              <w:snapToGrid w:val="0"/>
              <w:jc w:val="center"/>
              <w:rPr>
                <w:sz w:val="24"/>
              </w:rPr>
            </w:pPr>
            <w:r w:rsidRPr="00950533">
              <w:rPr>
                <w:rFonts w:hAnsi="宋体"/>
                <w:sz w:val="22"/>
                <w:szCs w:val="22"/>
              </w:rPr>
              <w:t>每笔交易</w:t>
            </w:r>
            <w:r w:rsidRPr="00950533">
              <w:rPr>
                <w:sz w:val="22"/>
                <w:szCs w:val="22"/>
              </w:rPr>
              <w:t>1000</w:t>
            </w:r>
            <w:r w:rsidRPr="00950533">
              <w:rPr>
                <w:rFonts w:hAnsi="宋体"/>
                <w:sz w:val="22"/>
                <w:szCs w:val="22"/>
              </w:rPr>
              <w:t>元</w:t>
            </w:r>
          </w:p>
        </w:tc>
      </w:tr>
    </w:tbl>
    <w:p w14:paraId="18107772" w14:textId="77777777" w:rsidR="00B2504D" w:rsidRPr="00950533" w:rsidRDefault="00B2504D" w:rsidP="00900E5D">
      <w:pPr>
        <w:widowControl/>
        <w:adjustRightInd w:val="0"/>
        <w:snapToGrid w:val="0"/>
        <w:spacing w:line="360" w:lineRule="auto"/>
        <w:ind w:firstLineChars="200" w:firstLine="480"/>
        <w:rPr>
          <w:rFonts w:hAnsi="宋体"/>
          <w:sz w:val="24"/>
          <w:szCs w:val="24"/>
        </w:rPr>
      </w:pPr>
      <w:r w:rsidRPr="00950533">
        <w:rPr>
          <w:rFonts w:hAnsi="宋体" w:hint="eastAsia"/>
          <w:kern w:val="0"/>
          <w:sz w:val="24"/>
          <w:szCs w:val="24"/>
        </w:rPr>
        <w:t>本基金的场内申购费率由场内销售机构参照上表场外申购费率设定。</w:t>
      </w:r>
    </w:p>
    <w:p w14:paraId="4AC318DF" w14:textId="77777777" w:rsidR="009A7D78" w:rsidRPr="00950533" w:rsidRDefault="00172FA0" w:rsidP="00900E5D">
      <w:pPr>
        <w:widowControl/>
        <w:adjustRightInd w:val="0"/>
        <w:snapToGrid w:val="0"/>
        <w:spacing w:line="360" w:lineRule="auto"/>
        <w:ind w:firstLineChars="200" w:firstLine="480"/>
        <w:rPr>
          <w:sz w:val="24"/>
          <w:szCs w:val="24"/>
        </w:rPr>
      </w:pPr>
      <w:r w:rsidRPr="00950533">
        <w:rPr>
          <w:rFonts w:hAnsi="宋体" w:hint="eastAsia"/>
          <w:sz w:val="24"/>
          <w:szCs w:val="24"/>
        </w:rPr>
        <w:t>因红利自动再投资而产生的基金份额，不收取相应的申购费用。</w:t>
      </w:r>
    </w:p>
    <w:p w14:paraId="399DEF4A" w14:textId="77777777" w:rsidR="007E0ED1" w:rsidRPr="00950533" w:rsidRDefault="007E0ED1" w:rsidP="007E0ED1">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本基金对通过基金管理人直销柜台</w:t>
      </w:r>
      <w:r w:rsidRPr="00950533">
        <w:rPr>
          <w:rFonts w:hAnsi="宋体" w:hint="eastAsia"/>
          <w:kern w:val="0"/>
          <w:sz w:val="24"/>
          <w:szCs w:val="24"/>
        </w:rPr>
        <w:t>申</w:t>
      </w:r>
      <w:r w:rsidRPr="00950533">
        <w:rPr>
          <w:rFonts w:hAnsi="宋体"/>
          <w:kern w:val="0"/>
          <w:sz w:val="24"/>
          <w:szCs w:val="24"/>
        </w:rPr>
        <w:t>购</w:t>
      </w:r>
      <w:r w:rsidR="004F49D4" w:rsidRPr="00950533">
        <w:rPr>
          <w:rFonts w:hAnsi="宋体" w:hint="eastAsia"/>
          <w:kern w:val="0"/>
          <w:sz w:val="24"/>
          <w:szCs w:val="24"/>
        </w:rPr>
        <w:t>基金</w:t>
      </w:r>
      <w:r w:rsidRPr="00950533">
        <w:rPr>
          <w:rFonts w:hAnsi="宋体" w:hint="eastAsia"/>
          <w:kern w:val="0"/>
          <w:sz w:val="24"/>
          <w:szCs w:val="24"/>
        </w:rPr>
        <w:t>份额的养老金客户实施特定申购费率。</w:t>
      </w:r>
    </w:p>
    <w:p w14:paraId="7AF1C046" w14:textId="77777777" w:rsidR="00474ECD" w:rsidRPr="00950533" w:rsidRDefault="007E0ED1" w:rsidP="00843F8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养老金客户指基本养老基金与依法成立的养老计划筹集的资金及其投资运营收益形成的补充养老基金等，具体包括</w:t>
      </w:r>
      <w:r w:rsidR="00474ECD" w:rsidRPr="00950533">
        <w:rPr>
          <w:rFonts w:hAnsi="宋体" w:hint="eastAsia"/>
          <w:kern w:val="0"/>
          <w:sz w:val="24"/>
          <w:szCs w:val="24"/>
        </w:rPr>
        <w:t>：</w:t>
      </w:r>
    </w:p>
    <w:p w14:paraId="276A27D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）全国社会保障基金；</w:t>
      </w:r>
    </w:p>
    <w:p w14:paraId="2E86C729"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）可以投资基金的地方社会保障基金；</w:t>
      </w:r>
    </w:p>
    <w:p w14:paraId="03932CE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）企业年金单一计划以及集合计划；</w:t>
      </w:r>
    </w:p>
    <w:p w14:paraId="402DD4C2"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4</w:t>
      </w:r>
      <w:r w:rsidRPr="00950533">
        <w:rPr>
          <w:rFonts w:hAnsi="宋体" w:hint="eastAsia"/>
          <w:kern w:val="0"/>
          <w:sz w:val="24"/>
          <w:szCs w:val="24"/>
        </w:rPr>
        <w:t>）企业年金理事会委托的特定客户资产管理计划；</w:t>
      </w:r>
    </w:p>
    <w:p w14:paraId="3947FD9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Pr="00950533">
        <w:rPr>
          <w:rFonts w:hAnsi="宋体" w:hint="eastAsia"/>
          <w:kern w:val="0"/>
          <w:sz w:val="24"/>
          <w:szCs w:val="24"/>
        </w:rPr>
        <w:t>）企业年金养老金产品。</w:t>
      </w:r>
    </w:p>
    <w:p w14:paraId="19D7EE36" w14:textId="77777777" w:rsidR="007E0ED1" w:rsidRPr="00950533" w:rsidRDefault="007E0ED1" w:rsidP="006722D2">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如将来出现经养老基金监管部门认可的新的养老基金类型，本公司</w:t>
      </w:r>
      <w:r w:rsidR="00843F85" w:rsidRPr="00950533">
        <w:rPr>
          <w:rFonts w:hAnsi="宋体" w:hint="eastAsia"/>
          <w:kern w:val="0"/>
          <w:sz w:val="24"/>
          <w:szCs w:val="24"/>
        </w:rPr>
        <w:t>可在招募说明书更新或</w:t>
      </w:r>
      <w:r w:rsidRPr="00950533">
        <w:rPr>
          <w:rFonts w:hAnsi="宋体" w:hint="eastAsia"/>
          <w:kern w:val="0"/>
          <w:sz w:val="24"/>
          <w:szCs w:val="24"/>
        </w:rPr>
        <w:t>发布临时公告将其纳入养老金客户范围，并按规定向中国证监会备案。</w:t>
      </w:r>
    </w:p>
    <w:p w14:paraId="0BDA401F" w14:textId="77777777" w:rsidR="007E0ED1" w:rsidRPr="00950533" w:rsidRDefault="007E0ED1" w:rsidP="007E0ED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通过基金管理人直销柜台申购</w:t>
      </w:r>
      <w:r w:rsidR="000E41C2" w:rsidRPr="00950533">
        <w:rPr>
          <w:rFonts w:hAnsi="宋体" w:hint="eastAsia"/>
          <w:kern w:val="0"/>
          <w:sz w:val="24"/>
          <w:szCs w:val="24"/>
        </w:rPr>
        <w:t>本基金基金</w:t>
      </w:r>
      <w:r w:rsidR="004614BA" w:rsidRPr="00950533">
        <w:rPr>
          <w:rFonts w:hAnsi="宋体"/>
          <w:kern w:val="0"/>
          <w:sz w:val="24"/>
          <w:szCs w:val="24"/>
        </w:rPr>
        <w:t>份额</w:t>
      </w:r>
      <w:r w:rsidRPr="00950533">
        <w:rPr>
          <w:rFonts w:hAnsi="宋体" w:hint="eastAsia"/>
          <w:kern w:val="0"/>
          <w:sz w:val="24"/>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7E0ED1" w:rsidRPr="00950533" w14:paraId="36892B7F" w14:textId="77777777" w:rsidTr="00E75CA4">
        <w:trPr>
          <w:cantSplit/>
          <w:trHeight w:val="132"/>
        </w:trPr>
        <w:tc>
          <w:tcPr>
            <w:tcW w:w="2491" w:type="dxa"/>
            <w:vMerge w:val="restart"/>
            <w:vAlign w:val="center"/>
          </w:tcPr>
          <w:p w14:paraId="4EDAA912" w14:textId="77777777" w:rsidR="007E0ED1" w:rsidRPr="00950533" w:rsidRDefault="007E0ED1" w:rsidP="00C826A8">
            <w:pPr>
              <w:adjustRightInd w:val="0"/>
              <w:snapToGrid w:val="0"/>
              <w:jc w:val="center"/>
              <w:rPr>
                <w:sz w:val="24"/>
              </w:rPr>
            </w:pPr>
            <w:r w:rsidRPr="00950533">
              <w:rPr>
                <w:sz w:val="24"/>
              </w:rPr>
              <w:t>申购费率</w:t>
            </w:r>
          </w:p>
        </w:tc>
        <w:tc>
          <w:tcPr>
            <w:tcW w:w="3260" w:type="dxa"/>
            <w:shd w:val="clear" w:color="auto" w:fill="FFFFFF"/>
            <w:vAlign w:val="center"/>
          </w:tcPr>
          <w:p w14:paraId="35950024" w14:textId="77777777" w:rsidR="007E0ED1" w:rsidRPr="00950533" w:rsidRDefault="007E0ED1" w:rsidP="00151FEC">
            <w:pPr>
              <w:adjustRightInd w:val="0"/>
              <w:snapToGrid w:val="0"/>
              <w:jc w:val="center"/>
              <w:rPr>
                <w:b/>
                <w:sz w:val="24"/>
              </w:rPr>
            </w:pPr>
            <w:r w:rsidRPr="00950533">
              <w:rPr>
                <w:b/>
                <w:sz w:val="24"/>
              </w:rPr>
              <w:t>申购金额（含申购费）</w:t>
            </w:r>
          </w:p>
        </w:tc>
        <w:tc>
          <w:tcPr>
            <w:tcW w:w="2268" w:type="dxa"/>
            <w:shd w:val="clear" w:color="auto" w:fill="FFFFFF"/>
            <w:vAlign w:val="center"/>
          </w:tcPr>
          <w:p w14:paraId="30332E6F" w14:textId="77777777" w:rsidR="007E0ED1" w:rsidRPr="00950533" w:rsidRDefault="007E0ED1" w:rsidP="00151FEC">
            <w:pPr>
              <w:adjustRightInd w:val="0"/>
              <w:snapToGrid w:val="0"/>
              <w:jc w:val="center"/>
              <w:rPr>
                <w:b/>
                <w:sz w:val="24"/>
              </w:rPr>
            </w:pPr>
            <w:r w:rsidRPr="00950533">
              <w:rPr>
                <w:rFonts w:hint="eastAsia"/>
                <w:b/>
                <w:sz w:val="24"/>
              </w:rPr>
              <w:t>特定</w:t>
            </w:r>
            <w:r w:rsidRPr="00950533">
              <w:rPr>
                <w:b/>
                <w:sz w:val="24"/>
              </w:rPr>
              <w:t>申购费率</w:t>
            </w:r>
          </w:p>
        </w:tc>
      </w:tr>
      <w:tr w:rsidR="00B2504D" w:rsidRPr="00950533" w14:paraId="55DA4925" w14:textId="77777777" w:rsidTr="00E75CA4">
        <w:trPr>
          <w:cantSplit/>
          <w:trHeight w:val="131"/>
        </w:trPr>
        <w:tc>
          <w:tcPr>
            <w:tcW w:w="2491" w:type="dxa"/>
            <w:vMerge/>
          </w:tcPr>
          <w:p w14:paraId="47567271" w14:textId="77777777" w:rsidR="00B2504D" w:rsidRPr="00950533" w:rsidRDefault="00B2504D" w:rsidP="00B2504D">
            <w:pPr>
              <w:adjustRightInd w:val="0"/>
              <w:snapToGrid w:val="0"/>
              <w:rPr>
                <w:sz w:val="24"/>
              </w:rPr>
            </w:pPr>
          </w:p>
        </w:tc>
        <w:tc>
          <w:tcPr>
            <w:tcW w:w="3260" w:type="dxa"/>
          </w:tcPr>
          <w:p w14:paraId="5A712195" w14:textId="77777777" w:rsidR="00B2504D" w:rsidRPr="00950533" w:rsidRDefault="00B2504D" w:rsidP="00B2504D">
            <w:pPr>
              <w:adjustRightInd w:val="0"/>
              <w:snapToGrid w:val="0"/>
              <w:rPr>
                <w:sz w:val="24"/>
              </w:rPr>
            </w:pPr>
            <w:r w:rsidRPr="00950533">
              <w:rPr>
                <w:sz w:val="24"/>
              </w:rPr>
              <w:t>50</w:t>
            </w:r>
            <w:r w:rsidRPr="00950533">
              <w:rPr>
                <w:rFonts w:hAnsi="宋体"/>
                <w:sz w:val="24"/>
              </w:rPr>
              <w:t>万元以下</w:t>
            </w:r>
          </w:p>
        </w:tc>
        <w:tc>
          <w:tcPr>
            <w:tcW w:w="2268" w:type="dxa"/>
          </w:tcPr>
          <w:p w14:paraId="41222460" w14:textId="77777777" w:rsidR="00B2504D" w:rsidRPr="00950533" w:rsidRDefault="00B2504D" w:rsidP="00B2504D">
            <w:pPr>
              <w:adjustRightInd w:val="0"/>
              <w:snapToGrid w:val="0"/>
              <w:jc w:val="center"/>
              <w:rPr>
                <w:sz w:val="24"/>
              </w:rPr>
            </w:pPr>
            <w:r w:rsidRPr="00950533">
              <w:rPr>
                <w:sz w:val="24"/>
              </w:rPr>
              <w:t>0.24%</w:t>
            </w:r>
          </w:p>
        </w:tc>
      </w:tr>
      <w:tr w:rsidR="00B2504D" w:rsidRPr="00950533" w14:paraId="0AF4DCD6" w14:textId="77777777" w:rsidTr="00E75CA4">
        <w:trPr>
          <w:cantSplit/>
          <w:trHeight w:val="131"/>
        </w:trPr>
        <w:tc>
          <w:tcPr>
            <w:tcW w:w="2491" w:type="dxa"/>
            <w:vMerge/>
          </w:tcPr>
          <w:p w14:paraId="3234FB37" w14:textId="77777777" w:rsidR="00B2504D" w:rsidRPr="00950533" w:rsidRDefault="00B2504D" w:rsidP="00B2504D">
            <w:pPr>
              <w:adjustRightInd w:val="0"/>
              <w:snapToGrid w:val="0"/>
              <w:rPr>
                <w:sz w:val="24"/>
              </w:rPr>
            </w:pPr>
          </w:p>
        </w:tc>
        <w:tc>
          <w:tcPr>
            <w:tcW w:w="3260" w:type="dxa"/>
          </w:tcPr>
          <w:p w14:paraId="3596409A" w14:textId="77777777" w:rsidR="00B2504D" w:rsidRPr="00950533" w:rsidRDefault="00B2504D" w:rsidP="00B2504D">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tcPr>
          <w:p w14:paraId="603922B1" w14:textId="77777777" w:rsidR="00B2504D" w:rsidRPr="00950533" w:rsidRDefault="00B2504D" w:rsidP="00B2504D">
            <w:pPr>
              <w:adjustRightInd w:val="0"/>
              <w:snapToGrid w:val="0"/>
              <w:jc w:val="center"/>
              <w:rPr>
                <w:sz w:val="24"/>
              </w:rPr>
            </w:pPr>
            <w:r w:rsidRPr="00950533">
              <w:rPr>
                <w:sz w:val="24"/>
              </w:rPr>
              <w:t>0.16%</w:t>
            </w:r>
          </w:p>
        </w:tc>
      </w:tr>
      <w:tr w:rsidR="00B2504D" w:rsidRPr="00950533" w14:paraId="3C6A45EF" w14:textId="77777777" w:rsidTr="00E75CA4">
        <w:trPr>
          <w:cantSplit/>
          <w:trHeight w:val="131"/>
        </w:trPr>
        <w:tc>
          <w:tcPr>
            <w:tcW w:w="2491" w:type="dxa"/>
            <w:vMerge/>
          </w:tcPr>
          <w:p w14:paraId="6EC8ACDF" w14:textId="77777777" w:rsidR="00B2504D" w:rsidRPr="00950533" w:rsidRDefault="00B2504D" w:rsidP="00B2504D">
            <w:pPr>
              <w:adjustRightInd w:val="0"/>
              <w:snapToGrid w:val="0"/>
              <w:rPr>
                <w:sz w:val="24"/>
              </w:rPr>
            </w:pPr>
          </w:p>
        </w:tc>
        <w:tc>
          <w:tcPr>
            <w:tcW w:w="3260" w:type="dxa"/>
          </w:tcPr>
          <w:p w14:paraId="239CCA85" w14:textId="77777777" w:rsidR="00B2504D" w:rsidRPr="00950533" w:rsidRDefault="00B2504D" w:rsidP="00B2504D">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tcPr>
          <w:p w14:paraId="51120C2F" w14:textId="77777777" w:rsidR="00B2504D" w:rsidRPr="00950533" w:rsidRDefault="00B2504D" w:rsidP="00B2504D">
            <w:pPr>
              <w:adjustRightInd w:val="0"/>
              <w:snapToGrid w:val="0"/>
              <w:jc w:val="center"/>
              <w:rPr>
                <w:sz w:val="24"/>
              </w:rPr>
            </w:pPr>
            <w:r w:rsidRPr="00950533">
              <w:rPr>
                <w:sz w:val="24"/>
              </w:rPr>
              <w:t>0.12%</w:t>
            </w:r>
          </w:p>
        </w:tc>
      </w:tr>
      <w:tr w:rsidR="00B2504D" w:rsidRPr="00950533" w14:paraId="7189D175" w14:textId="77777777" w:rsidTr="00E75CA4">
        <w:trPr>
          <w:cantSplit/>
          <w:trHeight w:val="131"/>
        </w:trPr>
        <w:tc>
          <w:tcPr>
            <w:tcW w:w="2491" w:type="dxa"/>
            <w:vMerge/>
          </w:tcPr>
          <w:p w14:paraId="5409BA04" w14:textId="77777777" w:rsidR="00B2504D" w:rsidRPr="00950533" w:rsidRDefault="00B2504D" w:rsidP="00B2504D">
            <w:pPr>
              <w:adjustRightInd w:val="0"/>
              <w:snapToGrid w:val="0"/>
              <w:rPr>
                <w:sz w:val="24"/>
              </w:rPr>
            </w:pPr>
          </w:p>
        </w:tc>
        <w:tc>
          <w:tcPr>
            <w:tcW w:w="3260" w:type="dxa"/>
          </w:tcPr>
          <w:p w14:paraId="1431FD47" w14:textId="77777777" w:rsidR="00B2504D" w:rsidRPr="00950533" w:rsidRDefault="00B2504D" w:rsidP="00B2504D">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tcPr>
          <w:p w14:paraId="5CCE4DC1" w14:textId="77777777" w:rsidR="00B2504D" w:rsidRPr="00950533" w:rsidRDefault="00B2504D" w:rsidP="00B2504D">
            <w:pPr>
              <w:adjustRightInd w:val="0"/>
              <w:snapToGrid w:val="0"/>
              <w:jc w:val="center"/>
              <w:rPr>
                <w:sz w:val="24"/>
              </w:rPr>
            </w:pPr>
            <w:r w:rsidRPr="00950533">
              <w:rPr>
                <w:sz w:val="24"/>
              </w:rPr>
              <w:t>0.08%</w:t>
            </w:r>
          </w:p>
        </w:tc>
      </w:tr>
      <w:tr w:rsidR="00B2504D" w:rsidRPr="00950533" w14:paraId="499395EF" w14:textId="77777777" w:rsidTr="00E75CA4">
        <w:trPr>
          <w:cantSplit/>
          <w:trHeight w:val="131"/>
        </w:trPr>
        <w:tc>
          <w:tcPr>
            <w:tcW w:w="2491" w:type="dxa"/>
            <w:vMerge/>
          </w:tcPr>
          <w:p w14:paraId="4F35685E" w14:textId="77777777" w:rsidR="00B2504D" w:rsidRPr="00950533" w:rsidRDefault="00B2504D" w:rsidP="00B2504D">
            <w:pPr>
              <w:adjustRightInd w:val="0"/>
              <w:snapToGrid w:val="0"/>
              <w:rPr>
                <w:sz w:val="24"/>
              </w:rPr>
            </w:pPr>
          </w:p>
        </w:tc>
        <w:tc>
          <w:tcPr>
            <w:tcW w:w="3260" w:type="dxa"/>
          </w:tcPr>
          <w:p w14:paraId="4EF1C985" w14:textId="77777777" w:rsidR="00B2504D" w:rsidRPr="00950533" w:rsidRDefault="00B2504D" w:rsidP="00B2504D">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tcPr>
          <w:p w14:paraId="2CCCD852" w14:textId="77777777" w:rsidR="00B2504D" w:rsidRPr="00950533" w:rsidRDefault="00B2504D" w:rsidP="00B2504D">
            <w:pPr>
              <w:adjustRightInd w:val="0"/>
              <w:snapToGrid w:val="0"/>
              <w:jc w:val="center"/>
              <w:rPr>
                <w:sz w:val="24"/>
              </w:rPr>
            </w:pPr>
            <w:r w:rsidRPr="00950533">
              <w:rPr>
                <w:rFonts w:hAnsi="宋体"/>
                <w:sz w:val="24"/>
              </w:rPr>
              <w:t>每笔交易</w:t>
            </w:r>
            <w:r w:rsidRPr="00950533">
              <w:rPr>
                <w:sz w:val="24"/>
              </w:rPr>
              <w:t>1000</w:t>
            </w:r>
            <w:r w:rsidRPr="00950533">
              <w:rPr>
                <w:rFonts w:hAnsi="宋体"/>
                <w:sz w:val="24"/>
              </w:rPr>
              <w:t>元</w:t>
            </w:r>
          </w:p>
        </w:tc>
      </w:tr>
    </w:tbl>
    <w:p w14:paraId="2899FBF9" w14:textId="1C176874"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36644272" w14:textId="77777777"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kern w:val="0"/>
          <w:sz w:val="24"/>
          <w:szCs w:val="24"/>
        </w:rPr>
        <w:t>1</w:t>
      </w:r>
      <w:r w:rsidRPr="00D054B0">
        <w:rPr>
          <w:rFonts w:hAnsi="宋体" w:hint="eastAsia"/>
          <w:kern w:val="0"/>
          <w:sz w:val="24"/>
          <w:szCs w:val="24"/>
        </w:rPr>
        <w:t>）通过本基金管理人直销柜台办理本基金前端基金份额申购业务的投资者，享受前端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F55D1BA" w14:textId="7F2C9837" w:rsidR="00E4748E" w:rsidRPr="00B378F7" w:rsidRDefault="00CD2B99">
      <w:pPr>
        <w:widowControl/>
        <w:adjustRightInd w:val="0"/>
        <w:snapToGrid w:val="0"/>
        <w:spacing w:line="360" w:lineRule="auto"/>
        <w:ind w:firstLineChars="200" w:firstLine="480"/>
        <w:rPr>
          <w:rFonts w:hAnsi="宋体"/>
          <w:color w:val="000000"/>
          <w:sz w:val="24"/>
          <w:szCs w:val="24"/>
        </w:rPr>
      </w:pPr>
      <w:r w:rsidRPr="006A7AC3">
        <w:rPr>
          <w:rFonts w:hAnsi="宋体" w:hint="eastAsia"/>
          <w:color w:val="000000"/>
          <w:sz w:val="24"/>
          <w:szCs w:val="24"/>
        </w:rPr>
        <w:lastRenderedPageBreak/>
        <w:t>2</w:t>
      </w:r>
      <w:r w:rsidRPr="006A7AC3">
        <w:rPr>
          <w:rFonts w:hAnsi="宋体" w:hint="eastAsia"/>
          <w:color w:val="000000"/>
          <w:sz w:val="24"/>
          <w:szCs w:val="24"/>
        </w:rPr>
        <w:t>）通过本基金管理人网上直销交易平台办理本基金</w:t>
      </w:r>
      <w:r w:rsidRPr="006A7AC3">
        <w:rPr>
          <w:rFonts w:hAnsi="宋体"/>
          <w:color w:val="000000"/>
          <w:sz w:val="24"/>
          <w:szCs w:val="24"/>
        </w:rPr>
        <w:t>基金份额</w:t>
      </w:r>
      <w:r w:rsidRPr="006A7AC3">
        <w:rPr>
          <w:rFonts w:hAnsi="宋体" w:hint="eastAsia"/>
          <w:color w:val="000000"/>
          <w:sz w:val="24"/>
          <w:szCs w:val="24"/>
        </w:rPr>
        <w:t>申购业务的个人投资者享受申购费率优惠，赎回费率标准不变。具体优惠费率请参见本基金管理人网站列示的网上直销交易平台申购费率表或相关公告。</w:t>
      </w:r>
    </w:p>
    <w:p w14:paraId="5A5B9CE4" w14:textId="77777777"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hint="eastAsia"/>
          <w:kern w:val="0"/>
          <w:sz w:val="24"/>
          <w:szCs w:val="24"/>
        </w:rPr>
        <w:t>本公司基金网上直销业务已开通的银行卡及各银行卡交易金额限额请参阅本公司网站。</w:t>
      </w:r>
    </w:p>
    <w:p w14:paraId="211C6733" w14:textId="079ECC3F"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hint="eastAsia"/>
          <w:kern w:val="0"/>
          <w:sz w:val="24"/>
          <w:szCs w:val="24"/>
        </w:rPr>
        <w:t>本基金管理人可根据业务情况调整上述交易费用和限额要求，并依据相关法规的要求提前进行公告。</w:t>
      </w:r>
    </w:p>
    <w:p w14:paraId="3DEBCAFD" w14:textId="59AFC207" w:rsidR="009A7D78" w:rsidRPr="00950533" w:rsidRDefault="00D8603E" w:rsidP="007E5773">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kern w:val="0"/>
          <w:sz w:val="24"/>
          <w:szCs w:val="24"/>
        </w:rPr>
        <w:t>、赎回费用</w:t>
      </w:r>
    </w:p>
    <w:p w14:paraId="19D72B99" w14:textId="4533258B" w:rsidR="006E1DD9" w:rsidRPr="00950533" w:rsidRDefault="00327520" w:rsidP="00C7451C">
      <w:pPr>
        <w:widowControl/>
        <w:adjustRightInd w:val="0"/>
        <w:snapToGrid w:val="0"/>
        <w:spacing w:line="360" w:lineRule="auto"/>
        <w:ind w:firstLineChars="200" w:firstLine="480"/>
        <w:rPr>
          <w:sz w:val="24"/>
          <w:szCs w:val="24"/>
        </w:rPr>
      </w:pPr>
      <w:r w:rsidRPr="00950533">
        <w:rPr>
          <w:rFonts w:hAnsi="宋体" w:hint="eastAsia"/>
          <w:sz w:val="24"/>
          <w:szCs w:val="24"/>
        </w:rPr>
        <w:t>本基金的</w:t>
      </w:r>
      <w:r w:rsidR="00124732" w:rsidRPr="00950533">
        <w:rPr>
          <w:rFonts w:hAnsi="宋体"/>
          <w:sz w:val="24"/>
          <w:szCs w:val="24"/>
        </w:rPr>
        <w:t>赎回费用由赎回基金份额的基金份额持有人承担，</w:t>
      </w:r>
      <w:r w:rsidR="00C7451C" w:rsidRPr="00950533">
        <w:rPr>
          <w:bCs/>
          <w:sz w:val="24"/>
        </w:rPr>
        <w:t>在基金份额持有人赎回基金份额时收取</w:t>
      </w:r>
      <w:r w:rsidR="00C7451C" w:rsidRPr="00950533">
        <w:rPr>
          <w:rFonts w:hint="eastAsia"/>
          <w:bCs/>
          <w:sz w:val="24"/>
        </w:rPr>
        <w:t>，</w:t>
      </w:r>
      <w:r w:rsidR="00B2504D" w:rsidRPr="00950533">
        <w:rPr>
          <w:rFonts w:hAnsi="宋体"/>
          <w:sz w:val="24"/>
          <w:szCs w:val="24"/>
        </w:rPr>
        <w:t>赎回费总额的</w:t>
      </w:r>
      <w:r w:rsidR="00B2504D" w:rsidRPr="00950533">
        <w:rPr>
          <w:sz w:val="24"/>
          <w:szCs w:val="24"/>
        </w:rPr>
        <w:t>25%</w:t>
      </w:r>
      <w:r w:rsidR="00B2504D" w:rsidRPr="00950533">
        <w:rPr>
          <w:rFonts w:hAnsi="宋体"/>
          <w:sz w:val="24"/>
          <w:szCs w:val="24"/>
        </w:rPr>
        <w:t>应归基金财产</w:t>
      </w:r>
      <w:r w:rsidR="00BF2D81" w:rsidRPr="00950533">
        <w:rPr>
          <w:rFonts w:hAnsi="宋体" w:hint="eastAsia"/>
          <w:sz w:val="24"/>
          <w:szCs w:val="24"/>
        </w:rPr>
        <w:t>，</w:t>
      </w:r>
      <w:r w:rsidR="00124732" w:rsidRPr="00950533">
        <w:rPr>
          <w:rFonts w:hAnsi="宋体"/>
          <w:sz w:val="24"/>
          <w:szCs w:val="24"/>
        </w:rPr>
        <w:t>其余用于支付登记费和其他必要的手续费。</w:t>
      </w:r>
      <w:r w:rsidR="00133E41" w:rsidRPr="00133E41">
        <w:rPr>
          <w:rFonts w:hAnsi="宋体" w:hint="eastAsia"/>
          <w:sz w:val="24"/>
          <w:szCs w:val="24"/>
        </w:rPr>
        <w:t>其中，对持续持有期少于</w:t>
      </w:r>
      <w:r w:rsidR="00133E41" w:rsidRPr="00133E41">
        <w:rPr>
          <w:rFonts w:hAnsi="宋体" w:hint="eastAsia"/>
          <w:sz w:val="24"/>
          <w:szCs w:val="24"/>
        </w:rPr>
        <w:t>7</w:t>
      </w:r>
      <w:r w:rsidR="00133E41" w:rsidRPr="00133E41">
        <w:rPr>
          <w:rFonts w:hAnsi="宋体" w:hint="eastAsia"/>
          <w:sz w:val="24"/>
          <w:szCs w:val="24"/>
        </w:rPr>
        <w:t>日的投资者收取不低于</w:t>
      </w:r>
      <w:r w:rsidR="00133E41" w:rsidRPr="00133E41">
        <w:rPr>
          <w:rFonts w:hAnsi="宋体" w:hint="eastAsia"/>
          <w:sz w:val="24"/>
          <w:szCs w:val="24"/>
        </w:rPr>
        <w:t>1.5%</w:t>
      </w:r>
      <w:r w:rsidR="00133E41" w:rsidRPr="00133E41">
        <w:rPr>
          <w:rFonts w:hAnsi="宋体" w:hint="eastAsia"/>
          <w:sz w:val="24"/>
          <w:szCs w:val="24"/>
        </w:rPr>
        <w:t>的赎回费并全额计入基金财产。</w:t>
      </w:r>
    </w:p>
    <w:p w14:paraId="6EB03E55" w14:textId="77777777" w:rsidR="00C21BAF" w:rsidRPr="00950533" w:rsidRDefault="00C21BAF" w:rsidP="00C7451C">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w:t>
      </w:r>
      <w:r w:rsidR="00B2504D" w:rsidRPr="00950533">
        <w:rPr>
          <w:rFonts w:hAnsi="宋体" w:hint="eastAsia"/>
          <w:kern w:val="0"/>
          <w:sz w:val="24"/>
          <w:szCs w:val="24"/>
        </w:rPr>
        <w:t>场外</w:t>
      </w:r>
      <w:r w:rsidRPr="00950533">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950533" w14:paraId="2F349438" w14:textId="77777777" w:rsidTr="0093337B">
        <w:trPr>
          <w:cantSplit/>
          <w:trHeight w:val="132"/>
          <w:jc w:val="center"/>
        </w:trPr>
        <w:tc>
          <w:tcPr>
            <w:tcW w:w="2502" w:type="dxa"/>
            <w:vMerge w:val="restart"/>
            <w:vAlign w:val="center"/>
          </w:tcPr>
          <w:p w14:paraId="7A543418" w14:textId="77777777" w:rsidR="00BF2D81" w:rsidRPr="00950533" w:rsidRDefault="00BF2D81" w:rsidP="0093337B">
            <w:pPr>
              <w:adjustRightInd w:val="0"/>
              <w:snapToGrid w:val="0"/>
              <w:jc w:val="center"/>
              <w:rPr>
                <w:sz w:val="24"/>
              </w:rPr>
            </w:pPr>
            <w:r w:rsidRPr="00950533">
              <w:rPr>
                <w:rFonts w:hAnsi="宋体"/>
                <w:sz w:val="24"/>
              </w:rPr>
              <w:t>赎回费率</w:t>
            </w:r>
          </w:p>
        </w:tc>
        <w:tc>
          <w:tcPr>
            <w:tcW w:w="3240" w:type="dxa"/>
            <w:shd w:val="clear" w:color="auto" w:fill="FFFFFF"/>
            <w:vAlign w:val="center"/>
          </w:tcPr>
          <w:p w14:paraId="0B5F683F" w14:textId="77777777" w:rsidR="00BF2D81" w:rsidRPr="00950533" w:rsidRDefault="00BF2D81" w:rsidP="0093337B">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662EDF2C" w14:textId="77777777" w:rsidR="00BF2D81" w:rsidRPr="00950533" w:rsidRDefault="00BF2D81" w:rsidP="0093337B">
            <w:pPr>
              <w:adjustRightInd w:val="0"/>
              <w:snapToGrid w:val="0"/>
              <w:jc w:val="center"/>
              <w:rPr>
                <w:b/>
                <w:sz w:val="24"/>
              </w:rPr>
            </w:pPr>
            <w:r w:rsidRPr="00950533">
              <w:rPr>
                <w:rFonts w:hAnsi="宋体"/>
                <w:b/>
                <w:sz w:val="24"/>
              </w:rPr>
              <w:t>赎回费率</w:t>
            </w:r>
          </w:p>
        </w:tc>
      </w:tr>
      <w:tr w:rsidR="00133E41" w:rsidRPr="00950533" w14:paraId="37139815" w14:textId="77777777" w:rsidTr="0093337B">
        <w:trPr>
          <w:cantSplit/>
          <w:trHeight w:val="131"/>
          <w:jc w:val="center"/>
        </w:trPr>
        <w:tc>
          <w:tcPr>
            <w:tcW w:w="2502" w:type="dxa"/>
            <w:vMerge/>
          </w:tcPr>
          <w:p w14:paraId="4E28D2DC" w14:textId="77777777" w:rsidR="00133E41" w:rsidRPr="00950533" w:rsidRDefault="00133E41" w:rsidP="00B2504D">
            <w:pPr>
              <w:adjustRightInd w:val="0"/>
              <w:snapToGrid w:val="0"/>
              <w:rPr>
                <w:sz w:val="24"/>
              </w:rPr>
            </w:pPr>
          </w:p>
        </w:tc>
        <w:tc>
          <w:tcPr>
            <w:tcW w:w="3240" w:type="dxa"/>
          </w:tcPr>
          <w:p w14:paraId="0F2E2967" w14:textId="0FF2D766" w:rsidR="00133E41" w:rsidRPr="00950533" w:rsidRDefault="00133E41" w:rsidP="00B2504D">
            <w:pPr>
              <w:adjustRightInd w:val="0"/>
              <w:snapToGrid w:val="0"/>
              <w:rPr>
                <w:sz w:val="24"/>
              </w:rPr>
            </w:pPr>
            <w:r>
              <w:rPr>
                <w:rFonts w:hint="eastAsia"/>
                <w:sz w:val="24"/>
              </w:rPr>
              <w:t>7</w:t>
            </w:r>
            <w:r>
              <w:rPr>
                <w:sz w:val="24"/>
              </w:rPr>
              <w:t>日以内</w:t>
            </w:r>
          </w:p>
        </w:tc>
        <w:tc>
          <w:tcPr>
            <w:tcW w:w="1926" w:type="dxa"/>
          </w:tcPr>
          <w:p w14:paraId="78F701F9" w14:textId="5C3CA547" w:rsidR="00133E41" w:rsidRPr="00950533" w:rsidRDefault="00133E41" w:rsidP="00B2504D">
            <w:pPr>
              <w:adjustRightInd w:val="0"/>
              <w:snapToGrid w:val="0"/>
              <w:jc w:val="center"/>
              <w:rPr>
                <w:sz w:val="24"/>
              </w:rPr>
            </w:pPr>
            <w:r>
              <w:rPr>
                <w:rFonts w:hint="eastAsia"/>
                <w:sz w:val="24"/>
              </w:rPr>
              <w:t>1</w:t>
            </w:r>
            <w:r>
              <w:rPr>
                <w:sz w:val="24"/>
              </w:rPr>
              <w:t>.5%</w:t>
            </w:r>
          </w:p>
        </w:tc>
      </w:tr>
      <w:tr w:rsidR="00B2504D" w:rsidRPr="00950533" w14:paraId="6A491391" w14:textId="77777777" w:rsidTr="0093337B">
        <w:trPr>
          <w:cantSplit/>
          <w:trHeight w:val="131"/>
          <w:jc w:val="center"/>
        </w:trPr>
        <w:tc>
          <w:tcPr>
            <w:tcW w:w="2502" w:type="dxa"/>
            <w:vMerge/>
          </w:tcPr>
          <w:p w14:paraId="0F26FE24" w14:textId="77777777" w:rsidR="00B2504D" w:rsidRPr="00950533" w:rsidRDefault="00B2504D" w:rsidP="00B2504D">
            <w:pPr>
              <w:adjustRightInd w:val="0"/>
              <w:snapToGrid w:val="0"/>
              <w:rPr>
                <w:sz w:val="24"/>
              </w:rPr>
            </w:pPr>
          </w:p>
        </w:tc>
        <w:tc>
          <w:tcPr>
            <w:tcW w:w="3240" w:type="dxa"/>
          </w:tcPr>
          <w:p w14:paraId="65F05DBA" w14:textId="3A432F3F" w:rsidR="00B2504D" w:rsidRPr="00950533" w:rsidRDefault="00133E41" w:rsidP="00B2504D">
            <w:pPr>
              <w:adjustRightInd w:val="0"/>
              <w:snapToGrid w:val="0"/>
              <w:rPr>
                <w:sz w:val="24"/>
              </w:rPr>
            </w:pPr>
            <w:r>
              <w:rPr>
                <w:sz w:val="24"/>
              </w:rPr>
              <w:t>7</w:t>
            </w:r>
            <w:r>
              <w:rPr>
                <w:rFonts w:hint="eastAsia"/>
                <w:sz w:val="24"/>
              </w:rPr>
              <w:t>日（含</w:t>
            </w:r>
            <w:r>
              <w:rPr>
                <w:sz w:val="24"/>
              </w:rPr>
              <w:t>）</w:t>
            </w:r>
            <w:r>
              <w:rPr>
                <w:sz w:val="24"/>
              </w:rPr>
              <w:t>—</w:t>
            </w:r>
            <w:r w:rsidR="00B2504D" w:rsidRPr="00950533">
              <w:rPr>
                <w:sz w:val="24"/>
              </w:rPr>
              <w:t>1</w:t>
            </w:r>
            <w:r w:rsidR="00B2504D" w:rsidRPr="00950533">
              <w:rPr>
                <w:rFonts w:hAnsi="宋体"/>
                <w:sz w:val="24"/>
              </w:rPr>
              <w:t>年（含）</w:t>
            </w:r>
          </w:p>
        </w:tc>
        <w:tc>
          <w:tcPr>
            <w:tcW w:w="1926" w:type="dxa"/>
          </w:tcPr>
          <w:p w14:paraId="5148A0AE" w14:textId="77777777" w:rsidR="00B2504D" w:rsidRPr="00950533" w:rsidRDefault="00B2504D" w:rsidP="00B2504D">
            <w:pPr>
              <w:adjustRightInd w:val="0"/>
              <w:snapToGrid w:val="0"/>
              <w:jc w:val="center"/>
              <w:rPr>
                <w:sz w:val="24"/>
              </w:rPr>
            </w:pPr>
            <w:r w:rsidRPr="00950533">
              <w:rPr>
                <w:sz w:val="24"/>
              </w:rPr>
              <w:t>0.5%</w:t>
            </w:r>
          </w:p>
        </w:tc>
      </w:tr>
      <w:tr w:rsidR="00B2504D" w:rsidRPr="00950533" w14:paraId="6B016269" w14:textId="77777777" w:rsidTr="0093337B">
        <w:trPr>
          <w:cantSplit/>
          <w:trHeight w:val="131"/>
          <w:jc w:val="center"/>
        </w:trPr>
        <w:tc>
          <w:tcPr>
            <w:tcW w:w="2502" w:type="dxa"/>
            <w:vMerge/>
          </w:tcPr>
          <w:p w14:paraId="10809225" w14:textId="77777777" w:rsidR="00B2504D" w:rsidRPr="00950533" w:rsidRDefault="00B2504D" w:rsidP="00B2504D">
            <w:pPr>
              <w:adjustRightInd w:val="0"/>
              <w:snapToGrid w:val="0"/>
              <w:rPr>
                <w:sz w:val="24"/>
              </w:rPr>
            </w:pPr>
          </w:p>
        </w:tc>
        <w:tc>
          <w:tcPr>
            <w:tcW w:w="3240" w:type="dxa"/>
          </w:tcPr>
          <w:p w14:paraId="2F736192" w14:textId="77777777" w:rsidR="00B2504D" w:rsidRPr="00950533" w:rsidRDefault="00B2504D" w:rsidP="00B2504D">
            <w:pPr>
              <w:adjustRightInd w:val="0"/>
              <w:snapToGrid w:val="0"/>
              <w:rPr>
                <w:sz w:val="24"/>
              </w:rPr>
            </w:pPr>
            <w:r w:rsidRPr="00950533">
              <w:rPr>
                <w:sz w:val="24"/>
              </w:rPr>
              <w:t>1</w:t>
            </w:r>
            <w:r w:rsidRPr="00950533">
              <w:rPr>
                <w:rFonts w:hAnsi="宋体"/>
                <w:sz w:val="24"/>
              </w:rPr>
              <w:t>年</w:t>
            </w:r>
            <w:r w:rsidRPr="00950533">
              <w:rPr>
                <w:sz w:val="24"/>
              </w:rPr>
              <w:t>—2</w:t>
            </w:r>
            <w:r w:rsidRPr="00950533">
              <w:rPr>
                <w:rFonts w:hAnsi="宋体"/>
                <w:sz w:val="24"/>
              </w:rPr>
              <w:t>年（含）</w:t>
            </w:r>
          </w:p>
        </w:tc>
        <w:tc>
          <w:tcPr>
            <w:tcW w:w="1926" w:type="dxa"/>
          </w:tcPr>
          <w:p w14:paraId="7872E67E" w14:textId="77777777" w:rsidR="00B2504D" w:rsidRPr="00950533" w:rsidRDefault="00B2504D" w:rsidP="00B2504D">
            <w:pPr>
              <w:adjustRightInd w:val="0"/>
              <w:snapToGrid w:val="0"/>
              <w:jc w:val="center"/>
              <w:rPr>
                <w:sz w:val="24"/>
              </w:rPr>
            </w:pPr>
            <w:r w:rsidRPr="00950533">
              <w:rPr>
                <w:sz w:val="24"/>
              </w:rPr>
              <w:t>0.2%</w:t>
            </w:r>
          </w:p>
        </w:tc>
      </w:tr>
      <w:tr w:rsidR="00B2504D" w:rsidRPr="00950533" w14:paraId="41F5144F" w14:textId="77777777" w:rsidTr="0093337B">
        <w:trPr>
          <w:cantSplit/>
          <w:trHeight w:val="131"/>
          <w:jc w:val="center"/>
        </w:trPr>
        <w:tc>
          <w:tcPr>
            <w:tcW w:w="2502" w:type="dxa"/>
            <w:vMerge/>
          </w:tcPr>
          <w:p w14:paraId="2F29530D" w14:textId="77777777" w:rsidR="00B2504D" w:rsidRPr="00950533" w:rsidRDefault="00B2504D" w:rsidP="00B2504D">
            <w:pPr>
              <w:adjustRightInd w:val="0"/>
              <w:snapToGrid w:val="0"/>
              <w:rPr>
                <w:sz w:val="24"/>
              </w:rPr>
            </w:pPr>
          </w:p>
        </w:tc>
        <w:tc>
          <w:tcPr>
            <w:tcW w:w="3240" w:type="dxa"/>
          </w:tcPr>
          <w:p w14:paraId="5F63EBC4" w14:textId="77777777" w:rsidR="00B2504D" w:rsidRPr="00950533" w:rsidRDefault="00B2504D" w:rsidP="00B2504D">
            <w:pPr>
              <w:adjustRightInd w:val="0"/>
              <w:snapToGrid w:val="0"/>
              <w:rPr>
                <w:sz w:val="24"/>
              </w:rPr>
            </w:pPr>
            <w:r w:rsidRPr="00950533">
              <w:rPr>
                <w:sz w:val="24"/>
              </w:rPr>
              <w:t>2</w:t>
            </w:r>
            <w:r w:rsidRPr="00950533">
              <w:rPr>
                <w:rFonts w:hAnsi="宋体"/>
                <w:sz w:val="24"/>
              </w:rPr>
              <w:t>年以上</w:t>
            </w:r>
          </w:p>
        </w:tc>
        <w:tc>
          <w:tcPr>
            <w:tcW w:w="1926" w:type="dxa"/>
          </w:tcPr>
          <w:p w14:paraId="1758BA70" w14:textId="77777777" w:rsidR="00B2504D" w:rsidRPr="00950533" w:rsidRDefault="00B2504D" w:rsidP="00B2504D">
            <w:pPr>
              <w:adjustRightInd w:val="0"/>
              <w:snapToGrid w:val="0"/>
              <w:jc w:val="center"/>
              <w:rPr>
                <w:sz w:val="24"/>
              </w:rPr>
            </w:pPr>
            <w:r w:rsidRPr="00950533">
              <w:rPr>
                <w:sz w:val="24"/>
              </w:rPr>
              <w:t>0</w:t>
            </w:r>
          </w:p>
        </w:tc>
      </w:tr>
    </w:tbl>
    <w:p w14:paraId="7218E852" w14:textId="01B6F5FF" w:rsidR="00B2504D" w:rsidRDefault="00A109AD" w:rsidP="00133E41">
      <w:pPr>
        <w:widowControl/>
        <w:adjustRightInd w:val="0"/>
        <w:snapToGrid w:val="0"/>
        <w:spacing w:beforeLines="50" w:before="143" w:line="360" w:lineRule="auto"/>
        <w:ind w:firstLineChars="200" w:firstLine="480"/>
        <w:rPr>
          <w:rFonts w:hAnsi="宋体"/>
          <w:kern w:val="0"/>
          <w:sz w:val="24"/>
          <w:szCs w:val="24"/>
        </w:rPr>
      </w:pPr>
      <w:r w:rsidRPr="00950533">
        <w:rPr>
          <w:rFonts w:hAnsi="宋体" w:hint="eastAsia"/>
          <w:kern w:val="0"/>
          <w:sz w:val="24"/>
          <w:szCs w:val="24"/>
        </w:rPr>
        <w:t>上表中的“年”指的是</w:t>
      </w:r>
      <w:r w:rsidRPr="00950533">
        <w:rPr>
          <w:rFonts w:hAnsi="宋体" w:hint="eastAsia"/>
          <w:kern w:val="0"/>
          <w:sz w:val="24"/>
          <w:szCs w:val="24"/>
        </w:rPr>
        <w:t>365</w:t>
      </w:r>
      <w:r w:rsidRPr="00950533">
        <w:rPr>
          <w:rFonts w:hAnsi="宋体" w:hint="eastAsia"/>
          <w:kern w:val="0"/>
          <w:sz w:val="24"/>
          <w:szCs w:val="24"/>
        </w:rPr>
        <w:t>个自然日。</w:t>
      </w:r>
      <w:r w:rsidR="00B2504D" w:rsidRPr="00950533">
        <w:rPr>
          <w:rFonts w:hAnsi="宋体" w:hint="eastAsia"/>
          <w:kern w:val="0"/>
          <w:sz w:val="24"/>
          <w:szCs w:val="24"/>
        </w:rPr>
        <w:t>场外赎回</w:t>
      </w:r>
      <w:r w:rsidR="004F49D4" w:rsidRPr="00950533">
        <w:rPr>
          <w:rFonts w:hAnsi="宋体" w:hint="eastAsia"/>
          <w:sz w:val="24"/>
          <w:szCs w:val="24"/>
        </w:rPr>
        <w:t>基金</w:t>
      </w:r>
      <w:r w:rsidR="00B2504D" w:rsidRPr="00950533">
        <w:rPr>
          <w:rFonts w:hAnsi="宋体"/>
          <w:sz w:val="24"/>
          <w:szCs w:val="24"/>
        </w:rPr>
        <w:t>份额</w:t>
      </w:r>
      <w:r w:rsidR="00B2504D" w:rsidRPr="00950533">
        <w:rPr>
          <w:rFonts w:hAnsi="宋体" w:hint="eastAsia"/>
          <w:sz w:val="24"/>
          <w:szCs w:val="24"/>
        </w:rPr>
        <w:t>时，其</w:t>
      </w:r>
      <w:r w:rsidR="00B2504D" w:rsidRPr="00950533">
        <w:rPr>
          <w:rFonts w:hAnsi="宋体" w:hint="eastAsia"/>
          <w:kern w:val="0"/>
          <w:sz w:val="24"/>
          <w:szCs w:val="24"/>
        </w:rPr>
        <w:t>持有期限的计算以中国证券登记结算有限责任公司的相关业务规则为准。</w:t>
      </w:r>
    </w:p>
    <w:p w14:paraId="53628550" w14:textId="1FA955D4" w:rsidR="00133E41" w:rsidRPr="00950533" w:rsidRDefault="00133E41" w:rsidP="00133E4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w:t>
      </w:r>
      <w:r>
        <w:rPr>
          <w:rFonts w:hAnsi="宋体" w:hint="eastAsia"/>
          <w:kern w:val="0"/>
          <w:sz w:val="24"/>
          <w:szCs w:val="24"/>
        </w:rPr>
        <w:t>内</w:t>
      </w:r>
      <w:r w:rsidRPr="00950533">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133E41" w:rsidRPr="00950533" w14:paraId="1CAA1372" w14:textId="77777777" w:rsidTr="00675C0A">
        <w:trPr>
          <w:cantSplit/>
          <w:trHeight w:val="132"/>
          <w:jc w:val="center"/>
        </w:trPr>
        <w:tc>
          <w:tcPr>
            <w:tcW w:w="2502" w:type="dxa"/>
            <w:vMerge w:val="restart"/>
            <w:vAlign w:val="center"/>
          </w:tcPr>
          <w:p w14:paraId="05A130E6" w14:textId="77777777" w:rsidR="00133E41" w:rsidRPr="00950533" w:rsidRDefault="00133E41" w:rsidP="00675C0A">
            <w:pPr>
              <w:adjustRightInd w:val="0"/>
              <w:snapToGrid w:val="0"/>
              <w:jc w:val="center"/>
              <w:rPr>
                <w:sz w:val="24"/>
              </w:rPr>
            </w:pPr>
            <w:r w:rsidRPr="00950533">
              <w:rPr>
                <w:rFonts w:hAnsi="宋体"/>
                <w:sz w:val="24"/>
              </w:rPr>
              <w:t>赎回费率</w:t>
            </w:r>
          </w:p>
        </w:tc>
        <w:tc>
          <w:tcPr>
            <w:tcW w:w="3240" w:type="dxa"/>
            <w:shd w:val="clear" w:color="auto" w:fill="FFFFFF"/>
            <w:vAlign w:val="center"/>
          </w:tcPr>
          <w:p w14:paraId="13DD8B13" w14:textId="77777777" w:rsidR="00133E41" w:rsidRPr="00950533" w:rsidRDefault="00133E41" w:rsidP="00675C0A">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352D0F20" w14:textId="77777777" w:rsidR="00133E41" w:rsidRPr="00950533" w:rsidRDefault="00133E41" w:rsidP="00675C0A">
            <w:pPr>
              <w:adjustRightInd w:val="0"/>
              <w:snapToGrid w:val="0"/>
              <w:jc w:val="center"/>
              <w:rPr>
                <w:b/>
                <w:sz w:val="24"/>
              </w:rPr>
            </w:pPr>
            <w:r w:rsidRPr="00950533">
              <w:rPr>
                <w:rFonts w:hAnsi="宋体"/>
                <w:b/>
                <w:sz w:val="24"/>
              </w:rPr>
              <w:t>赎回费率</w:t>
            </w:r>
          </w:p>
        </w:tc>
      </w:tr>
      <w:tr w:rsidR="00133E41" w:rsidRPr="00950533" w14:paraId="2D51CB21" w14:textId="77777777" w:rsidTr="00675C0A">
        <w:trPr>
          <w:cantSplit/>
          <w:trHeight w:val="131"/>
          <w:jc w:val="center"/>
        </w:trPr>
        <w:tc>
          <w:tcPr>
            <w:tcW w:w="2502" w:type="dxa"/>
            <w:vMerge/>
          </w:tcPr>
          <w:p w14:paraId="43B8C791" w14:textId="77777777" w:rsidR="00133E41" w:rsidRPr="00950533" w:rsidRDefault="00133E41" w:rsidP="00675C0A">
            <w:pPr>
              <w:adjustRightInd w:val="0"/>
              <w:snapToGrid w:val="0"/>
              <w:rPr>
                <w:sz w:val="24"/>
              </w:rPr>
            </w:pPr>
          </w:p>
        </w:tc>
        <w:tc>
          <w:tcPr>
            <w:tcW w:w="3240" w:type="dxa"/>
          </w:tcPr>
          <w:p w14:paraId="22CCE6A3" w14:textId="77777777" w:rsidR="00133E41" w:rsidRPr="00950533" w:rsidRDefault="00133E41" w:rsidP="00675C0A">
            <w:pPr>
              <w:adjustRightInd w:val="0"/>
              <w:snapToGrid w:val="0"/>
              <w:rPr>
                <w:sz w:val="24"/>
              </w:rPr>
            </w:pPr>
            <w:r>
              <w:rPr>
                <w:rFonts w:hint="eastAsia"/>
                <w:sz w:val="24"/>
              </w:rPr>
              <w:t>7</w:t>
            </w:r>
            <w:r>
              <w:rPr>
                <w:sz w:val="24"/>
              </w:rPr>
              <w:t>日以内</w:t>
            </w:r>
          </w:p>
        </w:tc>
        <w:tc>
          <w:tcPr>
            <w:tcW w:w="1926" w:type="dxa"/>
          </w:tcPr>
          <w:p w14:paraId="29B8B057" w14:textId="77777777" w:rsidR="00133E41" w:rsidRPr="00950533" w:rsidRDefault="00133E41" w:rsidP="00675C0A">
            <w:pPr>
              <w:adjustRightInd w:val="0"/>
              <w:snapToGrid w:val="0"/>
              <w:jc w:val="center"/>
              <w:rPr>
                <w:sz w:val="24"/>
              </w:rPr>
            </w:pPr>
            <w:r>
              <w:rPr>
                <w:rFonts w:hint="eastAsia"/>
                <w:sz w:val="24"/>
              </w:rPr>
              <w:t>1</w:t>
            </w:r>
            <w:r>
              <w:rPr>
                <w:sz w:val="24"/>
              </w:rPr>
              <w:t>.5%</w:t>
            </w:r>
          </w:p>
        </w:tc>
      </w:tr>
      <w:tr w:rsidR="00133E41" w:rsidRPr="00950533" w14:paraId="7B9948DF" w14:textId="77777777" w:rsidTr="00675C0A">
        <w:trPr>
          <w:cantSplit/>
          <w:trHeight w:val="131"/>
          <w:jc w:val="center"/>
        </w:trPr>
        <w:tc>
          <w:tcPr>
            <w:tcW w:w="2502" w:type="dxa"/>
            <w:vMerge/>
          </w:tcPr>
          <w:p w14:paraId="2E1CDD7A" w14:textId="77777777" w:rsidR="00133E41" w:rsidRPr="00950533" w:rsidRDefault="00133E41" w:rsidP="00675C0A">
            <w:pPr>
              <w:adjustRightInd w:val="0"/>
              <w:snapToGrid w:val="0"/>
              <w:rPr>
                <w:sz w:val="24"/>
              </w:rPr>
            </w:pPr>
          </w:p>
        </w:tc>
        <w:tc>
          <w:tcPr>
            <w:tcW w:w="3240" w:type="dxa"/>
          </w:tcPr>
          <w:p w14:paraId="24696312" w14:textId="525E65CE" w:rsidR="00133E41" w:rsidRPr="00950533" w:rsidRDefault="00133E41" w:rsidP="00675C0A">
            <w:pPr>
              <w:adjustRightInd w:val="0"/>
              <w:snapToGrid w:val="0"/>
              <w:rPr>
                <w:sz w:val="24"/>
              </w:rPr>
            </w:pPr>
            <w:r>
              <w:rPr>
                <w:sz w:val="24"/>
              </w:rPr>
              <w:t>7</w:t>
            </w:r>
            <w:r>
              <w:rPr>
                <w:rFonts w:hAnsi="宋体" w:hint="eastAsia"/>
                <w:sz w:val="24"/>
              </w:rPr>
              <w:t>日</w:t>
            </w:r>
            <w:r w:rsidRPr="00950533">
              <w:rPr>
                <w:rFonts w:hAnsi="宋体"/>
                <w:sz w:val="24"/>
              </w:rPr>
              <w:t>以上</w:t>
            </w:r>
            <w:r>
              <w:rPr>
                <w:rFonts w:hAnsi="宋体" w:hint="eastAsia"/>
                <w:sz w:val="24"/>
              </w:rPr>
              <w:t>（含</w:t>
            </w:r>
            <w:r>
              <w:rPr>
                <w:rFonts w:hAnsi="宋体"/>
                <w:sz w:val="24"/>
              </w:rPr>
              <w:t>）</w:t>
            </w:r>
          </w:p>
        </w:tc>
        <w:tc>
          <w:tcPr>
            <w:tcW w:w="1926" w:type="dxa"/>
          </w:tcPr>
          <w:p w14:paraId="7A0A6388" w14:textId="3469301C" w:rsidR="00133E41" w:rsidRPr="00950533" w:rsidRDefault="00133E41" w:rsidP="00675C0A">
            <w:pPr>
              <w:adjustRightInd w:val="0"/>
              <w:snapToGrid w:val="0"/>
              <w:jc w:val="center"/>
              <w:rPr>
                <w:sz w:val="24"/>
              </w:rPr>
            </w:pPr>
            <w:r w:rsidRPr="00950533">
              <w:rPr>
                <w:sz w:val="24"/>
              </w:rPr>
              <w:t>0</w:t>
            </w:r>
            <w:r>
              <w:rPr>
                <w:rFonts w:hint="eastAsia"/>
                <w:sz w:val="24"/>
              </w:rPr>
              <w:t>.</w:t>
            </w:r>
            <w:r>
              <w:rPr>
                <w:sz w:val="24"/>
              </w:rPr>
              <w:t>5%</w:t>
            </w:r>
          </w:p>
        </w:tc>
      </w:tr>
    </w:tbl>
    <w:p w14:paraId="409598E3" w14:textId="6146463C" w:rsidR="00A109AD" w:rsidRPr="00950533" w:rsidRDefault="00A109AD" w:rsidP="00E75CA4">
      <w:pPr>
        <w:widowControl/>
        <w:adjustRightInd w:val="0"/>
        <w:snapToGrid w:val="0"/>
        <w:spacing w:line="360" w:lineRule="auto"/>
        <w:ind w:firstLineChars="200" w:firstLine="480"/>
        <w:rPr>
          <w:rFonts w:hAnsi="宋体"/>
          <w:kern w:val="0"/>
          <w:sz w:val="24"/>
          <w:szCs w:val="24"/>
        </w:rPr>
      </w:pPr>
    </w:p>
    <w:p w14:paraId="3424650F" w14:textId="4844E071" w:rsidR="009F3094" w:rsidRPr="00950533" w:rsidRDefault="00E4748E" w:rsidP="00A109AD">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5857B3" w:rsidRPr="00950533">
        <w:rPr>
          <w:rFonts w:hAnsi="宋体"/>
          <w:kern w:val="0"/>
          <w:sz w:val="24"/>
          <w:szCs w:val="24"/>
        </w:rPr>
        <w:t>、</w:t>
      </w:r>
      <w:r w:rsidR="009F3094" w:rsidRPr="00950533">
        <w:rPr>
          <w:rFonts w:hAnsi="宋体"/>
          <w:kern w:val="0"/>
          <w:sz w:val="24"/>
          <w:szCs w:val="24"/>
        </w:rPr>
        <w:t>基金管理人可以在基金合同约定的范围内调整费率或收费方式，并最迟应于新的费率或收费方式实施日前依照《信息披露办法》的有关规定在指定</w:t>
      </w:r>
      <w:r w:rsidR="00AE69CD" w:rsidRPr="00950533">
        <w:rPr>
          <w:rFonts w:hAnsi="宋体"/>
          <w:kern w:val="0"/>
          <w:sz w:val="24"/>
          <w:szCs w:val="24"/>
        </w:rPr>
        <w:t>媒介</w:t>
      </w:r>
      <w:r w:rsidR="009F3094" w:rsidRPr="00950533">
        <w:rPr>
          <w:rFonts w:hAnsi="宋体"/>
          <w:kern w:val="0"/>
          <w:sz w:val="24"/>
          <w:szCs w:val="24"/>
        </w:rPr>
        <w:t>上公告。</w:t>
      </w:r>
    </w:p>
    <w:p w14:paraId="7345BE86" w14:textId="15633A5A" w:rsidR="009F3094" w:rsidRPr="00950533" w:rsidRDefault="00E4748E" w:rsidP="00A109AD">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0B6967" w:rsidRPr="00950533">
        <w:rPr>
          <w:rFonts w:hAnsi="宋体"/>
          <w:kern w:val="0"/>
          <w:sz w:val="24"/>
          <w:szCs w:val="24"/>
        </w:rPr>
        <w:t>、</w:t>
      </w:r>
      <w:r w:rsidR="009F3094" w:rsidRPr="00950533">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w:t>
      </w:r>
      <w:r w:rsidR="009F3094" w:rsidRPr="00950533">
        <w:rPr>
          <w:rFonts w:hAnsi="宋体" w:hint="eastAsia"/>
          <w:kern w:val="0"/>
          <w:sz w:val="24"/>
          <w:szCs w:val="24"/>
        </w:rPr>
        <w:lastRenderedPageBreak/>
        <w:t>销活动期间，基金管理人可以按中国证监会要求履行必要手续后，对投资人适当调低基金</w:t>
      </w:r>
      <w:r w:rsidR="00843F85" w:rsidRPr="00950533">
        <w:rPr>
          <w:rFonts w:hAnsi="宋体" w:hint="eastAsia"/>
          <w:kern w:val="0"/>
          <w:sz w:val="24"/>
          <w:szCs w:val="24"/>
        </w:rPr>
        <w:t>销售费用</w:t>
      </w:r>
      <w:r w:rsidR="009F3094" w:rsidRPr="00950533">
        <w:rPr>
          <w:rFonts w:hAnsi="宋体" w:hint="eastAsia"/>
          <w:kern w:val="0"/>
          <w:sz w:val="24"/>
          <w:szCs w:val="24"/>
        </w:rPr>
        <w:t>。</w:t>
      </w:r>
    </w:p>
    <w:p w14:paraId="55AAFEDC" w14:textId="77777777" w:rsidR="006E1DD9" w:rsidRPr="00950533" w:rsidRDefault="00C92FC0" w:rsidP="009F3094">
      <w:pPr>
        <w:widowControl/>
        <w:adjustRightInd w:val="0"/>
        <w:snapToGrid w:val="0"/>
        <w:spacing w:line="360" w:lineRule="auto"/>
        <w:ind w:firstLineChars="200" w:firstLine="482"/>
        <w:rPr>
          <w:b/>
          <w:kern w:val="0"/>
          <w:sz w:val="24"/>
          <w:szCs w:val="24"/>
        </w:rPr>
      </w:pPr>
      <w:bookmarkStart w:id="36" w:name="_Hlt81024033"/>
      <w:bookmarkStart w:id="37" w:name="_Hlt90458725"/>
      <w:bookmarkStart w:id="38" w:name="_Hlt91144389"/>
      <w:bookmarkEnd w:id="36"/>
      <w:bookmarkEnd w:id="37"/>
      <w:bookmarkEnd w:id="38"/>
      <w:r w:rsidRPr="00950533">
        <w:rPr>
          <w:rFonts w:hAnsi="宋体"/>
          <w:b/>
          <w:kern w:val="0"/>
          <w:sz w:val="24"/>
          <w:szCs w:val="24"/>
        </w:rPr>
        <w:t>（七）</w:t>
      </w:r>
      <w:r w:rsidR="009C3468" w:rsidRPr="00950533">
        <w:rPr>
          <w:rFonts w:hAnsi="宋体"/>
          <w:b/>
          <w:kern w:val="0"/>
          <w:sz w:val="24"/>
          <w:szCs w:val="24"/>
        </w:rPr>
        <w:t>申购和</w:t>
      </w:r>
      <w:r w:rsidRPr="00950533">
        <w:rPr>
          <w:rFonts w:hAnsi="宋体"/>
          <w:b/>
          <w:kern w:val="0"/>
          <w:sz w:val="24"/>
          <w:szCs w:val="24"/>
        </w:rPr>
        <w:t>赎回的数额和价格</w:t>
      </w:r>
    </w:p>
    <w:p w14:paraId="1C001238"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、申购和赎回数额、余额的处理方式</w:t>
      </w:r>
    </w:p>
    <w:p w14:paraId="49C7AF15" w14:textId="77777777" w:rsidR="00BE7375" w:rsidRPr="00950533" w:rsidRDefault="00C92FC0" w:rsidP="00E75CA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w:t>
      </w:r>
      <w:r w:rsidRPr="00950533">
        <w:rPr>
          <w:rFonts w:hAnsi="宋体"/>
          <w:kern w:val="0"/>
          <w:sz w:val="24"/>
          <w:szCs w:val="24"/>
        </w:rPr>
        <w:t>1</w:t>
      </w:r>
      <w:r w:rsidRPr="00950533">
        <w:rPr>
          <w:rFonts w:hAnsi="宋体"/>
          <w:kern w:val="0"/>
          <w:sz w:val="24"/>
          <w:szCs w:val="24"/>
        </w:rPr>
        <w:t>）</w:t>
      </w:r>
      <w:r w:rsidR="00BE7375" w:rsidRPr="00950533">
        <w:rPr>
          <w:rFonts w:hAnsi="宋体"/>
          <w:kern w:val="0"/>
          <w:sz w:val="24"/>
          <w:szCs w:val="24"/>
        </w:rPr>
        <w:t>申购的有效份额为净申购金额除以当日的</w:t>
      </w:r>
      <w:r w:rsidR="00B2504D" w:rsidRPr="00950533">
        <w:rPr>
          <w:rFonts w:hAnsi="宋体" w:hint="eastAsia"/>
          <w:kern w:val="0"/>
          <w:sz w:val="24"/>
          <w:szCs w:val="24"/>
        </w:rPr>
        <w:t>基金</w:t>
      </w:r>
      <w:r w:rsidR="00BE7375" w:rsidRPr="00950533">
        <w:rPr>
          <w:rFonts w:hAnsi="宋体"/>
          <w:kern w:val="0"/>
          <w:sz w:val="24"/>
          <w:szCs w:val="24"/>
        </w:rPr>
        <w:t>份额净值，有效份额单位为份，</w:t>
      </w:r>
      <w:r w:rsidR="00BE7375" w:rsidRPr="00950533">
        <w:rPr>
          <w:rFonts w:hAnsi="宋体" w:hint="eastAsia"/>
          <w:kern w:val="0"/>
          <w:sz w:val="24"/>
          <w:szCs w:val="24"/>
        </w:rPr>
        <w:t>场外申购份额</w:t>
      </w:r>
      <w:r w:rsidR="00BE7375" w:rsidRPr="00950533">
        <w:rPr>
          <w:rFonts w:hAnsi="宋体"/>
          <w:kern w:val="0"/>
          <w:sz w:val="24"/>
          <w:szCs w:val="24"/>
        </w:rPr>
        <w:t>计算结果按四舍五入方法，保留到小数点后</w:t>
      </w:r>
      <w:r w:rsidR="00BE7375" w:rsidRPr="00950533">
        <w:rPr>
          <w:rFonts w:hAnsi="宋体" w:hint="eastAsia"/>
          <w:kern w:val="0"/>
          <w:sz w:val="24"/>
          <w:szCs w:val="24"/>
        </w:rPr>
        <w:t>2</w:t>
      </w:r>
      <w:r w:rsidR="00BE7375" w:rsidRPr="00950533">
        <w:rPr>
          <w:rFonts w:hAnsi="宋体"/>
          <w:kern w:val="0"/>
          <w:sz w:val="24"/>
          <w:szCs w:val="24"/>
        </w:rPr>
        <w:t>位，由此产生的收益或损失由基金财产承担</w:t>
      </w:r>
      <w:r w:rsidR="00BE7375" w:rsidRPr="00950533">
        <w:rPr>
          <w:rFonts w:hAnsi="宋体" w:hint="eastAsia"/>
          <w:kern w:val="0"/>
          <w:sz w:val="24"/>
          <w:szCs w:val="24"/>
        </w:rPr>
        <w:t>，</w:t>
      </w:r>
      <w:r w:rsidR="00B2504D" w:rsidRPr="00950533">
        <w:rPr>
          <w:rFonts w:hAnsi="宋体" w:hint="eastAsia"/>
          <w:kern w:val="0"/>
          <w:sz w:val="24"/>
          <w:szCs w:val="24"/>
        </w:rPr>
        <w:t>场内申购份额计算结果采用截位的方式，保留到整数位，剩余部分折回金额返还至投资人资金账户。</w:t>
      </w:r>
    </w:p>
    <w:p w14:paraId="0C949013" w14:textId="77777777" w:rsidR="005F505B" w:rsidRPr="00950533" w:rsidRDefault="00C92FC0" w:rsidP="00E75CA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w:t>
      </w:r>
      <w:r w:rsidRPr="00950533">
        <w:rPr>
          <w:rFonts w:hAnsi="宋体"/>
          <w:kern w:val="0"/>
          <w:sz w:val="24"/>
          <w:szCs w:val="24"/>
        </w:rPr>
        <w:t>2</w:t>
      </w:r>
      <w:r w:rsidRPr="00950533">
        <w:rPr>
          <w:rFonts w:hAnsi="宋体"/>
          <w:kern w:val="0"/>
          <w:sz w:val="24"/>
          <w:szCs w:val="24"/>
        </w:rPr>
        <w:t>）</w:t>
      </w:r>
      <w:r w:rsidR="005F505B" w:rsidRPr="00950533">
        <w:rPr>
          <w:rFonts w:hAnsi="宋体"/>
          <w:kern w:val="0"/>
          <w:sz w:val="24"/>
          <w:szCs w:val="24"/>
        </w:rPr>
        <w:t>赎回金额为按实际确认的有效赎回份额乘以当日基金份额净值并扣除相应的费用</w:t>
      </w:r>
      <w:r w:rsidR="00327520" w:rsidRPr="00950533">
        <w:rPr>
          <w:rFonts w:hAnsi="宋体"/>
          <w:sz w:val="24"/>
          <w:szCs w:val="24"/>
        </w:rPr>
        <w:t>（如有）</w:t>
      </w:r>
      <w:r w:rsidR="005F505B" w:rsidRPr="00950533">
        <w:rPr>
          <w:rFonts w:hAnsi="宋体"/>
          <w:kern w:val="0"/>
          <w:sz w:val="24"/>
          <w:szCs w:val="24"/>
        </w:rPr>
        <w:t>，赎回金额单位为元。</w:t>
      </w:r>
      <w:r w:rsidR="005F505B" w:rsidRPr="00950533">
        <w:rPr>
          <w:rFonts w:hAnsi="宋体" w:hint="eastAsia"/>
          <w:kern w:val="0"/>
          <w:sz w:val="24"/>
          <w:szCs w:val="24"/>
        </w:rPr>
        <w:t>赎回金额</w:t>
      </w:r>
      <w:r w:rsidR="005F505B" w:rsidRPr="00950533">
        <w:rPr>
          <w:rFonts w:hAnsi="宋体"/>
          <w:kern w:val="0"/>
          <w:sz w:val="24"/>
          <w:szCs w:val="24"/>
        </w:rPr>
        <w:t>计算结果按四舍五入方法，保留到小数点后</w:t>
      </w:r>
      <w:r w:rsidR="005F505B" w:rsidRPr="00950533">
        <w:rPr>
          <w:rFonts w:hAnsi="宋体" w:hint="eastAsia"/>
          <w:kern w:val="0"/>
          <w:sz w:val="24"/>
          <w:szCs w:val="24"/>
        </w:rPr>
        <w:t>2</w:t>
      </w:r>
      <w:r w:rsidR="005F505B" w:rsidRPr="00950533">
        <w:rPr>
          <w:rFonts w:hAnsi="宋体"/>
          <w:kern w:val="0"/>
          <w:sz w:val="24"/>
          <w:szCs w:val="24"/>
        </w:rPr>
        <w:t>位，由此产生的收益或损失由基金财产承担。</w:t>
      </w:r>
    </w:p>
    <w:p w14:paraId="3A67DB68" w14:textId="77777777" w:rsidR="006E1DD9" w:rsidRPr="00950533" w:rsidRDefault="00C92FC0" w:rsidP="00E75CA4">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、申购份额的计算</w:t>
      </w:r>
    </w:p>
    <w:p w14:paraId="3D58E89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申请总金额</w:t>
      </w:r>
    </w:p>
    <w:p w14:paraId="16DFD17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申购费率）</w:t>
      </w:r>
    </w:p>
    <w:p w14:paraId="23733EDC"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（注：对于适用固定金额申购费用的申购，净申购金额＝申购总金额－固定申购费用金额）</w:t>
      </w:r>
    </w:p>
    <w:p w14:paraId="173F511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净申购金额</w:t>
      </w:r>
    </w:p>
    <w:p w14:paraId="7316D10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（注：对于适用固定金额申购费用的申购，申购费用＝固定申购费用金额）</w:t>
      </w:r>
    </w:p>
    <w:p w14:paraId="4D5D9BB6"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申购费用）</w:t>
      </w:r>
      <w:r w:rsidRPr="00950533">
        <w:rPr>
          <w:rFonts w:hAnsi="宋体" w:hint="eastAsia"/>
          <w:kern w:val="0"/>
          <w:sz w:val="24"/>
          <w:szCs w:val="24"/>
        </w:rPr>
        <w:t>/ T</w:t>
      </w:r>
      <w:r w:rsidRPr="00950533">
        <w:rPr>
          <w:rFonts w:hAnsi="宋体" w:hint="eastAsia"/>
          <w:kern w:val="0"/>
          <w:sz w:val="24"/>
          <w:szCs w:val="24"/>
        </w:rPr>
        <w:t>日基金份额净值</w:t>
      </w:r>
      <w:r w:rsidRPr="00950533">
        <w:rPr>
          <w:rFonts w:hAnsi="宋体" w:hint="eastAsia"/>
          <w:kern w:val="0"/>
          <w:sz w:val="24"/>
          <w:szCs w:val="24"/>
        </w:rPr>
        <w:t xml:space="preserve">   </w:t>
      </w:r>
    </w:p>
    <w:p w14:paraId="1B2B685D" w14:textId="0FFF53EF"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一</w:t>
      </w:r>
      <w:r w:rsidRPr="00950533">
        <w:rPr>
          <w:rFonts w:hAnsi="宋体" w:hint="eastAsia"/>
          <w:kern w:val="0"/>
          <w:sz w:val="24"/>
          <w:szCs w:val="24"/>
        </w:rPr>
        <w:t>：某投资者</w:t>
      </w:r>
      <w:r w:rsidRPr="00950533">
        <w:rPr>
          <w:rFonts w:ascii="宋体" w:hAnsi="宋体" w:hint="eastAsia"/>
          <w:sz w:val="24"/>
        </w:rPr>
        <w:t>（非养老金客户）</w:t>
      </w:r>
      <w:r w:rsidRPr="00950533">
        <w:rPr>
          <w:rFonts w:hAnsi="宋体" w:hint="eastAsia"/>
          <w:kern w:val="0"/>
          <w:sz w:val="24"/>
          <w:szCs w:val="24"/>
        </w:rPr>
        <w:t>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元，申购费率为</w:t>
      </w:r>
      <w:r w:rsidRPr="00950533">
        <w:rPr>
          <w:rFonts w:hAnsi="宋体" w:hint="eastAsia"/>
          <w:kern w:val="0"/>
          <w:sz w:val="24"/>
          <w:szCs w:val="24"/>
        </w:rPr>
        <w:t>1.2%</w:t>
      </w:r>
      <w:r w:rsidRPr="00950533">
        <w:rPr>
          <w:rFonts w:hAnsi="宋体" w:hint="eastAsia"/>
          <w:kern w:val="0"/>
          <w:sz w:val="24"/>
          <w:szCs w:val="24"/>
        </w:rPr>
        <w:t>，则其可得到的申购份额为：</w:t>
      </w:r>
      <w:r w:rsidRPr="00950533">
        <w:rPr>
          <w:rFonts w:hAnsi="宋体" w:hint="eastAsia"/>
          <w:kern w:val="0"/>
          <w:sz w:val="24"/>
          <w:szCs w:val="24"/>
        </w:rPr>
        <w:t xml:space="preserve"> </w:t>
      </w:r>
    </w:p>
    <w:p w14:paraId="6B4F8A0E"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50,000</w:t>
      </w:r>
      <w:r w:rsidRPr="00950533">
        <w:rPr>
          <w:rFonts w:hAnsi="宋体" w:hint="eastAsia"/>
          <w:kern w:val="0"/>
          <w:sz w:val="24"/>
          <w:szCs w:val="24"/>
        </w:rPr>
        <w:t>元</w:t>
      </w:r>
    </w:p>
    <w:p w14:paraId="657025DB"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=50,000/</w:t>
      </w:r>
      <w:r w:rsidRPr="00950533">
        <w:rPr>
          <w:rFonts w:hAnsi="宋体" w:hint="eastAsia"/>
          <w:kern w:val="0"/>
          <w:sz w:val="24"/>
          <w:szCs w:val="24"/>
        </w:rPr>
        <w:t>（</w:t>
      </w:r>
      <w:r w:rsidRPr="00950533">
        <w:rPr>
          <w:rFonts w:hAnsi="宋体" w:hint="eastAsia"/>
          <w:kern w:val="0"/>
          <w:sz w:val="24"/>
          <w:szCs w:val="24"/>
        </w:rPr>
        <w:t>1+1.2%</w:t>
      </w:r>
      <w:r w:rsidRPr="00950533">
        <w:rPr>
          <w:rFonts w:hAnsi="宋体" w:hint="eastAsia"/>
          <w:kern w:val="0"/>
          <w:sz w:val="24"/>
          <w:szCs w:val="24"/>
        </w:rPr>
        <w:t>）</w:t>
      </w:r>
      <w:r w:rsidRPr="00950533">
        <w:rPr>
          <w:rFonts w:hAnsi="宋体" w:hint="eastAsia"/>
          <w:kern w:val="0"/>
          <w:sz w:val="24"/>
          <w:szCs w:val="24"/>
        </w:rPr>
        <w:t>=49,407.11</w:t>
      </w:r>
      <w:r w:rsidRPr="00950533">
        <w:rPr>
          <w:rFonts w:hAnsi="宋体" w:hint="eastAsia"/>
          <w:kern w:val="0"/>
          <w:sz w:val="24"/>
          <w:szCs w:val="24"/>
        </w:rPr>
        <w:t>元</w:t>
      </w:r>
    </w:p>
    <w:p w14:paraId="1A693C9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=50,000-49,407.11=592.89</w:t>
      </w:r>
      <w:r w:rsidRPr="00950533">
        <w:rPr>
          <w:rFonts w:hAnsi="宋体" w:hint="eastAsia"/>
          <w:kern w:val="0"/>
          <w:sz w:val="24"/>
          <w:szCs w:val="24"/>
        </w:rPr>
        <w:t>元</w:t>
      </w:r>
    </w:p>
    <w:p w14:paraId="52474F1E"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50,000-592.89</w:t>
      </w:r>
      <w:r w:rsidRPr="00950533">
        <w:rPr>
          <w:rFonts w:hAnsi="宋体" w:hint="eastAsia"/>
          <w:kern w:val="0"/>
          <w:sz w:val="24"/>
          <w:szCs w:val="24"/>
        </w:rPr>
        <w:t>）</w:t>
      </w:r>
      <w:r w:rsidRPr="00950533">
        <w:rPr>
          <w:rFonts w:hAnsi="宋体" w:hint="eastAsia"/>
          <w:kern w:val="0"/>
          <w:sz w:val="24"/>
          <w:szCs w:val="24"/>
        </w:rPr>
        <w:t>/1.040=47,506.84</w:t>
      </w:r>
      <w:r w:rsidRPr="00950533">
        <w:rPr>
          <w:rFonts w:hAnsi="宋体" w:hint="eastAsia"/>
          <w:kern w:val="0"/>
          <w:sz w:val="24"/>
          <w:szCs w:val="24"/>
        </w:rPr>
        <w:t>份</w:t>
      </w:r>
    </w:p>
    <w:p w14:paraId="14B303F3" w14:textId="51439F16"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即：某投资者</w:t>
      </w:r>
      <w:r w:rsidRPr="00950533">
        <w:rPr>
          <w:rFonts w:ascii="宋体" w:hAnsi="宋体" w:hint="eastAsia"/>
          <w:sz w:val="24"/>
        </w:rPr>
        <w:t>（非养老金客户）投资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元，则其可得到</w:t>
      </w:r>
      <w:r w:rsidRPr="00950533">
        <w:rPr>
          <w:rFonts w:hAnsi="宋体" w:hint="eastAsia"/>
          <w:kern w:val="0"/>
          <w:sz w:val="24"/>
          <w:szCs w:val="24"/>
        </w:rPr>
        <w:t>47,506.84</w:t>
      </w:r>
      <w:r w:rsidRPr="00950533">
        <w:rPr>
          <w:rFonts w:hAnsi="宋体"/>
          <w:kern w:val="0"/>
          <w:sz w:val="24"/>
          <w:szCs w:val="24"/>
        </w:rPr>
        <w:t>份</w:t>
      </w:r>
      <w:r w:rsidR="004B25CD" w:rsidRPr="00950533">
        <w:rPr>
          <w:rFonts w:hAnsi="宋体" w:hint="eastAsia"/>
          <w:kern w:val="0"/>
          <w:sz w:val="24"/>
          <w:szCs w:val="24"/>
        </w:rPr>
        <w:t>基金</w:t>
      </w:r>
      <w:r w:rsidRPr="00950533">
        <w:rPr>
          <w:rFonts w:hAnsi="宋体" w:hint="eastAsia"/>
          <w:kern w:val="0"/>
          <w:sz w:val="24"/>
          <w:szCs w:val="24"/>
        </w:rPr>
        <w:t>份额。</w:t>
      </w:r>
    </w:p>
    <w:p w14:paraId="32AB30C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如果投资者是场内申购，则申购份额为</w:t>
      </w:r>
      <w:r w:rsidRPr="00950533">
        <w:rPr>
          <w:rFonts w:hAnsi="宋体" w:hint="eastAsia"/>
          <w:kern w:val="0"/>
          <w:sz w:val="24"/>
          <w:szCs w:val="24"/>
        </w:rPr>
        <w:t>47,506</w:t>
      </w:r>
      <w:r w:rsidRPr="00950533">
        <w:rPr>
          <w:rFonts w:hAnsi="宋体" w:hint="eastAsia"/>
          <w:kern w:val="0"/>
          <w:sz w:val="24"/>
          <w:szCs w:val="24"/>
        </w:rPr>
        <w:t>份，其余</w:t>
      </w:r>
      <w:r w:rsidRPr="00950533">
        <w:rPr>
          <w:rFonts w:hAnsi="宋体" w:hint="eastAsia"/>
          <w:kern w:val="0"/>
          <w:sz w:val="24"/>
          <w:szCs w:val="24"/>
        </w:rPr>
        <w:t>0.84</w:t>
      </w:r>
      <w:r w:rsidRPr="00950533">
        <w:rPr>
          <w:rFonts w:hAnsi="宋体" w:hint="eastAsia"/>
          <w:kern w:val="0"/>
          <w:sz w:val="24"/>
          <w:szCs w:val="24"/>
        </w:rPr>
        <w:t>份对应金额返回给投资者。退款金额具体计算如下：</w:t>
      </w:r>
    </w:p>
    <w:p w14:paraId="6C7B48A3"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实际净申购金额</w:t>
      </w:r>
      <w:r w:rsidRPr="00950533">
        <w:rPr>
          <w:rFonts w:hAnsi="宋体" w:hint="eastAsia"/>
          <w:kern w:val="0"/>
          <w:sz w:val="24"/>
          <w:szCs w:val="24"/>
        </w:rPr>
        <w:t>=47,506</w:t>
      </w:r>
      <w:r w:rsidRPr="00950533">
        <w:rPr>
          <w:rFonts w:hAnsi="宋体" w:hint="eastAsia"/>
          <w:kern w:val="0"/>
          <w:sz w:val="24"/>
          <w:szCs w:val="24"/>
        </w:rPr>
        <w:t>×</w:t>
      </w:r>
      <w:r w:rsidRPr="00950533">
        <w:rPr>
          <w:rFonts w:hAnsi="宋体" w:hint="eastAsia"/>
          <w:kern w:val="0"/>
          <w:sz w:val="24"/>
          <w:szCs w:val="24"/>
        </w:rPr>
        <w:t>1.040=49,406.24</w:t>
      </w:r>
      <w:r w:rsidRPr="00950533">
        <w:rPr>
          <w:rFonts w:hAnsi="宋体" w:hint="eastAsia"/>
          <w:kern w:val="0"/>
          <w:sz w:val="24"/>
          <w:szCs w:val="24"/>
        </w:rPr>
        <w:t>元</w:t>
      </w:r>
    </w:p>
    <w:p w14:paraId="509E8934" w14:textId="77777777" w:rsidR="00B2504D" w:rsidRPr="00950533" w:rsidRDefault="00B2504D" w:rsidP="00B2504D">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对应返还申购金额</w:t>
      </w:r>
      <w:r w:rsidRPr="00950533">
        <w:rPr>
          <w:rFonts w:hAnsi="宋体" w:hint="eastAsia"/>
          <w:kern w:val="0"/>
          <w:sz w:val="24"/>
          <w:szCs w:val="24"/>
        </w:rPr>
        <w:t>=50,000-49,406.24-592.89=0.87</w:t>
      </w:r>
      <w:r w:rsidRPr="00950533">
        <w:rPr>
          <w:rFonts w:hAnsi="宋体" w:hint="eastAsia"/>
          <w:kern w:val="0"/>
          <w:sz w:val="24"/>
          <w:szCs w:val="24"/>
        </w:rPr>
        <w:t>元</w:t>
      </w:r>
    </w:p>
    <w:p w14:paraId="6D02709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例</w:t>
      </w:r>
      <w:r w:rsidR="00924BD3" w:rsidRPr="00950533">
        <w:rPr>
          <w:rFonts w:hAnsi="宋体" w:hint="eastAsia"/>
          <w:kern w:val="0"/>
          <w:sz w:val="24"/>
          <w:szCs w:val="24"/>
        </w:rPr>
        <w:t>二</w:t>
      </w:r>
      <w:r w:rsidRPr="00950533">
        <w:rPr>
          <w:rFonts w:hAnsi="宋体"/>
          <w:kern w:val="0"/>
          <w:sz w:val="24"/>
          <w:szCs w:val="24"/>
        </w:rPr>
        <w:t>：某</w:t>
      </w:r>
      <w:r w:rsidRPr="00950533">
        <w:rPr>
          <w:rFonts w:ascii="宋体" w:hAnsi="宋体" w:hint="eastAsia"/>
          <w:sz w:val="24"/>
        </w:rPr>
        <w:t>养老金客户</w:t>
      </w:r>
      <w:r w:rsidRPr="00950533">
        <w:rPr>
          <w:rFonts w:hAnsi="宋体"/>
          <w:kern w:val="0"/>
          <w:sz w:val="24"/>
          <w:szCs w:val="24"/>
        </w:rPr>
        <w:t>投资</w:t>
      </w:r>
      <w:r w:rsidR="00AE66CA" w:rsidRPr="00950533">
        <w:rPr>
          <w:rFonts w:hAnsi="宋体" w:hint="eastAsia"/>
          <w:kern w:val="0"/>
          <w:sz w:val="24"/>
          <w:szCs w:val="24"/>
        </w:rPr>
        <w:t>100</w:t>
      </w:r>
      <w:r w:rsidR="00AE66CA" w:rsidRPr="00950533">
        <w:rPr>
          <w:rFonts w:hAnsi="宋体"/>
          <w:kern w:val="0"/>
          <w:sz w:val="24"/>
          <w:szCs w:val="24"/>
        </w:rPr>
        <w:t>,000</w:t>
      </w:r>
      <w:r w:rsidR="00AE66CA" w:rsidRPr="00950533">
        <w:rPr>
          <w:rFonts w:hAnsi="宋体"/>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00924BD3"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元，申购费率为</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，则其可得到的申购份额为：</w:t>
      </w:r>
      <w:r w:rsidRPr="00950533">
        <w:rPr>
          <w:rFonts w:hAnsi="宋体"/>
          <w:kern w:val="0"/>
          <w:sz w:val="24"/>
          <w:szCs w:val="24"/>
        </w:rPr>
        <w:t xml:space="preserve"> </w:t>
      </w:r>
    </w:p>
    <w:p w14:paraId="11A770B6"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申购总金额＝</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kern w:val="0"/>
          <w:sz w:val="24"/>
          <w:szCs w:val="24"/>
        </w:rPr>
        <w:t>元</w:t>
      </w:r>
    </w:p>
    <w:p w14:paraId="5F9BADCA"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净申购金额</w:t>
      </w:r>
      <w:r w:rsidRPr="00950533">
        <w:rPr>
          <w:rFonts w:hAnsi="宋体"/>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kern w:val="0"/>
          <w:sz w:val="24"/>
          <w:szCs w:val="24"/>
        </w:rPr>
        <w:t>（</w:t>
      </w:r>
      <w:r w:rsidRPr="00950533">
        <w:rPr>
          <w:rFonts w:hAnsi="宋体"/>
          <w:kern w:val="0"/>
          <w:sz w:val="24"/>
          <w:szCs w:val="24"/>
        </w:rPr>
        <w:t>1+</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w:t>
      </w:r>
      <w:r w:rsidRPr="00950533">
        <w:rPr>
          <w:rFonts w:hAnsi="宋体"/>
          <w:kern w:val="0"/>
          <w:sz w:val="24"/>
          <w:szCs w:val="24"/>
        </w:rPr>
        <w:t>=</w:t>
      </w:r>
      <w:r w:rsidRPr="00950533">
        <w:rPr>
          <w:rFonts w:hAnsi="宋体" w:hint="eastAsia"/>
          <w:kern w:val="0"/>
          <w:sz w:val="24"/>
          <w:szCs w:val="24"/>
        </w:rPr>
        <w:t>9</w:t>
      </w:r>
      <w:r w:rsidR="00AE66CA" w:rsidRPr="00950533">
        <w:rPr>
          <w:rFonts w:hAnsi="宋体" w:hint="eastAsia"/>
          <w:kern w:val="0"/>
          <w:sz w:val="24"/>
          <w:szCs w:val="24"/>
        </w:rPr>
        <w:t>9</w:t>
      </w:r>
      <w:r w:rsidRPr="00950533">
        <w:rPr>
          <w:rFonts w:hAnsi="宋体" w:hint="eastAsia"/>
          <w:kern w:val="0"/>
          <w:sz w:val="24"/>
          <w:szCs w:val="24"/>
        </w:rPr>
        <w:t>,</w:t>
      </w:r>
      <w:r w:rsidR="00AE66CA" w:rsidRPr="00950533">
        <w:rPr>
          <w:rFonts w:hAnsi="宋体" w:hint="eastAsia"/>
          <w:kern w:val="0"/>
          <w:sz w:val="24"/>
          <w:szCs w:val="24"/>
        </w:rPr>
        <w:t>76</w:t>
      </w:r>
      <w:r w:rsidRPr="00950533">
        <w:rPr>
          <w:rFonts w:hAnsi="宋体" w:hint="eastAsia"/>
          <w:kern w:val="0"/>
          <w:sz w:val="24"/>
          <w:szCs w:val="24"/>
        </w:rPr>
        <w:t>0.</w:t>
      </w:r>
      <w:r w:rsidR="00AE66CA" w:rsidRPr="00950533">
        <w:rPr>
          <w:rFonts w:hAnsi="宋体" w:hint="eastAsia"/>
          <w:kern w:val="0"/>
          <w:sz w:val="24"/>
          <w:szCs w:val="24"/>
        </w:rPr>
        <w:t>57</w:t>
      </w:r>
      <w:r w:rsidRPr="00950533">
        <w:rPr>
          <w:rFonts w:hAnsi="宋体"/>
          <w:kern w:val="0"/>
          <w:sz w:val="24"/>
          <w:szCs w:val="24"/>
        </w:rPr>
        <w:t>元</w:t>
      </w:r>
    </w:p>
    <w:p w14:paraId="7266F6A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申购费用</w:t>
      </w:r>
      <w:r w:rsidRPr="00950533">
        <w:rPr>
          <w:rFonts w:hAnsi="宋体"/>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00AE66CA" w:rsidRPr="00950533">
        <w:rPr>
          <w:rFonts w:hAnsi="宋体"/>
          <w:kern w:val="0"/>
          <w:sz w:val="24"/>
          <w:szCs w:val="24"/>
        </w:rPr>
        <w:t>99,760.57</w:t>
      </w:r>
      <w:r w:rsidRPr="00950533">
        <w:rPr>
          <w:rFonts w:hAnsi="宋体"/>
          <w:kern w:val="0"/>
          <w:sz w:val="24"/>
          <w:szCs w:val="24"/>
        </w:rPr>
        <w:t>=</w:t>
      </w:r>
      <w:r w:rsidR="00AE66CA" w:rsidRPr="00950533">
        <w:rPr>
          <w:rFonts w:hAnsi="宋体" w:hint="eastAsia"/>
          <w:kern w:val="0"/>
          <w:sz w:val="24"/>
          <w:szCs w:val="24"/>
        </w:rPr>
        <w:t>23</w:t>
      </w:r>
      <w:r w:rsidRPr="00950533">
        <w:rPr>
          <w:rFonts w:hAnsi="宋体" w:hint="eastAsia"/>
          <w:kern w:val="0"/>
          <w:sz w:val="24"/>
          <w:szCs w:val="24"/>
        </w:rPr>
        <w:t>9.</w:t>
      </w:r>
      <w:r w:rsidR="00AE66CA" w:rsidRPr="00950533">
        <w:rPr>
          <w:rFonts w:hAnsi="宋体" w:hint="eastAsia"/>
          <w:kern w:val="0"/>
          <w:sz w:val="24"/>
          <w:szCs w:val="24"/>
        </w:rPr>
        <w:t>43</w:t>
      </w:r>
      <w:r w:rsidRPr="00950533">
        <w:rPr>
          <w:rFonts w:hAnsi="宋体"/>
          <w:kern w:val="0"/>
          <w:sz w:val="24"/>
          <w:szCs w:val="24"/>
        </w:rPr>
        <w:t>元</w:t>
      </w:r>
    </w:p>
    <w:p w14:paraId="7311171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申购份额</w:t>
      </w:r>
      <w:r w:rsidRPr="00950533">
        <w:rPr>
          <w:rFonts w:hAnsi="宋体"/>
          <w:kern w:val="0"/>
          <w:sz w:val="24"/>
          <w:szCs w:val="24"/>
        </w:rPr>
        <w:t>=</w:t>
      </w:r>
      <w:r w:rsidRPr="00950533">
        <w:rPr>
          <w:rFonts w:hAnsi="宋体" w:hint="eastAsia"/>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hint="eastAsia"/>
          <w:kern w:val="0"/>
          <w:sz w:val="24"/>
          <w:szCs w:val="24"/>
        </w:rPr>
        <w:t>-</w:t>
      </w:r>
      <w:r w:rsidR="00AE66CA" w:rsidRPr="00950533">
        <w:rPr>
          <w:rFonts w:hAnsi="宋体" w:hint="eastAsia"/>
          <w:kern w:val="0"/>
          <w:sz w:val="24"/>
          <w:szCs w:val="24"/>
        </w:rPr>
        <w:t>239</w:t>
      </w:r>
      <w:r w:rsidRPr="00950533">
        <w:rPr>
          <w:rFonts w:hAnsi="宋体" w:hint="eastAsia"/>
          <w:kern w:val="0"/>
          <w:sz w:val="24"/>
          <w:szCs w:val="24"/>
        </w:rPr>
        <w:t>.</w:t>
      </w:r>
      <w:r w:rsidR="00AE66CA" w:rsidRPr="00950533">
        <w:rPr>
          <w:rFonts w:hAnsi="宋体" w:hint="eastAsia"/>
          <w:kern w:val="0"/>
          <w:sz w:val="24"/>
          <w:szCs w:val="24"/>
        </w:rPr>
        <w:t>43</w:t>
      </w:r>
      <w:r w:rsidRPr="00950533">
        <w:rPr>
          <w:rFonts w:hAnsi="宋体" w:hint="eastAsia"/>
          <w:kern w:val="0"/>
          <w:sz w:val="24"/>
          <w:szCs w:val="24"/>
        </w:rPr>
        <w:t>）</w:t>
      </w:r>
      <w:r w:rsidRPr="00950533">
        <w:rPr>
          <w:rFonts w:hAnsi="宋体"/>
          <w:kern w:val="0"/>
          <w:sz w:val="24"/>
          <w:szCs w:val="24"/>
        </w:rPr>
        <w:t>/1.040=</w:t>
      </w:r>
      <w:r w:rsidR="00AE66CA" w:rsidRPr="00950533">
        <w:rPr>
          <w:rFonts w:hAnsi="宋体" w:hint="eastAsia"/>
          <w:kern w:val="0"/>
          <w:sz w:val="24"/>
          <w:szCs w:val="24"/>
        </w:rPr>
        <w:t>95</w:t>
      </w:r>
      <w:r w:rsidRPr="00950533">
        <w:rPr>
          <w:rFonts w:hAnsi="宋体" w:hint="eastAsia"/>
          <w:kern w:val="0"/>
          <w:sz w:val="24"/>
          <w:szCs w:val="24"/>
        </w:rPr>
        <w:t>,9</w:t>
      </w:r>
      <w:r w:rsidR="00AE66CA" w:rsidRPr="00950533">
        <w:rPr>
          <w:rFonts w:hAnsi="宋体" w:hint="eastAsia"/>
          <w:kern w:val="0"/>
          <w:sz w:val="24"/>
          <w:szCs w:val="24"/>
        </w:rPr>
        <w:t>23</w:t>
      </w:r>
      <w:r w:rsidRPr="00950533">
        <w:rPr>
          <w:rFonts w:hAnsi="宋体" w:hint="eastAsia"/>
          <w:kern w:val="0"/>
          <w:sz w:val="24"/>
          <w:szCs w:val="24"/>
        </w:rPr>
        <w:t>.</w:t>
      </w:r>
      <w:r w:rsidR="00AE66CA" w:rsidRPr="00950533">
        <w:rPr>
          <w:rFonts w:hAnsi="宋体" w:hint="eastAsia"/>
          <w:kern w:val="0"/>
          <w:sz w:val="24"/>
          <w:szCs w:val="24"/>
        </w:rPr>
        <w:t>63</w:t>
      </w:r>
      <w:r w:rsidRPr="00950533">
        <w:rPr>
          <w:rFonts w:hAnsi="宋体"/>
          <w:kern w:val="0"/>
          <w:sz w:val="24"/>
          <w:szCs w:val="24"/>
        </w:rPr>
        <w:t>份</w:t>
      </w:r>
    </w:p>
    <w:p w14:paraId="71AFD6F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即：该养老金客户投资</w:t>
      </w:r>
      <w:r w:rsidR="00AE66CA" w:rsidRPr="00950533">
        <w:rPr>
          <w:rFonts w:hAnsi="宋体" w:hint="eastAsia"/>
          <w:kern w:val="0"/>
          <w:sz w:val="24"/>
          <w:szCs w:val="24"/>
        </w:rPr>
        <w:t>10</w:t>
      </w:r>
      <w:r w:rsidRPr="00950533">
        <w:rPr>
          <w:rFonts w:hAnsi="宋体" w:hint="eastAsia"/>
          <w:kern w:val="0"/>
          <w:sz w:val="24"/>
          <w:szCs w:val="24"/>
        </w:rPr>
        <w:t>0,000</w:t>
      </w:r>
      <w:r w:rsidRPr="00950533">
        <w:rPr>
          <w:rFonts w:hAnsi="宋体" w:hint="eastAsia"/>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00924BD3" w:rsidRPr="00950533">
        <w:rPr>
          <w:rFonts w:hAnsi="宋体" w:hint="eastAsia"/>
          <w:kern w:val="0"/>
          <w:sz w:val="24"/>
          <w:szCs w:val="24"/>
        </w:rPr>
        <w:t>本基金</w:t>
      </w:r>
      <w:r w:rsidRPr="00950533">
        <w:rPr>
          <w:rFonts w:hAnsi="宋体" w:hint="eastAsia"/>
          <w:kern w:val="0"/>
          <w:sz w:val="24"/>
          <w:szCs w:val="24"/>
        </w:rPr>
        <w:t>，</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w:t>
      </w:r>
      <w:r w:rsidRPr="00950533">
        <w:rPr>
          <w:rFonts w:hAnsi="宋体" w:hint="eastAsia"/>
          <w:kern w:val="0"/>
          <w:sz w:val="24"/>
          <w:szCs w:val="24"/>
        </w:rPr>
        <w:t>，则其可得到</w:t>
      </w:r>
      <w:r w:rsidR="00AE66CA" w:rsidRPr="00950533">
        <w:rPr>
          <w:rFonts w:hAnsi="宋体"/>
          <w:kern w:val="0"/>
          <w:sz w:val="24"/>
          <w:szCs w:val="24"/>
        </w:rPr>
        <w:t>95,923.63</w:t>
      </w:r>
      <w:r w:rsidRPr="00950533">
        <w:rPr>
          <w:rFonts w:hAnsi="宋体"/>
          <w:kern w:val="0"/>
          <w:sz w:val="24"/>
          <w:szCs w:val="24"/>
        </w:rPr>
        <w:t>份</w:t>
      </w:r>
      <w:r w:rsidRPr="00950533">
        <w:rPr>
          <w:rFonts w:hAnsi="宋体" w:hint="eastAsia"/>
          <w:kern w:val="0"/>
          <w:sz w:val="24"/>
          <w:szCs w:val="24"/>
        </w:rPr>
        <w:t>基金份额。</w:t>
      </w:r>
    </w:p>
    <w:p w14:paraId="01D7E868" w14:textId="77777777" w:rsidR="007224C2" w:rsidRPr="00950533" w:rsidRDefault="007224C2" w:rsidP="007224C2">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3</w:t>
      </w:r>
      <w:r w:rsidRPr="00950533">
        <w:rPr>
          <w:rFonts w:hAnsi="宋体" w:hint="eastAsia"/>
          <w:kern w:val="0"/>
          <w:sz w:val="24"/>
          <w:szCs w:val="24"/>
        </w:rPr>
        <w:t>、赎回金额的计算</w:t>
      </w:r>
    </w:p>
    <w:p w14:paraId="52FB8352" w14:textId="77777777" w:rsidR="00B2504D" w:rsidRPr="00950533" w:rsidRDefault="005A17A3" w:rsidP="003E6DEF">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w:t>
      </w:r>
      <w:r w:rsidR="00B2504D" w:rsidRPr="00950533">
        <w:rPr>
          <w:rFonts w:hAnsi="宋体" w:hint="eastAsia"/>
          <w:kern w:val="0"/>
          <w:sz w:val="24"/>
          <w:szCs w:val="24"/>
        </w:rPr>
        <w:t>的场外赎回和场内赎回均采用份额赎回的方式。</w:t>
      </w:r>
      <w:r w:rsidR="007224C2" w:rsidRPr="00950533">
        <w:rPr>
          <w:rFonts w:hAnsi="宋体" w:hint="eastAsia"/>
          <w:kern w:val="0"/>
          <w:sz w:val="24"/>
          <w:szCs w:val="24"/>
        </w:rPr>
        <w:t>赎回金额为按实际确认的有效赎回份额乘以当日基金份额净值并扣除相应的费用，赎回金额单位为元，计算结果保留到小数点后两位，第三位四舍五入。</w:t>
      </w:r>
      <w:r w:rsidR="007224C2" w:rsidRPr="00950533">
        <w:rPr>
          <w:rFonts w:hAnsi="宋体" w:hint="eastAsia"/>
          <w:kern w:val="0"/>
          <w:sz w:val="24"/>
          <w:szCs w:val="24"/>
        </w:rPr>
        <w:t xml:space="preserve"> </w:t>
      </w:r>
      <w:r w:rsidR="00B2504D" w:rsidRPr="00950533">
        <w:rPr>
          <w:rFonts w:hAnsi="宋体" w:hint="eastAsia"/>
          <w:kern w:val="0"/>
          <w:sz w:val="24"/>
          <w:szCs w:val="24"/>
        </w:rPr>
        <w:t>赎回金额的计算方法如下：</w:t>
      </w:r>
      <w:r w:rsidR="00B2504D" w:rsidRPr="00950533">
        <w:rPr>
          <w:rFonts w:hAnsi="宋体" w:hint="eastAsia"/>
          <w:kern w:val="0"/>
          <w:sz w:val="24"/>
          <w:szCs w:val="24"/>
        </w:rPr>
        <w:t xml:space="preserve"> </w:t>
      </w:r>
    </w:p>
    <w:p w14:paraId="15E9BAB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日基金份额净值×赎回费率</w:t>
      </w:r>
    </w:p>
    <w:p w14:paraId="42AC7B09"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w:t>
      </w:r>
      <w:r w:rsidRPr="00950533">
        <w:rPr>
          <w:rFonts w:hAnsi="宋体" w:hint="eastAsia"/>
          <w:kern w:val="0"/>
          <w:sz w:val="24"/>
          <w:szCs w:val="24"/>
        </w:rPr>
        <w:t>-</w:t>
      </w:r>
      <w:r w:rsidRPr="00950533">
        <w:rPr>
          <w:rFonts w:hAnsi="宋体" w:hint="eastAsia"/>
          <w:kern w:val="0"/>
          <w:sz w:val="24"/>
          <w:szCs w:val="24"/>
        </w:rPr>
        <w:t>赎回费用</w:t>
      </w:r>
    </w:p>
    <w:p w14:paraId="6DF8D47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三</w:t>
      </w:r>
      <w:r w:rsidRPr="00950533">
        <w:rPr>
          <w:rFonts w:hAnsi="宋体" w:hint="eastAsia"/>
          <w:kern w:val="0"/>
          <w:sz w:val="24"/>
          <w:szCs w:val="24"/>
        </w:rPr>
        <w:t>：某投资者在场外赎回持有的</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份额，持有期限为</w:t>
      </w:r>
      <w:r w:rsidRPr="00950533">
        <w:rPr>
          <w:rFonts w:hAnsi="宋体" w:hint="eastAsia"/>
          <w:kern w:val="0"/>
          <w:sz w:val="24"/>
          <w:szCs w:val="24"/>
        </w:rPr>
        <w:t>1.5</w:t>
      </w:r>
      <w:r w:rsidRPr="00950533">
        <w:rPr>
          <w:rFonts w:hAnsi="宋体" w:hint="eastAsia"/>
          <w:kern w:val="0"/>
          <w:sz w:val="24"/>
          <w:szCs w:val="24"/>
        </w:rPr>
        <w:t>年，对应的赎回费率为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7DFBF561"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0.2%</w:t>
      </w:r>
      <w:r w:rsidRPr="00950533">
        <w:rPr>
          <w:rFonts w:hAnsi="宋体" w:hint="eastAsia"/>
          <w:kern w:val="0"/>
          <w:sz w:val="24"/>
          <w:szCs w:val="24"/>
        </w:rPr>
        <w:t>＝</w:t>
      </w:r>
      <w:r w:rsidRPr="00950533">
        <w:rPr>
          <w:rFonts w:hAnsi="宋体" w:hint="eastAsia"/>
          <w:kern w:val="0"/>
          <w:sz w:val="24"/>
          <w:szCs w:val="24"/>
        </w:rPr>
        <w:t>101.60</w:t>
      </w:r>
      <w:r w:rsidRPr="00950533">
        <w:rPr>
          <w:rFonts w:hAnsi="宋体" w:hint="eastAsia"/>
          <w:kern w:val="0"/>
          <w:sz w:val="24"/>
          <w:szCs w:val="24"/>
        </w:rPr>
        <w:t>元</w:t>
      </w:r>
      <w:r w:rsidRPr="00950533">
        <w:rPr>
          <w:rFonts w:hAnsi="宋体" w:hint="eastAsia"/>
          <w:kern w:val="0"/>
          <w:sz w:val="24"/>
          <w:szCs w:val="24"/>
        </w:rPr>
        <w:t xml:space="preserve"> </w:t>
      </w:r>
    </w:p>
    <w:p w14:paraId="460178C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1.016-101.60</w:t>
      </w:r>
      <w:r w:rsidRPr="00950533">
        <w:rPr>
          <w:rFonts w:hAnsi="宋体" w:hint="eastAsia"/>
          <w:kern w:val="0"/>
          <w:sz w:val="24"/>
          <w:szCs w:val="24"/>
        </w:rPr>
        <w:t>＝</w:t>
      </w:r>
      <w:r w:rsidRPr="00950533">
        <w:rPr>
          <w:rFonts w:hAnsi="宋体" w:hint="eastAsia"/>
          <w:kern w:val="0"/>
          <w:sz w:val="24"/>
          <w:szCs w:val="24"/>
        </w:rPr>
        <w:t>50,698.40</w:t>
      </w:r>
      <w:r w:rsidRPr="00950533">
        <w:rPr>
          <w:rFonts w:hAnsi="宋体" w:hint="eastAsia"/>
          <w:kern w:val="0"/>
          <w:sz w:val="24"/>
          <w:szCs w:val="24"/>
        </w:rPr>
        <w:t>元</w:t>
      </w:r>
    </w:p>
    <w:p w14:paraId="4182815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即：投资者在场外赎回</w:t>
      </w:r>
      <w:r w:rsidRPr="00950533">
        <w:rPr>
          <w:rFonts w:hAnsi="宋体" w:hint="eastAsia"/>
          <w:kern w:val="0"/>
          <w:sz w:val="24"/>
          <w:szCs w:val="24"/>
        </w:rPr>
        <w:t>50,000</w:t>
      </w:r>
      <w:r w:rsidRPr="00950533">
        <w:rPr>
          <w:rFonts w:hAnsi="宋体" w:hint="eastAsia"/>
          <w:kern w:val="0"/>
          <w:sz w:val="24"/>
          <w:szCs w:val="24"/>
        </w:rPr>
        <w:t>份</w:t>
      </w:r>
      <w:r w:rsidR="00F142F6" w:rsidRPr="00950533">
        <w:rPr>
          <w:rFonts w:hAnsi="宋体" w:hint="eastAsia"/>
          <w:kern w:val="0"/>
          <w:sz w:val="24"/>
          <w:szCs w:val="24"/>
        </w:rPr>
        <w:t>基金</w:t>
      </w:r>
      <w:r w:rsidRPr="00950533">
        <w:rPr>
          <w:rFonts w:hAnsi="宋体" w:hint="eastAsia"/>
          <w:kern w:val="0"/>
          <w:sz w:val="24"/>
          <w:szCs w:val="24"/>
        </w:rPr>
        <w:t>份额，对应的赎回费率为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50,698.40</w:t>
      </w:r>
      <w:r w:rsidRPr="00950533">
        <w:rPr>
          <w:rFonts w:hAnsi="宋体" w:hint="eastAsia"/>
          <w:kern w:val="0"/>
          <w:sz w:val="24"/>
          <w:szCs w:val="24"/>
        </w:rPr>
        <w:t>元。</w:t>
      </w:r>
    </w:p>
    <w:p w14:paraId="46A7EE4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例</w:t>
      </w:r>
      <w:r w:rsidR="00924BD3" w:rsidRPr="00950533">
        <w:rPr>
          <w:rFonts w:hAnsi="宋体" w:hint="eastAsia"/>
          <w:kern w:val="0"/>
          <w:sz w:val="24"/>
          <w:szCs w:val="24"/>
        </w:rPr>
        <w:t>四</w:t>
      </w:r>
      <w:r w:rsidRPr="00950533">
        <w:rPr>
          <w:rFonts w:hAnsi="宋体" w:hint="eastAsia"/>
          <w:kern w:val="0"/>
          <w:sz w:val="24"/>
          <w:szCs w:val="24"/>
        </w:rPr>
        <w:t>：某投资者在场内赎回持有的</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份额，持有期限为</w:t>
      </w:r>
      <w:r w:rsidRPr="00950533">
        <w:rPr>
          <w:rFonts w:hAnsi="宋体" w:hint="eastAsia"/>
          <w:kern w:val="0"/>
          <w:sz w:val="24"/>
          <w:szCs w:val="24"/>
        </w:rPr>
        <w:t>1.5</w:t>
      </w:r>
      <w:r w:rsidRPr="00950533">
        <w:rPr>
          <w:rFonts w:hAnsi="宋体" w:hint="eastAsia"/>
          <w:kern w:val="0"/>
          <w:sz w:val="24"/>
          <w:szCs w:val="24"/>
        </w:rPr>
        <w:t>年，对应的赎回费率固定值为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336CB1D9"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0.5%</w:t>
      </w:r>
      <w:r w:rsidRPr="00950533">
        <w:rPr>
          <w:rFonts w:hAnsi="宋体" w:hint="eastAsia"/>
          <w:kern w:val="0"/>
          <w:sz w:val="24"/>
          <w:szCs w:val="24"/>
        </w:rPr>
        <w:t>＝</w:t>
      </w:r>
      <w:r w:rsidRPr="00950533">
        <w:rPr>
          <w:rFonts w:hAnsi="宋体" w:hint="eastAsia"/>
          <w:kern w:val="0"/>
          <w:sz w:val="24"/>
          <w:szCs w:val="24"/>
        </w:rPr>
        <w:t>254.00</w:t>
      </w:r>
      <w:r w:rsidRPr="00950533">
        <w:rPr>
          <w:rFonts w:hAnsi="宋体" w:hint="eastAsia"/>
          <w:kern w:val="0"/>
          <w:sz w:val="24"/>
          <w:szCs w:val="24"/>
        </w:rPr>
        <w:t>元</w:t>
      </w:r>
      <w:r w:rsidRPr="00950533">
        <w:rPr>
          <w:rFonts w:hAnsi="宋体" w:hint="eastAsia"/>
          <w:kern w:val="0"/>
          <w:sz w:val="24"/>
          <w:szCs w:val="24"/>
        </w:rPr>
        <w:t xml:space="preserve"> </w:t>
      </w:r>
    </w:p>
    <w:p w14:paraId="6BEF911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1.016-254.00</w:t>
      </w:r>
      <w:r w:rsidRPr="00950533">
        <w:rPr>
          <w:rFonts w:hAnsi="宋体" w:hint="eastAsia"/>
          <w:kern w:val="0"/>
          <w:sz w:val="24"/>
          <w:szCs w:val="24"/>
        </w:rPr>
        <w:t>＝</w:t>
      </w:r>
      <w:r w:rsidRPr="00950533">
        <w:rPr>
          <w:rFonts w:hAnsi="宋体" w:hint="eastAsia"/>
          <w:kern w:val="0"/>
          <w:sz w:val="24"/>
          <w:szCs w:val="24"/>
        </w:rPr>
        <w:t>50546.00</w:t>
      </w:r>
      <w:r w:rsidRPr="00950533">
        <w:rPr>
          <w:rFonts w:hAnsi="宋体" w:hint="eastAsia"/>
          <w:kern w:val="0"/>
          <w:sz w:val="24"/>
          <w:szCs w:val="24"/>
        </w:rPr>
        <w:t>元</w:t>
      </w:r>
    </w:p>
    <w:p w14:paraId="609D4511"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即：投资者在场内赎回</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份额，对应的赎回费率为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50546.00</w:t>
      </w:r>
      <w:r w:rsidRPr="00950533">
        <w:rPr>
          <w:rFonts w:hAnsi="宋体" w:hint="eastAsia"/>
          <w:kern w:val="0"/>
          <w:sz w:val="24"/>
          <w:szCs w:val="24"/>
        </w:rPr>
        <w:t>元。</w:t>
      </w:r>
    </w:p>
    <w:p w14:paraId="0C6F7BD0"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、基金份额净值的计算公式</w:t>
      </w:r>
    </w:p>
    <w:p w14:paraId="2BED9DDA" w14:textId="77777777" w:rsidR="006473B9" w:rsidRPr="00950533" w:rsidRDefault="006473B9">
      <w:pPr>
        <w:widowControl/>
        <w:adjustRightInd w:val="0"/>
        <w:snapToGrid w:val="0"/>
        <w:spacing w:line="360" w:lineRule="auto"/>
        <w:ind w:firstLineChars="200" w:firstLine="480"/>
        <w:rPr>
          <w:bCs/>
          <w:sz w:val="24"/>
        </w:rPr>
      </w:pPr>
      <w:r w:rsidRPr="00950533">
        <w:rPr>
          <w:rFonts w:hint="eastAsia"/>
          <w:bCs/>
          <w:sz w:val="24"/>
        </w:rPr>
        <w:t>基金份额净值＝基金资产净值总额</w:t>
      </w:r>
      <w:r w:rsidRPr="00950533">
        <w:rPr>
          <w:rFonts w:hint="eastAsia"/>
          <w:bCs/>
          <w:sz w:val="24"/>
        </w:rPr>
        <w:t>/</w:t>
      </w:r>
      <w:r w:rsidRPr="00950533">
        <w:rPr>
          <w:rFonts w:hint="eastAsia"/>
          <w:bCs/>
          <w:sz w:val="24"/>
        </w:rPr>
        <w:t>发行在外的基金份额总数</w:t>
      </w:r>
    </w:p>
    <w:p w14:paraId="55CD6C04" w14:textId="77777777" w:rsidR="006E1DD9" w:rsidRPr="00950533" w:rsidRDefault="00165248">
      <w:pPr>
        <w:widowControl/>
        <w:adjustRightInd w:val="0"/>
        <w:snapToGrid w:val="0"/>
        <w:spacing w:line="360" w:lineRule="auto"/>
        <w:ind w:firstLineChars="200" w:firstLine="480"/>
        <w:rPr>
          <w:kern w:val="0"/>
          <w:sz w:val="24"/>
          <w:szCs w:val="24"/>
        </w:rPr>
      </w:pPr>
      <w:r w:rsidRPr="00950533">
        <w:rPr>
          <w:rFonts w:hint="eastAsia"/>
          <w:kern w:val="0"/>
          <w:sz w:val="24"/>
          <w:szCs w:val="24"/>
        </w:rPr>
        <w:t>本基金</w:t>
      </w:r>
      <w:r w:rsidR="00B2504D" w:rsidRPr="00950533">
        <w:rPr>
          <w:kern w:val="0"/>
          <w:sz w:val="24"/>
          <w:szCs w:val="24"/>
        </w:rPr>
        <w:t>T</w:t>
      </w:r>
      <w:r w:rsidR="00B2504D" w:rsidRPr="00950533">
        <w:rPr>
          <w:rFonts w:hAnsi="宋体"/>
          <w:kern w:val="0"/>
          <w:sz w:val="24"/>
          <w:szCs w:val="24"/>
        </w:rPr>
        <w:t>日</w:t>
      </w:r>
      <w:r w:rsidR="00B2504D" w:rsidRPr="00950533">
        <w:rPr>
          <w:rFonts w:hAnsi="宋体" w:hint="eastAsia"/>
          <w:kern w:val="0"/>
          <w:sz w:val="24"/>
          <w:szCs w:val="24"/>
        </w:rPr>
        <w:t>的</w:t>
      </w:r>
      <w:r w:rsidR="00B2504D" w:rsidRPr="00950533">
        <w:rPr>
          <w:rFonts w:hAnsi="宋体"/>
          <w:kern w:val="0"/>
          <w:sz w:val="24"/>
          <w:szCs w:val="24"/>
        </w:rPr>
        <w:t>基金份额净值在当天收市后计算，并在</w:t>
      </w:r>
      <w:r w:rsidR="00B2504D" w:rsidRPr="00950533">
        <w:rPr>
          <w:kern w:val="0"/>
          <w:sz w:val="24"/>
          <w:szCs w:val="24"/>
        </w:rPr>
        <w:t>T</w:t>
      </w:r>
      <w:r w:rsidR="00B2504D" w:rsidRPr="00950533">
        <w:rPr>
          <w:rFonts w:hAnsi="宋体"/>
          <w:kern w:val="0"/>
          <w:sz w:val="24"/>
          <w:szCs w:val="24"/>
        </w:rPr>
        <w:t>＋</w:t>
      </w:r>
      <w:r w:rsidR="00B2504D" w:rsidRPr="00950533">
        <w:rPr>
          <w:kern w:val="0"/>
          <w:sz w:val="24"/>
          <w:szCs w:val="24"/>
        </w:rPr>
        <w:t>1</w:t>
      </w:r>
      <w:r w:rsidR="00B2504D" w:rsidRPr="00950533">
        <w:rPr>
          <w:rFonts w:hAnsi="宋体"/>
          <w:kern w:val="0"/>
          <w:sz w:val="24"/>
          <w:szCs w:val="24"/>
        </w:rPr>
        <w:t>日</w:t>
      </w:r>
      <w:r w:rsidR="00B2504D" w:rsidRPr="00950533">
        <w:rPr>
          <w:rFonts w:hAnsi="宋体" w:hint="eastAsia"/>
          <w:kern w:val="0"/>
          <w:sz w:val="24"/>
          <w:szCs w:val="24"/>
        </w:rPr>
        <w:t>内</w:t>
      </w:r>
      <w:r w:rsidR="00B2504D" w:rsidRPr="00950533">
        <w:rPr>
          <w:rFonts w:hint="eastAsia"/>
          <w:bCs/>
          <w:sz w:val="24"/>
        </w:rPr>
        <w:t>（包括该日）</w:t>
      </w:r>
      <w:r w:rsidR="00B2504D" w:rsidRPr="00950533">
        <w:rPr>
          <w:rFonts w:hAnsi="宋体"/>
          <w:kern w:val="0"/>
          <w:sz w:val="24"/>
          <w:szCs w:val="24"/>
        </w:rPr>
        <w:t>公告。遇特殊情况，经中国证监会同意，可以适当延迟计算或公告。</w:t>
      </w:r>
      <w:r w:rsidR="00D816CB" w:rsidRPr="00950533">
        <w:rPr>
          <w:rFonts w:hAnsi="宋体" w:hint="eastAsia"/>
          <w:sz w:val="24"/>
          <w:szCs w:val="24"/>
        </w:rPr>
        <w:t>本基金</w:t>
      </w:r>
      <w:r w:rsidR="00B2504D" w:rsidRPr="00950533">
        <w:rPr>
          <w:rFonts w:hAnsi="宋体"/>
          <w:sz w:val="24"/>
          <w:szCs w:val="24"/>
        </w:rPr>
        <w:t>基金份额净值的计算，保留到小数点后</w:t>
      </w:r>
      <w:r w:rsidR="00B2504D" w:rsidRPr="00950533">
        <w:rPr>
          <w:sz w:val="24"/>
          <w:szCs w:val="24"/>
        </w:rPr>
        <w:t>3</w:t>
      </w:r>
      <w:r w:rsidR="00B2504D" w:rsidRPr="00950533">
        <w:rPr>
          <w:rFonts w:hAnsi="宋体"/>
          <w:sz w:val="24"/>
          <w:szCs w:val="24"/>
        </w:rPr>
        <w:t>位，小数点后第</w:t>
      </w:r>
      <w:r w:rsidR="00B2504D" w:rsidRPr="00950533">
        <w:rPr>
          <w:sz w:val="24"/>
          <w:szCs w:val="24"/>
        </w:rPr>
        <w:t>4</w:t>
      </w:r>
      <w:r w:rsidR="00B2504D" w:rsidRPr="00950533">
        <w:rPr>
          <w:rFonts w:hAnsi="宋体"/>
          <w:sz w:val="24"/>
          <w:szCs w:val="24"/>
        </w:rPr>
        <w:t>位四舍五入，由此误差产生的收益或损失由基金财产承担。</w:t>
      </w:r>
    </w:p>
    <w:p w14:paraId="44B5BBA8" w14:textId="77777777" w:rsidR="000B07CA" w:rsidRPr="00950533" w:rsidRDefault="00C92FC0" w:rsidP="000B07CA">
      <w:pPr>
        <w:adjustRightInd w:val="0"/>
        <w:snapToGrid w:val="0"/>
        <w:spacing w:line="360" w:lineRule="auto"/>
        <w:ind w:firstLineChars="200" w:firstLine="482"/>
        <w:rPr>
          <w:rFonts w:hAnsi="宋体"/>
          <w:kern w:val="0"/>
          <w:sz w:val="24"/>
          <w:szCs w:val="24"/>
        </w:rPr>
      </w:pPr>
      <w:bookmarkStart w:id="39" w:name="_Toc79392615"/>
      <w:r w:rsidRPr="00950533">
        <w:rPr>
          <w:rFonts w:hAnsi="宋体"/>
          <w:b/>
          <w:kern w:val="0"/>
          <w:sz w:val="24"/>
          <w:szCs w:val="24"/>
        </w:rPr>
        <w:t>（八）</w:t>
      </w:r>
      <w:r w:rsidR="009D5B81" w:rsidRPr="00950533">
        <w:rPr>
          <w:rFonts w:hAnsi="宋体"/>
          <w:b/>
          <w:kern w:val="0"/>
          <w:sz w:val="24"/>
          <w:szCs w:val="24"/>
        </w:rPr>
        <w:t>拒绝或</w:t>
      </w:r>
      <w:r w:rsidRPr="00950533">
        <w:rPr>
          <w:rFonts w:hAnsi="宋体"/>
          <w:b/>
          <w:kern w:val="0"/>
          <w:sz w:val="24"/>
          <w:szCs w:val="24"/>
        </w:rPr>
        <w:t>暂停申购的情形</w:t>
      </w:r>
      <w:bookmarkEnd w:id="39"/>
    </w:p>
    <w:p w14:paraId="0AECEC95"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发生下列情况时，基金管理人可拒绝或暂停接受投资人的申购申请：</w:t>
      </w:r>
    </w:p>
    <w:p w14:paraId="3E3CCDB8"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因不可抗力导致基金无法正常运作。</w:t>
      </w:r>
    </w:p>
    <w:p w14:paraId="3DACF18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、发生基金合同规定的暂停基金资产估值情况时，基金管理人可暂停接受投资人的申购申请。</w:t>
      </w:r>
    </w:p>
    <w:p w14:paraId="2EBA67D0" w14:textId="77777777" w:rsidR="008C7614" w:rsidRPr="00950533" w:rsidRDefault="008C7614" w:rsidP="00E75CA4">
      <w:pPr>
        <w:adjustRightInd w:val="0"/>
        <w:snapToGrid w:val="0"/>
        <w:spacing w:line="360" w:lineRule="auto"/>
        <w:ind w:firstLineChars="200" w:firstLine="480"/>
        <w:rPr>
          <w:bCs/>
          <w:sz w:val="24"/>
        </w:rPr>
      </w:pPr>
      <w:bookmarkStart w:id="40" w:name="OLE_LINK28"/>
      <w:bookmarkStart w:id="41" w:name="OLE_LINK29"/>
      <w:r w:rsidRPr="00950533">
        <w:rPr>
          <w:rFonts w:hint="eastAsia"/>
          <w:bCs/>
          <w:sz w:val="24"/>
        </w:rPr>
        <w:t>3</w:t>
      </w:r>
      <w:r w:rsidRPr="00950533">
        <w:rPr>
          <w:rFonts w:hint="eastAsia"/>
          <w:bCs/>
          <w:sz w:val="24"/>
        </w:rPr>
        <w:t>、</w:t>
      </w:r>
      <w:r w:rsidRPr="00950533">
        <w:rPr>
          <w:bCs/>
          <w:sz w:val="24"/>
        </w:rPr>
        <w:t>证券</w:t>
      </w:r>
      <w:r w:rsidRPr="00950533">
        <w:rPr>
          <w:rFonts w:hint="eastAsia"/>
          <w:bCs/>
          <w:sz w:val="24"/>
        </w:rPr>
        <w:t>、期货</w:t>
      </w:r>
      <w:r w:rsidRPr="00950533">
        <w:rPr>
          <w:bCs/>
          <w:sz w:val="24"/>
        </w:rPr>
        <w:t>交易所交易时间非正常停市，导致基金管理人无法计算当日基金资产净值。</w:t>
      </w:r>
    </w:p>
    <w:bookmarkEnd w:id="40"/>
    <w:bookmarkEnd w:id="41"/>
    <w:p w14:paraId="402D7100"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w:t>
      </w:r>
      <w:r w:rsidRPr="00950533">
        <w:rPr>
          <w:bCs/>
          <w:sz w:val="24"/>
        </w:rPr>
        <w:t>基金管理人认为接受某笔或某些申购申请可能会影响或损害现有基金份额持有人利益时。</w:t>
      </w:r>
    </w:p>
    <w:p w14:paraId="2A54F00F"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w:t>
      </w:r>
      <w:r w:rsidRPr="00950533">
        <w:rPr>
          <w:bCs/>
          <w:sz w:val="24"/>
        </w:rPr>
        <w:t>基金资产规模过大，使基金管理人无法找到合适的投资品种，或其他可能对基金业绩产生负面影响，</w:t>
      </w:r>
      <w:r w:rsidRPr="00950533">
        <w:rPr>
          <w:rFonts w:hint="eastAsia"/>
          <w:bCs/>
          <w:sz w:val="24"/>
        </w:rPr>
        <w:t>或基金管理人认定的其他</w:t>
      </w:r>
      <w:r w:rsidRPr="00950533">
        <w:rPr>
          <w:bCs/>
          <w:sz w:val="24"/>
        </w:rPr>
        <w:t>损害现有基金份额持有人利益的情形。</w:t>
      </w:r>
    </w:p>
    <w:p w14:paraId="1F864ED9" w14:textId="77777777" w:rsidR="00133E41" w:rsidRDefault="008C7614" w:rsidP="00133E41">
      <w:pPr>
        <w:adjustRightInd w:val="0"/>
        <w:snapToGrid w:val="0"/>
        <w:spacing w:line="360" w:lineRule="auto"/>
        <w:ind w:firstLineChars="200" w:firstLine="480"/>
        <w:rPr>
          <w:bCs/>
          <w:sz w:val="24"/>
        </w:rPr>
      </w:pPr>
      <w:bookmarkStart w:id="42" w:name="OLE_LINK30"/>
      <w:bookmarkStart w:id="43" w:name="OLE_LINK31"/>
      <w:r w:rsidRPr="00950533">
        <w:rPr>
          <w:rFonts w:hint="eastAsia"/>
          <w:bCs/>
          <w:sz w:val="24"/>
        </w:rPr>
        <w:t>6</w:t>
      </w:r>
      <w:r w:rsidRPr="00950533">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18CB9BD9" w14:textId="7E8B9712" w:rsidR="00133E41" w:rsidRPr="00133E41" w:rsidRDefault="00133E41" w:rsidP="00133E41">
      <w:pPr>
        <w:adjustRightInd w:val="0"/>
        <w:snapToGrid w:val="0"/>
        <w:spacing w:line="360" w:lineRule="auto"/>
        <w:ind w:firstLineChars="200" w:firstLine="480"/>
        <w:rPr>
          <w:bCs/>
          <w:sz w:val="24"/>
        </w:rPr>
      </w:pPr>
      <w:r w:rsidRPr="00133E41">
        <w:rPr>
          <w:rFonts w:hint="eastAsia"/>
          <w:bCs/>
          <w:sz w:val="24"/>
        </w:rPr>
        <w:lastRenderedPageBreak/>
        <w:t>7</w:t>
      </w:r>
      <w:r w:rsidRPr="00133E41">
        <w:rPr>
          <w:rFonts w:hint="eastAsia"/>
          <w:bCs/>
          <w:sz w:val="24"/>
        </w:rPr>
        <w:t>、当前一估值日基金资产净值</w:t>
      </w:r>
      <w:r w:rsidRPr="00133E41">
        <w:rPr>
          <w:rFonts w:hint="eastAsia"/>
          <w:bCs/>
          <w:sz w:val="24"/>
        </w:rPr>
        <w:t>50%</w:t>
      </w:r>
      <w:r w:rsidRPr="00133E41">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178A27DF" w14:textId="562689EE" w:rsidR="008C7614" w:rsidRPr="00950533" w:rsidRDefault="00133E41" w:rsidP="00133E41">
      <w:pPr>
        <w:adjustRightInd w:val="0"/>
        <w:snapToGrid w:val="0"/>
        <w:spacing w:line="360" w:lineRule="auto"/>
        <w:ind w:firstLineChars="200" w:firstLine="480"/>
        <w:rPr>
          <w:bCs/>
          <w:sz w:val="24"/>
        </w:rPr>
      </w:pPr>
      <w:r w:rsidRPr="00133E41">
        <w:rPr>
          <w:rFonts w:hint="eastAsia"/>
          <w:bCs/>
          <w:sz w:val="24"/>
        </w:rPr>
        <w:t>8</w:t>
      </w:r>
      <w:r w:rsidRPr="00133E41">
        <w:rPr>
          <w:rFonts w:hint="eastAsia"/>
          <w:bCs/>
          <w:sz w:val="24"/>
        </w:rPr>
        <w:t>、基金管理人接受某笔或者某些申购申请有可能导致单一投资者持有基金份额的比例超过</w:t>
      </w:r>
      <w:r w:rsidRPr="00133E41">
        <w:rPr>
          <w:rFonts w:hint="eastAsia"/>
          <w:bCs/>
          <w:sz w:val="24"/>
        </w:rPr>
        <w:t>50%</w:t>
      </w:r>
      <w:r w:rsidRPr="00133E41">
        <w:rPr>
          <w:rFonts w:hint="eastAsia"/>
          <w:bCs/>
          <w:sz w:val="24"/>
        </w:rPr>
        <w:t>，或者变相规避</w:t>
      </w:r>
      <w:r w:rsidRPr="00133E41">
        <w:rPr>
          <w:rFonts w:hint="eastAsia"/>
          <w:bCs/>
          <w:sz w:val="24"/>
        </w:rPr>
        <w:t>50%</w:t>
      </w:r>
      <w:r w:rsidRPr="00133E41">
        <w:rPr>
          <w:rFonts w:hint="eastAsia"/>
          <w:bCs/>
          <w:sz w:val="24"/>
        </w:rPr>
        <w:t>集中度的情形时。出现上述情形时，基金管理人有权将上述申购申请全部或部分确认失败。</w:t>
      </w:r>
    </w:p>
    <w:p w14:paraId="2A28673C" w14:textId="600155AB" w:rsidR="008C7614" w:rsidRPr="00950533" w:rsidRDefault="00133E41" w:rsidP="000142A6">
      <w:pPr>
        <w:adjustRightInd w:val="0"/>
        <w:snapToGrid w:val="0"/>
        <w:spacing w:line="360" w:lineRule="auto"/>
        <w:ind w:firstLineChars="200" w:firstLine="480"/>
        <w:rPr>
          <w:bCs/>
          <w:sz w:val="24"/>
        </w:rPr>
      </w:pPr>
      <w:r>
        <w:rPr>
          <w:bCs/>
          <w:sz w:val="24"/>
        </w:rPr>
        <w:t>9</w:t>
      </w:r>
      <w:r w:rsidR="008C7614" w:rsidRPr="00950533">
        <w:rPr>
          <w:rFonts w:hint="eastAsia"/>
          <w:bCs/>
          <w:sz w:val="24"/>
        </w:rPr>
        <w:t>、</w:t>
      </w:r>
      <w:bookmarkEnd w:id="42"/>
      <w:bookmarkEnd w:id="43"/>
      <w:r w:rsidR="008C7614" w:rsidRPr="00950533">
        <w:rPr>
          <w:rFonts w:hint="eastAsia"/>
          <w:bCs/>
          <w:sz w:val="24"/>
        </w:rPr>
        <w:t>基金合同约定、</w:t>
      </w:r>
      <w:r w:rsidR="008C7614" w:rsidRPr="00950533">
        <w:rPr>
          <w:bCs/>
          <w:sz w:val="24"/>
        </w:rPr>
        <w:t>法律法规规定或中国证监会认定的其他情形。</w:t>
      </w:r>
    </w:p>
    <w:p w14:paraId="6B0D3EBD" w14:textId="6E5E8870" w:rsidR="00AE37BD" w:rsidRPr="00950533" w:rsidRDefault="008C7614">
      <w:pPr>
        <w:widowControl/>
        <w:adjustRightInd w:val="0"/>
        <w:snapToGrid w:val="0"/>
        <w:spacing w:line="360" w:lineRule="auto"/>
        <w:ind w:firstLineChars="200" w:firstLine="480"/>
        <w:rPr>
          <w:rFonts w:hAnsi="宋体"/>
          <w:b/>
          <w:kern w:val="0"/>
          <w:sz w:val="24"/>
          <w:szCs w:val="24"/>
        </w:rPr>
      </w:pPr>
      <w:r w:rsidRPr="00950533">
        <w:rPr>
          <w:bCs/>
          <w:sz w:val="24"/>
        </w:rPr>
        <w:t>发生上述</w:t>
      </w:r>
      <w:r w:rsidR="00CC3E9E" w:rsidRPr="00950533">
        <w:rPr>
          <w:rFonts w:hint="eastAsia"/>
          <w:bCs/>
          <w:sz w:val="24"/>
        </w:rPr>
        <w:t>除</w:t>
      </w:r>
      <w:r w:rsidRPr="00950533">
        <w:rPr>
          <w:bCs/>
          <w:sz w:val="24"/>
        </w:rPr>
        <w:t>第</w:t>
      </w:r>
      <w:r w:rsidR="00CC3E9E" w:rsidRPr="00950533">
        <w:rPr>
          <w:rFonts w:hint="eastAsia"/>
          <w:bCs/>
          <w:sz w:val="24"/>
        </w:rPr>
        <w:t>4</w:t>
      </w:r>
      <w:r w:rsidR="00133E41">
        <w:rPr>
          <w:rFonts w:hint="eastAsia"/>
          <w:bCs/>
          <w:sz w:val="24"/>
        </w:rPr>
        <w:t>、</w:t>
      </w:r>
      <w:r w:rsidR="00133E41">
        <w:rPr>
          <w:bCs/>
          <w:sz w:val="24"/>
        </w:rPr>
        <w:t>8</w:t>
      </w:r>
      <w:r w:rsidRPr="00950533">
        <w:rPr>
          <w:bCs/>
          <w:sz w:val="24"/>
        </w:rPr>
        <w:t>项</w:t>
      </w:r>
      <w:r w:rsidR="00CC3E9E" w:rsidRPr="00950533">
        <w:rPr>
          <w:rFonts w:hint="eastAsia"/>
          <w:bCs/>
          <w:sz w:val="24"/>
        </w:rPr>
        <w:t>以外的</w:t>
      </w:r>
      <w:r w:rsidRPr="00950533">
        <w:rPr>
          <w:bCs/>
          <w:sz w:val="24"/>
        </w:rPr>
        <w:t>暂停申购情形</w:t>
      </w:r>
      <w:r w:rsidRPr="00950533">
        <w:rPr>
          <w:rFonts w:hint="eastAsia"/>
          <w:bCs/>
          <w:sz w:val="24"/>
        </w:rPr>
        <w:t>之一</w:t>
      </w:r>
      <w:r w:rsidRPr="00950533">
        <w:rPr>
          <w:rFonts w:hAnsi="宋体"/>
          <w:sz w:val="24"/>
          <w:szCs w:val="18"/>
        </w:rPr>
        <w:t>且基金管理人决定暂停</w:t>
      </w:r>
      <w:r w:rsidRPr="00950533">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bookmarkStart w:id="44" w:name="_Hlt70481650"/>
      <w:bookmarkEnd w:id="44"/>
    </w:p>
    <w:p w14:paraId="762CBF9C"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（九）暂停赎回或延缓支付赎回款项的情形</w:t>
      </w:r>
    </w:p>
    <w:p w14:paraId="2DBFB3B1" w14:textId="77777777" w:rsidR="008C7614" w:rsidRPr="00950533" w:rsidRDefault="008C7614" w:rsidP="00E75CA4">
      <w:pPr>
        <w:adjustRightInd w:val="0"/>
        <w:snapToGrid w:val="0"/>
        <w:spacing w:line="360" w:lineRule="auto"/>
        <w:ind w:firstLineChars="200" w:firstLine="480"/>
        <w:rPr>
          <w:bCs/>
          <w:sz w:val="24"/>
        </w:rPr>
      </w:pPr>
      <w:bookmarkStart w:id="45" w:name="_Toc79392616"/>
      <w:r w:rsidRPr="00950533">
        <w:rPr>
          <w:bCs/>
          <w:sz w:val="24"/>
        </w:rPr>
        <w:t>发生下列情形时，基金管理人可暂停接受投资人的赎回申请或延缓支付赎回款项：</w:t>
      </w:r>
    </w:p>
    <w:p w14:paraId="2E5D560F"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因不可抗力导致基金管理人不能支付赎回款项。</w:t>
      </w:r>
    </w:p>
    <w:p w14:paraId="4DBB3F3C"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、发生基金合同规定的暂停基金资产估值情况时，基金管理人可暂停接受投资人的赎回申请或延缓支付赎回款项。</w:t>
      </w:r>
    </w:p>
    <w:p w14:paraId="2375CD12" w14:textId="77777777" w:rsidR="008C7614" w:rsidRPr="00950533" w:rsidRDefault="008C7614" w:rsidP="00E75CA4">
      <w:pPr>
        <w:adjustRightInd w:val="0"/>
        <w:snapToGrid w:val="0"/>
        <w:spacing w:line="360" w:lineRule="auto"/>
        <w:ind w:firstLineChars="200" w:firstLine="480"/>
        <w:rPr>
          <w:bCs/>
          <w:sz w:val="24"/>
        </w:rPr>
      </w:pPr>
      <w:bookmarkStart w:id="46" w:name="OLE_LINK34"/>
      <w:bookmarkStart w:id="47" w:name="OLE_LINK35"/>
      <w:r w:rsidRPr="00950533">
        <w:rPr>
          <w:rFonts w:hint="eastAsia"/>
          <w:bCs/>
          <w:sz w:val="24"/>
        </w:rPr>
        <w:t>3</w:t>
      </w:r>
      <w:r w:rsidRPr="00950533">
        <w:rPr>
          <w:rFonts w:hint="eastAsia"/>
          <w:bCs/>
          <w:sz w:val="24"/>
        </w:rPr>
        <w:t>、</w:t>
      </w:r>
      <w:r w:rsidRPr="00950533">
        <w:rPr>
          <w:bCs/>
          <w:sz w:val="24"/>
        </w:rPr>
        <w:t>证券</w:t>
      </w:r>
      <w:r w:rsidRPr="00950533">
        <w:rPr>
          <w:rFonts w:hint="eastAsia"/>
          <w:bCs/>
          <w:sz w:val="24"/>
        </w:rPr>
        <w:t>、期货</w:t>
      </w:r>
      <w:r w:rsidRPr="00950533">
        <w:rPr>
          <w:bCs/>
          <w:sz w:val="24"/>
        </w:rPr>
        <w:t>交易所交易时间非正常停市，导致基金管理人无法计算当日基金资产</w:t>
      </w:r>
      <w:bookmarkStart w:id="48" w:name="_Hlt152500890"/>
      <w:r w:rsidRPr="00950533">
        <w:rPr>
          <w:bCs/>
          <w:sz w:val="24"/>
        </w:rPr>
        <w:t>净值。</w:t>
      </w:r>
    </w:p>
    <w:bookmarkEnd w:id="46"/>
    <w:bookmarkEnd w:id="47"/>
    <w:p w14:paraId="7948F112"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w:t>
      </w:r>
      <w:r w:rsidRPr="00950533">
        <w:rPr>
          <w:bCs/>
          <w:sz w:val="24"/>
        </w:rPr>
        <w:t>连续两个或两个以上开放日发生巨额赎回。</w:t>
      </w:r>
    </w:p>
    <w:bookmarkEnd w:id="48"/>
    <w:p w14:paraId="03138F56" w14:textId="77777777" w:rsidR="00133E41" w:rsidRDefault="00CC3E9E" w:rsidP="000142A6">
      <w:pPr>
        <w:adjustRightInd w:val="0"/>
        <w:snapToGrid w:val="0"/>
        <w:spacing w:line="360" w:lineRule="auto"/>
        <w:ind w:firstLineChars="200" w:firstLine="480"/>
        <w:rPr>
          <w:bCs/>
          <w:sz w:val="24"/>
        </w:rPr>
      </w:pPr>
      <w:r w:rsidRPr="00950533">
        <w:rPr>
          <w:rFonts w:hint="eastAsia"/>
          <w:bCs/>
          <w:sz w:val="24"/>
        </w:rPr>
        <w:t>5</w:t>
      </w:r>
      <w:r w:rsidR="008C7614" w:rsidRPr="00950533">
        <w:rPr>
          <w:rFonts w:hint="eastAsia"/>
          <w:bCs/>
          <w:sz w:val="24"/>
        </w:rPr>
        <w:t>、继续接受赎回申请将损害</w:t>
      </w:r>
      <w:r w:rsidR="008C7614" w:rsidRPr="00950533">
        <w:rPr>
          <w:bCs/>
          <w:sz w:val="24"/>
        </w:rPr>
        <w:t>现有基金份额持有人利益的情形</w:t>
      </w:r>
      <w:r w:rsidR="008C7614" w:rsidRPr="00950533">
        <w:rPr>
          <w:rFonts w:hint="eastAsia"/>
          <w:bCs/>
          <w:sz w:val="24"/>
        </w:rPr>
        <w:t>时，可暂停接受投资人的赎回申请。</w:t>
      </w:r>
    </w:p>
    <w:p w14:paraId="7E552EF4" w14:textId="206E9722" w:rsidR="008C7614" w:rsidRPr="00950533" w:rsidRDefault="00133E41" w:rsidP="000142A6">
      <w:pPr>
        <w:adjustRightInd w:val="0"/>
        <w:snapToGrid w:val="0"/>
        <w:spacing w:line="360" w:lineRule="auto"/>
        <w:ind w:firstLineChars="200" w:firstLine="480"/>
        <w:rPr>
          <w:bCs/>
          <w:sz w:val="24"/>
        </w:rPr>
      </w:pPr>
      <w:r w:rsidRPr="00133E41">
        <w:rPr>
          <w:rFonts w:hint="eastAsia"/>
          <w:bCs/>
          <w:sz w:val="24"/>
        </w:rPr>
        <w:t>6</w:t>
      </w:r>
      <w:r w:rsidRPr="00133E41">
        <w:rPr>
          <w:rFonts w:hint="eastAsia"/>
          <w:bCs/>
          <w:sz w:val="24"/>
        </w:rPr>
        <w:t>、当前一估值日基金资产净值</w:t>
      </w:r>
      <w:r w:rsidRPr="00133E41">
        <w:rPr>
          <w:rFonts w:hint="eastAsia"/>
          <w:bCs/>
          <w:sz w:val="24"/>
        </w:rPr>
        <w:t>50%</w:t>
      </w:r>
      <w:r w:rsidRPr="00133E41">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24F74ABE" w14:textId="6AF8CEB3" w:rsidR="008C7614" w:rsidRPr="00950533" w:rsidRDefault="00133E41" w:rsidP="00E75CA4">
      <w:pPr>
        <w:adjustRightInd w:val="0"/>
        <w:snapToGrid w:val="0"/>
        <w:spacing w:line="360" w:lineRule="auto"/>
        <w:ind w:firstLineChars="200" w:firstLine="480"/>
        <w:rPr>
          <w:bCs/>
          <w:sz w:val="24"/>
        </w:rPr>
      </w:pPr>
      <w:r>
        <w:rPr>
          <w:bCs/>
          <w:sz w:val="24"/>
        </w:rPr>
        <w:t>7</w:t>
      </w:r>
      <w:r w:rsidR="008C7614" w:rsidRPr="00950533">
        <w:rPr>
          <w:rFonts w:hint="eastAsia"/>
          <w:bCs/>
          <w:sz w:val="24"/>
        </w:rPr>
        <w:t>、基金合同约定、</w:t>
      </w:r>
      <w:r w:rsidR="008C7614" w:rsidRPr="00950533">
        <w:rPr>
          <w:bCs/>
          <w:sz w:val="24"/>
        </w:rPr>
        <w:t>法律法规规定或中国证监会认定的其他情形。</w:t>
      </w:r>
    </w:p>
    <w:p w14:paraId="3DFB177E" w14:textId="77777777" w:rsidR="00AE37BD" w:rsidRPr="00950533" w:rsidRDefault="008C7614">
      <w:pPr>
        <w:widowControl/>
        <w:adjustRightInd w:val="0"/>
        <w:snapToGrid w:val="0"/>
        <w:spacing w:line="360" w:lineRule="auto"/>
        <w:ind w:firstLineChars="200" w:firstLine="480"/>
        <w:rPr>
          <w:rFonts w:hAnsi="宋体"/>
          <w:b/>
          <w:kern w:val="0"/>
          <w:sz w:val="24"/>
          <w:szCs w:val="24"/>
        </w:rPr>
      </w:pPr>
      <w:r w:rsidRPr="00950533">
        <w:rPr>
          <w:bCs/>
          <w:sz w:val="24"/>
        </w:rPr>
        <w:t>发生上述情形</w:t>
      </w:r>
      <w:r w:rsidRPr="00950533">
        <w:rPr>
          <w:rFonts w:hint="eastAsia"/>
          <w:bCs/>
          <w:sz w:val="24"/>
        </w:rPr>
        <w:t>之一且基金管理人决定暂停接受投资人的赎回申请或延缓支付赎回款项</w:t>
      </w:r>
      <w:r w:rsidRPr="00950533">
        <w:rPr>
          <w:bCs/>
          <w:sz w:val="24"/>
        </w:rPr>
        <w:t>时，基金管理人应在当日报中国证监会备案，已确认的赎回申请，基金管理</w:t>
      </w:r>
      <w:r w:rsidRPr="00950533">
        <w:rPr>
          <w:bCs/>
          <w:sz w:val="24"/>
        </w:rPr>
        <w:lastRenderedPageBreak/>
        <w:t>人应足额支付；如暂时不能足额支付，</w:t>
      </w:r>
      <w:r w:rsidRPr="00950533">
        <w:rPr>
          <w:rFonts w:hint="eastAsia"/>
          <w:bCs/>
          <w:sz w:val="24"/>
        </w:rPr>
        <w:t>对于场外的赎回申请，</w:t>
      </w:r>
      <w:r w:rsidRPr="00950533">
        <w:rPr>
          <w:bCs/>
          <w:sz w:val="24"/>
        </w:rPr>
        <w:t>应将可支付部分按单个账户申请量占申请总量的比例分配给赎回申请人，未支付部分可延期</w:t>
      </w:r>
      <w:r w:rsidRPr="00950533">
        <w:rPr>
          <w:rFonts w:hint="eastAsia"/>
          <w:bCs/>
          <w:sz w:val="24"/>
        </w:rPr>
        <w:t>确认并</w:t>
      </w:r>
      <w:r w:rsidRPr="00950533">
        <w:rPr>
          <w:bCs/>
          <w:sz w:val="24"/>
        </w:rPr>
        <w:t>支付</w:t>
      </w:r>
      <w:r w:rsidR="00AB419D" w:rsidRPr="00950533">
        <w:rPr>
          <w:rFonts w:hint="eastAsia"/>
          <w:bCs/>
          <w:sz w:val="24"/>
        </w:rPr>
        <w:t>，并以后续开放日的基金份额净值为依据计算赎回金额</w:t>
      </w:r>
      <w:r w:rsidRPr="00950533">
        <w:rPr>
          <w:bCs/>
          <w:sz w:val="24"/>
        </w:rPr>
        <w:t>。若出现上述第</w:t>
      </w:r>
      <w:r w:rsidRPr="00950533">
        <w:rPr>
          <w:rFonts w:hint="eastAsia"/>
          <w:bCs/>
          <w:sz w:val="24"/>
        </w:rPr>
        <w:t>4</w:t>
      </w:r>
      <w:r w:rsidRPr="00950533">
        <w:rPr>
          <w:bCs/>
          <w:sz w:val="24"/>
        </w:rPr>
        <w:t>项所述情形，按基金合同的相关条款处理。基金份额持有人在申请</w:t>
      </w:r>
      <w:r w:rsidRPr="00950533">
        <w:rPr>
          <w:rFonts w:hint="eastAsia"/>
          <w:bCs/>
          <w:sz w:val="24"/>
        </w:rPr>
        <w:t>场外</w:t>
      </w:r>
      <w:r w:rsidRPr="00950533">
        <w:rPr>
          <w:bCs/>
          <w:sz w:val="24"/>
        </w:rPr>
        <w:t>赎回时可事先选择将当日可能未获受理部分予以撤销。</w:t>
      </w:r>
      <w:r w:rsidRPr="00950533">
        <w:rPr>
          <w:rFonts w:hint="eastAsia"/>
          <w:bCs/>
          <w:sz w:val="24"/>
        </w:rPr>
        <w:t>对于场内赎回部分，</w:t>
      </w:r>
      <w:r w:rsidRPr="00950533">
        <w:rPr>
          <w:rFonts w:ascii="宋体" w:hAnsi="宋体" w:hint="eastAsia"/>
          <w:sz w:val="24"/>
          <w:szCs w:val="21"/>
        </w:rPr>
        <w:t>按照深圳证券交易所及中国证券登记结算有限责任公司的有关规定办理。</w:t>
      </w:r>
      <w:r w:rsidRPr="00950533">
        <w:rPr>
          <w:bCs/>
          <w:sz w:val="24"/>
        </w:rPr>
        <w:t>在暂停赎回的情况消除时，基金管理人应及时恢复赎回业务的办理并公告。</w:t>
      </w:r>
    </w:p>
    <w:p w14:paraId="64C106A7"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（十）巨额赎回的情形及处理方式</w:t>
      </w:r>
      <w:bookmarkEnd w:id="45"/>
    </w:p>
    <w:p w14:paraId="5C291241"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巨额赎回的认定</w:t>
      </w:r>
    </w:p>
    <w:p w14:paraId="2EAE1C6F"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若</w:t>
      </w:r>
      <w:r w:rsidR="00A06A21" w:rsidRPr="00950533">
        <w:rPr>
          <w:rFonts w:hint="eastAsia"/>
          <w:bCs/>
          <w:sz w:val="24"/>
        </w:rPr>
        <w:t>本基金</w:t>
      </w:r>
      <w:r w:rsidRPr="00950533">
        <w:rPr>
          <w:bCs/>
          <w:sz w:val="24"/>
        </w:rPr>
        <w:t>单个开放日内的基金份额净赎回申请</w:t>
      </w:r>
      <w:r w:rsidRPr="00950533">
        <w:rPr>
          <w:rFonts w:hint="eastAsia"/>
          <w:bCs/>
          <w:sz w:val="24"/>
        </w:rPr>
        <w:t>（</w:t>
      </w:r>
      <w:r w:rsidRPr="00950533">
        <w:rPr>
          <w:bCs/>
          <w:sz w:val="24"/>
        </w:rPr>
        <w:t>赎回申请份额总数加上基金转换中转出申请份额总数后扣除申购申请份额总数及基金转换中转入申请份额总数后的余额</w:t>
      </w:r>
      <w:r w:rsidRPr="00950533">
        <w:rPr>
          <w:rFonts w:hint="eastAsia"/>
          <w:bCs/>
          <w:sz w:val="24"/>
        </w:rPr>
        <w:t>)</w:t>
      </w:r>
      <w:r w:rsidRPr="00950533">
        <w:rPr>
          <w:bCs/>
          <w:sz w:val="24"/>
        </w:rPr>
        <w:t>超过前一开放日的基金总份额的</w:t>
      </w:r>
      <w:r w:rsidRPr="00950533">
        <w:rPr>
          <w:rFonts w:hint="eastAsia"/>
          <w:bCs/>
          <w:sz w:val="24"/>
        </w:rPr>
        <w:t>10%</w:t>
      </w:r>
      <w:r w:rsidRPr="00950533">
        <w:rPr>
          <w:bCs/>
          <w:sz w:val="24"/>
        </w:rPr>
        <w:t>，即认为是发生了巨额赎回。</w:t>
      </w:r>
    </w:p>
    <w:p w14:paraId="6885997A"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巨额赎回的处理方式</w:t>
      </w:r>
    </w:p>
    <w:p w14:paraId="685DBE4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当基金出现巨额赎回时，</w:t>
      </w:r>
      <w:r w:rsidRPr="00950533">
        <w:rPr>
          <w:rFonts w:hint="eastAsia"/>
          <w:bCs/>
          <w:sz w:val="24"/>
        </w:rPr>
        <w:t>对于场外赎回申请，</w:t>
      </w:r>
      <w:r w:rsidRPr="00950533">
        <w:rPr>
          <w:bCs/>
          <w:sz w:val="24"/>
        </w:rPr>
        <w:t>基金管理人可以根据基金当时的资产组合状况决定全额赎回或部分延期赎回。</w:t>
      </w:r>
    </w:p>
    <w:p w14:paraId="6F598547"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）全额赎回：当基金管理人认为有能力支付投资人的全部赎回申请时，按正常赎回程序执行。</w:t>
      </w:r>
    </w:p>
    <w:p w14:paraId="754F1934" w14:textId="77777777" w:rsidR="00133E41"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2</w:t>
      </w:r>
      <w:r w:rsidRPr="0095053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950533">
        <w:rPr>
          <w:rFonts w:hint="eastAsia"/>
          <w:bCs/>
          <w:sz w:val="24"/>
        </w:rPr>
        <w:t>的</w:t>
      </w:r>
      <w:r w:rsidRPr="00950533">
        <w:rPr>
          <w:rFonts w:hint="eastAsia"/>
          <w:bCs/>
          <w:sz w:val="24"/>
        </w:rPr>
        <w:t>10%</w:t>
      </w:r>
      <w:r w:rsidRPr="00950533">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85AECAD" w14:textId="7686C411" w:rsidR="008C7614" w:rsidRPr="00950533" w:rsidRDefault="00133E41" w:rsidP="00E75CA4">
      <w:pPr>
        <w:adjustRightInd w:val="0"/>
        <w:snapToGrid w:val="0"/>
        <w:spacing w:line="360" w:lineRule="auto"/>
        <w:ind w:firstLineChars="200" w:firstLine="480"/>
        <w:rPr>
          <w:bCs/>
          <w:sz w:val="24"/>
        </w:rPr>
      </w:pPr>
      <w:r w:rsidRPr="00133E41">
        <w:rPr>
          <w:rFonts w:hint="eastAsia"/>
          <w:bCs/>
          <w:sz w:val="24"/>
        </w:rPr>
        <w:t>本基金发生巨额赎回且单个基金份额持有人的赎回申请超过上一日基金总份额</w:t>
      </w:r>
      <w:r w:rsidRPr="00133E41">
        <w:rPr>
          <w:rFonts w:hint="eastAsia"/>
          <w:bCs/>
          <w:sz w:val="24"/>
        </w:rPr>
        <w:lastRenderedPageBreak/>
        <w:t>20%</w:t>
      </w:r>
      <w:r w:rsidRPr="00133E41">
        <w:rPr>
          <w:rFonts w:hint="eastAsia"/>
          <w:bCs/>
          <w:sz w:val="24"/>
        </w:rPr>
        <w:t>的情形下，基金管理人有权采取如下措施：对于该类基金份额持有人当日超过</w:t>
      </w:r>
      <w:r w:rsidRPr="00133E41">
        <w:rPr>
          <w:rFonts w:hint="eastAsia"/>
          <w:bCs/>
          <w:sz w:val="24"/>
        </w:rPr>
        <w:t>20%</w:t>
      </w:r>
      <w:r w:rsidRPr="00133E41">
        <w:rPr>
          <w:rFonts w:hint="eastAsia"/>
          <w:bCs/>
          <w:sz w:val="24"/>
        </w:rPr>
        <w:t>的赎回申请，可以对其赎回申请延期办理；对于该类基金份额持有人未超过上述比例的部分，基金管理人可以根据前段“（</w:t>
      </w:r>
      <w:r w:rsidRPr="00133E41">
        <w:rPr>
          <w:rFonts w:hint="eastAsia"/>
          <w:bCs/>
          <w:sz w:val="24"/>
        </w:rPr>
        <w:t>1</w:t>
      </w:r>
      <w:r w:rsidRPr="00133E41">
        <w:rPr>
          <w:rFonts w:hint="eastAsia"/>
          <w:bCs/>
          <w:sz w:val="24"/>
        </w:rPr>
        <w:t>）全额赎回”或“（</w:t>
      </w:r>
      <w:r w:rsidRPr="00133E41">
        <w:rPr>
          <w:rFonts w:hint="eastAsia"/>
          <w:bCs/>
          <w:sz w:val="24"/>
        </w:rPr>
        <w:t>2</w:t>
      </w:r>
      <w:r w:rsidRPr="00133E41">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33369AAA" w14:textId="77777777" w:rsidR="008C7614" w:rsidRPr="00950533" w:rsidRDefault="008C7614" w:rsidP="00E75CA4">
      <w:pPr>
        <w:adjustRightInd w:val="0"/>
        <w:snapToGrid w:val="0"/>
        <w:spacing w:line="360" w:lineRule="auto"/>
        <w:ind w:firstLineChars="200" w:firstLine="480"/>
        <w:rPr>
          <w:bCs/>
          <w:sz w:val="24"/>
        </w:rPr>
      </w:pPr>
      <w:r w:rsidRPr="00950533">
        <w:rPr>
          <w:rFonts w:ascii="宋体" w:hAnsi="宋体" w:hint="eastAsia"/>
          <w:sz w:val="24"/>
        </w:rPr>
        <w:t>巨额赎回业务的场内处理，按照深圳证券交易所及中国证券登记结算有限责任公司的有关规定办理。</w:t>
      </w:r>
    </w:p>
    <w:p w14:paraId="50D8423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3</w:t>
      </w:r>
      <w:r w:rsidRPr="00950533">
        <w:rPr>
          <w:bCs/>
          <w:sz w:val="24"/>
        </w:rPr>
        <w:t>）暂停赎回：连续</w:t>
      </w:r>
      <w:r w:rsidRPr="00950533">
        <w:rPr>
          <w:rFonts w:hint="eastAsia"/>
          <w:bCs/>
          <w:sz w:val="24"/>
        </w:rPr>
        <w:t>2</w:t>
      </w:r>
      <w:r w:rsidRPr="00950533">
        <w:rPr>
          <w:rFonts w:hint="eastAsia"/>
          <w:bCs/>
          <w:sz w:val="24"/>
        </w:rPr>
        <w:t>个开放</w:t>
      </w:r>
      <w:r w:rsidRPr="00950533">
        <w:rPr>
          <w:bCs/>
          <w:sz w:val="24"/>
        </w:rPr>
        <w:t>日以上</w:t>
      </w:r>
      <w:r w:rsidRPr="00950533">
        <w:rPr>
          <w:rFonts w:hint="eastAsia"/>
          <w:bCs/>
          <w:sz w:val="24"/>
        </w:rPr>
        <w:t>（</w:t>
      </w:r>
      <w:r w:rsidRPr="00950533">
        <w:rPr>
          <w:bCs/>
          <w:sz w:val="24"/>
        </w:rPr>
        <w:t>含本数</w:t>
      </w:r>
      <w:r w:rsidRPr="00950533">
        <w:rPr>
          <w:rFonts w:hint="eastAsia"/>
          <w:bCs/>
          <w:sz w:val="24"/>
        </w:rPr>
        <w:t>）</w:t>
      </w:r>
      <w:r w:rsidRPr="00950533">
        <w:rPr>
          <w:bCs/>
          <w:sz w:val="24"/>
        </w:rPr>
        <w:t>发生巨额赎回，如基金管理人认为有必要，可暂停接受基金的赎回申请；已经接受的赎回申请可以延缓支付赎回款项，但不得超过</w:t>
      </w:r>
      <w:r w:rsidRPr="00950533">
        <w:rPr>
          <w:rFonts w:hint="eastAsia"/>
          <w:bCs/>
          <w:sz w:val="24"/>
        </w:rPr>
        <w:t>20</w:t>
      </w:r>
      <w:r w:rsidRPr="00950533">
        <w:rPr>
          <w:bCs/>
          <w:sz w:val="24"/>
        </w:rPr>
        <w:t>个工作日，并应当在指定媒介上进行公告。</w:t>
      </w:r>
    </w:p>
    <w:p w14:paraId="13717614"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3</w:t>
      </w:r>
      <w:r w:rsidRPr="00950533">
        <w:rPr>
          <w:rFonts w:hint="eastAsia"/>
          <w:bCs/>
          <w:sz w:val="24"/>
        </w:rPr>
        <w:t>、</w:t>
      </w:r>
      <w:r w:rsidRPr="00950533">
        <w:rPr>
          <w:bCs/>
          <w:sz w:val="24"/>
        </w:rPr>
        <w:t>巨额赎回的公告</w:t>
      </w:r>
    </w:p>
    <w:p w14:paraId="02CB89ED" w14:textId="64F16642" w:rsidR="0044052F" w:rsidRPr="00950533" w:rsidRDefault="008C7614" w:rsidP="008C7614">
      <w:pPr>
        <w:widowControl/>
        <w:adjustRightInd w:val="0"/>
        <w:snapToGrid w:val="0"/>
        <w:spacing w:line="360" w:lineRule="auto"/>
        <w:ind w:firstLineChars="200" w:firstLine="480"/>
        <w:rPr>
          <w:rFonts w:hAnsi="宋体"/>
          <w:kern w:val="0"/>
          <w:sz w:val="24"/>
          <w:szCs w:val="24"/>
        </w:rPr>
      </w:pPr>
      <w:r w:rsidRPr="00950533">
        <w:rPr>
          <w:bCs/>
          <w:sz w:val="24"/>
        </w:rPr>
        <w:t>当发生上述延期赎回并延期办理时，基金管理人应当通过邮寄、传真或者</w:t>
      </w:r>
      <w:r w:rsidR="004614BA" w:rsidRPr="00950533">
        <w:rPr>
          <w:rFonts w:hint="eastAsia"/>
          <w:bCs/>
          <w:sz w:val="24"/>
        </w:rPr>
        <w:t>通知</w:t>
      </w:r>
      <w:r w:rsidR="004614BA" w:rsidRPr="00950533">
        <w:rPr>
          <w:bCs/>
          <w:sz w:val="24"/>
        </w:rPr>
        <w:t>销售机构代为</w:t>
      </w:r>
      <w:r w:rsidR="004614BA" w:rsidRPr="00950533">
        <w:rPr>
          <w:rFonts w:hint="eastAsia"/>
          <w:bCs/>
          <w:sz w:val="24"/>
        </w:rPr>
        <w:t>告知</w:t>
      </w:r>
      <w:r w:rsidR="004614BA" w:rsidRPr="00950533">
        <w:rPr>
          <w:bCs/>
          <w:sz w:val="24"/>
        </w:rPr>
        <w:t>的</w:t>
      </w:r>
      <w:r w:rsidRPr="00950533">
        <w:rPr>
          <w:bCs/>
          <w:sz w:val="24"/>
        </w:rPr>
        <w:t>方式在</w:t>
      </w:r>
      <w:r w:rsidRPr="00950533">
        <w:rPr>
          <w:rFonts w:hint="eastAsia"/>
          <w:bCs/>
          <w:sz w:val="24"/>
        </w:rPr>
        <w:t>3</w:t>
      </w:r>
      <w:r w:rsidRPr="00950533">
        <w:rPr>
          <w:bCs/>
          <w:sz w:val="24"/>
        </w:rPr>
        <w:t>个交易日内通知基金份额持有人，说明有关处理方法，</w:t>
      </w:r>
      <w:r w:rsidR="006C6D0D">
        <w:rPr>
          <w:bCs/>
          <w:sz w:val="24"/>
        </w:rPr>
        <w:t>并在</w:t>
      </w:r>
      <w:r w:rsidR="006C6D0D">
        <w:rPr>
          <w:bCs/>
          <w:sz w:val="24"/>
        </w:rPr>
        <w:t>2</w:t>
      </w:r>
      <w:r w:rsidR="006C6D0D">
        <w:rPr>
          <w:bCs/>
          <w:sz w:val="24"/>
        </w:rPr>
        <w:t>日内在指定媒介上刊登公告</w:t>
      </w:r>
      <w:r w:rsidRPr="00950533">
        <w:rPr>
          <w:bCs/>
          <w:sz w:val="24"/>
        </w:rPr>
        <w:t>。</w:t>
      </w:r>
    </w:p>
    <w:p w14:paraId="55770677" w14:textId="77777777" w:rsidR="006E1DD9" w:rsidRPr="00950533" w:rsidRDefault="00C92FC0" w:rsidP="00C602BF">
      <w:pPr>
        <w:widowControl/>
        <w:adjustRightInd w:val="0"/>
        <w:snapToGrid w:val="0"/>
        <w:spacing w:line="360" w:lineRule="auto"/>
        <w:ind w:firstLineChars="200" w:firstLine="482"/>
        <w:rPr>
          <w:b/>
          <w:kern w:val="0"/>
          <w:sz w:val="24"/>
          <w:szCs w:val="24"/>
        </w:rPr>
      </w:pPr>
      <w:bookmarkStart w:id="49" w:name="_Toc79392617"/>
      <w:r w:rsidRPr="00950533">
        <w:rPr>
          <w:rFonts w:hAnsi="宋体"/>
          <w:b/>
          <w:kern w:val="0"/>
          <w:sz w:val="24"/>
          <w:szCs w:val="24"/>
        </w:rPr>
        <w:t>（十一）</w:t>
      </w:r>
      <w:r w:rsidR="00124732" w:rsidRPr="00950533">
        <w:rPr>
          <w:rFonts w:hAnsi="宋体"/>
          <w:b/>
          <w:kern w:val="0"/>
          <w:sz w:val="24"/>
          <w:szCs w:val="24"/>
        </w:rPr>
        <w:t>暂停申购或赎回的公告和重新开放申购或赎回的公告</w:t>
      </w:r>
      <w:bookmarkEnd w:id="49"/>
    </w:p>
    <w:p w14:paraId="523FD401" w14:textId="1BECD615" w:rsidR="008C7614" w:rsidRPr="00950533" w:rsidRDefault="008C7614" w:rsidP="00E75CA4">
      <w:pPr>
        <w:adjustRightInd w:val="0"/>
        <w:snapToGrid w:val="0"/>
        <w:spacing w:line="360" w:lineRule="auto"/>
        <w:ind w:firstLineChars="200" w:firstLine="480"/>
        <w:rPr>
          <w:bCs/>
          <w:sz w:val="24"/>
        </w:rPr>
      </w:pPr>
      <w:bookmarkStart w:id="50" w:name="_Toc59441259"/>
      <w:bookmarkStart w:id="51" w:name="_Toc15118274"/>
      <w:bookmarkStart w:id="52" w:name="_Toc79392618"/>
      <w:r w:rsidRPr="00950533">
        <w:rPr>
          <w:bCs/>
          <w:sz w:val="24"/>
        </w:rPr>
        <w:t>1</w:t>
      </w:r>
      <w:r w:rsidRPr="00950533">
        <w:rPr>
          <w:rFonts w:hint="eastAsia"/>
          <w:bCs/>
          <w:sz w:val="24"/>
        </w:rPr>
        <w:t>、</w:t>
      </w:r>
      <w:r w:rsidRPr="00950533">
        <w:rPr>
          <w:bCs/>
          <w:sz w:val="24"/>
        </w:rPr>
        <w:t>发生上述暂停申购或赎回情况的，基金管理人</w:t>
      </w:r>
      <w:r w:rsidR="006C6D0D">
        <w:rPr>
          <w:bCs/>
          <w:sz w:val="24"/>
        </w:rPr>
        <w:t>应</w:t>
      </w:r>
      <w:r w:rsidRPr="00950533">
        <w:rPr>
          <w:bCs/>
          <w:sz w:val="24"/>
        </w:rPr>
        <w:t>在规定期限内在指定媒介上刊登暂停公告。</w:t>
      </w:r>
    </w:p>
    <w:p w14:paraId="75B513DC" w14:textId="77777777" w:rsidR="00D81C4E" w:rsidRPr="00950533" w:rsidRDefault="008C7614" w:rsidP="00C602BF">
      <w:pPr>
        <w:widowControl/>
        <w:adjustRightInd w:val="0"/>
        <w:snapToGrid w:val="0"/>
        <w:spacing w:line="360" w:lineRule="auto"/>
        <w:ind w:firstLineChars="200" w:firstLine="480"/>
        <w:rPr>
          <w:rFonts w:hAnsi="宋体"/>
          <w:kern w:val="0"/>
          <w:sz w:val="24"/>
          <w:szCs w:val="24"/>
        </w:rPr>
      </w:pPr>
      <w:r w:rsidRPr="00950533">
        <w:rPr>
          <w:sz w:val="24"/>
          <w:szCs w:val="24"/>
        </w:rPr>
        <w:t>2</w:t>
      </w:r>
      <w:r w:rsidRPr="00950533">
        <w:rPr>
          <w:rFonts w:hAnsi="宋体"/>
          <w:sz w:val="24"/>
          <w:szCs w:val="24"/>
        </w:rPr>
        <w:t>、</w:t>
      </w:r>
      <w:r w:rsidRPr="00950533">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p w14:paraId="3EC7D589" w14:textId="77777777" w:rsidR="006E1DD9" w:rsidRPr="00950533" w:rsidRDefault="00C92FC0" w:rsidP="00C602BF">
      <w:pPr>
        <w:widowControl/>
        <w:adjustRightInd w:val="0"/>
        <w:snapToGrid w:val="0"/>
        <w:spacing w:line="360" w:lineRule="auto"/>
        <w:ind w:firstLineChars="200" w:firstLine="482"/>
        <w:rPr>
          <w:b/>
          <w:kern w:val="0"/>
          <w:sz w:val="24"/>
          <w:szCs w:val="24"/>
        </w:rPr>
      </w:pPr>
      <w:bookmarkStart w:id="53" w:name="_Toc79392621"/>
      <w:bookmarkEnd w:id="50"/>
      <w:bookmarkEnd w:id="51"/>
      <w:bookmarkEnd w:id="52"/>
      <w:r w:rsidRPr="00950533">
        <w:rPr>
          <w:rFonts w:hAnsi="宋体"/>
          <w:b/>
          <w:kern w:val="0"/>
          <w:sz w:val="24"/>
          <w:szCs w:val="24"/>
        </w:rPr>
        <w:t>（十二）</w:t>
      </w:r>
      <w:r w:rsidR="00124732" w:rsidRPr="00950533">
        <w:rPr>
          <w:rFonts w:hAnsi="宋体"/>
          <w:b/>
          <w:kern w:val="0"/>
          <w:sz w:val="24"/>
          <w:szCs w:val="24"/>
        </w:rPr>
        <w:t>基金转换</w:t>
      </w:r>
    </w:p>
    <w:p w14:paraId="1357B0EE" w14:textId="77777777" w:rsidR="00D81C4E" w:rsidRPr="00950533" w:rsidRDefault="008C7614" w:rsidP="00C602BF">
      <w:pPr>
        <w:widowControl/>
        <w:adjustRightInd w:val="0"/>
        <w:snapToGrid w:val="0"/>
        <w:spacing w:line="360" w:lineRule="auto"/>
        <w:ind w:firstLineChars="200" w:firstLine="480"/>
        <w:rPr>
          <w:rFonts w:hAnsi="宋体"/>
          <w:kern w:val="0"/>
          <w:sz w:val="24"/>
          <w:szCs w:val="24"/>
        </w:rPr>
      </w:pPr>
      <w:r w:rsidRPr="00950533">
        <w:rPr>
          <w:bCs/>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262B4ADE" w14:textId="77777777" w:rsidR="006E1DD9" w:rsidRPr="00950533" w:rsidRDefault="00124732" w:rsidP="00C602BF">
      <w:pPr>
        <w:widowControl/>
        <w:adjustRightInd w:val="0"/>
        <w:snapToGrid w:val="0"/>
        <w:spacing w:line="360" w:lineRule="auto"/>
        <w:ind w:firstLineChars="200" w:firstLine="482"/>
        <w:rPr>
          <w:b/>
          <w:kern w:val="0"/>
          <w:sz w:val="24"/>
          <w:szCs w:val="24"/>
        </w:rPr>
      </w:pPr>
      <w:r w:rsidRPr="00950533">
        <w:rPr>
          <w:rFonts w:hAnsi="宋体"/>
          <w:b/>
          <w:kern w:val="0"/>
          <w:sz w:val="24"/>
          <w:szCs w:val="24"/>
        </w:rPr>
        <w:t>（十三）</w:t>
      </w:r>
      <w:bookmarkStart w:id="54" w:name="_Toc79392620"/>
      <w:bookmarkEnd w:id="53"/>
      <w:r w:rsidR="00F32C3F" w:rsidRPr="00950533">
        <w:rPr>
          <w:rFonts w:hAnsi="宋体"/>
          <w:b/>
          <w:kern w:val="0"/>
          <w:sz w:val="24"/>
          <w:szCs w:val="24"/>
        </w:rPr>
        <w:t>定期定额投资计划</w:t>
      </w:r>
    </w:p>
    <w:p w14:paraId="65E3E729" w14:textId="77777777" w:rsidR="00D81C4E" w:rsidRPr="00950533" w:rsidRDefault="008C7614" w:rsidP="00C602BF">
      <w:pPr>
        <w:widowControl/>
        <w:adjustRightInd w:val="0"/>
        <w:snapToGrid w:val="0"/>
        <w:spacing w:line="360" w:lineRule="auto"/>
        <w:ind w:firstLineChars="200" w:firstLine="480"/>
        <w:rPr>
          <w:bCs/>
          <w:sz w:val="24"/>
        </w:rPr>
      </w:pPr>
      <w:r w:rsidRPr="00950533">
        <w:rPr>
          <w:bCs/>
          <w:sz w:val="24"/>
        </w:rPr>
        <w:t>基金管理人可以为投资人办理定期定额投资计划，具体规则由基金管理人另行规定。投资人在办理定期定额投资计划时可自行约定每期扣款金额，每期扣款金额</w:t>
      </w:r>
      <w:r w:rsidRPr="00950533">
        <w:rPr>
          <w:bCs/>
          <w:sz w:val="24"/>
        </w:rPr>
        <w:lastRenderedPageBreak/>
        <w:t>必须不低于基金管理人在相关公告或更新的招募说明书中所规定的定期定额投资计划最低申购金额。</w:t>
      </w:r>
    </w:p>
    <w:p w14:paraId="7327F8CB"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（十四）基金的非交易过户</w:t>
      </w:r>
    </w:p>
    <w:p w14:paraId="5F8068F9"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C48019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17184E6"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（十五）基金的转托管</w:t>
      </w:r>
    </w:p>
    <w:p w14:paraId="0B04483F"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基金份额持有人可办理已持有基金份额在不同销售机构之间的转托管，基金销售机构可以按照规定的标准收取转托管费。本基金份额的转托管包括系统内转托管和跨系统转托管。</w:t>
      </w:r>
    </w:p>
    <w:p w14:paraId="3E544073"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、基金份额的登记</w:t>
      </w:r>
    </w:p>
    <w:p w14:paraId="41395205"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本基金的份额采用分系统登记的原则。场外认购、申购的基金份额登记在注册登记系统中基金份额持有人的开放式基金账户下；场内认购、申购的基金份额，以及上市交易买入的基金份额，登记在证券登记结算系统基金份额持有人深圳证券账户下。</w:t>
      </w:r>
    </w:p>
    <w:p w14:paraId="4F0C6647"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）登记在证券登记结算系统中的基金份额，可以在深圳证券交易所上市交易，也可以直接申请场内赎回，或经跨系统转托管至注册登记系统后申请场外赎回。</w:t>
      </w:r>
    </w:p>
    <w:p w14:paraId="29BC912E"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3</w:t>
      </w:r>
      <w:r w:rsidRPr="00950533">
        <w:rPr>
          <w:rFonts w:hAnsi="宋体" w:hint="eastAsia"/>
          <w:kern w:val="0"/>
          <w:sz w:val="24"/>
          <w:szCs w:val="24"/>
        </w:rPr>
        <w:t>）登记在注册登记系统中的基金份额，既可以直接申请场外赎回，也可经跨系统转托管至证券登记结算系统后，在深圳证券交易所上市交易。</w:t>
      </w:r>
    </w:p>
    <w:p w14:paraId="421A4DF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、系统内转托管</w:t>
      </w:r>
    </w:p>
    <w:p w14:paraId="062D64FB"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w:t>
      </w:r>
      <w:r w:rsidRPr="00950533">
        <w:rPr>
          <w:rFonts w:hAnsi="宋体" w:hint="eastAsia"/>
          <w:kern w:val="0"/>
          <w:sz w:val="24"/>
          <w:szCs w:val="24"/>
        </w:rPr>
        <w:t>1</w:t>
      </w:r>
      <w:r w:rsidRPr="00950533">
        <w:rPr>
          <w:rFonts w:hAnsi="宋体" w:hint="eastAsia"/>
          <w:kern w:val="0"/>
          <w:sz w:val="24"/>
          <w:szCs w:val="24"/>
        </w:rPr>
        <w:t>）系统内转托管是指基金份额持有人将持有的基金份额在注册登记系统内不同销售机构之间，或在证券登记结算系统内不同会员单位（交易单元）之间进行转登记的行为。</w:t>
      </w:r>
    </w:p>
    <w:p w14:paraId="1687B4C6"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）基金份额登记在注册登记系统的基金份额持有人在变更办理基金份额场外赎回业务的销售机构时，需办理已持有基金份额的系统内转托管。</w:t>
      </w:r>
    </w:p>
    <w:p w14:paraId="6F2EBD42"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3</w:t>
      </w:r>
      <w:r w:rsidRPr="00950533">
        <w:rPr>
          <w:rFonts w:hAnsi="宋体" w:hint="eastAsia"/>
          <w:kern w:val="0"/>
          <w:sz w:val="24"/>
          <w:szCs w:val="24"/>
        </w:rPr>
        <w:t>）基金份额登记在证券登记结算系统的基金份额持有人在变更办理基金份额场内赎回的会员单位（交易单元）时，需办理已持有基金份额的系统内转托管。</w:t>
      </w:r>
    </w:p>
    <w:p w14:paraId="6F1F890E"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、跨系统转托管</w:t>
      </w:r>
    </w:p>
    <w:p w14:paraId="27D9D67F"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）跨系统转托管是指基金份额持有人将持有的基金份额在注册登记系统和证券登记结算系统之间进行转登记的行为。</w:t>
      </w:r>
    </w:p>
    <w:p w14:paraId="6B069C1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）本基金跨系统转托管的具体业务按照中国证券登记结算有限责任公司及深圳证券交易所的相关规定办理。</w:t>
      </w:r>
    </w:p>
    <w:p w14:paraId="779E9237"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（十六）基金份额的冻结和解冻</w:t>
      </w:r>
    </w:p>
    <w:p w14:paraId="195C3800"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登记机构只受理国家有权机关依法要求的基金份额的冻结与解冻，以及登记机构认可、符合法律法规的其他情况下的冻结与解冻。</w:t>
      </w:r>
    </w:p>
    <w:p w14:paraId="01DD20C2"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（十七）其他业务</w:t>
      </w:r>
    </w:p>
    <w:p w14:paraId="1B3E744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在不违反法律法规及中国证监会规定的前提下，基金管理人可在对基金份额持有人利益无实质性不利影响的情形下办理基金份额的质押业务、转让或其他基金业务，基金管理人可制定相应的业务规则，并依照《信息披露办法》的有关规定进行公告。</w:t>
      </w:r>
    </w:p>
    <w:p w14:paraId="45FF1A9D" w14:textId="77777777" w:rsidR="004978F0" w:rsidRPr="00950533" w:rsidRDefault="004978F0" w:rsidP="004978F0">
      <w:pPr>
        <w:adjustRightInd w:val="0"/>
        <w:snapToGrid w:val="0"/>
        <w:spacing w:line="360" w:lineRule="auto"/>
        <w:ind w:firstLineChars="200" w:firstLine="480"/>
        <w:rPr>
          <w:rFonts w:hAnsi="宋体"/>
          <w:i/>
          <w:color w:val="FF0000"/>
          <w:kern w:val="0"/>
          <w:sz w:val="24"/>
          <w:u w:val="single"/>
        </w:rPr>
      </w:pPr>
      <w:bookmarkStart w:id="55" w:name="_Toc109059024"/>
      <w:bookmarkStart w:id="56" w:name="_Toc66720082"/>
      <w:bookmarkStart w:id="57" w:name="_Toc66719557"/>
      <w:bookmarkEnd w:id="54"/>
    </w:p>
    <w:p w14:paraId="66ACD592" w14:textId="77777777" w:rsidR="008C7614" w:rsidRPr="00950533" w:rsidRDefault="008C7614">
      <w:pPr>
        <w:adjustRightInd w:val="0"/>
        <w:snapToGrid w:val="0"/>
        <w:spacing w:line="360" w:lineRule="auto"/>
        <w:rPr>
          <w:rFonts w:ascii="宋体" w:hAnsi="宋体"/>
          <w:sz w:val="24"/>
        </w:rPr>
      </w:pPr>
    </w:p>
    <w:p w14:paraId="0F8A2865" w14:textId="77777777" w:rsidR="00C74413" w:rsidRPr="00950533" w:rsidRDefault="00C74413">
      <w:pPr>
        <w:widowControl/>
        <w:jc w:val="left"/>
        <w:rPr>
          <w:rFonts w:ascii="宋体" w:hAnsi="宋体"/>
          <w:b/>
          <w:kern w:val="0"/>
          <w:sz w:val="30"/>
        </w:rPr>
      </w:pPr>
      <w:r w:rsidRPr="00950533">
        <w:rPr>
          <w:rFonts w:ascii="宋体" w:hAnsi="宋体"/>
          <w:b/>
          <w:kern w:val="0"/>
          <w:sz w:val="30"/>
        </w:rPr>
        <w:br w:type="page"/>
      </w:r>
    </w:p>
    <w:p w14:paraId="423C62D0" w14:textId="77777777" w:rsidR="006E1DD9" w:rsidRPr="00950533" w:rsidRDefault="008C7614"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58" w:name="_Toc524440786"/>
      <w:r w:rsidRPr="00950533">
        <w:rPr>
          <w:rFonts w:ascii="宋体" w:hAnsi="宋体" w:hint="eastAsia"/>
          <w:b/>
          <w:kern w:val="0"/>
          <w:sz w:val="30"/>
        </w:rPr>
        <w:lastRenderedPageBreak/>
        <w:t>十</w:t>
      </w:r>
      <w:r w:rsidR="003550FC" w:rsidRPr="00950533">
        <w:rPr>
          <w:rFonts w:ascii="宋体" w:hAnsi="宋体" w:hint="eastAsia"/>
          <w:b/>
          <w:kern w:val="0"/>
          <w:sz w:val="30"/>
        </w:rPr>
        <w:t>、基金的投资</w:t>
      </w:r>
      <w:bookmarkEnd w:id="58"/>
    </w:p>
    <w:p w14:paraId="21A7A147" w14:textId="77777777" w:rsidR="005C59EB" w:rsidRPr="00950533" w:rsidRDefault="00BE7C20" w:rsidP="008C7614">
      <w:pPr>
        <w:adjustRightInd w:val="0"/>
        <w:snapToGrid w:val="0"/>
        <w:spacing w:line="360" w:lineRule="auto"/>
        <w:ind w:firstLineChars="200" w:firstLine="482"/>
        <w:rPr>
          <w:rFonts w:hAnsi="宋体"/>
          <w:kern w:val="0"/>
          <w:sz w:val="24"/>
          <w:szCs w:val="24"/>
        </w:rPr>
      </w:pPr>
      <w:r w:rsidRPr="00950533">
        <w:rPr>
          <w:rFonts w:hint="eastAsia"/>
          <w:b/>
          <w:bCs/>
          <w:sz w:val="24"/>
        </w:rPr>
        <w:t>（一）投资目标</w:t>
      </w:r>
    </w:p>
    <w:p w14:paraId="36E2E0DC"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本基金采用指数化投资，紧密跟踪标的指数，追求跟踪偏离度与跟踪误差最小化。本基金力争控制本基金日均跟踪偏离度的绝对值不超过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w:t>
      </w:r>
      <w:r w:rsidR="00CC2C4E" w:rsidRPr="00950533">
        <w:rPr>
          <w:bCs/>
          <w:sz w:val="24"/>
        </w:rPr>
        <w:t xml:space="preserve">                       </w:t>
      </w:r>
    </w:p>
    <w:p w14:paraId="38D91703" w14:textId="77777777" w:rsidR="009A7D78" w:rsidRPr="00950533" w:rsidRDefault="00BE7C20" w:rsidP="008C7614">
      <w:pPr>
        <w:adjustRightInd w:val="0"/>
        <w:snapToGrid w:val="0"/>
        <w:spacing w:line="360" w:lineRule="auto"/>
        <w:ind w:firstLineChars="200" w:firstLine="482"/>
        <w:rPr>
          <w:b/>
          <w:bCs/>
          <w:sz w:val="24"/>
        </w:rPr>
      </w:pPr>
      <w:r w:rsidRPr="00950533">
        <w:rPr>
          <w:rFonts w:hint="eastAsia"/>
          <w:b/>
          <w:bCs/>
          <w:sz w:val="24"/>
        </w:rPr>
        <w:t>（二）投资范围</w:t>
      </w:r>
    </w:p>
    <w:p w14:paraId="7B54A5AD" w14:textId="68ED702A"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本基金投资于具有良好流动性的金融工具，以中证环境治理指数的成份股</w:t>
      </w:r>
      <w:r w:rsidR="00203503">
        <w:rPr>
          <w:rFonts w:hint="eastAsia"/>
          <w:bCs/>
          <w:sz w:val="24"/>
        </w:rPr>
        <w:t>（含存托凭证）</w:t>
      </w:r>
      <w:r w:rsidRPr="00950533">
        <w:rPr>
          <w:rFonts w:hint="eastAsia"/>
          <w:bCs/>
          <w:sz w:val="24"/>
        </w:rPr>
        <w:t>及其备选成份股</w:t>
      </w:r>
      <w:r w:rsidRPr="00950533">
        <w:rPr>
          <w:bCs/>
          <w:sz w:val="24"/>
        </w:rPr>
        <w:t>(</w:t>
      </w:r>
      <w:r w:rsidRPr="00950533">
        <w:rPr>
          <w:rFonts w:hint="eastAsia"/>
          <w:bCs/>
          <w:sz w:val="24"/>
        </w:rPr>
        <w:t>含中小板、创业板及其他经中国证监会核准的上市股票</w:t>
      </w:r>
      <w:r w:rsidR="00203503">
        <w:rPr>
          <w:rFonts w:ascii="宋体" w:hAnsi="宋体" w:hint="eastAsia"/>
          <w:bCs/>
          <w:sz w:val="24"/>
          <w:szCs w:val="24"/>
        </w:rPr>
        <w:t>、存托凭证</w:t>
      </w:r>
      <w:r w:rsidRPr="00950533">
        <w:rPr>
          <w:bCs/>
          <w:sz w:val="24"/>
        </w:rPr>
        <w:t>)</w:t>
      </w:r>
      <w:r w:rsidRPr="00950533">
        <w:rPr>
          <w:rFonts w:hint="eastAsia"/>
          <w:bCs/>
          <w:sz w:val="24"/>
        </w:rPr>
        <w:t>为主要投资对象。为更好地实现投资目标，本基金也可少量投资于其他股票</w:t>
      </w:r>
      <w:r w:rsidRPr="00950533">
        <w:rPr>
          <w:bCs/>
          <w:sz w:val="24"/>
        </w:rPr>
        <w:t>(</w:t>
      </w:r>
      <w:r w:rsidRPr="00950533">
        <w:rPr>
          <w:rFonts w:hint="eastAsia"/>
          <w:bCs/>
          <w:sz w:val="24"/>
        </w:rPr>
        <w:t>非标的指数成份股</w:t>
      </w:r>
      <w:r w:rsidR="00203503">
        <w:rPr>
          <w:rFonts w:hint="eastAsia"/>
          <w:bCs/>
          <w:sz w:val="24"/>
        </w:rPr>
        <w:t>（含存托凭证）</w:t>
      </w:r>
      <w:r w:rsidRPr="00950533">
        <w:rPr>
          <w:rFonts w:hint="eastAsia"/>
          <w:bCs/>
          <w:sz w:val="24"/>
        </w:rPr>
        <w:t>及其备选成份股</w:t>
      </w:r>
      <w:r w:rsidR="00203503">
        <w:rPr>
          <w:rFonts w:hint="eastAsia"/>
          <w:bCs/>
          <w:sz w:val="24"/>
        </w:rPr>
        <w:t>（含存托凭证）</w:t>
      </w:r>
      <w:r w:rsidRPr="00950533">
        <w:rPr>
          <w:bCs/>
          <w:sz w:val="24"/>
        </w:rPr>
        <w:t>)</w:t>
      </w:r>
      <w:r w:rsidRPr="00950533">
        <w:rPr>
          <w:rFonts w:hint="eastAsia"/>
          <w:bCs/>
          <w:sz w:val="24"/>
        </w:rPr>
        <w:t>、</w:t>
      </w:r>
      <w:r w:rsidRPr="00950533">
        <w:rPr>
          <w:bCs/>
          <w:sz w:val="24"/>
        </w:rPr>
        <w:t>债券</w:t>
      </w:r>
      <w:r w:rsidRPr="00950533">
        <w:rPr>
          <w:rFonts w:hint="eastAsia"/>
          <w:bCs/>
          <w:sz w:val="24"/>
        </w:rPr>
        <w:t>、中期票据、</w:t>
      </w:r>
      <w:r w:rsidRPr="00950533">
        <w:rPr>
          <w:rFonts w:ascii="宋体" w:hAnsi="宋体" w:hint="eastAsia"/>
          <w:sz w:val="24"/>
        </w:rPr>
        <w:t>货币市场工具、债券回购、权证、资产支持证券、股指期货</w:t>
      </w:r>
      <w:r w:rsidRPr="00950533">
        <w:rPr>
          <w:bCs/>
          <w:sz w:val="24"/>
        </w:rPr>
        <w:t>以及法律法规或中国证监会允许基金投资的其他金融工具</w:t>
      </w:r>
      <w:r w:rsidRPr="00950533">
        <w:rPr>
          <w:rFonts w:hint="eastAsia"/>
          <w:bCs/>
          <w:sz w:val="24"/>
        </w:rPr>
        <w:t>（</w:t>
      </w:r>
      <w:r w:rsidRPr="00950533">
        <w:rPr>
          <w:bCs/>
          <w:sz w:val="24"/>
        </w:rPr>
        <w:t>但须符合中国证监会相关规定</w:t>
      </w:r>
      <w:r w:rsidRPr="00950533">
        <w:rPr>
          <w:rFonts w:hint="eastAsia"/>
          <w:bCs/>
          <w:sz w:val="24"/>
        </w:rPr>
        <w:t>）</w:t>
      </w:r>
      <w:r w:rsidRPr="00950533">
        <w:rPr>
          <w:bCs/>
          <w:sz w:val="24"/>
        </w:rPr>
        <w:t>。</w:t>
      </w:r>
    </w:p>
    <w:p w14:paraId="7964EB02" w14:textId="77777777" w:rsidR="008C7614" w:rsidRPr="00950533" w:rsidRDefault="008C7614" w:rsidP="00E75CA4">
      <w:pPr>
        <w:adjustRightInd w:val="0"/>
        <w:snapToGrid w:val="0"/>
        <w:spacing w:line="360" w:lineRule="auto"/>
        <w:ind w:firstLineChars="200" w:firstLine="480"/>
        <w:rPr>
          <w:bCs/>
        </w:rPr>
      </w:pPr>
      <w:r w:rsidRPr="00950533">
        <w:rPr>
          <w:bCs/>
          <w:sz w:val="24"/>
        </w:rPr>
        <w:t>如法律法规或监管机构以后允许基金投资其他品种，基金管理人在履行适当程序后，可以将其纳入投资范围。</w:t>
      </w:r>
    </w:p>
    <w:p w14:paraId="2F98B406" w14:textId="009F520F"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基金的投资组合比例为：</w:t>
      </w:r>
      <w:r w:rsidRPr="00950533">
        <w:rPr>
          <w:rFonts w:hint="eastAsia"/>
          <w:bCs/>
          <w:sz w:val="24"/>
        </w:rPr>
        <w:t>本基金的股票资产</w:t>
      </w:r>
      <w:r w:rsidR="00203503">
        <w:rPr>
          <w:rFonts w:hint="eastAsia"/>
          <w:bCs/>
          <w:sz w:val="24"/>
        </w:rPr>
        <w:t>（含存托凭证）</w:t>
      </w:r>
      <w:r w:rsidRPr="00950533">
        <w:rPr>
          <w:rFonts w:hint="eastAsia"/>
          <w:bCs/>
          <w:sz w:val="24"/>
        </w:rPr>
        <w:t>投资比例不低于基金资产的</w:t>
      </w:r>
      <w:r w:rsidRPr="00950533">
        <w:rPr>
          <w:rFonts w:hint="eastAsia"/>
          <w:bCs/>
          <w:sz w:val="24"/>
        </w:rPr>
        <w:t xml:space="preserve"> 90%</w:t>
      </w:r>
      <w:r w:rsidRPr="00950533">
        <w:rPr>
          <w:rFonts w:hint="eastAsia"/>
          <w:bCs/>
          <w:sz w:val="24"/>
        </w:rPr>
        <w:t>，本基金投资于中证环境治理指数的成份股</w:t>
      </w:r>
      <w:r w:rsidR="00203503">
        <w:rPr>
          <w:rFonts w:hint="eastAsia"/>
          <w:bCs/>
          <w:sz w:val="24"/>
        </w:rPr>
        <w:t>（含存托凭证）</w:t>
      </w:r>
      <w:r w:rsidRPr="00950533">
        <w:rPr>
          <w:rFonts w:hint="eastAsia"/>
          <w:bCs/>
          <w:sz w:val="24"/>
        </w:rPr>
        <w:t>及其备选成份股</w:t>
      </w:r>
      <w:r w:rsidR="00203503">
        <w:rPr>
          <w:rFonts w:hint="eastAsia"/>
          <w:bCs/>
          <w:sz w:val="24"/>
        </w:rPr>
        <w:t>（含存托凭证）</w:t>
      </w:r>
      <w:r w:rsidRPr="00950533">
        <w:rPr>
          <w:rFonts w:hint="eastAsia"/>
          <w:bCs/>
          <w:sz w:val="24"/>
        </w:rPr>
        <w:t>的比例不低于非现金基金资产的</w:t>
      </w:r>
      <w:r w:rsidRPr="00950533">
        <w:rPr>
          <w:rFonts w:hint="eastAsia"/>
          <w:bCs/>
          <w:sz w:val="24"/>
        </w:rPr>
        <w:t>90%</w:t>
      </w:r>
      <w:r w:rsidRPr="00950533">
        <w:rPr>
          <w:rFonts w:hint="eastAsia"/>
          <w:bCs/>
          <w:sz w:val="24"/>
        </w:rPr>
        <w:t>，投资于权证的比例不得超过基金资产净值的</w:t>
      </w:r>
      <w:r w:rsidRPr="00950533">
        <w:rPr>
          <w:rFonts w:hint="eastAsia"/>
          <w:bCs/>
          <w:sz w:val="24"/>
        </w:rPr>
        <w:t>3%</w:t>
      </w:r>
      <w:r w:rsidRPr="00950533">
        <w:rPr>
          <w:rFonts w:hint="eastAsia"/>
          <w:bCs/>
          <w:sz w:val="24"/>
        </w:rPr>
        <w:t>，每个交易日日终在扣除股指期货合约需缴纳的交易保证金以后，持有现金或到期日在一年以内的政府债券的比例不低于基金资产净值的</w:t>
      </w:r>
      <w:r w:rsidRPr="00950533">
        <w:rPr>
          <w:bCs/>
          <w:sz w:val="24"/>
        </w:rPr>
        <w:t>5%</w:t>
      </w:r>
      <w:r w:rsidR="00133E41" w:rsidRPr="00133E41">
        <w:rPr>
          <w:rFonts w:hint="eastAsia"/>
          <w:bCs/>
          <w:sz w:val="24"/>
        </w:rPr>
        <w:t>，其中现金不包括结算备付金、存出保证金、应收申购款等</w:t>
      </w:r>
      <w:r w:rsidRPr="00950533">
        <w:rPr>
          <w:rFonts w:hint="eastAsia"/>
          <w:bCs/>
          <w:sz w:val="24"/>
        </w:rPr>
        <w:t>。</w:t>
      </w:r>
    </w:p>
    <w:p w14:paraId="103F0D3E"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如果法律法规或中国证监会变更投资品种的投资比例限制，基金管理人在履行适当程序后，可以调整上述投资品种的投资比例。</w:t>
      </w:r>
      <w:r w:rsidR="00F33DDC" w:rsidRPr="00950533">
        <w:rPr>
          <w:bCs/>
          <w:sz w:val="24"/>
        </w:rPr>
        <w:t xml:space="preserve">      </w:t>
      </w:r>
    </w:p>
    <w:p w14:paraId="5DEBCCCD" w14:textId="77777777" w:rsidR="005C59EB" w:rsidRPr="00950533" w:rsidRDefault="00BE7C20" w:rsidP="008C7614">
      <w:pPr>
        <w:adjustRightInd w:val="0"/>
        <w:snapToGrid w:val="0"/>
        <w:spacing w:line="360" w:lineRule="auto"/>
        <w:ind w:firstLineChars="200" w:firstLine="482"/>
        <w:rPr>
          <w:rFonts w:hAnsi="宋体"/>
          <w:kern w:val="0"/>
          <w:sz w:val="24"/>
          <w:szCs w:val="24"/>
        </w:rPr>
      </w:pPr>
      <w:r w:rsidRPr="00950533">
        <w:rPr>
          <w:rFonts w:hint="eastAsia"/>
          <w:b/>
          <w:bCs/>
          <w:sz w:val="24"/>
        </w:rPr>
        <w:t>（三）投资策略</w:t>
      </w:r>
    </w:p>
    <w:p w14:paraId="3A1CC70A"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w:t>
      </w:r>
      <w:r w:rsidRPr="00950533">
        <w:rPr>
          <w:rFonts w:hint="eastAsia"/>
          <w:bCs/>
          <w:sz w:val="24"/>
        </w:rPr>
        <w:lastRenderedPageBreak/>
        <w:t>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。如因指数编制规则调整或其他因素导致跟踪偏离度和跟踪误差超过上述范围，基金管理人应采取合理措施避免跟踪偏离度、跟踪误差进一步扩大。</w:t>
      </w:r>
    </w:p>
    <w:p w14:paraId="11548503" w14:textId="77777777" w:rsidR="005D679D" w:rsidRDefault="008C7614" w:rsidP="005D679D">
      <w:pPr>
        <w:adjustRightInd w:val="0"/>
        <w:snapToGrid w:val="0"/>
        <w:spacing w:line="360" w:lineRule="auto"/>
        <w:ind w:firstLineChars="200" w:firstLine="480"/>
        <w:rPr>
          <w:rFonts w:ascii="宋体" w:hAnsi="宋体"/>
          <w:sz w:val="24"/>
          <w:szCs w:val="24"/>
        </w:rPr>
      </w:pP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bCs/>
          <w:sz w:val="24"/>
        </w:rPr>
        <w:t>90%</w:t>
      </w:r>
      <w:r w:rsidRPr="0095053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7D0C9A0E" w14:textId="727F7B4F" w:rsidR="008C7614" w:rsidRPr="00950533" w:rsidRDefault="005D679D" w:rsidP="005D679D">
      <w:pPr>
        <w:adjustRightInd w:val="0"/>
        <w:snapToGrid w:val="0"/>
        <w:spacing w:line="360" w:lineRule="auto"/>
        <w:ind w:firstLineChars="200" w:firstLine="480"/>
        <w:rPr>
          <w:bCs/>
          <w:sz w:val="24"/>
        </w:rPr>
      </w:pPr>
      <w:r w:rsidRPr="00DD5CB1">
        <w:rPr>
          <w:rFonts w:ascii="宋体" w:hAnsi="宋体" w:hint="eastAsia"/>
          <w:bCs/>
          <w:sz w:val="24"/>
        </w:rPr>
        <w:t>本基金投资存托凭证的策略依照境内上市交易的股票投资策略执行。</w:t>
      </w:r>
    </w:p>
    <w:p w14:paraId="677EF99A" w14:textId="77777777" w:rsidR="000142A6" w:rsidRDefault="000142A6" w:rsidP="005045F0">
      <w:pPr>
        <w:adjustRightInd w:val="0"/>
        <w:snapToGrid w:val="0"/>
        <w:spacing w:line="360" w:lineRule="auto"/>
        <w:ind w:firstLineChars="200" w:firstLine="480"/>
        <w:rPr>
          <w:bCs/>
          <w:sz w:val="24"/>
        </w:rPr>
      </w:pPr>
      <w:r w:rsidRPr="00C10442">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D3A8627"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74B710D0" w14:textId="1EE6A4FF" w:rsidR="003D7719" w:rsidRPr="00441F3D" w:rsidRDefault="008C7614" w:rsidP="005D679D">
      <w:pPr>
        <w:adjustRightInd w:val="0"/>
        <w:snapToGrid w:val="0"/>
        <w:spacing w:line="360" w:lineRule="auto"/>
        <w:ind w:firstLineChars="200" w:firstLine="480"/>
        <w:rPr>
          <w:rFonts w:ascii="宋体" w:hAnsi="宋体"/>
          <w:bCs/>
          <w:sz w:val="24"/>
        </w:rPr>
      </w:pPr>
      <w:r w:rsidRPr="0095053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664BE15" w14:textId="77777777" w:rsidR="005C59EB" w:rsidRPr="00950533" w:rsidRDefault="00BE7C20" w:rsidP="008C7614">
      <w:pPr>
        <w:adjustRightInd w:val="0"/>
        <w:snapToGrid w:val="0"/>
        <w:spacing w:line="360" w:lineRule="auto"/>
        <w:ind w:firstLineChars="200" w:firstLine="482"/>
        <w:rPr>
          <w:rFonts w:hAnsi="宋体"/>
          <w:color w:val="FF0000"/>
          <w:kern w:val="0"/>
          <w:sz w:val="24"/>
        </w:rPr>
      </w:pPr>
      <w:r w:rsidRPr="00950533">
        <w:rPr>
          <w:rFonts w:hint="eastAsia"/>
          <w:b/>
          <w:bCs/>
          <w:sz w:val="24"/>
        </w:rPr>
        <w:t>（四）投资限制</w:t>
      </w:r>
    </w:p>
    <w:p w14:paraId="21DD113C"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bCs/>
          <w:sz w:val="24"/>
        </w:rPr>
        <w:t>、组合限制</w:t>
      </w:r>
    </w:p>
    <w:p w14:paraId="38EAE9F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lastRenderedPageBreak/>
        <w:t>基金的投资组合应遵循以下限制：</w:t>
      </w:r>
    </w:p>
    <w:p w14:paraId="271E60EE" w14:textId="4B833C89" w:rsidR="008C7614" w:rsidRPr="00950533" w:rsidRDefault="008C7614" w:rsidP="00E75CA4">
      <w:pPr>
        <w:adjustRightInd w:val="0"/>
        <w:snapToGrid w:val="0"/>
        <w:spacing w:line="360" w:lineRule="auto"/>
        <w:ind w:firstLineChars="200" w:firstLine="480"/>
        <w:rPr>
          <w:bCs/>
          <w:i/>
          <w:sz w:val="24"/>
          <w:u w:val="single"/>
        </w:rPr>
      </w:pPr>
      <w:r w:rsidRPr="00950533">
        <w:rPr>
          <w:rFonts w:hint="eastAsia"/>
          <w:bCs/>
          <w:sz w:val="24"/>
        </w:rPr>
        <w:t>（</w:t>
      </w:r>
      <w:r w:rsidRPr="00950533">
        <w:rPr>
          <w:bCs/>
          <w:sz w:val="24"/>
        </w:rPr>
        <w:t>1</w:t>
      </w:r>
      <w:r w:rsidRPr="00950533">
        <w:rPr>
          <w:rFonts w:hint="eastAsia"/>
          <w:bCs/>
          <w:sz w:val="24"/>
        </w:rPr>
        <w:t>）本基金的股票资产</w:t>
      </w:r>
      <w:r w:rsidR="008F57DB">
        <w:rPr>
          <w:rFonts w:hint="eastAsia"/>
          <w:bCs/>
          <w:sz w:val="24"/>
        </w:rPr>
        <w:t>（含存托凭证）</w:t>
      </w:r>
      <w:r w:rsidRPr="00950533">
        <w:rPr>
          <w:rFonts w:hint="eastAsia"/>
          <w:bCs/>
          <w:sz w:val="24"/>
        </w:rPr>
        <w:t>投资比例不低于基金资产的</w:t>
      </w:r>
      <w:r w:rsidRPr="00950533">
        <w:rPr>
          <w:bCs/>
          <w:sz w:val="24"/>
        </w:rPr>
        <w:t xml:space="preserve"> 90%</w:t>
      </w:r>
      <w:r w:rsidRPr="00950533">
        <w:rPr>
          <w:rFonts w:hint="eastAsia"/>
          <w:bCs/>
          <w:sz w:val="24"/>
        </w:rPr>
        <w:t>，本基金投资于中证环境治理指数的成份股</w:t>
      </w:r>
      <w:r w:rsidR="008F57DB">
        <w:rPr>
          <w:rFonts w:hint="eastAsia"/>
          <w:bCs/>
          <w:sz w:val="24"/>
        </w:rPr>
        <w:t>（含存托凭证）</w:t>
      </w:r>
      <w:r w:rsidRPr="00950533">
        <w:rPr>
          <w:rFonts w:hint="eastAsia"/>
          <w:bCs/>
          <w:sz w:val="24"/>
        </w:rPr>
        <w:t>及其备选成份股</w:t>
      </w:r>
      <w:r w:rsidR="008F57DB">
        <w:rPr>
          <w:rFonts w:hint="eastAsia"/>
          <w:bCs/>
          <w:sz w:val="24"/>
        </w:rPr>
        <w:t>（含存托凭证）</w:t>
      </w:r>
      <w:r w:rsidRPr="00950533">
        <w:rPr>
          <w:rFonts w:hint="eastAsia"/>
          <w:bCs/>
          <w:sz w:val="24"/>
        </w:rPr>
        <w:t>的比例不低于非现金基金资产的</w:t>
      </w:r>
      <w:r w:rsidRPr="00950533">
        <w:rPr>
          <w:bCs/>
          <w:sz w:val="24"/>
        </w:rPr>
        <w:t>90%</w:t>
      </w:r>
      <w:r w:rsidRPr="00950533">
        <w:rPr>
          <w:rFonts w:hint="eastAsia"/>
          <w:bCs/>
          <w:sz w:val="24"/>
        </w:rPr>
        <w:t>；</w:t>
      </w:r>
    </w:p>
    <w:p w14:paraId="537946C7" w14:textId="35ECBD23"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）本基金每个交易日日终在扣除股指期货合约需缴纳的交易保证金后，保持不低于基金资产净值</w:t>
      </w:r>
      <w:r w:rsidRPr="00950533">
        <w:rPr>
          <w:bCs/>
          <w:sz w:val="24"/>
        </w:rPr>
        <w:t>5</w:t>
      </w:r>
      <w:r w:rsidR="00C47D70" w:rsidRPr="00950533">
        <w:rPr>
          <w:rFonts w:hint="eastAsia"/>
          <w:bCs/>
          <w:sz w:val="24"/>
        </w:rPr>
        <w:t>%</w:t>
      </w:r>
      <w:r w:rsidRPr="00950533">
        <w:rPr>
          <w:rFonts w:hint="eastAsia"/>
          <w:bCs/>
          <w:sz w:val="24"/>
        </w:rPr>
        <w:t>的现金或者到期日在一年以内的政府债券</w:t>
      </w:r>
      <w:r w:rsidR="00133E41" w:rsidRPr="00133E41">
        <w:rPr>
          <w:rFonts w:hint="eastAsia"/>
          <w:bCs/>
          <w:sz w:val="24"/>
        </w:rPr>
        <w:t>，其中现金不包括结算备付金、存出保证金、应收申购款等</w:t>
      </w:r>
      <w:r w:rsidRPr="00950533">
        <w:rPr>
          <w:rFonts w:hint="eastAsia"/>
          <w:bCs/>
          <w:sz w:val="24"/>
        </w:rPr>
        <w:t>；</w:t>
      </w:r>
    </w:p>
    <w:p w14:paraId="6E9D2299"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）本基金持有的全部权证，其市值不得超过基金资产净值的</w:t>
      </w:r>
      <w:r w:rsidRPr="00950533">
        <w:rPr>
          <w:bCs/>
          <w:sz w:val="24"/>
        </w:rPr>
        <w:t>3%</w:t>
      </w:r>
      <w:r w:rsidRPr="00950533">
        <w:rPr>
          <w:rFonts w:hint="eastAsia"/>
          <w:bCs/>
          <w:sz w:val="24"/>
        </w:rPr>
        <w:t>；</w:t>
      </w:r>
    </w:p>
    <w:p w14:paraId="1D452D69"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）本基金管理人管理的全部基金持有的同一权证，不得超过该权证的</w:t>
      </w:r>
      <w:r w:rsidRPr="00950533">
        <w:rPr>
          <w:bCs/>
          <w:sz w:val="24"/>
        </w:rPr>
        <w:t>10%</w:t>
      </w:r>
      <w:r w:rsidRPr="00950533">
        <w:rPr>
          <w:rFonts w:hint="eastAsia"/>
          <w:bCs/>
          <w:sz w:val="24"/>
        </w:rPr>
        <w:t>；</w:t>
      </w:r>
    </w:p>
    <w:p w14:paraId="01EBE94B"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）本基金在任何交易日买入权证的总金额，不得超过上一交易日基金资产净值的</w:t>
      </w:r>
      <w:r w:rsidRPr="00950533">
        <w:rPr>
          <w:bCs/>
          <w:sz w:val="24"/>
        </w:rPr>
        <w:t>0.5%</w:t>
      </w:r>
      <w:r w:rsidRPr="00950533">
        <w:rPr>
          <w:rFonts w:hint="eastAsia"/>
          <w:bCs/>
          <w:sz w:val="24"/>
        </w:rPr>
        <w:t>；</w:t>
      </w:r>
    </w:p>
    <w:p w14:paraId="5261950C"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）本基金投资于同一原始权益人的各类资产支持证券的比例，不得超过基金资产净值的</w:t>
      </w:r>
      <w:r w:rsidRPr="00950533">
        <w:rPr>
          <w:bCs/>
          <w:sz w:val="24"/>
        </w:rPr>
        <w:t>10%</w:t>
      </w:r>
      <w:r w:rsidRPr="00950533">
        <w:rPr>
          <w:rFonts w:hint="eastAsia"/>
          <w:bCs/>
          <w:sz w:val="24"/>
        </w:rPr>
        <w:t>；</w:t>
      </w:r>
    </w:p>
    <w:p w14:paraId="049FCD0D"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7</w:t>
      </w:r>
      <w:r w:rsidRPr="00950533">
        <w:rPr>
          <w:rFonts w:hint="eastAsia"/>
          <w:bCs/>
          <w:sz w:val="24"/>
        </w:rPr>
        <w:t>）本基金持有的全部资产支持证券，其市值不得超过基金资产净值的</w:t>
      </w:r>
      <w:r w:rsidRPr="00950533">
        <w:rPr>
          <w:bCs/>
          <w:sz w:val="24"/>
        </w:rPr>
        <w:t>20%</w:t>
      </w:r>
      <w:r w:rsidRPr="00950533">
        <w:rPr>
          <w:rFonts w:hint="eastAsia"/>
          <w:bCs/>
          <w:sz w:val="24"/>
        </w:rPr>
        <w:t>；</w:t>
      </w:r>
    </w:p>
    <w:p w14:paraId="018A0E1E"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8</w:t>
      </w:r>
      <w:r w:rsidRPr="00950533">
        <w:rPr>
          <w:rFonts w:hint="eastAsia"/>
          <w:bCs/>
          <w:sz w:val="24"/>
        </w:rPr>
        <w:t>）本基金持有的同一</w:t>
      </w:r>
      <w:r w:rsidRPr="00950533">
        <w:rPr>
          <w:bCs/>
          <w:sz w:val="24"/>
        </w:rPr>
        <w:t>(</w:t>
      </w:r>
      <w:r w:rsidRPr="00950533">
        <w:rPr>
          <w:rFonts w:hint="eastAsia"/>
          <w:bCs/>
          <w:sz w:val="24"/>
        </w:rPr>
        <w:t>指同一信用级别</w:t>
      </w:r>
      <w:r w:rsidRPr="00950533">
        <w:rPr>
          <w:bCs/>
          <w:sz w:val="24"/>
        </w:rPr>
        <w:t>)</w:t>
      </w:r>
      <w:r w:rsidRPr="00950533">
        <w:rPr>
          <w:rFonts w:hint="eastAsia"/>
          <w:bCs/>
          <w:sz w:val="24"/>
        </w:rPr>
        <w:t>资产支持证券的比例，不得超过该资产支持证券规模的</w:t>
      </w:r>
      <w:r w:rsidRPr="00950533">
        <w:rPr>
          <w:bCs/>
          <w:sz w:val="24"/>
        </w:rPr>
        <w:t>10%</w:t>
      </w:r>
      <w:r w:rsidRPr="00950533">
        <w:rPr>
          <w:rFonts w:hint="eastAsia"/>
          <w:bCs/>
          <w:sz w:val="24"/>
        </w:rPr>
        <w:t>；</w:t>
      </w:r>
    </w:p>
    <w:p w14:paraId="284C56B0"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9</w:t>
      </w:r>
      <w:r w:rsidRPr="00950533">
        <w:rPr>
          <w:rFonts w:hint="eastAsia"/>
          <w:bCs/>
          <w:sz w:val="24"/>
        </w:rPr>
        <w:t>）本基金管理人管理的全部基金投资于同一原始权益人的各类资产支持证券，不得超过其各类资产支持证券合计规模的</w:t>
      </w:r>
      <w:r w:rsidRPr="00950533">
        <w:rPr>
          <w:bCs/>
          <w:sz w:val="24"/>
        </w:rPr>
        <w:t>10%</w:t>
      </w:r>
      <w:r w:rsidRPr="00950533">
        <w:rPr>
          <w:rFonts w:hint="eastAsia"/>
          <w:bCs/>
          <w:sz w:val="24"/>
        </w:rPr>
        <w:t>；</w:t>
      </w:r>
    </w:p>
    <w:p w14:paraId="13A663DA"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10</w:t>
      </w:r>
      <w:r w:rsidRPr="00950533">
        <w:rPr>
          <w:rFonts w:hint="eastAsia"/>
          <w:bCs/>
          <w:sz w:val="24"/>
        </w:rPr>
        <w:t>）本基金应投资于信用级别评级为</w:t>
      </w:r>
      <w:r w:rsidRPr="00950533">
        <w:rPr>
          <w:bCs/>
          <w:sz w:val="24"/>
        </w:rPr>
        <w:t>BBB</w:t>
      </w:r>
      <w:r w:rsidRPr="00950533">
        <w:rPr>
          <w:rFonts w:hint="eastAsia"/>
          <w:bCs/>
          <w:sz w:val="24"/>
        </w:rPr>
        <w:t>以上</w:t>
      </w:r>
      <w:r w:rsidRPr="00950533">
        <w:rPr>
          <w:bCs/>
          <w:sz w:val="24"/>
        </w:rPr>
        <w:t>(</w:t>
      </w:r>
      <w:r w:rsidRPr="00950533">
        <w:rPr>
          <w:rFonts w:hint="eastAsia"/>
          <w:bCs/>
          <w:sz w:val="24"/>
        </w:rPr>
        <w:t>含</w:t>
      </w:r>
      <w:r w:rsidRPr="00950533">
        <w:rPr>
          <w:bCs/>
          <w:sz w:val="24"/>
        </w:rPr>
        <w:t>BBB)</w:t>
      </w:r>
      <w:r w:rsidRPr="00950533">
        <w:rPr>
          <w:rFonts w:hint="eastAsia"/>
          <w:bCs/>
          <w:sz w:val="24"/>
        </w:rPr>
        <w:t>的资产支持证券。基金持有资产支持证券期间，如果其信用等级下降、不再符合投资标准，应在评级报告发布之日起</w:t>
      </w:r>
      <w:r w:rsidRPr="00950533">
        <w:rPr>
          <w:bCs/>
          <w:sz w:val="24"/>
        </w:rPr>
        <w:t>3</w:t>
      </w:r>
      <w:r w:rsidRPr="00950533">
        <w:rPr>
          <w:rFonts w:hint="eastAsia"/>
          <w:bCs/>
          <w:sz w:val="24"/>
        </w:rPr>
        <w:t>个月内予以全部卖出；</w:t>
      </w:r>
    </w:p>
    <w:p w14:paraId="71514CDD"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11</w:t>
      </w:r>
      <w:r w:rsidRPr="00950533">
        <w:rPr>
          <w:rFonts w:hint="eastAsia"/>
          <w:bCs/>
          <w:sz w:val="24"/>
        </w:rPr>
        <w:t>）基金财产参与股票发行申购，本基金所申报的金额不超过本基金的总资产，本基金所申报的股票数量不超过拟发行股票公司本次发行股票的总量；</w:t>
      </w:r>
    </w:p>
    <w:p w14:paraId="56FEB85A" w14:textId="77777777" w:rsidR="008C7614" w:rsidRPr="00950533" w:rsidRDefault="008C7614" w:rsidP="00E75CA4">
      <w:pPr>
        <w:adjustRightInd w:val="0"/>
        <w:snapToGrid w:val="0"/>
        <w:spacing w:line="360" w:lineRule="auto"/>
        <w:ind w:firstLineChars="200" w:firstLine="480"/>
        <w:rPr>
          <w:bCs/>
          <w:sz w:val="24"/>
        </w:rPr>
      </w:pPr>
      <w:bookmarkStart w:id="59" w:name="OLE_LINK66"/>
      <w:bookmarkStart w:id="60" w:name="OLE_LINK67"/>
      <w:r w:rsidRPr="00950533">
        <w:rPr>
          <w:rFonts w:hint="eastAsia"/>
          <w:bCs/>
          <w:sz w:val="24"/>
        </w:rPr>
        <w:t>（</w:t>
      </w:r>
      <w:r w:rsidRPr="00950533">
        <w:rPr>
          <w:bCs/>
          <w:sz w:val="24"/>
        </w:rPr>
        <w:t>12</w:t>
      </w:r>
      <w:r w:rsidRPr="00950533">
        <w:rPr>
          <w:rFonts w:hint="eastAsia"/>
          <w:bCs/>
          <w:sz w:val="24"/>
        </w:rPr>
        <w:t>）本基金进入全国银行间同业市场进行债券回购的资金余额</w:t>
      </w:r>
      <w:r w:rsidRPr="00950533">
        <w:rPr>
          <w:bCs/>
          <w:sz w:val="24"/>
        </w:rPr>
        <w:t>不得超过基金资产净值的</w:t>
      </w:r>
      <w:r w:rsidRPr="00950533">
        <w:rPr>
          <w:bCs/>
          <w:sz w:val="24"/>
        </w:rPr>
        <w:t>40%</w:t>
      </w:r>
      <w:r w:rsidRPr="00950533">
        <w:rPr>
          <w:rFonts w:hint="eastAsia"/>
          <w:bCs/>
          <w:sz w:val="24"/>
        </w:rPr>
        <w:t>；本基金进入全国银行间同业市场进行债券回购的最长期限为</w:t>
      </w:r>
      <w:r w:rsidRPr="00950533">
        <w:rPr>
          <w:rFonts w:hint="eastAsia"/>
          <w:bCs/>
          <w:sz w:val="24"/>
        </w:rPr>
        <w:t>1</w:t>
      </w:r>
      <w:r w:rsidRPr="00950533">
        <w:rPr>
          <w:rFonts w:hint="eastAsia"/>
          <w:bCs/>
          <w:sz w:val="24"/>
        </w:rPr>
        <w:t>年</w:t>
      </w:r>
      <w:r w:rsidRPr="00950533">
        <w:rPr>
          <w:rFonts w:hint="eastAsia"/>
          <w:bCs/>
          <w:sz w:val="24"/>
        </w:rPr>
        <w:t>,</w:t>
      </w:r>
      <w:r w:rsidRPr="00950533">
        <w:rPr>
          <w:rFonts w:hint="eastAsia"/>
          <w:bCs/>
          <w:sz w:val="24"/>
        </w:rPr>
        <w:t>债券回购到期后不得展期；</w:t>
      </w:r>
    </w:p>
    <w:bookmarkEnd w:id="59"/>
    <w:bookmarkEnd w:id="60"/>
    <w:p w14:paraId="04F332E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3</w:t>
      </w:r>
      <w:r w:rsidRPr="00950533">
        <w:rPr>
          <w:bCs/>
          <w:sz w:val="24"/>
        </w:rPr>
        <w:t>）</w:t>
      </w:r>
      <w:r w:rsidRPr="00950533">
        <w:rPr>
          <w:rFonts w:hint="eastAsia"/>
          <w:bCs/>
          <w:sz w:val="24"/>
        </w:rPr>
        <w:t>本基金在任何交易日日终，持有的买入股指期货合约价值，不得超过基金资产净值的</w:t>
      </w:r>
      <w:r w:rsidRPr="00950533">
        <w:rPr>
          <w:bCs/>
          <w:sz w:val="24"/>
        </w:rPr>
        <w:t>10%</w:t>
      </w:r>
      <w:r w:rsidRPr="00950533">
        <w:rPr>
          <w:rFonts w:hint="eastAsia"/>
          <w:bCs/>
          <w:sz w:val="24"/>
        </w:rPr>
        <w:t>；</w:t>
      </w:r>
    </w:p>
    <w:p w14:paraId="00F3C7F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lastRenderedPageBreak/>
        <w:t>（</w:t>
      </w:r>
      <w:r w:rsidRPr="00950533">
        <w:rPr>
          <w:bCs/>
          <w:sz w:val="24"/>
        </w:rPr>
        <w:t>1</w:t>
      </w:r>
      <w:r w:rsidRPr="00950533">
        <w:rPr>
          <w:rFonts w:hint="eastAsia"/>
          <w:bCs/>
          <w:sz w:val="24"/>
        </w:rPr>
        <w:t>4</w:t>
      </w:r>
      <w:r w:rsidRPr="00950533">
        <w:rPr>
          <w:bCs/>
          <w:sz w:val="24"/>
        </w:rPr>
        <w:t>）</w:t>
      </w:r>
      <w:r w:rsidRPr="00950533">
        <w:rPr>
          <w:rFonts w:hint="eastAsia"/>
          <w:bCs/>
          <w:sz w:val="24"/>
        </w:rPr>
        <w:t>本基金在任何交易日日终，持有的买入期货合约价值与有价证券市值之和</w:t>
      </w:r>
      <w:r w:rsidRPr="00950533">
        <w:rPr>
          <w:rFonts w:ascii="宋体" w:hAnsi="宋体"/>
          <w:bCs/>
          <w:sz w:val="24"/>
        </w:rPr>
        <w:t>,</w:t>
      </w:r>
      <w:r w:rsidRPr="00950533">
        <w:rPr>
          <w:rFonts w:hint="eastAsia"/>
          <w:bCs/>
          <w:sz w:val="24"/>
        </w:rPr>
        <w:t>不得超过基金资产净值的</w:t>
      </w:r>
      <w:r w:rsidRPr="00950533">
        <w:rPr>
          <w:rFonts w:hint="eastAsia"/>
          <w:bCs/>
          <w:sz w:val="24"/>
        </w:rPr>
        <w:t>100</w:t>
      </w:r>
      <w:r w:rsidRPr="00950533">
        <w:rPr>
          <w:bCs/>
          <w:sz w:val="24"/>
        </w:rPr>
        <w:t>%</w:t>
      </w:r>
      <w:r w:rsidRPr="00950533">
        <w:rPr>
          <w:rFonts w:hint="eastAsia"/>
          <w:bCs/>
          <w:sz w:val="24"/>
        </w:rPr>
        <w:t>。其中，有价证券指股票、债券（不含到期日在一年以内的政府债券）、权证、资产支持证券、买入返售金融资产（不含质押式回购）等；</w:t>
      </w:r>
    </w:p>
    <w:p w14:paraId="234A391A"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5</w:t>
      </w:r>
      <w:r w:rsidRPr="00950533">
        <w:rPr>
          <w:bCs/>
          <w:sz w:val="24"/>
        </w:rPr>
        <w:t>）</w:t>
      </w:r>
      <w:r w:rsidRPr="00950533">
        <w:rPr>
          <w:rFonts w:hint="eastAsia"/>
          <w:bCs/>
          <w:sz w:val="24"/>
        </w:rPr>
        <w:t>本基金在任何交易日日终，持有的卖出期货合约价值不得超过基金持有的股票总市值的</w:t>
      </w:r>
      <w:r w:rsidRPr="00950533">
        <w:rPr>
          <w:bCs/>
          <w:sz w:val="24"/>
        </w:rPr>
        <w:t>20%</w:t>
      </w:r>
      <w:r w:rsidRPr="00950533">
        <w:rPr>
          <w:rFonts w:hint="eastAsia"/>
          <w:bCs/>
          <w:sz w:val="24"/>
        </w:rPr>
        <w:t>；</w:t>
      </w:r>
    </w:p>
    <w:p w14:paraId="717D580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6</w:t>
      </w:r>
      <w:r w:rsidRPr="00950533">
        <w:rPr>
          <w:bCs/>
          <w:sz w:val="24"/>
        </w:rPr>
        <w:t>）</w:t>
      </w:r>
      <w:r w:rsidRPr="00950533">
        <w:rPr>
          <w:rFonts w:hint="eastAsia"/>
          <w:bCs/>
          <w:sz w:val="24"/>
        </w:rPr>
        <w:t>本基金所持有的股票市值和买入、卖出股指期货合约价值，合计（轧差计算）应当符合基金合同关于股票投资比例的有关约定；</w:t>
      </w:r>
    </w:p>
    <w:p w14:paraId="70A7427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7</w:t>
      </w:r>
      <w:r w:rsidRPr="00950533">
        <w:rPr>
          <w:rFonts w:hint="eastAsia"/>
          <w:bCs/>
          <w:sz w:val="24"/>
        </w:rPr>
        <w:t>）本基金在任何交易日内交易（不包括平仓）的股指期货合约的成交金额不得超过上一交易日基金资产净值的</w:t>
      </w:r>
      <w:r w:rsidRPr="00950533">
        <w:rPr>
          <w:bCs/>
          <w:sz w:val="24"/>
        </w:rPr>
        <w:t>20%</w:t>
      </w:r>
      <w:r w:rsidRPr="00950533">
        <w:rPr>
          <w:rFonts w:hint="eastAsia"/>
          <w:bCs/>
          <w:sz w:val="24"/>
        </w:rPr>
        <w:t>；</w:t>
      </w:r>
    </w:p>
    <w:p w14:paraId="5BAD0AAB"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18</w:t>
      </w:r>
      <w:r w:rsidRPr="00950533">
        <w:rPr>
          <w:bCs/>
          <w:sz w:val="24"/>
        </w:rPr>
        <w:t>）本基金的基金资产总值不得超过基金资产净值的</w:t>
      </w:r>
      <w:r w:rsidRPr="00950533">
        <w:rPr>
          <w:bCs/>
          <w:sz w:val="24"/>
        </w:rPr>
        <w:t>140%</w:t>
      </w:r>
      <w:r w:rsidRPr="00950533">
        <w:rPr>
          <w:bCs/>
          <w:sz w:val="24"/>
        </w:rPr>
        <w:t>；</w:t>
      </w:r>
    </w:p>
    <w:p w14:paraId="52D0DDDE" w14:textId="77777777" w:rsidR="00133E41" w:rsidRDefault="008C7614" w:rsidP="00133E41">
      <w:pPr>
        <w:adjustRightInd w:val="0"/>
        <w:snapToGrid w:val="0"/>
        <w:spacing w:line="360" w:lineRule="auto"/>
        <w:ind w:firstLineChars="200" w:firstLine="480"/>
        <w:rPr>
          <w:bCs/>
          <w:sz w:val="24"/>
        </w:rPr>
      </w:pPr>
      <w:r w:rsidRPr="00950533">
        <w:rPr>
          <w:rFonts w:hint="eastAsia"/>
          <w:bCs/>
          <w:sz w:val="24"/>
        </w:rPr>
        <w:t>（</w:t>
      </w:r>
      <w:r w:rsidRPr="00950533">
        <w:rPr>
          <w:bCs/>
          <w:sz w:val="24"/>
        </w:rPr>
        <w:t>19</w:t>
      </w:r>
      <w:r w:rsidRPr="00950533">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059B892F" w14:textId="31DC676A" w:rsidR="00133E41" w:rsidRPr="00133E41" w:rsidRDefault="00133E41" w:rsidP="00133E41">
      <w:pPr>
        <w:adjustRightInd w:val="0"/>
        <w:snapToGrid w:val="0"/>
        <w:spacing w:line="360" w:lineRule="auto"/>
        <w:ind w:firstLineChars="200" w:firstLine="480"/>
        <w:rPr>
          <w:bCs/>
          <w:sz w:val="24"/>
        </w:rPr>
      </w:pPr>
      <w:r w:rsidRPr="00133E41">
        <w:rPr>
          <w:rFonts w:hint="eastAsia"/>
          <w:bCs/>
          <w:sz w:val="24"/>
        </w:rPr>
        <w:t>（</w:t>
      </w:r>
      <w:r w:rsidRPr="00133E41">
        <w:rPr>
          <w:rFonts w:hint="eastAsia"/>
          <w:bCs/>
          <w:sz w:val="24"/>
        </w:rPr>
        <w:t>20</w:t>
      </w:r>
      <w:r w:rsidRPr="00133E41">
        <w:rPr>
          <w:rFonts w:hint="eastAsia"/>
          <w:bCs/>
          <w:sz w:val="24"/>
        </w:rPr>
        <w:t>）本基金主动投资于流动性受限资产的市值合计不得超过基金资产净值的</w:t>
      </w:r>
      <w:r w:rsidRPr="00133E41">
        <w:rPr>
          <w:rFonts w:hint="eastAsia"/>
          <w:bCs/>
          <w:sz w:val="24"/>
        </w:rPr>
        <w:t>15%</w:t>
      </w:r>
      <w:r w:rsidRPr="00133E41">
        <w:rPr>
          <w:rFonts w:hint="eastAsia"/>
          <w:bCs/>
          <w:sz w:val="24"/>
        </w:rPr>
        <w:t>；因证券市场波动、上市公司股票停牌、基金规模变动等基金管理人之外的因素致使基金不符合该比例限制的，基金管理人不得主动新增流动性受限资产的投资；</w:t>
      </w:r>
    </w:p>
    <w:p w14:paraId="187F3AAF" w14:textId="51EE7EDB" w:rsidR="008C7614" w:rsidRDefault="00133E41" w:rsidP="00133E41">
      <w:pPr>
        <w:adjustRightInd w:val="0"/>
        <w:snapToGrid w:val="0"/>
        <w:spacing w:line="360" w:lineRule="auto"/>
        <w:ind w:firstLineChars="200" w:firstLine="480"/>
        <w:rPr>
          <w:bCs/>
          <w:sz w:val="24"/>
        </w:rPr>
      </w:pPr>
      <w:r w:rsidRPr="00133E41">
        <w:rPr>
          <w:rFonts w:hint="eastAsia"/>
          <w:bCs/>
          <w:sz w:val="24"/>
        </w:rPr>
        <w:t>（</w:t>
      </w:r>
      <w:r w:rsidRPr="00133E41">
        <w:rPr>
          <w:rFonts w:hint="eastAsia"/>
          <w:bCs/>
          <w:sz w:val="24"/>
        </w:rPr>
        <w:t>21</w:t>
      </w:r>
      <w:r w:rsidRPr="00133E41">
        <w:rPr>
          <w:rFonts w:hint="eastAsia"/>
          <w:bCs/>
          <w:sz w:val="24"/>
        </w:rPr>
        <w:t>）本基金与私募类证券资管产品及中国证监会认定的其他主体为交易对手开展逆回购交易的，可接受质押品的资质要求应当与基金合同约定的投资范围保持一致；</w:t>
      </w:r>
    </w:p>
    <w:p w14:paraId="4585863A" w14:textId="7A53893E" w:rsidR="007B205F" w:rsidRPr="00EA7F75" w:rsidRDefault="007B205F">
      <w:pPr>
        <w:adjustRightInd w:val="0"/>
        <w:snapToGrid w:val="0"/>
        <w:spacing w:line="360" w:lineRule="auto"/>
        <w:ind w:firstLineChars="200" w:firstLine="480"/>
        <w:rPr>
          <w:rFonts w:ascii="宋体" w:hAnsi="宋体"/>
          <w:bCs/>
          <w:sz w:val="24"/>
        </w:rPr>
      </w:pPr>
      <w:r w:rsidRPr="00950533">
        <w:rPr>
          <w:rFonts w:hint="eastAsia"/>
          <w:bCs/>
          <w:sz w:val="24"/>
        </w:rPr>
        <w:t>（</w:t>
      </w:r>
      <w:r>
        <w:rPr>
          <w:bCs/>
          <w:sz w:val="24"/>
        </w:rPr>
        <w:t>22</w:t>
      </w:r>
      <w:r w:rsidRPr="00950533">
        <w:rPr>
          <w:rFonts w:hint="eastAsia"/>
          <w:bCs/>
          <w:sz w:val="24"/>
        </w:rPr>
        <w:t>）</w:t>
      </w:r>
      <w:r w:rsidRPr="00DD5CB1">
        <w:rPr>
          <w:rFonts w:ascii="宋体" w:hAnsi="宋体" w:hint="eastAsia"/>
          <w:bCs/>
          <w:sz w:val="24"/>
        </w:rPr>
        <w:t>本基金投资存托凭证的比例限制依照境内上市交易的股票执行；</w:t>
      </w:r>
    </w:p>
    <w:p w14:paraId="63FB0903" w14:textId="01F55064"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007B205F">
        <w:rPr>
          <w:bCs/>
          <w:sz w:val="24"/>
        </w:rPr>
        <w:t>23</w:t>
      </w:r>
      <w:r w:rsidRPr="00950533">
        <w:rPr>
          <w:rFonts w:hint="eastAsia"/>
          <w:bCs/>
          <w:sz w:val="24"/>
        </w:rPr>
        <w:t>）法律法规及中国证监会规定的和《基金合同》约定的其他投资限制。</w:t>
      </w:r>
    </w:p>
    <w:p w14:paraId="3095B632" w14:textId="35A03CAD" w:rsidR="008C7614" w:rsidRPr="00950533" w:rsidRDefault="00133E41" w:rsidP="00E75CA4">
      <w:pPr>
        <w:adjustRightInd w:val="0"/>
        <w:snapToGrid w:val="0"/>
        <w:spacing w:line="360" w:lineRule="auto"/>
        <w:ind w:firstLineChars="200" w:firstLine="480"/>
        <w:rPr>
          <w:bCs/>
        </w:rPr>
      </w:pPr>
      <w:r w:rsidRPr="00133E41">
        <w:rPr>
          <w:rFonts w:hint="eastAsia"/>
          <w:bCs/>
          <w:sz w:val="24"/>
        </w:rPr>
        <w:t>除上述第（</w:t>
      </w:r>
      <w:r w:rsidRPr="00133E41">
        <w:rPr>
          <w:rFonts w:hint="eastAsia"/>
          <w:bCs/>
          <w:sz w:val="24"/>
        </w:rPr>
        <w:t>2</w:t>
      </w:r>
      <w:r w:rsidRPr="00133E41">
        <w:rPr>
          <w:rFonts w:hint="eastAsia"/>
          <w:bCs/>
          <w:sz w:val="24"/>
        </w:rPr>
        <w:t>）、（</w:t>
      </w:r>
      <w:r w:rsidRPr="00133E41">
        <w:rPr>
          <w:rFonts w:hint="eastAsia"/>
          <w:bCs/>
          <w:sz w:val="24"/>
        </w:rPr>
        <w:t>10</w:t>
      </w:r>
      <w:r w:rsidRPr="00133E41">
        <w:rPr>
          <w:rFonts w:hint="eastAsia"/>
          <w:bCs/>
          <w:sz w:val="24"/>
        </w:rPr>
        <w:t>）、（</w:t>
      </w:r>
      <w:r w:rsidRPr="00133E41">
        <w:rPr>
          <w:rFonts w:hint="eastAsia"/>
          <w:bCs/>
          <w:sz w:val="24"/>
        </w:rPr>
        <w:t>20</w:t>
      </w:r>
      <w:r w:rsidRPr="00133E41">
        <w:rPr>
          <w:rFonts w:hint="eastAsia"/>
          <w:bCs/>
          <w:sz w:val="24"/>
        </w:rPr>
        <w:t>）、（</w:t>
      </w:r>
      <w:r w:rsidRPr="00133E41">
        <w:rPr>
          <w:rFonts w:hint="eastAsia"/>
          <w:bCs/>
          <w:sz w:val="24"/>
        </w:rPr>
        <w:t>21</w:t>
      </w:r>
      <w:r w:rsidRPr="00133E41">
        <w:rPr>
          <w:rFonts w:hint="eastAsia"/>
          <w:bCs/>
          <w:sz w:val="24"/>
        </w:rPr>
        <w:t>）项另有约定外，</w:t>
      </w:r>
      <w:r w:rsidR="008C7614" w:rsidRPr="00950533">
        <w:rPr>
          <w:bCs/>
          <w:sz w:val="24"/>
        </w:rPr>
        <w:t>因证券</w:t>
      </w:r>
      <w:r w:rsidR="008C7614" w:rsidRPr="00950533">
        <w:rPr>
          <w:rFonts w:hint="eastAsia"/>
          <w:bCs/>
          <w:sz w:val="24"/>
        </w:rPr>
        <w:t>、期货</w:t>
      </w:r>
      <w:r w:rsidR="008C7614" w:rsidRPr="00950533">
        <w:rPr>
          <w:bCs/>
          <w:sz w:val="24"/>
        </w:rPr>
        <w:t>市场波动、</w:t>
      </w:r>
      <w:r w:rsidR="008C7614" w:rsidRPr="00950533">
        <w:rPr>
          <w:rFonts w:hint="eastAsia"/>
          <w:bCs/>
          <w:sz w:val="24"/>
        </w:rPr>
        <w:t>证券发行人</w:t>
      </w:r>
      <w:r w:rsidR="008C7614" w:rsidRPr="00950533">
        <w:rPr>
          <w:bCs/>
          <w:sz w:val="24"/>
        </w:rPr>
        <w:t>合并、基金规模变动、股权分置改革中支付对价等基金管理人之外的因素致使基金投资比例不符合上述规定投资比例的，基金管理人应当在</w:t>
      </w:r>
      <w:r w:rsidR="008C7614" w:rsidRPr="00950533">
        <w:rPr>
          <w:bCs/>
          <w:sz w:val="24"/>
        </w:rPr>
        <w:t>10</w:t>
      </w:r>
      <w:r w:rsidR="008C7614" w:rsidRPr="00950533">
        <w:rPr>
          <w:bCs/>
          <w:sz w:val="24"/>
        </w:rPr>
        <w:t>个交易日内进行调整</w:t>
      </w:r>
      <w:r w:rsidR="008C7614" w:rsidRPr="00950533">
        <w:rPr>
          <w:rFonts w:ascii="宋体" w:hAnsi="宋体" w:hint="eastAsia"/>
          <w:bCs/>
          <w:sz w:val="24"/>
        </w:rPr>
        <w:t>，但中国证监会规定的特殊情形除外</w:t>
      </w:r>
      <w:r w:rsidR="008C7614" w:rsidRPr="00950533">
        <w:rPr>
          <w:bCs/>
          <w:sz w:val="24"/>
        </w:rPr>
        <w:t>。</w:t>
      </w:r>
      <w:r w:rsidR="008C7614" w:rsidRPr="00950533">
        <w:rPr>
          <w:rFonts w:hint="eastAsia"/>
          <w:bCs/>
          <w:sz w:val="24"/>
        </w:rPr>
        <w:t>法律法规另有规定的，从其规定。</w:t>
      </w:r>
    </w:p>
    <w:p w14:paraId="7A7B6A8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基金管理人应当自基金</w:t>
      </w:r>
      <w:r w:rsidR="00EA428B" w:rsidRPr="00950533">
        <w:rPr>
          <w:rFonts w:hint="eastAsia"/>
          <w:bCs/>
          <w:sz w:val="24"/>
        </w:rPr>
        <w:t>转型实施</w:t>
      </w:r>
      <w:r w:rsidRPr="00950533">
        <w:rPr>
          <w:bCs/>
          <w:sz w:val="24"/>
        </w:rPr>
        <w:t>日起</w:t>
      </w:r>
      <w:r w:rsidRPr="00950533">
        <w:rPr>
          <w:rFonts w:hint="eastAsia"/>
          <w:bCs/>
          <w:sz w:val="24"/>
        </w:rPr>
        <w:t>6</w:t>
      </w:r>
      <w:r w:rsidRPr="00950533">
        <w:rPr>
          <w:bCs/>
          <w:sz w:val="24"/>
        </w:rPr>
        <w:t>个月内使基金的投资组合比例符合基金</w:t>
      </w:r>
      <w:r w:rsidRPr="00950533">
        <w:rPr>
          <w:bCs/>
          <w:sz w:val="24"/>
        </w:rPr>
        <w:lastRenderedPageBreak/>
        <w:t>合同的有关约定。</w:t>
      </w:r>
      <w:r w:rsidRPr="00950533">
        <w:rPr>
          <w:rFonts w:hint="eastAsia"/>
          <w:bCs/>
          <w:sz w:val="24"/>
        </w:rPr>
        <w:t>在上述</w:t>
      </w:r>
      <w:r w:rsidRPr="00950533">
        <w:rPr>
          <w:rFonts w:ascii="宋体" w:hAnsi="宋体" w:hint="eastAsia"/>
          <w:bCs/>
          <w:sz w:val="24"/>
        </w:rPr>
        <w:t>期间内，本基金的投资范围、投资策略应当符合基金合同的约定。</w:t>
      </w:r>
      <w:r w:rsidRPr="00950533">
        <w:rPr>
          <w:bCs/>
          <w:sz w:val="24"/>
        </w:rPr>
        <w:t>基金托管人对基金的投资的监督与检查自基金合同生效之日起开始。</w:t>
      </w:r>
    </w:p>
    <w:p w14:paraId="6BB309D2"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法律法规对上述投资组合比例限制进行变更的，以变更后的规定为准。</w:t>
      </w:r>
      <w:r w:rsidRPr="00950533">
        <w:rPr>
          <w:bCs/>
          <w:sz w:val="24"/>
        </w:rPr>
        <w:t>法律法规或监管部门取消上述限制，如适用于本基金，基金管理人</w:t>
      </w:r>
      <w:r w:rsidRPr="00950533">
        <w:rPr>
          <w:rFonts w:hint="eastAsia"/>
          <w:bCs/>
          <w:sz w:val="24"/>
        </w:rPr>
        <w:t>在</w:t>
      </w:r>
      <w:r w:rsidRPr="00950533">
        <w:rPr>
          <w:bCs/>
          <w:sz w:val="24"/>
        </w:rPr>
        <w:t>履行适当程序后，则本基金投资</w:t>
      </w:r>
      <w:r w:rsidRPr="00950533">
        <w:rPr>
          <w:rFonts w:hint="eastAsia"/>
          <w:bCs/>
          <w:sz w:val="24"/>
        </w:rPr>
        <w:t>不再受相关限制</w:t>
      </w:r>
      <w:r w:rsidRPr="00950533">
        <w:rPr>
          <w:bCs/>
          <w:sz w:val="24"/>
        </w:rPr>
        <w:t>。</w:t>
      </w:r>
    </w:p>
    <w:p w14:paraId="4E8CA776" w14:textId="77777777" w:rsidR="00171985" w:rsidRPr="00950533" w:rsidRDefault="00442372" w:rsidP="001A61A9">
      <w:pPr>
        <w:adjustRightInd w:val="0"/>
        <w:snapToGrid w:val="0"/>
        <w:spacing w:line="360" w:lineRule="auto"/>
        <w:ind w:firstLineChars="200" w:firstLine="480"/>
        <w:rPr>
          <w:bCs/>
          <w:sz w:val="24"/>
        </w:rPr>
      </w:pPr>
      <w:r w:rsidRPr="0095053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501428C"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禁止行为</w:t>
      </w:r>
    </w:p>
    <w:p w14:paraId="1C629ED2"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为维护基金份额持有人的合法权益，基金财产不得用于下列投资或者活动：</w:t>
      </w:r>
    </w:p>
    <w:p w14:paraId="0E73AD57"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）承销证券；</w:t>
      </w:r>
    </w:p>
    <w:p w14:paraId="06CDAE49"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2</w:t>
      </w:r>
      <w:r w:rsidRPr="00950533">
        <w:rPr>
          <w:bCs/>
          <w:sz w:val="24"/>
        </w:rPr>
        <w:t>）</w:t>
      </w:r>
      <w:r w:rsidRPr="00950533">
        <w:rPr>
          <w:rFonts w:hint="eastAsia"/>
          <w:bCs/>
          <w:sz w:val="24"/>
        </w:rPr>
        <w:t>违反规定</w:t>
      </w:r>
      <w:r w:rsidRPr="00950533">
        <w:rPr>
          <w:bCs/>
          <w:sz w:val="24"/>
        </w:rPr>
        <w:t>向他人贷款或者提供担保；</w:t>
      </w:r>
    </w:p>
    <w:p w14:paraId="1BA3EB88"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3</w:t>
      </w:r>
      <w:r w:rsidRPr="00950533">
        <w:rPr>
          <w:bCs/>
          <w:sz w:val="24"/>
        </w:rPr>
        <w:t>）从事承担无限责任的投资；</w:t>
      </w:r>
    </w:p>
    <w:p w14:paraId="7A8F7F0B"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4</w:t>
      </w:r>
      <w:r w:rsidRPr="00950533">
        <w:rPr>
          <w:bCs/>
          <w:sz w:val="24"/>
        </w:rPr>
        <w:t>）买卖其他基金份额，但是</w:t>
      </w:r>
      <w:r w:rsidRPr="00950533">
        <w:rPr>
          <w:rFonts w:hint="eastAsia"/>
          <w:bCs/>
          <w:sz w:val="24"/>
        </w:rPr>
        <w:t>中国证监会</w:t>
      </w:r>
      <w:r w:rsidRPr="00950533">
        <w:rPr>
          <w:bCs/>
          <w:sz w:val="24"/>
        </w:rPr>
        <w:t>另有规定的除外；</w:t>
      </w:r>
    </w:p>
    <w:p w14:paraId="6E09C380"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5</w:t>
      </w:r>
      <w:r w:rsidRPr="00950533">
        <w:rPr>
          <w:bCs/>
          <w:sz w:val="24"/>
        </w:rPr>
        <w:t>）向其基金管理人、基金托管人出资；</w:t>
      </w:r>
    </w:p>
    <w:p w14:paraId="079E051B"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6</w:t>
      </w:r>
      <w:r w:rsidRPr="00950533">
        <w:rPr>
          <w:bCs/>
          <w:sz w:val="24"/>
        </w:rPr>
        <w:t>）从事内幕交易、操纵证券交易价格及其他不正当的证券交易活动；</w:t>
      </w:r>
    </w:p>
    <w:p w14:paraId="54369D2C"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7</w:t>
      </w:r>
      <w:r w:rsidRPr="00950533">
        <w:rPr>
          <w:bCs/>
          <w:sz w:val="24"/>
        </w:rPr>
        <w:t>）法律</w:t>
      </w:r>
      <w:r w:rsidRPr="00950533">
        <w:rPr>
          <w:rFonts w:hint="eastAsia"/>
          <w:bCs/>
          <w:sz w:val="24"/>
        </w:rPr>
        <w:t>、行政</w:t>
      </w:r>
      <w:r w:rsidRPr="00950533">
        <w:rPr>
          <w:bCs/>
          <w:sz w:val="24"/>
        </w:rPr>
        <w:t>法规</w:t>
      </w:r>
      <w:r w:rsidRPr="00950533">
        <w:rPr>
          <w:rFonts w:hint="eastAsia"/>
          <w:bCs/>
          <w:sz w:val="24"/>
        </w:rPr>
        <w:t>和</w:t>
      </w:r>
      <w:r w:rsidRPr="00950533">
        <w:rPr>
          <w:bCs/>
          <w:sz w:val="24"/>
        </w:rPr>
        <w:t>中国证监会规定禁止的其他活动</w:t>
      </w:r>
      <w:r w:rsidRPr="00950533">
        <w:rPr>
          <w:rFonts w:hint="eastAsia"/>
          <w:bCs/>
          <w:sz w:val="24"/>
        </w:rPr>
        <w:t>。</w:t>
      </w:r>
    </w:p>
    <w:p w14:paraId="4E387BF2"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如法律、行政法规或监管部门取消上述禁止性规定，如适用于本基金，基金管理人在履行适当程序后，本基金可不受上述规定的限制。</w:t>
      </w:r>
    </w:p>
    <w:p w14:paraId="67F7E062" w14:textId="77777777" w:rsidR="00F815A0" w:rsidRDefault="00FC356E" w:rsidP="00E53577">
      <w:pPr>
        <w:adjustRightInd w:val="0"/>
        <w:snapToGrid w:val="0"/>
        <w:spacing w:line="360" w:lineRule="auto"/>
        <w:ind w:firstLineChars="200" w:firstLine="482"/>
        <w:rPr>
          <w:bCs/>
          <w:sz w:val="24"/>
        </w:rPr>
      </w:pPr>
      <w:r w:rsidRPr="00E53577">
        <w:rPr>
          <w:rFonts w:hint="eastAsia"/>
          <w:b/>
          <w:bCs/>
          <w:sz w:val="24"/>
        </w:rPr>
        <w:t>（五）业绩比较基准</w:t>
      </w:r>
    </w:p>
    <w:p w14:paraId="2B67F7E7"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中证环境治理指数收益率×</w:t>
      </w:r>
      <w:r w:rsidRPr="00950533">
        <w:rPr>
          <w:bCs/>
          <w:sz w:val="24"/>
        </w:rPr>
        <w:t>95%</w:t>
      </w:r>
      <w:r w:rsidRPr="00950533">
        <w:rPr>
          <w:rFonts w:hint="eastAsia"/>
          <w:bCs/>
          <w:sz w:val="24"/>
        </w:rPr>
        <w:t>＋银行活期存款利率（税后）×</w:t>
      </w:r>
      <w:r w:rsidRPr="00950533">
        <w:rPr>
          <w:bCs/>
          <w:sz w:val="24"/>
        </w:rPr>
        <w:t>5%</w:t>
      </w:r>
    </w:p>
    <w:p w14:paraId="4E9E2CC3"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本基金的标的指数为中证环境治理指数。中证环境治理指数是由</w:t>
      </w:r>
      <w:r w:rsidR="00171985" w:rsidRPr="00950533">
        <w:rPr>
          <w:rFonts w:hint="eastAsia"/>
          <w:bCs/>
          <w:sz w:val="24"/>
        </w:rPr>
        <w:t>中证指数有限公司编制，</w:t>
      </w:r>
      <w:r w:rsidRPr="00950533">
        <w:rPr>
          <w:rFonts w:hint="eastAsia"/>
          <w:bCs/>
          <w:sz w:val="24"/>
        </w:rPr>
        <w:t>代表性和可投资性受到市场认可。</w:t>
      </w:r>
    </w:p>
    <w:p w14:paraId="2528187F"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由于本基金每个交易日日终在扣除股指期货合约需缴纳的交易保证金后，投资</w:t>
      </w:r>
      <w:r w:rsidRPr="00950533">
        <w:rPr>
          <w:rFonts w:hint="eastAsia"/>
          <w:bCs/>
          <w:sz w:val="24"/>
        </w:rPr>
        <w:lastRenderedPageBreak/>
        <w:t>于现金或者到期日在一年以内的政府债券不低于基金资产净值的</w:t>
      </w:r>
      <w:r w:rsidRPr="00950533">
        <w:rPr>
          <w:bCs/>
          <w:sz w:val="24"/>
        </w:rPr>
        <w:t>5%</w:t>
      </w:r>
      <w:r w:rsidRPr="00950533">
        <w:rPr>
          <w:rFonts w:hint="eastAsia"/>
          <w:bCs/>
          <w:sz w:val="24"/>
        </w:rPr>
        <w:t>，因此本基金业绩比较基准中同时加入了</w:t>
      </w:r>
      <w:r w:rsidRPr="00950533">
        <w:rPr>
          <w:bCs/>
          <w:sz w:val="24"/>
        </w:rPr>
        <w:t>5%</w:t>
      </w:r>
      <w:r w:rsidRPr="00950533">
        <w:rPr>
          <w:rFonts w:hint="eastAsia"/>
          <w:bCs/>
          <w:sz w:val="24"/>
        </w:rPr>
        <w:t>的银行活期存款利率</w:t>
      </w:r>
      <w:r w:rsidRPr="00950533">
        <w:rPr>
          <w:bCs/>
          <w:sz w:val="24"/>
        </w:rPr>
        <w:t>(</w:t>
      </w:r>
      <w:r w:rsidRPr="00950533">
        <w:rPr>
          <w:rFonts w:hint="eastAsia"/>
          <w:bCs/>
          <w:sz w:val="24"/>
        </w:rPr>
        <w:t>税后</w:t>
      </w:r>
      <w:r w:rsidRPr="00950533">
        <w:rPr>
          <w:bCs/>
          <w:sz w:val="24"/>
        </w:rPr>
        <w:t>)</w:t>
      </w:r>
      <w:r w:rsidRPr="00950533">
        <w:rPr>
          <w:rFonts w:hint="eastAsia"/>
          <w:bCs/>
          <w:sz w:val="24"/>
        </w:rPr>
        <w:t>。本基金管理人认为，该业绩比较基准目前能够忠实地反映本基金的风险收益特征。</w:t>
      </w:r>
    </w:p>
    <w:p w14:paraId="1170DDD3" w14:textId="2EE53AA9" w:rsidR="003F3ECF" w:rsidRPr="003F3ECF" w:rsidRDefault="003F3ECF" w:rsidP="003F3ECF">
      <w:pPr>
        <w:adjustRightInd w:val="0"/>
        <w:snapToGrid w:val="0"/>
        <w:spacing w:line="360" w:lineRule="auto"/>
        <w:ind w:firstLineChars="200" w:firstLine="480"/>
        <w:rPr>
          <w:bCs/>
          <w:sz w:val="24"/>
        </w:rPr>
      </w:pPr>
      <w:r w:rsidRPr="003F3ECF">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r w:rsidR="00BF179A" w:rsidRPr="00BF179A">
        <w:rPr>
          <w:rFonts w:hint="eastAsia"/>
          <w:bCs/>
          <w:sz w:val="24"/>
        </w:rPr>
        <w:t>更换基金标的指数、转换运作方式，与其他基金合并或者终止基金合同等，并</w:t>
      </w:r>
      <w:r w:rsidRPr="003F3ECF">
        <w:rPr>
          <w:rFonts w:hint="eastAsia"/>
          <w:bCs/>
          <w:sz w:val="24"/>
        </w:rPr>
        <w:t>在</w:t>
      </w:r>
      <w:r w:rsidRPr="003F3ECF">
        <w:rPr>
          <w:bCs/>
          <w:sz w:val="24"/>
        </w:rPr>
        <w:t>6</w:t>
      </w:r>
      <w:r w:rsidRPr="003F3ECF">
        <w:rPr>
          <w:rFonts w:hint="eastAsia"/>
          <w:bCs/>
          <w:sz w:val="24"/>
        </w:rPr>
        <w:t>个月内召集基金份额持有人大会进行表决，基金份额持有人大会未成功召开或就上述事项表决未通过的，基金合同终止。</w:t>
      </w:r>
    </w:p>
    <w:p w14:paraId="71C4EAE0" w14:textId="77777777" w:rsidR="003F3ECF" w:rsidRDefault="003F3ECF" w:rsidP="003F3ECF">
      <w:pPr>
        <w:adjustRightInd w:val="0"/>
        <w:snapToGrid w:val="0"/>
        <w:spacing w:line="360" w:lineRule="auto"/>
        <w:ind w:firstLineChars="200" w:firstLine="480"/>
        <w:rPr>
          <w:bCs/>
          <w:sz w:val="24"/>
        </w:rPr>
      </w:pPr>
      <w:proofErr w:type="gramStart"/>
      <w:r w:rsidRPr="003F3ECF">
        <w:rPr>
          <w:rFonts w:hint="eastAsia"/>
          <w:bCs/>
          <w:sz w:val="24"/>
        </w:rPr>
        <w:t>自指数</w:t>
      </w:r>
      <w:proofErr w:type="gramEnd"/>
      <w:r w:rsidRPr="003F3ECF">
        <w:rPr>
          <w:rFonts w:hint="eastAsia"/>
          <w:bCs/>
          <w:sz w:val="24"/>
        </w:rPr>
        <w:t>编制机构停止标的指数的编制及发布</w:t>
      </w:r>
      <w:proofErr w:type="gramStart"/>
      <w:r w:rsidRPr="003F3ECF">
        <w:rPr>
          <w:rFonts w:hint="eastAsia"/>
          <w:bCs/>
          <w:sz w:val="24"/>
        </w:rPr>
        <w:t>至解决</w:t>
      </w:r>
      <w:proofErr w:type="gramEnd"/>
      <w:r w:rsidRPr="003F3ECF">
        <w:rPr>
          <w:rFonts w:hint="eastAsia"/>
          <w:bCs/>
          <w:sz w:val="24"/>
        </w:rPr>
        <w:t>方案确定期间，基金管理人应按照指数编制机构提供的最近一个交易日的指数信息遵循基金份额持有人利益优先原则维持基金投资运作。</w:t>
      </w:r>
    </w:p>
    <w:p w14:paraId="6A0CC404" w14:textId="2647D607" w:rsidR="000D03F8" w:rsidRDefault="000D03F8" w:rsidP="003F3ECF">
      <w:pPr>
        <w:adjustRightInd w:val="0"/>
        <w:snapToGrid w:val="0"/>
        <w:spacing w:line="360" w:lineRule="auto"/>
        <w:ind w:firstLineChars="200" w:firstLine="480"/>
        <w:rPr>
          <w:bCs/>
          <w:sz w:val="24"/>
        </w:rPr>
      </w:pPr>
      <w:proofErr w:type="gramStart"/>
      <w:r w:rsidRPr="000D03F8">
        <w:rPr>
          <w:rFonts w:hint="eastAsia"/>
          <w:bCs/>
          <w:sz w:val="24"/>
        </w:rPr>
        <w:t>若基金</w:t>
      </w:r>
      <w:proofErr w:type="gramEnd"/>
      <w:r w:rsidRPr="000D03F8">
        <w:rPr>
          <w:rFonts w:hint="eastAsia"/>
          <w:bCs/>
          <w:sz w:val="24"/>
        </w:rPr>
        <w:t>标的指数发生变更，基金业绩比较基准随之变更，由基金管理人根据标的指数变更情形履行对应适当程序，并在调整实施前依照《信息披露办法》的有关规定在中国证监会指定媒介上刊登公告</w:t>
      </w:r>
      <w:r>
        <w:rPr>
          <w:rFonts w:hint="eastAsia"/>
          <w:bCs/>
          <w:sz w:val="24"/>
        </w:rPr>
        <w:t>。</w:t>
      </w:r>
    </w:p>
    <w:p w14:paraId="4CE47F8F" w14:textId="77777777" w:rsidR="005C59EB" w:rsidRPr="00950533" w:rsidRDefault="00B9566F" w:rsidP="008C7614">
      <w:pPr>
        <w:adjustRightInd w:val="0"/>
        <w:snapToGrid w:val="0"/>
        <w:spacing w:line="360" w:lineRule="auto"/>
        <w:ind w:firstLineChars="200" w:firstLine="482"/>
        <w:rPr>
          <w:rFonts w:hAnsi="宋体"/>
          <w:color w:val="FF0000"/>
          <w:kern w:val="0"/>
          <w:sz w:val="24"/>
        </w:rPr>
      </w:pPr>
      <w:r w:rsidRPr="00950533">
        <w:rPr>
          <w:rFonts w:hint="eastAsia"/>
          <w:b/>
          <w:bCs/>
          <w:sz w:val="24"/>
        </w:rPr>
        <w:t>（六）风险收益特征</w:t>
      </w:r>
    </w:p>
    <w:p w14:paraId="74FE8217" w14:textId="6A009A2F" w:rsidR="00B9566F"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本基金是一只股票型基金，其预期风险与预期收益高于混合型基金、债券型基金和货币市场基金，属于承担较高预期风险、预期收益较高的证券投资基金品种。</w:t>
      </w:r>
      <w:r w:rsidR="00280A89" w:rsidRPr="00280A89">
        <w:rPr>
          <w:rFonts w:hint="eastAsia"/>
          <w:bCs/>
          <w:sz w:val="24"/>
        </w:rPr>
        <w:t>根据</w:t>
      </w:r>
      <w:r w:rsidR="00280A89" w:rsidRPr="00280A89">
        <w:rPr>
          <w:rFonts w:hint="eastAsia"/>
          <w:bCs/>
          <w:sz w:val="24"/>
        </w:rPr>
        <w:t>2017</w:t>
      </w:r>
      <w:r w:rsidR="00280A89" w:rsidRPr="00280A89">
        <w:rPr>
          <w:rFonts w:hint="eastAsia"/>
          <w:bCs/>
          <w:sz w:val="24"/>
        </w:rPr>
        <w:t>年</w:t>
      </w:r>
      <w:r w:rsidR="00280A89" w:rsidRPr="00280A89">
        <w:rPr>
          <w:rFonts w:hint="eastAsia"/>
          <w:bCs/>
          <w:sz w:val="24"/>
        </w:rPr>
        <w:t>7</w:t>
      </w:r>
      <w:r w:rsidR="00280A89" w:rsidRPr="00280A89">
        <w:rPr>
          <w:rFonts w:hint="eastAsia"/>
          <w:bCs/>
          <w:sz w:val="24"/>
        </w:rPr>
        <w:t>月</w:t>
      </w:r>
      <w:r w:rsidR="00280A89" w:rsidRPr="00280A89">
        <w:rPr>
          <w:rFonts w:hint="eastAsia"/>
          <w:bCs/>
          <w:sz w:val="24"/>
        </w:rPr>
        <w:t>1</w:t>
      </w:r>
      <w:r w:rsidR="00280A89" w:rsidRPr="00280A89">
        <w:rPr>
          <w:rFonts w:hint="eastAsia"/>
          <w:bCs/>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62D190D5" w14:textId="77777777" w:rsidR="0077192E" w:rsidRPr="00950533" w:rsidRDefault="0077192E" w:rsidP="008C7614">
      <w:pPr>
        <w:adjustRightInd w:val="0"/>
        <w:snapToGrid w:val="0"/>
        <w:spacing w:line="360" w:lineRule="auto"/>
        <w:ind w:firstLineChars="200" w:firstLine="482"/>
        <w:rPr>
          <w:rFonts w:hAnsi="宋体"/>
          <w:b/>
          <w:bCs/>
          <w:sz w:val="24"/>
          <w:szCs w:val="24"/>
        </w:rPr>
      </w:pPr>
      <w:r w:rsidRPr="00950533">
        <w:rPr>
          <w:rFonts w:hAnsi="宋体" w:hint="eastAsia"/>
          <w:b/>
          <w:bCs/>
          <w:sz w:val="24"/>
          <w:szCs w:val="24"/>
        </w:rPr>
        <w:t>（</w:t>
      </w:r>
      <w:r w:rsidR="00AA3E7D" w:rsidRPr="00950533">
        <w:rPr>
          <w:rFonts w:hAnsi="宋体" w:hint="eastAsia"/>
          <w:b/>
          <w:bCs/>
          <w:sz w:val="24"/>
          <w:szCs w:val="24"/>
        </w:rPr>
        <w:t>七</w:t>
      </w:r>
      <w:r w:rsidRPr="00950533">
        <w:rPr>
          <w:rFonts w:hAnsi="宋体" w:hint="eastAsia"/>
          <w:b/>
          <w:bCs/>
          <w:sz w:val="24"/>
          <w:szCs w:val="24"/>
        </w:rPr>
        <w:t>）基金管理人代表基金行使股东及债权人权利的处理原则及方法</w:t>
      </w:r>
    </w:p>
    <w:p w14:paraId="1CAE2B8D" w14:textId="77777777" w:rsidR="00B9566F" w:rsidRPr="00950533" w:rsidRDefault="00B9566F" w:rsidP="00930F4D">
      <w:pPr>
        <w:adjustRightInd w:val="0"/>
        <w:snapToGrid w:val="0"/>
        <w:spacing w:line="360" w:lineRule="auto"/>
        <w:ind w:firstLineChars="200" w:firstLine="480"/>
        <w:rPr>
          <w:rFonts w:hAnsi="宋体"/>
          <w:bCs/>
          <w:sz w:val="24"/>
          <w:szCs w:val="24"/>
        </w:rPr>
      </w:pPr>
      <w:r w:rsidRPr="00950533">
        <w:rPr>
          <w:rFonts w:hAnsi="宋体"/>
          <w:bCs/>
          <w:sz w:val="24"/>
          <w:szCs w:val="24"/>
        </w:rPr>
        <w:t>1</w:t>
      </w:r>
      <w:r w:rsidRPr="00950533">
        <w:rPr>
          <w:rFonts w:hAnsi="宋体" w:hint="eastAsia"/>
          <w:bCs/>
          <w:sz w:val="24"/>
          <w:szCs w:val="24"/>
        </w:rPr>
        <w:t>、基金管理人按照国家有关规定代表基金独立行使</w:t>
      </w:r>
      <w:r w:rsidR="00A109AD" w:rsidRPr="00950533">
        <w:rPr>
          <w:rFonts w:hAnsi="宋体" w:hint="eastAsia"/>
          <w:bCs/>
          <w:sz w:val="24"/>
          <w:szCs w:val="24"/>
        </w:rPr>
        <w:t>股东及</w:t>
      </w:r>
      <w:r w:rsidRPr="00950533">
        <w:rPr>
          <w:rFonts w:hAnsi="宋体" w:hint="eastAsia"/>
          <w:bCs/>
          <w:sz w:val="24"/>
          <w:szCs w:val="24"/>
        </w:rPr>
        <w:t>债权人权利，保护基金份额持有人的利益；</w:t>
      </w:r>
    </w:p>
    <w:p w14:paraId="60C9707A" w14:textId="77777777" w:rsidR="00B9566F" w:rsidRPr="00950533" w:rsidRDefault="00B9566F" w:rsidP="00E305BA">
      <w:pPr>
        <w:adjustRightInd w:val="0"/>
        <w:snapToGrid w:val="0"/>
        <w:spacing w:line="360" w:lineRule="auto"/>
        <w:ind w:firstLineChars="200" w:firstLine="480"/>
        <w:rPr>
          <w:rFonts w:hAnsi="宋体"/>
          <w:bCs/>
          <w:sz w:val="24"/>
          <w:szCs w:val="24"/>
        </w:rPr>
      </w:pPr>
      <w:r w:rsidRPr="00950533">
        <w:rPr>
          <w:rFonts w:hAnsi="宋体"/>
          <w:bCs/>
          <w:sz w:val="24"/>
          <w:szCs w:val="24"/>
        </w:rPr>
        <w:t>2</w:t>
      </w:r>
      <w:r w:rsidRPr="00950533">
        <w:rPr>
          <w:rFonts w:hAnsi="宋体" w:hint="eastAsia"/>
          <w:bCs/>
          <w:sz w:val="24"/>
          <w:szCs w:val="24"/>
        </w:rPr>
        <w:t>、不谋求对上市公司的控股，不参与所投资上市公司的经营管理；</w:t>
      </w:r>
    </w:p>
    <w:p w14:paraId="2AECD143" w14:textId="77777777" w:rsidR="00B9566F" w:rsidRPr="00950533" w:rsidRDefault="00B9566F" w:rsidP="00E305BA">
      <w:pPr>
        <w:adjustRightInd w:val="0"/>
        <w:snapToGrid w:val="0"/>
        <w:spacing w:line="360" w:lineRule="auto"/>
        <w:ind w:firstLineChars="200" w:firstLine="480"/>
        <w:rPr>
          <w:rFonts w:hAnsi="宋体"/>
          <w:bCs/>
          <w:sz w:val="24"/>
          <w:szCs w:val="24"/>
        </w:rPr>
      </w:pPr>
      <w:r w:rsidRPr="00950533">
        <w:rPr>
          <w:rFonts w:hAnsi="宋体"/>
          <w:bCs/>
          <w:sz w:val="24"/>
          <w:szCs w:val="24"/>
        </w:rPr>
        <w:t>3</w:t>
      </w:r>
      <w:r w:rsidRPr="00950533">
        <w:rPr>
          <w:rFonts w:hAnsi="宋体" w:hint="eastAsia"/>
          <w:bCs/>
          <w:sz w:val="24"/>
          <w:szCs w:val="24"/>
        </w:rPr>
        <w:t>、有利于基金财产的安全与增值；</w:t>
      </w:r>
    </w:p>
    <w:p w14:paraId="5A24C21E" w14:textId="77777777" w:rsidR="006E1DD9" w:rsidRPr="00950533" w:rsidRDefault="00B9566F" w:rsidP="00E305BA">
      <w:pPr>
        <w:adjustRightInd w:val="0"/>
        <w:snapToGrid w:val="0"/>
        <w:spacing w:line="360" w:lineRule="auto"/>
        <w:ind w:firstLineChars="200" w:firstLine="480"/>
        <w:rPr>
          <w:sz w:val="24"/>
          <w:szCs w:val="24"/>
        </w:rPr>
      </w:pPr>
      <w:r w:rsidRPr="00950533">
        <w:rPr>
          <w:rFonts w:hAnsi="宋体"/>
          <w:bCs/>
          <w:sz w:val="24"/>
          <w:szCs w:val="24"/>
        </w:rPr>
        <w:t>4</w:t>
      </w:r>
      <w:r w:rsidRPr="00950533">
        <w:rPr>
          <w:rFonts w:hAnsi="宋体" w:hint="eastAsia"/>
          <w:bCs/>
          <w:sz w:val="24"/>
          <w:szCs w:val="24"/>
        </w:rPr>
        <w:t>、不通过关联交易为自身、雇员、授权代理人或任何存在利害关系的第三人牟</w:t>
      </w:r>
      <w:r w:rsidRPr="00950533">
        <w:rPr>
          <w:rFonts w:hAnsi="宋体" w:hint="eastAsia"/>
          <w:bCs/>
          <w:sz w:val="24"/>
          <w:szCs w:val="24"/>
        </w:rPr>
        <w:lastRenderedPageBreak/>
        <w:t>取任何不当利益。</w:t>
      </w:r>
      <w:bookmarkStart w:id="61" w:name="_Toc109059025"/>
      <w:bookmarkStart w:id="62" w:name="_Toc109059036"/>
      <w:bookmarkStart w:id="63" w:name="_Toc109059037"/>
      <w:bookmarkStart w:id="64" w:name="_Hlt5528681"/>
      <w:bookmarkStart w:id="65" w:name="_Hlt5604240"/>
      <w:bookmarkStart w:id="66" w:name="_Hlt88281392"/>
      <w:bookmarkStart w:id="67" w:name="_Hlt81033092"/>
      <w:bookmarkStart w:id="68" w:name="_Hlt81033424"/>
      <w:bookmarkStart w:id="69" w:name="_Toc155690783"/>
      <w:bookmarkStart w:id="70" w:name="_Toc154909614"/>
      <w:bookmarkEnd w:id="55"/>
      <w:bookmarkEnd w:id="56"/>
      <w:bookmarkEnd w:id="57"/>
      <w:bookmarkEnd w:id="61"/>
      <w:bookmarkEnd w:id="62"/>
      <w:bookmarkEnd w:id="63"/>
      <w:bookmarkEnd w:id="64"/>
      <w:bookmarkEnd w:id="65"/>
      <w:bookmarkEnd w:id="66"/>
      <w:bookmarkEnd w:id="67"/>
      <w:bookmarkEnd w:id="68"/>
    </w:p>
    <w:p w14:paraId="4F37DD60" w14:textId="77777777" w:rsidR="006E1DD9" w:rsidRPr="00950533" w:rsidRDefault="00E312C1" w:rsidP="00E305BA">
      <w:pPr>
        <w:adjustRightInd w:val="0"/>
        <w:snapToGrid w:val="0"/>
        <w:spacing w:line="360" w:lineRule="auto"/>
        <w:ind w:firstLineChars="200" w:firstLine="482"/>
        <w:rPr>
          <w:b/>
          <w:sz w:val="24"/>
          <w:szCs w:val="24"/>
        </w:rPr>
      </w:pPr>
      <w:r w:rsidRPr="00950533">
        <w:rPr>
          <w:rFonts w:hAnsi="宋体"/>
          <w:b/>
          <w:sz w:val="24"/>
          <w:szCs w:val="24"/>
        </w:rPr>
        <w:t>（</w:t>
      </w:r>
      <w:r w:rsidR="00AA3E7D" w:rsidRPr="00950533">
        <w:rPr>
          <w:rFonts w:hAnsi="宋体" w:hint="eastAsia"/>
          <w:b/>
          <w:sz w:val="24"/>
          <w:szCs w:val="24"/>
        </w:rPr>
        <w:t>八</w:t>
      </w:r>
      <w:r w:rsidRPr="00950533">
        <w:rPr>
          <w:rFonts w:hAnsi="宋体"/>
          <w:b/>
          <w:sz w:val="24"/>
          <w:szCs w:val="24"/>
        </w:rPr>
        <w:t>）投资决策依据和投资流程</w:t>
      </w:r>
    </w:p>
    <w:p w14:paraId="2D349BF8" w14:textId="77777777" w:rsidR="008C7614" w:rsidRPr="00950533" w:rsidRDefault="008C7614" w:rsidP="00151AC2">
      <w:pPr>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、决策依据</w:t>
      </w:r>
    </w:p>
    <w:p w14:paraId="565048BE"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有关法律法规、基金合同和标的指数的相关规定是基金管理人运用基金财产的决策依据。</w:t>
      </w:r>
    </w:p>
    <w:p w14:paraId="61037E15"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、决策和交易机制</w:t>
      </w:r>
    </w:p>
    <w:p w14:paraId="5E08DC65"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本基金实行投资决策委员会领导下的基金经理负责制。</w:t>
      </w:r>
    </w:p>
    <w:p w14:paraId="14FBF6B2"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投资决策委员会的主要职责是决定有关指数重大调整的应对决策、其他重大组合调整决策以及重大的单项投资决策。</w:t>
      </w:r>
    </w:p>
    <w:p w14:paraId="2133C2A3"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基金经理的主要职责是决定日常指数跟踪维护过程中的组合构建、调整决策。</w:t>
      </w:r>
    </w:p>
    <w:p w14:paraId="59BEB4FD"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中央交易室负责交易执行和一线监控。通过严格的交易制度和实时的一线监控功能，保证基金经理的投资指令在合法、合规的前提下得到高效的执行。</w:t>
      </w:r>
    </w:p>
    <w:p w14:paraId="04323C95"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、投资程序</w:t>
      </w:r>
    </w:p>
    <w:p w14:paraId="164ADE79"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研究、决策、组合构建、交易、评估及组合维护的有机配合共同构成了本基金的投资管理程序。严格的投资管理程序可以保证投资理念的正确执行，避免重大风险的发生。</w:t>
      </w:r>
    </w:p>
    <w:p w14:paraId="5145803A"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72551AB7"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）投资决策：投资决策委员会定期召开或遇重大事项时召开投资决策会议，决策相关事项。基金经理根据投资决策委员会的决议，每日进行基金投资管理的日常决策。</w:t>
      </w:r>
    </w:p>
    <w:p w14:paraId="45EEE307"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）组合构建：根据标的指数情况，结合研究支持，基金经理构建以目标指数成分股为主的证券组合。在追求跟踪误差和偏离度最小化的前提下，基金经理将采取适当的方法，以降低买入成本、控制投资风险。</w:t>
      </w:r>
    </w:p>
    <w:p w14:paraId="788869D1"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）交易执行：中央交易室负责具体的交易执行，同时履行一线监控的职责。</w:t>
      </w:r>
    </w:p>
    <w:p w14:paraId="245074CF"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）绩效评估：量化投资部定期和不定期对基金进行投资绩效评估，并提供相关报告。绩效评估能够确认组合是否实现了投资预期、组合误差的来源及投资策略</w:t>
      </w:r>
      <w:r w:rsidRPr="00950533">
        <w:rPr>
          <w:rFonts w:hint="eastAsia"/>
          <w:sz w:val="24"/>
          <w:szCs w:val="24"/>
        </w:rPr>
        <w:lastRenderedPageBreak/>
        <w:t>成功与否，基金经理可以据此检讨投资策略，进而调整投资组合。</w:t>
      </w:r>
    </w:p>
    <w:p w14:paraId="3D9DE2AB" w14:textId="77777777" w:rsidR="00FF1437" w:rsidRPr="00950533" w:rsidRDefault="008C7614" w:rsidP="008865A3">
      <w:pPr>
        <w:adjustRightInd w:val="0"/>
        <w:snapToGrid w:val="0"/>
        <w:spacing w:line="360" w:lineRule="auto"/>
        <w:ind w:firstLineChars="200" w:firstLine="480"/>
        <w:rPr>
          <w:b/>
          <w:kern w:val="0"/>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bookmarkStart w:id="71" w:name="_Toc78208364"/>
    </w:p>
    <w:p w14:paraId="6D0DA02C" w14:textId="77777777" w:rsidR="00EA401A" w:rsidRDefault="00EA401A" w:rsidP="00EA401A">
      <w:pPr>
        <w:adjustRightInd w:val="0"/>
        <w:snapToGrid w:val="0"/>
        <w:spacing w:line="360" w:lineRule="auto"/>
        <w:ind w:firstLineChars="200" w:firstLine="482"/>
        <w:rPr>
          <w:rFonts w:hAnsi="宋体"/>
          <w:b/>
          <w:sz w:val="24"/>
          <w:szCs w:val="24"/>
        </w:rPr>
      </w:pPr>
      <w:r w:rsidRPr="00AC0458">
        <w:rPr>
          <w:rFonts w:hAnsi="宋体"/>
          <w:b/>
          <w:sz w:val="24"/>
          <w:szCs w:val="24"/>
        </w:rPr>
        <w:t>（十）基金投资组合报告</w:t>
      </w:r>
    </w:p>
    <w:p w14:paraId="3EC6A0F6" w14:textId="77777777"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基金管理人的董事会及董事保证本报告所载资料不存在虚假记载、误导性陈述或重大遗漏，并对其内容的真实性、准确性和完整性</w:t>
      </w:r>
      <w:r w:rsidRPr="000016AD">
        <w:rPr>
          <w:sz w:val="24"/>
          <w:szCs w:val="24"/>
        </w:rPr>
        <w:t>承担</w:t>
      </w:r>
      <w:r w:rsidRPr="00EA401A">
        <w:rPr>
          <w:sz w:val="24"/>
          <w:szCs w:val="24"/>
        </w:rPr>
        <w:t>个别及连带责任。</w:t>
      </w:r>
    </w:p>
    <w:p w14:paraId="6519C346" w14:textId="5C40A78F"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基金托管人</w:t>
      </w:r>
      <w:r w:rsidRPr="00EA401A">
        <w:rPr>
          <w:rFonts w:hint="eastAsia"/>
          <w:sz w:val="24"/>
          <w:szCs w:val="24"/>
        </w:rPr>
        <w:t>中信银行股份</w:t>
      </w:r>
      <w:r w:rsidRPr="00EA401A">
        <w:rPr>
          <w:sz w:val="24"/>
          <w:szCs w:val="24"/>
        </w:rPr>
        <w:t>有限公司根据本基金合同规定，</w:t>
      </w:r>
      <w:r w:rsidRPr="00EA401A">
        <w:rPr>
          <w:rFonts w:hint="eastAsia"/>
          <w:sz w:val="24"/>
          <w:szCs w:val="24"/>
        </w:rPr>
        <w:t>于</w:t>
      </w:r>
      <w:r w:rsidR="00AF5811" w:rsidRPr="00AF5811">
        <w:rPr>
          <w:rFonts w:hint="eastAsia"/>
          <w:sz w:val="24"/>
          <w:szCs w:val="24"/>
        </w:rPr>
        <w:t>2020</w:t>
      </w:r>
      <w:r w:rsidR="00AF5811" w:rsidRPr="00AF5811">
        <w:rPr>
          <w:rFonts w:hint="eastAsia"/>
          <w:sz w:val="24"/>
          <w:szCs w:val="24"/>
        </w:rPr>
        <w:t>年</w:t>
      </w:r>
      <w:r w:rsidR="00AF5811" w:rsidRPr="00AF5811">
        <w:rPr>
          <w:rFonts w:hint="eastAsia"/>
          <w:sz w:val="24"/>
          <w:szCs w:val="24"/>
        </w:rPr>
        <w:t>4</w:t>
      </w:r>
      <w:r w:rsidR="00AF5811" w:rsidRPr="00AF5811">
        <w:rPr>
          <w:rFonts w:hint="eastAsia"/>
          <w:sz w:val="24"/>
          <w:szCs w:val="24"/>
        </w:rPr>
        <w:t>月</w:t>
      </w:r>
      <w:r w:rsidR="00AF5811" w:rsidRPr="00AF5811">
        <w:rPr>
          <w:rFonts w:hint="eastAsia"/>
          <w:sz w:val="24"/>
          <w:szCs w:val="24"/>
        </w:rPr>
        <w:t>21</w:t>
      </w:r>
      <w:r w:rsidR="00AF5811" w:rsidRPr="00AF5811">
        <w:rPr>
          <w:rFonts w:hint="eastAsia"/>
          <w:sz w:val="24"/>
          <w:szCs w:val="24"/>
        </w:rPr>
        <w:t>日</w:t>
      </w:r>
      <w:r w:rsidR="00FC356E" w:rsidRPr="00E53577">
        <w:rPr>
          <w:rFonts w:hint="eastAsia"/>
          <w:sz w:val="24"/>
          <w:szCs w:val="24"/>
        </w:rPr>
        <w:t>复核了本报告中的财务指标</w:t>
      </w:r>
      <w:r w:rsidRPr="00EA401A">
        <w:rPr>
          <w:sz w:val="24"/>
          <w:szCs w:val="24"/>
        </w:rPr>
        <w:t>、净值表现和投资组合报告等内容，保证复核内容不存在虚假记载、误导性陈述或者重大遗漏。</w:t>
      </w:r>
    </w:p>
    <w:p w14:paraId="28654054" w14:textId="1F466CEB" w:rsidR="00EA401A" w:rsidRDefault="00EA401A" w:rsidP="00EA401A">
      <w:pPr>
        <w:adjustRightInd w:val="0"/>
        <w:snapToGrid w:val="0"/>
        <w:spacing w:line="360" w:lineRule="auto"/>
        <w:ind w:firstLineChars="200" w:firstLine="480"/>
        <w:rPr>
          <w:sz w:val="24"/>
          <w:szCs w:val="24"/>
        </w:rPr>
      </w:pPr>
      <w:r w:rsidRPr="00EA401A">
        <w:rPr>
          <w:sz w:val="24"/>
          <w:szCs w:val="24"/>
        </w:rPr>
        <w:t>本报告期为</w:t>
      </w:r>
      <w:r w:rsidR="00AF5811" w:rsidRPr="00AF5811">
        <w:rPr>
          <w:rFonts w:hint="eastAsia"/>
          <w:sz w:val="24"/>
          <w:szCs w:val="24"/>
        </w:rPr>
        <w:t>2020</w:t>
      </w:r>
      <w:r w:rsidR="00AF5811" w:rsidRPr="00AF5811">
        <w:rPr>
          <w:rFonts w:hint="eastAsia"/>
          <w:sz w:val="24"/>
          <w:szCs w:val="24"/>
        </w:rPr>
        <w:t>年</w:t>
      </w:r>
      <w:r w:rsidR="00AF5811" w:rsidRPr="00AF5811">
        <w:rPr>
          <w:rFonts w:hint="eastAsia"/>
          <w:sz w:val="24"/>
          <w:szCs w:val="24"/>
        </w:rPr>
        <w:t>1</w:t>
      </w:r>
      <w:r w:rsidR="00AF5811" w:rsidRPr="00AF5811">
        <w:rPr>
          <w:rFonts w:hint="eastAsia"/>
          <w:sz w:val="24"/>
          <w:szCs w:val="24"/>
        </w:rPr>
        <w:t>月</w:t>
      </w:r>
      <w:r w:rsidR="00AF5811" w:rsidRPr="00AF5811">
        <w:rPr>
          <w:rFonts w:hint="eastAsia"/>
          <w:sz w:val="24"/>
          <w:szCs w:val="24"/>
        </w:rPr>
        <w:t>1</w:t>
      </w:r>
      <w:r w:rsidR="00AF5811" w:rsidRPr="00AF5811">
        <w:rPr>
          <w:rFonts w:hint="eastAsia"/>
          <w:sz w:val="24"/>
          <w:szCs w:val="24"/>
        </w:rPr>
        <w:t>日起至</w:t>
      </w:r>
      <w:r w:rsidR="00AF5811" w:rsidRPr="00AF5811">
        <w:rPr>
          <w:rFonts w:hint="eastAsia"/>
          <w:sz w:val="24"/>
          <w:szCs w:val="24"/>
        </w:rPr>
        <w:t>3</w:t>
      </w:r>
      <w:r w:rsidR="00AF5811" w:rsidRPr="00AF5811">
        <w:rPr>
          <w:rFonts w:hint="eastAsia"/>
          <w:sz w:val="24"/>
          <w:szCs w:val="24"/>
        </w:rPr>
        <w:t>月</w:t>
      </w:r>
      <w:r w:rsidR="00AF5811" w:rsidRPr="00AF5811">
        <w:rPr>
          <w:rFonts w:hint="eastAsia"/>
          <w:sz w:val="24"/>
          <w:szCs w:val="24"/>
        </w:rPr>
        <w:t>31</w:t>
      </w:r>
      <w:r w:rsidR="00AF5811" w:rsidRPr="00AF5811">
        <w:rPr>
          <w:rFonts w:hint="eastAsia"/>
          <w:sz w:val="24"/>
          <w:szCs w:val="24"/>
        </w:rPr>
        <w:t>日</w:t>
      </w:r>
      <w:r w:rsidRPr="00EA401A">
        <w:rPr>
          <w:sz w:val="24"/>
          <w:szCs w:val="24"/>
        </w:rPr>
        <w:t>。本报告财务资料未经审计师审计。</w:t>
      </w:r>
    </w:p>
    <w:p w14:paraId="4F619F92" w14:textId="77777777" w:rsidR="005A63A1" w:rsidRDefault="00EA401A" w:rsidP="00F35601">
      <w:pPr>
        <w:numPr>
          <w:ilvl w:val="0"/>
          <w:numId w:val="18"/>
        </w:numPr>
        <w:autoSpaceDE w:val="0"/>
        <w:autoSpaceDN w:val="0"/>
        <w:adjustRightInd w:val="0"/>
        <w:spacing w:before="100" w:beforeAutospacing="1" w:afterLines="50" w:after="143" w:line="360" w:lineRule="auto"/>
        <w:ind w:firstLineChars="200" w:firstLine="480"/>
        <w:contextualSpacing/>
        <w:jc w:val="left"/>
        <w:rPr>
          <w:kern w:val="0"/>
          <w:sz w:val="24"/>
        </w:rPr>
      </w:pPr>
      <w:r w:rsidRPr="00276EE8">
        <w:rPr>
          <w:kern w:val="0"/>
          <w:sz w:val="24"/>
        </w:rPr>
        <w:t>报告期末基金资产组合情况</w:t>
      </w:r>
    </w:p>
    <w:tbl>
      <w:tblPr>
        <w:tblStyle w:val="afc"/>
        <w:tblW w:w="8897" w:type="dxa"/>
        <w:jc w:val="center"/>
        <w:tblLayout w:type="fixed"/>
        <w:tblLook w:val="04A0" w:firstRow="1" w:lastRow="0" w:firstColumn="1" w:lastColumn="0" w:noHBand="0" w:noVBand="1"/>
      </w:tblPr>
      <w:tblGrid>
        <w:gridCol w:w="720"/>
        <w:gridCol w:w="3357"/>
        <w:gridCol w:w="2977"/>
        <w:gridCol w:w="1843"/>
      </w:tblGrid>
      <w:tr w:rsidR="00EA401A" w:rsidRPr="005E324A" w14:paraId="25F4EC1A" w14:textId="77777777" w:rsidTr="00BF1674">
        <w:trPr>
          <w:jc w:val="center"/>
        </w:trPr>
        <w:tc>
          <w:tcPr>
            <w:tcW w:w="720" w:type="dxa"/>
            <w:vAlign w:val="center"/>
          </w:tcPr>
          <w:p w14:paraId="6F3381B2"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3357" w:type="dxa"/>
            <w:vAlign w:val="center"/>
          </w:tcPr>
          <w:p w14:paraId="26038BD1"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项目</w:t>
            </w:r>
          </w:p>
        </w:tc>
        <w:tc>
          <w:tcPr>
            <w:tcW w:w="2977" w:type="dxa"/>
            <w:vAlign w:val="center"/>
          </w:tcPr>
          <w:p w14:paraId="71179808"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14:paraId="31305335"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AF5811" w:rsidRPr="005E324A" w14:paraId="6744CCB5" w14:textId="77777777" w:rsidTr="00BF1674">
        <w:trPr>
          <w:jc w:val="center"/>
        </w:trPr>
        <w:tc>
          <w:tcPr>
            <w:tcW w:w="720" w:type="dxa"/>
            <w:vAlign w:val="center"/>
          </w:tcPr>
          <w:p w14:paraId="40125EBD" w14:textId="6BCD3861" w:rsidR="00AF5811" w:rsidRDefault="00AF5811" w:rsidP="00AF5811">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1</w:t>
            </w:r>
          </w:p>
        </w:tc>
        <w:tc>
          <w:tcPr>
            <w:tcW w:w="3357" w:type="dxa"/>
            <w:vAlign w:val="center"/>
          </w:tcPr>
          <w:p w14:paraId="1BC94278" w14:textId="3AF8C63E" w:rsidR="00AF5811" w:rsidRDefault="00AF5811" w:rsidP="00AF5811">
            <w:pPr>
              <w:spacing w:before="29" w:line="360" w:lineRule="auto"/>
              <w:ind w:left="17"/>
              <w:contextualSpacing/>
              <w:jc w:val="left"/>
              <w:rPr>
                <w:rFonts w:eastAsiaTheme="minorEastAsia"/>
                <w:sz w:val="24"/>
              </w:rPr>
            </w:pPr>
            <w:r w:rsidRPr="006D2F4A">
              <w:rPr>
                <w:rFonts w:eastAsiaTheme="minorEastAsia"/>
                <w:color w:val="000000" w:themeColor="text1"/>
                <w:sz w:val="24"/>
              </w:rPr>
              <w:t>权益投资</w:t>
            </w:r>
          </w:p>
        </w:tc>
        <w:tc>
          <w:tcPr>
            <w:tcW w:w="2977" w:type="dxa"/>
            <w:vAlign w:val="center"/>
          </w:tcPr>
          <w:p w14:paraId="1307A5DA" w14:textId="74DA0CAA"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90,455,964.16</w:t>
            </w:r>
          </w:p>
        </w:tc>
        <w:tc>
          <w:tcPr>
            <w:tcW w:w="1843" w:type="dxa"/>
            <w:vAlign w:val="center"/>
          </w:tcPr>
          <w:p w14:paraId="27724EC6" w14:textId="6C24D549"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92.11</w:t>
            </w:r>
          </w:p>
        </w:tc>
      </w:tr>
      <w:tr w:rsidR="00AF5811" w:rsidRPr="005E324A" w14:paraId="161E6E23" w14:textId="77777777" w:rsidTr="00BF1674">
        <w:trPr>
          <w:jc w:val="center"/>
        </w:trPr>
        <w:tc>
          <w:tcPr>
            <w:tcW w:w="720" w:type="dxa"/>
            <w:vAlign w:val="center"/>
          </w:tcPr>
          <w:p w14:paraId="556E203B" w14:textId="77777777" w:rsidR="00AF5811" w:rsidRDefault="00AF5811" w:rsidP="00AF5811">
            <w:pPr>
              <w:spacing w:before="29" w:line="360" w:lineRule="auto"/>
              <w:ind w:left="17"/>
              <w:contextualSpacing/>
              <w:jc w:val="center"/>
              <w:rPr>
                <w:rFonts w:eastAsiaTheme="minorEastAsia"/>
                <w:color w:val="000000"/>
                <w:sz w:val="24"/>
              </w:rPr>
            </w:pPr>
          </w:p>
        </w:tc>
        <w:tc>
          <w:tcPr>
            <w:tcW w:w="3357" w:type="dxa"/>
            <w:vAlign w:val="center"/>
          </w:tcPr>
          <w:p w14:paraId="7CD76786" w14:textId="5C17315A" w:rsidR="00AF5811" w:rsidRDefault="00AF5811" w:rsidP="00AF5811">
            <w:pPr>
              <w:spacing w:before="29" w:line="360" w:lineRule="auto"/>
              <w:ind w:left="17"/>
              <w:contextualSpacing/>
              <w:jc w:val="left"/>
              <w:rPr>
                <w:rFonts w:eastAsiaTheme="minorEastAsia"/>
                <w:sz w:val="24"/>
              </w:rPr>
            </w:pPr>
            <w:r w:rsidRPr="006D2F4A">
              <w:rPr>
                <w:rFonts w:eastAsiaTheme="minorEastAsia"/>
                <w:color w:val="000000" w:themeColor="text1"/>
                <w:sz w:val="24"/>
              </w:rPr>
              <w:t>其中：股票</w:t>
            </w:r>
          </w:p>
        </w:tc>
        <w:tc>
          <w:tcPr>
            <w:tcW w:w="2977" w:type="dxa"/>
            <w:vAlign w:val="center"/>
          </w:tcPr>
          <w:p w14:paraId="6EAB75B0" w14:textId="00CD2FD4"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90,455,964.16</w:t>
            </w:r>
          </w:p>
        </w:tc>
        <w:tc>
          <w:tcPr>
            <w:tcW w:w="1843" w:type="dxa"/>
            <w:vAlign w:val="center"/>
          </w:tcPr>
          <w:p w14:paraId="42CEE470" w14:textId="5AB07B3B"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92.11</w:t>
            </w:r>
          </w:p>
        </w:tc>
      </w:tr>
      <w:tr w:rsidR="00AF5811" w:rsidRPr="005E324A" w14:paraId="609F8E76" w14:textId="77777777" w:rsidTr="00BF1674">
        <w:trPr>
          <w:jc w:val="center"/>
        </w:trPr>
        <w:tc>
          <w:tcPr>
            <w:tcW w:w="720" w:type="dxa"/>
            <w:vAlign w:val="center"/>
          </w:tcPr>
          <w:p w14:paraId="2873F933" w14:textId="3F746E83" w:rsidR="00AF5811" w:rsidRDefault="00AF5811" w:rsidP="00AF5811">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2</w:t>
            </w:r>
          </w:p>
        </w:tc>
        <w:tc>
          <w:tcPr>
            <w:tcW w:w="3357" w:type="dxa"/>
            <w:vAlign w:val="center"/>
          </w:tcPr>
          <w:p w14:paraId="042BF41F" w14:textId="70C061FE" w:rsidR="00AF5811" w:rsidRDefault="00AF5811" w:rsidP="00AF5811">
            <w:pPr>
              <w:spacing w:before="29" w:line="360" w:lineRule="auto"/>
              <w:ind w:left="17"/>
              <w:contextualSpacing/>
              <w:jc w:val="left"/>
              <w:rPr>
                <w:rFonts w:eastAsiaTheme="minorEastAsia"/>
                <w:sz w:val="24"/>
              </w:rPr>
            </w:pPr>
            <w:r w:rsidRPr="006D2F4A">
              <w:rPr>
                <w:rFonts w:ascii="宋体" w:hAnsi="宋体" w:hint="eastAsia"/>
                <w:sz w:val="24"/>
              </w:rPr>
              <w:t>基金投资</w:t>
            </w:r>
          </w:p>
        </w:tc>
        <w:tc>
          <w:tcPr>
            <w:tcW w:w="2977" w:type="dxa"/>
            <w:vAlign w:val="center"/>
          </w:tcPr>
          <w:p w14:paraId="2540ED87" w14:textId="1F7C3547"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hint="eastAsia"/>
                <w:color w:val="000000" w:themeColor="text1"/>
                <w:sz w:val="24"/>
              </w:rPr>
              <w:t>-</w:t>
            </w:r>
          </w:p>
        </w:tc>
        <w:tc>
          <w:tcPr>
            <w:tcW w:w="1843" w:type="dxa"/>
            <w:vAlign w:val="center"/>
          </w:tcPr>
          <w:p w14:paraId="46E52A96" w14:textId="7B149CC3"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hint="eastAsia"/>
                <w:color w:val="000000" w:themeColor="text1"/>
                <w:sz w:val="24"/>
              </w:rPr>
              <w:t>-</w:t>
            </w:r>
          </w:p>
        </w:tc>
      </w:tr>
      <w:tr w:rsidR="00AF5811" w:rsidRPr="005E324A" w14:paraId="07A514A7" w14:textId="77777777" w:rsidTr="00BF1674">
        <w:trPr>
          <w:jc w:val="center"/>
        </w:trPr>
        <w:tc>
          <w:tcPr>
            <w:tcW w:w="720" w:type="dxa"/>
            <w:vAlign w:val="center"/>
          </w:tcPr>
          <w:p w14:paraId="13D45448" w14:textId="60CED8FA" w:rsidR="00AF5811" w:rsidRPr="005E324A" w:rsidRDefault="00AF5811" w:rsidP="00AF5811">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3</w:t>
            </w:r>
          </w:p>
        </w:tc>
        <w:tc>
          <w:tcPr>
            <w:tcW w:w="3357" w:type="dxa"/>
            <w:vAlign w:val="center"/>
          </w:tcPr>
          <w:p w14:paraId="53B201EE" w14:textId="7A66DDA3" w:rsidR="00AF5811" w:rsidRPr="005E324A" w:rsidRDefault="00AF5811" w:rsidP="00AF5811">
            <w:pPr>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固定收益投资</w:t>
            </w:r>
          </w:p>
        </w:tc>
        <w:tc>
          <w:tcPr>
            <w:tcW w:w="2977" w:type="dxa"/>
            <w:vAlign w:val="center"/>
          </w:tcPr>
          <w:p w14:paraId="6F00F501" w14:textId="5751A8DB" w:rsidR="00AF5811" w:rsidRPr="003E0E16" w:rsidRDefault="00AF5811" w:rsidP="00AF5811">
            <w:pPr>
              <w:spacing w:before="29" w:line="360" w:lineRule="auto"/>
              <w:ind w:left="17"/>
              <w:contextualSpacing/>
              <w:jc w:val="right"/>
              <w:rPr>
                <w:color w:val="000000"/>
                <w:sz w:val="24"/>
              </w:rPr>
            </w:pPr>
            <w:r w:rsidRPr="006D2F4A">
              <w:rPr>
                <w:rFonts w:eastAsiaTheme="minorEastAsia"/>
                <w:color w:val="000000" w:themeColor="text1"/>
                <w:sz w:val="24"/>
              </w:rPr>
              <w:t>354,000.00</w:t>
            </w:r>
          </w:p>
        </w:tc>
        <w:tc>
          <w:tcPr>
            <w:tcW w:w="1843" w:type="dxa"/>
            <w:vAlign w:val="center"/>
          </w:tcPr>
          <w:p w14:paraId="12C416A3" w14:textId="72C7B019" w:rsidR="00AF5811" w:rsidRPr="003E0E16" w:rsidRDefault="00AF5811" w:rsidP="00AF5811">
            <w:pPr>
              <w:spacing w:before="29" w:line="360" w:lineRule="auto"/>
              <w:ind w:left="17"/>
              <w:contextualSpacing/>
              <w:jc w:val="right"/>
              <w:rPr>
                <w:color w:val="000000"/>
                <w:sz w:val="24"/>
              </w:rPr>
            </w:pPr>
            <w:r w:rsidRPr="006D2F4A">
              <w:rPr>
                <w:rFonts w:eastAsiaTheme="minorEastAsia"/>
                <w:color w:val="000000" w:themeColor="text1"/>
                <w:sz w:val="24"/>
              </w:rPr>
              <w:t>0.36</w:t>
            </w:r>
          </w:p>
        </w:tc>
      </w:tr>
      <w:tr w:rsidR="00AF5811" w:rsidRPr="005E324A" w14:paraId="14551CAC" w14:textId="77777777" w:rsidTr="00BF1674">
        <w:trPr>
          <w:jc w:val="center"/>
        </w:trPr>
        <w:tc>
          <w:tcPr>
            <w:tcW w:w="720" w:type="dxa"/>
            <w:vAlign w:val="center"/>
          </w:tcPr>
          <w:p w14:paraId="64293A21" w14:textId="77777777" w:rsidR="00AF5811" w:rsidRDefault="00AF5811" w:rsidP="00AF5811">
            <w:pPr>
              <w:spacing w:before="29" w:line="360" w:lineRule="auto"/>
              <w:ind w:left="17"/>
              <w:contextualSpacing/>
              <w:jc w:val="center"/>
              <w:rPr>
                <w:rFonts w:eastAsiaTheme="minorEastAsia"/>
                <w:color w:val="000000"/>
                <w:sz w:val="24"/>
              </w:rPr>
            </w:pPr>
          </w:p>
        </w:tc>
        <w:tc>
          <w:tcPr>
            <w:tcW w:w="3357" w:type="dxa"/>
            <w:vAlign w:val="center"/>
          </w:tcPr>
          <w:p w14:paraId="1CA7E818" w14:textId="71BBA76A" w:rsidR="00AF5811" w:rsidRDefault="00AF5811" w:rsidP="00AF5811">
            <w:pPr>
              <w:spacing w:before="29" w:line="360" w:lineRule="auto"/>
              <w:ind w:left="17"/>
              <w:contextualSpacing/>
              <w:jc w:val="left"/>
              <w:rPr>
                <w:rFonts w:eastAsiaTheme="minorEastAsia"/>
                <w:sz w:val="24"/>
              </w:rPr>
            </w:pPr>
            <w:r w:rsidRPr="006D2F4A">
              <w:rPr>
                <w:rFonts w:eastAsiaTheme="minorEastAsia"/>
                <w:color w:val="000000" w:themeColor="text1"/>
                <w:sz w:val="24"/>
              </w:rPr>
              <w:t>其中：债券</w:t>
            </w:r>
          </w:p>
        </w:tc>
        <w:tc>
          <w:tcPr>
            <w:tcW w:w="2977" w:type="dxa"/>
            <w:vAlign w:val="center"/>
          </w:tcPr>
          <w:p w14:paraId="707FADF8" w14:textId="471282EC"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354,000.00</w:t>
            </w:r>
          </w:p>
        </w:tc>
        <w:tc>
          <w:tcPr>
            <w:tcW w:w="1843" w:type="dxa"/>
            <w:vAlign w:val="center"/>
          </w:tcPr>
          <w:p w14:paraId="6D41E758" w14:textId="2C35637D"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0.36</w:t>
            </w:r>
          </w:p>
        </w:tc>
      </w:tr>
      <w:tr w:rsidR="00AF5811" w:rsidRPr="005E324A" w14:paraId="02A07E3E" w14:textId="77777777" w:rsidTr="00BF1674">
        <w:trPr>
          <w:jc w:val="center"/>
        </w:trPr>
        <w:tc>
          <w:tcPr>
            <w:tcW w:w="720" w:type="dxa"/>
            <w:vAlign w:val="center"/>
          </w:tcPr>
          <w:p w14:paraId="2039B626" w14:textId="77777777" w:rsidR="00AF5811" w:rsidRDefault="00AF5811" w:rsidP="00AF5811">
            <w:pPr>
              <w:spacing w:before="29" w:line="360" w:lineRule="auto"/>
              <w:ind w:left="17"/>
              <w:contextualSpacing/>
              <w:jc w:val="center"/>
              <w:rPr>
                <w:rFonts w:eastAsiaTheme="minorEastAsia"/>
                <w:color w:val="000000"/>
                <w:sz w:val="24"/>
              </w:rPr>
            </w:pPr>
          </w:p>
        </w:tc>
        <w:tc>
          <w:tcPr>
            <w:tcW w:w="3357" w:type="dxa"/>
            <w:vAlign w:val="center"/>
          </w:tcPr>
          <w:p w14:paraId="610D841A" w14:textId="17367E64" w:rsidR="00AF5811" w:rsidRDefault="00AF5811" w:rsidP="00AF5811">
            <w:pPr>
              <w:autoSpaceDE w:val="0"/>
              <w:autoSpaceDN w:val="0"/>
              <w:adjustRightInd w:val="0"/>
              <w:spacing w:before="29" w:line="360" w:lineRule="auto"/>
              <w:ind w:left="17" w:firstLineChars="300" w:firstLine="720"/>
              <w:contextualSpacing/>
              <w:jc w:val="left"/>
              <w:rPr>
                <w:rFonts w:eastAsiaTheme="minorEastAsia"/>
                <w:color w:val="000000"/>
                <w:sz w:val="24"/>
              </w:rPr>
            </w:pPr>
            <w:r w:rsidRPr="006D2F4A">
              <w:rPr>
                <w:rFonts w:eastAsiaTheme="minorEastAsia"/>
                <w:color w:val="000000" w:themeColor="text1"/>
                <w:sz w:val="24"/>
              </w:rPr>
              <w:t>资产支持证券</w:t>
            </w:r>
          </w:p>
        </w:tc>
        <w:tc>
          <w:tcPr>
            <w:tcW w:w="2977" w:type="dxa"/>
            <w:vAlign w:val="center"/>
          </w:tcPr>
          <w:p w14:paraId="5E91D167" w14:textId="209B7CD9"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1B1B5534" w14:textId="0811655B"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AF5811" w:rsidRPr="005E324A" w14:paraId="04C5F112" w14:textId="77777777" w:rsidTr="00314576">
        <w:trPr>
          <w:jc w:val="center"/>
        </w:trPr>
        <w:tc>
          <w:tcPr>
            <w:tcW w:w="720" w:type="dxa"/>
            <w:vAlign w:val="center"/>
          </w:tcPr>
          <w:p w14:paraId="6217B589" w14:textId="1E6A0357" w:rsidR="00AF5811" w:rsidRDefault="00AF5811" w:rsidP="00AF5811">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4</w:t>
            </w:r>
          </w:p>
        </w:tc>
        <w:tc>
          <w:tcPr>
            <w:tcW w:w="3357" w:type="dxa"/>
            <w:vAlign w:val="center"/>
          </w:tcPr>
          <w:p w14:paraId="429C3EA2" w14:textId="640EEBAF" w:rsidR="00AF5811" w:rsidRDefault="00AF5811" w:rsidP="00AF5811">
            <w:pPr>
              <w:autoSpaceDE w:val="0"/>
              <w:autoSpaceDN w:val="0"/>
              <w:adjustRightInd w:val="0"/>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贵金属投资</w:t>
            </w:r>
          </w:p>
        </w:tc>
        <w:tc>
          <w:tcPr>
            <w:tcW w:w="2977" w:type="dxa"/>
            <w:vAlign w:val="center"/>
          </w:tcPr>
          <w:p w14:paraId="7F1BB2FA" w14:textId="2B747291"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64AE10C3" w14:textId="2D5BDDEC"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AF5811" w:rsidRPr="005E324A" w14:paraId="27FCC634" w14:textId="77777777" w:rsidTr="00BF1674">
        <w:trPr>
          <w:jc w:val="center"/>
        </w:trPr>
        <w:tc>
          <w:tcPr>
            <w:tcW w:w="720" w:type="dxa"/>
            <w:vAlign w:val="center"/>
          </w:tcPr>
          <w:p w14:paraId="38BDE60E" w14:textId="385D77E2" w:rsidR="00AF5811" w:rsidRDefault="00AF5811" w:rsidP="00AF5811">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5</w:t>
            </w:r>
          </w:p>
        </w:tc>
        <w:tc>
          <w:tcPr>
            <w:tcW w:w="3357" w:type="dxa"/>
            <w:vAlign w:val="center"/>
          </w:tcPr>
          <w:p w14:paraId="682F687F" w14:textId="74CCE813" w:rsidR="00AF5811" w:rsidRDefault="00AF5811" w:rsidP="00AF5811">
            <w:pPr>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金融衍生品投资</w:t>
            </w:r>
          </w:p>
        </w:tc>
        <w:tc>
          <w:tcPr>
            <w:tcW w:w="2977" w:type="dxa"/>
            <w:vAlign w:val="center"/>
          </w:tcPr>
          <w:p w14:paraId="7DC8BFED" w14:textId="73F00BF9"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1977E79A" w14:textId="5B083F06"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AF5811" w:rsidRPr="005E324A" w14:paraId="5031724A" w14:textId="77777777" w:rsidTr="00BF1674">
        <w:trPr>
          <w:jc w:val="center"/>
        </w:trPr>
        <w:tc>
          <w:tcPr>
            <w:tcW w:w="720" w:type="dxa"/>
            <w:vAlign w:val="center"/>
          </w:tcPr>
          <w:p w14:paraId="274C88C4" w14:textId="6666B4DA" w:rsidR="00AF5811" w:rsidRDefault="00AF5811" w:rsidP="00AF5811">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lastRenderedPageBreak/>
              <w:t>6</w:t>
            </w:r>
          </w:p>
        </w:tc>
        <w:tc>
          <w:tcPr>
            <w:tcW w:w="3357" w:type="dxa"/>
            <w:vAlign w:val="center"/>
          </w:tcPr>
          <w:p w14:paraId="3E2792CE" w14:textId="0D34E9B6" w:rsidR="00AF5811" w:rsidRDefault="00AF5811" w:rsidP="00AF5811">
            <w:pPr>
              <w:spacing w:before="29" w:line="360" w:lineRule="auto"/>
              <w:ind w:left="17"/>
              <w:contextualSpacing/>
              <w:jc w:val="left"/>
              <w:rPr>
                <w:rFonts w:eastAsiaTheme="minorEastAsia"/>
                <w:sz w:val="24"/>
              </w:rPr>
            </w:pPr>
            <w:r w:rsidRPr="006D2F4A">
              <w:rPr>
                <w:rFonts w:eastAsiaTheme="minorEastAsia"/>
                <w:color w:val="000000" w:themeColor="text1"/>
                <w:sz w:val="24"/>
              </w:rPr>
              <w:t>买入返售金融资产</w:t>
            </w:r>
          </w:p>
        </w:tc>
        <w:tc>
          <w:tcPr>
            <w:tcW w:w="2977" w:type="dxa"/>
            <w:vAlign w:val="center"/>
          </w:tcPr>
          <w:p w14:paraId="0F37CD3E" w14:textId="41F6AEC7"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6AC98648" w14:textId="2F9BE2F5"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AF5811" w:rsidRPr="005E324A" w14:paraId="3EFA757E" w14:textId="77777777" w:rsidTr="00BF1674">
        <w:trPr>
          <w:jc w:val="center"/>
        </w:trPr>
        <w:tc>
          <w:tcPr>
            <w:tcW w:w="720" w:type="dxa"/>
            <w:vAlign w:val="center"/>
          </w:tcPr>
          <w:p w14:paraId="13FA5DB9" w14:textId="77777777" w:rsidR="00AF5811" w:rsidRDefault="00AF5811" w:rsidP="00AF5811">
            <w:pPr>
              <w:spacing w:before="29" w:line="360" w:lineRule="auto"/>
              <w:ind w:left="17"/>
              <w:contextualSpacing/>
              <w:jc w:val="center"/>
              <w:rPr>
                <w:rFonts w:eastAsiaTheme="minorEastAsia"/>
                <w:color w:val="000000"/>
                <w:sz w:val="24"/>
              </w:rPr>
            </w:pPr>
          </w:p>
        </w:tc>
        <w:tc>
          <w:tcPr>
            <w:tcW w:w="3357" w:type="dxa"/>
            <w:vAlign w:val="center"/>
          </w:tcPr>
          <w:p w14:paraId="06EA37B6" w14:textId="0A5EA29B" w:rsidR="00AF5811" w:rsidRDefault="00AF5811" w:rsidP="00AF5811">
            <w:pPr>
              <w:spacing w:before="29" w:line="360" w:lineRule="auto"/>
              <w:ind w:left="17"/>
              <w:contextualSpacing/>
              <w:jc w:val="left"/>
              <w:rPr>
                <w:rFonts w:eastAsiaTheme="minorEastAsia"/>
                <w:sz w:val="24"/>
              </w:rPr>
            </w:pPr>
            <w:r w:rsidRPr="006D2F4A">
              <w:rPr>
                <w:rFonts w:eastAsiaTheme="minorEastAsia"/>
                <w:color w:val="000000" w:themeColor="text1"/>
                <w:sz w:val="24"/>
              </w:rPr>
              <w:t>其中：买断式回购的买入返售金融资产</w:t>
            </w:r>
          </w:p>
        </w:tc>
        <w:tc>
          <w:tcPr>
            <w:tcW w:w="2977" w:type="dxa"/>
            <w:vAlign w:val="center"/>
          </w:tcPr>
          <w:p w14:paraId="6267E8C1" w14:textId="6B90C05D"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47591153" w14:textId="2B30A87F"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AF5811" w:rsidRPr="005E324A" w14:paraId="51456C19" w14:textId="77777777" w:rsidTr="00BF1674">
        <w:trPr>
          <w:jc w:val="center"/>
        </w:trPr>
        <w:tc>
          <w:tcPr>
            <w:tcW w:w="720" w:type="dxa"/>
            <w:vAlign w:val="center"/>
          </w:tcPr>
          <w:p w14:paraId="297A4289" w14:textId="04BCDB98" w:rsidR="00AF5811" w:rsidRDefault="00AF5811" w:rsidP="00AF5811">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7</w:t>
            </w:r>
          </w:p>
        </w:tc>
        <w:tc>
          <w:tcPr>
            <w:tcW w:w="3357" w:type="dxa"/>
            <w:vAlign w:val="center"/>
          </w:tcPr>
          <w:p w14:paraId="52573A7D" w14:textId="5C410652" w:rsidR="00AF5811" w:rsidRDefault="00AF5811" w:rsidP="00AF5811">
            <w:pPr>
              <w:spacing w:before="29" w:line="360" w:lineRule="auto"/>
              <w:ind w:left="17"/>
              <w:contextualSpacing/>
              <w:jc w:val="left"/>
              <w:rPr>
                <w:rFonts w:eastAsiaTheme="minorEastAsia"/>
                <w:sz w:val="24"/>
              </w:rPr>
            </w:pPr>
            <w:r w:rsidRPr="006D2F4A">
              <w:rPr>
                <w:rFonts w:eastAsiaTheme="minorEastAsia"/>
                <w:color w:val="000000" w:themeColor="text1"/>
                <w:sz w:val="24"/>
              </w:rPr>
              <w:t>银行存款和结算备付金合计</w:t>
            </w:r>
          </w:p>
        </w:tc>
        <w:tc>
          <w:tcPr>
            <w:tcW w:w="2977" w:type="dxa"/>
            <w:vAlign w:val="center"/>
          </w:tcPr>
          <w:p w14:paraId="776BBA81" w14:textId="459C6928"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6,969,804.04</w:t>
            </w:r>
          </w:p>
        </w:tc>
        <w:tc>
          <w:tcPr>
            <w:tcW w:w="1843" w:type="dxa"/>
            <w:vAlign w:val="center"/>
          </w:tcPr>
          <w:p w14:paraId="7ADED2AF" w14:textId="1C7AF68E"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7.10</w:t>
            </w:r>
          </w:p>
        </w:tc>
      </w:tr>
      <w:tr w:rsidR="00AF5811" w:rsidRPr="005E324A" w14:paraId="44B22CF3" w14:textId="77777777" w:rsidTr="00BF1674">
        <w:trPr>
          <w:jc w:val="center"/>
        </w:trPr>
        <w:tc>
          <w:tcPr>
            <w:tcW w:w="720" w:type="dxa"/>
            <w:vAlign w:val="center"/>
          </w:tcPr>
          <w:p w14:paraId="6F50E3E7" w14:textId="345162F4" w:rsidR="00AF5811" w:rsidRDefault="00AF5811" w:rsidP="00AF5811">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8</w:t>
            </w:r>
          </w:p>
        </w:tc>
        <w:tc>
          <w:tcPr>
            <w:tcW w:w="3357" w:type="dxa"/>
            <w:vAlign w:val="center"/>
          </w:tcPr>
          <w:p w14:paraId="0D44198B" w14:textId="314DFB6A" w:rsidR="00AF5811" w:rsidRDefault="00AF5811" w:rsidP="00AF5811">
            <w:pPr>
              <w:spacing w:line="360" w:lineRule="auto"/>
              <w:contextualSpacing/>
              <w:jc w:val="left"/>
              <w:rPr>
                <w:rFonts w:eastAsiaTheme="minorEastAsia"/>
                <w:sz w:val="24"/>
              </w:rPr>
            </w:pPr>
            <w:r w:rsidRPr="006D2F4A">
              <w:rPr>
                <w:rFonts w:eastAsiaTheme="minorEastAsia"/>
                <w:color w:val="000000" w:themeColor="text1"/>
                <w:sz w:val="24"/>
              </w:rPr>
              <w:t>其他各项资产</w:t>
            </w:r>
          </w:p>
        </w:tc>
        <w:tc>
          <w:tcPr>
            <w:tcW w:w="2977" w:type="dxa"/>
            <w:vAlign w:val="center"/>
          </w:tcPr>
          <w:p w14:paraId="0894B075" w14:textId="17B2E402" w:rsidR="00AF5811" w:rsidRDefault="00AF5811" w:rsidP="00AF5811">
            <w:pPr>
              <w:spacing w:line="360" w:lineRule="auto"/>
              <w:contextualSpacing/>
              <w:jc w:val="right"/>
              <w:rPr>
                <w:rFonts w:eastAsiaTheme="minorEastAsia"/>
                <w:color w:val="000000"/>
                <w:sz w:val="24"/>
              </w:rPr>
            </w:pPr>
            <w:r w:rsidRPr="006D2F4A">
              <w:rPr>
                <w:rFonts w:eastAsiaTheme="minorEastAsia"/>
                <w:color w:val="000000" w:themeColor="text1"/>
                <w:sz w:val="24"/>
              </w:rPr>
              <w:t>427,451.09</w:t>
            </w:r>
          </w:p>
        </w:tc>
        <w:tc>
          <w:tcPr>
            <w:tcW w:w="1843" w:type="dxa"/>
            <w:vAlign w:val="center"/>
          </w:tcPr>
          <w:p w14:paraId="4B422C81" w14:textId="44E1D3AE" w:rsidR="00AF5811" w:rsidRDefault="00AF5811" w:rsidP="00AF5811">
            <w:pPr>
              <w:spacing w:line="360" w:lineRule="auto"/>
              <w:contextualSpacing/>
              <w:jc w:val="right"/>
              <w:rPr>
                <w:rFonts w:eastAsiaTheme="minorEastAsia"/>
                <w:color w:val="000000"/>
                <w:sz w:val="24"/>
              </w:rPr>
            </w:pPr>
            <w:r w:rsidRPr="006D2F4A">
              <w:rPr>
                <w:rFonts w:eastAsiaTheme="minorEastAsia"/>
                <w:color w:val="000000" w:themeColor="text1"/>
                <w:sz w:val="24"/>
              </w:rPr>
              <w:t>0.44</w:t>
            </w:r>
          </w:p>
        </w:tc>
      </w:tr>
      <w:tr w:rsidR="00AF5811" w:rsidRPr="005E324A" w14:paraId="076FFD24" w14:textId="77777777" w:rsidTr="00BF1674">
        <w:trPr>
          <w:jc w:val="center"/>
        </w:trPr>
        <w:tc>
          <w:tcPr>
            <w:tcW w:w="720" w:type="dxa"/>
            <w:vAlign w:val="center"/>
          </w:tcPr>
          <w:p w14:paraId="02734930" w14:textId="26828178" w:rsidR="00AF5811" w:rsidRDefault="00AF5811" w:rsidP="00AF5811">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9</w:t>
            </w:r>
          </w:p>
        </w:tc>
        <w:tc>
          <w:tcPr>
            <w:tcW w:w="3357" w:type="dxa"/>
            <w:vAlign w:val="center"/>
          </w:tcPr>
          <w:p w14:paraId="1BCB60ED" w14:textId="77ADA877" w:rsidR="00AF5811" w:rsidRDefault="00AF5811" w:rsidP="00AF5811">
            <w:pPr>
              <w:spacing w:line="360" w:lineRule="auto"/>
              <w:contextualSpacing/>
              <w:jc w:val="left"/>
              <w:rPr>
                <w:rFonts w:eastAsiaTheme="minorEastAsia"/>
                <w:sz w:val="24"/>
              </w:rPr>
            </w:pPr>
            <w:r w:rsidRPr="006D2F4A">
              <w:rPr>
                <w:rFonts w:eastAsiaTheme="minorEastAsia"/>
                <w:color w:val="000000" w:themeColor="text1"/>
                <w:sz w:val="24"/>
              </w:rPr>
              <w:t>合计</w:t>
            </w:r>
          </w:p>
        </w:tc>
        <w:tc>
          <w:tcPr>
            <w:tcW w:w="2977" w:type="dxa"/>
            <w:vAlign w:val="center"/>
          </w:tcPr>
          <w:p w14:paraId="64521733" w14:textId="5C24CF32" w:rsidR="00AF5811" w:rsidRDefault="00AF5811" w:rsidP="00AF5811">
            <w:pPr>
              <w:spacing w:line="360" w:lineRule="auto"/>
              <w:contextualSpacing/>
              <w:jc w:val="right"/>
              <w:rPr>
                <w:rFonts w:eastAsiaTheme="minorEastAsia"/>
                <w:color w:val="000000"/>
                <w:sz w:val="24"/>
              </w:rPr>
            </w:pPr>
            <w:r w:rsidRPr="006D2F4A">
              <w:rPr>
                <w:rFonts w:eastAsiaTheme="minorEastAsia"/>
                <w:color w:val="000000" w:themeColor="text1"/>
                <w:sz w:val="24"/>
              </w:rPr>
              <w:t>98,207,219.29</w:t>
            </w:r>
          </w:p>
        </w:tc>
        <w:tc>
          <w:tcPr>
            <w:tcW w:w="1843" w:type="dxa"/>
            <w:vAlign w:val="center"/>
          </w:tcPr>
          <w:p w14:paraId="3C50EBB9" w14:textId="0B2D95A5" w:rsidR="00AF5811" w:rsidRDefault="00AF5811" w:rsidP="00AF5811">
            <w:pPr>
              <w:spacing w:line="360" w:lineRule="auto"/>
              <w:contextualSpacing/>
              <w:jc w:val="right"/>
              <w:rPr>
                <w:rFonts w:eastAsiaTheme="minorEastAsia"/>
                <w:color w:val="000000"/>
                <w:sz w:val="24"/>
              </w:rPr>
            </w:pPr>
            <w:r w:rsidRPr="006D2F4A">
              <w:rPr>
                <w:rFonts w:eastAsiaTheme="minorEastAsia"/>
                <w:color w:val="000000" w:themeColor="text1"/>
                <w:sz w:val="24"/>
              </w:rPr>
              <w:t>100.00</w:t>
            </w:r>
          </w:p>
        </w:tc>
      </w:tr>
    </w:tbl>
    <w:p w14:paraId="6E4EF4E3" w14:textId="77777777" w:rsidR="005A63A1" w:rsidRDefault="00F20CE3">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报告期末按行业分类的股票投资组合</w:t>
      </w:r>
    </w:p>
    <w:p w14:paraId="6615AC1D" w14:textId="531EC7C1" w:rsidR="005A63A1" w:rsidRDefault="00F20CE3" w:rsidP="005A63A1">
      <w:pPr>
        <w:autoSpaceDE w:val="0"/>
        <w:autoSpaceDN w:val="0"/>
        <w:adjustRightInd w:val="0"/>
        <w:spacing w:before="100" w:beforeAutospacing="1" w:after="100" w:afterAutospacing="1" w:line="360" w:lineRule="auto"/>
        <w:ind w:left="482"/>
        <w:contextualSpacing/>
        <w:jc w:val="left"/>
        <w:rPr>
          <w:kern w:val="0"/>
          <w:sz w:val="24"/>
        </w:rPr>
      </w:pPr>
      <w:r w:rsidRPr="00AC0458">
        <w:rPr>
          <w:kern w:val="0"/>
          <w:sz w:val="24"/>
        </w:rPr>
        <w:t>2.1</w:t>
      </w:r>
      <w:r w:rsidRPr="00AC0458">
        <w:rPr>
          <w:kern w:val="0"/>
          <w:sz w:val="24"/>
        </w:rPr>
        <w:t>积极投资按行业分类的股票投资组合</w:t>
      </w:r>
    </w:p>
    <w:p w14:paraId="6878B3EB" w14:textId="43F18DAC" w:rsidR="005A63A1" w:rsidRPr="005A63A1" w:rsidRDefault="00062123" w:rsidP="00BC2BD4">
      <w:pPr>
        <w:autoSpaceDE w:val="0"/>
        <w:autoSpaceDN w:val="0"/>
        <w:adjustRightInd w:val="0"/>
        <w:spacing w:before="100" w:beforeAutospacing="1" w:after="100" w:afterAutospacing="1" w:line="360" w:lineRule="auto"/>
        <w:ind w:firstLine="420"/>
        <w:contextualSpacing/>
        <w:jc w:val="left"/>
        <w:rPr>
          <w:kern w:val="0"/>
          <w:sz w:val="24"/>
        </w:rPr>
      </w:pPr>
      <w:r w:rsidRPr="00062123">
        <w:rPr>
          <w:rFonts w:hint="eastAsia"/>
          <w:kern w:val="0"/>
          <w:sz w:val="24"/>
        </w:rPr>
        <w:t>本基金本报告期末未持有积极投资的股票。</w:t>
      </w:r>
    </w:p>
    <w:p w14:paraId="799B20F9" w14:textId="5EE2221C" w:rsidR="005A63A1" w:rsidRDefault="00F20CE3" w:rsidP="005A63A1">
      <w:pPr>
        <w:adjustRightInd w:val="0"/>
        <w:spacing w:line="360" w:lineRule="auto"/>
        <w:ind w:firstLineChars="200" w:firstLine="480"/>
        <w:contextualSpacing/>
        <w:rPr>
          <w:sz w:val="24"/>
          <w:szCs w:val="24"/>
        </w:rPr>
      </w:pPr>
      <w:r w:rsidRPr="009C6DBF">
        <w:rPr>
          <w:kern w:val="0"/>
          <w:sz w:val="24"/>
        </w:rPr>
        <w:t>2.</w:t>
      </w:r>
      <w:r>
        <w:rPr>
          <w:kern w:val="0"/>
          <w:sz w:val="24"/>
        </w:rPr>
        <w:t>2</w:t>
      </w:r>
      <w:r w:rsidRPr="00AC0458">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F20CE3" w:rsidRPr="005E324A" w14:paraId="1C75EB41" w14:textId="77777777" w:rsidTr="00BF1674">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4F4CF228"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F2D28E"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5F846C3F"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39A4D8"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占基金资产净值比例（％）</w:t>
            </w:r>
          </w:p>
        </w:tc>
      </w:tr>
      <w:tr w:rsidR="00AF5811" w:rsidRPr="005E324A" w14:paraId="4EACE248"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CEEEF5" w14:textId="6ED2A4AB" w:rsidR="00AF5811" w:rsidRDefault="00AF5811" w:rsidP="00AF5811">
            <w:pPr>
              <w:adjustRightInd w:val="0"/>
              <w:spacing w:line="360" w:lineRule="auto"/>
              <w:contextualSpacing/>
              <w:jc w:val="center"/>
              <w:rPr>
                <w:rFonts w:eastAsiaTheme="minorEastAsia"/>
                <w:sz w:val="24"/>
              </w:rPr>
            </w:pPr>
            <w:r w:rsidRPr="0036023B">
              <w:rPr>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B21EC0" w14:textId="22042A23" w:rsidR="00AF5811" w:rsidRDefault="00AF5811" w:rsidP="00AF5811">
            <w:pPr>
              <w:adjustRightInd w:val="0"/>
              <w:spacing w:line="360" w:lineRule="auto"/>
              <w:contextualSpacing/>
              <w:rPr>
                <w:rFonts w:eastAsiaTheme="minorEastAsia"/>
                <w:sz w:val="24"/>
              </w:rPr>
            </w:pPr>
            <w:r w:rsidRPr="0036023B">
              <w:rPr>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57525509" w14:textId="14D1377E" w:rsidR="00AF5811" w:rsidRDefault="00AF5811" w:rsidP="00AF5811">
            <w:pPr>
              <w:autoSpaceDE w:val="0"/>
              <w:autoSpaceDN w:val="0"/>
              <w:adjustRightInd w:val="0"/>
              <w:spacing w:before="29" w:line="360" w:lineRule="auto"/>
              <w:ind w:left="15"/>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951755" w14:textId="394A87C8" w:rsidR="00AF5811" w:rsidRDefault="00AF5811" w:rsidP="00AF5811">
            <w:pPr>
              <w:autoSpaceDE w:val="0"/>
              <w:autoSpaceDN w:val="0"/>
              <w:adjustRightInd w:val="0"/>
              <w:spacing w:before="29" w:line="360" w:lineRule="auto"/>
              <w:ind w:left="15"/>
              <w:contextualSpacing/>
              <w:jc w:val="right"/>
              <w:rPr>
                <w:rFonts w:eastAsiaTheme="minorEastAsia"/>
                <w:sz w:val="24"/>
              </w:rPr>
            </w:pPr>
            <w:r w:rsidRPr="0036023B">
              <w:rPr>
                <w:sz w:val="24"/>
              </w:rPr>
              <w:t>-</w:t>
            </w:r>
          </w:p>
        </w:tc>
      </w:tr>
      <w:tr w:rsidR="00AF5811" w:rsidRPr="005E324A" w14:paraId="75C6C55C"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71CC28" w14:textId="7B47E788" w:rsidR="00AF5811" w:rsidRDefault="00AF5811" w:rsidP="00AF5811">
            <w:pPr>
              <w:adjustRightInd w:val="0"/>
              <w:spacing w:line="360" w:lineRule="auto"/>
              <w:contextualSpacing/>
              <w:jc w:val="center"/>
              <w:rPr>
                <w:rFonts w:eastAsiaTheme="minorEastAsia"/>
                <w:sz w:val="24"/>
              </w:rPr>
            </w:pPr>
            <w:r w:rsidRPr="0036023B">
              <w:rPr>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DB1F8DD" w14:textId="108A517B" w:rsidR="00AF5811" w:rsidRDefault="00AF5811" w:rsidP="00AF5811">
            <w:pPr>
              <w:adjustRightInd w:val="0"/>
              <w:spacing w:line="360" w:lineRule="auto"/>
              <w:contextualSpacing/>
              <w:rPr>
                <w:rFonts w:eastAsiaTheme="minorEastAsia"/>
                <w:sz w:val="24"/>
              </w:rPr>
            </w:pPr>
            <w:r w:rsidRPr="0036023B">
              <w:rPr>
                <w:sz w:val="24"/>
              </w:rPr>
              <w:t>采矿业</w:t>
            </w:r>
          </w:p>
        </w:tc>
        <w:tc>
          <w:tcPr>
            <w:tcW w:w="2710" w:type="dxa"/>
            <w:tcBorders>
              <w:top w:val="single" w:sz="4" w:space="0" w:color="000000"/>
              <w:left w:val="single" w:sz="4" w:space="0" w:color="auto"/>
              <w:bottom w:val="single" w:sz="4" w:space="0" w:color="000000"/>
              <w:right w:val="single" w:sz="4" w:space="0" w:color="000000"/>
            </w:tcBorders>
            <w:vAlign w:val="center"/>
          </w:tcPr>
          <w:p w14:paraId="2FA52A6D" w14:textId="2564A5F1"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59600D" w14:textId="213EC241"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53A9F75D"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8E5753" w14:textId="7FAEF7D3" w:rsidR="00AF5811" w:rsidRDefault="00AF5811" w:rsidP="00AF5811">
            <w:pPr>
              <w:adjustRightInd w:val="0"/>
              <w:spacing w:line="360" w:lineRule="auto"/>
              <w:contextualSpacing/>
              <w:jc w:val="center"/>
              <w:rPr>
                <w:rFonts w:eastAsiaTheme="minorEastAsia"/>
                <w:sz w:val="24"/>
              </w:rPr>
            </w:pPr>
            <w:r w:rsidRPr="0036023B">
              <w:rPr>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0B90390" w14:textId="76664D0A" w:rsidR="00AF5811" w:rsidRDefault="00AF5811" w:rsidP="00AF5811">
            <w:pPr>
              <w:adjustRightInd w:val="0"/>
              <w:spacing w:line="360" w:lineRule="auto"/>
              <w:contextualSpacing/>
              <w:rPr>
                <w:rFonts w:eastAsiaTheme="minorEastAsia"/>
                <w:sz w:val="24"/>
              </w:rPr>
            </w:pPr>
            <w:r w:rsidRPr="0036023B">
              <w:rPr>
                <w:sz w:val="24"/>
              </w:rPr>
              <w:t>制造业</w:t>
            </w:r>
          </w:p>
        </w:tc>
        <w:tc>
          <w:tcPr>
            <w:tcW w:w="2710" w:type="dxa"/>
            <w:tcBorders>
              <w:top w:val="single" w:sz="4" w:space="0" w:color="000000"/>
              <w:left w:val="single" w:sz="4" w:space="0" w:color="auto"/>
              <w:bottom w:val="single" w:sz="4" w:space="0" w:color="000000"/>
              <w:right w:val="single" w:sz="4" w:space="0" w:color="000000"/>
            </w:tcBorders>
            <w:vAlign w:val="center"/>
          </w:tcPr>
          <w:p w14:paraId="74CA812D" w14:textId="4DA66E58" w:rsidR="00AF5811" w:rsidRDefault="00AF5811" w:rsidP="00AF5811">
            <w:pPr>
              <w:spacing w:line="360" w:lineRule="auto"/>
              <w:contextualSpacing/>
              <w:jc w:val="right"/>
              <w:rPr>
                <w:rFonts w:eastAsiaTheme="minorEastAsia"/>
                <w:sz w:val="24"/>
              </w:rPr>
            </w:pPr>
            <w:r w:rsidRPr="0036023B">
              <w:rPr>
                <w:sz w:val="24"/>
              </w:rPr>
              <w:t>29,380,374.08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CAA1B2" w14:textId="04E40D99" w:rsidR="00AF5811" w:rsidRDefault="00AF5811" w:rsidP="00AF5811">
            <w:pPr>
              <w:spacing w:line="360" w:lineRule="auto"/>
              <w:contextualSpacing/>
              <w:jc w:val="right"/>
              <w:rPr>
                <w:rFonts w:eastAsiaTheme="minorEastAsia"/>
                <w:sz w:val="24"/>
              </w:rPr>
            </w:pPr>
            <w:r w:rsidRPr="0036023B">
              <w:rPr>
                <w:sz w:val="24"/>
              </w:rPr>
              <w:t>30.15</w:t>
            </w:r>
          </w:p>
        </w:tc>
      </w:tr>
      <w:tr w:rsidR="00AF5811" w:rsidRPr="005E324A" w14:paraId="7E4B9895"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83927D" w14:textId="3BEA6213" w:rsidR="00AF5811" w:rsidRDefault="00AF5811" w:rsidP="00AF5811">
            <w:pPr>
              <w:adjustRightInd w:val="0"/>
              <w:spacing w:line="360" w:lineRule="auto"/>
              <w:contextualSpacing/>
              <w:jc w:val="center"/>
              <w:rPr>
                <w:rFonts w:eastAsiaTheme="minorEastAsia"/>
                <w:sz w:val="24"/>
              </w:rPr>
            </w:pPr>
            <w:r w:rsidRPr="0036023B">
              <w:rPr>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49787DF" w14:textId="29C15549" w:rsidR="00AF5811" w:rsidRDefault="00AF5811" w:rsidP="00AF5811">
            <w:pPr>
              <w:adjustRightInd w:val="0"/>
              <w:spacing w:line="360" w:lineRule="auto"/>
              <w:contextualSpacing/>
              <w:rPr>
                <w:rFonts w:eastAsiaTheme="minorEastAsia"/>
                <w:sz w:val="24"/>
              </w:rPr>
            </w:pPr>
            <w:r w:rsidRPr="0036023B">
              <w:rPr>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4445446" w14:textId="78F197F3" w:rsidR="00AF5811" w:rsidRDefault="00AF5811" w:rsidP="00AF5811">
            <w:pPr>
              <w:spacing w:line="360" w:lineRule="auto"/>
              <w:contextualSpacing/>
              <w:jc w:val="right"/>
              <w:rPr>
                <w:rFonts w:eastAsiaTheme="minorEastAsia"/>
                <w:sz w:val="24"/>
              </w:rPr>
            </w:pPr>
            <w:r w:rsidRPr="0036023B">
              <w:rPr>
                <w:sz w:val="24"/>
              </w:rPr>
              <w:t>13,791,149.72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61C83C" w14:textId="675F3B96" w:rsidR="00AF5811" w:rsidRDefault="00AF5811" w:rsidP="00AF5811">
            <w:pPr>
              <w:spacing w:line="360" w:lineRule="auto"/>
              <w:contextualSpacing/>
              <w:jc w:val="right"/>
              <w:rPr>
                <w:rFonts w:eastAsiaTheme="minorEastAsia"/>
                <w:sz w:val="24"/>
              </w:rPr>
            </w:pPr>
            <w:r w:rsidRPr="0036023B">
              <w:rPr>
                <w:sz w:val="24"/>
              </w:rPr>
              <w:t>14.15</w:t>
            </w:r>
          </w:p>
        </w:tc>
      </w:tr>
      <w:tr w:rsidR="00AF5811" w:rsidRPr="005E324A" w14:paraId="0F182B08"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2996D2" w14:textId="4B7DE280" w:rsidR="00AF5811" w:rsidRDefault="00AF5811" w:rsidP="00AF5811">
            <w:pPr>
              <w:adjustRightInd w:val="0"/>
              <w:spacing w:line="360" w:lineRule="auto"/>
              <w:contextualSpacing/>
              <w:jc w:val="center"/>
              <w:rPr>
                <w:rFonts w:eastAsiaTheme="minorEastAsia"/>
                <w:sz w:val="24"/>
              </w:rPr>
            </w:pPr>
            <w:r w:rsidRPr="0036023B">
              <w:rPr>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78BD886" w14:textId="37672FC1" w:rsidR="00AF5811" w:rsidRDefault="00AF5811" w:rsidP="00AF5811">
            <w:pPr>
              <w:adjustRightInd w:val="0"/>
              <w:spacing w:line="360" w:lineRule="auto"/>
              <w:contextualSpacing/>
              <w:rPr>
                <w:rFonts w:eastAsiaTheme="minorEastAsia"/>
                <w:sz w:val="24"/>
              </w:rPr>
            </w:pPr>
            <w:r w:rsidRPr="0036023B">
              <w:rPr>
                <w:sz w:val="24"/>
              </w:rPr>
              <w:t>建筑业</w:t>
            </w:r>
          </w:p>
        </w:tc>
        <w:tc>
          <w:tcPr>
            <w:tcW w:w="2710" w:type="dxa"/>
            <w:tcBorders>
              <w:top w:val="single" w:sz="4" w:space="0" w:color="000000"/>
              <w:left w:val="single" w:sz="4" w:space="0" w:color="auto"/>
              <w:bottom w:val="single" w:sz="4" w:space="0" w:color="000000"/>
              <w:right w:val="single" w:sz="4" w:space="0" w:color="000000"/>
            </w:tcBorders>
            <w:vAlign w:val="center"/>
          </w:tcPr>
          <w:p w14:paraId="6AFE452C" w14:textId="0C9FBE22" w:rsidR="00AF5811" w:rsidRDefault="00AF5811" w:rsidP="00AF5811">
            <w:pPr>
              <w:spacing w:line="360" w:lineRule="auto"/>
              <w:contextualSpacing/>
              <w:jc w:val="right"/>
              <w:rPr>
                <w:rFonts w:eastAsiaTheme="minorEastAsia"/>
                <w:sz w:val="24"/>
              </w:rPr>
            </w:pPr>
            <w:r w:rsidRPr="0036023B">
              <w:rPr>
                <w:sz w:val="24"/>
              </w:rPr>
              <w:t>3,191,460.32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B0A78A" w14:textId="674DC89C" w:rsidR="00AF5811" w:rsidRDefault="00AF5811" w:rsidP="00AF5811">
            <w:pPr>
              <w:spacing w:line="360" w:lineRule="auto"/>
              <w:contextualSpacing/>
              <w:jc w:val="right"/>
              <w:rPr>
                <w:rFonts w:eastAsiaTheme="minorEastAsia"/>
                <w:sz w:val="24"/>
              </w:rPr>
            </w:pPr>
            <w:r w:rsidRPr="0036023B">
              <w:rPr>
                <w:sz w:val="24"/>
              </w:rPr>
              <w:t>3.28</w:t>
            </w:r>
          </w:p>
        </w:tc>
      </w:tr>
      <w:tr w:rsidR="00AF5811" w:rsidRPr="005E324A" w14:paraId="00184D72"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3799D7" w14:textId="2E15F399" w:rsidR="00AF5811" w:rsidRDefault="00AF5811" w:rsidP="00AF5811">
            <w:pPr>
              <w:adjustRightInd w:val="0"/>
              <w:spacing w:line="360" w:lineRule="auto"/>
              <w:contextualSpacing/>
              <w:jc w:val="center"/>
              <w:rPr>
                <w:rFonts w:eastAsiaTheme="minorEastAsia"/>
                <w:sz w:val="24"/>
              </w:rPr>
            </w:pPr>
            <w:r w:rsidRPr="0036023B">
              <w:rPr>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158EF8" w14:textId="1B2EEFC7" w:rsidR="00AF5811" w:rsidRDefault="00AF5811" w:rsidP="00AF5811">
            <w:pPr>
              <w:adjustRightInd w:val="0"/>
              <w:spacing w:line="360" w:lineRule="auto"/>
              <w:contextualSpacing/>
              <w:rPr>
                <w:rFonts w:eastAsiaTheme="minorEastAsia"/>
                <w:sz w:val="24"/>
              </w:rPr>
            </w:pPr>
            <w:r w:rsidRPr="0036023B">
              <w:rPr>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1A8CF8" w14:textId="72B16BCC"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9EEDDF" w14:textId="1B816E64"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7396FB6A"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5FC231" w14:textId="4F74C0C7" w:rsidR="00AF5811" w:rsidRDefault="00AF5811" w:rsidP="00AF5811">
            <w:pPr>
              <w:adjustRightInd w:val="0"/>
              <w:spacing w:line="360" w:lineRule="auto"/>
              <w:contextualSpacing/>
              <w:jc w:val="center"/>
              <w:rPr>
                <w:rFonts w:eastAsiaTheme="minorEastAsia"/>
                <w:sz w:val="24"/>
              </w:rPr>
            </w:pPr>
            <w:r w:rsidRPr="0036023B">
              <w:rPr>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7A998FC" w14:textId="4D1472F3" w:rsidR="00AF5811" w:rsidRDefault="00AF5811" w:rsidP="00AF5811">
            <w:pPr>
              <w:adjustRightInd w:val="0"/>
              <w:spacing w:line="360" w:lineRule="auto"/>
              <w:contextualSpacing/>
              <w:rPr>
                <w:rFonts w:eastAsiaTheme="minorEastAsia"/>
                <w:sz w:val="24"/>
              </w:rPr>
            </w:pPr>
            <w:r w:rsidRPr="0036023B">
              <w:rPr>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center"/>
          </w:tcPr>
          <w:p w14:paraId="205ED217" w14:textId="248ABA42"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AE8E53" w14:textId="7918319E"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78BF22C7"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37F5B1" w14:textId="30346AB8" w:rsidR="00AF5811" w:rsidRDefault="00AF5811" w:rsidP="00AF5811">
            <w:pPr>
              <w:adjustRightInd w:val="0"/>
              <w:spacing w:line="360" w:lineRule="auto"/>
              <w:contextualSpacing/>
              <w:jc w:val="center"/>
              <w:rPr>
                <w:rFonts w:eastAsiaTheme="minorEastAsia"/>
                <w:sz w:val="24"/>
              </w:rPr>
            </w:pPr>
            <w:r w:rsidRPr="0036023B">
              <w:rPr>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7D9353C" w14:textId="65EED31B" w:rsidR="00AF5811" w:rsidRDefault="00AF5811" w:rsidP="00AF5811">
            <w:pPr>
              <w:adjustRightInd w:val="0"/>
              <w:spacing w:line="360" w:lineRule="auto"/>
              <w:contextualSpacing/>
              <w:rPr>
                <w:rFonts w:eastAsiaTheme="minorEastAsia"/>
                <w:sz w:val="24"/>
              </w:rPr>
            </w:pPr>
            <w:r w:rsidRPr="0036023B">
              <w:rPr>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center"/>
          </w:tcPr>
          <w:p w14:paraId="22DBFF8A" w14:textId="1625B0D7"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E71936" w14:textId="3EFDEF83"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7864CD86"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A6175D" w14:textId="2EDA5267" w:rsidR="00AF5811" w:rsidRDefault="00AF5811" w:rsidP="00AF5811">
            <w:pPr>
              <w:adjustRightInd w:val="0"/>
              <w:spacing w:line="360" w:lineRule="auto"/>
              <w:contextualSpacing/>
              <w:jc w:val="center"/>
              <w:rPr>
                <w:rFonts w:eastAsiaTheme="minorEastAsia"/>
                <w:sz w:val="24"/>
              </w:rPr>
            </w:pPr>
            <w:r w:rsidRPr="0036023B">
              <w:rPr>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9DB3A5B" w14:textId="0897FCC8" w:rsidR="00AF5811" w:rsidRDefault="00AF5811" w:rsidP="00AF5811">
            <w:pPr>
              <w:adjustRightInd w:val="0"/>
              <w:spacing w:line="360" w:lineRule="auto"/>
              <w:contextualSpacing/>
              <w:rPr>
                <w:rFonts w:eastAsiaTheme="minorEastAsia"/>
                <w:sz w:val="24"/>
              </w:rPr>
            </w:pPr>
            <w:r w:rsidRPr="0036023B">
              <w:rPr>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0A5A7A4C" w14:textId="49C94372"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1262CA" w14:textId="492D4E7F"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4FEC6E9F"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2D8E55" w14:textId="6A292F0F"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BA2813" w14:textId="48FF32E2" w:rsidR="00AF5811" w:rsidRDefault="00AF5811" w:rsidP="00AF5811">
            <w:pPr>
              <w:adjustRightInd w:val="0"/>
              <w:spacing w:line="360" w:lineRule="auto"/>
              <w:contextualSpacing/>
              <w:rPr>
                <w:rFonts w:eastAsiaTheme="minorEastAsia"/>
                <w:color w:val="000000"/>
                <w:sz w:val="24"/>
              </w:rPr>
            </w:pPr>
            <w:r w:rsidRPr="0036023B">
              <w:rPr>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center"/>
          </w:tcPr>
          <w:p w14:paraId="34A02889" w14:textId="014FD92E"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3FDC1E" w14:textId="6F4B5B5A"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37962B6B"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5CB030" w14:textId="38FC7AE4"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lastRenderedPageBreak/>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AE006E4" w14:textId="4903511F" w:rsidR="00AF5811" w:rsidRDefault="00AF5811" w:rsidP="00AF5811">
            <w:pPr>
              <w:adjustRightInd w:val="0"/>
              <w:spacing w:line="360" w:lineRule="auto"/>
              <w:contextualSpacing/>
              <w:rPr>
                <w:rFonts w:eastAsiaTheme="minorEastAsia"/>
                <w:color w:val="000000"/>
                <w:sz w:val="24"/>
              </w:rPr>
            </w:pPr>
            <w:r w:rsidRPr="0036023B">
              <w:rPr>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center"/>
          </w:tcPr>
          <w:p w14:paraId="0F75306C" w14:textId="1F4BF95E"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CF5FAD" w14:textId="40AA3C3A"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35D9D6BE"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0C6ADC" w14:textId="5DD555EF"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6C3C3C" w14:textId="5C4E9BFF" w:rsidR="00AF5811" w:rsidRDefault="00AF5811" w:rsidP="00AF5811">
            <w:pPr>
              <w:adjustRightInd w:val="0"/>
              <w:spacing w:line="360" w:lineRule="auto"/>
              <w:contextualSpacing/>
              <w:rPr>
                <w:rFonts w:eastAsiaTheme="minorEastAsia"/>
                <w:color w:val="000000"/>
                <w:sz w:val="24"/>
              </w:rPr>
            </w:pPr>
            <w:r w:rsidRPr="0036023B">
              <w:rPr>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1D4F9A1F" w14:textId="4EC36E3C"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D86650" w14:textId="3A68E384"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0668E9C3"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0FFC09" w14:textId="64ED121F"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D44A3E8" w14:textId="75DD20ED" w:rsidR="00AF5811" w:rsidRDefault="00AF5811" w:rsidP="00AF5811">
            <w:pPr>
              <w:adjustRightInd w:val="0"/>
              <w:spacing w:line="360" w:lineRule="auto"/>
              <w:contextualSpacing/>
              <w:rPr>
                <w:rFonts w:eastAsiaTheme="minorEastAsia"/>
                <w:color w:val="000000"/>
                <w:sz w:val="24"/>
              </w:rPr>
            </w:pPr>
            <w:r w:rsidRPr="0036023B">
              <w:rPr>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2D50F5CB" w14:textId="3F4512FE" w:rsidR="00AF5811" w:rsidRDefault="00AF5811" w:rsidP="00AF5811">
            <w:pPr>
              <w:spacing w:line="360" w:lineRule="auto"/>
              <w:contextualSpacing/>
              <w:jc w:val="right"/>
              <w:rPr>
                <w:rFonts w:eastAsiaTheme="minorEastAsia"/>
                <w:sz w:val="24"/>
              </w:rPr>
            </w:pPr>
            <w:r w:rsidRPr="0036023B">
              <w:rPr>
                <w:sz w:val="24"/>
              </w:rPr>
              <w:t>1,427,231.00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F22B04" w14:textId="57F66D85" w:rsidR="00AF5811" w:rsidRDefault="00AF5811" w:rsidP="00AF5811">
            <w:pPr>
              <w:spacing w:line="360" w:lineRule="auto"/>
              <w:contextualSpacing/>
              <w:jc w:val="right"/>
              <w:rPr>
                <w:rFonts w:eastAsiaTheme="minorEastAsia"/>
                <w:sz w:val="24"/>
              </w:rPr>
            </w:pPr>
            <w:r w:rsidRPr="0036023B">
              <w:rPr>
                <w:sz w:val="24"/>
              </w:rPr>
              <w:t>1.46</w:t>
            </w:r>
          </w:p>
        </w:tc>
      </w:tr>
      <w:tr w:rsidR="00AF5811" w:rsidRPr="005E324A" w14:paraId="7361DE58"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DC7EE3" w14:textId="23D45997"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2FC81EA" w14:textId="247DBA44" w:rsidR="00AF5811" w:rsidRDefault="00AF5811" w:rsidP="00AF5811">
            <w:pPr>
              <w:adjustRightInd w:val="0"/>
              <w:spacing w:line="360" w:lineRule="auto"/>
              <w:contextualSpacing/>
              <w:jc w:val="left"/>
              <w:rPr>
                <w:rFonts w:eastAsiaTheme="minorEastAsia"/>
                <w:color w:val="000000"/>
                <w:sz w:val="24"/>
              </w:rPr>
            </w:pPr>
            <w:r w:rsidRPr="0036023B">
              <w:rPr>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center"/>
          </w:tcPr>
          <w:p w14:paraId="2C10B15F" w14:textId="065F9654" w:rsidR="00AF5811" w:rsidRDefault="00AF5811" w:rsidP="00AF5811">
            <w:pPr>
              <w:spacing w:line="360" w:lineRule="auto"/>
              <w:contextualSpacing/>
              <w:jc w:val="right"/>
              <w:rPr>
                <w:rFonts w:eastAsiaTheme="minorEastAsia"/>
                <w:sz w:val="24"/>
              </w:rPr>
            </w:pPr>
            <w:r w:rsidRPr="0036023B">
              <w:rPr>
                <w:sz w:val="24"/>
              </w:rPr>
              <w:t>42,665,749.04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715F4D" w14:textId="1C16BCE8" w:rsidR="00AF5811" w:rsidRDefault="00AF5811" w:rsidP="00AF5811">
            <w:pPr>
              <w:spacing w:line="360" w:lineRule="auto"/>
              <w:contextualSpacing/>
              <w:jc w:val="right"/>
              <w:rPr>
                <w:rFonts w:eastAsiaTheme="minorEastAsia"/>
                <w:sz w:val="24"/>
              </w:rPr>
            </w:pPr>
            <w:r w:rsidRPr="0036023B">
              <w:rPr>
                <w:sz w:val="24"/>
              </w:rPr>
              <w:t>43.78</w:t>
            </w:r>
          </w:p>
        </w:tc>
      </w:tr>
      <w:tr w:rsidR="00AF5811" w:rsidRPr="005E324A" w14:paraId="54082B57"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9BB9DA" w14:textId="2F59C016"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35989E" w14:textId="212AE17D" w:rsidR="00AF5811" w:rsidRDefault="00AF5811" w:rsidP="00AF5811">
            <w:pPr>
              <w:adjustRightInd w:val="0"/>
              <w:spacing w:line="360" w:lineRule="auto"/>
              <w:contextualSpacing/>
              <w:jc w:val="left"/>
              <w:rPr>
                <w:rFonts w:eastAsiaTheme="minorEastAsia"/>
                <w:color w:val="000000"/>
                <w:sz w:val="24"/>
              </w:rPr>
            </w:pPr>
            <w:r w:rsidRPr="0036023B">
              <w:rPr>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1C2CB6A0" w14:textId="0519358E"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66C7B4" w14:textId="33284474"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3156B0FE"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73989F" w14:textId="2AD6F500"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B2FACE" w14:textId="1381D932" w:rsidR="00AF5811" w:rsidRDefault="00AF5811" w:rsidP="00AF5811">
            <w:pPr>
              <w:adjustRightInd w:val="0"/>
              <w:spacing w:line="360" w:lineRule="auto"/>
              <w:contextualSpacing/>
              <w:jc w:val="left"/>
              <w:rPr>
                <w:rFonts w:eastAsiaTheme="minorEastAsia"/>
                <w:color w:val="000000"/>
                <w:sz w:val="24"/>
              </w:rPr>
            </w:pPr>
            <w:r w:rsidRPr="0036023B">
              <w:rPr>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center"/>
          </w:tcPr>
          <w:p w14:paraId="1E4C9205" w14:textId="7775FE9F"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8A93D8" w14:textId="04B60117"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4323FA6E"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D0CCEC" w14:textId="5554956A"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65272F9" w14:textId="28F4D6FB" w:rsidR="00AF5811" w:rsidRDefault="00AF5811" w:rsidP="00AF5811">
            <w:pPr>
              <w:adjustRightInd w:val="0"/>
              <w:spacing w:line="360" w:lineRule="auto"/>
              <w:contextualSpacing/>
              <w:jc w:val="left"/>
              <w:rPr>
                <w:rFonts w:eastAsiaTheme="minorEastAsia"/>
                <w:color w:val="000000"/>
                <w:sz w:val="24"/>
              </w:rPr>
            </w:pPr>
            <w:r w:rsidRPr="0036023B">
              <w:rPr>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center"/>
          </w:tcPr>
          <w:p w14:paraId="741169E2" w14:textId="53E81BFF"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18027A" w14:textId="0A86E40D"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297C792A"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4B2E51" w14:textId="73E7751A"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D3CC9E5" w14:textId="118450FF" w:rsidR="00AF5811" w:rsidRDefault="00AF5811" w:rsidP="00AF5811">
            <w:pPr>
              <w:adjustRightInd w:val="0"/>
              <w:spacing w:line="360" w:lineRule="auto"/>
              <w:contextualSpacing/>
              <w:jc w:val="left"/>
              <w:rPr>
                <w:rFonts w:eastAsiaTheme="minorEastAsia"/>
                <w:color w:val="000000"/>
                <w:sz w:val="24"/>
              </w:rPr>
            </w:pPr>
            <w:r w:rsidRPr="0036023B">
              <w:rPr>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center"/>
          </w:tcPr>
          <w:p w14:paraId="401A2252" w14:textId="1C240581"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A36C3F" w14:textId="2CF3E88D"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54B3F922"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4116A7" w14:textId="242D3607"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0EC8B5" w14:textId="757E64FC" w:rsidR="00AF5811" w:rsidRDefault="00AF5811" w:rsidP="00AF5811">
            <w:pPr>
              <w:adjustRightInd w:val="0"/>
              <w:spacing w:line="360" w:lineRule="auto"/>
              <w:contextualSpacing/>
              <w:jc w:val="left"/>
              <w:rPr>
                <w:rFonts w:eastAsiaTheme="minorEastAsia"/>
                <w:color w:val="000000"/>
                <w:sz w:val="24"/>
              </w:rPr>
            </w:pPr>
            <w:r w:rsidRPr="0036023B">
              <w:rPr>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center"/>
          </w:tcPr>
          <w:p w14:paraId="5D367888" w14:textId="0CF50B77"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BADCC4" w14:textId="2FC587B5"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51BB2D03"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697475" w14:textId="77777777" w:rsidR="00AF5811" w:rsidRDefault="00AF5811" w:rsidP="00AF5811">
            <w:pPr>
              <w:adjustRightInd w:val="0"/>
              <w:spacing w:line="360" w:lineRule="auto"/>
              <w:contextualSpacing/>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3A55D95" w14:textId="47F3FC6D" w:rsidR="00AF5811" w:rsidRDefault="00AF5811" w:rsidP="00AF5811">
            <w:pPr>
              <w:adjustRightInd w:val="0"/>
              <w:spacing w:line="360" w:lineRule="auto"/>
              <w:contextualSpacing/>
              <w:jc w:val="left"/>
              <w:rPr>
                <w:rFonts w:eastAsiaTheme="minorEastAsia"/>
                <w:color w:val="000000"/>
                <w:sz w:val="24"/>
              </w:rPr>
            </w:pPr>
            <w:r w:rsidRPr="0036023B">
              <w:rPr>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center"/>
          </w:tcPr>
          <w:p w14:paraId="3A03F5FF" w14:textId="7627BAFC" w:rsidR="00AF5811" w:rsidRDefault="00AF5811" w:rsidP="00AF5811">
            <w:pPr>
              <w:spacing w:line="360" w:lineRule="auto"/>
              <w:contextualSpacing/>
              <w:jc w:val="right"/>
              <w:rPr>
                <w:rFonts w:eastAsiaTheme="minorEastAsia"/>
                <w:sz w:val="24"/>
              </w:rPr>
            </w:pPr>
            <w:r w:rsidRPr="0036023B">
              <w:rPr>
                <w:sz w:val="24"/>
              </w:rPr>
              <w:t>90,455,964.16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00FB72" w14:textId="6D3D4A22" w:rsidR="00AF5811" w:rsidRDefault="00AF5811" w:rsidP="00AF5811">
            <w:pPr>
              <w:spacing w:line="360" w:lineRule="auto"/>
              <w:contextualSpacing/>
              <w:jc w:val="right"/>
              <w:rPr>
                <w:rFonts w:eastAsiaTheme="minorEastAsia"/>
                <w:sz w:val="24"/>
              </w:rPr>
            </w:pPr>
            <w:r w:rsidRPr="0036023B">
              <w:rPr>
                <w:sz w:val="24"/>
              </w:rPr>
              <w:t>92.83</w:t>
            </w:r>
          </w:p>
        </w:tc>
      </w:tr>
    </w:tbl>
    <w:p w14:paraId="14BABBD0" w14:textId="00C1F180" w:rsidR="0027483A" w:rsidRPr="00684A47" w:rsidRDefault="0027483A" w:rsidP="0027483A">
      <w:pPr>
        <w:autoSpaceDE w:val="0"/>
        <w:autoSpaceDN w:val="0"/>
        <w:adjustRightInd w:val="0"/>
        <w:spacing w:before="100" w:beforeAutospacing="1" w:after="100" w:afterAutospacing="1" w:line="360" w:lineRule="auto"/>
        <w:ind w:left="482"/>
        <w:contextualSpacing/>
        <w:jc w:val="left"/>
        <w:rPr>
          <w:kern w:val="0"/>
          <w:sz w:val="24"/>
        </w:rPr>
      </w:pPr>
      <w:r>
        <w:rPr>
          <w:kern w:val="0"/>
          <w:sz w:val="24"/>
        </w:rPr>
        <w:t>2</w:t>
      </w:r>
      <w:r w:rsidRPr="00684A47">
        <w:rPr>
          <w:rFonts w:hint="eastAsia"/>
          <w:kern w:val="0"/>
          <w:sz w:val="24"/>
        </w:rPr>
        <w:t>.3</w:t>
      </w:r>
      <w:r w:rsidRPr="00684A47">
        <w:rPr>
          <w:rFonts w:hint="eastAsia"/>
          <w:kern w:val="0"/>
          <w:sz w:val="24"/>
        </w:rPr>
        <w:t>报告期末按行业分类的</w:t>
      </w:r>
      <w:r w:rsidR="008C5D65">
        <w:rPr>
          <w:rFonts w:hint="eastAsia"/>
          <w:kern w:val="0"/>
          <w:sz w:val="24"/>
        </w:rPr>
        <w:t>港股</w:t>
      </w:r>
      <w:r w:rsidRPr="00684A47">
        <w:rPr>
          <w:rFonts w:hint="eastAsia"/>
          <w:kern w:val="0"/>
          <w:sz w:val="24"/>
        </w:rPr>
        <w:t>通投资股票投资组合</w:t>
      </w:r>
    </w:p>
    <w:p w14:paraId="5AC3C75E" w14:textId="77777777" w:rsidR="005A63A1" w:rsidRDefault="0027483A" w:rsidP="005A63A1">
      <w:pPr>
        <w:autoSpaceDE w:val="0"/>
        <w:autoSpaceDN w:val="0"/>
        <w:adjustRightInd w:val="0"/>
        <w:spacing w:before="100" w:beforeAutospacing="1" w:after="100" w:afterAutospacing="1" w:line="360" w:lineRule="auto"/>
        <w:ind w:left="482"/>
        <w:contextualSpacing/>
        <w:jc w:val="left"/>
        <w:rPr>
          <w:color w:val="000000"/>
          <w:sz w:val="18"/>
        </w:rPr>
      </w:pPr>
      <w:r w:rsidRPr="00684A47">
        <w:rPr>
          <w:rFonts w:hint="eastAsia"/>
          <w:kern w:val="0"/>
          <w:sz w:val="24"/>
        </w:rPr>
        <w:t>本基金本报告期末未持有通过</w:t>
      </w:r>
      <w:r w:rsidR="008C5D65">
        <w:rPr>
          <w:rFonts w:hint="eastAsia"/>
          <w:kern w:val="0"/>
          <w:sz w:val="24"/>
        </w:rPr>
        <w:t>港股</w:t>
      </w:r>
      <w:r w:rsidRPr="00684A47">
        <w:rPr>
          <w:rFonts w:hint="eastAsia"/>
          <w:kern w:val="0"/>
          <w:sz w:val="24"/>
        </w:rPr>
        <w:t>通投资的股票。</w:t>
      </w:r>
    </w:p>
    <w:p w14:paraId="23C452D1" w14:textId="77777777" w:rsidR="005A63A1" w:rsidRDefault="007C2ED7">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报告期末按公允价值占基金资产净值比例大小排序的股票投资明细</w:t>
      </w:r>
    </w:p>
    <w:p w14:paraId="3DA9E475" w14:textId="244374B3" w:rsidR="005A63A1" w:rsidRDefault="007C2ED7">
      <w:pPr>
        <w:autoSpaceDE w:val="0"/>
        <w:autoSpaceDN w:val="0"/>
        <w:adjustRightInd w:val="0"/>
        <w:spacing w:before="100" w:beforeAutospacing="1" w:after="100" w:afterAutospacing="1" w:line="360" w:lineRule="auto"/>
        <w:ind w:left="482"/>
        <w:contextualSpacing/>
        <w:jc w:val="left"/>
        <w:rPr>
          <w:kern w:val="0"/>
          <w:sz w:val="24"/>
        </w:rPr>
      </w:pPr>
      <w:r w:rsidRPr="00AC0458">
        <w:rPr>
          <w:kern w:val="0"/>
          <w:sz w:val="24"/>
        </w:rPr>
        <w:t>3.1</w:t>
      </w:r>
      <w:r w:rsidRPr="00AC0458">
        <w:rPr>
          <w:rFonts w:hint="eastAsia"/>
          <w:kern w:val="0"/>
          <w:sz w:val="24"/>
        </w:rPr>
        <w:t>报告</w:t>
      </w:r>
      <w:r w:rsidRPr="00AC0458">
        <w:rPr>
          <w:kern w:val="0"/>
          <w:sz w:val="24"/>
        </w:rPr>
        <w:t>期末指数投资按公允价值占基金资产净值比例大小排序的前十名股票投资明细</w:t>
      </w:r>
    </w:p>
    <w:tbl>
      <w:tblPr>
        <w:tblStyle w:val="afc"/>
        <w:tblW w:w="8789" w:type="dxa"/>
        <w:tblInd w:w="108" w:type="dxa"/>
        <w:tblLayout w:type="fixed"/>
        <w:tblLook w:val="04A0" w:firstRow="1" w:lastRow="0" w:firstColumn="1" w:lastColumn="0" w:noHBand="0" w:noVBand="1"/>
      </w:tblPr>
      <w:tblGrid>
        <w:gridCol w:w="709"/>
        <w:gridCol w:w="1276"/>
        <w:gridCol w:w="1701"/>
        <w:gridCol w:w="1276"/>
        <w:gridCol w:w="1842"/>
        <w:gridCol w:w="1985"/>
      </w:tblGrid>
      <w:tr w:rsidR="007C2ED7" w:rsidRPr="005E324A" w14:paraId="6693C93F" w14:textId="77777777" w:rsidTr="00E53577">
        <w:tc>
          <w:tcPr>
            <w:tcW w:w="709" w:type="dxa"/>
            <w:vAlign w:val="center"/>
          </w:tcPr>
          <w:p w14:paraId="39AE2FC0"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1276" w:type="dxa"/>
            <w:vAlign w:val="center"/>
          </w:tcPr>
          <w:p w14:paraId="6A6AAB05"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股票代码</w:t>
            </w:r>
          </w:p>
        </w:tc>
        <w:tc>
          <w:tcPr>
            <w:tcW w:w="1701" w:type="dxa"/>
            <w:vAlign w:val="center"/>
          </w:tcPr>
          <w:p w14:paraId="192FC998"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股票名称</w:t>
            </w:r>
          </w:p>
        </w:tc>
        <w:tc>
          <w:tcPr>
            <w:tcW w:w="1276" w:type="dxa"/>
            <w:vAlign w:val="center"/>
          </w:tcPr>
          <w:p w14:paraId="59557979"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14:paraId="3F220C12" w14:textId="77777777" w:rsidR="005A63A1" w:rsidRDefault="007C2ED7">
            <w:pPr>
              <w:autoSpaceDE w:val="0"/>
              <w:autoSpaceDN w:val="0"/>
              <w:adjustRightInd w:val="0"/>
              <w:spacing w:before="29" w:line="360" w:lineRule="auto"/>
              <w:ind w:left="17"/>
              <w:contextualSpacing/>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985" w:type="dxa"/>
            <w:vAlign w:val="center"/>
          </w:tcPr>
          <w:p w14:paraId="1835E4B6"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AF5811" w14:paraId="02F4C557" w14:textId="77777777" w:rsidTr="00E53577">
        <w:tc>
          <w:tcPr>
            <w:tcW w:w="709" w:type="dxa"/>
            <w:vAlign w:val="center"/>
          </w:tcPr>
          <w:p w14:paraId="4E9C5964" w14:textId="6351EC77" w:rsidR="00AF5811" w:rsidRDefault="00AF5811" w:rsidP="00AF5811">
            <w:pPr>
              <w:spacing w:line="360" w:lineRule="auto"/>
              <w:contextualSpacing/>
              <w:jc w:val="center"/>
            </w:pPr>
            <w:r>
              <w:rPr>
                <w:color w:val="000000"/>
                <w:sz w:val="24"/>
              </w:rPr>
              <w:t>1</w:t>
            </w:r>
          </w:p>
        </w:tc>
        <w:tc>
          <w:tcPr>
            <w:tcW w:w="1276" w:type="dxa"/>
            <w:vAlign w:val="center"/>
          </w:tcPr>
          <w:p w14:paraId="5F1E338F" w14:textId="58E983A5" w:rsidR="00AF5811" w:rsidRDefault="00AF5811" w:rsidP="00AF5811">
            <w:pPr>
              <w:spacing w:line="360" w:lineRule="auto"/>
              <w:contextualSpacing/>
              <w:jc w:val="center"/>
            </w:pPr>
            <w:r>
              <w:rPr>
                <w:color w:val="000000"/>
                <w:sz w:val="24"/>
              </w:rPr>
              <w:t>603568</w:t>
            </w:r>
          </w:p>
        </w:tc>
        <w:tc>
          <w:tcPr>
            <w:tcW w:w="1701" w:type="dxa"/>
            <w:vAlign w:val="center"/>
          </w:tcPr>
          <w:p w14:paraId="24ACD3CF" w14:textId="116C38CC" w:rsidR="00AF5811" w:rsidRDefault="00AF5811" w:rsidP="00AF5811">
            <w:pPr>
              <w:spacing w:line="360" w:lineRule="auto"/>
              <w:contextualSpacing/>
              <w:jc w:val="center"/>
            </w:pPr>
            <w:r>
              <w:rPr>
                <w:color w:val="000000"/>
                <w:sz w:val="24"/>
              </w:rPr>
              <w:t>伟明环保</w:t>
            </w:r>
          </w:p>
        </w:tc>
        <w:tc>
          <w:tcPr>
            <w:tcW w:w="1276" w:type="dxa"/>
            <w:vAlign w:val="center"/>
          </w:tcPr>
          <w:p w14:paraId="15468465" w14:textId="7FCB9424" w:rsidR="00AF5811" w:rsidRDefault="00AF5811" w:rsidP="00AF5811">
            <w:pPr>
              <w:spacing w:line="360" w:lineRule="auto"/>
              <w:contextualSpacing/>
              <w:jc w:val="right"/>
            </w:pPr>
            <w:r>
              <w:rPr>
                <w:color w:val="000000"/>
                <w:sz w:val="24"/>
              </w:rPr>
              <w:t>83,458</w:t>
            </w:r>
          </w:p>
        </w:tc>
        <w:tc>
          <w:tcPr>
            <w:tcW w:w="1842" w:type="dxa"/>
            <w:vAlign w:val="center"/>
          </w:tcPr>
          <w:p w14:paraId="4D51C226" w14:textId="3FFF2576" w:rsidR="00AF5811" w:rsidRDefault="00AF5811" w:rsidP="00AF5811">
            <w:pPr>
              <w:spacing w:line="360" w:lineRule="auto"/>
              <w:contextualSpacing/>
              <w:jc w:val="right"/>
            </w:pPr>
            <w:r>
              <w:rPr>
                <w:color w:val="000000"/>
                <w:sz w:val="24"/>
              </w:rPr>
              <w:t>2,380,222.16</w:t>
            </w:r>
          </w:p>
        </w:tc>
        <w:tc>
          <w:tcPr>
            <w:tcW w:w="1985" w:type="dxa"/>
            <w:vAlign w:val="center"/>
          </w:tcPr>
          <w:p w14:paraId="54921321" w14:textId="3A4CE76D" w:rsidR="00AF5811" w:rsidRDefault="00AF5811" w:rsidP="00AF5811">
            <w:pPr>
              <w:spacing w:line="360" w:lineRule="auto"/>
              <w:contextualSpacing/>
              <w:jc w:val="right"/>
            </w:pPr>
            <w:r>
              <w:rPr>
                <w:color w:val="000000"/>
                <w:sz w:val="24"/>
              </w:rPr>
              <w:t>2.44</w:t>
            </w:r>
          </w:p>
        </w:tc>
      </w:tr>
      <w:tr w:rsidR="00AF5811" w14:paraId="6F2C0695" w14:textId="77777777" w:rsidTr="00E53577">
        <w:tc>
          <w:tcPr>
            <w:tcW w:w="709" w:type="dxa"/>
            <w:vAlign w:val="center"/>
          </w:tcPr>
          <w:p w14:paraId="034340BF" w14:textId="335705FB" w:rsidR="00AF5811" w:rsidRDefault="00AF5811" w:rsidP="00AF5811">
            <w:pPr>
              <w:spacing w:line="360" w:lineRule="auto"/>
              <w:contextualSpacing/>
              <w:jc w:val="center"/>
            </w:pPr>
            <w:r>
              <w:rPr>
                <w:color w:val="000000"/>
                <w:sz w:val="24"/>
              </w:rPr>
              <w:t>2</w:t>
            </w:r>
          </w:p>
        </w:tc>
        <w:tc>
          <w:tcPr>
            <w:tcW w:w="1276" w:type="dxa"/>
            <w:vAlign w:val="center"/>
          </w:tcPr>
          <w:p w14:paraId="4617A453" w14:textId="2C8D4FAB" w:rsidR="00AF5811" w:rsidRDefault="00AF5811" w:rsidP="00AF5811">
            <w:pPr>
              <w:spacing w:line="360" w:lineRule="auto"/>
              <w:contextualSpacing/>
              <w:jc w:val="center"/>
            </w:pPr>
            <w:r>
              <w:rPr>
                <w:color w:val="000000"/>
                <w:sz w:val="24"/>
              </w:rPr>
              <w:t>603686</w:t>
            </w:r>
          </w:p>
        </w:tc>
        <w:tc>
          <w:tcPr>
            <w:tcW w:w="1701" w:type="dxa"/>
            <w:vAlign w:val="center"/>
          </w:tcPr>
          <w:p w14:paraId="1407D2D3" w14:textId="443612A9" w:rsidR="00AF5811" w:rsidRDefault="00AF5811" w:rsidP="00AF5811">
            <w:pPr>
              <w:spacing w:line="360" w:lineRule="auto"/>
              <w:contextualSpacing/>
              <w:jc w:val="center"/>
            </w:pPr>
            <w:r>
              <w:rPr>
                <w:color w:val="000000"/>
                <w:sz w:val="24"/>
              </w:rPr>
              <w:t>龙马环卫</w:t>
            </w:r>
          </w:p>
        </w:tc>
        <w:tc>
          <w:tcPr>
            <w:tcW w:w="1276" w:type="dxa"/>
            <w:vAlign w:val="center"/>
          </w:tcPr>
          <w:p w14:paraId="0B2FB036" w14:textId="6976B86E" w:rsidR="00AF5811" w:rsidRDefault="00AF5811" w:rsidP="00AF5811">
            <w:pPr>
              <w:spacing w:line="360" w:lineRule="auto"/>
              <w:contextualSpacing/>
              <w:jc w:val="right"/>
            </w:pPr>
            <w:r>
              <w:rPr>
                <w:color w:val="000000"/>
                <w:sz w:val="24"/>
              </w:rPr>
              <w:t>171,320</w:t>
            </w:r>
          </w:p>
        </w:tc>
        <w:tc>
          <w:tcPr>
            <w:tcW w:w="1842" w:type="dxa"/>
            <w:vAlign w:val="center"/>
          </w:tcPr>
          <w:p w14:paraId="3F87CD00" w14:textId="0A8E4867" w:rsidR="00AF5811" w:rsidRDefault="00AF5811" w:rsidP="00AF5811">
            <w:pPr>
              <w:spacing w:line="360" w:lineRule="auto"/>
              <w:contextualSpacing/>
              <w:jc w:val="right"/>
            </w:pPr>
            <w:r>
              <w:rPr>
                <w:color w:val="000000"/>
                <w:sz w:val="24"/>
              </w:rPr>
              <w:t>2,362,502.80</w:t>
            </w:r>
          </w:p>
        </w:tc>
        <w:tc>
          <w:tcPr>
            <w:tcW w:w="1985" w:type="dxa"/>
            <w:vAlign w:val="center"/>
          </w:tcPr>
          <w:p w14:paraId="57D05A7B" w14:textId="0F7C553D" w:rsidR="00AF5811" w:rsidRDefault="00AF5811" w:rsidP="00AF5811">
            <w:pPr>
              <w:spacing w:line="360" w:lineRule="auto"/>
              <w:contextualSpacing/>
              <w:jc w:val="right"/>
            </w:pPr>
            <w:r>
              <w:rPr>
                <w:color w:val="000000"/>
                <w:sz w:val="24"/>
              </w:rPr>
              <w:t>2.42</w:t>
            </w:r>
          </w:p>
        </w:tc>
      </w:tr>
      <w:tr w:rsidR="00AF5811" w14:paraId="47B5B868" w14:textId="77777777" w:rsidTr="00E53577">
        <w:tc>
          <w:tcPr>
            <w:tcW w:w="709" w:type="dxa"/>
            <w:vAlign w:val="center"/>
          </w:tcPr>
          <w:p w14:paraId="07058389" w14:textId="2FDEB305" w:rsidR="00AF5811" w:rsidRDefault="00AF5811" w:rsidP="00AF5811">
            <w:pPr>
              <w:spacing w:line="360" w:lineRule="auto"/>
              <w:contextualSpacing/>
              <w:jc w:val="center"/>
            </w:pPr>
            <w:r>
              <w:rPr>
                <w:color w:val="000000"/>
                <w:sz w:val="24"/>
              </w:rPr>
              <w:t>3</w:t>
            </w:r>
          </w:p>
        </w:tc>
        <w:tc>
          <w:tcPr>
            <w:tcW w:w="1276" w:type="dxa"/>
            <w:vAlign w:val="center"/>
          </w:tcPr>
          <w:p w14:paraId="7993C68E" w14:textId="0D868097" w:rsidR="00AF5811" w:rsidRDefault="00AF5811" w:rsidP="00AF5811">
            <w:pPr>
              <w:spacing w:line="360" w:lineRule="auto"/>
              <w:contextualSpacing/>
              <w:jc w:val="center"/>
            </w:pPr>
            <w:r>
              <w:rPr>
                <w:color w:val="000000"/>
                <w:sz w:val="24"/>
              </w:rPr>
              <w:t>300070</w:t>
            </w:r>
          </w:p>
        </w:tc>
        <w:tc>
          <w:tcPr>
            <w:tcW w:w="1701" w:type="dxa"/>
            <w:vAlign w:val="center"/>
          </w:tcPr>
          <w:p w14:paraId="353520BC" w14:textId="7BFFD60D" w:rsidR="00AF5811" w:rsidRDefault="00AF5811" w:rsidP="00AF5811">
            <w:pPr>
              <w:spacing w:line="360" w:lineRule="auto"/>
              <w:contextualSpacing/>
              <w:jc w:val="center"/>
            </w:pPr>
            <w:r>
              <w:rPr>
                <w:color w:val="000000"/>
                <w:sz w:val="24"/>
              </w:rPr>
              <w:t>碧水源</w:t>
            </w:r>
          </w:p>
        </w:tc>
        <w:tc>
          <w:tcPr>
            <w:tcW w:w="1276" w:type="dxa"/>
            <w:vAlign w:val="center"/>
          </w:tcPr>
          <w:p w14:paraId="52359C8B" w14:textId="20C3AF94" w:rsidR="00AF5811" w:rsidRDefault="00AF5811" w:rsidP="00AF5811">
            <w:pPr>
              <w:spacing w:line="360" w:lineRule="auto"/>
              <w:contextualSpacing/>
              <w:jc w:val="right"/>
            </w:pPr>
            <w:r>
              <w:rPr>
                <w:color w:val="000000"/>
                <w:sz w:val="24"/>
              </w:rPr>
              <w:t>242,215</w:t>
            </w:r>
          </w:p>
        </w:tc>
        <w:tc>
          <w:tcPr>
            <w:tcW w:w="1842" w:type="dxa"/>
            <w:vAlign w:val="center"/>
          </w:tcPr>
          <w:p w14:paraId="6DC36EF0" w14:textId="0E33882D" w:rsidR="00AF5811" w:rsidRDefault="00AF5811" w:rsidP="00AF5811">
            <w:pPr>
              <w:spacing w:line="360" w:lineRule="auto"/>
              <w:contextualSpacing/>
              <w:jc w:val="right"/>
            </w:pPr>
            <w:r>
              <w:rPr>
                <w:color w:val="000000"/>
                <w:sz w:val="24"/>
              </w:rPr>
              <w:t>2,233,222.30</w:t>
            </w:r>
          </w:p>
        </w:tc>
        <w:tc>
          <w:tcPr>
            <w:tcW w:w="1985" w:type="dxa"/>
            <w:vAlign w:val="center"/>
          </w:tcPr>
          <w:p w14:paraId="7D83E359" w14:textId="69FBDDCB" w:rsidR="00AF5811" w:rsidRDefault="00AF5811" w:rsidP="00AF5811">
            <w:pPr>
              <w:spacing w:line="360" w:lineRule="auto"/>
              <w:contextualSpacing/>
              <w:jc w:val="right"/>
            </w:pPr>
            <w:r>
              <w:rPr>
                <w:color w:val="000000"/>
                <w:sz w:val="24"/>
              </w:rPr>
              <w:t>2.29</w:t>
            </w:r>
          </w:p>
        </w:tc>
      </w:tr>
      <w:tr w:rsidR="00AF5811" w14:paraId="5797947B" w14:textId="77777777" w:rsidTr="00E53577">
        <w:tc>
          <w:tcPr>
            <w:tcW w:w="709" w:type="dxa"/>
            <w:vAlign w:val="center"/>
          </w:tcPr>
          <w:p w14:paraId="217036FD" w14:textId="7E789E77" w:rsidR="00AF5811" w:rsidRDefault="00AF5811" w:rsidP="00AF5811">
            <w:pPr>
              <w:spacing w:line="360" w:lineRule="auto"/>
              <w:contextualSpacing/>
              <w:jc w:val="center"/>
            </w:pPr>
            <w:r>
              <w:rPr>
                <w:color w:val="000000"/>
                <w:sz w:val="24"/>
              </w:rPr>
              <w:t>4</w:t>
            </w:r>
          </w:p>
        </w:tc>
        <w:tc>
          <w:tcPr>
            <w:tcW w:w="1276" w:type="dxa"/>
            <w:vAlign w:val="center"/>
          </w:tcPr>
          <w:p w14:paraId="68FA4D24" w14:textId="746446BE" w:rsidR="00AF5811" w:rsidRDefault="00AF5811" w:rsidP="00AF5811">
            <w:pPr>
              <w:spacing w:line="360" w:lineRule="auto"/>
              <w:contextualSpacing/>
              <w:jc w:val="center"/>
            </w:pPr>
            <w:r>
              <w:rPr>
                <w:color w:val="000000"/>
                <w:sz w:val="24"/>
              </w:rPr>
              <w:t>000925</w:t>
            </w:r>
          </w:p>
        </w:tc>
        <w:tc>
          <w:tcPr>
            <w:tcW w:w="1701" w:type="dxa"/>
            <w:vAlign w:val="center"/>
          </w:tcPr>
          <w:p w14:paraId="656E57FC" w14:textId="45FAEF9E" w:rsidR="00AF5811" w:rsidRDefault="00AF5811" w:rsidP="00AF5811">
            <w:pPr>
              <w:spacing w:line="360" w:lineRule="auto"/>
              <w:contextualSpacing/>
              <w:jc w:val="center"/>
            </w:pPr>
            <w:r>
              <w:rPr>
                <w:color w:val="000000"/>
                <w:sz w:val="24"/>
              </w:rPr>
              <w:t>众合科技</w:t>
            </w:r>
          </w:p>
        </w:tc>
        <w:tc>
          <w:tcPr>
            <w:tcW w:w="1276" w:type="dxa"/>
            <w:vAlign w:val="center"/>
          </w:tcPr>
          <w:p w14:paraId="55324CB1" w14:textId="46C75F55" w:rsidR="00AF5811" w:rsidRDefault="00AF5811" w:rsidP="00AF5811">
            <w:pPr>
              <w:spacing w:line="360" w:lineRule="auto"/>
              <w:contextualSpacing/>
              <w:jc w:val="right"/>
            </w:pPr>
            <w:r>
              <w:rPr>
                <w:color w:val="000000"/>
                <w:sz w:val="24"/>
              </w:rPr>
              <w:t>272,180</w:t>
            </w:r>
          </w:p>
        </w:tc>
        <w:tc>
          <w:tcPr>
            <w:tcW w:w="1842" w:type="dxa"/>
            <w:vAlign w:val="center"/>
          </w:tcPr>
          <w:p w14:paraId="05B4FC98" w14:textId="69A11F09" w:rsidR="00AF5811" w:rsidRDefault="00AF5811" w:rsidP="00AF5811">
            <w:pPr>
              <w:spacing w:line="360" w:lineRule="auto"/>
              <w:contextualSpacing/>
              <w:jc w:val="right"/>
            </w:pPr>
            <w:r>
              <w:rPr>
                <w:color w:val="000000"/>
                <w:sz w:val="24"/>
              </w:rPr>
              <w:t>2,231,876.00</w:t>
            </w:r>
          </w:p>
        </w:tc>
        <w:tc>
          <w:tcPr>
            <w:tcW w:w="1985" w:type="dxa"/>
            <w:vAlign w:val="center"/>
          </w:tcPr>
          <w:p w14:paraId="0B4B01FA" w14:textId="65309055" w:rsidR="00AF5811" w:rsidRDefault="00AF5811" w:rsidP="00AF5811">
            <w:pPr>
              <w:spacing w:line="360" w:lineRule="auto"/>
              <w:contextualSpacing/>
              <w:jc w:val="right"/>
            </w:pPr>
            <w:r>
              <w:rPr>
                <w:color w:val="000000"/>
                <w:sz w:val="24"/>
              </w:rPr>
              <w:t>2.29</w:t>
            </w:r>
          </w:p>
        </w:tc>
      </w:tr>
      <w:tr w:rsidR="00AF5811" w14:paraId="3F86747A" w14:textId="77777777" w:rsidTr="00E53577">
        <w:tc>
          <w:tcPr>
            <w:tcW w:w="709" w:type="dxa"/>
            <w:vAlign w:val="center"/>
          </w:tcPr>
          <w:p w14:paraId="6D282984" w14:textId="131DF495" w:rsidR="00AF5811" w:rsidRDefault="00AF5811" w:rsidP="00AF5811">
            <w:pPr>
              <w:spacing w:line="360" w:lineRule="auto"/>
              <w:contextualSpacing/>
              <w:jc w:val="center"/>
            </w:pPr>
            <w:r>
              <w:rPr>
                <w:color w:val="000000"/>
                <w:sz w:val="24"/>
              </w:rPr>
              <w:t>5</w:t>
            </w:r>
          </w:p>
        </w:tc>
        <w:tc>
          <w:tcPr>
            <w:tcW w:w="1276" w:type="dxa"/>
            <w:vAlign w:val="center"/>
          </w:tcPr>
          <w:p w14:paraId="38CDB04E" w14:textId="7F3CBA96" w:rsidR="00AF5811" w:rsidRDefault="00AF5811" w:rsidP="00AF5811">
            <w:pPr>
              <w:spacing w:line="360" w:lineRule="auto"/>
              <w:contextualSpacing/>
              <w:jc w:val="center"/>
            </w:pPr>
            <w:r>
              <w:rPr>
                <w:color w:val="000000"/>
                <w:sz w:val="24"/>
              </w:rPr>
              <w:t>600323</w:t>
            </w:r>
          </w:p>
        </w:tc>
        <w:tc>
          <w:tcPr>
            <w:tcW w:w="1701" w:type="dxa"/>
            <w:vAlign w:val="center"/>
          </w:tcPr>
          <w:p w14:paraId="45F163D9" w14:textId="57CF111D" w:rsidR="00AF5811" w:rsidRDefault="00AF5811" w:rsidP="00AF5811">
            <w:pPr>
              <w:spacing w:line="360" w:lineRule="auto"/>
              <w:contextualSpacing/>
              <w:jc w:val="center"/>
            </w:pPr>
            <w:r>
              <w:rPr>
                <w:color w:val="000000"/>
                <w:sz w:val="24"/>
              </w:rPr>
              <w:t>瀚蓝环境</w:t>
            </w:r>
          </w:p>
        </w:tc>
        <w:tc>
          <w:tcPr>
            <w:tcW w:w="1276" w:type="dxa"/>
            <w:vAlign w:val="center"/>
          </w:tcPr>
          <w:p w14:paraId="5890488F" w14:textId="3DD072DB" w:rsidR="00AF5811" w:rsidRDefault="00AF5811" w:rsidP="00AF5811">
            <w:pPr>
              <w:spacing w:line="360" w:lineRule="auto"/>
              <w:contextualSpacing/>
              <w:jc w:val="right"/>
            </w:pPr>
            <w:r>
              <w:rPr>
                <w:color w:val="000000"/>
                <w:sz w:val="24"/>
              </w:rPr>
              <w:t>108,687</w:t>
            </w:r>
          </w:p>
        </w:tc>
        <w:tc>
          <w:tcPr>
            <w:tcW w:w="1842" w:type="dxa"/>
            <w:vAlign w:val="center"/>
          </w:tcPr>
          <w:p w14:paraId="323C6FCA" w14:textId="00D315ED" w:rsidR="00AF5811" w:rsidRDefault="00AF5811" w:rsidP="00AF5811">
            <w:pPr>
              <w:spacing w:line="360" w:lineRule="auto"/>
              <w:contextualSpacing/>
              <w:jc w:val="right"/>
            </w:pPr>
            <w:r>
              <w:rPr>
                <w:color w:val="000000"/>
                <w:sz w:val="24"/>
              </w:rPr>
              <w:t>2,169,392.52</w:t>
            </w:r>
          </w:p>
        </w:tc>
        <w:tc>
          <w:tcPr>
            <w:tcW w:w="1985" w:type="dxa"/>
            <w:vAlign w:val="center"/>
          </w:tcPr>
          <w:p w14:paraId="53996A0E" w14:textId="3CFCDAD2" w:rsidR="00AF5811" w:rsidRDefault="00AF5811" w:rsidP="00AF5811">
            <w:pPr>
              <w:spacing w:line="360" w:lineRule="auto"/>
              <w:contextualSpacing/>
              <w:jc w:val="right"/>
            </w:pPr>
            <w:r>
              <w:rPr>
                <w:color w:val="000000"/>
                <w:sz w:val="24"/>
              </w:rPr>
              <w:t>2.23</w:t>
            </w:r>
          </w:p>
        </w:tc>
      </w:tr>
      <w:tr w:rsidR="00AF5811" w14:paraId="372EDA4F" w14:textId="77777777" w:rsidTr="00E53577">
        <w:tc>
          <w:tcPr>
            <w:tcW w:w="709" w:type="dxa"/>
            <w:vAlign w:val="center"/>
          </w:tcPr>
          <w:p w14:paraId="242F3A8C" w14:textId="4B638D32" w:rsidR="00AF5811" w:rsidRDefault="00AF5811" w:rsidP="00AF5811">
            <w:pPr>
              <w:spacing w:line="360" w:lineRule="auto"/>
              <w:contextualSpacing/>
              <w:jc w:val="center"/>
            </w:pPr>
            <w:r>
              <w:rPr>
                <w:color w:val="000000"/>
                <w:sz w:val="24"/>
              </w:rPr>
              <w:lastRenderedPageBreak/>
              <w:t>6</w:t>
            </w:r>
          </w:p>
        </w:tc>
        <w:tc>
          <w:tcPr>
            <w:tcW w:w="1276" w:type="dxa"/>
            <w:vAlign w:val="center"/>
          </w:tcPr>
          <w:p w14:paraId="42E5D89D" w14:textId="452C937A" w:rsidR="00AF5811" w:rsidRDefault="00AF5811" w:rsidP="00AF5811">
            <w:pPr>
              <w:spacing w:line="360" w:lineRule="auto"/>
              <w:contextualSpacing/>
              <w:jc w:val="center"/>
            </w:pPr>
            <w:r>
              <w:rPr>
                <w:color w:val="000000"/>
                <w:sz w:val="24"/>
              </w:rPr>
              <w:t>603588</w:t>
            </w:r>
          </w:p>
        </w:tc>
        <w:tc>
          <w:tcPr>
            <w:tcW w:w="1701" w:type="dxa"/>
            <w:vAlign w:val="center"/>
          </w:tcPr>
          <w:p w14:paraId="06B3CB04" w14:textId="5A2280C4" w:rsidR="00AF5811" w:rsidRDefault="00AF5811" w:rsidP="00AF5811">
            <w:pPr>
              <w:spacing w:line="360" w:lineRule="auto"/>
              <w:contextualSpacing/>
              <w:jc w:val="center"/>
            </w:pPr>
            <w:r>
              <w:rPr>
                <w:color w:val="000000"/>
                <w:sz w:val="24"/>
              </w:rPr>
              <w:t>高能环境</w:t>
            </w:r>
          </w:p>
        </w:tc>
        <w:tc>
          <w:tcPr>
            <w:tcW w:w="1276" w:type="dxa"/>
            <w:vAlign w:val="center"/>
          </w:tcPr>
          <w:p w14:paraId="3A8012F9" w14:textId="78B2CA0C" w:rsidR="00AF5811" w:rsidRDefault="00AF5811" w:rsidP="00AF5811">
            <w:pPr>
              <w:spacing w:line="360" w:lineRule="auto"/>
              <w:contextualSpacing/>
              <w:jc w:val="right"/>
            </w:pPr>
            <w:r>
              <w:rPr>
                <w:color w:val="000000"/>
                <w:sz w:val="24"/>
              </w:rPr>
              <w:t>197,704</w:t>
            </w:r>
          </w:p>
        </w:tc>
        <w:tc>
          <w:tcPr>
            <w:tcW w:w="1842" w:type="dxa"/>
            <w:vAlign w:val="center"/>
          </w:tcPr>
          <w:p w14:paraId="5E64AEFA" w14:textId="7DFE2F4F" w:rsidR="00AF5811" w:rsidRDefault="00AF5811" w:rsidP="00AF5811">
            <w:pPr>
              <w:spacing w:line="360" w:lineRule="auto"/>
              <w:contextualSpacing/>
              <w:jc w:val="right"/>
            </w:pPr>
            <w:r>
              <w:rPr>
                <w:color w:val="000000"/>
                <w:sz w:val="24"/>
              </w:rPr>
              <w:t>2,151,019.52</w:t>
            </w:r>
          </w:p>
        </w:tc>
        <w:tc>
          <w:tcPr>
            <w:tcW w:w="1985" w:type="dxa"/>
            <w:vAlign w:val="center"/>
          </w:tcPr>
          <w:p w14:paraId="57998276" w14:textId="1B69DAC5" w:rsidR="00AF5811" w:rsidRDefault="00AF5811" w:rsidP="00AF5811">
            <w:pPr>
              <w:spacing w:line="360" w:lineRule="auto"/>
              <w:contextualSpacing/>
              <w:jc w:val="right"/>
            </w:pPr>
            <w:r>
              <w:rPr>
                <w:color w:val="000000"/>
                <w:sz w:val="24"/>
              </w:rPr>
              <w:t>2.21</w:t>
            </w:r>
          </w:p>
        </w:tc>
      </w:tr>
      <w:tr w:rsidR="00AF5811" w14:paraId="5F329BD0" w14:textId="77777777" w:rsidTr="00E53577">
        <w:tc>
          <w:tcPr>
            <w:tcW w:w="709" w:type="dxa"/>
            <w:vAlign w:val="center"/>
          </w:tcPr>
          <w:p w14:paraId="1B79E2B1" w14:textId="46FA6ECA" w:rsidR="00AF5811" w:rsidRDefault="00AF5811" w:rsidP="00AF5811">
            <w:pPr>
              <w:spacing w:line="360" w:lineRule="auto"/>
              <w:contextualSpacing/>
              <w:jc w:val="center"/>
            </w:pPr>
            <w:r>
              <w:rPr>
                <w:color w:val="000000"/>
                <w:sz w:val="24"/>
              </w:rPr>
              <w:t>7</w:t>
            </w:r>
          </w:p>
        </w:tc>
        <w:tc>
          <w:tcPr>
            <w:tcW w:w="1276" w:type="dxa"/>
            <w:vAlign w:val="center"/>
          </w:tcPr>
          <w:p w14:paraId="2DFA598C" w14:textId="10791034" w:rsidR="00AF5811" w:rsidRDefault="00AF5811" w:rsidP="00AF5811">
            <w:pPr>
              <w:spacing w:line="360" w:lineRule="auto"/>
              <w:contextualSpacing/>
              <w:jc w:val="center"/>
            </w:pPr>
            <w:r>
              <w:rPr>
                <w:color w:val="000000"/>
                <w:sz w:val="24"/>
              </w:rPr>
              <w:t>300187</w:t>
            </w:r>
          </w:p>
        </w:tc>
        <w:tc>
          <w:tcPr>
            <w:tcW w:w="1701" w:type="dxa"/>
            <w:vAlign w:val="center"/>
          </w:tcPr>
          <w:p w14:paraId="784A2101" w14:textId="0F6F660C" w:rsidR="00AF5811" w:rsidRDefault="00AF5811" w:rsidP="00AF5811">
            <w:pPr>
              <w:spacing w:line="360" w:lineRule="auto"/>
              <w:contextualSpacing/>
              <w:jc w:val="center"/>
            </w:pPr>
            <w:r>
              <w:rPr>
                <w:color w:val="000000"/>
                <w:sz w:val="24"/>
              </w:rPr>
              <w:t>永清环保</w:t>
            </w:r>
          </w:p>
        </w:tc>
        <w:tc>
          <w:tcPr>
            <w:tcW w:w="1276" w:type="dxa"/>
            <w:vAlign w:val="center"/>
          </w:tcPr>
          <w:p w14:paraId="4EE118B3" w14:textId="3FAA94F4" w:rsidR="00AF5811" w:rsidRDefault="00AF5811" w:rsidP="00AF5811">
            <w:pPr>
              <w:spacing w:line="360" w:lineRule="auto"/>
              <w:contextualSpacing/>
              <w:jc w:val="right"/>
            </w:pPr>
            <w:r>
              <w:rPr>
                <w:color w:val="000000"/>
                <w:sz w:val="24"/>
              </w:rPr>
              <w:t>392,000</w:t>
            </w:r>
          </w:p>
        </w:tc>
        <w:tc>
          <w:tcPr>
            <w:tcW w:w="1842" w:type="dxa"/>
            <w:vAlign w:val="center"/>
          </w:tcPr>
          <w:p w14:paraId="2C7D7640" w14:textId="0E213022" w:rsidR="00AF5811" w:rsidRDefault="00AF5811" w:rsidP="00AF5811">
            <w:pPr>
              <w:spacing w:line="360" w:lineRule="auto"/>
              <w:contextualSpacing/>
              <w:jc w:val="right"/>
            </w:pPr>
            <w:r>
              <w:rPr>
                <w:color w:val="000000"/>
                <w:sz w:val="24"/>
              </w:rPr>
              <w:t>2,140,320.00</w:t>
            </w:r>
          </w:p>
        </w:tc>
        <w:tc>
          <w:tcPr>
            <w:tcW w:w="1985" w:type="dxa"/>
            <w:vAlign w:val="center"/>
          </w:tcPr>
          <w:p w14:paraId="642E4C51" w14:textId="2A403383" w:rsidR="00AF5811" w:rsidRDefault="00AF5811" w:rsidP="00AF5811">
            <w:pPr>
              <w:spacing w:line="360" w:lineRule="auto"/>
              <w:contextualSpacing/>
              <w:jc w:val="right"/>
            </w:pPr>
            <w:r>
              <w:rPr>
                <w:color w:val="000000"/>
                <w:sz w:val="24"/>
              </w:rPr>
              <w:t>2.20</w:t>
            </w:r>
          </w:p>
        </w:tc>
      </w:tr>
      <w:tr w:rsidR="00AF5811" w14:paraId="4477B35F" w14:textId="77777777" w:rsidTr="00E53577">
        <w:tc>
          <w:tcPr>
            <w:tcW w:w="709" w:type="dxa"/>
            <w:vAlign w:val="center"/>
          </w:tcPr>
          <w:p w14:paraId="339052FB" w14:textId="7C04F40A" w:rsidR="00AF5811" w:rsidRDefault="00AF5811" w:rsidP="00AF5811">
            <w:pPr>
              <w:spacing w:line="360" w:lineRule="auto"/>
              <w:contextualSpacing/>
              <w:jc w:val="center"/>
            </w:pPr>
            <w:r>
              <w:rPr>
                <w:color w:val="000000"/>
                <w:sz w:val="24"/>
              </w:rPr>
              <w:t>8</w:t>
            </w:r>
          </w:p>
        </w:tc>
        <w:tc>
          <w:tcPr>
            <w:tcW w:w="1276" w:type="dxa"/>
            <w:vAlign w:val="center"/>
          </w:tcPr>
          <w:p w14:paraId="42CC278C" w14:textId="65132076" w:rsidR="00AF5811" w:rsidRDefault="00AF5811" w:rsidP="00AF5811">
            <w:pPr>
              <w:spacing w:line="360" w:lineRule="auto"/>
              <w:contextualSpacing/>
              <w:jc w:val="center"/>
            </w:pPr>
            <w:r>
              <w:rPr>
                <w:color w:val="000000"/>
                <w:sz w:val="24"/>
              </w:rPr>
              <w:t>002549</w:t>
            </w:r>
          </w:p>
        </w:tc>
        <w:tc>
          <w:tcPr>
            <w:tcW w:w="1701" w:type="dxa"/>
            <w:vAlign w:val="center"/>
          </w:tcPr>
          <w:p w14:paraId="2D1600D3" w14:textId="29D14063" w:rsidR="00AF5811" w:rsidRDefault="00AF5811" w:rsidP="00AF5811">
            <w:pPr>
              <w:spacing w:line="360" w:lineRule="auto"/>
              <w:contextualSpacing/>
              <w:jc w:val="center"/>
            </w:pPr>
            <w:r>
              <w:rPr>
                <w:color w:val="000000"/>
                <w:sz w:val="24"/>
              </w:rPr>
              <w:t>凯美特气</w:t>
            </w:r>
          </w:p>
        </w:tc>
        <w:tc>
          <w:tcPr>
            <w:tcW w:w="1276" w:type="dxa"/>
            <w:vAlign w:val="center"/>
          </w:tcPr>
          <w:p w14:paraId="402A65C2" w14:textId="5B9FD08F" w:rsidR="00AF5811" w:rsidRDefault="00AF5811" w:rsidP="00AF5811">
            <w:pPr>
              <w:spacing w:line="360" w:lineRule="auto"/>
              <w:contextualSpacing/>
              <w:jc w:val="right"/>
            </w:pPr>
            <w:r>
              <w:rPr>
                <w:color w:val="000000"/>
                <w:sz w:val="24"/>
              </w:rPr>
              <w:t>345,900</w:t>
            </w:r>
          </w:p>
        </w:tc>
        <w:tc>
          <w:tcPr>
            <w:tcW w:w="1842" w:type="dxa"/>
            <w:vAlign w:val="center"/>
          </w:tcPr>
          <w:p w14:paraId="358EABC7" w14:textId="1D10D970" w:rsidR="00AF5811" w:rsidRDefault="00AF5811" w:rsidP="00AF5811">
            <w:pPr>
              <w:spacing w:line="360" w:lineRule="auto"/>
              <w:contextualSpacing/>
              <w:jc w:val="right"/>
            </w:pPr>
            <w:r>
              <w:rPr>
                <w:color w:val="000000"/>
                <w:sz w:val="24"/>
              </w:rPr>
              <w:t>2,137,662.00</w:t>
            </w:r>
          </w:p>
        </w:tc>
        <w:tc>
          <w:tcPr>
            <w:tcW w:w="1985" w:type="dxa"/>
            <w:vAlign w:val="center"/>
          </w:tcPr>
          <w:p w14:paraId="3D60C523" w14:textId="2A726F36" w:rsidR="00AF5811" w:rsidRDefault="00AF5811" w:rsidP="00AF5811">
            <w:pPr>
              <w:spacing w:line="360" w:lineRule="auto"/>
              <w:contextualSpacing/>
              <w:jc w:val="right"/>
            </w:pPr>
            <w:r>
              <w:rPr>
                <w:color w:val="000000"/>
                <w:sz w:val="24"/>
              </w:rPr>
              <w:t>2.19</w:t>
            </w:r>
          </w:p>
        </w:tc>
      </w:tr>
      <w:tr w:rsidR="00AF5811" w14:paraId="531964FB" w14:textId="77777777" w:rsidTr="00E53577">
        <w:tc>
          <w:tcPr>
            <w:tcW w:w="709" w:type="dxa"/>
            <w:vAlign w:val="center"/>
          </w:tcPr>
          <w:p w14:paraId="3F290D51" w14:textId="03213613" w:rsidR="00AF5811" w:rsidRDefault="00AF5811" w:rsidP="00AF5811">
            <w:pPr>
              <w:spacing w:line="360" w:lineRule="auto"/>
              <w:contextualSpacing/>
              <w:jc w:val="center"/>
            </w:pPr>
            <w:r>
              <w:rPr>
                <w:color w:val="000000"/>
                <w:sz w:val="24"/>
              </w:rPr>
              <w:t>9</w:t>
            </w:r>
          </w:p>
        </w:tc>
        <w:tc>
          <w:tcPr>
            <w:tcW w:w="1276" w:type="dxa"/>
            <w:vAlign w:val="center"/>
          </w:tcPr>
          <w:p w14:paraId="24F0B30B" w14:textId="2C242702" w:rsidR="00AF5811" w:rsidRDefault="00AF5811" w:rsidP="00AF5811">
            <w:pPr>
              <w:spacing w:line="360" w:lineRule="auto"/>
              <w:contextualSpacing/>
              <w:jc w:val="center"/>
            </w:pPr>
            <w:r>
              <w:rPr>
                <w:color w:val="000000"/>
                <w:sz w:val="24"/>
              </w:rPr>
              <w:t>002341</w:t>
            </w:r>
          </w:p>
        </w:tc>
        <w:tc>
          <w:tcPr>
            <w:tcW w:w="1701" w:type="dxa"/>
            <w:vAlign w:val="center"/>
          </w:tcPr>
          <w:p w14:paraId="411185F0" w14:textId="01F942BC" w:rsidR="00AF5811" w:rsidRDefault="00AF5811" w:rsidP="00AF5811">
            <w:pPr>
              <w:spacing w:line="360" w:lineRule="auto"/>
              <w:contextualSpacing/>
              <w:jc w:val="center"/>
            </w:pPr>
            <w:r>
              <w:rPr>
                <w:color w:val="000000"/>
                <w:sz w:val="24"/>
              </w:rPr>
              <w:t>新纶科技</w:t>
            </w:r>
          </w:p>
        </w:tc>
        <w:tc>
          <w:tcPr>
            <w:tcW w:w="1276" w:type="dxa"/>
            <w:vAlign w:val="center"/>
          </w:tcPr>
          <w:p w14:paraId="584C12F7" w14:textId="5281E9F5" w:rsidR="00AF5811" w:rsidRDefault="00AF5811" w:rsidP="00AF5811">
            <w:pPr>
              <w:spacing w:line="360" w:lineRule="auto"/>
              <w:contextualSpacing/>
              <w:jc w:val="right"/>
            </w:pPr>
            <w:r>
              <w:rPr>
                <w:color w:val="000000"/>
                <w:sz w:val="24"/>
              </w:rPr>
              <w:t>337,000</w:t>
            </w:r>
          </w:p>
        </w:tc>
        <w:tc>
          <w:tcPr>
            <w:tcW w:w="1842" w:type="dxa"/>
            <w:vAlign w:val="center"/>
          </w:tcPr>
          <w:p w14:paraId="79807235" w14:textId="5CF936AB" w:rsidR="00AF5811" w:rsidRDefault="00AF5811" w:rsidP="00AF5811">
            <w:pPr>
              <w:spacing w:line="360" w:lineRule="auto"/>
              <w:contextualSpacing/>
              <w:jc w:val="right"/>
            </w:pPr>
            <w:r>
              <w:rPr>
                <w:color w:val="000000"/>
                <w:sz w:val="24"/>
              </w:rPr>
              <w:t>2,136,580.00</w:t>
            </w:r>
          </w:p>
        </w:tc>
        <w:tc>
          <w:tcPr>
            <w:tcW w:w="1985" w:type="dxa"/>
            <w:vAlign w:val="center"/>
          </w:tcPr>
          <w:p w14:paraId="4FAA4B59" w14:textId="5FB326B8" w:rsidR="00AF5811" w:rsidRDefault="00AF5811" w:rsidP="00AF5811">
            <w:pPr>
              <w:spacing w:line="360" w:lineRule="auto"/>
              <w:contextualSpacing/>
              <w:jc w:val="right"/>
            </w:pPr>
            <w:r>
              <w:rPr>
                <w:color w:val="000000"/>
                <w:sz w:val="24"/>
              </w:rPr>
              <w:t>2.19</w:t>
            </w:r>
          </w:p>
        </w:tc>
      </w:tr>
      <w:tr w:rsidR="00AF5811" w14:paraId="46010279" w14:textId="77777777" w:rsidTr="00E53577">
        <w:tc>
          <w:tcPr>
            <w:tcW w:w="709" w:type="dxa"/>
            <w:vAlign w:val="center"/>
          </w:tcPr>
          <w:p w14:paraId="1043CE3F" w14:textId="76E1508F" w:rsidR="00AF5811" w:rsidRDefault="00AF5811" w:rsidP="00AF5811">
            <w:pPr>
              <w:spacing w:line="360" w:lineRule="auto"/>
              <w:contextualSpacing/>
              <w:jc w:val="center"/>
            </w:pPr>
            <w:r>
              <w:rPr>
                <w:color w:val="000000"/>
                <w:sz w:val="24"/>
              </w:rPr>
              <w:t>10</w:t>
            </w:r>
          </w:p>
        </w:tc>
        <w:tc>
          <w:tcPr>
            <w:tcW w:w="1276" w:type="dxa"/>
            <w:vAlign w:val="center"/>
          </w:tcPr>
          <w:p w14:paraId="144C114B" w14:textId="3CDC777C" w:rsidR="00AF5811" w:rsidRDefault="00AF5811" w:rsidP="00AF5811">
            <w:pPr>
              <w:spacing w:line="360" w:lineRule="auto"/>
              <w:contextualSpacing/>
              <w:jc w:val="center"/>
            </w:pPr>
            <w:r>
              <w:rPr>
                <w:color w:val="000000"/>
                <w:sz w:val="24"/>
              </w:rPr>
              <w:t>300140</w:t>
            </w:r>
          </w:p>
        </w:tc>
        <w:tc>
          <w:tcPr>
            <w:tcW w:w="1701" w:type="dxa"/>
            <w:vAlign w:val="center"/>
          </w:tcPr>
          <w:p w14:paraId="45402BE2" w14:textId="70E09B7F" w:rsidR="00AF5811" w:rsidRDefault="00AF5811" w:rsidP="00AF5811">
            <w:pPr>
              <w:spacing w:line="360" w:lineRule="auto"/>
              <w:contextualSpacing/>
              <w:jc w:val="center"/>
            </w:pPr>
            <w:r>
              <w:rPr>
                <w:color w:val="000000"/>
                <w:sz w:val="24"/>
              </w:rPr>
              <w:t>中环装备</w:t>
            </w:r>
          </w:p>
        </w:tc>
        <w:tc>
          <w:tcPr>
            <w:tcW w:w="1276" w:type="dxa"/>
            <w:vAlign w:val="center"/>
          </w:tcPr>
          <w:p w14:paraId="49E05B70" w14:textId="73BA53F7" w:rsidR="00AF5811" w:rsidRDefault="00AF5811" w:rsidP="00AF5811">
            <w:pPr>
              <w:spacing w:line="360" w:lineRule="auto"/>
              <w:contextualSpacing/>
              <w:jc w:val="right"/>
            </w:pPr>
            <w:r>
              <w:rPr>
                <w:color w:val="000000"/>
                <w:sz w:val="24"/>
              </w:rPr>
              <w:t>182,800</w:t>
            </w:r>
          </w:p>
        </w:tc>
        <w:tc>
          <w:tcPr>
            <w:tcW w:w="1842" w:type="dxa"/>
            <w:vAlign w:val="center"/>
          </w:tcPr>
          <w:p w14:paraId="3F20A577" w14:textId="4E341C3F" w:rsidR="00AF5811" w:rsidRDefault="00AF5811" w:rsidP="00AF5811">
            <w:pPr>
              <w:spacing w:line="360" w:lineRule="auto"/>
              <w:contextualSpacing/>
              <w:jc w:val="right"/>
            </w:pPr>
            <w:r>
              <w:rPr>
                <w:color w:val="000000"/>
                <w:sz w:val="24"/>
              </w:rPr>
              <w:t>2,069,296.00</w:t>
            </w:r>
          </w:p>
        </w:tc>
        <w:tc>
          <w:tcPr>
            <w:tcW w:w="1985" w:type="dxa"/>
            <w:vAlign w:val="center"/>
          </w:tcPr>
          <w:p w14:paraId="62788E89" w14:textId="402C7DEB" w:rsidR="00AF5811" w:rsidRDefault="00AF5811" w:rsidP="00AF5811">
            <w:pPr>
              <w:spacing w:line="360" w:lineRule="auto"/>
              <w:contextualSpacing/>
              <w:jc w:val="right"/>
            </w:pPr>
            <w:r>
              <w:rPr>
                <w:color w:val="000000"/>
                <w:sz w:val="24"/>
              </w:rPr>
              <w:t>2.12</w:t>
            </w:r>
          </w:p>
        </w:tc>
      </w:tr>
    </w:tbl>
    <w:p w14:paraId="2FC8BA98" w14:textId="4AE0B96A" w:rsidR="005A63A1" w:rsidRDefault="007C2ED7">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3.2</w:t>
      </w:r>
      <w:r w:rsidRPr="00C417E6">
        <w:rPr>
          <w:rFonts w:hint="eastAsia"/>
          <w:kern w:val="0"/>
          <w:sz w:val="24"/>
        </w:rPr>
        <w:t>报告期末积极投资按公允价值占基金资产净值比例大小排序的前五名股票投资明细</w:t>
      </w:r>
    </w:p>
    <w:p w14:paraId="42AB1C81" w14:textId="6A955C9D" w:rsidR="005B48FC" w:rsidRDefault="00A562FE">
      <w:pPr>
        <w:autoSpaceDE w:val="0"/>
        <w:autoSpaceDN w:val="0"/>
        <w:adjustRightInd w:val="0"/>
        <w:spacing w:before="100" w:beforeAutospacing="1" w:after="100" w:afterAutospacing="1" w:line="360" w:lineRule="auto"/>
        <w:ind w:left="482"/>
        <w:contextualSpacing/>
        <w:jc w:val="left"/>
        <w:rPr>
          <w:kern w:val="0"/>
          <w:sz w:val="24"/>
        </w:rPr>
      </w:pPr>
      <w:r w:rsidRPr="00A562FE">
        <w:rPr>
          <w:rFonts w:hint="eastAsia"/>
          <w:kern w:val="0"/>
          <w:sz w:val="24"/>
        </w:rPr>
        <w:t>本基金本报告期末未持有积极投资股票。</w:t>
      </w:r>
    </w:p>
    <w:p w14:paraId="39715F0D" w14:textId="346CBDB3"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p w14:paraId="7484EAB8" w14:textId="77777777" w:rsidR="00AF5811" w:rsidRPr="00AF5811" w:rsidRDefault="00AF5811" w:rsidP="00C7075C">
      <w:pPr>
        <w:pStyle w:val="af8"/>
        <w:autoSpaceDE w:val="0"/>
        <w:autoSpaceDN w:val="0"/>
        <w:adjustRightInd w:val="0"/>
        <w:spacing w:before="29" w:line="288" w:lineRule="auto"/>
        <w:ind w:left="482" w:right="120" w:firstLineChars="0" w:firstLine="0"/>
        <w:jc w:val="right"/>
        <w:rPr>
          <w:color w:val="000000"/>
          <w:kern w:val="0"/>
          <w:sz w:val="24"/>
        </w:rPr>
      </w:pPr>
      <w:r w:rsidRPr="00AF5811">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948"/>
        <w:gridCol w:w="2801"/>
        <w:gridCol w:w="1827"/>
      </w:tblGrid>
      <w:tr w:rsidR="00AF5811" w:rsidRPr="0036023B" w14:paraId="46055FA8" w14:textId="77777777" w:rsidTr="00AF5811">
        <w:trPr>
          <w:jc w:val="center"/>
        </w:trPr>
        <w:tc>
          <w:tcPr>
            <w:tcW w:w="1292" w:type="dxa"/>
            <w:shd w:val="clear" w:color="auto" w:fill="auto"/>
            <w:vAlign w:val="center"/>
          </w:tcPr>
          <w:p w14:paraId="2A2D926D" w14:textId="77777777" w:rsidR="00AF5811" w:rsidRPr="0036023B" w:rsidRDefault="00AF5811" w:rsidP="00AF5811">
            <w:pPr>
              <w:spacing w:before="29" w:line="288" w:lineRule="auto"/>
              <w:ind w:left="17"/>
              <w:jc w:val="center"/>
              <w:rPr>
                <w:color w:val="000000"/>
                <w:sz w:val="24"/>
              </w:rPr>
            </w:pPr>
            <w:r w:rsidRPr="0036023B">
              <w:rPr>
                <w:color w:val="000000"/>
                <w:sz w:val="24"/>
              </w:rPr>
              <w:t>序号</w:t>
            </w:r>
          </w:p>
        </w:tc>
        <w:tc>
          <w:tcPr>
            <w:tcW w:w="2948" w:type="dxa"/>
            <w:shd w:val="clear" w:color="auto" w:fill="auto"/>
            <w:vAlign w:val="center"/>
          </w:tcPr>
          <w:p w14:paraId="3157238F" w14:textId="77777777" w:rsidR="00AF5811" w:rsidRPr="0036023B" w:rsidRDefault="00AF5811" w:rsidP="00AF5811">
            <w:pPr>
              <w:spacing w:before="29" w:line="288" w:lineRule="auto"/>
              <w:ind w:left="17"/>
              <w:jc w:val="center"/>
              <w:rPr>
                <w:color w:val="000000"/>
                <w:sz w:val="24"/>
              </w:rPr>
            </w:pPr>
            <w:r w:rsidRPr="0036023B">
              <w:rPr>
                <w:color w:val="000000"/>
                <w:sz w:val="24"/>
              </w:rPr>
              <w:t>债券品种</w:t>
            </w:r>
          </w:p>
        </w:tc>
        <w:tc>
          <w:tcPr>
            <w:tcW w:w="2801" w:type="dxa"/>
            <w:shd w:val="clear" w:color="auto" w:fill="auto"/>
            <w:vAlign w:val="center"/>
          </w:tcPr>
          <w:p w14:paraId="76FBF51F" w14:textId="77777777" w:rsidR="00AF5811" w:rsidRPr="0036023B" w:rsidRDefault="00AF5811" w:rsidP="00AF5811">
            <w:pPr>
              <w:spacing w:before="29" w:line="288" w:lineRule="auto"/>
              <w:ind w:left="17"/>
              <w:jc w:val="center"/>
              <w:rPr>
                <w:color w:val="000000"/>
                <w:sz w:val="24"/>
              </w:rPr>
            </w:pPr>
            <w:r w:rsidRPr="0036023B">
              <w:rPr>
                <w:color w:val="000000"/>
                <w:sz w:val="24"/>
              </w:rPr>
              <w:t>公允价值</w:t>
            </w:r>
          </w:p>
        </w:tc>
        <w:tc>
          <w:tcPr>
            <w:tcW w:w="1827" w:type="dxa"/>
            <w:shd w:val="clear" w:color="auto" w:fill="auto"/>
            <w:vAlign w:val="center"/>
          </w:tcPr>
          <w:p w14:paraId="3AF78DBD" w14:textId="77777777" w:rsidR="00AF5811" w:rsidRPr="0036023B" w:rsidRDefault="00AF5811" w:rsidP="00AF5811">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AF5811" w:rsidRPr="0036023B" w14:paraId="14C2498C" w14:textId="77777777" w:rsidTr="00AF5811">
        <w:trPr>
          <w:jc w:val="center"/>
        </w:trPr>
        <w:tc>
          <w:tcPr>
            <w:tcW w:w="1292" w:type="dxa"/>
            <w:shd w:val="clear" w:color="auto" w:fill="auto"/>
            <w:vAlign w:val="center"/>
          </w:tcPr>
          <w:p w14:paraId="57337B42" w14:textId="77777777" w:rsidR="00AF5811" w:rsidRPr="0036023B" w:rsidRDefault="00AF5811" w:rsidP="00AF5811">
            <w:pPr>
              <w:spacing w:before="29" w:line="288" w:lineRule="auto"/>
              <w:ind w:left="17"/>
              <w:jc w:val="center"/>
              <w:rPr>
                <w:color w:val="000000"/>
                <w:sz w:val="24"/>
              </w:rPr>
            </w:pPr>
            <w:r w:rsidRPr="0036023B">
              <w:rPr>
                <w:color w:val="000000"/>
                <w:sz w:val="24"/>
              </w:rPr>
              <w:t>1</w:t>
            </w:r>
          </w:p>
        </w:tc>
        <w:tc>
          <w:tcPr>
            <w:tcW w:w="2948" w:type="dxa"/>
            <w:shd w:val="clear" w:color="auto" w:fill="auto"/>
            <w:vAlign w:val="center"/>
          </w:tcPr>
          <w:p w14:paraId="6D0C7AE6" w14:textId="77777777" w:rsidR="00AF5811" w:rsidRPr="0036023B" w:rsidRDefault="00AF5811" w:rsidP="00AF5811">
            <w:pPr>
              <w:spacing w:before="29" w:line="288" w:lineRule="auto"/>
              <w:ind w:left="17"/>
              <w:jc w:val="left"/>
              <w:rPr>
                <w:color w:val="000000"/>
                <w:sz w:val="24"/>
              </w:rPr>
            </w:pPr>
            <w:r w:rsidRPr="0036023B">
              <w:rPr>
                <w:color w:val="000000"/>
                <w:sz w:val="24"/>
              </w:rPr>
              <w:t>国家债券</w:t>
            </w:r>
          </w:p>
        </w:tc>
        <w:tc>
          <w:tcPr>
            <w:tcW w:w="2801" w:type="dxa"/>
            <w:shd w:val="clear" w:color="auto" w:fill="auto"/>
            <w:vAlign w:val="center"/>
          </w:tcPr>
          <w:p w14:paraId="12D3C74A"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61910D90"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r>
      <w:tr w:rsidR="00AF5811" w:rsidRPr="0036023B" w14:paraId="7CB6CE50" w14:textId="77777777" w:rsidTr="00AF5811">
        <w:trPr>
          <w:jc w:val="center"/>
        </w:trPr>
        <w:tc>
          <w:tcPr>
            <w:tcW w:w="1292" w:type="dxa"/>
            <w:shd w:val="clear" w:color="auto" w:fill="auto"/>
            <w:vAlign w:val="center"/>
          </w:tcPr>
          <w:p w14:paraId="7C8C397A" w14:textId="77777777" w:rsidR="00AF5811" w:rsidRPr="0036023B" w:rsidRDefault="00AF5811" w:rsidP="00AF5811">
            <w:pPr>
              <w:spacing w:before="29" w:line="288" w:lineRule="auto"/>
              <w:ind w:left="17"/>
              <w:jc w:val="center"/>
              <w:rPr>
                <w:color w:val="000000"/>
                <w:sz w:val="24"/>
              </w:rPr>
            </w:pPr>
            <w:r w:rsidRPr="0036023B">
              <w:rPr>
                <w:color w:val="000000"/>
                <w:sz w:val="24"/>
              </w:rPr>
              <w:t>2</w:t>
            </w:r>
          </w:p>
        </w:tc>
        <w:tc>
          <w:tcPr>
            <w:tcW w:w="2948" w:type="dxa"/>
            <w:shd w:val="clear" w:color="auto" w:fill="auto"/>
            <w:vAlign w:val="center"/>
          </w:tcPr>
          <w:p w14:paraId="2A85F150" w14:textId="77777777" w:rsidR="00AF5811" w:rsidRPr="0036023B" w:rsidRDefault="00AF5811" w:rsidP="00AF5811">
            <w:pPr>
              <w:spacing w:before="29" w:line="288" w:lineRule="auto"/>
              <w:ind w:left="17"/>
              <w:jc w:val="left"/>
              <w:rPr>
                <w:color w:val="000000"/>
                <w:sz w:val="24"/>
              </w:rPr>
            </w:pPr>
            <w:r w:rsidRPr="0036023B">
              <w:rPr>
                <w:color w:val="000000"/>
                <w:sz w:val="24"/>
              </w:rPr>
              <w:t>央行票据</w:t>
            </w:r>
          </w:p>
        </w:tc>
        <w:tc>
          <w:tcPr>
            <w:tcW w:w="2801" w:type="dxa"/>
            <w:shd w:val="clear" w:color="auto" w:fill="auto"/>
            <w:vAlign w:val="center"/>
          </w:tcPr>
          <w:p w14:paraId="6F87446E"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33591CE8"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r>
      <w:tr w:rsidR="00AF5811" w:rsidRPr="0036023B" w14:paraId="2C0D1ADF" w14:textId="77777777" w:rsidTr="00AF5811">
        <w:trPr>
          <w:jc w:val="center"/>
        </w:trPr>
        <w:tc>
          <w:tcPr>
            <w:tcW w:w="1292" w:type="dxa"/>
            <w:shd w:val="clear" w:color="auto" w:fill="auto"/>
            <w:vAlign w:val="center"/>
          </w:tcPr>
          <w:p w14:paraId="0C15D1B2" w14:textId="77777777" w:rsidR="00AF5811" w:rsidRPr="0036023B" w:rsidRDefault="00AF5811" w:rsidP="00AF5811">
            <w:pPr>
              <w:spacing w:before="29" w:line="288" w:lineRule="auto"/>
              <w:ind w:left="17"/>
              <w:jc w:val="center"/>
              <w:rPr>
                <w:color w:val="000000"/>
                <w:sz w:val="24"/>
              </w:rPr>
            </w:pPr>
            <w:r w:rsidRPr="0036023B">
              <w:rPr>
                <w:color w:val="000000"/>
                <w:sz w:val="24"/>
              </w:rPr>
              <w:t>3</w:t>
            </w:r>
          </w:p>
        </w:tc>
        <w:tc>
          <w:tcPr>
            <w:tcW w:w="2948" w:type="dxa"/>
            <w:shd w:val="clear" w:color="auto" w:fill="auto"/>
            <w:vAlign w:val="center"/>
          </w:tcPr>
          <w:p w14:paraId="3C1A4C3E" w14:textId="77777777" w:rsidR="00AF5811" w:rsidRPr="0036023B" w:rsidRDefault="00AF5811" w:rsidP="00AF5811">
            <w:pPr>
              <w:spacing w:before="29" w:line="288" w:lineRule="auto"/>
              <w:ind w:left="17"/>
              <w:jc w:val="left"/>
              <w:rPr>
                <w:color w:val="000000"/>
                <w:sz w:val="24"/>
              </w:rPr>
            </w:pPr>
            <w:r w:rsidRPr="0036023B">
              <w:rPr>
                <w:color w:val="000000"/>
                <w:sz w:val="24"/>
              </w:rPr>
              <w:t>金融债券</w:t>
            </w:r>
          </w:p>
        </w:tc>
        <w:tc>
          <w:tcPr>
            <w:tcW w:w="2801" w:type="dxa"/>
            <w:shd w:val="clear" w:color="auto" w:fill="auto"/>
            <w:vAlign w:val="center"/>
          </w:tcPr>
          <w:p w14:paraId="57EBB14D"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07FDBB75"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r>
      <w:tr w:rsidR="00AF5811" w:rsidRPr="0036023B" w14:paraId="74D4F020" w14:textId="77777777" w:rsidTr="00AF5811">
        <w:trPr>
          <w:jc w:val="center"/>
        </w:trPr>
        <w:tc>
          <w:tcPr>
            <w:tcW w:w="1292" w:type="dxa"/>
            <w:shd w:val="clear" w:color="auto" w:fill="auto"/>
            <w:vAlign w:val="center"/>
          </w:tcPr>
          <w:p w14:paraId="0DCCACAA" w14:textId="77777777" w:rsidR="00AF5811" w:rsidRPr="0036023B" w:rsidRDefault="00AF5811" w:rsidP="00AF5811">
            <w:pPr>
              <w:spacing w:before="29" w:line="288" w:lineRule="auto"/>
              <w:ind w:left="17"/>
              <w:jc w:val="center"/>
              <w:rPr>
                <w:color w:val="000000"/>
                <w:sz w:val="24"/>
              </w:rPr>
            </w:pPr>
          </w:p>
        </w:tc>
        <w:tc>
          <w:tcPr>
            <w:tcW w:w="2948" w:type="dxa"/>
            <w:shd w:val="clear" w:color="auto" w:fill="auto"/>
            <w:vAlign w:val="center"/>
          </w:tcPr>
          <w:p w14:paraId="0008AC76" w14:textId="77777777" w:rsidR="00AF5811" w:rsidRPr="0036023B" w:rsidRDefault="00AF5811" w:rsidP="00AF5811">
            <w:pPr>
              <w:spacing w:before="29" w:line="288" w:lineRule="auto"/>
              <w:ind w:left="17"/>
              <w:jc w:val="left"/>
              <w:rPr>
                <w:color w:val="000000"/>
                <w:sz w:val="24"/>
              </w:rPr>
            </w:pPr>
            <w:r w:rsidRPr="0036023B">
              <w:rPr>
                <w:color w:val="000000"/>
                <w:sz w:val="24"/>
              </w:rPr>
              <w:t>其中：政策性金融债</w:t>
            </w:r>
          </w:p>
        </w:tc>
        <w:tc>
          <w:tcPr>
            <w:tcW w:w="2801" w:type="dxa"/>
            <w:shd w:val="clear" w:color="auto" w:fill="auto"/>
            <w:vAlign w:val="center"/>
          </w:tcPr>
          <w:p w14:paraId="67CCCEE8"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372A8249"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r>
      <w:tr w:rsidR="00AF5811" w:rsidRPr="0036023B" w14:paraId="6C71FD83" w14:textId="77777777" w:rsidTr="00AF5811">
        <w:trPr>
          <w:jc w:val="center"/>
        </w:trPr>
        <w:tc>
          <w:tcPr>
            <w:tcW w:w="1292" w:type="dxa"/>
            <w:shd w:val="clear" w:color="auto" w:fill="auto"/>
            <w:vAlign w:val="center"/>
          </w:tcPr>
          <w:p w14:paraId="280CF203" w14:textId="77777777" w:rsidR="00AF5811" w:rsidRPr="0036023B" w:rsidRDefault="00AF5811" w:rsidP="00AF5811">
            <w:pPr>
              <w:spacing w:before="29" w:line="288" w:lineRule="auto"/>
              <w:ind w:left="17"/>
              <w:jc w:val="center"/>
              <w:rPr>
                <w:color w:val="000000"/>
                <w:sz w:val="24"/>
              </w:rPr>
            </w:pPr>
            <w:r w:rsidRPr="0036023B">
              <w:rPr>
                <w:color w:val="000000"/>
                <w:sz w:val="24"/>
              </w:rPr>
              <w:t>4</w:t>
            </w:r>
          </w:p>
        </w:tc>
        <w:tc>
          <w:tcPr>
            <w:tcW w:w="2948" w:type="dxa"/>
            <w:shd w:val="clear" w:color="auto" w:fill="auto"/>
            <w:vAlign w:val="center"/>
          </w:tcPr>
          <w:p w14:paraId="13AD36A2" w14:textId="77777777" w:rsidR="00AF5811" w:rsidRPr="0036023B" w:rsidRDefault="00AF5811" w:rsidP="00AF5811">
            <w:pPr>
              <w:spacing w:before="29" w:line="288" w:lineRule="auto"/>
              <w:ind w:left="17"/>
              <w:jc w:val="left"/>
              <w:rPr>
                <w:color w:val="000000"/>
                <w:sz w:val="24"/>
              </w:rPr>
            </w:pPr>
            <w:r w:rsidRPr="0036023B">
              <w:rPr>
                <w:color w:val="000000"/>
                <w:sz w:val="24"/>
              </w:rPr>
              <w:t>企业债券</w:t>
            </w:r>
          </w:p>
        </w:tc>
        <w:tc>
          <w:tcPr>
            <w:tcW w:w="2801" w:type="dxa"/>
            <w:shd w:val="clear" w:color="auto" w:fill="auto"/>
            <w:vAlign w:val="center"/>
          </w:tcPr>
          <w:p w14:paraId="77159AA6"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12DABC2E"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r>
      <w:tr w:rsidR="00AF5811" w:rsidRPr="0036023B" w14:paraId="344A35B6" w14:textId="77777777" w:rsidTr="00AF5811">
        <w:trPr>
          <w:jc w:val="center"/>
        </w:trPr>
        <w:tc>
          <w:tcPr>
            <w:tcW w:w="1292" w:type="dxa"/>
            <w:shd w:val="clear" w:color="auto" w:fill="auto"/>
            <w:vAlign w:val="center"/>
          </w:tcPr>
          <w:p w14:paraId="6C176B65" w14:textId="77777777" w:rsidR="00AF5811" w:rsidRPr="0036023B" w:rsidRDefault="00AF5811" w:rsidP="00AF5811">
            <w:pPr>
              <w:spacing w:before="29" w:line="288" w:lineRule="auto"/>
              <w:ind w:left="17"/>
              <w:jc w:val="center"/>
              <w:rPr>
                <w:color w:val="000000"/>
                <w:sz w:val="24"/>
              </w:rPr>
            </w:pPr>
            <w:r w:rsidRPr="0036023B">
              <w:rPr>
                <w:color w:val="000000"/>
                <w:sz w:val="24"/>
              </w:rPr>
              <w:t>5</w:t>
            </w:r>
          </w:p>
        </w:tc>
        <w:tc>
          <w:tcPr>
            <w:tcW w:w="2948" w:type="dxa"/>
            <w:shd w:val="clear" w:color="auto" w:fill="auto"/>
            <w:vAlign w:val="center"/>
          </w:tcPr>
          <w:p w14:paraId="597FF59B" w14:textId="77777777" w:rsidR="00AF5811" w:rsidRPr="0036023B" w:rsidRDefault="00AF5811" w:rsidP="00AF5811">
            <w:pPr>
              <w:spacing w:before="29" w:line="288" w:lineRule="auto"/>
              <w:ind w:left="17"/>
              <w:jc w:val="left"/>
              <w:rPr>
                <w:color w:val="000000"/>
                <w:sz w:val="24"/>
              </w:rPr>
            </w:pPr>
            <w:r w:rsidRPr="0036023B">
              <w:rPr>
                <w:color w:val="000000"/>
                <w:sz w:val="24"/>
              </w:rPr>
              <w:t>企业短期融资券</w:t>
            </w:r>
          </w:p>
        </w:tc>
        <w:tc>
          <w:tcPr>
            <w:tcW w:w="2801" w:type="dxa"/>
            <w:shd w:val="clear" w:color="auto" w:fill="auto"/>
            <w:vAlign w:val="center"/>
          </w:tcPr>
          <w:p w14:paraId="1CFE1526"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5A7E247A"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r>
      <w:tr w:rsidR="00AF5811" w:rsidRPr="0036023B" w14:paraId="4C4EA386" w14:textId="77777777" w:rsidTr="00AF5811">
        <w:trPr>
          <w:jc w:val="center"/>
        </w:trPr>
        <w:tc>
          <w:tcPr>
            <w:tcW w:w="1292" w:type="dxa"/>
            <w:shd w:val="clear" w:color="auto" w:fill="auto"/>
            <w:vAlign w:val="center"/>
          </w:tcPr>
          <w:p w14:paraId="1DFB5558" w14:textId="77777777" w:rsidR="00AF5811" w:rsidRPr="0036023B" w:rsidRDefault="00AF5811" w:rsidP="00AF5811">
            <w:pPr>
              <w:spacing w:before="29" w:line="288" w:lineRule="auto"/>
              <w:ind w:left="17"/>
              <w:jc w:val="center"/>
              <w:rPr>
                <w:color w:val="000000"/>
                <w:sz w:val="24"/>
              </w:rPr>
            </w:pPr>
            <w:r w:rsidRPr="0036023B">
              <w:rPr>
                <w:color w:val="000000"/>
                <w:sz w:val="24"/>
              </w:rPr>
              <w:t>6</w:t>
            </w:r>
          </w:p>
        </w:tc>
        <w:tc>
          <w:tcPr>
            <w:tcW w:w="2948" w:type="dxa"/>
            <w:shd w:val="clear" w:color="auto" w:fill="auto"/>
            <w:vAlign w:val="center"/>
          </w:tcPr>
          <w:p w14:paraId="4E05DCB9" w14:textId="77777777" w:rsidR="00AF5811" w:rsidRPr="0036023B" w:rsidRDefault="00AF5811" w:rsidP="00AF5811">
            <w:pPr>
              <w:spacing w:before="29" w:line="288" w:lineRule="auto"/>
              <w:ind w:left="17"/>
              <w:jc w:val="left"/>
              <w:rPr>
                <w:color w:val="000000"/>
                <w:sz w:val="24"/>
              </w:rPr>
            </w:pPr>
            <w:r w:rsidRPr="0036023B">
              <w:rPr>
                <w:color w:val="000000"/>
                <w:sz w:val="24"/>
              </w:rPr>
              <w:t>中期票据</w:t>
            </w:r>
          </w:p>
        </w:tc>
        <w:tc>
          <w:tcPr>
            <w:tcW w:w="2801" w:type="dxa"/>
            <w:shd w:val="clear" w:color="auto" w:fill="auto"/>
            <w:vAlign w:val="center"/>
          </w:tcPr>
          <w:p w14:paraId="51F1712F"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368FF8F5"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r>
      <w:tr w:rsidR="00AF5811" w:rsidRPr="0036023B" w14:paraId="29300A45" w14:textId="77777777" w:rsidTr="00AF5811">
        <w:trPr>
          <w:jc w:val="center"/>
        </w:trPr>
        <w:tc>
          <w:tcPr>
            <w:tcW w:w="1292" w:type="dxa"/>
            <w:shd w:val="clear" w:color="auto" w:fill="auto"/>
            <w:vAlign w:val="center"/>
          </w:tcPr>
          <w:p w14:paraId="7FE42152" w14:textId="77777777" w:rsidR="00AF5811" w:rsidRPr="0036023B" w:rsidRDefault="00AF5811" w:rsidP="00AF5811">
            <w:pPr>
              <w:spacing w:before="29" w:line="288" w:lineRule="auto"/>
              <w:ind w:left="17"/>
              <w:jc w:val="center"/>
              <w:rPr>
                <w:color w:val="000000"/>
                <w:sz w:val="24"/>
              </w:rPr>
            </w:pPr>
            <w:r w:rsidRPr="0036023B">
              <w:rPr>
                <w:color w:val="000000"/>
                <w:sz w:val="24"/>
              </w:rPr>
              <w:t>7</w:t>
            </w:r>
          </w:p>
        </w:tc>
        <w:tc>
          <w:tcPr>
            <w:tcW w:w="2948" w:type="dxa"/>
            <w:shd w:val="clear" w:color="auto" w:fill="auto"/>
            <w:vAlign w:val="center"/>
          </w:tcPr>
          <w:p w14:paraId="6DDF383A" w14:textId="77777777" w:rsidR="00AF5811" w:rsidRPr="0036023B" w:rsidRDefault="00AF5811" w:rsidP="00AF5811">
            <w:pPr>
              <w:spacing w:before="29" w:line="288" w:lineRule="auto"/>
              <w:ind w:left="17"/>
              <w:jc w:val="left"/>
              <w:rPr>
                <w:color w:val="000000"/>
                <w:sz w:val="24"/>
              </w:rPr>
            </w:pPr>
            <w:r w:rsidRPr="0036023B">
              <w:rPr>
                <w:color w:val="000000"/>
                <w:sz w:val="24"/>
              </w:rPr>
              <w:t>可转债</w:t>
            </w:r>
            <w:r>
              <w:rPr>
                <w:rFonts w:hint="eastAsia"/>
                <w:sz w:val="24"/>
              </w:rPr>
              <w:t>（可交换债）</w:t>
            </w:r>
          </w:p>
        </w:tc>
        <w:tc>
          <w:tcPr>
            <w:tcW w:w="2801" w:type="dxa"/>
            <w:shd w:val="clear" w:color="auto" w:fill="auto"/>
            <w:vAlign w:val="center"/>
          </w:tcPr>
          <w:p w14:paraId="277D0993" w14:textId="77777777" w:rsidR="00AF5811" w:rsidRPr="0036023B" w:rsidRDefault="00AF5811" w:rsidP="00AF5811">
            <w:pPr>
              <w:spacing w:before="29" w:line="288" w:lineRule="auto"/>
              <w:ind w:left="17"/>
              <w:jc w:val="right"/>
              <w:rPr>
                <w:color w:val="000000"/>
                <w:sz w:val="24"/>
              </w:rPr>
            </w:pPr>
            <w:r w:rsidRPr="0036023B">
              <w:rPr>
                <w:color w:val="000000"/>
                <w:sz w:val="24"/>
              </w:rPr>
              <w:t>354,000.00</w:t>
            </w:r>
          </w:p>
        </w:tc>
        <w:tc>
          <w:tcPr>
            <w:tcW w:w="1827" w:type="dxa"/>
            <w:shd w:val="clear" w:color="auto" w:fill="auto"/>
            <w:vAlign w:val="center"/>
          </w:tcPr>
          <w:p w14:paraId="02E513AA" w14:textId="77777777" w:rsidR="00AF5811" w:rsidRPr="0036023B" w:rsidRDefault="00AF5811" w:rsidP="00AF5811">
            <w:pPr>
              <w:spacing w:before="29" w:line="288" w:lineRule="auto"/>
              <w:ind w:left="17"/>
              <w:jc w:val="right"/>
              <w:rPr>
                <w:color w:val="000000"/>
                <w:sz w:val="24"/>
              </w:rPr>
            </w:pPr>
            <w:r w:rsidRPr="0036023B">
              <w:rPr>
                <w:color w:val="000000"/>
                <w:sz w:val="24"/>
              </w:rPr>
              <w:t>0.36</w:t>
            </w:r>
          </w:p>
        </w:tc>
      </w:tr>
      <w:tr w:rsidR="00AF5811" w:rsidRPr="0036023B" w14:paraId="21E62C52" w14:textId="77777777" w:rsidTr="00AF5811">
        <w:trPr>
          <w:jc w:val="center"/>
        </w:trPr>
        <w:tc>
          <w:tcPr>
            <w:tcW w:w="1292" w:type="dxa"/>
            <w:shd w:val="clear" w:color="auto" w:fill="auto"/>
            <w:vAlign w:val="center"/>
          </w:tcPr>
          <w:p w14:paraId="3306C4AC" w14:textId="77777777" w:rsidR="00AF5811" w:rsidRPr="00CD0479" w:rsidRDefault="00AF5811" w:rsidP="00AF5811">
            <w:pPr>
              <w:spacing w:before="29" w:line="288" w:lineRule="auto"/>
              <w:ind w:left="17"/>
              <w:jc w:val="center"/>
              <w:rPr>
                <w:color w:val="000000"/>
                <w:sz w:val="24"/>
              </w:rPr>
            </w:pPr>
            <w:r w:rsidRPr="00CD0479">
              <w:rPr>
                <w:rFonts w:hint="eastAsia"/>
                <w:color w:val="000000"/>
                <w:sz w:val="24"/>
              </w:rPr>
              <w:t>8</w:t>
            </w:r>
          </w:p>
        </w:tc>
        <w:tc>
          <w:tcPr>
            <w:tcW w:w="2948" w:type="dxa"/>
            <w:shd w:val="clear" w:color="auto" w:fill="auto"/>
            <w:vAlign w:val="center"/>
          </w:tcPr>
          <w:p w14:paraId="25B3CF88" w14:textId="77777777" w:rsidR="00AF5811" w:rsidRPr="00CD0479" w:rsidRDefault="00AF5811" w:rsidP="00AF5811">
            <w:pPr>
              <w:spacing w:before="29" w:line="288" w:lineRule="auto"/>
              <w:ind w:left="17"/>
              <w:jc w:val="left"/>
              <w:rPr>
                <w:color w:val="000000"/>
                <w:sz w:val="24"/>
              </w:rPr>
            </w:pPr>
            <w:r w:rsidRPr="00CD0479">
              <w:rPr>
                <w:rFonts w:hint="eastAsia"/>
                <w:color w:val="000000"/>
                <w:sz w:val="24"/>
              </w:rPr>
              <w:t>同业存单</w:t>
            </w:r>
          </w:p>
        </w:tc>
        <w:tc>
          <w:tcPr>
            <w:tcW w:w="2801" w:type="dxa"/>
            <w:shd w:val="clear" w:color="auto" w:fill="auto"/>
            <w:vAlign w:val="center"/>
          </w:tcPr>
          <w:p w14:paraId="7E2D4E19" w14:textId="77777777" w:rsidR="00AF5811" w:rsidRPr="00CD0479" w:rsidRDefault="00AF5811" w:rsidP="00AF5811">
            <w:pPr>
              <w:spacing w:before="29" w:line="288" w:lineRule="auto"/>
              <w:ind w:left="17"/>
              <w:jc w:val="right"/>
              <w:rPr>
                <w:color w:val="000000"/>
                <w:sz w:val="24"/>
              </w:rPr>
            </w:pPr>
            <w:r w:rsidRPr="00CD0479">
              <w:rPr>
                <w:rFonts w:hint="eastAsia"/>
                <w:color w:val="000000"/>
                <w:sz w:val="24"/>
              </w:rPr>
              <w:t>-</w:t>
            </w:r>
          </w:p>
        </w:tc>
        <w:tc>
          <w:tcPr>
            <w:tcW w:w="1827" w:type="dxa"/>
            <w:shd w:val="clear" w:color="auto" w:fill="auto"/>
            <w:vAlign w:val="center"/>
          </w:tcPr>
          <w:p w14:paraId="2B1A100A" w14:textId="77777777" w:rsidR="00AF5811" w:rsidRPr="00CD0479" w:rsidRDefault="00AF5811" w:rsidP="00AF5811">
            <w:pPr>
              <w:spacing w:before="29" w:line="288" w:lineRule="auto"/>
              <w:ind w:left="17"/>
              <w:jc w:val="right"/>
              <w:rPr>
                <w:color w:val="000000"/>
                <w:sz w:val="24"/>
              </w:rPr>
            </w:pPr>
            <w:r w:rsidRPr="00CD0479">
              <w:rPr>
                <w:rFonts w:hint="eastAsia"/>
                <w:color w:val="000000"/>
                <w:sz w:val="24"/>
              </w:rPr>
              <w:t>-</w:t>
            </w:r>
          </w:p>
        </w:tc>
      </w:tr>
      <w:tr w:rsidR="00AF5811" w:rsidRPr="0036023B" w14:paraId="6E512477" w14:textId="77777777" w:rsidTr="00AF5811">
        <w:trPr>
          <w:jc w:val="center"/>
        </w:trPr>
        <w:tc>
          <w:tcPr>
            <w:tcW w:w="1292" w:type="dxa"/>
            <w:shd w:val="clear" w:color="auto" w:fill="auto"/>
            <w:vAlign w:val="center"/>
          </w:tcPr>
          <w:p w14:paraId="163F13B8" w14:textId="77777777" w:rsidR="00AF5811" w:rsidRPr="0036023B" w:rsidRDefault="00AF5811" w:rsidP="00AF5811">
            <w:pPr>
              <w:spacing w:before="29" w:line="288" w:lineRule="auto"/>
              <w:ind w:left="17"/>
              <w:jc w:val="center"/>
              <w:rPr>
                <w:color w:val="000000"/>
                <w:sz w:val="24"/>
              </w:rPr>
            </w:pPr>
            <w:r w:rsidRPr="0036023B">
              <w:rPr>
                <w:color w:val="000000"/>
                <w:sz w:val="24"/>
              </w:rPr>
              <w:lastRenderedPageBreak/>
              <w:t>9</w:t>
            </w:r>
          </w:p>
        </w:tc>
        <w:tc>
          <w:tcPr>
            <w:tcW w:w="2948" w:type="dxa"/>
            <w:shd w:val="clear" w:color="auto" w:fill="auto"/>
            <w:vAlign w:val="center"/>
          </w:tcPr>
          <w:p w14:paraId="0CE429BA" w14:textId="77777777" w:rsidR="00AF5811" w:rsidRPr="0036023B" w:rsidRDefault="00AF5811" w:rsidP="00AF5811">
            <w:pPr>
              <w:spacing w:before="29" w:line="288" w:lineRule="auto"/>
              <w:ind w:left="17"/>
              <w:jc w:val="left"/>
              <w:rPr>
                <w:color w:val="000000"/>
                <w:sz w:val="24"/>
              </w:rPr>
            </w:pPr>
            <w:r w:rsidRPr="0036023B">
              <w:rPr>
                <w:color w:val="000000"/>
                <w:sz w:val="24"/>
              </w:rPr>
              <w:t>其他</w:t>
            </w:r>
          </w:p>
        </w:tc>
        <w:tc>
          <w:tcPr>
            <w:tcW w:w="2801" w:type="dxa"/>
            <w:shd w:val="clear" w:color="auto" w:fill="auto"/>
            <w:vAlign w:val="center"/>
          </w:tcPr>
          <w:p w14:paraId="28217AAC"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276BD182"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r>
      <w:tr w:rsidR="00AF5811" w:rsidRPr="0036023B" w14:paraId="312BAEE7" w14:textId="77777777" w:rsidTr="00AF5811">
        <w:trPr>
          <w:jc w:val="center"/>
        </w:trPr>
        <w:tc>
          <w:tcPr>
            <w:tcW w:w="1292" w:type="dxa"/>
            <w:shd w:val="clear" w:color="auto" w:fill="auto"/>
            <w:vAlign w:val="center"/>
          </w:tcPr>
          <w:p w14:paraId="39F0EAEF" w14:textId="77777777" w:rsidR="00AF5811" w:rsidRPr="0036023B" w:rsidRDefault="00AF5811" w:rsidP="00AF5811">
            <w:pPr>
              <w:spacing w:before="29" w:line="288" w:lineRule="auto"/>
              <w:ind w:left="17"/>
              <w:jc w:val="center"/>
              <w:rPr>
                <w:color w:val="000000"/>
                <w:sz w:val="24"/>
              </w:rPr>
            </w:pPr>
            <w:r w:rsidRPr="0036023B">
              <w:rPr>
                <w:color w:val="000000"/>
                <w:sz w:val="24"/>
              </w:rPr>
              <w:t>10</w:t>
            </w:r>
          </w:p>
        </w:tc>
        <w:tc>
          <w:tcPr>
            <w:tcW w:w="2948" w:type="dxa"/>
            <w:shd w:val="clear" w:color="auto" w:fill="auto"/>
            <w:vAlign w:val="center"/>
          </w:tcPr>
          <w:p w14:paraId="6A71967B" w14:textId="77777777" w:rsidR="00AF5811" w:rsidRPr="0036023B" w:rsidRDefault="00AF5811" w:rsidP="00AF5811">
            <w:pPr>
              <w:spacing w:before="29" w:line="288" w:lineRule="auto"/>
              <w:ind w:left="17"/>
              <w:jc w:val="left"/>
              <w:rPr>
                <w:color w:val="000000"/>
                <w:sz w:val="24"/>
              </w:rPr>
            </w:pPr>
            <w:r w:rsidRPr="0036023B">
              <w:rPr>
                <w:color w:val="000000"/>
                <w:sz w:val="24"/>
              </w:rPr>
              <w:t>合计</w:t>
            </w:r>
          </w:p>
        </w:tc>
        <w:tc>
          <w:tcPr>
            <w:tcW w:w="2801" w:type="dxa"/>
            <w:shd w:val="clear" w:color="auto" w:fill="auto"/>
            <w:vAlign w:val="center"/>
          </w:tcPr>
          <w:p w14:paraId="22A6EDB6" w14:textId="77777777" w:rsidR="00AF5811" w:rsidRPr="0036023B" w:rsidRDefault="00AF5811" w:rsidP="00AF5811">
            <w:pPr>
              <w:spacing w:before="29" w:line="288" w:lineRule="auto"/>
              <w:ind w:left="17"/>
              <w:jc w:val="right"/>
              <w:rPr>
                <w:color w:val="000000"/>
                <w:sz w:val="24"/>
              </w:rPr>
            </w:pPr>
            <w:r w:rsidRPr="0036023B">
              <w:rPr>
                <w:color w:val="000000"/>
                <w:sz w:val="24"/>
              </w:rPr>
              <w:t>354,000.00</w:t>
            </w:r>
          </w:p>
        </w:tc>
        <w:tc>
          <w:tcPr>
            <w:tcW w:w="1827" w:type="dxa"/>
            <w:shd w:val="clear" w:color="auto" w:fill="auto"/>
            <w:vAlign w:val="center"/>
          </w:tcPr>
          <w:p w14:paraId="78FA30B6" w14:textId="77777777" w:rsidR="00AF5811" w:rsidRPr="0036023B" w:rsidRDefault="00AF5811" w:rsidP="00AF5811">
            <w:pPr>
              <w:spacing w:before="29" w:line="288" w:lineRule="auto"/>
              <w:ind w:left="17"/>
              <w:jc w:val="right"/>
              <w:rPr>
                <w:color w:val="000000"/>
                <w:sz w:val="24"/>
              </w:rPr>
            </w:pPr>
            <w:r w:rsidRPr="0036023B">
              <w:rPr>
                <w:color w:val="000000"/>
                <w:sz w:val="24"/>
              </w:rPr>
              <w:t>0.36</w:t>
            </w:r>
          </w:p>
        </w:tc>
      </w:tr>
    </w:tbl>
    <w:p w14:paraId="4D583590" w14:textId="05E782D5" w:rsidR="005A63A1" w:rsidRDefault="005A63A1" w:rsidP="00C7075C">
      <w:pPr>
        <w:spacing w:line="360" w:lineRule="auto"/>
        <w:ind w:rightChars="-85" w:right="-178"/>
        <w:contextualSpacing/>
        <w:rPr>
          <w:sz w:val="24"/>
        </w:rPr>
      </w:pPr>
    </w:p>
    <w:p w14:paraId="4C0BA5DC" w14:textId="45CF5F6E"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p w14:paraId="7276F640" w14:textId="77777777" w:rsidR="00AF5811" w:rsidRPr="00AF5811" w:rsidRDefault="00AF5811" w:rsidP="00C7075C">
      <w:pPr>
        <w:pStyle w:val="af8"/>
        <w:autoSpaceDE w:val="0"/>
        <w:autoSpaceDN w:val="0"/>
        <w:adjustRightInd w:val="0"/>
        <w:spacing w:before="29" w:line="288" w:lineRule="auto"/>
        <w:ind w:left="482" w:right="120" w:firstLineChars="0" w:firstLine="0"/>
        <w:jc w:val="right"/>
        <w:rPr>
          <w:color w:val="000000"/>
          <w:kern w:val="0"/>
          <w:sz w:val="24"/>
        </w:rPr>
      </w:pPr>
      <w:r w:rsidRPr="00AF5811">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2"/>
        <w:gridCol w:w="1362"/>
        <w:gridCol w:w="1333"/>
        <w:gridCol w:w="1483"/>
        <w:gridCol w:w="1712"/>
        <w:gridCol w:w="1676"/>
      </w:tblGrid>
      <w:tr w:rsidR="00AF5811" w:rsidRPr="0036023B" w14:paraId="37ADD9CE" w14:textId="77777777" w:rsidTr="00AF5811">
        <w:trPr>
          <w:jc w:val="center"/>
        </w:trPr>
        <w:tc>
          <w:tcPr>
            <w:tcW w:w="1252" w:type="dxa"/>
            <w:shd w:val="clear" w:color="auto" w:fill="auto"/>
            <w:vAlign w:val="center"/>
          </w:tcPr>
          <w:p w14:paraId="58D1E2A5" w14:textId="77777777" w:rsidR="00AF5811" w:rsidRPr="0036023B" w:rsidRDefault="00AF5811" w:rsidP="00AF5811">
            <w:pPr>
              <w:spacing w:before="29" w:line="288" w:lineRule="auto"/>
              <w:ind w:left="17"/>
              <w:jc w:val="center"/>
              <w:rPr>
                <w:color w:val="000000"/>
                <w:sz w:val="24"/>
              </w:rPr>
            </w:pPr>
            <w:r w:rsidRPr="0036023B">
              <w:rPr>
                <w:color w:val="000000"/>
                <w:sz w:val="24"/>
              </w:rPr>
              <w:t>序号</w:t>
            </w:r>
          </w:p>
        </w:tc>
        <w:tc>
          <w:tcPr>
            <w:tcW w:w="1310" w:type="dxa"/>
            <w:shd w:val="clear" w:color="auto" w:fill="auto"/>
            <w:vAlign w:val="center"/>
          </w:tcPr>
          <w:p w14:paraId="06F0B547" w14:textId="77777777" w:rsidR="00AF5811" w:rsidRPr="0036023B" w:rsidRDefault="00AF5811" w:rsidP="00AF5811">
            <w:pPr>
              <w:spacing w:before="29" w:line="288" w:lineRule="auto"/>
              <w:ind w:left="17"/>
              <w:jc w:val="center"/>
              <w:rPr>
                <w:color w:val="000000"/>
                <w:sz w:val="24"/>
              </w:rPr>
            </w:pPr>
            <w:r w:rsidRPr="0036023B">
              <w:rPr>
                <w:color w:val="000000"/>
                <w:sz w:val="24"/>
              </w:rPr>
              <w:t>债券代码</w:t>
            </w:r>
          </w:p>
        </w:tc>
        <w:tc>
          <w:tcPr>
            <w:tcW w:w="1282" w:type="dxa"/>
            <w:shd w:val="clear" w:color="auto" w:fill="auto"/>
            <w:vAlign w:val="center"/>
          </w:tcPr>
          <w:p w14:paraId="5B671665" w14:textId="77777777" w:rsidR="00AF5811" w:rsidRPr="0036023B" w:rsidRDefault="00AF5811" w:rsidP="00AF5811">
            <w:pPr>
              <w:spacing w:before="29" w:line="288" w:lineRule="auto"/>
              <w:ind w:left="17"/>
              <w:jc w:val="center"/>
              <w:rPr>
                <w:color w:val="000000"/>
                <w:sz w:val="24"/>
              </w:rPr>
            </w:pPr>
            <w:r w:rsidRPr="0036023B">
              <w:rPr>
                <w:color w:val="000000"/>
                <w:sz w:val="24"/>
              </w:rPr>
              <w:t>债券名称</w:t>
            </w:r>
          </w:p>
        </w:tc>
        <w:tc>
          <w:tcPr>
            <w:tcW w:w="1426" w:type="dxa"/>
            <w:shd w:val="clear" w:color="auto" w:fill="auto"/>
            <w:vAlign w:val="center"/>
          </w:tcPr>
          <w:p w14:paraId="1CD303F9" w14:textId="77777777" w:rsidR="00AF5811" w:rsidRPr="0036023B" w:rsidRDefault="00AF5811" w:rsidP="00AF5811">
            <w:pPr>
              <w:spacing w:before="29" w:line="288" w:lineRule="auto"/>
              <w:ind w:left="17"/>
              <w:jc w:val="center"/>
              <w:rPr>
                <w:color w:val="000000"/>
                <w:sz w:val="24"/>
              </w:rPr>
            </w:pPr>
            <w:r w:rsidRPr="0036023B">
              <w:rPr>
                <w:color w:val="000000"/>
                <w:sz w:val="24"/>
              </w:rPr>
              <w:t>数量</w:t>
            </w:r>
            <w:r w:rsidRPr="0036023B">
              <w:rPr>
                <w:color w:val="000000"/>
                <w:sz w:val="24"/>
              </w:rPr>
              <w:t>(</w:t>
            </w:r>
            <w:r w:rsidRPr="0036023B">
              <w:rPr>
                <w:color w:val="000000"/>
                <w:sz w:val="24"/>
              </w:rPr>
              <w:t>张</w:t>
            </w:r>
            <w:r w:rsidRPr="0036023B">
              <w:rPr>
                <w:color w:val="000000"/>
                <w:sz w:val="24"/>
              </w:rPr>
              <w:t>)</w:t>
            </w:r>
          </w:p>
        </w:tc>
        <w:tc>
          <w:tcPr>
            <w:tcW w:w="1646" w:type="dxa"/>
            <w:shd w:val="clear" w:color="auto" w:fill="auto"/>
            <w:vAlign w:val="center"/>
          </w:tcPr>
          <w:p w14:paraId="664C34C8" w14:textId="77777777" w:rsidR="00AF5811" w:rsidRPr="0036023B" w:rsidRDefault="00AF5811" w:rsidP="00AF5811">
            <w:pPr>
              <w:spacing w:before="29" w:line="288" w:lineRule="auto"/>
              <w:ind w:left="17"/>
              <w:jc w:val="center"/>
              <w:rPr>
                <w:color w:val="000000"/>
                <w:sz w:val="24"/>
              </w:rPr>
            </w:pPr>
            <w:r w:rsidRPr="0036023B">
              <w:rPr>
                <w:color w:val="000000"/>
                <w:sz w:val="24"/>
              </w:rPr>
              <w:t>公允价值</w:t>
            </w:r>
          </w:p>
        </w:tc>
        <w:tc>
          <w:tcPr>
            <w:tcW w:w="1612" w:type="dxa"/>
            <w:shd w:val="clear" w:color="auto" w:fill="auto"/>
            <w:vAlign w:val="center"/>
          </w:tcPr>
          <w:p w14:paraId="1491C7E2" w14:textId="77777777" w:rsidR="00AF5811" w:rsidRPr="0036023B" w:rsidRDefault="00AF5811" w:rsidP="00AF5811">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AF5811" w14:paraId="3A4D4398" w14:textId="77777777" w:rsidTr="00AF5811">
        <w:trPr>
          <w:jc w:val="center"/>
        </w:trPr>
        <w:tc>
          <w:tcPr>
            <w:tcW w:w="1302" w:type="dxa"/>
            <w:vAlign w:val="center"/>
          </w:tcPr>
          <w:p w14:paraId="23899039" w14:textId="77777777" w:rsidR="00AF5811" w:rsidRDefault="00AF5811" w:rsidP="00AF5811">
            <w:pPr>
              <w:jc w:val="center"/>
            </w:pPr>
            <w:r>
              <w:rPr>
                <w:color w:val="000000"/>
                <w:sz w:val="24"/>
              </w:rPr>
              <w:t>1</w:t>
            </w:r>
          </w:p>
        </w:tc>
        <w:tc>
          <w:tcPr>
            <w:tcW w:w="1362" w:type="dxa"/>
            <w:vAlign w:val="center"/>
          </w:tcPr>
          <w:p w14:paraId="6F6EB31F" w14:textId="77777777" w:rsidR="00AF5811" w:rsidRDefault="00AF5811" w:rsidP="00AF5811">
            <w:pPr>
              <w:jc w:val="center"/>
            </w:pPr>
            <w:r>
              <w:rPr>
                <w:color w:val="000000"/>
                <w:sz w:val="24"/>
              </w:rPr>
              <w:t>110068</w:t>
            </w:r>
          </w:p>
        </w:tc>
        <w:tc>
          <w:tcPr>
            <w:tcW w:w="1333" w:type="dxa"/>
            <w:vAlign w:val="center"/>
          </w:tcPr>
          <w:p w14:paraId="04DA92FE" w14:textId="77777777" w:rsidR="00AF5811" w:rsidRDefault="00AF5811" w:rsidP="00AF5811">
            <w:pPr>
              <w:jc w:val="center"/>
            </w:pPr>
            <w:r>
              <w:rPr>
                <w:color w:val="000000"/>
                <w:sz w:val="24"/>
              </w:rPr>
              <w:t>龙净转债</w:t>
            </w:r>
          </w:p>
        </w:tc>
        <w:tc>
          <w:tcPr>
            <w:tcW w:w="1483" w:type="dxa"/>
            <w:vAlign w:val="center"/>
          </w:tcPr>
          <w:p w14:paraId="5045CEF3" w14:textId="77777777" w:rsidR="00AF5811" w:rsidRDefault="00AF5811" w:rsidP="00AF5811">
            <w:pPr>
              <w:jc w:val="right"/>
            </w:pPr>
            <w:r>
              <w:rPr>
                <w:color w:val="000000"/>
                <w:sz w:val="24"/>
              </w:rPr>
              <w:t>3,540</w:t>
            </w:r>
          </w:p>
        </w:tc>
        <w:tc>
          <w:tcPr>
            <w:tcW w:w="1712" w:type="dxa"/>
            <w:vAlign w:val="center"/>
          </w:tcPr>
          <w:p w14:paraId="21210E5B" w14:textId="77777777" w:rsidR="00AF5811" w:rsidRDefault="00AF5811" w:rsidP="00AF5811">
            <w:pPr>
              <w:jc w:val="right"/>
            </w:pPr>
            <w:r>
              <w:rPr>
                <w:color w:val="000000"/>
                <w:sz w:val="24"/>
              </w:rPr>
              <w:t>354,000.00</w:t>
            </w:r>
          </w:p>
        </w:tc>
        <w:tc>
          <w:tcPr>
            <w:tcW w:w="1676" w:type="dxa"/>
            <w:vAlign w:val="center"/>
          </w:tcPr>
          <w:p w14:paraId="0C3076E1" w14:textId="77777777" w:rsidR="00AF5811" w:rsidRDefault="00AF5811" w:rsidP="00AF5811">
            <w:pPr>
              <w:jc w:val="right"/>
            </w:pPr>
            <w:r>
              <w:rPr>
                <w:color w:val="000000"/>
                <w:sz w:val="24"/>
              </w:rPr>
              <w:t>0.36</w:t>
            </w:r>
          </w:p>
        </w:tc>
      </w:tr>
    </w:tbl>
    <w:p w14:paraId="75E6CCE0" w14:textId="1D92CC6B" w:rsidR="005A63A1" w:rsidRDefault="005A63A1" w:rsidP="00C7075C">
      <w:pPr>
        <w:spacing w:line="360" w:lineRule="auto"/>
        <w:ind w:rightChars="-85" w:right="-178"/>
        <w:contextualSpacing/>
        <w:rPr>
          <w:sz w:val="24"/>
        </w:rPr>
      </w:pPr>
    </w:p>
    <w:p w14:paraId="324E930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14:paraId="0B6C464C" w14:textId="77777777" w:rsidR="005A63A1" w:rsidRDefault="007C2ED7">
      <w:pPr>
        <w:spacing w:line="360" w:lineRule="auto"/>
        <w:ind w:rightChars="-85" w:right="-178" w:firstLineChars="200" w:firstLine="480"/>
        <w:contextualSpacing/>
        <w:rPr>
          <w:sz w:val="24"/>
        </w:rPr>
      </w:pPr>
      <w:r w:rsidRPr="00276EE8">
        <w:rPr>
          <w:sz w:val="24"/>
        </w:rPr>
        <w:t>本基金本报告期末未持有资产支持证券。</w:t>
      </w:r>
      <w:r w:rsidRPr="00276EE8">
        <w:rPr>
          <w:sz w:val="24"/>
        </w:rPr>
        <w:t xml:space="preserve">  </w:t>
      </w:r>
    </w:p>
    <w:p w14:paraId="53D18CA7"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14:paraId="290DC19B" w14:textId="77777777" w:rsidR="005A63A1" w:rsidRDefault="007C2ED7">
      <w:pPr>
        <w:spacing w:line="360" w:lineRule="auto"/>
        <w:ind w:rightChars="-85" w:right="-178" w:firstLineChars="200" w:firstLine="480"/>
        <w:contextualSpacing/>
        <w:rPr>
          <w:sz w:val="24"/>
        </w:rPr>
      </w:pPr>
      <w:r w:rsidRPr="00276EE8">
        <w:rPr>
          <w:sz w:val="24"/>
        </w:rPr>
        <w:t>本基金本报告期末未持有贵金属。</w:t>
      </w:r>
    </w:p>
    <w:p w14:paraId="0FC9101C"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14:paraId="2F7BA983" w14:textId="77777777" w:rsidR="005A63A1" w:rsidRDefault="007C2ED7">
      <w:pPr>
        <w:spacing w:line="360" w:lineRule="auto"/>
        <w:ind w:rightChars="-85" w:right="-178" w:firstLineChars="200" w:firstLine="480"/>
        <w:contextualSpacing/>
        <w:rPr>
          <w:sz w:val="24"/>
        </w:rPr>
      </w:pPr>
      <w:r w:rsidRPr="00276EE8">
        <w:rPr>
          <w:sz w:val="24"/>
        </w:rPr>
        <w:t>本基金本报告期末未持有权证。</w:t>
      </w:r>
    </w:p>
    <w:p w14:paraId="3622C7E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14:paraId="6F5CB7EB" w14:textId="77777777" w:rsidR="005A63A1" w:rsidRDefault="007C2ED7">
      <w:pPr>
        <w:spacing w:line="360" w:lineRule="auto"/>
        <w:ind w:rightChars="-85" w:right="-178" w:firstLineChars="200" w:firstLine="480"/>
        <w:contextualSpacing/>
      </w:pPr>
      <w:r w:rsidRPr="00276EE8">
        <w:rPr>
          <w:sz w:val="24"/>
        </w:rPr>
        <w:t>本基金本报告期末未持有股指期货。</w:t>
      </w:r>
    </w:p>
    <w:p w14:paraId="5308B6F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14:paraId="10611B99" w14:textId="77777777" w:rsidR="005A63A1" w:rsidRDefault="007C2ED7">
      <w:pPr>
        <w:spacing w:line="360" w:lineRule="auto"/>
        <w:ind w:rightChars="-85" w:right="-178" w:firstLineChars="200" w:firstLine="480"/>
        <w:contextualSpacing/>
        <w:rPr>
          <w:sz w:val="24"/>
        </w:rPr>
      </w:pPr>
      <w:r w:rsidRPr="00276EE8">
        <w:rPr>
          <w:sz w:val="24"/>
        </w:rPr>
        <w:t>本基金本报告期末未持有国债期货。</w:t>
      </w:r>
    </w:p>
    <w:p w14:paraId="786C7094"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14:paraId="7327E037" w14:textId="5546BC34" w:rsidR="005A63A1" w:rsidRPr="00D054B0" w:rsidRDefault="007C2ED7" w:rsidP="00B3717C">
      <w:pPr>
        <w:spacing w:line="360" w:lineRule="auto"/>
        <w:ind w:rightChars="-85" w:right="-178" w:firstLineChars="200" w:firstLine="480"/>
        <w:contextualSpacing/>
        <w:rPr>
          <w:sz w:val="24"/>
        </w:rPr>
      </w:pPr>
      <w:r w:rsidRPr="00D054B0">
        <w:rPr>
          <w:rFonts w:hint="eastAsia"/>
          <w:sz w:val="24"/>
        </w:rPr>
        <w:lastRenderedPageBreak/>
        <w:t>（</w:t>
      </w:r>
      <w:r w:rsidRPr="00D054B0">
        <w:rPr>
          <w:sz w:val="24"/>
        </w:rPr>
        <w:t>1</w:t>
      </w:r>
      <w:r w:rsidRPr="00D054B0">
        <w:rPr>
          <w:rFonts w:hint="eastAsia"/>
          <w:sz w:val="24"/>
        </w:rPr>
        <w:t>）</w:t>
      </w:r>
      <w:r w:rsidR="00B3717C" w:rsidRPr="00B3717C">
        <w:rPr>
          <w:rFonts w:hint="eastAsia"/>
          <w:sz w:val="24"/>
        </w:rPr>
        <w:t>报告期内本基金投资的前十名证券的发行主体未被监管部门立案调查，在本报告编制日前一年内本基金投资的前十名证券的发行主体未受到公开谴责和处罚。</w:t>
      </w:r>
    </w:p>
    <w:p w14:paraId="5BD180F6" w14:textId="77777777" w:rsidR="005A63A1" w:rsidRPr="00D054B0" w:rsidRDefault="00FC356E" w:rsidP="00D054B0">
      <w:pPr>
        <w:spacing w:line="360" w:lineRule="auto"/>
        <w:ind w:rightChars="-85" w:right="-178" w:firstLineChars="200" w:firstLine="480"/>
        <w:contextualSpacing/>
        <w:rPr>
          <w:sz w:val="24"/>
        </w:rPr>
      </w:pPr>
      <w:r w:rsidRPr="00D054B0">
        <w:rPr>
          <w:rFonts w:hint="eastAsia"/>
          <w:sz w:val="24"/>
        </w:rPr>
        <w:t>（</w:t>
      </w:r>
      <w:r w:rsidRPr="00D054B0">
        <w:rPr>
          <w:sz w:val="24"/>
        </w:rPr>
        <w:t>2</w:t>
      </w:r>
      <w:r w:rsidRPr="00D054B0">
        <w:rPr>
          <w:rFonts w:hint="eastAsia"/>
          <w:sz w:val="24"/>
        </w:rPr>
        <w:t>）本基金投资的前十名股票中，没有超出基金合同规定的备选股票库之外的股票。</w:t>
      </w:r>
    </w:p>
    <w:p w14:paraId="0F4D3543" w14:textId="77777777" w:rsidR="005A63A1" w:rsidRPr="00D054B0" w:rsidRDefault="00C46044" w:rsidP="00D054B0">
      <w:pPr>
        <w:spacing w:line="360" w:lineRule="auto"/>
        <w:ind w:rightChars="-85" w:right="-178" w:firstLineChars="200" w:firstLine="480"/>
        <w:contextualSpacing/>
        <w:rPr>
          <w:sz w:val="24"/>
        </w:rPr>
      </w:pPr>
      <w:r w:rsidRPr="00D054B0">
        <w:rPr>
          <w:rFonts w:hint="eastAsia"/>
          <w:sz w:val="24"/>
        </w:rPr>
        <w:t>（</w:t>
      </w:r>
      <w:r w:rsidRPr="00D054B0">
        <w:rPr>
          <w:sz w:val="24"/>
        </w:rPr>
        <w:t>3</w:t>
      </w:r>
      <w:r w:rsidRPr="00D054B0">
        <w:rPr>
          <w:rFonts w:hint="eastAsia"/>
          <w:sz w:val="24"/>
        </w:rPr>
        <w:t>）</w:t>
      </w:r>
      <w:r w:rsidR="00FC356E" w:rsidRPr="00D054B0">
        <w:rPr>
          <w:rFonts w:hint="eastAsia"/>
          <w:sz w:val="24"/>
        </w:rPr>
        <w:t>其他各项资产构成</w:t>
      </w:r>
    </w:p>
    <w:tbl>
      <w:tblPr>
        <w:tblStyle w:val="afc"/>
        <w:tblW w:w="0" w:type="auto"/>
        <w:tblLayout w:type="fixed"/>
        <w:tblLook w:val="04A0" w:firstRow="1" w:lastRow="0" w:firstColumn="1" w:lastColumn="0" w:noHBand="0" w:noVBand="1"/>
      </w:tblPr>
      <w:tblGrid>
        <w:gridCol w:w="959"/>
        <w:gridCol w:w="2761"/>
        <w:gridCol w:w="4808"/>
      </w:tblGrid>
      <w:tr w:rsidR="007C2ED7" w:rsidRPr="005E324A" w14:paraId="7C5ED45F" w14:textId="77777777" w:rsidTr="00BF1674">
        <w:tc>
          <w:tcPr>
            <w:tcW w:w="959" w:type="dxa"/>
          </w:tcPr>
          <w:p w14:paraId="2001014A"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序号</w:t>
            </w:r>
          </w:p>
        </w:tc>
        <w:tc>
          <w:tcPr>
            <w:tcW w:w="2761" w:type="dxa"/>
          </w:tcPr>
          <w:p w14:paraId="619B4554"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名称</w:t>
            </w:r>
          </w:p>
        </w:tc>
        <w:tc>
          <w:tcPr>
            <w:tcW w:w="4808" w:type="dxa"/>
          </w:tcPr>
          <w:p w14:paraId="1CBF925E"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金额（元）</w:t>
            </w:r>
          </w:p>
        </w:tc>
      </w:tr>
      <w:tr w:rsidR="00B3717C" w:rsidRPr="005E324A" w14:paraId="572CDE03" w14:textId="77777777" w:rsidTr="00BF1674">
        <w:tc>
          <w:tcPr>
            <w:tcW w:w="959" w:type="dxa"/>
            <w:vAlign w:val="center"/>
          </w:tcPr>
          <w:p w14:paraId="5D063181" w14:textId="15AF093C" w:rsidR="00B3717C" w:rsidRDefault="00B3717C" w:rsidP="00B3717C">
            <w:pPr>
              <w:autoSpaceDE w:val="0"/>
              <w:autoSpaceDN w:val="0"/>
              <w:adjustRightInd w:val="0"/>
              <w:spacing w:before="29" w:line="360" w:lineRule="auto"/>
              <w:ind w:left="15"/>
              <w:contextualSpacing/>
              <w:jc w:val="center"/>
              <w:rPr>
                <w:rFonts w:eastAsiaTheme="minorEastAsia"/>
                <w:color w:val="000000"/>
                <w:kern w:val="0"/>
                <w:sz w:val="24"/>
              </w:rPr>
            </w:pPr>
            <w:r w:rsidRPr="0036023B">
              <w:rPr>
                <w:color w:val="000000"/>
                <w:sz w:val="24"/>
              </w:rPr>
              <w:t>1</w:t>
            </w:r>
          </w:p>
        </w:tc>
        <w:tc>
          <w:tcPr>
            <w:tcW w:w="2761" w:type="dxa"/>
            <w:vAlign w:val="center"/>
          </w:tcPr>
          <w:p w14:paraId="51A5F868" w14:textId="7701FD50" w:rsidR="00B3717C" w:rsidRDefault="00B3717C" w:rsidP="00B3717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存出保证金</w:t>
            </w:r>
          </w:p>
        </w:tc>
        <w:tc>
          <w:tcPr>
            <w:tcW w:w="4808" w:type="dxa"/>
            <w:vAlign w:val="center"/>
          </w:tcPr>
          <w:p w14:paraId="67377FC0" w14:textId="225FE0F2" w:rsidR="00B3717C" w:rsidRDefault="00B3717C" w:rsidP="00B3717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22,760.35</w:t>
            </w:r>
          </w:p>
        </w:tc>
      </w:tr>
      <w:tr w:rsidR="00B3717C" w:rsidRPr="005E324A" w14:paraId="0E80B5E7" w14:textId="77777777" w:rsidTr="00BF1674">
        <w:tc>
          <w:tcPr>
            <w:tcW w:w="959" w:type="dxa"/>
            <w:vAlign w:val="center"/>
          </w:tcPr>
          <w:p w14:paraId="6F4DFD31" w14:textId="5345798E" w:rsidR="00B3717C" w:rsidRDefault="00B3717C" w:rsidP="00B3717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2</w:t>
            </w:r>
          </w:p>
        </w:tc>
        <w:tc>
          <w:tcPr>
            <w:tcW w:w="2761" w:type="dxa"/>
            <w:vAlign w:val="center"/>
          </w:tcPr>
          <w:p w14:paraId="1DF7346B" w14:textId="2B552E07" w:rsidR="00B3717C" w:rsidRDefault="00B3717C" w:rsidP="00B3717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应收证券清算款</w:t>
            </w:r>
          </w:p>
        </w:tc>
        <w:tc>
          <w:tcPr>
            <w:tcW w:w="4808" w:type="dxa"/>
            <w:vAlign w:val="center"/>
          </w:tcPr>
          <w:p w14:paraId="2FA2AAD7" w14:textId="7DD39C87" w:rsidR="00B3717C" w:rsidRDefault="00B3717C" w:rsidP="00B3717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B3717C" w:rsidRPr="005E324A" w14:paraId="12165A61" w14:textId="77777777" w:rsidTr="00BF1674">
        <w:tc>
          <w:tcPr>
            <w:tcW w:w="959" w:type="dxa"/>
            <w:vAlign w:val="center"/>
          </w:tcPr>
          <w:p w14:paraId="7ACF1071" w14:textId="3A28ED04" w:rsidR="00B3717C" w:rsidRDefault="00B3717C" w:rsidP="00B3717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3</w:t>
            </w:r>
          </w:p>
        </w:tc>
        <w:tc>
          <w:tcPr>
            <w:tcW w:w="2761" w:type="dxa"/>
            <w:vAlign w:val="center"/>
          </w:tcPr>
          <w:p w14:paraId="74B6C1B9" w14:textId="4F19839A" w:rsidR="00B3717C" w:rsidRDefault="00B3717C" w:rsidP="00B3717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应收股利</w:t>
            </w:r>
          </w:p>
        </w:tc>
        <w:tc>
          <w:tcPr>
            <w:tcW w:w="4808" w:type="dxa"/>
            <w:vAlign w:val="center"/>
          </w:tcPr>
          <w:p w14:paraId="2232CE05" w14:textId="20DA79EC" w:rsidR="00B3717C" w:rsidRDefault="00B3717C" w:rsidP="00B3717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B3717C" w:rsidRPr="005E324A" w14:paraId="1A2601EF" w14:textId="77777777" w:rsidTr="00BF1674">
        <w:tc>
          <w:tcPr>
            <w:tcW w:w="959" w:type="dxa"/>
            <w:vAlign w:val="center"/>
          </w:tcPr>
          <w:p w14:paraId="7E95F66E" w14:textId="78841771" w:rsidR="00B3717C" w:rsidRDefault="00B3717C" w:rsidP="00B3717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4</w:t>
            </w:r>
          </w:p>
        </w:tc>
        <w:tc>
          <w:tcPr>
            <w:tcW w:w="2761" w:type="dxa"/>
            <w:vAlign w:val="center"/>
          </w:tcPr>
          <w:p w14:paraId="5A1BC6D5" w14:textId="7E84398A" w:rsidR="00B3717C" w:rsidRDefault="00B3717C" w:rsidP="00B3717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应收利息</w:t>
            </w:r>
          </w:p>
        </w:tc>
        <w:tc>
          <w:tcPr>
            <w:tcW w:w="4808" w:type="dxa"/>
            <w:vAlign w:val="center"/>
          </w:tcPr>
          <w:p w14:paraId="76A7B05E" w14:textId="31A06E20" w:rsidR="00B3717C" w:rsidRDefault="00B3717C" w:rsidP="00B3717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1,638.08</w:t>
            </w:r>
          </w:p>
        </w:tc>
      </w:tr>
      <w:tr w:rsidR="00B3717C" w:rsidRPr="005E324A" w14:paraId="271C1168" w14:textId="77777777" w:rsidTr="00BF1674">
        <w:tc>
          <w:tcPr>
            <w:tcW w:w="959" w:type="dxa"/>
            <w:vAlign w:val="center"/>
          </w:tcPr>
          <w:p w14:paraId="3F24E3FF" w14:textId="72AD995D" w:rsidR="00B3717C" w:rsidRDefault="00B3717C" w:rsidP="00B3717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5</w:t>
            </w:r>
          </w:p>
        </w:tc>
        <w:tc>
          <w:tcPr>
            <w:tcW w:w="2761" w:type="dxa"/>
            <w:vAlign w:val="center"/>
          </w:tcPr>
          <w:p w14:paraId="054B93FE" w14:textId="08E17987" w:rsidR="00B3717C" w:rsidRDefault="00B3717C" w:rsidP="00B3717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应收申购款</w:t>
            </w:r>
          </w:p>
        </w:tc>
        <w:tc>
          <w:tcPr>
            <w:tcW w:w="4808" w:type="dxa"/>
            <w:vAlign w:val="center"/>
          </w:tcPr>
          <w:p w14:paraId="3F792F65" w14:textId="4CFFE385" w:rsidR="00B3717C" w:rsidRDefault="00B3717C" w:rsidP="00B3717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403,052.66</w:t>
            </w:r>
          </w:p>
        </w:tc>
      </w:tr>
      <w:tr w:rsidR="00B3717C" w:rsidRPr="005E324A" w14:paraId="73377CB1" w14:textId="77777777" w:rsidTr="00BF1674">
        <w:tc>
          <w:tcPr>
            <w:tcW w:w="959" w:type="dxa"/>
            <w:vAlign w:val="center"/>
          </w:tcPr>
          <w:p w14:paraId="7AD482D7" w14:textId="0FC836FE" w:rsidR="00B3717C" w:rsidRDefault="00B3717C" w:rsidP="00B3717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6</w:t>
            </w:r>
          </w:p>
        </w:tc>
        <w:tc>
          <w:tcPr>
            <w:tcW w:w="2761" w:type="dxa"/>
            <w:vAlign w:val="center"/>
          </w:tcPr>
          <w:p w14:paraId="45AC7DEC" w14:textId="0EF2614E" w:rsidR="00B3717C" w:rsidRDefault="00B3717C" w:rsidP="00B3717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其他应收款</w:t>
            </w:r>
          </w:p>
        </w:tc>
        <w:tc>
          <w:tcPr>
            <w:tcW w:w="4808" w:type="dxa"/>
            <w:vAlign w:val="center"/>
          </w:tcPr>
          <w:p w14:paraId="05679E7B" w14:textId="038B9534" w:rsidR="00B3717C" w:rsidRDefault="00B3717C" w:rsidP="00B3717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B3717C" w:rsidRPr="005E324A" w14:paraId="7238A99A" w14:textId="77777777" w:rsidTr="00BC2BD4">
        <w:tc>
          <w:tcPr>
            <w:tcW w:w="959" w:type="dxa"/>
            <w:vAlign w:val="center"/>
          </w:tcPr>
          <w:p w14:paraId="32B7925B" w14:textId="1CE79148" w:rsidR="00B3717C" w:rsidRDefault="00B3717C" w:rsidP="00B3717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7</w:t>
            </w:r>
          </w:p>
        </w:tc>
        <w:tc>
          <w:tcPr>
            <w:tcW w:w="2761" w:type="dxa"/>
            <w:vAlign w:val="center"/>
          </w:tcPr>
          <w:p w14:paraId="477670DE" w14:textId="7ABD4321" w:rsidR="00B3717C" w:rsidRDefault="00B3717C" w:rsidP="00B3717C">
            <w:pPr>
              <w:autoSpaceDE w:val="0"/>
              <w:autoSpaceDN w:val="0"/>
              <w:adjustRightInd w:val="0"/>
              <w:spacing w:before="29" w:line="360" w:lineRule="auto"/>
              <w:ind w:leftChars="50" w:left="105"/>
              <w:contextualSpacing/>
              <w:rPr>
                <w:rFonts w:eastAsiaTheme="minorEastAsia"/>
                <w:color w:val="000000"/>
                <w:sz w:val="24"/>
              </w:rPr>
            </w:pPr>
            <w:r w:rsidRPr="0036023B">
              <w:rPr>
                <w:color w:val="000000"/>
                <w:kern w:val="0"/>
                <w:sz w:val="24"/>
              </w:rPr>
              <w:t>待摊费用</w:t>
            </w:r>
          </w:p>
        </w:tc>
        <w:tc>
          <w:tcPr>
            <w:tcW w:w="4808" w:type="dxa"/>
            <w:vAlign w:val="center"/>
          </w:tcPr>
          <w:p w14:paraId="25D4DD40" w14:textId="49C5503C" w:rsidR="00B3717C" w:rsidRDefault="00B3717C" w:rsidP="00B3717C">
            <w:pPr>
              <w:autoSpaceDE w:val="0"/>
              <w:autoSpaceDN w:val="0"/>
              <w:adjustRightInd w:val="0"/>
              <w:spacing w:before="29" w:line="360" w:lineRule="auto"/>
              <w:ind w:left="15"/>
              <w:contextualSpacing/>
              <w:jc w:val="right"/>
              <w:rPr>
                <w:rFonts w:eastAsiaTheme="minorEastAsia"/>
                <w:color w:val="000000"/>
                <w:sz w:val="24"/>
              </w:rPr>
            </w:pPr>
            <w:r w:rsidRPr="0036023B">
              <w:rPr>
                <w:color w:val="000000"/>
                <w:sz w:val="24"/>
              </w:rPr>
              <w:t>-</w:t>
            </w:r>
          </w:p>
        </w:tc>
      </w:tr>
      <w:tr w:rsidR="00B3717C" w:rsidRPr="005E324A" w14:paraId="54375228" w14:textId="77777777" w:rsidTr="00BF1674">
        <w:tc>
          <w:tcPr>
            <w:tcW w:w="959" w:type="dxa"/>
            <w:vAlign w:val="center"/>
          </w:tcPr>
          <w:p w14:paraId="02CF727C" w14:textId="31A3E264" w:rsidR="00B3717C" w:rsidRDefault="00B3717C" w:rsidP="00B3717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8</w:t>
            </w:r>
          </w:p>
        </w:tc>
        <w:tc>
          <w:tcPr>
            <w:tcW w:w="2761" w:type="dxa"/>
            <w:vAlign w:val="center"/>
          </w:tcPr>
          <w:p w14:paraId="6B67A422" w14:textId="7730F2F0" w:rsidR="00B3717C" w:rsidRDefault="00B3717C" w:rsidP="00B3717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其他</w:t>
            </w:r>
          </w:p>
        </w:tc>
        <w:tc>
          <w:tcPr>
            <w:tcW w:w="4808" w:type="dxa"/>
            <w:vAlign w:val="center"/>
          </w:tcPr>
          <w:p w14:paraId="0210A930" w14:textId="2BE4CE82" w:rsidR="00B3717C" w:rsidRDefault="00B3717C" w:rsidP="00B3717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B3717C" w:rsidRPr="005E324A" w14:paraId="5A0253C2" w14:textId="77777777" w:rsidTr="00BF1674">
        <w:tc>
          <w:tcPr>
            <w:tcW w:w="959" w:type="dxa"/>
            <w:vAlign w:val="center"/>
          </w:tcPr>
          <w:p w14:paraId="69579974" w14:textId="03D32BAB" w:rsidR="00B3717C" w:rsidRDefault="00B3717C" w:rsidP="00B3717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9</w:t>
            </w:r>
          </w:p>
        </w:tc>
        <w:tc>
          <w:tcPr>
            <w:tcW w:w="2761" w:type="dxa"/>
            <w:vAlign w:val="center"/>
          </w:tcPr>
          <w:p w14:paraId="60A6EE93" w14:textId="573EFBD0" w:rsidR="00B3717C" w:rsidRDefault="00B3717C" w:rsidP="00B3717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合计</w:t>
            </w:r>
          </w:p>
        </w:tc>
        <w:tc>
          <w:tcPr>
            <w:tcW w:w="4808" w:type="dxa"/>
            <w:vAlign w:val="center"/>
          </w:tcPr>
          <w:p w14:paraId="7F1B6BC5" w14:textId="264F3959" w:rsidR="00B3717C" w:rsidRDefault="00B3717C" w:rsidP="00B3717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427,451.09</w:t>
            </w:r>
          </w:p>
        </w:tc>
      </w:tr>
    </w:tbl>
    <w:p w14:paraId="26542899" w14:textId="77777777" w:rsidR="005A63A1" w:rsidRPr="00D054B0" w:rsidRDefault="00FC356E" w:rsidP="00D054B0">
      <w:pPr>
        <w:spacing w:line="360" w:lineRule="auto"/>
        <w:ind w:rightChars="-85" w:right="-178" w:firstLineChars="200" w:firstLine="480"/>
        <w:contextualSpacing/>
        <w:rPr>
          <w:sz w:val="24"/>
        </w:rPr>
      </w:pPr>
      <w:r w:rsidRPr="00D054B0">
        <w:rPr>
          <w:rFonts w:hint="eastAsia"/>
          <w:sz w:val="24"/>
        </w:rPr>
        <w:t>（</w:t>
      </w:r>
      <w:r w:rsidRPr="00D054B0">
        <w:rPr>
          <w:sz w:val="24"/>
        </w:rPr>
        <w:t>4</w:t>
      </w:r>
      <w:r w:rsidRPr="00D054B0">
        <w:rPr>
          <w:rFonts w:hint="eastAsia"/>
          <w:sz w:val="24"/>
        </w:rPr>
        <w:t>）报告期末持有的处于转股期的可转换债券明细</w:t>
      </w:r>
    </w:p>
    <w:p w14:paraId="05A6375F" w14:textId="77777777" w:rsidR="005A63A1" w:rsidRPr="00D054B0" w:rsidRDefault="007C2ED7" w:rsidP="00D054B0">
      <w:pPr>
        <w:spacing w:line="360" w:lineRule="auto"/>
        <w:ind w:rightChars="-85" w:right="-178" w:firstLineChars="200" w:firstLine="480"/>
        <w:contextualSpacing/>
        <w:rPr>
          <w:sz w:val="24"/>
        </w:rPr>
      </w:pPr>
      <w:r w:rsidRPr="00D054B0">
        <w:rPr>
          <w:rFonts w:hint="eastAsia"/>
          <w:sz w:val="24"/>
        </w:rPr>
        <w:t>本基金本报告期末未持有处于转股期的可转换债券。</w:t>
      </w:r>
    </w:p>
    <w:p w14:paraId="54A6FD6B" w14:textId="77777777" w:rsidR="005A63A1" w:rsidRPr="00D054B0" w:rsidRDefault="008F1E99" w:rsidP="00D054B0">
      <w:pPr>
        <w:spacing w:line="360" w:lineRule="auto"/>
        <w:ind w:rightChars="-85" w:right="-178" w:firstLineChars="200" w:firstLine="480"/>
        <w:contextualSpacing/>
        <w:rPr>
          <w:sz w:val="24"/>
        </w:rPr>
      </w:pPr>
      <w:r w:rsidRPr="00D054B0">
        <w:rPr>
          <w:rFonts w:hint="eastAsia"/>
          <w:sz w:val="24"/>
        </w:rPr>
        <w:t>（</w:t>
      </w:r>
      <w:r w:rsidRPr="00D054B0">
        <w:rPr>
          <w:sz w:val="24"/>
        </w:rPr>
        <w:t>5</w:t>
      </w:r>
      <w:r w:rsidRPr="00D054B0">
        <w:rPr>
          <w:rFonts w:hint="eastAsia"/>
          <w:sz w:val="24"/>
        </w:rPr>
        <w:t>）</w:t>
      </w:r>
      <w:r w:rsidR="00FC356E" w:rsidRPr="00D054B0">
        <w:rPr>
          <w:rFonts w:hint="eastAsia"/>
          <w:sz w:val="24"/>
        </w:rPr>
        <w:t>报告期末投资的股票中存在流通受限情况的说明</w:t>
      </w:r>
    </w:p>
    <w:p w14:paraId="2554DDC5" w14:textId="77777777" w:rsidR="005A63A1" w:rsidRDefault="00C805D0">
      <w:pPr>
        <w:pStyle w:val="af8"/>
        <w:autoSpaceDE w:val="0"/>
        <w:autoSpaceDN w:val="0"/>
        <w:adjustRightInd w:val="0"/>
        <w:spacing w:line="360" w:lineRule="auto"/>
        <w:ind w:left="482" w:firstLineChars="0" w:firstLine="0"/>
        <w:contextualSpacing/>
        <w:jc w:val="left"/>
        <w:rPr>
          <w:rFonts w:eastAsiaTheme="minorEastAsia"/>
          <w:bCs/>
          <w:color w:val="000000"/>
          <w:kern w:val="0"/>
          <w:sz w:val="24"/>
        </w:rPr>
      </w:pPr>
      <w:r>
        <w:rPr>
          <w:rFonts w:eastAsiaTheme="minorEastAsia" w:hint="eastAsia"/>
          <w:bCs/>
          <w:color w:val="000000"/>
          <w:kern w:val="0"/>
          <w:sz w:val="24"/>
        </w:rPr>
        <w:t>1</w:t>
      </w:r>
      <w:r>
        <w:rPr>
          <w:rFonts w:eastAsiaTheme="minorEastAsia" w:hint="eastAsia"/>
          <w:bCs/>
          <w:color w:val="000000"/>
          <w:kern w:val="0"/>
          <w:sz w:val="24"/>
        </w:rPr>
        <w:t>）</w:t>
      </w:r>
      <w:r w:rsidR="007C2ED7" w:rsidRPr="007C2ED7">
        <w:rPr>
          <w:rFonts w:eastAsiaTheme="minorEastAsia"/>
          <w:bCs/>
          <w:color w:val="000000"/>
          <w:kern w:val="0"/>
          <w:sz w:val="24"/>
        </w:rPr>
        <w:t>报告期末指数投资前十名股票中存在流通受限情况的说明</w:t>
      </w:r>
    </w:p>
    <w:p w14:paraId="4E75161F" w14:textId="3667B812" w:rsidR="008C5D65" w:rsidRPr="009E24EF" w:rsidRDefault="00A562FE" w:rsidP="00BC2BD4">
      <w:pPr>
        <w:autoSpaceDE w:val="0"/>
        <w:autoSpaceDN w:val="0"/>
        <w:adjustRightInd w:val="0"/>
        <w:spacing w:line="360" w:lineRule="auto"/>
        <w:ind w:firstLine="420"/>
        <w:contextualSpacing/>
        <w:jc w:val="left"/>
        <w:rPr>
          <w:rFonts w:eastAsiaTheme="minorEastAsia"/>
          <w:color w:val="000000"/>
          <w:sz w:val="24"/>
        </w:rPr>
      </w:pPr>
      <w:r w:rsidRPr="00A562FE">
        <w:rPr>
          <w:rFonts w:eastAsiaTheme="minorEastAsia" w:hint="eastAsia"/>
          <w:color w:val="000000"/>
          <w:sz w:val="24"/>
        </w:rPr>
        <w:t>本基金本报告期末前十名股票中不存在流通受限情况。</w:t>
      </w:r>
    </w:p>
    <w:p w14:paraId="7CDE93E0" w14:textId="5DFB6229" w:rsidR="005A63A1" w:rsidRDefault="00D46313" w:rsidP="00D054B0">
      <w:pPr>
        <w:pStyle w:val="af8"/>
        <w:autoSpaceDE w:val="0"/>
        <w:autoSpaceDN w:val="0"/>
        <w:adjustRightInd w:val="0"/>
        <w:spacing w:line="360" w:lineRule="auto"/>
        <w:ind w:left="482" w:firstLineChars="0" w:firstLine="0"/>
        <w:contextualSpacing/>
        <w:jc w:val="left"/>
        <w:rPr>
          <w:rFonts w:eastAsiaTheme="minorEastAsia"/>
          <w:bCs/>
          <w:color w:val="000000"/>
          <w:kern w:val="0"/>
          <w:sz w:val="24"/>
        </w:rPr>
      </w:pPr>
      <w:r>
        <w:rPr>
          <w:rFonts w:eastAsiaTheme="minorEastAsia" w:hint="eastAsia"/>
          <w:bCs/>
          <w:color w:val="000000"/>
          <w:kern w:val="0"/>
          <w:sz w:val="24"/>
        </w:rPr>
        <w:t>2</w:t>
      </w:r>
      <w:r>
        <w:rPr>
          <w:rFonts w:eastAsiaTheme="minorEastAsia" w:hint="eastAsia"/>
          <w:bCs/>
          <w:color w:val="000000"/>
          <w:kern w:val="0"/>
          <w:sz w:val="24"/>
        </w:rPr>
        <w:t>）</w:t>
      </w:r>
      <w:r w:rsidR="007C2ED7" w:rsidRPr="007C2ED7">
        <w:rPr>
          <w:rFonts w:eastAsiaTheme="minorEastAsia"/>
          <w:bCs/>
          <w:color w:val="000000"/>
          <w:kern w:val="0"/>
          <w:sz w:val="24"/>
        </w:rPr>
        <w:t>报告期末积极投资前五名股票中存在流通受限情况的说明</w:t>
      </w:r>
    </w:p>
    <w:p w14:paraId="5CC820F1" w14:textId="45CEB0A4" w:rsidR="00A20168" w:rsidRDefault="00FE64B4" w:rsidP="00D054B0">
      <w:pPr>
        <w:pStyle w:val="af8"/>
        <w:autoSpaceDE w:val="0"/>
        <w:autoSpaceDN w:val="0"/>
        <w:adjustRightInd w:val="0"/>
        <w:spacing w:line="360" w:lineRule="auto"/>
        <w:ind w:left="482" w:firstLineChars="0" w:firstLine="0"/>
        <w:contextualSpacing/>
        <w:jc w:val="left"/>
        <w:rPr>
          <w:rFonts w:eastAsiaTheme="minorEastAsia"/>
          <w:bCs/>
          <w:color w:val="000000"/>
          <w:kern w:val="0"/>
          <w:sz w:val="24"/>
        </w:rPr>
      </w:pPr>
      <w:r w:rsidRPr="00FE64B4">
        <w:rPr>
          <w:rFonts w:eastAsiaTheme="minorEastAsia" w:hint="eastAsia"/>
          <w:bCs/>
          <w:color w:val="000000"/>
          <w:kern w:val="0"/>
          <w:sz w:val="24"/>
        </w:rPr>
        <w:t>本基金本报告期末未持有积极投资的股票。</w:t>
      </w:r>
    </w:p>
    <w:p w14:paraId="6EE4B732" w14:textId="77777777" w:rsidR="005A63A1" w:rsidRDefault="00E41692" w:rsidP="00D054B0">
      <w:pPr>
        <w:pStyle w:val="af8"/>
        <w:autoSpaceDE w:val="0"/>
        <w:autoSpaceDN w:val="0"/>
        <w:adjustRightInd w:val="0"/>
        <w:spacing w:line="360" w:lineRule="auto"/>
        <w:ind w:left="482" w:firstLineChars="0" w:firstLine="0"/>
        <w:contextualSpacing/>
        <w:jc w:val="left"/>
        <w:rPr>
          <w:rFonts w:eastAsiaTheme="minorEastAsia"/>
          <w:bCs/>
          <w:color w:val="000000"/>
          <w:kern w:val="0"/>
          <w:sz w:val="24"/>
        </w:rPr>
      </w:pPr>
      <w:r w:rsidRPr="00D054B0">
        <w:rPr>
          <w:rFonts w:eastAsiaTheme="minorEastAsia" w:hint="eastAsia"/>
          <w:bCs/>
          <w:color w:val="000000"/>
          <w:kern w:val="0"/>
          <w:sz w:val="24"/>
        </w:rPr>
        <w:lastRenderedPageBreak/>
        <w:t>（</w:t>
      </w:r>
      <w:r w:rsidRPr="00D054B0">
        <w:rPr>
          <w:rFonts w:eastAsiaTheme="minorEastAsia"/>
          <w:bCs/>
          <w:color w:val="000000"/>
          <w:kern w:val="0"/>
          <w:sz w:val="24"/>
        </w:rPr>
        <w:t>6</w:t>
      </w:r>
      <w:r w:rsidRPr="00D054B0">
        <w:rPr>
          <w:rFonts w:eastAsiaTheme="minorEastAsia" w:hint="eastAsia"/>
          <w:bCs/>
          <w:color w:val="000000"/>
          <w:kern w:val="0"/>
          <w:sz w:val="24"/>
        </w:rPr>
        <w:t>）</w:t>
      </w:r>
      <w:r w:rsidR="00FC356E" w:rsidRPr="00E53577">
        <w:rPr>
          <w:rFonts w:eastAsiaTheme="minorEastAsia" w:hint="eastAsia"/>
          <w:bCs/>
          <w:color w:val="000000"/>
          <w:kern w:val="0"/>
          <w:sz w:val="24"/>
        </w:rPr>
        <w:t>投资组合报告附注的其他文字描述部分</w:t>
      </w:r>
    </w:p>
    <w:p w14:paraId="5754FA7E" w14:textId="77777777" w:rsidR="005A63A1" w:rsidRDefault="00FC356E">
      <w:pPr>
        <w:autoSpaceDE w:val="0"/>
        <w:autoSpaceDN w:val="0"/>
        <w:adjustRightInd w:val="0"/>
        <w:spacing w:line="360" w:lineRule="auto"/>
        <w:ind w:left="482"/>
        <w:contextualSpacing/>
        <w:jc w:val="left"/>
        <w:rPr>
          <w:rFonts w:ascii="宋体" w:hAnsi="宋体"/>
          <w:b/>
          <w:kern w:val="0"/>
          <w:sz w:val="30"/>
        </w:rPr>
      </w:pPr>
      <w:r w:rsidRPr="00E53577">
        <w:rPr>
          <w:rFonts w:eastAsiaTheme="minorEastAsia" w:hint="eastAsia"/>
          <w:color w:val="000000"/>
          <w:kern w:val="0"/>
          <w:sz w:val="24"/>
        </w:rPr>
        <w:t>由于</w:t>
      </w:r>
      <w:r w:rsidRPr="00E53577">
        <w:rPr>
          <w:rFonts w:eastAsiaTheme="minorEastAsia" w:hint="eastAsia"/>
          <w:bCs/>
          <w:color w:val="000000"/>
          <w:kern w:val="0"/>
          <w:sz w:val="24"/>
        </w:rPr>
        <w:t>四舍五入</w:t>
      </w:r>
      <w:r w:rsidRPr="00E53577">
        <w:rPr>
          <w:rFonts w:eastAsiaTheme="minorEastAsia" w:hint="eastAsia"/>
          <w:color w:val="000000"/>
          <w:kern w:val="0"/>
          <w:sz w:val="24"/>
        </w:rPr>
        <w:t>的原因，分项之和与合计项之间可能存在尾差。</w:t>
      </w:r>
      <w:r w:rsidR="00ED16AC" w:rsidRPr="00950533">
        <w:rPr>
          <w:rFonts w:ascii="宋体" w:hAnsi="宋体"/>
          <w:b/>
          <w:kern w:val="0"/>
          <w:sz w:val="30"/>
        </w:rPr>
        <w:br w:type="page"/>
      </w:r>
    </w:p>
    <w:p w14:paraId="721A91F5" w14:textId="77777777" w:rsidR="00413053" w:rsidRPr="00AC0458" w:rsidRDefault="00413053"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72" w:name="_Toc439244893"/>
      <w:bookmarkStart w:id="73" w:name="_Toc440274923"/>
      <w:bookmarkStart w:id="74" w:name="_Toc445730460"/>
      <w:bookmarkStart w:id="75" w:name="_Toc524440787"/>
      <w:r w:rsidRPr="00AC0458">
        <w:rPr>
          <w:rFonts w:ascii="宋体" w:hAnsi="宋体"/>
          <w:b/>
          <w:kern w:val="0"/>
          <w:sz w:val="30"/>
        </w:rPr>
        <w:lastRenderedPageBreak/>
        <w:t>十</w:t>
      </w:r>
      <w:r>
        <w:rPr>
          <w:rFonts w:ascii="宋体" w:hAnsi="宋体" w:hint="eastAsia"/>
          <w:b/>
          <w:kern w:val="0"/>
          <w:sz w:val="30"/>
        </w:rPr>
        <w:t>一</w:t>
      </w:r>
      <w:r w:rsidRPr="00AC0458">
        <w:rPr>
          <w:rFonts w:ascii="宋体" w:hAnsi="宋体"/>
          <w:b/>
          <w:kern w:val="0"/>
          <w:sz w:val="30"/>
        </w:rPr>
        <w:t>、基金的业绩</w:t>
      </w:r>
      <w:bookmarkEnd w:id="72"/>
      <w:bookmarkEnd w:id="73"/>
      <w:bookmarkEnd w:id="74"/>
      <w:bookmarkEnd w:id="75"/>
    </w:p>
    <w:p w14:paraId="005E4A36" w14:textId="60186E77" w:rsidR="00413053" w:rsidRPr="00276EE8" w:rsidRDefault="00413053" w:rsidP="00413053">
      <w:pPr>
        <w:adjustRightInd w:val="0"/>
        <w:snapToGrid w:val="0"/>
        <w:spacing w:line="360" w:lineRule="auto"/>
        <w:ind w:firstLineChars="200" w:firstLine="480"/>
        <w:jc w:val="left"/>
        <w:rPr>
          <w:sz w:val="24"/>
        </w:rPr>
      </w:pPr>
      <w:r w:rsidRPr="00276EE8">
        <w:rPr>
          <w:sz w:val="24"/>
        </w:rPr>
        <w:t>基金业绩截止日为</w:t>
      </w:r>
      <w:r w:rsidR="00B3717C" w:rsidRPr="00B3717C">
        <w:rPr>
          <w:rFonts w:hint="eastAsia"/>
          <w:sz w:val="24"/>
        </w:rPr>
        <w:t>2020</w:t>
      </w:r>
      <w:r w:rsidR="00B3717C" w:rsidRPr="00B3717C">
        <w:rPr>
          <w:rFonts w:hint="eastAsia"/>
          <w:sz w:val="24"/>
        </w:rPr>
        <w:t>年</w:t>
      </w:r>
      <w:r w:rsidR="00B3717C" w:rsidRPr="00B3717C">
        <w:rPr>
          <w:rFonts w:hint="eastAsia"/>
          <w:sz w:val="24"/>
        </w:rPr>
        <w:t>3</w:t>
      </w:r>
      <w:r w:rsidR="00B3717C" w:rsidRPr="00B3717C">
        <w:rPr>
          <w:rFonts w:hint="eastAsia"/>
          <w:sz w:val="24"/>
        </w:rPr>
        <w:t>月</w:t>
      </w:r>
      <w:r w:rsidR="00B3717C" w:rsidRPr="00B3717C">
        <w:rPr>
          <w:rFonts w:hint="eastAsia"/>
          <w:sz w:val="24"/>
        </w:rPr>
        <w:t>31</w:t>
      </w:r>
      <w:r w:rsidR="00B3717C" w:rsidRPr="00B3717C">
        <w:rPr>
          <w:rFonts w:hint="eastAsia"/>
          <w:sz w:val="24"/>
        </w:rPr>
        <w:t>日</w:t>
      </w:r>
      <w:r w:rsidRPr="00276EE8">
        <w:rPr>
          <w:sz w:val="24"/>
        </w:rPr>
        <w:t>，所载</w:t>
      </w:r>
      <w:r w:rsidR="005931DC">
        <w:rPr>
          <w:rFonts w:hint="eastAsia"/>
          <w:sz w:val="24"/>
        </w:rPr>
        <w:t>业绩</w:t>
      </w:r>
      <w:r w:rsidRPr="00276EE8">
        <w:rPr>
          <w:sz w:val="24"/>
        </w:rPr>
        <w:t>数据未经审计师审计。</w:t>
      </w:r>
    </w:p>
    <w:p w14:paraId="3C51A3CD" w14:textId="77777777" w:rsidR="00413053" w:rsidRPr="00276EE8" w:rsidRDefault="00413053" w:rsidP="00413053">
      <w:pPr>
        <w:adjustRightInd w:val="0"/>
        <w:snapToGrid w:val="0"/>
        <w:spacing w:line="360" w:lineRule="auto"/>
        <w:ind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305D36E" w14:textId="77777777" w:rsidR="00413053" w:rsidRDefault="00413053" w:rsidP="00413053">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14:paraId="318CF0AA" w14:textId="4D3AE119" w:rsidR="00413053" w:rsidRPr="000225F8" w:rsidRDefault="00D46313" w:rsidP="00D054B0">
      <w:pPr>
        <w:adjustRightInd w:val="0"/>
        <w:snapToGrid w:val="0"/>
        <w:spacing w:line="360" w:lineRule="auto"/>
        <w:ind w:firstLineChars="200" w:firstLine="480"/>
        <w:jc w:val="left"/>
        <w:rPr>
          <w:sz w:val="24"/>
        </w:rPr>
      </w:pPr>
      <w:r>
        <w:rPr>
          <w:rFonts w:hint="eastAsia"/>
          <w:sz w:val="24"/>
        </w:rPr>
        <w:t>1</w:t>
      </w:r>
      <w:r>
        <w:rPr>
          <w:rFonts w:hint="eastAsia"/>
          <w:sz w:val="24"/>
        </w:rPr>
        <w:t>、</w:t>
      </w:r>
      <w:r w:rsidR="00413053" w:rsidRPr="00D46313">
        <w:rPr>
          <w:sz w:val="24"/>
        </w:rPr>
        <w:t>基金</w:t>
      </w:r>
      <w:r w:rsidR="00413053" w:rsidRPr="0072596F">
        <w:rPr>
          <w:sz w:val="24"/>
        </w:rPr>
        <w:t>份额净值增长率及其与同期业绩比较基准收益率的比较</w:t>
      </w:r>
    </w:p>
    <w:p w14:paraId="06F96B19" w14:textId="77777777" w:rsidR="00CC06BE" w:rsidRPr="007E5773" w:rsidRDefault="00CC06BE" w:rsidP="007E5773">
      <w:pPr>
        <w:adjustRightInd w:val="0"/>
        <w:snapToGrid w:val="0"/>
        <w:spacing w:line="360" w:lineRule="auto"/>
        <w:ind w:firstLineChars="200" w:firstLine="480"/>
        <w:jc w:val="left"/>
        <w:rPr>
          <w:sz w:val="24"/>
        </w:rPr>
      </w:pPr>
      <w:r w:rsidRPr="007E5773">
        <w:rPr>
          <w:rFonts w:hint="eastAsia"/>
          <w:sz w:val="24"/>
        </w:rPr>
        <w:t>（</w:t>
      </w:r>
      <w:r w:rsidRPr="007E5773">
        <w:rPr>
          <w:sz w:val="24"/>
        </w:rPr>
        <w:t>1</w:t>
      </w:r>
      <w:r w:rsidRPr="007E5773">
        <w:rPr>
          <w:rFonts w:hint="eastAsia"/>
          <w:sz w:val="24"/>
        </w:rPr>
        <w:t>）交银施罗德中证环境治理指数型证券投资基金</w:t>
      </w:r>
      <w:r w:rsidRPr="007E5773">
        <w:rPr>
          <w:sz w:val="24"/>
        </w:rPr>
        <w:t>(LOF)</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413053" w:rsidRPr="00276EE8" w14:paraId="008717C3" w14:textId="77777777" w:rsidTr="00BF1674">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298E608C"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561A92C1"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547CE348"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562833F2"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5F5DAF3E"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2818BFAE" w14:textId="38B3D701" w:rsidR="00413053" w:rsidRPr="00B378F7" w:rsidRDefault="00193BFB" w:rsidP="00B378F7">
            <w:pPr>
              <w:autoSpaceDE w:val="0"/>
              <w:autoSpaceDN w:val="0"/>
              <w:adjustRightInd w:val="0"/>
              <w:spacing w:before="29" w:line="288" w:lineRule="auto"/>
              <w:jc w:val="center"/>
              <w:rPr>
                <w:kern w:val="0"/>
                <w:sz w:val="24"/>
              </w:rPr>
            </w:pPr>
            <w:r w:rsidRPr="00B378F7">
              <w:rPr>
                <w:rFonts w:ascii="宋体" w:hAnsi="宋体" w:cs="宋体" w:hint="eastAsia"/>
                <w:kern w:val="0"/>
                <w:sz w:val="24"/>
              </w:rPr>
              <w:t>①</w:t>
            </w:r>
            <w:r w:rsidRPr="00B378F7">
              <w:rPr>
                <w:kern w:val="0"/>
                <w:sz w:val="24"/>
              </w:rPr>
              <w:t>-</w:t>
            </w:r>
            <w:r w:rsidRPr="00B378F7">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587E4E1A"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B3717C" w:rsidRPr="00276EE8" w14:paraId="5CA98247" w14:textId="77777777" w:rsidTr="00314576">
        <w:trPr>
          <w:jc w:val="center"/>
        </w:trPr>
        <w:tc>
          <w:tcPr>
            <w:tcW w:w="1574" w:type="dxa"/>
            <w:tcBorders>
              <w:bottom w:val="single" w:sz="4" w:space="0" w:color="auto"/>
            </w:tcBorders>
            <w:vAlign w:val="center"/>
          </w:tcPr>
          <w:p w14:paraId="59A73EEC" w14:textId="77777777" w:rsidR="00B3717C" w:rsidRPr="00276EE8" w:rsidRDefault="00B3717C" w:rsidP="00B3717C">
            <w:pPr>
              <w:jc w:val="center"/>
            </w:pPr>
            <w:r>
              <w:rPr>
                <w:rFonts w:eastAsiaTheme="minorEastAsia"/>
                <w:color w:val="000000"/>
                <w:kern w:val="0"/>
                <w:sz w:val="24"/>
              </w:rPr>
              <w:t>过去三个月</w:t>
            </w:r>
          </w:p>
        </w:tc>
        <w:tc>
          <w:tcPr>
            <w:tcW w:w="1134" w:type="dxa"/>
            <w:tcBorders>
              <w:bottom w:val="single" w:sz="4" w:space="0" w:color="auto"/>
            </w:tcBorders>
            <w:vAlign w:val="center"/>
          </w:tcPr>
          <w:p w14:paraId="0025CE96" w14:textId="2452BA0E" w:rsidR="00B3717C" w:rsidRPr="00D054B0" w:rsidRDefault="00B3717C" w:rsidP="00B3717C">
            <w:pPr>
              <w:jc w:val="right"/>
              <w:rPr>
                <w:color w:val="000000"/>
                <w:sz w:val="24"/>
              </w:rPr>
            </w:pPr>
            <w:r>
              <w:rPr>
                <w:color w:val="000000"/>
                <w:sz w:val="24"/>
              </w:rPr>
              <w:t>-4.31%</w:t>
            </w:r>
          </w:p>
        </w:tc>
        <w:tc>
          <w:tcPr>
            <w:tcW w:w="1276" w:type="dxa"/>
            <w:tcBorders>
              <w:bottom w:val="single" w:sz="4" w:space="0" w:color="auto"/>
            </w:tcBorders>
            <w:vAlign w:val="center"/>
          </w:tcPr>
          <w:p w14:paraId="4573102E" w14:textId="14B86801" w:rsidR="00B3717C" w:rsidRPr="00D054B0" w:rsidRDefault="00B3717C" w:rsidP="00B3717C">
            <w:pPr>
              <w:jc w:val="right"/>
              <w:rPr>
                <w:color w:val="000000"/>
                <w:sz w:val="24"/>
              </w:rPr>
            </w:pPr>
            <w:r>
              <w:rPr>
                <w:color w:val="000000"/>
                <w:sz w:val="24"/>
              </w:rPr>
              <w:t>2.28%</w:t>
            </w:r>
          </w:p>
        </w:tc>
        <w:tc>
          <w:tcPr>
            <w:tcW w:w="1275" w:type="dxa"/>
            <w:tcBorders>
              <w:bottom w:val="single" w:sz="4" w:space="0" w:color="auto"/>
            </w:tcBorders>
            <w:vAlign w:val="center"/>
          </w:tcPr>
          <w:p w14:paraId="6A409DAF" w14:textId="017ABBB2" w:rsidR="00B3717C" w:rsidRPr="00D054B0" w:rsidRDefault="00B3717C" w:rsidP="00B3717C">
            <w:pPr>
              <w:jc w:val="right"/>
              <w:rPr>
                <w:color w:val="000000"/>
                <w:sz w:val="24"/>
              </w:rPr>
            </w:pPr>
            <w:r>
              <w:rPr>
                <w:color w:val="000000"/>
                <w:sz w:val="24"/>
              </w:rPr>
              <w:t>-3.96%</w:t>
            </w:r>
          </w:p>
        </w:tc>
        <w:tc>
          <w:tcPr>
            <w:tcW w:w="1399" w:type="dxa"/>
            <w:tcBorders>
              <w:bottom w:val="single" w:sz="4" w:space="0" w:color="auto"/>
            </w:tcBorders>
            <w:vAlign w:val="center"/>
          </w:tcPr>
          <w:p w14:paraId="4BEE3D28" w14:textId="5C7F3A29" w:rsidR="00B3717C" w:rsidRPr="00D054B0" w:rsidRDefault="00B3717C" w:rsidP="00B3717C">
            <w:pPr>
              <w:jc w:val="right"/>
              <w:rPr>
                <w:color w:val="000000"/>
                <w:sz w:val="24"/>
              </w:rPr>
            </w:pPr>
            <w:r>
              <w:rPr>
                <w:color w:val="000000"/>
                <w:sz w:val="24"/>
              </w:rPr>
              <w:t>2.32%</w:t>
            </w:r>
          </w:p>
        </w:tc>
        <w:tc>
          <w:tcPr>
            <w:tcW w:w="1153" w:type="dxa"/>
            <w:tcBorders>
              <w:bottom w:val="single" w:sz="4" w:space="0" w:color="auto"/>
            </w:tcBorders>
            <w:vAlign w:val="center"/>
          </w:tcPr>
          <w:p w14:paraId="0DAD07AB" w14:textId="17E70DF7" w:rsidR="00B3717C" w:rsidRPr="00D054B0" w:rsidRDefault="00B3717C" w:rsidP="00B3717C">
            <w:pPr>
              <w:jc w:val="right"/>
              <w:rPr>
                <w:color w:val="000000"/>
                <w:sz w:val="24"/>
              </w:rPr>
            </w:pPr>
            <w:r>
              <w:rPr>
                <w:color w:val="000000"/>
                <w:sz w:val="24"/>
              </w:rPr>
              <w:t>-0.35%</w:t>
            </w:r>
          </w:p>
        </w:tc>
        <w:tc>
          <w:tcPr>
            <w:tcW w:w="960" w:type="dxa"/>
            <w:tcBorders>
              <w:bottom w:val="single" w:sz="4" w:space="0" w:color="auto"/>
            </w:tcBorders>
            <w:vAlign w:val="center"/>
          </w:tcPr>
          <w:p w14:paraId="420BE052" w14:textId="160F7E38" w:rsidR="00B3717C" w:rsidRPr="00D054B0" w:rsidRDefault="00B3717C" w:rsidP="00B3717C">
            <w:pPr>
              <w:jc w:val="right"/>
              <w:rPr>
                <w:color w:val="000000"/>
                <w:sz w:val="24"/>
              </w:rPr>
            </w:pPr>
            <w:r>
              <w:rPr>
                <w:color w:val="000000"/>
                <w:sz w:val="24"/>
              </w:rPr>
              <w:t>-0.04%</w:t>
            </w:r>
          </w:p>
        </w:tc>
      </w:tr>
      <w:tr w:rsidR="00B3717C" w:rsidRPr="00276EE8" w14:paraId="00CB63F7" w14:textId="77777777" w:rsidTr="00314576">
        <w:trPr>
          <w:jc w:val="center"/>
        </w:trPr>
        <w:tc>
          <w:tcPr>
            <w:tcW w:w="1574" w:type="dxa"/>
            <w:tcBorders>
              <w:bottom w:val="single" w:sz="4" w:space="0" w:color="auto"/>
            </w:tcBorders>
            <w:vAlign w:val="center"/>
          </w:tcPr>
          <w:p w14:paraId="03F92065" w14:textId="6B69FABD" w:rsidR="00B3717C" w:rsidRDefault="00B3717C" w:rsidP="00B3717C">
            <w:pPr>
              <w:jc w:val="center"/>
              <w:rPr>
                <w:rFonts w:eastAsiaTheme="minorEastAsia"/>
                <w:color w:val="000000"/>
                <w:kern w:val="0"/>
                <w:sz w:val="24"/>
              </w:rPr>
            </w:pPr>
            <w:r>
              <w:rPr>
                <w:rFonts w:eastAsiaTheme="minorEastAsia" w:hint="eastAsia"/>
                <w:color w:val="000000"/>
                <w:kern w:val="0"/>
                <w:sz w:val="24"/>
              </w:rPr>
              <w:t>2019</w:t>
            </w:r>
            <w:r>
              <w:rPr>
                <w:rFonts w:eastAsiaTheme="minorEastAsia" w:hint="eastAsia"/>
                <w:color w:val="000000"/>
                <w:kern w:val="0"/>
                <w:sz w:val="24"/>
              </w:rPr>
              <w:t>年度</w:t>
            </w:r>
          </w:p>
        </w:tc>
        <w:tc>
          <w:tcPr>
            <w:tcW w:w="1134" w:type="dxa"/>
            <w:tcBorders>
              <w:bottom w:val="single" w:sz="4" w:space="0" w:color="auto"/>
            </w:tcBorders>
            <w:vAlign w:val="center"/>
          </w:tcPr>
          <w:p w14:paraId="075C866E" w14:textId="5BC5210A" w:rsidR="00B3717C" w:rsidRDefault="00B3717C" w:rsidP="00B3717C">
            <w:pPr>
              <w:jc w:val="right"/>
              <w:rPr>
                <w:color w:val="000000"/>
                <w:sz w:val="24"/>
              </w:rPr>
            </w:pPr>
            <w:r>
              <w:rPr>
                <w:color w:val="000000"/>
                <w:sz w:val="24"/>
              </w:rPr>
              <w:t>3.03%</w:t>
            </w:r>
          </w:p>
        </w:tc>
        <w:tc>
          <w:tcPr>
            <w:tcW w:w="1276" w:type="dxa"/>
            <w:tcBorders>
              <w:bottom w:val="single" w:sz="4" w:space="0" w:color="auto"/>
            </w:tcBorders>
            <w:vAlign w:val="center"/>
          </w:tcPr>
          <w:p w14:paraId="039DE53C" w14:textId="34916A8E" w:rsidR="00B3717C" w:rsidRDefault="00B3717C" w:rsidP="00B3717C">
            <w:pPr>
              <w:jc w:val="right"/>
              <w:rPr>
                <w:color w:val="000000"/>
                <w:sz w:val="24"/>
              </w:rPr>
            </w:pPr>
            <w:r>
              <w:rPr>
                <w:color w:val="000000"/>
                <w:sz w:val="24"/>
              </w:rPr>
              <w:t>1.52%</w:t>
            </w:r>
          </w:p>
        </w:tc>
        <w:tc>
          <w:tcPr>
            <w:tcW w:w="1275" w:type="dxa"/>
            <w:tcBorders>
              <w:bottom w:val="single" w:sz="4" w:space="0" w:color="auto"/>
            </w:tcBorders>
            <w:vAlign w:val="center"/>
          </w:tcPr>
          <w:p w14:paraId="5B6FD5E8" w14:textId="49B18EF8" w:rsidR="00B3717C" w:rsidRDefault="00B3717C" w:rsidP="00B3717C">
            <w:pPr>
              <w:jc w:val="right"/>
              <w:rPr>
                <w:color w:val="000000"/>
                <w:sz w:val="24"/>
              </w:rPr>
            </w:pPr>
            <w:r>
              <w:rPr>
                <w:color w:val="000000"/>
                <w:sz w:val="24"/>
              </w:rPr>
              <w:t>4.17%</w:t>
            </w:r>
          </w:p>
        </w:tc>
        <w:tc>
          <w:tcPr>
            <w:tcW w:w="1399" w:type="dxa"/>
            <w:tcBorders>
              <w:bottom w:val="single" w:sz="4" w:space="0" w:color="auto"/>
            </w:tcBorders>
            <w:vAlign w:val="center"/>
          </w:tcPr>
          <w:p w14:paraId="6C6E1E70" w14:textId="3BC6A193" w:rsidR="00B3717C" w:rsidRDefault="00B3717C" w:rsidP="00B3717C">
            <w:pPr>
              <w:jc w:val="right"/>
              <w:rPr>
                <w:color w:val="000000"/>
                <w:sz w:val="24"/>
              </w:rPr>
            </w:pPr>
            <w:r>
              <w:rPr>
                <w:color w:val="000000"/>
                <w:sz w:val="24"/>
              </w:rPr>
              <w:t>1.56%</w:t>
            </w:r>
          </w:p>
        </w:tc>
        <w:tc>
          <w:tcPr>
            <w:tcW w:w="1153" w:type="dxa"/>
            <w:tcBorders>
              <w:bottom w:val="single" w:sz="4" w:space="0" w:color="auto"/>
            </w:tcBorders>
            <w:vAlign w:val="center"/>
          </w:tcPr>
          <w:p w14:paraId="5792A3E0" w14:textId="4E316A4E" w:rsidR="00B3717C" w:rsidRDefault="00B3717C" w:rsidP="00B3717C">
            <w:pPr>
              <w:jc w:val="right"/>
              <w:rPr>
                <w:color w:val="000000"/>
                <w:sz w:val="24"/>
              </w:rPr>
            </w:pPr>
            <w:r>
              <w:rPr>
                <w:color w:val="000000"/>
                <w:sz w:val="24"/>
              </w:rPr>
              <w:t>-1.14%</w:t>
            </w:r>
          </w:p>
        </w:tc>
        <w:tc>
          <w:tcPr>
            <w:tcW w:w="960" w:type="dxa"/>
            <w:tcBorders>
              <w:bottom w:val="single" w:sz="4" w:space="0" w:color="auto"/>
            </w:tcBorders>
            <w:vAlign w:val="center"/>
          </w:tcPr>
          <w:p w14:paraId="2FA5A583" w14:textId="58C80D5F" w:rsidR="00B3717C" w:rsidRDefault="00B3717C" w:rsidP="00B3717C">
            <w:pPr>
              <w:jc w:val="right"/>
              <w:rPr>
                <w:color w:val="000000"/>
                <w:sz w:val="24"/>
              </w:rPr>
            </w:pPr>
            <w:r>
              <w:rPr>
                <w:color w:val="000000"/>
                <w:sz w:val="24"/>
              </w:rPr>
              <w:t>-0.04%</w:t>
            </w:r>
          </w:p>
        </w:tc>
      </w:tr>
      <w:tr w:rsidR="00B3717C" w:rsidRPr="00276EE8" w14:paraId="4DC62ABA" w14:textId="77777777" w:rsidTr="008A33E0">
        <w:trPr>
          <w:jc w:val="center"/>
        </w:trPr>
        <w:tc>
          <w:tcPr>
            <w:tcW w:w="1574" w:type="dxa"/>
            <w:tcBorders>
              <w:bottom w:val="single" w:sz="4" w:space="0" w:color="auto"/>
            </w:tcBorders>
            <w:vAlign w:val="center"/>
          </w:tcPr>
          <w:p w14:paraId="683394A1" w14:textId="0A5D57B5" w:rsidR="00B3717C" w:rsidRDefault="00B3717C" w:rsidP="00B3717C">
            <w:pPr>
              <w:jc w:val="center"/>
              <w:rPr>
                <w:rFonts w:eastAsiaTheme="minorEastAsia"/>
                <w:color w:val="000000"/>
                <w:kern w:val="0"/>
                <w:sz w:val="24"/>
              </w:rPr>
            </w:pPr>
            <w:r>
              <w:rPr>
                <w:rFonts w:eastAsiaTheme="minorEastAsia" w:hint="eastAsia"/>
                <w:color w:val="000000"/>
                <w:kern w:val="0"/>
                <w:sz w:val="24"/>
              </w:rPr>
              <w:t>2018</w:t>
            </w:r>
            <w:r>
              <w:rPr>
                <w:rFonts w:eastAsiaTheme="minorEastAsia" w:hint="eastAsia"/>
                <w:color w:val="000000"/>
                <w:kern w:val="0"/>
                <w:sz w:val="24"/>
              </w:rPr>
              <w:t>年度</w:t>
            </w:r>
          </w:p>
        </w:tc>
        <w:tc>
          <w:tcPr>
            <w:tcW w:w="1134" w:type="dxa"/>
            <w:tcBorders>
              <w:bottom w:val="single" w:sz="4" w:space="0" w:color="auto"/>
            </w:tcBorders>
            <w:vAlign w:val="center"/>
          </w:tcPr>
          <w:p w14:paraId="1DD9C440" w14:textId="39FA6337" w:rsidR="00B3717C" w:rsidRDefault="00B3717C" w:rsidP="00B3717C">
            <w:pPr>
              <w:jc w:val="right"/>
              <w:rPr>
                <w:color w:val="000000"/>
                <w:sz w:val="24"/>
              </w:rPr>
            </w:pPr>
            <w:r>
              <w:rPr>
                <w:color w:val="000000"/>
                <w:sz w:val="24"/>
              </w:rPr>
              <w:t>-45.48%</w:t>
            </w:r>
          </w:p>
        </w:tc>
        <w:tc>
          <w:tcPr>
            <w:tcW w:w="1276" w:type="dxa"/>
            <w:tcBorders>
              <w:bottom w:val="single" w:sz="4" w:space="0" w:color="auto"/>
            </w:tcBorders>
            <w:vAlign w:val="center"/>
          </w:tcPr>
          <w:p w14:paraId="464A83F8" w14:textId="55BD121E" w:rsidR="00B3717C" w:rsidRDefault="00B3717C" w:rsidP="00B3717C">
            <w:pPr>
              <w:jc w:val="right"/>
              <w:rPr>
                <w:color w:val="000000"/>
                <w:sz w:val="24"/>
              </w:rPr>
            </w:pPr>
            <w:r>
              <w:rPr>
                <w:color w:val="000000"/>
                <w:sz w:val="24"/>
              </w:rPr>
              <w:t>1.55%</w:t>
            </w:r>
          </w:p>
        </w:tc>
        <w:tc>
          <w:tcPr>
            <w:tcW w:w="1275" w:type="dxa"/>
            <w:tcBorders>
              <w:bottom w:val="single" w:sz="4" w:space="0" w:color="auto"/>
            </w:tcBorders>
            <w:vAlign w:val="center"/>
          </w:tcPr>
          <w:p w14:paraId="33B5AE31" w14:textId="516CDA45" w:rsidR="00B3717C" w:rsidRDefault="00B3717C" w:rsidP="00B3717C">
            <w:pPr>
              <w:jc w:val="right"/>
              <w:rPr>
                <w:color w:val="000000"/>
                <w:sz w:val="24"/>
              </w:rPr>
            </w:pPr>
            <w:r>
              <w:rPr>
                <w:color w:val="000000"/>
                <w:sz w:val="24"/>
              </w:rPr>
              <w:t>-44.44%</w:t>
            </w:r>
          </w:p>
        </w:tc>
        <w:tc>
          <w:tcPr>
            <w:tcW w:w="1399" w:type="dxa"/>
            <w:tcBorders>
              <w:bottom w:val="single" w:sz="4" w:space="0" w:color="auto"/>
            </w:tcBorders>
            <w:vAlign w:val="center"/>
          </w:tcPr>
          <w:p w14:paraId="5BE85342" w14:textId="57FE6CF2" w:rsidR="00B3717C" w:rsidRDefault="00B3717C" w:rsidP="00B3717C">
            <w:pPr>
              <w:jc w:val="right"/>
              <w:rPr>
                <w:color w:val="000000"/>
                <w:sz w:val="24"/>
              </w:rPr>
            </w:pPr>
            <w:r>
              <w:rPr>
                <w:color w:val="000000"/>
                <w:sz w:val="24"/>
              </w:rPr>
              <w:t>1.55%</w:t>
            </w:r>
          </w:p>
        </w:tc>
        <w:tc>
          <w:tcPr>
            <w:tcW w:w="1153" w:type="dxa"/>
            <w:tcBorders>
              <w:bottom w:val="single" w:sz="4" w:space="0" w:color="auto"/>
            </w:tcBorders>
            <w:vAlign w:val="center"/>
          </w:tcPr>
          <w:p w14:paraId="7ACEF36C" w14:textId="56A65E9F" w:rsidR="00B3717C" w:rsidRDefault="00B3717C" w:rsidP="00B3717C">
            <w:pPr>
              <w:jc w:val="right"/>
              <w:rPr>
                <w:color w:val="000000"/>
                <w:sz w:val="24"/>
              </w:rPr>
            </w:pPr>
            <w:r>
              <w:rPr>
                <w:color w:val="000000"/>
                <w:sz w:val="24"/>
              </w:rPr>
              <w:t>-1.04%</w:t>
            </w:r>
          </w:p>
        </w:tc>
        <w:tc>
          <w:tcPr>
            <w:tcW w:w="960" w:type="dxa"/>
            <w:tcBorders>
              <w:bottom w:val="single" w:sz="4" w:space="0" w:color="auto"/>
            </w:tcBorders>
            <w:vAlign w:val="center"/>
          </w:tcPr>
          <w:p w14:paraId="705D7E60" w14:textId="4788EA61" w:rsidR="00B3717C" w:rsidRDefault="00B3717C" w:rsidP="00B3717C">
            <w:pPr>
              <w:jc w:val="right"/>
              <w:rPr>
                <w:color w:val="000000"/>
                <w:sz w:val="24"/>
              </w:rPr>
            </w:pPr>
            <w:r>
              <w:rPr>
                <w:color w:val="000000"/>
                <w:sz w:val="24"/>
              </w:rPr>
              <w:t>0.00%</w:t>
            </w:r>
          </w:p>
        </w:tc>
      </w:tr>
      <w:tr w:rsidR="00B3717C" w:rsidRPr="00276EE8" w14:paraId="0F8D7F4D" w14:textId="77777777" w:rsidTr="00D054B0">
        <w:trPr>
          <w:jc w:val="center"/>
        </w:trPr>
        <w:tc>
          <w:tcPr>
            <w:tcW w:w="1574" w:type="dxa"/>
            <w:tcBorders>
              <w:bottom w:val="single" w:sz="4" w:space="0" w:color="auto"/>
            </w:tcBorders>
            <w:vAlign w:val="center"/>
          </w:tcPr>
          <w:p w14:paraId="6DF7CB7C" w14:textId="0EE35CF9" w:rsidR="00B3717C" w:rsidRDefault="00B3717C" w:rsidP="00B3717C">
            <w:pPr>
              <w:jc w:val="center"/>
              <w:rPr>
                <w:rFonts w:eastAsiaTheme="minorEastAsia"/>
                <w:color w:val="000000"/>
                <w:kern w:val="0"/>
                <w:sz w:val="24"/>
              </w:rPr>
            </w:pPr>
            <w:r>
              <w:rPr>
                <w:rFonts w:eastAsiaTheme="minorEastAsia" w:hint="eastAsia"/>
                <w:color w:val="000000"/>
                <w:kern w:val="0"/>
                <w:sz w:val="24"/>
              </w:rPr>
              <w:t>2017</w:t>
            </w:r>
            <w:r>
              <w:rPr>
                <w:rFonts w:eastAsiaTheme="minorEastAsia" w:hint="eastAsia"/>
                <w:color w:val="000000"/>
                <w:kern w:val="0"/>
                <w:sz w:val="24"/>
              </w:rPr>
              <w:t>年度</w:t>
            </w:r>
          </w:p>
        </w:tc>
        <w:tc>
          <w:tcPr>
            <w:tcW w:w="1134" w:type="dxa"/>
            <w:tcBorders>
              <w:bottom w:val="single" w:sz="4" w:space="0" w:color="auto"/>
            </w:tcBorders>
          </w:tcPr>
          <w:p w14:paraId="56465140" w14:textId="43727C25" w:rsidR="00B3717C" w:rsidRPr="008C654C" w:rsidRDefault="00B3717C" w:rsidP="00B3717C">
            <w:pPr>
              <w:jc w:val="right"/>
              <w:rPr>
                <w:color w:val="000000"/>
                <w:sz w:val="24"/>
              </w:rPr>
            </w:pPr>
            <w:r w:rsidRPr="00D054B0">
              <w:rPr>
                <w:color w:val="000000"/>
                <w:sz w:val="24"/>
              </w:rPr>
              <w:t>-7.16%</w:t>
            </w:r>
          </w:p>
        </w:tc>
        <w:tc>
          <w:tcPr>
            <w:tcW w:w="1276" w:type="dxa"/>
            <w:tcBorders>
              <w:bottom w:val="single" w:sz="4" w:space="0" w:color="auto"/>
            </w:tcBorders>
          </w:tcPr>
          <w:p w14:paraId="62A7F22B" w14:textId="1A11806B" w:rsidR="00B3717C" w:rsidRPr="008C654C" w:rsidRDefault="00B3717C" w:rsidP="00B3717C">
            <w:pPr>
              <w:jc w:val="right"/>
              <w:rPr>
                <w:color w:val="000000"/>
                <w:sz w:val="24"/>
              </w:rPr>
            </w:pPr>
            <w:r w:rsidRPr="00D054B0">
              <w:rPr>
                <w:color w:val="000000"/>
                <w:sz w:val="24"/>
              </w:rPr>
              <w:t>1.17%</w:t>
            </w:r>
          </w:p>
        </w:tc>
        <w:tc>
          <w:tcPr>
            <w:tcW w:w="1275" w:type="dxa"/>
            <w:tcBorders>
              <w:bottom w:val="single" w:sz="4" w:space="0" w:color="auto"/>
            </w:tcBorders>
          </w:tcPr>
          <w:p w14:paraId="6002475E" w14:textId="2C784EB5" w:rsidR="00B3717C" w:rsidRPr="008C654C" w:rsidRDefault="00B3717C" w:rsidP="00B3717C">
            <w:pPr>
              <w:jc w:val="right"/>
              <w:rPr>
                <w:color w:val="000000"/>
                <w:sz w:val="24"/>
              </w:rPr>
            </w:pPr>
            <w:r w:rsidRPr="00D054B0">
              <w:rPr>
                <w:color w:val="000000"/>
                <w:sz w:val="24"/>
              </w:rPr>
              <w:t>-6.36%</w:t>
            </w:r>
          </w:p>
        </w:tc>
        <w:tc>
          <w:tcPr>
            <w:tcW w:w="1399" w:type="dxa"/>
            <w:tcBorders>
              <w:bottom w:val="single" w:sz="4" w:space="0" w:color="auto"/>
            </w:tcBorders>
          </w:tcPr>
          <w:p w14:paraId="5278C2A1" w14:textId="1E703452" w:rsidR="00B3717C" w:rsidRPr="008C654C" w:rsidRDefault="00B3717C" w:rsidP="00B3717C">
            <w:pPr>
              <w:jc w:val="right"/>
              <w:rPr>
                <w:color w:val="000000"/>
                <w:sz w:val="24"/>
              </w:rPr>
            </w:pPr>
            <w:r w:rsidRPr="00D054B0">
              <w:rPr>
                <w:color w:val="000000"/>
                <w:sz w:val="24"/>
              </w:rPr>
              <w:t>1.18%</w:t>
            </w:r>
          </w:p>
        </w:tc>
        <w:tc>
          <w:tcPr>
            <w:tcW w:w="1153" w:type="dxa"/>
            <w:tcBorders>
              <w:bottom w:val="single" w:sz="4" w:space="0" w:color="auto"/>
            </w:tcBorders>
          </w:tcPr>
          <w:p w14:paraId="7DCF8063" w14:textId="5193FAF7" w:rsidR="00B3717C" w:rsidRPr="008C654C" w:rsidRDefault="00B3717C" w:rsidP="00B3717C">
            <w:pPr>
              <w:jc w:val="right"/>
              <w:rPr>
                <w:color w:val="000000"/>
                <w:sz w:val="24"/>
              </w:rPr>
            </w:pPr>
            <w:r w:rsidRPr="00D054B0">
              <w:rPr>
                <w:color w:val="000000"/>
                <w:sz w:val="24"/>
              </w:rPr>
              <w:t>-0.80%</w:t>
            </w:r>
          </w:p>
        </w:tc>
        <w:tc>
          <w:tcPr>
            <w:tcW w:w="960" w:type="dxa"/>
            <w:tcBorders>
              <w:bottom w:val="single" w:sz="4" w:space="0" w:color="auto"/>
            </w:tcBorders>
          </w:tcPr>
          <w:p w14:paraId="1C7D575E" w14:textId="350FB304" w:rsidR="00B3717C" w:rsidRPr="008C654C" w:rsidRDefault="00B3717C" w:rsidP="00B3717C">
            <w:pPr>
              <w:jc w:val="right"/>
              <w:rPr>
                <w:color w:val="000000"/>
                <w:sz w:val="24"/>
              </w:rPr>
            </w:pPr>
            <w:r w:rsidRPr="00D054B0">
              <w:rPr>
                <w:color w:val="000000"/>
                <w:sz w:val="24"/>
              </w:rPr>
              <w:t>-0.01%</w:t>
            </w:r>
          </w:p>
        </w:tc>
      </w:tr>
      <w:tr w:rsidR="00B3717C" w:rsidRPr="00276EE8" w14:paraId="3FAD9D14" w14:textId="77777777" w:rsidTr="00BF1674">
        <w:trPr>
          <w:jc w:val="center"/>
        </w:trPr>
        <w:tc>
          <w:tcPr>
            <w:tcW w:w="1574" w:type="dxa"/>
            <w:vAlign w:val="center"/>
          </w:tcPr>
          <w:p w14:paraId="425971C2" w14:textId="77777777" w:rsidR="00B3717C" w:rsidRPr="00276EE8" w:rsidRDefault="00B3717C" w:rsidP="00B3717C">
            <w:pPr>
              <w:jc w:val="center"/>
            </w:pPr>
            <w:r>
              <w:rPr>
                <w:rFonts w:hint="eastAsia"/>
                <w:kern w:val="0"/>
                <w:sz w:val="24"/>
              </w:rPr>
              <w:t>2016</w:t>
            </w:r>
            <w:r>
              <w:rPr>
                <w:rFonts w:hint="eastAsia"/>
                <w:kern w:val="0"/>
                <w:sz w:val="24"/>
              </w:rPr>
              <w:t>年度</w:t>
            </w:r>
            <w:r>
              <w:rPr>
                <w:kern w:val="0"/>
                <w:sz w:val="24"/>
              </w:rPr>
              <w:t>（</w:t>
            </w:r>
            <w:r>
              <w:rPr>
                <w:rFonts w:hint="eastAsia"/>
                <w:kern w:val="0"/>
                <w:sz w:val="24"/>
              </w:rPr>
              <w:t>自基金转型日</w:t>
            </w:r>
            <w:r>
              <w:rPr>
                <w:kern w:val="0"/>
                <w:sz w:val="24"/>
              </w:rPr>
              <w:t>至</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7C6DEF92" w14:textId="77777777" w:rsidR="00B3717C" w:rsidRPr="00E53577" w:rsidRDefault="00B3717C" w:rsidP="00B3717C">
            <w:pPr>
              <w:jc w:val="right"/>
              <w:rPr>
                <w:color w:val="000000"/>
                <w:sz w:val="24"/>
              </w:rPr>
            </w:pPr>
            <w:r w:rsidRPr="000225F8">
              <w:rPr>
                <w:color w:val="000000"/>
                <w:sz w:val="24"/>
              </w:rPr>
              <w:t>3.06%</w:t>
            </w:r>
          </w:p>
        </w:tc>
        <w:tc>
          <w:tcPr>
            <w:tcW w:w="1276" w:type="dxa"/>
            <w:vAlign w:val="center"/>
          </w:tcPr>
          <w:p w14:paraId="208CBAEA" w14:textId="77777777" w:rsidR="00B3717C" w:rsidRPr="00E53577" w:rsidRDefault="00B3717C" w:rsidP="00B3717C">
            <w:pPr>
              <w:jc w:val="right"/>
              <w:rPr>
                <w:color w:val="000000"/>
                <w:sz w:val="24"/>
              </w:rPr>
            </w:pPr>
            <w:r w:rsidRPr="000225F8">
              <w:rPr>
                <w:color w:val="000000"/>
                <w:sz w:val="24"/>
              </w:rPr>
              <w:t>1.15%</w:t>
            </w:r>
          </w:p>
        </w:tc>
        <w:tc>
          <w:tcPr>
            <w:tcW w:w="1275" w:type="dxa"/>
            <w:vAlign w:val="center"/>
          </w:tcPr>
          <w:p w14:paraId="51EB54AF" w14:textId="77777777" w:rsidR="00B3717C" w:rsidRPr="00E53577" w:rsidRDefault="00B3717C" w:rsidP="00B3717C">
            <w:pPr>
              <w:jc w:val="right"/>
              <w:rPr>
                <w:color w:val="000000"/>
                <w:sz w:val="24"/>
              </w:rPr>
            </w:pPr>
            <w:r w:rsidRPr="000225F8">
              <w:rPr>
                <w:color w:val="000000"/>
                <w:sz w:val="24"/>
              </w:rPr>
              <w:t>3.73%</w:t>
            </w:r>
          </w:p>
        </w:tc>
        <w:tc>
          <w:tcPr>
            <w:tcW w:w="1399" w:type="dxa"/>
            <w:vAlign w:val="center"/>
          </w:tcPr>
          <w:p w14:paraId="4C1CA7D2" w14:textId="77777777" w:rsidR="00B3717C" w:rsidRPr="00E53577" w:rsidRDefault="00B3717C" w:rsidP="00B3717C">
            <w:pPr>
              <w:jc w:val="right"/>
              <w:rPr>
                <w:color w:val="000000"/>
                <w:sz w:val="24"/>
              </w:rPr>
            </w:pPr>
            <w:r w:rsidRPr="000225F8">
              <w:rPr>
                <w:color w:val="000000"/>
                <w:sz w:val="24"/>
              </w:rPr>
              <w:t>1.15%</w:t>
            </w:r>
          </w:p>
        </w:tc>
        <w:tc>
          <w:tcPr>
            <w:tcW w:w="1153" w:type="dxa"/>
            <w:vAlign w:val="center"/>
          </w:tcPr>
          <w:p w14:paraId="025F12DD" w14:textId="77777777" w:rsidR="00B3717C" w:rsidRPr="00E53577" w:rsidRDefault="00B3717C" w:rsidP="00B3717C">
            <w:pPr>
              <w:jc w:val="right"/>
              <w:rPr>
                <w:color w:val="000000"/>
                <w:sz w:val="24"/>
              </w:rPr>
            </w:pPr>
            <w:r w:rsidRPr="000225F8">
              <w:rPr>
                <w:color w:val="000000"/>
                <w:sz w:val="24"/>
              </w:rPr>
              <w:t>-0.67%</w:t>
            </w:r>
          </w:p>
        </w:tc>
        <w:tc>
          <w:tcPr>
            <w:tcW w:w="960" w:type="dxa"/>
            <w:vAlign w:val="center"/>
          </w:tcPr>
          <w:p w14:paraId="14634729" w14:textId="77777777" w:rsidR="00B3717C" w:rsidRPr="00E53577" w:rsidRDefault="00B3717C" w:rsidP="00B3717C">
            <w:pPr>
              <w:jc w:val="right"/>
              <w:rPr>
                <w:color w:val="000000"/>
                <w:sz w:val="24"/>
              </w:rPr>
            </w:pPr>
            <w:r w:rsidRPr="000225F8">
              <w:rPr>
                <w:color w:val="000000"/>
                <w:sz w:val="24"/>
              </w:rPr>
              <w:t>0.00%</w:t>
            </w:r>
          </w:p>
        </w:tc>
      </w:tr>
    </w:tbl>
    <w:p w14:paraId="026FE70E" w14:textId="77777777" w:rsidR="005B5856" w:rsidRDefault="0040669F" w:rsidP="007E5773">
      <w:pPr>
        <w:pStyle w:val="af8"/>
        <w:autoSpaceDE w:val="0"/>
        <w:autoSpaceDN w:val="0"/>
        <w:adjustRightInd w:val="0"/>
        <w:spacing w:before="29" w:line="288" w:lineRule="auto"/>
        <w:ind w:firstLineChars="0" w:firstLine="0"/>
        <w:jc w:val="left"/>
        <w:rPr>
          <w:rFonts w:ascii="宋体" w:hAnsi="宋体"/>
          <w:color w:val="000000"/>
          <w:sz w:val="24"/>
        </w:rPr>
      </w:pPr>
      <w:r>
        <w:rPr>
          <w:rFonts w:hint="eastAsia"/>
          <w:bCs/>
          <w:sz w:val="24"/>
        </w:rPr>
        <w:t>注</w:t>
      </w:r>
      <w:r>
        <w:rPr>
          <w:bCs/>
          <w:sz w:val="24"/>
        </w:rPr>
        <w:t>：</w:t>
      </w:r>
      <w:r w:rsidR="00CC06BE" w:rsidRPr="00633736">
        <w:rPr>
          <w:rFonts w:ascii="宋体" w:hAnsi="宋体" w:hint="eastAsia"/>
          <w:color w:val="000000"/>
          <w:sz w:val="24"/>
        </w:rPr>
        <w:t>交银施罗德中证环境治理指数分级证券投资基金</w:t>
      </w:r>
      <w:r w:rsidR="00CC06BE" w:rsidRPr="001404EE">
        <w:rPr>
          <w:rFonts w:ascii="宋体" w:hAnsi="宋体" w:hint="eastAsia"/>
          <w:color w:val="000000"/>
          <w:sz w:val="24"/>
        </w:rPr>
        <w:t>从201</w:t>
      </w:r>
      <w:r w:rsidR="00CC06BE">
        <w:rPr>
          <w:rFonts w:ascii="宋体" w:hAnsi="宋体" w:hint="eastAsia"/>
          <w:color w:val="000000"/>
          <w:sz w:val="24"/>
        </w:rPr>
        <w:t>6</w:t>
      </w:r>
      <w:r w:rsidR="00CC06BE" w:rsidRPr="001404EE">
        <w:rPr>
          <w:rFonts w:ascii="宋体" w:hAnsi="宋体" w:hint="eastAsia"/>
          <w:color w:val="000000"/>
          <w:sz w:val="24"/>
        </w:rPr>
        <w:t>年</w:t>
      </w:r>
      <w:r w:rsidR="00CC06BE">
        <w:rPr>
          <w:rFonts w:ascii="宋体" w:hAnsi="宋体" w:hint="eastAsia"/>
          <w:color w:val="000000"/>
          <w:sz w:val="24"/>
        </w:rPr>
        <w:t>7</w:t>
      </w:r>
      <w:r w:rsidR="00CC06BE" w:rsidRPr="001404EE">
        <w:rPr>
          <w:rFonts w:ascii="宋体" w:hAnsi="宋体" w:hint="eastAsia"/>
          <w:color w:val="000000"/>
          <w:sz w:val="24"/>
        </w:rPr>
        <w:t>月</w:t>
      </w:r>
      <w:r w:rsidR="00CC06BE">
        <w:rPr>
          <w:rFonts w:ascii="宋体" w:hAnsi="宋体" w:hint="eastAsia"/>
          <w:color w:val="000000"/>
          <w:sz w:val="24"/>
        </w:rPr>
        <w:t>19</w:t>
      </w:r>
      <w:r w:rsidR="00CC06BE" w:rsidRPr="001404EE">
        <w:rPr>
          <w:rFonts w:ascii="宋体" w:hAnsi="宋体" w:hint="eastAsia"/>
          <w:color w:val="000000"/>
          <w:sz w:val="24"/>
        </w:rPr>
        <w:t>日起正式转型</w:t>
      </w:r>
      <w:r w:rsidR="00CC06BE" w:rsidRPr="001404EE">
        <w:rPr>
          <w:rFonts w:ascii="宋体" w:hAnsi="宋体" w:hint="eastAsia"/>
          <w:color w:val="000000"/>
          <w:sz w:val="24"/>
        </w:rPr>
        <w:lastRenderedPageBreak/>
        <w:t>为</w:t>
      </w:r>
      <w:r w:rsidR="00CC06BE" w:rsidRPr="00633736">
        <w:rPr>
          <w:rFonts w:ascii="宋体" w:hAnsi="宋体" w:hint="eastAsia"/>
          <w:color w:val="000000"/>
          <w:sz w:val="24"/>
        </w:rPr>
        <w:t>交银施罗德中证环境治理指数型证券投资基金(LOF)</w:t>
      </w:r>
      <w:r w:rsidR="00CC06BE" w:rsidRPr="001404EE">
        <w:rPr>
          <w:rFonts w:ascii="宋体" w:hAnsi="宋体" w:hint="eastAsia"/>
          <w:color w:val="000000"/>
          <w:sz w:val="24"/>
        </w:rPr>
        <w:t>，本表列示的是本基金转型后的基金净值表现，转型后基金的业绩比较基准为</w:t>
      </w:r>
      <w:r w:rsidR="00CC06BE" w:rsidRPr="00C55E4C">
        <w:rPr>
          <w:color w:val="000000"/>
          <w:kern w:val="0"/>
          <w:sz w:val="24"/>
        </w:rPr>
        <w:t>中证环境治理指数收益率</w:t>
      </w:r>
      <w:r w:rsidR="00CC06BE" w:rsidRPr="00C55E4C">
        <w:rPr>
          <w:color w:val="000000"/>
          <w:kern w:val="0"/>
          <w:sz w:val="24"/>
        </w:rPr>
        <w:t>×95%</w:t>
      </w:r>
      <w:r w:rsidR="00CC06BE" w:rsidRPr="00C55E4C">
        <w:rPr>
          <w:color w:val="000000"/>
          <w:kern w:val="0"/>
          <w:sz w:val="24"/>
        </w:rPr>
        <w:t>＋银行活期存款利率（税后）</w:t>
      </w:r>
      <w:r w:rsidR="00CC06BE" w:rsidRPr="00C55E4C">
        <w:rPr>
          <w:color w:val="000000"/>
          <w:kern w:val="0"/>
          <w:sz w:val="24"/>
        </w:rPr>
        <w:t>×5%</w:t>
      </w:r>
      <w:r w:rsidR="00CC06BE" w:rsidRPr="001404EE">
        <w:rPr>
          <w:rFonts w:ascii="宋体" w:hAnsi="宋体" w:hint="eastAsia"/>
          <w:color w:val="000000"/>
          <w:sz w:val="24"/>
        </w:rPr>
        <w:t>。</w:t>
      </w:r>
    </w:p>
    <w:p w14:paraId="19FFAEF3" w14:textId="77777777" w:rsidR="00CC06BE" w:rsidRPr="007E5773" w:rsidRDefault="00CC06BE" w:rsidP="007E5773">
      <w:pPr>
        <w:adjustRightInd w:val="0"/>
        <w:snapToGrid w:val="0"/>
        <w:spacing w:line="360" w:lineRule="auto"/>
        <w:ind w:firstLineChars="200" w:firstLine="480"/>
        <w:jc w:val="left"/>
        <w:rPr>
          <w:sz w:val="24"/>
        </w:rPr>
      </w:pPr>
      <w:r w:rsidRPr="007E5773">
        <w:rPr>
          <w:rFonts w:hint="eastAsia"/>
          <w:sz w:val="24"/>
        </w:rPr>
        <w:t>（</w:t>
      </w:r>
      <w:r w:rsidRPr="007E5773">
        <w:rPr>
          <w:sz w:val="24"/>
        </w:rPr>
        <w:t>2</w:t>
      </w:r>
      <w:r w:rsidRPr="007E5773">
        <w:rPr>
          <w:rFonts w:hint="eastAsia"/>
          <w:sz w:val="24"/>
        </w:rPr>
        <w:t>）交银施罗德中证环境治理指数分级证券投资基金</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CC06BE" w:rsidRPr="00276EE8" w14:paraId="6A1C61DA" w14:textId="77777777" w:rsidTr="000225F8">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00E74FDD"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44EF8283"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336EC265"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3B2463B9"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7E129189"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2966331A"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50C32983"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CC06BE" w:rsidRPr="00276EE8" w14:paraId="48FBE83E" w14:textId="77777777" w:rsidTr="000225F8">
        <w:trPr>
          <w:jc w:val="center"/>
        </w:trPr>
        <w:tc>
          <w:tcPr>
            <w:tcW w:w="1574" w:type="dxa"/>
            <w:tcBorders>
              <w:bottom w:val="single" w:sz="4" w:space="0" w:color="auto"/>
            </w:tcBorders>
            <w:vAlign w:val="center"/>
          </w:tcPr>
          <w:p w14:paraId="5DE2CB2D" w14:textId="77777777" w:rsidR="00CC06BE" w:rsidRPr="00A85D46" w:rsidRDefault="003F360E" w:rsidP="00097C88">
            <w:pPr>
              <w:jc w:val="left"/>
            </w:pPr>
            <w:r w:rsidRPr="003F360E">
              <w:rPr>
                <w:rFonts w:cs="Arial"/>
                <w:color w:val="000000"/>
                <w:kern w:val="0"/>
                <w:sz w:val="24"/>
              </w:rPr>
              <w:t>2016</w:t>
            </w:r>
            <w:r w:rsidRPr="003F360E">
              <w:rPr>
                <w:rFonts w:cs="Arial" w:hint="eastAsia"/>
                <w:color w:val="000000"/>
                <w:kern w:val="0"/>
                <w:sz w:val="24"/>
              </w:rPr>
              <w:t>年</w:t>
            </w:r>
            <w:r w:rsidRPr="003F360E">
              <w:rPr>
                <w:rFonts w:cs="Arial"/>
                <w:color w:val="000000"/>
                <w:kern w:val="0"/>
                <w:sz w:val="24"/>
              </w:rPr>
              <w:t>7</w:t>
            </w:r>
            <w:r w:rsidRPr="003F360E">
              <w:rPr>
                <w:rFonts w:cs="Arial" w:hint="eastAsia"/>
                <w:color w:val="000000"/>
                <w:kern w:val="0"/>
                <w:sz w:val="24"/>
              </w:rPr>
              <w:t>月</w:t>
            </w:r>
            <w:r w:rsidRPr="003F360E">
              <w:rPr>
                <w:rFonts w:cs="Arial"/>
                <w:color w:val="000000"/>
                <w:kern w:val="0"/>
                <w:sz w:val="24"/>
              </w:rPr>
              <w:t>1</w:t>
            </w:r>
            <w:r w:rsidRPr="003F360E">
              <w:rPr>
                <w:rFonts w:cs="Arial" w:hint="eastAsia"/>
                <w:color w:val="000000"/>
                <w:kern w:val="0"/>
                <w:sz w:val="24"/>
              </w:rPr>
              <w:t>日</w:t>
            </w:r>
            <w:r w:rsidR="00097C88">
              <w:rPr>
                <w:rFonts w:cs="Arial" w:hint="eastAsia"/>
                <w:color w:val="000000"/>
                <w:kern w:val="0"/>
                <w:sz w:val="24"/>
              </w:rPr>
              <w:t>至</w:t>
            </w:r>
            <w:r w:rsidRPr="003F360E">
              <w:rPr>
                <w:rFonts w:cs="Arial"/>
                <w:color w:val="000000"/>
                <w:kern w:val="0"/>
                <w:sz w:val="24"/>
              </w:rPr>
              <w:t>2016</w:t>
            </w:r>
            <w:r w:rsidRPr="003F360E">
              <w:rPr>
                <w:rFonts w:cs="Arial" w:hint="eastAsia"/>
                <w:color w:val="000000"/>
                <w:kern w:val="0"/>
                <w:sz w:val="24"/>
              </w:rPr>
              <w:t>年</w:t>
            </w:r>
            <w:r w:rsidRPr="003F360E">
              <w:rPr>
                <w:rFonts w:cs="Arial"/>
                <w:color w:val="000000"/>
                <w:kern w:val="0"/>
                <w:sz w:val="24"/>
              </w:rPr>
              <w:t>7</w:t>
            </w:r>
            <w:r w:rsidRPr="003F360E">
              <w:rPr>
                <w:rFonts w:cs="Arial" w:hint="eastAsia"/>
                <w:color w:val="000000"/>
                <w:kern w:val="0"/>
                <w:sz w:val="24"/>
              </w:rPr>
              <w:t>月</w:t>
            </w:r>
            <w:r w:rsidRPr="003F360E">
              <w:rPr>
                <w:rFonts w:cs="Arial"/>
                <w:color w:val="000000"/>
                <w:kern w:val="0"/>
                <w:sz w:val="24"/>
              </w:rPr>
              <w:t>18</w:t>
            </w:r>
            <w:r w:rsidRPr="003F360E">
              <w:rPr>
                <w:rFonts w:cs="Arial" w:hint="eastAsia"/>
                <w:color w:val="000000"/>
                <w:kern w:val="0"/>
                <w:sz w:val="24"/>
              </w:rPr>
              <w:t>日</w:t>
            </w:r>
          </w:p>
        </w:tc>
        <w:tc>
          <w:tcPr>
            <w:tcW w:w="1134" w:type="dxa"/>
            <w:tcBorders>
              <w:bottom w:val="single" w:sz="4" w:space="0" w:color="auto"/>
            </w:tcBorders>
            <w:vAlign w:val="center"/>
          </w:tcPr>
          <w:p w14:paraId="60995529" w14:textId="77777777" w:rsidR="00CC06BE" w:rsidRPr="00276EE8" w:rsidRDefault="00CC06BE" w:rsidP="000225F8">
            <w:pPr>
              <w:jc w:val="right"/>
            </w:pPr>
            <w:r w:rsidRPr="00C55E4C">
              <w:rPr>
                <w:color w:val="000000"/>
                <w:kern w:val="0"/>
                <w:sz w:val="24"/>
              </w:rPr>
              <w:t>3.04%</w:t>
            </w:r>
          </w:p>
        </w:tc>
        <w:tc>
          <w:tcPr>
            <w:tcW w:w="1276" w:type="dxa"/>
            <w:tcBorders>
              <w:bottom w:val="single" w:sz="4" w:space="0" w:color="auto"/>
            </w:tcBorders>
            <w:vAlign w:val="center"/>
          </w:tcPr>
          <w:p w14:paraId="75650199" w14:textId="77777777" w:rsidR="00CC06BE" w:rsidRPr="00276EE8" w:rsidRDefault="00CC06BE" w:rsidP="000225F8">
            <w:pPr>
              <w:jc w:val="right"/>
            </w:pPr>
            <w:r w:rsidRPr="00C55E4C">
              <w:rPr>
                <w:color w:val="000000"/>
                <w:kern w:val="0"/>
                <w:sz w:val="24"/>
              </w:rPr>
              <w:t>0.68%</w:t>
            </w:r>
          </w:p>
        </w:tc>
        <w:tc>
          <w:tcPr>
            <w:tcW w:w="1275" w:type="dxa"/>
            <w:tcBorders>
              <w:bottom w:val="single" w:sz="4" w:space="0" w:color="auto"/>
            </w:tcBorders>
            <w:vAlign w:val="center"/>
          </w:tcPr>
          <w:p w14:paraId="3EFB4684" w14:textId="77777777" w:rsidR="00CC06BE" w:rsidRPr="00276EE8" w:rsidRDefault="00CC06BE" w:rsidP="000225F8">
            <w:pPr>
              <w:jc w:val="right"/>
            </w:pPr>
            <w:r w:rsidRPr="00C55E4C">
              <w:rPr>
                <w:color w:val="000000"/>
                <w:kern w:val="0"/>
                <w:sz w:val="24"/>
              </w:rPr>
              <w:t>3.08%</w:t>
            </w:r>
          </w:p>
        </w:tc>
        <w:tc>
          <w:tcPr>
            <w:tcW w:w="1399" w:type="dxa"/>
            <w:tcBorders>
              <w:bottom w:val="single" w:sz="4" w:space="0" w:color="auto"/>
            </w:tcBorders>
            <w:vAlign w:val="center"/>
          </w:tcPr>
          <w:p w14:paraId="48CCFA36" w14:textId="77777777" w:rsidR="00CC06BE" w:rsidRPr="00276EE8" w:rsidRDefault="00CC06BE" w:rsidP="000225F8">
            <w:pPr>
              <w:jc w:val="right"/>
            </w:pPr>
            <w:r w:rsidRPr="00C55E4C">
              <w:rPr>
                <w:color w:val="000000"/>
                <w:kern w:val="0"/>
                <w:sz w:val="24"/>
              </w:rPr>
              <w:t>0.63%</w:t>
            </w:r>
          </w:p>
        </w:tc>
        <w:tc>
          <w:tcPr>
            <w:tcW w:w="1153" w:type="dxa"/>
            <w:tcBorders>
              <w:bottom w:val="single" w:sz="4" w:space="0" w:color="auto"/>
            </w:tcBorders>
            <w:vAlign w:val="center"/>
          </w:tcPr>
          <w:p w14:paraId="7AA7D5A9" w14:textId="77777777" w:rsidR="00CC06BE" w:rsidRPr="00276EE8" w:rsidRDefault="00CC06BE" w:rsidP="000225F8">
            <w:pPr>
              <w:jc w:val="right"/>
            </w:pPr>
            <w:r w:rsidRPr="00C55E4C">
              <w:rPr>
                <w:color w:val="000000"/>
                <w:kern w:val="0"/>
                <w:sz w:val="24"/>
              </w:rPr>
              <w:t>-0.04%</w:t>
            </w:r>
          </w:p>
        </w:tc>
        <w:tc>
          <w:tcPr>
            <w:tcW w:w="960" w:type="dxa"/>
            <w:tcBorders>
              <w:bottom w:val="single" w:sz="4" w:space="0" w:color="auto"/>
            </w:tcBorders>
            <w:vAlign w:val="center"/>
          </w:tcPr>
          <w:p w14:paraId="13BCB1C1" w14:textId="77777777" w:rsidR="00CC06BE" w:rsidRPr="00276EE8" w:rsidRDefault="00CC06BE" w:rsidP="000225F8">
            <w:pPr>
              <w:jc w:val="right"/>
            </w:pPr>
            <w:r w:rsidRPr="00C55E4C">
              <w:rPr>
                <w:color w:val="000000"/>
                <w:kern w:val="0"/>
                <w:sz w:val="24"/>
              </w:rPr>
              <w:t>0.05%</w:t>
            </w:r>
          </w:p>
        </w:tc>
      </w:tr>
      <w:tr w:rsidR="0072596F" w:rsidRPr="00276EE8" w14:paraId="5B6F2D65" w14:textId="77777777" w:rsidTr="000225F8">
        <w:trPr>
          <w:jc w:val="center"/>
        </w:trPr>
        <w:tc>
          <w:tcPr>
            <w:tcW w:w="1574" w:type="dxa"/>
            <w:vAlign w:val="center"/>
          </w:tcPr>
          <w:p w14:paraId="03097608" w14:textId="77777777" w:rsidR="0072596F" w:rsidRDefault="0072596F" w:rsidP="000225F8">
            <w:pPr>
              <w:jc w:val="left"/>
              <w:rPr>
                <w:kern w:val="0"/>
                <w:sz w:val="24"/>
              </w:rPr>
            </w:pPr>
            <w:r>
              <w:rPr>
                <w:rFonts w:hint="eastAsia"/>
                <w:kern w:val="0"/>
                <w:sz w:val="24"/>
              </w:rPr>
              <w:t>2016</w:t>
            </w:r>
            <w:r>
              <w:rPr>
                <w:rFonts w:hint="eastAsia"/>
                <w:kern w:val="0"/>
                <w:sz w:val="24"/>
              </w:rPr>
              <w:t>年度（自</w:t>
            </w:r>
            <w:r>
              <w:rPr>
                <w:rFonts w:hint="eastAsia"/>
                <w:kern w:val="0"/>
                <w:sz w:val="24"/>
              </w:rPr>
              <w:t>2016</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日至</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18</w:t>
            </w:r>
            <w:r>
              <w:rPr>
                <w:rFonts w:hint="eastAsia"/>
                <w:kern w:val="0"/>
                <w:sz w:val="24"/>
              </w:rPr>
              <w:t>日）</w:t>
            </w:r>
          </w:p>
        </w:tc>
        <w:tc>
          <w:tcPr>
            <w:tcW w:w="1134" w:type="dxa"/>
            <w:vAlign w:val="center"/>
          </w:tcPr>
          <w:p w14:paraId="1D01CCC7" w14:textId="77777777" w:rsidR="0072596F" w:rsidRPr="000225F8" w:rsidRDefault="0072596F" w:rsidP="000225F8">
            <w:pPr>
              <w:jc w:val="right"/>
              <w:rPr>
                <w:color w:val="000000"/>
                <w:kern w:val="0"/>
                <w:sz w:val="24"/>
              </w:rPr>
            </w:pPr>
            <w:r w:rsidRPr="000225F8">
              <w:rPr>
                <w:color w:val="000000"/>
                <w:kern w:val="0"/>
                <w:sz w:val="24"/>
              </w:rPr>
              <w:t>-16.75%</w:t>
            </w:r>
          </w:p>
        </w:tc>
        <w:tc>
          <w:tcPr>
            <w:tcW w:w="1276" w:type="dxa"/>
            <w:vAlign w:val="center"/>
          </w:tcPr>
          <w:p w14:paraId="6919A6CA" w14:textId="77777777" w:rsidR="0072596F" w:rsidRPr="000225F8" w:rsidRDefault="0072596F" w:rsidP="000225F8">
            <w:pPr>
              <w:jc w:val="right"/>
              <w:rPr>
                <w:color w:val="000000"/>
                <w:kern w:val="0"/>
                <w:sz w:val="24"/>
              </w:rPr>
            </w:pPr>
            <w:r w:rsidRPr="000225F8">
              <w:rPr>
                <w:color w:val="000000"/>
                <w:kern w:val="0"/>
                <w:sz w:val="24"/>
              </w:rPr>
              <w:t>2.50%</w:t>
            </w:r>
          </w:p>
        </w:tc>
        <w:tc>
          <w:tcPr>
            <w:tcW w:w="1275" w:type="dxa"/>
            <w:vAlign w:val="center"/>
          </w:tcPr>
          <w:p w14:paraId="18208294" w14:textId="77777777" w:rsidR="0072596F" w:rsidRPr="000225F8" w:rsidRDefault="0072596F" w:rsidP="000225F8">
            <w:pPr>
              <w:jc w:val="right"/>
              <w:rPr>
                <w:color w:val="000000"/>
                <w:kern w:val="0"/>
                <w:sz w:val="24"/>
              </w:rPr>
            </w:pPr>
            <w:r w:rsidRPr="000225F8">
              <w:rPr>
                <w:color w:val="000000"/>
                <w:kern w:val="0"/>
                <w:sz w:val="24"/>
              </w:rPr>
              <w:t>-15.74%</w:t>
            </w:r>
          </w:p>
        </w:tc>
        <w:tc>
          <w:tcPr>
            <w:tcW w:w="1399" w:type="dxa"/>
            <w:vAlign w:val="center"/>
          </w:tcPr>
          <w:p w14:paraId="323E3086" w14:textId="77777777" w:rsidR="0072596F" w:rsidRPr="000225F8" w:rsidRDefault="0072596F" w:rsidP="000225F8">
            <w:pPr>
              <w:jc w:val="right"/>
              <w:rPr>
                <w:color w:val="000000"/>
                <w:kern w:val="0"/>
                <w:sz w:val="24"/>
              </w:rPr>
            </w:pPr>
            <w:r w:rsidRPr="000225F8">
              <w:rPr>
                <w:color w:val="000000"/>
                <w:kern w:val="0"/>
                <w:sz w:val="24"/>
              </w:rPr>
              <w:t>2.30%</w:t>
            </w:r>
          </w:p>
        </w:tc>
        <w:tc>
          <w:tcPr>
            <w:tcW w:w="1153" w:type="dxa"/>
            <w:vAlign w:val="center"/>
          </w:tcPr>
          <w:p w14:paraId="16D84678" w14:textId="77777777" w:rsidR="0072596F" w:rsidRPr="000225F8" w:rsidRDefault="0072596F" w:rsidP="000225F8">
            <w:pPr>
              <w:jc w:val="right"/>
              <w:rPr>
                <w:color w:val="000000"/>
                <w:kern w:val="0"/>
                <w:sz w:val="24"/>
              </w:rPr>
            </w:pPr>
            <w:r w:rsidRPr="000225F8">
              <w:rPr>
                <w:color w:val="000000"/>
                <w:kern w:val="0"/>
                <w:sz w:val="24"/>
              </w:rPr>
              <w:t>-1.01%</w:t>
            </w:r>
          </w:p>
        </w:tc>
        <w:tc>
          <w:tcPr>
            <w:tcW w:w="960" w:type="dxa"/>
            <w:vAlign w:val="center"/>
          </w:tcPr>
          <w:p w14:paraId="02142F82" w14:textId="77777777" w:rsidR="0072596F" w:rsidRPr="000225F8" w:rsidRDefault="0072596F" w:rsidP="000225F8">
            <w:pPr>
              <w:jc w:val="right"/>
              <w:rPr>
                <w:color w:val="000000"/>
                <w:kern w:val="0"/>
                <w:sz w:val="24"/>
              </w:rPr>
            </w:pPr>
            <w:r w:rsidRPr="000225F8">
              <w:rPr>
                <w:color w:val="000000"/>
                <w:kern w:val="0"/>
                <w:sz w:val="24"/>
              </w:rPr>
              <w:t>0.20%</w:t>
            </w:r>
          </w:p>
        </w:tc>
      </w:tr>
      <w:tr w:rsidR="00AA73EB" w:rsidRPr="00276EE8" w14:paraId="419222D6" w14:textId="77777777" w:rsidTr="000225F8">
        <w:trPr>
          <w:jc w:val="center"/>
        </w:trPr>
        <w:tc>
          <w:tcPr>
            <w:tcW w:w="1574" w:type="dxa"/>
            <w:vAlign w:val="center"/>
          </w:tcPr>
          <w:p w14:paraId="532D6B1C" w14:textId="77777777" w:rsidR="00AA73EB" w:rsidRPr="00276EE8" w:rsidRDefault="00AA73EB" w:rsidP="00A85D46">
            <w:pPr>
              <w:jc w:val="left"/>
            </w:pPr>
            <w:r>
              <w:rPr>
                <w:rFonts w:hint="eastAsia"/>
                <w:kern w:val="0"/>
                <w:sz w:val="24"/>
              </w:rPr>
              <w:t>2015</w:t>
            </w:r>
            <w:r>
              <w:rPr>
                <w:rFonts w:hint="eastAsia"/>
                <w:kern w:val="0"/>
                <w:sz w:val="24"/>
              </w:rPr>
              <w:t>年度（自基金合同生效日起</w:t>
            </w:r>
            <w:r>
              <w:rPr>
                <w:kern w:val="0"/>
                <w:sz w:val="24"/>
              </w:rPr>
              <w:t>至</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107305D7" w14:textId="77777777" w:rsidR="00AA73EB" w:rsidRPr="000225F8" w:rsidRDefault="00AA73EB" w:rsidP="000225F8">
            <w:pPr>
              <w:jc w:val="right"/>
              <w:rPr>
                <w:color w:val="000000"/>
                <w:kern w:val="0"/>
                <w:sz w:val="24"/>
              </w:rPr>
            </w:pPr>
            <w:r w:rsidRPr="000225F8">
              <w:rPr>
                <w:color w:val="000000"/>
                <w:kern w:val="0"/>
                <w:sz w:val="24"/>
              </w:rPr>
              <w:t>14.00%</w:t>
            </w:r>
          </w:p>
        </w:tc>
        <w:tc>
          <w:tcPr>
            <w:tcW w:w="1276" w:type="dxa"/>
            <w:vAlign w:val="center"/>
          </w:tcPr>
          <w:p w14:paraId="27B3B577" w14:textId="77777777" w:rsidR="00AA73EB" w:rsidRPr="000225F8" w:rsidRDefault="00AA73EB" w:rsidP="000225F8">
            <w:pPr>
              <w:jc w:val="right"/>
              <w:rPr>
                <w:color w:val="000000"/>
                <w:kern w:val="0"/>
                <w:sz w:val="24"/>
              </w:rPr>
            </w:pPr>
            <w:r w:rsidRPr="000225F8">
              <w:rPr>
                <w:color w:val="000000"/>
                <w:kern w:val="0"/>
                <w:sz w:val="24"/>
              </w:rPr>
              <w:t>1.75%</w:t>
            </w:r>
          </w:p>
        </w:tc>
        <w:tc>
          <w:tcPr>
            <w:tcW w:w="1275" w:type="dxa"/>
            <w:vAlign w:val="center"/>
          </w:tcPr>
          <w:p w14:paraId="34455E16" w14:textId="77777777" w:rsidR="00AA73EB" w:rsidRPr="000225F8" w:rsidRDefault="00AA73EB" w:rsidP="000225F8">
            <w:pPr>
              <w:jc w:val="right"/>
              <w:rPr>
                <w:color w:val="000000"/>
                <w:kern w:val="0"/>
                <w:sz w:val="24"/>
              </w:rPr>
            </w:pPr>
            <w:r w:rsidRPr="000225F8">
              <w:rPr>
                <w:color w:val="000000"/>
                <w:kern w:val="0"/>
                <w:sz w:val="24"/>
              </w:rPr>
              <w:t>-4.37%</w:t>
            </w:r>
          </w:p>
        </w:tc>
        <w:tc>
          <w:tcPr>
            <w:tcW w:w="1399" w:type="dxa"/>
            <w:vAlign w:val="center"/>
          </w:tcPr>
          <w:p w14:paraId="6437533F" w14:textId="77777777" w:rsidR="00AA73EB" w:rsidRPr="000225F8" w:rsidRDefault="00AA73EB" w:rsidP="000225F8">
            <w:pPr>
              <w:jc w:val="right"/>
              <w:rPr>
                <w:color w:val="000000"/>
                <w:kern w:val="0"/>
                <w:sz w:val="24"/>
              </w:rPr>
            </w:pPr>
            <w:r w:rsidRPr="000225F8">
              <w:rPr>
                <w:color w:val="000000"/>
                <w:kern w:val="0"/>
                <w:sz w:val="24"/>
              </w:rPr>
              <w:t>2.91%</w:t>
            </w:r>
          </w:p>
        </w:tc>
        <w:tc>
          <w:tcPr>
            <w:tcW w:w="1153" w:type="dxa"/>
            <w:vAlign w:val="center"/>
          </w:tcPr>
          <w:p w14:paraId="39818F40" w14:textId="77777777" w:rsidR="00AA73EB" w:rsidRPr="000225F8" w:rsidRDefault="00AA73EB" w:rsidP="000225F8">
            <w:pPr>
              <w:jc w:val="right"/>
              <w:rPr>
                <w:color w:val="000000"/>
                <w:kern w:val="0"/>
                <w:sz w:val="24"/>
              </w:rPr>
            </w:pPr>
            <w:r w:rsidRPr="000225F8">
              <w:rPr>
                <w:color w:val="000000"/>
                <w:kern w:val="0"/>
                <w:sz w:val="24"/>
              </w:rPr>
              <w:t>18.37%</w:t>
            </w:r>
          </w:p>
        </w:tc>
        <w:tc>
          <w:tcPr>
            <w:tcW w:w="960" w:type="dxa"/>
            <w:vAlign w:val="center"/>
          </w:tcPr>
          <w:p w14:paraId="3A614B4A" w14:textId="77777777" w:rsidR="00AA73EB" w:rsidRPr="000225F8" w:rsidRDefault="00AA73EB" w:rsidP="000225F8">
            <w:pPr>
              <w:jc w:val="right"/>
              <w:rPr>
                <w:color w:val="000000"/>
                <w:kern w:val="0"/>
                <w:sz w:val="24"/>
              </w:rPr>
            </w:pPr>
            <w:r w:rsidRPr="000225F8">
              <w:rPr>
                <w:color w:val="000000"/>
                <w:kern w:val="0"/>
                <w:sz w:val="24"/>
              </w:rPr>
              <w:t>-1.16%</w:t>
            </w:r>
          </w:p>
        </w:tc>
      </w:tr>
    </w:tbl>
    <w:p w14:paraId="1E4F3420" w14:textId="77777777" w:rsidR="00CC06BE" w:rsidRDefault="0072596F" w:rsidP="00CC06BE">
      <w:pPr>
        <w:spacing w:line="360" w:lineRule="auto"/>
        <w:jc w:val="left"/>
        <w:rPr>
          <w:rFonts w:ascii="宋体" w:hAnsi="宋体"/>
          <w:color w:val="000000"/>
          <w:sz w:val="24"/>
        </w:rPr>
      </w:pPr>
      <w:r w:rsidRPr="001404EE">
        <w:rPr>
          <w:rFonts w:ascii="宋体" w:hAnsi="宋体" w:hint="eastAsia"/>
          <w:color w:val="000000"/>
          <w:sz w:val="24"/>
        </w:rPr>
        <w:lastRenderedPageBreak/>
        <w:t>注：</w:t>
      </w:r>
      <w:r w:rsidRPr="00434572">
        <w:rPr>
          <w:rFonts w:ascii="宋体" w:hAnsi="宋体"/>
          <w:color w:val="000000"/>
          <w:sz w:val="24"/>
        </w:rPr>
        <w:t>交银施罗德中证环境治理指数分级证券投资基金</w:t>
      </w:r>
      <w:r w:rsidRPr="001404EE">
        <w:rPr>
          <w:rFonts w:ascii="宋体" w:hAnsi="宋体" w:hint="eastAsia"/>
          <w:color w:val="000000"/>
          <w:sz w:val="24"/>
        </w:rPr>
        <w:t>从201</w:t>
      </w:r>
      <w:r>
        <w:rPr>
          <w:rFonts w:ascii="宋体" w:hAnsi="宋体" w:hint="eastAsia"/>
          <w:color w:val="000000"/>
          <w:sz w:val="24"/>
        </w:rPr>
        <w:t>6</w:t>
      </w:r>
      <w:r w:rsidRPr="001404EE">
        <w:rPr>
          <w:rFonts w:ascii="宋体" w:hAnsi="宋体" w:hint="eastAsia"/>
          <w:color w:val="000000"/>
          <w:sz w:val="24"/>
        </w:rPr>
        <w:t>年</w:t>
      </w:r>
      <w:r>
        <w:rPr>
          <w:rFonts w:ascii="宋体" w:hAnsi="宋体" w:hint="eastAsia"/>
          <w:color w:val="000000"/>
          <w:sz w:val="24"/>
        </w:rPr>
        <w:t>7</w:t>
      </w:r>
      <w:r w:rsidRPr="001404EE">
        <w:rPr>
          <w:rFonts w:ascii="宋体" w:hAnsi="宋体" w:hint="eastAsia"/>
          <w:color w:val="000000"/>
          <w:sz w:val="24"/>
        </w:rPr>
        <w:t>月</w:t>
      </w:r>
      <w:r>
        <w:rPr>
          <w:rFonts w:ascii="宋体" w:hAnsi="宋体" w:hint="eastAsia"/>
          <w:color w:val="000000"/>
          <w:sz w:val="24"/>
        </w:rPr>
        <w:t>19</w:t>
      </w:r>
      <w:r w:rsidRPr="001404EE">
        <w:rPr>
          <w:rFonts w:ascii="宋体" w:hAnsi="宋体" w:hint="eastAsia"/>
          <w:color w:val="000000"/>
          <w:sz w:val="24"/>
        </w:rPr>
        <w:t>日起正式转型为</w:t>
      </w:r>
      <w:r w:rsidRPr="00434572">
        <w:rPr>
          <w:rFonts w:ascii="宋体" w:hAnsi="宋体"/>
          <w:color w:val="000000"/>
          <w:sz w:val="24"/>
        </w:rPr>
        <w:t>交银施罗德中证环境治理指数型证券投资基金(LOF)</w:t>
      </w:r>
      <w:r w:rsidRPr="001404EE">
        <w:rPr>
          <w:rFonts w:ascii="宋体" w:hAnsi="宋体" w:hint="eastAsia"/>
          <w:color w:val="000000"/>
          <w:sz w:val="24"/>
        </w:rPr>
        <w:t>，本表列示的是本基金转型前的基金净值表现，转型前基金的业绩比较基准为</w:t>
      </w:r>
      <w:r w:rsidRPr="00C55E4C">
        <w:rPr>
          <w:color w:val="000000"/>
          <w:kern w:val="0"/>
          <w:sz w:val="24"/>
        </w:rPr>
        <w:t>中证环境治理指数收益率</w:t>
      </w:r>
      <w:r w:rsidRPr="00C55E4C">
        <w:rPr>
          <w:color w:val="000000"/>
          <w:kern w:val="0"/>
          <w:sz w:val="24"/>
        </w:rPr>
        <w:t>×95%</w:t>
      </w:r>
      <w:r w:rsidRPr="00C55E4C">
        <w:rPr>
          <w:color w:val="000000"/>
          <w:kern w:val="0"/>
          <w:sz w:val="24"/>
        </w:rPr>
        <w:t>＋银行活期存款利率（税后）</w:t>
      </w:r>
      <w:r w:rsidRPr="00C55E4C">
        <w:rPr>
          <w:color w:val="000000"/>
          <w:kern w:val="0"/>
          <w:sz w:val="24"/>
        </w:rPr>
        <w:t>×5%</w:t>
      </w:r>
      <w:r w:rsidRPr="001404EE">
        <w:rPr>
          <w:rFonts w:ascii="宋体" w:hAnsi="宋体" w:hint="eastAsia"/>
          <w:color w:val="000000"/>
          <w:sz w:val="24"/>
        </w:rPr>
        <w:t>。</w:t>
      </w:r>
    </w:p>
    <w:p w14:paraId="5F8F74EF" w14:textId="77777777" w:rsidR="0072596F" w:rsidRPr="00D054B0" w:rsidRDefault="0072596F" w:rsidP="00D054B0">
      <w:pPr>
        <w:adjustRightInd w:val="0"/>
        <w:snapToGrid w:val="0"/>
        <w:spacing w:line="360" w:lineRule="auto"/>
        <w:ind w:firstLineChars="200" w:firstLine="480"/>
        <w:jc w:val="left"/>
        <w:rPr>
          <w:sz w:val="24"/>
        </w:rPr>
      </w:pPr>
      <w:r w:rsidRPr="00D46313">
        <w:rPr>
          <w:rFonts w:hint="eastAsia"/>
          <w:sz w:val="24"/>
        </w:rPr>
        <w:t>2</w:t>
      </w:r>
      <w:r w:rsidRPr="00D46313">
        <w:rPr>
          <w:rFonts w:hint="eastAsia"/>
          <w:sz w:val="24"/>
        </w:rPr>
        <w:t>、基金份额累计净值增长率变动及其与同期业绩比较基准收益率变动的</w:t>
      </w:r>
      <w:r w:rsidRPr="00D054B0">
        <w:rPr>
          <w:rFonts w:hint="eastAsia"/>
          <w:sz w:val="24"/>
        </w:rPr>
        <w:t>比较</w:t>
      </w:r>
    </w:p>
    <w:p w14:paraId="1D85CF57" w14:textId="77777777" w:rsidR="0072596F" w:rsidRPr="007E5773" w:rsidRDefault="0072596F" w:rsidP="007E5773">
      <w:pPr>
        <w:adjustRightInd w:val="0"/>
        <w:snapToGrid w:val="0"/>
        <w:spacing w:line="360" w:lineRule="auto"/>
        <w:ind w:firstLineChars="200" w:firstLine="480"/>
        <w:jc w:val="left"/>
        <w:rPr>
          <w:sz w:val="24"/>
        </w:rPr>
      </w:pPr>
      <w:r w:rsidRPr="007E5773">
        <w:rPr>
          <w:rFonts w:hint="eastAsia"/>
          <w:sz w:val="24"/>
        </w:rPr>
        <w:t>（</w:t>
      </w:r>
      <w:r w:rsidRPr="007E5773">
        <w:rPr>
          <w:sz w:val="24"/>
        </w:rPr>
        <w:t>1</w:t>
      </w:r>
      <w:r w:rsidRPr="007E5773">
        <w:rPr>
          <w:rFonts w:hint="eastAsia"/>
          <w:sz w:val="24"/>
        </w:rPr>
        <w:t>）自基金转型以来基金份额累计净值增长率变动及其与同期业绩比较基准收益率变动的比较</w:t>
      </w:r>
    </w:p>
    <w:p w14:paraId="31700044" w14:textId="77777777" w:rsidR="00082EFC" w:rsidRPr="0036023B" w:rsidRDefault="00082EFC" w:rsidP="00082EFC">
      <w:pPr>
        <w:spacing w:before="29" w:line="288" w:lineRule="auto"/>
        <w:jc w:val="center"/>
        <w:rPr>
          <w:sz w:val="24"/>
        </w:rPr>
      </w:pPr>
      <w:r w:rsidRPr="0036023B">
        <w:rPr>
          <w:sz w:val="24"/>
        </w:rPr>
        <w:t>交银施罗德中证环境治理指数型证券投资基金</w:t>
      </w:r>
      <w:r w:rsidRPr="0036023B">
        <w:rPr>
          <w:sz w:val="24"/>
        </w:rPr>
        <w:t>(LOF)</w:t>
      </w:r>
    </w:p>
    <w:p w14:paraId="30C70B5E" w14:textId="77777777" w:rsidR="00082EFC" w:rsidRPr="0036023B" w:rsidRDefault="00082EFC" w:rsidP="00082EFC">
      <w:pPr>
        <w:pStyle w:val="a7"/>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14:paraId="5F0BE6BE" w14:textId="56B9D057" w:rsidR="00082EFC" w:rsidRPr="0036023B" w:rsidRDefault="00082EFC" w:rsidP="00082EFC">
      <w:pPr>
        <w:spacing w:before="29" w:line="288" w:lineRule="auto"/>
        <w:jc w:val="center"/>
        <w:rPr>
          <w:sz w:val="24"/>
        </w:rPr>
      </w:pPr>
      <w:r w:rsidRPr="0036023B">
        <w:rPr>
          <w:color w:val="000000"/>
          <w:kern w:val="0"/>
          <w:sz w:val="24"/>
        </w:rPr>
        <w:t>（</w:t>
      </w: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日至</w:t>
      </w:r>
      <w:r w:rsidR="00FE64B4" w:rsidRPr="0036023B">
        <w:rPr>
          <w:color w:val="000000"/>
          <w:kern w:val="0"/>
          <w:sz w:val="24"/>
        </w:rPr>
        <w:t>20</w:t>
      </w:r>
      <w:r w:rsidR="00B3717C">
        <w:rPr>
          <w:color w:val="000000"/>
          <w:kern w:val="0"/>
          <w:sz w:val="24"/>
        </w:rPr>
        <w:t>20</w:t>
      </w:r>
      <w:r w:rsidR="00AB4844" w:rsidRPr="0036023B">
        <w:rPr>
          <w:color w:val="000000"/>
          <w:kern w:val="0"/>
          <w:sz w:val="24"/>
        </w:rPr>
        <w:t>年</w:t>
      </w:r>
      <w:r w:rsidR="00B3717C">
        <w:rPr>
          <w:color w:val="000000"/>
          <w:kern w:val="0"/>
          <w:sz w:val="24"/>
        </w:rPr>
        <w:t>3</w:t>
      </w:r>
      <w:r w:rsidRPr="0036023B">
        <w:rPr>
          <w:color w:val="000000"/>
          <w:kern w:val="0"/>
          <w:sz w:val="24"/>
        </w:rPr>
        <w:t>月</w:t>
      </w:r>
      <w:r w:rsidR="00FE64B4" w:rsidRPr="0036023B">
        <w:rPr>
          <w:color w:val="000000"/>
          <w:kern w:val="0"/>
          <w:sz w:val="24"/>
        </w:rPr>
        <w:t>3</w:t>
      </w:r>
      <w:r w:rsidR="00B3717C">
        <w:rPr>
          <w:color w:val="000000"/>
          <w:kern w:val="0"/>
          <w:sz w:val="24"/>
        </w:rPr>
        <w:t>1</w:t>
      </w:r>
      <w:r w:rsidRPr="0036023B">
        <w:rPr>
          <w:color w:val="000000"/>
          <w:kern w:val="0"/>
          <w:sz w:val="24"/>
        </w:rPr>
        <w:t>日）</w:t>
      </w:r>
    </w:p>
    <w:p w14:paraId="23257A8C" w14:textId="317A752B" w:rsidR="00082EFC" w:rsidRDefault="00B3717C" w:rsidP="00413053">
      <w:pPr>
        <w:tabs>
          <w:tab w:val="left" w:pos="1800"/>
        </w:tabs>
        <w:spacing w:line="360" w:lineRule="auto"/>
        <w:jc w:val="center"/>
        <w:rPr>
          <w:rFonts w:eastAsiaTheme="minorEastAsia"/>
          <w:color w:val="000000"/>
          <w:sz w:val="24"/>
        </w:rPr>
      </w:pPr>
      <w:r w:rsidRPr="0036023B">
        <w:rPr>
          <w:noProof/>
          <w:color w:val="000000"/>
          <w:sz w:val="24"/>
        </w:rPr>
        <w:drawing>
          <wp:inline distT="0" distB="0" distL="0" distR="0" wp14:anchorId="1AEE055F" wp14:editId="7FFE1F62">
            <wp:extent cx="5486400" cy="3213063"/>
            <wp:effectExtent l="0" t="0" r="0" b="6985"/>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486400" cy="3213063"/>
                    </a:xfrm>
                    <a:prstGeom prst="rect">
                      <a:avLst/>
                    </a:prstGeom>
                  </pic:spPr>
                </pic:pic>
              </a:graphicData>
            </a:graphic>
          </wp:inline>
        </w:drawing>
      </w:r>
    </w:p>
    <w:p w14:paraId="6FDB183C" w14:textId="5DED15DE" w:rsidR="00082EFC" w:rsidRDefault="00082EFC" w:rsidP="00082EFC">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w:t>
      </w:r>
      <w:r w:rsidR="00B02FB8" w:rsidRPr="00B02FB8">
        <w:rPr>
          <w:rFonts w:hint="eastAsia"/>
          <w:color w:val="000000"/>
          <w:sz w:val="24"/>
        </w:rPr>
        <w:t>截至投资转型期结束，本基金各项资产配置比例符合基金合同及招募说明书有关投资比例的约定。</w:t>
      </w:r>
    </w:p>
    <w:p w14:paraId="433DABA9" w14:textId="77777777" w:rsidR="0072596F" w:rsidRDefault="0072596F" w:rsidP="0072596F">
      <w:pPr>
        <w:spacing w:line="360" w:lineRule="auto"/>
        <w:ind w:firstLineChars="200" w:firstLine="480"/>
        <w:rPr>
          <w:color w:val="000000"/>
          <w:sz w:val="24"/>
        </w:rPr>
      </w:pPr>
      <w:r w:rsidRPr="007F67AD">
        <w:rPr>
          <w:rFonts w:hint="eastAsia"/>
          <w:color w:val="000000"/>
          <w:sz w:val="24"/>
        </w:rPr>
        <w:lastRenderedPageBreak/>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2FEF4198" w14:textId="77777777" w:rsidR="00082EFC" w:rsidRPr="005E324A" w:rsidRDefault="00082EFC" w:rsidP="00082EFC">
      <w:pPr>
        <w:spacing w:line="360" w:lineRule="auto"/>
        <w:jc w:val="center"/>
        <w:rPr>
          <w:rFonts w:eastAsiaTheme="minorEastAsia"/>
          <w:sz w:val="24"/>
        </w:rPr>
      </w:pPr>
      <w:r w:rsidRPr="005E324A">
        <w:rPr>
          <w:rFonts w:eastAsiaTheme="minorEastAsia"/>
          <w:sz w:val="24"/>
        </w:rPr>
        <w:t>交银施罗德中证环境治理指数分级证券投资基金</w:t>
      </w:r>
    </w:p>
    <w:p w14:paraId="08B43DD6" w14:textId="77777777" w:rsidR="00082EFC" w:rsidRPr="005E324A" w:rsidRDefault="00082EFC" w:rsidP="00082EFC">
      <w:pPr>
        <w:pStyle w:val="a7"/>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14:paraId="05B4F783" w14:textId="77777777" w:rsidR="00082EFC" w:rsidRPr="0036023B" w:rsidRDefault="00082EFC" w:rsidP="000225F8">
      <w:pPr>
        <w:autoSpaceDE w:val="0"/>
        <w:autoSpaceDN w:val="0"/>
        <w:adjustRightInd w:val="0"/>
        <w:spacing w:before="29" w:line="288" w:lineRule="auto"/>
        <w:jc w:val="center"/>
        <w:rPr>
          <w:color w:val="000000"/>
          <w:sz w:val="24"/>
        </w:rPr>
      </w:pPr>
      <w:r w:rsidRPr="005E324A">
        <w:rPr>
          <w:rFonts w:eastAsiaTheme="minorEastAsia"/>
          <w:color w:val="000000"/>
          <w:kern w:val="0"/>
          <w:sz w:val="24"/>
        </w:rPr>
        <w:t>（</w:t>
      </w: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8</w:t>
      </w:r>
      <w:r w:rsidRPr="005E324A">
        <w:rPr>
          <w:rFonts w:eastAsiaTheme="minorEastAsia"/>
          <w:color w:val="000000"/>
          <w:kern w:val="0"/>
          <w:sz w:val="24"/>
        </w:rPr>
        <w:t>月</w:t>
      </w:r>
      <w:r w:rsidRPr="005E324A">
        <w:rPr>
          <w:rFonts w:eastAsiaTheme="minorEastAsia"/>
          <w:color w:val="000000"/>
          <w:kern w:val="0"/>
          <w:sz w:val="24"/>
        </w:rPr>
        <w:t>13</w:t>
      </w:r>
      <w:r w:rsidRPr="005E324A">
        <w:rPr>
          <w:rFonts w:eastAsiaTheme="minorEastAsia"/>
          <w:color w:val="000000"/>
          <w:kern w:val="0"/>
          <w:sz w:val="24"/>
        </w:rPr>
        <w:t>日至</w:t>
      </w:r>
      <w:r w:rsidRPr="005E324A">
        <w:rPr>
          <w:rFonts w:eastAsiaTheme="minorEastAsia"/>
          <w:color w:val="000000"/>
          <w:kern w:val="0"/>
          <w:sz w:val="24"/>
        </w:rPr>
        <w:t>2016</w:t>
      </w:r>
      <w:r w:rsidRPr="005E324A">
        <w:rPr>
          <w:rFonts w:eastAsiaTheme="minorEastAsia"/>
          <w:color w:val="000000"/>
          <w:kern w:val="0"/>
          <w:sz w:val="24"/>
        </w:rPr>
        <w:t>年</w:t>
      </w:r>
      <w:r w:rsidR="0072596F">
        <w:rPr>
          <w:rFonts w:eastAsiaTheme="minorEastAsia" w:hint="eastAsia"/>
          <w:color w:val="000000"/>
          <w:kern w:val="0"/>
          <w:sz w:val="24"/>
        </w:rPr>
        <w:t>7</w:t>
      </w:r>
      <w:r w:rsidRPr="005E324A">
        <w:rPr>
          <w:rFonts w:eastAsiaTheme="minorEastAsia"/>
          <w:color w:val="000000"/>
          <w:kern w:val="0"/>
          <w:sz w:val="24"/>
        </w:rPr>
        <w:t>月</w:t>
      </w:r>
      <w:r w:rsidR="0072596F">
        <w:rPr>
          <w:rFonts w:eastAsiaTheme="minorEastAsia" w:hint="eastAsia"/>
          <w:color w:val="000000"/>
          <w:kern w:val="0"/>
          <w:sz w:val="24"/>
        </w:rPr>
        <w:t>18</w:t>
      </w:r>
      <w:r w:rsidRPr="005E324A">
        <w:rPr>
          <w:rFonts w:eastAsiaTheme="minorEastAsia"/>
          <w:color w:val="000000"/>
          <w:kern w:val="0"/>
          <w:sz w:val="24"/>
        </w:rPr>
        <w:t>日）</w:t>
      </w:r>
    </w:p>
    <w:p w14:paraId="0A881BFC" w14:textId="77777777" w:rsidR="00413053" w:rsidRPr="005E324A" w:rsidRDefault="0072596F" w:rsidP="00413053">
      <w:pPr>
        <w:tabs>
          <w:tab w:val="left" w:pos="1800"/>
        </w:tabs>
        <w:spacing w:line="360" w:lineRule="auto"/>
        <w:jc w:val="center"/>
        <w:rPr>
          <w:rFonts w:eastAsiaTheme="minorEastAsia"/>
          <w:color w:val="000000"/>
          <w:sz w:val="24"/>
        </w:rPr>
      </w:pPr>
      <w:r>
        <w:rPr>
          <w:noProof/>
          <w:color w:val="000000"/>
          <w:sz w:val="24"/>
        </w:rPr>
        <w:drawing>
          <wp:inline distT="0" distB="0" distL="0" distR="0" wp14:anchorId="1CFA162B" wp14:editId="41313A8D">
            <wp:extent cx="5276850" cy="3086100"/>
            <wp:effectExtent l="19050" t="0" r="0" b="0"/>
            <wp:docPr id="5"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浏览器下载\走势图柱状图\走势图1.jpg"/>
                    <pic:cNvPicPr>
                      <a:picLocks noChangeAspect="1" noChangeArrowheads="1"/>
                    </pic:cNvPicPr>
                  </pic:nvPicPr>
                  <pic:blipFill>
                    <a:blip r:embed="rId13" cstate="print"/>
                    <a:srcRect/>
                    <a:stretch>
                      <a:fillRect/>
                    </a:stretch>
                  </pic:blipFill>
                  <pic:spPr bwMode="auto">
                    <a:xfrm>
                      <a:off x="0" y="0"/>
                      <a:ext cx="5276850" cy="3086100"/>
                    </a:xfrm>
                    <a:prstGeom prst="rect">
                      <a:avLst/>
                    </a:prstGeom>
                    <a:noFill/>
                    <a:ln w="9525">
                      <a:noFill/>
                      <a:miter lim="800000"/>
                      <a:headEnd/>
                      <a:tailEnd/>
                    </a:ln>
                  </pic:spPr>
                </pic:pic>
              </a:graphicData>
            </a:graphic>
          </wp:inline>
        </w:drawing>
      </w:r>
    </w:p>
    <w:p w14:paraId="22A63949" w14:textId="77777777" w:rsidR="00413053" w:rsidRPr="005E324A" w:rsidRDefault="00413053" w:rsidP="00413053">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注：本基金基金合同生效日为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8</w:t>
      </w:r>
      <w:r w:rsidRPr="005E324A">
        <w:rPr>
          <w:rFonts w:eastAsiaTheme="minorEastAsia"/>
          <w:color w:val="000000"/>
          <w:sz w:val="24"/>
        </w:rPr>
        <w:t>月</w:t>
      </w:r>
      <w:r w:rsidRPr="005E324A">
        <w:rPr>
          <w:rFonts w:eastAsiaTheme="minorEastAsia"/>
          <w:color w:val="000000"/>
          <w:sz w:val="24"/>
        </w:rPr>
        <w:t>13</w:t>
      </w:r>
      <w:r w:rsidRPr="005E324A">
        <w:rPr>
          <w:rFonts w:eastAsiaTheme="minorEastAsia"/>
          <w:color w:val="000000"/>
          <w:sz w:val="24"/>
        </w:rPr>
        <w:t>日，基金合同生效日至报告期期末，本基金运作时间未满一年。本基金建仓期为自基金合同生效日起的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14:paraId="5DF07BD6" w14:textId="77777777" w:rsidR="00EA401A" w:rsidRDefault="00EA401A" w:rsidP="009E24EF"/>
    <w:p w14:paraId="6DCBA42B" w14:textId="77777777" w:rsidR="00BD63F1" w:rsidRPr="00413053" w:rsidRDefault="00BD63F1" w:rsidP="009E24EF"/>
    <w:p w14:paraId="72DC1159" w14:textId="77777777" w:rsidR="00EB11DD" w:rsidRDefault="00EB11DD">
      <w:pPr>
        <w:widowControl/>
        <w:jc w:val="left"/>
        <w:rPr>
          <w:rFonts w:ascii="宋体" w:hAnsi="宋体"/>
          <w:b/>
          <w:kern w:val="0"/>
          <w:sz w:val="30"/>
        </w:rPr>
      </w:pPr>
      <w:r>
        <w:rPr>
          <w:rFonts w:ascii="宋体" w:hAnsi="宋体"/>
          <w:b/>
          <w:kern w:val="0"/>
          <w:sz w:val="30"/>
        </w:rPr>
        <w:br w:type="page"/>
      </w:r>
    </w:p>
    <w:p w14:paraId="3866073F" w14:textId="489763CA" w:rsidR="000D376C" w:rsidRDefault="002328FD" w:rsidP="005727A4">
      <w:pPr>
        <w:widowControl/>
        <w:adjustRightInd w:val="0"/>
        <w:snapToGrid w:val="0"/>
        <w:spacing w:beforeLines="50" w:before="143" w:afterLines="50" w:after="143" w:line="360" w:lineRule="auto"/>
        <w:jc w:val="center"/>
        <w:outlineLvl w:val="0"/>
        <w:rPr>
          <w:rFonts w:ascii="宋体" w:hAnsi="宋体"/>
          <w:b/>
          <w:kern w:val="0"/>
          <w:sz w:val="30"/>
        </w:rPr>
      </w:pPr>
      <w:bookmarkStart w:id="76" w:name="_Toc524440788"/>
      <w:r w:rsidRPr="00950533">
        <w:rPr>
          <w:rFonts w:ascii="宋体" w:hAnsi="宋体" w:hint="eastAsia"/>
          <w:b/>
          <w:kern w:val="0"/>
          <w:sz w:val="30"/>
        </w:rPr>
        <w:lastRenderedPageBreak/>
        <w:t>十</w:t>
      </w:r>
      <w:r>
        <w:rPr>
          <w:rFonts w:ascii="宋体" w:hAnsi="宋体" w:hint="eastAsia"/>
          <w:b/>
          <w:kern w:val="0"/>
          <w:sz w:val="30"/>
        </w:rPr>
        <w:t>二</w:t>
      </w:r>
      <w:r w:rsidR="0056784C" w:rsidRPr="00950533">
        <w:rPr>
          <w:rFonts w:ascii="宋体" w:hAnsi="宋体" w:hint="eastAsia"/>
          <w:b/>
          <w:kern w:val="0"/>
          <w:sz w:val="30"/>
        </w:rPr>
        <w:t>、基金的财产</w:t>
      </w:r>
      <w:bookmarkEnd w:id="76"/>
    </w:p>
    <w:p w14:paraId="3D30DF04" w14:textId="77777777" w:rsidR="00C92FC0"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（一）基金资产总值</w:t>
      </w:r>
      <w:r w:rsidRPr="00950533">
        <w:rPr>
          <w:b/>
          <w:kern w:val="0"/>
          <w:sz w:val="24"/>
        </w:rPr>
        <w:t xml:space="preserve"> </w:t>
      </w:r>
    </w:p>
    <w:p w14:paraId="16E88235" w14:textId="77777777" w:rsidR="00C92FC0" w:rsidRPr="00950533" w:rsidRDefault="00E305BA" w:rsidP="00011212">
      <w:pPr>
        <w:widowControl/>
        <w:adjustRightInd w:val="0"/>
        <w:snapToGrid w:val="0"/>
        <w:spacing w:line="360" w:lineRule="auto"/>
        <w:ind w:firstLineChars="200" w:firstLine="480"/>
        <w:rPr>
          <w:kern w:val="0"/>
          <w:sz w:val="24"/>
        </w:rPr>
      </w:pPr>
      <w:r w:rsidRPr="00950533">
        <w:rPr>
          <w:bCs/>
          <w:sz w:val="24"/>
        </w:rPr>
        <w:t>基金资产总值是指</w:t>
      </w:r>
      <w:r w:rsidRPr="00950533">
        <w:rPr>
          <w:rFonts w:hint="eastAsia"/>
          <w:bCs/>
          <w:sz w:val="24"/>
        </w:rPr>
        <w:t>基金拥有的各类有价证券、股指期货合约、银行存款本息、基金应收申购款及其他资产的价值总和</w:t>
      </w:r>
      <w:r w:rsidRPr="00950533">
        <w:rPr>
          <w:bCs/>
          <w:sz w:val="24"/>
        </w:rPr>
        <w:t>。</w:t>
      </w:r>
      <w:bookmarkStart w:id="77" w:name="_Toc311810245"/>
      <w:bookmarkEnd w:id="71"/>
    </w:p>
    <w:p w14:paraId="70D7F85A" w14:textId="77777777" w:rsidR="00C92FC0"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（二）基金资</w:t>
      </w:r>
      <w:bookmarkEnd w:id="77"/>
      <w:r w:rsidRPr="00950533">
        <w:rPr>
          <w:rFonts w:hAnsi="宋体"/>
          <w:b/>
          <w:kern w:val="0"/>
          <w:sz w:val="24"/>
        </w:rPr>
        <w:t>产</w:t>
      </w:r>
      <w:bookmarkEnd w:id="69"/>
      <w:bookmarkEnd w:id="70"/>
      <w:r w:rsidRPr="00950533">
        <w:rPr>
          <w:rFonts w:hAnsi="宋体"/>
          <w:b/>
          <w:kern w:val="0"/>
          <w:sz w:val="24"/>
        </w:rPr>
        <w:t>净</w:t>
      </w:r>
      <w:bookmarkStart w:id="78" w:name="_Toc109537391"/>
      <w:r w:rsidRPr="00950533">
        <w:rPr>
          <w:rFonts w:hAnsi="宋体"/>
          <w:b/>
          <w:kern w:val="0"/>
          <w:sz w:val="24"/>
        </w:rPr>
        <w:t>值</w:t>
      </w:r>
      <w:r w:rsidRPr="00950533">
        <w:rPr>
          <w:b/>
          <w:kern w:val="0"/>
          <w:sz w:val="24"/>
        </w:rPr>
        <w:t xml:space="preserve"> </w:t>
      </w:r>
    </w:p>
    <w:p w14:paraId="285F9161" w14:textId="77777777" w:rsidR="006E1DD9" w:rsidRPr="00950533" w:rsidRDefault="00C04C75" w:rsidP="00011212">
      <w:pPr>
        <w:widowControl/>
        <w:adjustRightInd w:val="0"/>
        <w:snapToGrid w:val="0"/>
        <w:spacing w:line="360" w:lineRule="auto"/>
        <w:ind w:firstLine="200"/>
        <w:rPr>
          <w:kern w:val="0"/>
          <w:sz w:val="24"/>
        </w:rPr>
      </w:pPr>
      <w:r w:rsidRPr="00950533">
        <w:rPr>
          <w:kern w:val="0"/>
          <w:sz w:val="24"/>
        </w:rPr>
        <w:t xml:space="preserve">  </w:t>
      </w:r>
      <w:r w:rsidR="00E305BA" w:rsidRPr="00950533">
        <w:rPr>
          <w:bCs/>
          <w:sz w:val="24"/>
        </w:rPr>
        <w:t>基金资产净值是指基金资产总值减去基金负债后的价值。</w:t>
      </w:r>
      <w:bookmarkStart w:id="79" w:name="_Toc79392635"/>
      <w:bookmarkStart w:id="80" w:name="_Toc79556449"/>
      <w:bookmarkEnd w:id="78"/>
    </w:p>
    <w:p w14:paraId="7558F34D" w14:textId="77777777" w:rsidR="006E1DD9"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（三）基金财产的账户</w:t>
      </w:r>
      <w:r w:rsidRPr="00950533">
        <w:rPr>
          <w:b/>
          <w:kern w:val="0"/>
          <w:sz w:val="24"/>
        </w:rPr>
        <w:t xml:space="preserve"> </w:t>
      </w:r>
    </w:p>
    <w:p w14:paraId="707AD299" w14:textId="77777777" w:rsidR="00C92FC0" w:rsidRPr="00950533" w:rsidRDefault="00E305BA" w:rsidP="00011212">
      <w:pPr>
        <w:widowControl/>
        <w:adjustRightInd w:val="0"/>
        <w:snapToGrid w:val="0"/>
        <w:spacing w:line="360" w:lineRule="auto"/>
        <w:ind w:firstLineChars="200" w:firstLine="480"/>
        <w:rPr>
          <w:kern w:val="0"/>
          <w:sz w:val="24"/>
        </w:rPr>
      </w:pPr>
      <w:r w:rsidRPr="00950533">
        <w:rPr>
          <w:bCs/>
          <w:sz w:val="24"/>
        </w:rPr>
        <w:t>基金托管人根据相关法律法规、规范性文件为本基金开立资金</w:t>
      </w:r>
      <w:r w:rsidRPr="00950533">
        <w:rPr>
          <w:rFonts w:hint="eastAsia"/>
          <w:bCs/>
          <w:sz w:val="24"/>
        </w:rPr>
        <w:t>账户</w:t>
      </w:r>
      <w:r w:rsidRPr="00950533">
        <w:rPr>
          <w:bCs/>
          <w:sz w:val="24"/>
        </w:rPr>
        <w:t>、证券</w:t>
      </w:r>
      <w:r w:rsidRPr="00950533">
        <w:rPr>
          <w:rFonts w:hint="eastAsia"/>
          <w:bCs/>
          <w:sz w:val="24"/>
        </w:rPr>
        <w:t>账户、期货账户</w:t>
      </w:r>
      <w:r w:rsidRPr="00950533">
        <w:rPr>
          <w:bCs/>
          <w:sz w:val="24"/>
        </w:rPr>
        <w:t>以及投资所需的其他专用</w:t>
      </w:r>
      <w:r w:rsidRPr="00950533">
        <w:rPr>
          <w:rFonts w:hint="eastAsia"/>
          <w:bCs/>
          <w:sz w:val="24"/>
        </w:rPr>
        <w:t>账户</w:t>
      </w:r>
      <w:r w:rsidRPr="00950533">
        <w:rPr>
          <w:bCs/>
          <w:sz w:val="24"/>
        </w:rPr>
        <w:t>。开立的基金专用账户与基金管理人、基金托管人、基金销售机构和基金登记机构自有的财产账户以及其他基金财产账户相独立。</w:t>
      </w:r>
      <w:bookmarkEnd w:id="79"/>
      <w:bookmarkEnd w:id="80"/>
    </w:p>
    <w:p w14:paraId="32EE1AB7" w14:textId="77777777" w:rsidR="006E1DD9"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（四）基金财产的保管</w:t>
      </w:r>
      <w:r w:rsidR="00FC49AB" w:rsidRPr="00950533">
        <w:rPr>
          <w:rFonts w:hAnsi="宋体" w:hint="eastAsia"/>
          <w:b/>
          <w:kern w:val="0"/>
          <w:sz w:val="24"/>
        </w:rPr>
        <w:t>和</w:t>
      </w:r>
      <w:r w:rsidRPr="00950533">
        <w:rPr>
          <w:rFonts w:hAnsi="宋体"/>
          <w:b/>
          <w:kern w:val="0"/>
          <w:sz w:val="24"/>
        </w:rPr>
        <w:t>处分</w:t>
      </w:r>
      <w:r w:rsidRPr="00950533">
        <w:rPr>
          <w:b/>
          <w:kern w:val="0"/>
          <w:sz w:val="24"/>
        </w:rPr>
        <w:t xml:space="preserve"> </w:t>
      </w:r>
    </w:p>
    <w:p w14:paraId="73839DF1" w14:textId="77777777" w:rsidR="00E305BA" w:rsidRPr="00950533" w:rsidRDefault="00E305BA" w:rsidP="00011212">
      <w:pPr>
        <w:adjustRightInd w:val="0"/>
        <w:snapToGrid w:val="0"/>
        <w:spacing w:line="360" w:lineRule="auto"/>
        <w:ind w:firstLineChars="200" w:firstLine="480"/>
        <w:rPr>
          <w:bCs/>
          <w:sz w:val="24"/>
        </w:rPr>
      </w:pPr>
      <w:r w:rsidRPr="00950533">
        <w:rPr>
          <w:bCs/>
          <w:sz w:val="24"/>
        </w:rPr>
        <w:t>本基金财产独立于基金管理人、基金托管人和基金</w:t>
      </w:r>
      <w:r w:rsidRPr="00950533">
        <w:rPr>
          <w:rFonts w:hint="eastAsia"/>
          <w:bCs/>
          <w:sz w:val="24"/>
        </w:rPr>
        <w:t>销售</w:t>
      </w:r>
      <w:r w:rsidRPr="00950533">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B4F20FC" w14:textId="77777777" w:rsidR="00892E65" w:rsidRPr="00950533" w:rsidRDefault="00E305BA" w:rsidP="00011212">
      <w:pPr>
        <w:widowControl/>
        <w:adjustRightInd w:val="0"/>
        <w:snapToGrid w:val="0"/>
        <w:spacing w:line="360" w:lineRule="auto"/>
        <w:ind w:firstLineChars="200" w:firstLine="480"/>
        <w:rPr>
          <w:bCs/>
          <w:sz w:val="24"/>
        </w:rPr>
      </w:pPr>
      <w:r w:rsidRPr="0095053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45B135E5" w14:textId="77777777" w:rsidR="006E1DD9" w:rsidRPr="00950533" w:rsidRDefault="006E1DD9">
      <w:pPr>
        <w:widowControl/>
        <w:adjustRightInd w:val="0"/>
        <w:snapToGrid w:val="0"/>
        <w:spacing w:line="360" w:lineRule="auto"/>
        <w:ind w:firstLine="200"/>
        <w:rPr>
          <w:rFonts w:ascii="宋体" w:hAnsi="宋体"/>
          <w:kern w:val="0"/>
          <w:sz w:val="24"/>
        </w:rPr>
      </w:pPr>
    </w:p>
    <w:p w14:paraId="3A6D5D92" w14:textId="77777777" w:rsidR="00A81BC5" w:rsidRPr="00950533" w:rsidRDefault="00A81BC5">
      <w:pPr>
        <w:widowControl/>
        <w:jc w:val="left"/>
        <w:rPr>
          <w:rFonts w:ascii="宋体" w:hAnsi="宋体"/>
          <w:b/>
          <w:kern w:val="0"/>
          <w:sz w:val="30"/>
        </w:rPr>
      </w:pPr>
      <w:r w:rsidRPr="00950533">
        <w:rPr>
          <w:rFonts w:ascii="宋体" w:hAnsi="宋体"/>
          <w:b/>
          <w:kern w:val="0"/>
          <w:sz w:val="30"/>
        </w:rPr>
        <w:br w:type="page"/>
      </w:r>
    </w:p>
    <w:p w14:paraId="10AB798B" w14:textId="77777777" w:rsidR="000036ED" w:rsidRPr="00950533" w:rsidRDefault="00892E65"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81" w:name="_Toc524440789"/>
      <w:r w:rsidRPr="00950533">
        <w:rPr>
          <w:rFonts w:ascii="宋体" w:hAnsi="宋体" w:hint="eastAsia"/>
          <w:b/>
          <w:kern w:val="0"/>
          <w:sz w:val="30"/>
        </w:rPr>
        <w:lastRenderedPageBreak/>
        <w:t>十</w:t>
      </w:r>
      <w:r w:rsidR="00D37951">
        <w:rPr>
          <w:rFonts w:ascii="宋体" w:hAnsi="宋体" w:hint="eastAsia"/>
          <w:b/>
          <w:kern w:val="0"/>
          <w:sz w:val="30"/>
        </w:rPr>
        <w:t>三</w:t>
      </w:r>
      <w:r w:rsidRPr="00950533">
        <w:rPr>
          <w:rFonts w:ascii="宋体" w:hAnsi="宋体" w:hint="eastAsia"/>
          <w:b/>
          <w:kern w:val="0"/>
          <w:sz w:val="30"/>
        </w:rPr>
        <w:t>、基金资产的估值</w:t>
      </w:r>
      <w:bookmarkEnd w:id="81"/>
    </w:p>
    <w:p w14:paraId="1D627242"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（一）估值日</w:t>
      </w:r>
    </w:p>
    <w:p w14:paraId="64C6209F" w14:textId="77777777" w:rsidR="00E85277" w:rsidRPr="00950533" w:rsidRDefault="00E305BA" w:rsidP="00E305BA">
      <w:pPr>
        <w:adjustRightInd w:val="0"/>
        <w:snapToGrid w:val="0"/>
        <w:spacing w:line="360" w:lineRule="auto"/>
        <w:ind w:firstLineChars="200" w:firstLine="480"/>
        <w:rPr>
          <w:sz w:val="24"/>
          <w:szCs w:val="24"/>
        </w:rPr>
      </w:pPr>
      <w:r w:rsidRPr="00950533">
        <w:rPr>
          <w:bCs/>
          <w:sz w:val="24"/>
        </w:rPr>
        <w:t>本基金的估值日为本基金相关的证券交易场所的交易日以及国家法律法规规定需要对外披露基金净值的非交易日。</w:t>
      </w:r>
    </w:p>
    <w:p w14:paraId="1FDE5B04" w14:textId="77777777" w:rsidR="00E85277" w:rsidRPr="00950533" w:rsidRDefault="00E85277" w:rsidP="00E305BA">
      <w:pPr>
        <w:adjustRightInd w:val="0"/>
        <w:snapToGrid w:val="0"/>
        <w:spacing w:line="360" w:lineRule="auto"/>
        <w:ind w:firstLineChars="200" w:firstLine="482"/>
        <w:rPr>
          <w:b/>
          <w:bCs/>
          <w:sz w:val="24"/>
          <w:szCs w:val="24"/>
        </w:rPr>
      </w:pPr>
      <w:r w:rsidRPr="00950533">
        <w:rPr>
          <w:b/>
          <w:bCs/>
          <w:sz w:val="24"/>
          <w:szCs w:val="24"/>
        </w:rPr>
        <w:t>（二）估值对象</w:t>
      </w:r>
    </w:p>
    <w:p w14:paraId="30566778" w14:textId="77777777" w:rsidR="00E85277" w:rsidRPr="00950533" w:rsidRDefault="00A81BC5" w:rsidP="00A81BC5">
      <w:pPr>
        <w:adjustRightInd w:val="0"/>
        <w:snapToGrid w:val="0"/>
        <w:spacing w:line="360" w:lineRule="auto"/>
        <w:ind w:firstLineChars="200" w:firstLine="480"/>
        <w:rPr>
          <w:sz w:val="24"/>
          <w:szCs w:val="24"/>
        </w:rPr>
      </w:pPr>
      <w:r w:rsidRPr="00950533">
        <w:rPr>
          <w:rFonts w:hint="eastAsia"/>
          <w:bCs/>
          <w:sz w:val="24"/>
        </w:rPr>
        <w:t>基金所拥有的股票、债券、衍生工具和其它投资等持续以公允价值计量的金融资产及负债</w:t>
      </w:r>
      <w:r w:rsidR="00E305BA" w:rsidRPr="00950533">
        <w:rPr>
          <w:bCs/>
          <w:sz w:val="24"/>
        </w:rPr>
        <w:t>。</w:t>
      </w:r>
    </w:p>
    <w:p w14:paraId="7DCC3737"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（三）估值方法</w:t>
      </w:r>
    </w:p>
    <w:p w14:paraId="1E6F23E8"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28C1368D"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17568CB4"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）当投资品种不存在活跃市场，采用市场参与者普遍认同，且被以往市场实际交易价格验证具有可靠性的估值技术，确定投资品种的公允价值。</w:t>
      </w:r>
    </w:p>
    <w:p w14:paraId="6E6081D2" w14:textId="72554468" w:rsidR="00A81BC5"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）如有充足理由认为按原有方法进行估值不能客观反映上述资产或负债公允价值的，基金管理人可根据具体情况与基金托管人商定后，按最能反映公允价值的方法估值。</w:t>
      </w:r>
    </w:p>
    <w:p w14:paraId="4C2E3441" w14:textId="45CA27F7" w:rsidR="004D1062" w:rsidRPr="00950533" w:rsidRDefault="004D1062"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5</w:t>
      </w:r>
      <w:r w:rsidRPr="00950533">
        <w:rPr>
          <w:rFonts w:hint="eastAsia"/>
          <w:bCs/>
          <w:sz w:val="24"/>
        </w:rPr>
        <w:t>）</w:t>
      </w:r>
      <w:r w:rsidRPr="004D1062">
        <w:rPr>
          <w:rFonts w:hint="eastAsia"/>
          <w:bCs/>
          <w:sz w:val="24"/>
        </w:rPr>
        <w:t>本基金投资存托凭证的估值核算依照境内上市交易的股票执行。</w:t>
      </w:r>
    </w:p>
    <w:p w14:paraId="07614A7B" w14:textId="15C43A38" w:rsidR="00E305BA" w:rsidRPr="00950533" w:rsidRDefault="00A81BC5" w:rsidP="00E75CA4">
      <w:pPr>
        <w:adjustRightInd w:val="0"/>
        <w:snapToGrid w:val="0"/>
        <w:spacing w:line="360" w:lineRule="auto"/>
        <w:ind w:firstLineChars="200" w:firstLine="480"/>
        <w:rPr>
          <w:bCs/>
          <w:sz w:val="24"/>
        </w:rPr>
      </w:pPr>
      <w:r w:rsidRPr="00950533">
        <w:rPr>
          <w:rFonts w:hint="eastAsia"/>
          <w:bCs/>
          <w:sz w:val="24"/>
        </w:rPr>
        <w:t>（</w:t>
      </w:r>
      <w:r w:rsidR="004D1062">
        <w:rPr>
          <w:bCs/>
          <w:sz w:val="24"/>
        </w:rPr>
        <w:t>6</w:t>
      </w:r>
      <w:r w:rsidRPr="00950533">
        <w:rPr>
          <w:rFonts w:hint="eastAsia"/>
          <w:bCs/>
          <w:sz w:val="24"/>
        </w:rPr>
        <w:t>）存在相关法律法规以及监管部门有相关规范的，从其规定。如有新增事项，按监管部门最新规定估值</w:t>
      </w:r>
      <w:r w:rsidR="00E305BA" w:rsidRPr="00950533">
        <w:rPr>
          <w:bCs/>
          <w:sz w:val="24"/>
        </w:rPr>
        <w:t>。</w:t>
      </w:r>
    </w:p>
    <w:p w14:paraId="3A730775" w14:textId="77777777" w:rsidR="00E305BA" w:rsidRPr="00950533" w:rsidRDefault="00E305BA" w:rsidP="00E75CA4">
      <w:pPr>
        <w:adjustRightInd w:val="0"/>
        <w:snapToGrid w:val="0"/>
        <w:spacing w:line="360" w:lineRule="auto"/>
        <w:ind w:firstLineChars="200" w:firstLine="480"/>
        <w:rPr>
          <w:rStyle w:val="read"/>
          <w:bCs/>
          <w:sz w:val="24"/>
        </w:rPr>
      </w:pPr>
      <w:r w:rsidRPr="0095053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9F1E4E0" w14:textId="77777777" w:rsidR="00E85277" w:rsidRPr="00950533" w:rsidRDefault="00E305BA" w:rsidP="00E305BA">
      <w:pPr>
        <w:adjustRightInd w:val="0"/>
        <w:snapToGrid w:val="0"/>
        <w:spacing w:line="360" w:lineRule="auto"/>
        <w:ind w:firstLineChars="200" w:firstLine="480"/>
        <w:rPr>
          <w:sz w:val="24"/>
          <w:szCs w:val="24"/>
        </w:rPr>
      </w:pPr>
      <w:r w:rsidRPr="00950533">
        <w:rPr>
          <w:bCs/>
          <w:sz w:val="24"/>
        </w:rPr>
        <w:t>根据有关法律法规，基金资产净值计算和基金会计核算的义务由基金管理人承担。本基金的基金会计责任方由基金管理人担任，因此，就与本基金有关的会计问</w:t>
      </w:r>
      <w:r w:rsidRPr="00950533">
        <w:rPr>
          <w:bCs/>
          <w:sz w:val="24"/>
        </w:rPr>
        <w:lastRenderedPageBreak/>
        <w:t>题，如经相关各方在平等基础上充分讨论后，仍无法达成一致的意见，按照基金管理人对基金资产净值的计算结果对外予以公布。</w:t>
      </w:r>
    </w:p>
    <w:p w14:paraId="7FE64940"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（四）估值程序</w:t>
      </w:r>
    </w:p>
    <w:p w14:paraId="40952153" w14:textId="77777777" w:rsidR="001B69F4" w:rsidRPr="00950533" w:rsidRDefault="001B69F4" w:rsidP="001B69F4">
      <w:pPr>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、基金份额净值是按照每个工作日闭市后，基金资产净值除以当日基金份额的余额数量计算，精确到</w:t>
      </w:r>
      <w:r w:rsidRPr="00950533">
        <w:rPr>
          <w:rFonts w:hint="eastAsia"/>
          <w:sz w:val="24"/>
          <w:szCs w:val="24"/>
        </w:rPr>
        <w:t>0.001</w:t>
      </w:r>
      <w:r w:rsidRPr="00950533">
        <w:rPr>
          <w:rFonts w:hint="eastAsia"/>
          <w:sz w:val="24"/>
          <w:szCs w:val="24"/>
        </w:rPr>
        <w:t>元，小数点后第四位四舍五入。国家另有规定的，从其规定。</w:t>
      </w:r>
    </w:p>
    <w:p w14:paraId="342C3768" w14:textId="77777777" w:rsidR="001B69F4" w:rsidRPr="00950533" w:rsidRDefault="001B69F4" w:rsidP="001B69F4">
      <w:pPr>
        <w:adjustRightInd w:val="0"/>
        <w:snapToGrid w:val="0"/>
        <w:spacing w:line="360" w:lineRule="auto"/>
        <w:ind w:firstLineChars="200" w:firstLine="480"/>
        <w:rPr>
          <w:sz w:val="24"/>
          <w:szCs w:val="24"/>
        </w:rPr>
      </w:pPr>
      <w:r w:rsidRPr="00950533">
        <w:rPr>
          <w:rFonts w:hint="eastAsia"/>
          <w:sz w:val="24"/>
          <w:szCs w:val="24"/>
        </w:rPr>
        <w:t>基金管理人于每个工作日计算基金资产净值及基金份额净值，并按规定公告。如遇特殊情况，经中国证监会同意，可以适当延迟计算或公告。</w:t>
      </w:r>
    </w:p>
    <w:p w14:paraId="1F566AD9" w14:textId="77777777" w:rsidR="00E85277" w:rsidRPr="00950533" w:rsidRDefault="001B69F4" w:rsidP="00E305BA">
      <w:pPr>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w:t>
      </w:r>
      <w:r w:rsidR="00B05CCB" w:rsidRPr="00950533">
        <w:rPr>
          <w:rFonts w:hint="eastAsia"/>
          <w:sz w:val="24"/>
          <w:szCs w:val="24"/>
        </w:rPr>
        <w:t>金管理人应每个工作日对基金资产估值，但基金管理人根据法律法规或</w:t>
      </w:r>
      <w:r w:rsidRPr="00950533">
        <w:rPr>
          <w:rFonts w:hint="eastAsia"/>
          <w:sz w:val="24"/>
          <w:szCs w:val="24"/>
        </w:rPr>
        <w:t>基金合同的规定暂停估值时除外。基金管理人每个工作日对基金资产估值后，将基金份额净值结果发送基金托管人，经基金托管人复核无误后，由基金管理人依据基金合同和相关法律法规的规定对外公布</w:t>
      </w:r>
      <w:r w:rsidR="00E305BA" w:rsidRPr="00950533">
        <w:rPr>
          <w:bCs/>
          <w:sz w:val="24"/>
        </w:rPr>
        <w:t>。</w:t>
      </w:r>
    </w:p>
    <w:p w14:paraId="514DC70B"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（五）估值错误的处理</w:t>
      </w:r>
    </w:p>
    <w:p w14:paraId="2FD9E463"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基金管理人和基金托管人将采取必要、适当、合理的措施确保基金资产估值的准确性、及时性。当基金份额净值小数点后第</w:t>
      </w:r>
      <w:r w:rsidRPr="00950533">
        <w:rPr>
          <w:rFonts w:hint="eastAsia"/>
          <w:bCs/>
          <w:sz w:val="24"/>
        </w:rPr>
        <w:t>3</w:t>
      </w:r>
      <w:r w:rsidRPr="00950533">
        <w:rPr>
          <w:rFonts w:hint="eastAsia"/>
          <w:bCs/>
          <w:sz w:val="24"/>
        </w:rPr>
        <w:t>位以内（含第</w:t>
      </w:r>
      <w:r w:rsidRPr="00950533">
        <w:rPr>
          <w:rFonts w:hint="eastAsia"/>
          <w:bCs/>
          <w:sz w:val="24"/>
        </w:rPr>
        <w:t>3</w:t>
      </w:r>
      <w:r w:rsidRPr="00950533">
        <w:rPr>
          <w:rFonts w:hint="eastAsia"/>
          <w:bCs/>
          <w:sz w:val="24"/>
        </w:rPr>
        <w:t>位</w:t>
      </w:r>
      <w:r w:rsidRPr="00950533">
        <w:rPr>
          <w:rFonts w:hint="eastAsia"/>
          <w:bCs/>
          <w:sz w:val="24"/>
        </w:rPr>
        <w:t xml:space="preserve">) </w:t>
      </w:r>
      <w:r w:rsidRPr="00950533">
        <w:rPr>
          <w:rFonts w:hint="eastAsia"/>
          <w:bCs/>
          <w:sz w:val="24"/>
        </w:rPr>
        <w:t>发生估值错误时，视为基金份额净值错误。</w:t>
      </w:r>
    </w:p>
    <w:p w14:paraId="551B795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1A09D99E"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基金合同的当事人应按照以下约定处理：</w:t>
      </w:r>
    </w:p>
    <w:p w14:paraId="06EE36E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、估值错误类型</w:t>
      </w:r>
    </w:p>
    <w:p w14:paraId="7BBDE23C"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w:t>
      </w:r>
      <w:r w:rsidRPr="00950533">
        <w:rPr>
          <w:rFonts w:hint="eastAsia"/>
          <w:bCs/>
          <w:sz w:val="24"/>
        </w:rPr>
        <w:t xml:space="preserve">) </w:t>
      </w:r>
      <w:r w:rsidRPr="00950533">
        <w:rPr>
          <w:rFonts w:hint="eastAsia"/>
          <w:bCs/>
          <w:sz w:val="24"/>
        </w:rPr>
        <w:t>的直接损失按下述“估值错误处理原则”给予赔偿，承担赔偿责任。</w:t>
      </w:r>
    </w:p>
    <w:p w14:paraId="3E9D043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上述估值错误的主要类型包括但不限于：资料申报差错、数据传输差错、数据计算差错、系统故障差错、下达指令差错等。</w:t>
      </w:r>
    </w:p>
    <w:p w14:paraId="28B7ABE4"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lastRenderedPageBreak/>
        <w:t>2</w:t>
      </w:r>
      <w:r w:rsidRPr="00950533">
        <w:rPr>
          <w:rFonts w:hint="eastAsia"/>
          <w:bCs/>
          <w:sz w:val="24"/>
        </w:rPr>
        <w:t>、估值错误处理原则</w:t>
      </w:r>
    </w:p>
    <w:p w14:paraId="294A119C"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99267F7"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）估值错误的责任方对有关当事人的直接损失负责，不对间接损失负责，并且仅对估值错误的有关直接当事人负责，不对第三方负责。</w:t>
      </w:r>
    </w:p>
    <w:p w14:paraId="20AB1D7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50533">
        <w:rPr>
          <w:rFonts w:hint="eastAsia"/>
          <w:bCs/>
          <w:sz w:val="24"/>
        </w:rPr>
        <w:t>(</w:t>
      </w:r>
      <w:r w:rsidRPr="00950533">
        <w:rPr>
          <w:rFonts w:hint="eastAsia"/>
          <w:bCs/>
          <w:sz w:val="24"/>
        </w:rPr>
        <w:t>“受损方”</w:t>
      </w:r>
      <w:r w:rsidRPr="00950533">
        <w:rPr>
          <w:rFonts w:hint="eastAsia"/>
          <w:bCs/>
          <w:sz w:val="24"/>
        </w:rPr>
        <w:t>)</w:t>
      </w:r>
      <w:r w:rsidRPr="00950533">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F970512"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）估值错误调整采用尽量恢复至假设未发生估值错误的正确情形的方式。</w:t>
      </w:r>
    </w:p>
    <w:p w14:paraId="3FAA7A6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5</w:t>
      </w:r>
      <w:r w:rsidRPr="00950533">
        <w:rPr>
          <w:rFonts w:hint="eastAsia"/>
          <w:bCs/>
          <w:sz w:val="24"/>
        </w:rPr>
        <w:t>）按法律法规规定的其他原则处理估值错误。</w:t>
      </w:r>
    </w:p>
    <w:p w14:paraId="0A2591D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、估值错误处理程序</w:t>
      </w:r>
    </w:p>
    <w:p w14:paraId="5E598EB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估值错误被发现后，有关的当事人应当及时进行处理，处理的程序如下：</w:t>
      </w:r>
    </w:p>
    <w:p w14:paraId="2CC514F7"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）查明估值错误发生的原因，列明所有的当事人，并根据估值错误发生的原因确定估值错误的责任方；</w:t>
      </w:r>
    </w:p>
    <w:p w14:paraId="1FC225B1"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）根据估值错误处理原则或当事人协商的方法对因估值错误造成的损失进行评估；</w:t>
      </w:r>
    </w:p>
    <w:p w14:paraId="762CC89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）根据估值错误处理原则或当事人协商的方法由估值错误的责任方进行更正和赔偿损失；</w:t>
      </w:r>
    </w:p>
    <w:p w14:paraId="2F18727F"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）根据估值错误处理的方法，需要修改基金登记机构交易数据的，由基金登记机构进行更正，并就估值错误的更正向有关当事人进行确认。</w:t>
      </w:r>
    </w:p>
    <w:p w14:paraId="57ED2E9A"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lastRenderedPageBreak/>
        <w:t>4</w:t>
      </w:r>
      <w:r w:rsidRPr="00950533">
        <w:rPr>
          <w:rFonts w:hint="eastAsia"/>
          <w:bCs/>
          <w:sz w:val="24"/>
        </w:rPr>
        <w:t>、基金份额净值估值错误处理的方法如下：</w:t>
      </w:r>
    </w:p>
    <w:p w14:paraId="4121BA3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）基金份额净值计算出现错误时，基金管理人应当立即予以纠正，通报基金托管人，并采取合理的措施防止损失进一步扩大。</w:t>
      </w:r>
    </w:p>
    <w:p w14:paraId="45F0A106"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）错误偏差达到基金份额净值的</w:t>
      </w:r>
      <w:r w:rsidRPr="00950533">
        <w:rPr>
          <w:rFonts w:hint="eastAsia"/>
          <w:bCs/>
          <w:sz w:val="24"/>
        </w:rPr>
        <w:t>0.25%</w:t>
      </w:r>
      <w:r w:rsidRPr="00950533">
        <w:rPr>
          <w:rFonts w:hint="eastAsia"/>
          <w:bCs/>
          <w:sz w:val="24"/>
        </w:rPr>
        <w:t>时，基金管理人应当通报基金托管人并报中国证监会备案；错误偏差达到基金份额净值的</w:t>
      </w:r>
      <w:r w:rsidRPr="00950533">
        <w:rPr>
          <w:rFonts w:hint="eastAsia"/>
          <w:bCs/>
          <w:sz w:val="24"/>
        </w:rPr>
        <w:t>0.5%</w:t>
      </w:r>
      <w:r w:rsidRPr="00950533">
        <w:rPr>
          <w:rFonts w:hint="eastAsia"/>
          <w:bCs/>
          <w:sz w:val="24"/>
        </w:rPr>
        <w:t>时，基金管理人应当公告。</w:t>
      </w:r>
    </w:p>
    <w:p w14:paraId="3B5E3800" w14:textId="77777777" w:rsidR="00E85277" w:rsidRPr="00950533" w:rsidRDefault="001B69F4" w:rsidP="00E305BA">
      <w:pPr>
        <w:adjustRightInd w:val="0"/>
        <w:snapToGrid w:val="0"/>
        <w:spacing w:line="360" w:lineRule="auto"/>
        <w:ind w:firstLineChars="200" w:firstLine="480"/>
        <w:rPr>
          <w:rFonts w:hAnsi="宋体"/>
          <w:sz w:val="24"/>
          <w:szCs w:val="24"/>
        </w:rPr>
      </w:pPr>
      <w:r w:rsidRPr="00950533">
        <w:rPr>
          <w:rFonts w:hint="eastAsia"/>
          <w:bCs/>
          <w:sz w:val="24"/>
        </w:rPr>
        <w:t>（</w:t>
      </w:r>
      <w:r w:rsidRPr="00950533">
        <w:rPr>
          <w:rFonts w:hint="eastAsia"/>
          <w:bCs/>
          <w:sz w:val="24"/>
        </w:rPr>
        <w:t>3</w:t>
      </w:r>
      <w:r w:rsidRPr="00950533">
        <w:rPr>
          <w:rFonts w:hint="eastAsia"/>
          <w:bCs/>
          <w:sz w:val="24"/>
        </w:rPr>
        <w:t>）前述内容如法律法规或监管机关另有规定的，从其规定处理</w:t>
      </w:r>
      <w:r w:rsidR="00E305BA" w:rsidRPr="00950533">
        <w:rPr>
          <w:bCs/>
          <w:sz w:val="24"/>
        </w:rPr>
        <w:t>。</w:t>
      </w:r>
    </w:p>
    <w:p w14:paraId="28972328"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（六）暂停估值的情形</w:t>
      </w:r>
    </w:p>
    <w:p w14:paraId="492C7020" w14:textId="77777777" w:rsidR="00E305BA" w:rsidRPr="00950533" w:rsidRDefault="00E305BA" w:rsidP="00E75CA4">
      <w:pPr>
        <w:adjustRightInd w:val="0"/>
        <w:snapToGrid w:val="0"/>
        <w:spacing w:line="360" w:lineRule="auto"/>
        <w:ind w:firstLineChars="200" w:firstLine="480"/>
        <w:rPr>
          <w:bCs/>
          <w:sz w:val="24"/>
        </w:rPr>
      </w:pPr>
      <w:r w:rsidRPr="00950533">
        <w:rPr>
          <w:bCs/>
          <w:sz w:val="24"/>
        </w:rPr>
        <w:t>1</w:t>
      </w:r>
      <w:r w:rsidRPr="00950533">
        <w:rPr>
          <w:bCs/>
          <w:sz w:val="24"/>
        </w:rPr>
        <w:t>、基金投资所涉及的证券</w:t>
      </w:r>
      <w:r w:rsidRPr="00950533">
        <w:rPr>
          <w:rFonts w:hint="eastAsia"/>
          <w:bCs/>
          <w:sz w:val="24"/>
        </w:rPr>
        <w:t>、期货</w:t>
      </w:r>
      <w:r w:rsidRPr="00950533">
        <w:rPr>
          <w:bCs/>
          <w:sz w:val="24"/>
        </w:rPr>
        <w:t>交易市场遇法定节假日或因其他原因暂停营业时；</w:t>
      </w:r>
    </w:p>
    <w:p w14:paraId="48D6571D" w14:textId="77777777" w:rsidR="00E305BA" w:rsidRPr="00950533" w:rsidRDefault="00E305BA" w:rsidP="00E75CA4">
      <w:pPr>
        <w:adjustRightInd w:val="0"/>
        <w:snapToGrid w:val="0"/>
        <w:spacing w:line="360" w:lineRule="auto"/>
        <w:ind w:firstLineChars="200" w:firstLine="480"/>
        <w:rPr>
          <w:bCs/>
          <w:sz w:val="24"/>
        </w:rPr>
      </w:pPr>
      <w:r w:rsidRPr="00950533">
        <w:rPr>
          <w:bCs/>
          <w:sz w:val="24"/>
        </w:rPr>
        <w:t>2</w:t>
      </w:r>
      <w:r w:rsidRPr="00950533">
        <w:rPr>
          <w:bCs/>
          <w:sz w:val="24"/>
        </w:rPr>
        <w:t>、因不可抗力致使基金管理人、基金托管人无法准确评估基金资产价值时；</w:t>
      </w:r>
    </w:p>
    <w:p w14:paraId="731FE17B" w14:textId="77777777" w:rsidR="00512D9D" w:rsidRDefault="00E305BA" w:rsidP="00E75CA4">
      <w:pPr>
        <w:adjustRightInd w:val="0"/>
        <w:snapToGrid w:val="0"/>
        <w:spacing w:line="360" w:lineRule="auto"/>
        <w:ind w:firstLineChars="200" w:firstLine="480"/>
        <w:rPr>
          <w:bCs/>
          <w:sz w:val="24"/>
        </w:rPr>
      </w:pPr>
      <w:r w:rsidRPr="00950533">
        <w:rPr>
          <w:bCs/>
          <w:sz w:val="24"/>
        </w:rPr>
        <w:t>3</w:t>
      </w:r>
      <w:r w:rsidRPr="00950533">
        <w:rPr>
          <w:bCs/>
          <w:sz w:val="24"/>
        </w:rPr>
        <w:t>、</w:t>
      </w:r>
      <w:r w:rsidRPr="00950533">
        <w:rPr>
          <w:rFonts w:hint="eastAsia"/>
          <w:bCs/>
          <w:sz w:val="24"/>
        </w:rPr>
        <w:t>占基金相当比例的投资品种的估值出现重大转变，而基金管理人为保障基金份额持有人的利益，决定延迟估值；</w:t>
      </w:r>
    </w:p>
    <w:p w14:paraId="61D8C50E" w14:textId="291A2CDD" w:rsidR="00E305BA" w:rsidRPr="00950533" w:rsidRDefault="00512D9D" w:rsidP="00E75CA4">
      <w:pPr>
        <w:adjustRightInd w:val="0"/>
        <w:snapToGrid w:val="0"/>
        <w:spacing w:line="360" w:lineRule="auto"/>
        <w:ind w:firstLineChars="200" w:firstLine="480"/>
        <w:rPr>
          <w:bCs/>
          <w:sz w:val="24"/>
        </w:rPr>
      </w:pPr>
      <w:r w:rsidRPr="00512D9D">
        <w:rPr>
          <w:rFonts w:hint="eastAsia"/>
          <w:bCs/>
          <w:sz w:val="24"/>
        </w:rPr>
        <w:t>4</w:t>
      </w:r>
      <w:r w:rsidRPr="00512D9D">
        <w:rPr>
          <w:rFonts w:hint="eastAsia"/>
          <w:bCs/>
          <w:sz w:val="24"/>
        </w:rPr>
        <w:t>、当前一估值日基金资产净值</w:t>
      </w:r>
      <w:r w:rsidRPr="00512D9D">
        <w:rPr>
          <w:rFonts w:hint="eastAsia"/>
          <w:bCs/>
          <w:sz w:val="24"/>
        </w:rPr>
        <w:t>50%</w:t>
      </w:r>
      <w:r w:rsidRPr="00512D9D">
        <w:rPr>
          <w:rFonts w:hint="eastAsia"/>
          <w:bCs/>
          <w:sz w:val="24"/>
        </w:rPr>
        <w:t>以上的资产出现无可参考的活跃市场价格且采用估值技术仍导致公允价值存在重大不确定性时，经与基金托管人协商确认后，基金管理人应当暂停估值；</w:t>
      </w:r>
    </w:p>
    <w:p w14:paraId="540C9BE7" w14:textId="04E24C32" w:rsidR="00E305BA" w:rsidRPr="00950533" w:rsidRDefault="00512D9D" w:rsidP="00E305BA">
      <w:pPr>
        <w:adjustRightInd w:val="0"/>
        <w:snapToGrid w:val="0"/>
        <w:spacing w:line="360" w:lineRule="auto"/>
        <w:ind w:firstLineChars="200" w:firstLine="480"/>
        <w:rPr>
          <w:sz w:val="24"/>
          <w:szCs w:val="24"/>
        </w:rPr>
      </w:pPr>
      <w:r>
        <w:rPr>
          <w:bCs/>
          <w:sz w:val="24"/>
        </w:rPr>
        <w:t>5</w:t>
      </w:r>
      <w:r w:rsidR="00E305BA" w:rsidRPr="00950533">
        <w:rPr>
          <w:rFonts w:hint="eastAsia"/>
          <w:bCs/>
          <w:sz w:val="24"/>
        </w:rPr>
        <w:t>、</w:t>
      </w:r>
      <w:r w:rsidR="00E305BA" w:rsidRPr="00950533">
        <w:rPr>
          <w:bCs/>
          <w:sz w:val="24"/>
        </w:rPr>
        <w:t>中国证监会和基金合同认定的其它情形。</w:t>
      </w:r>
    </w:p>
    <w:p w14:paraId="02C5C364"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（七）基金净值的确认</w:t>
      </w:r>
    </w:p>
    <w:p w14:paraId="77E577F7" w14:textId="77777777" w:rsidR="00E305BA" w:rsidRPr="00950533" w:rsidRDefault="001B69F4" w:rsidP="001B69F4">
      <w:pPr>
        <w:adjustRightInd w:val="0"/>
        <w:snapToGrid w:val="0"/>
        <w:spacing w:line="360" w:lineRule="auto"/>
        <w:ind w:firstLineChars="200" w:firstLine="480"/>
        <w:rPr>
          <w:rFonts w:hAnsi="宋体"/>
          <w:sz w:val="24"/>
          <w:szCs w:val="24"/>
        </w:rPr>
      </w:pPr>
      <w:r w:rsidRPr="00950533">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r w:rsidR="00E305BA" w:rsidRPr="00950533">
        <w:rPr>
          <w:bCs/>
          <w:sz w:val="24"/>
        </w:rPr>
        <w:t>。</w:t>
      </w:r>
    </w:p>
    <w:p w14:paraId="3938381E"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（八）特殊情</w:t>
      </w:r>
      <w:r w:rsidRPr="00950533">
        <w:rPr>
          <w:rFonts w:hAnsi="宋体" w:hint="eastAsia"/>
          <w:b/>
          <w:sz w:val="24"/>
          <w:szCs w:val="24"/>
        </w:rPr>
        <w:t>形</w:t>
      </w:r>
      <w:r w:rsidRPr="00950533">
        <w:rPr>
          <w:rFonts w:hAnsi="宋体"/>
          <w:b/>
          <w:sz w:val="24"/>
          <w:szCs w:val="24"/>
        </w:rPr>
        <w:t>的处理</w:t>
      </w:r>
    </w:p>
    <w:p w14:paraId="3CCDAB58" w14:textId="77777777" w:rsidR="001B69F4" w:rsidRPr="00950533" w:rsidRDefault="001B69F4" w:rsidP="001B69F4">
      <w:pPr>
        <w:adjustRightInd w:val="0"/>
        <w:snapToGrid w:val="0"/>
        <w:spacing w:line="360" w:lineRule="auto"/>
        <w:ind w:firstLineChars="200" w:firstLine="480"/>
        <w:rPr>
          <w:sz w:val="24"/>
        </w:rPr>
      </w:pPr>
      <w:r w:rsidRPr="00950533">
        <w:rPr>
          <w:rFonts w:hint="eastAsia"/>
          <w:sz w:val="24"/>
        </w:rPr>
        <w:t>1</w:t>
      </w:r>
      <w:r w:rsidRPr="00950533">
        <w:rPr>
          <w:rFonts w:hint="eastAsia"/>
          <w:sz w:val="24"/>
        </w:rPr>
        <w:t>、基金管理人或基金托管人按估值方法的第（</w:t>
      </w:r>
      <w:r w:rsidRPr="00950533">
        <w:rPr>
          <w:rFonts w:hint="eastAsia"/>
          <w:sz w:val="24"/>
        </w:rPr>
        <w:t>4</w:t>
      </w:r>
      <w:r w:rsidRPr="00950533">
        <w:rPr>
          <w:rFonts w:hint="eastAsia"/>
          <w:sz w:val="24"/>
        </w:rPr>
        <w:t>）项进行估值时，所造成的误差不作为基金资产估值错误处理。</w:t>
      </w:r>
    </w:p>
    <w:p w14:paraId="39331DA5" w14:textId="77777777" w:rsidR="00E85277" w:rsidRPr="00950533" w:rsidRDefault="001B69F4" w:rsidP="001B69F4">
      <w:pPr>
        <w:adjustRightInd w:val="0"/>
        <w:snapToGrid w:val="0"/>
        <w:spacing w:line="360" w:lineRule="auto"/>
        <w:ind w:firstLineChars="200" w:firstLine="480"/>
        <w:rPr>
          <w:sz w:val="24"/>
          <w:szCs w:val="24"/>
        </w:rPr>
      </w:pPr>
      <w:r w:rsidRPr="00950533">
        <w:rPr>
          <w:rFonts w:hint="eastAsia"/>
          <w:sz w:val="24"/>
        </w:rPr>
        <w:t>2</w:t>
      </w:r>
      <w:r w:rsidRPr="00950533">
        <w:rPr>
          <w:rFonts w:hint="eastAsia"/>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w:t>
      </w:r>
      <w:r w:rsidRPr="00950533">
        <w:rPr>
          <w:rFonts w:hint="eastAsia"/>
          <w:sz w:val="24"/>
        </w:rPr>
        <w:lastRenderedPageBreak/>
        <w:t>错误而造成的基金份额净值计算错误，基金管理人、基金托管人免除赔偿责任。但基金管理人、基金托管人应积极采取必要的措施减轻或消除由此造成的影响</w:t>
      </w:r>
      <w:r w:rsidR="00E305BA" w:rsidRPr="00950533">
        <w:rPr>
          <w:rFonts w:hAnsi="宋体"/>
          <w:sz w:val="24"/>
        </w:rPr>
        <w:t>。</w:t>
      </w:r>
    </w:p>
    <w:p w14:paraId="79051223" w14:textId="77777777" w:rsidR="00BE7C20" w:rsidRPr="00950533" w:rsidRDefault="00A52CA1"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82" w:name="OLE_LINK70"/>
      <w:bookmarkStart w:id="83" w:name="OLE_LINK71"/>
      <w:r w:rsidRPr="00950533">
        <w:rPr>
          <w:b/>
          <w:bCs/>
          <w:sz w:val="30"/>
        </w:rPr>
        <w:br w:type="page"/>
      </w:r>
      <w:bookmarkStart w:id="84" w:name="_Toc524440790"/>
      <w:bookmarkEnd w:id="82"/>
      <w:bookmarkEnd w:id="83"/>
      <w:r w:rsidR="00880954" w:rsidRPr="00950533">
        <w:rPr>
          <w:rFonts w:ascii="宋体" w:hAnsi="宋体" w:hint="eastAsia"/>
          <w:b/>
          <w:kern w:val="0"/>
          <w:sz w:val="30"/>
        </w:rPr>
        <w:lastRenderedPageBreak/>
        <w:t>十</w:t>
      </w:r>
      <w:r w:rsidR="004F7A6F">
        <w:rPr>
          <w:rFonts w:ascii="宋体" w:hAnsi="宋体" w:hint="eastAsia"/>
          <w:b/>
          <w:kern w:val="0"/>
          <w:sz w:val="30"/>
        </w:rPr>
        <w:t>四</w:t>
      </w:r>
      <w:r w:rsidR="00880954" w:rsidRPr="00950533">
        <w:rPr>
          <w:rFonts w:ascii="宋体" w:hAnsi="宋体" w:hint="eastAsia"/>
          <w:b/>
          <w:kern w:val="0"/>
          <w:sz w:val="30"/>
        </w:rPr>
        <w:t>、基金收益与分配</w:t>
      </w:r>
      <w:bookmarkEnd w:id="84"/>
    </w:p>
    <w:p w14:paraId="5295C8B1"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（一）基金利润的构成</w:t>
      </w:r>
    </w:p>
    <w:p w14:paraId="5741116E"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基金利润指基金利息收入、投资收益、公允价值变动收益和其他收入扣除相关费用后的余额，基金已实现收益指基金利润减去公允价值变动收益后的余额。</w:t>
      </w:r>
    </w:p>
    <w:p w14:paraId="76468EB6"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（二）基金可供分配利润</w:t>
      </w:r>
    </w:p>
    <w:p w14:paraId="0BDDCF96"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基金可供分配利润指截至收益分配基准日基金未分配利润与未分配利润中已实现收益的孰低数。</w:t>
      </w:r>
    </w:p>
    <w:p w14:paraId="57715D85"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（三）基金收益分配原则</w:t>
      </w:r>
    </w:p>
    <w:p w14:paraId="331DA1B7"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、若《基金合同》生效不满</w:t>
      </w:r>
      <w:r w:rsidRPr="00950533">
        <w:rPr>
          <w:rFonts w:hint="eastAsia"/>
          <w:bCs/>
          <w:sz w:val="24"/>
        </w:rPr>
        <w:t>3</w:t>
      </w:r>
      <w:r w:rsidRPr="00950533">
        <w:rPr>
          <w:rFonts w:hint="eastAsia"/>
          <w:bCs/>
          <w:sz w:val="24"/>
        </w:rPr>
        <w:t>个月可不进行收益分配；</w:t>
      </w:r>
    </w:p>
    <w:p w14:paraId="12D1C0A0"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13D7771F"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、基金收益分配后基金份额净值不能低于面值，即基金收益分配基准日的基金份额净值减去每单位基金份额收益分配金额后不能低于面值；</w:t>
      </w:r>
    </w:p>
    <w:p w14:paraId="4C018E31"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、每一基金份额享有同等分配权；</w:t>
      </w:r>
      <w:r w:rsidRPr="00950533">
        <w:rPr>
          <w:rFonts w:hint="eastAsia"/>
          <w:bCs/>
          <w:sz w:val="24"/>
        </w:rPr>
        <w:t xml:space="preserve"> </w:t>
      </w:r>
    </w:p>
    <w:p w14:paraId="72B8D4E6"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、法律法规或监管机关另有规定的，从其规定。</w:t>
      </w:r>
    </w:p>
    <w:p w14:paraId="37CC795C"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（四）收益分配方案</w:t>
      </w:r>
    </w:p>
    <w:p w14:paraId="3A58975D"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基金收益分配方案中应载明截止收益分配基准日的可供分配利润、基金收益分配对象、分配时间、分配数额及比例、分配方式等内容。</w:t>
      </w:r>
    </w:p>
    <w:p w14:paraId="73B39590"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（五）收益分配方案的确定、公告与实施</w:t>
      </w:r>
    </w:p>
    <w:p w14:paraId="4B7D99CA" w14:textId="7E5504E8"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本基金收益分配方案由基金管理人拟定，并由基金托管人复核，</w:t>
      </w:r>
      <w:r w:rsidR="006C6D0D">
        <w:rPr>
          <w:rFonts w:hint="eastAsia"/>
          <w:bCs/>
          <w:sz w:val="24"/>
        </w:rPr>
        <w:t>依照《信息披露办法》的有关规定在指定媒介公告</w:t>
      </w:r>
      <w:r w:rsidRPr="00950533">
        <w:rPr>
          <w:rFonts w:hint="eastAsia"/>
          <w:bCs/>
          <w:sz w:val="24"/>
        </w:rPr>
        <w:t>。</w:t>
      </w:r>
    </w:p>
    <w:p w14:paraId="2C81CA8D"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基金红利发放日距离收益分配基准日（即可供分配利润计算截止日）的时间不得超过</w:t>
      </w:r>
      <w:r w:rsidRPr="00950533">
        <w:rPr>
          <w:rFonts w:hint="eastAsia"/>
          <w:bCs/>
          <w:sz w:val="24"/>
        </w:rPr>
        <w:t>15</w:t>
      </w:r>
      <w:r w:rsidRPr="00950533">
        <w:rPr>
          <w:rFonts w:hint="eastAsia"/>
          <w:bCs/>
          <w:sz w:val="24"/>
        </w:rPr>
        <w:t>个工作日。</w:t>
      </w:r>
    </w:p>
    <w:p w14:paraId="0A4459D8"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法律法规或监管机关另有规定的，从其规定。</w:t>
      </w:r>
    </w:p>
    <w:p w14:paraId="7B37660B"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（六）基金收益分配中发生的费用</w:t>
      </w:r>
    </w:p>
    <w:p w14:paraId="1752A524" w14:textId="77777777" w:rsidR="00C3588D" w:rsidRPr="00950533" w:rsidRDefault="00FB1487" w:rsidP="00FB1487">
      <w:pPr>
        <w:adjustRightInd w:val="0"/>
        <w:snapToGrid w:val="0"/>
        <w:spacing w:line="360" w:lineRule="auto"/>
        <w:ind w:firstLineChars="200" w:firstLine="480"/>
        <w:rPr>
          <w:i/>
          <w:sz w:val="24"/>
          <w:u w:val="single"/>
        </w:rPr>
      </w:pPr>
      <w:r w:rsidRPr="00950533">
        <w:rPr>
          <w:rFonts w:hint="eastAsia"/>
          <w:bCs/>
          <w:sz w:val="24"/>
        </w:rPr>
        <w:t>基金收益分配时所发生的银行转账或其他手续费用由投资者自行承担。当投资</w:t>
      </w:r>
      <w:r w:rsidRPr="00950533">
        <w:rPr>
          <w:rFonts w:hint="eastAsia"/>
          <w:bCs/>
          <w:sz w:val="24"/>
        </w:rPr>
        <w:lastRenderedPageBreak/>
        <w:t>者的现金红利小于一定金额，不足以支付银行转账或其他手续费用时，登记机构可将基金份额持有人的现金红利自动转为基金份额。红利再投资的计算方法，依照《业务规则》执行。</w:t>
      </w:r>
    </w:p>
    <w:p w14:paraId="58961458" w14:textId="77777777" w:rsidR="00ED62BD" w:rsidRPr="00950533" w:rsidRDefault="00ED62BD">
      <w:pPr>
        <w:widowControl/>
        <w:adjustRightInd w:val="0"/>
        <w:snapToGrid w:val="0"/>
        <w:spacing w:line="360" w:lineRule="auto"/>
        <w:ind w:firstLine="200"/>
        <w:rPr>
          <w:rFonts w:ascii="宋体" w:hAnsi="宋体"/>
          <w:kern w:val="0"/>
          <w:sz w:val="24"/>
        </w:rPr>
      </w:pPr>
    </w:p>
    <w:p w14:paraId="10974BA3" w14:textId="77777777" w:rsidR="00842CE3" w:rsidRPr="00950533" w:rsidRDefault="00842CE3" w:rsidP="00A56FD4">
      <w:pPr>
        <w:adjustRightInd w:val="0"/>
        <w:snapToGrid w:val="0"/>
        <w:spacing w:line="360" w:lineRule="auto"/>
        <w:rPr>
          <w:rFonts w:ascii="宋体" w:hAnsi="宋体"/>
          <w:b/>
          <w:kern w:val="0"/>
          <w:sz w:val="30"/>
        </w:rPr>
      </w:pPr>
    </w:p>
    <w:p w14:paraId="173D73A0" w14:textId="77777777" w:rsidR="00FB1487" w:rsidRPr="00950533" w:rsidRDefault="00FB1487">
      <w:pPr>
        <w:widowControl/>
        <w:jc w:val="left"/>
        <w:rPr>
          <w:rFonts w:ascii="宋体" w:hAnsi="宋体"/>
          <w:b/>
          <w:kern w:val="0"/>
          <w:sz w:val="30"/>
        </w:rPr>
      </w:pPr>
      <w:r w:rsidRPr="00950533">
        <w:rPr>
          <w:rFonts w:ascii="宋体" w:hAnsi="宋体"/>
          <w:b/>
          <w:kern w:val="0"/>
          <w:sz w:val="30"/>
        </w:rPr>
        <w:br w:type="page"/>
      </w:r>
    </w:p>
    <w:p w14:paraId="2B897893" w14:textId="77777777" w:rsidR="00F1590C" w:rsidRPr="00950533" w:rsidRDefault="009979DA" w:rsidP="00ED62BD">
      <w:pPr>
        <w:adjustRightInd w:val="0"/>
        <w:snapToGrid w:val="0"/>
        <w:spacing w:line="360" w:lineRule="auto"/>
        <w:jc w:val="center"/>
        <w:outlineLvl w:val="0"/>
        <w:rPr>
          <w:rFonts w:ascii="宋体" w:hAnsi="宋体"/>
          <w:b/>
          <w:kern w:val="0"/>
          <w:sz w:val="30"/>
        </w:rPr>
      </w:pPr>
      <w:bookmarkStart w:id="85" w:name="_Toc524440791"/>
      <w:r w:rsidRPr="00950533">
        <w:rPr>
          <w:rFonts w:ascii="宋体" w:hAnsi="宋体" w:hint="eastAsia"/>
          <w:b/>
          <w:kern w:val="0"/>
          <w:sz w:val="30"/>
        </w:rPr>
        <w:lastRenderedPageBreak/>
        <w:t>十</w:t>
      </w:r>
      <w:r w:rsidR="004F7A6F">
        <w:rPr>
          <w:rFonts w:ascii="宋体" w:hAnsi="宋体" w:hint="eastAsia"/>
          <w:b/>
          <w:kern w:val="0"/>
          <w:sz w:val="30"/>
        </w:rPr>
        <w:t>五</w:t>
      </w:r>
      <w:r w:rsidR="00293BC8" w:rsidRPr="00950533">
        <w:rPr>
          <w:rFonts w:ascii="宋体" w:hAnsi="宋体" w:hint="eastAsia"/>
          <w:b/>
          <w:kern w:val="0"/>
          <w:sz w:val="30"/>
        </w:rPr>
        <w:t>、基金的费用与税收</w:t>
      </w:r>
      <w:bookmarkEnd w:id="85"/>
    </w:p>
    <w:p w14:paraId="53E362C3" w14:textId="77777777" w:rsidR="009D68C2" w:rsidRPr="00950533" w:rsidRDefault="00C92FC0" w:rsidP="004A4592">
      <w:pPr>
        <w:adjustRightInd w:val="0"/>
        <w:snapToGrid w:val="0"/>
        <w:spacing w:line="360" w:lineRule="auto"/>
        <w:ind w:firstLineChars="200" w:firstLine="482"/>
        <w:rPr>
          <w:i/>
          <w:sz w:val="24"/>
          <w:szCs w:val="24"/>
          <w:u w:val="single"/>
        </w:rPr>
      </w:pPr>
      <w:r w:rsidRPr="00950533">
        <w:rPr>
          <w:b/>
          <w:sz w:val="24"/>
          <w:szCs w:val="24"/>
        </w:rPr>
        <w:t>（一）基金费用的种类</w:t>
      </w:r>
      <w:r w:rsidRPr="00950533">
        <w:rPr>
          <w:b/>
          <w:sz w:val="24"/>
          <w:szCs w:val="24"/>
        </w:rPr>
        <w:t xml:space="preserve"> </w:t>
      </w:r>
    </w:p>
    <w:p w14:paraId="5550B7FE"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、基金管理人的管理费；</w:t>
      </w:r>
    </w:p>
    <w:p w14:paraId="14AF6D5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、基金托管人的托管费；</w:t>
      </w:r>
    </w:p>
    <w:p w14:paraId="29030CF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3</w:t>
      </w:r>
      <w:r w:rsidRPr="00950533">
        <w:rPr>
          <w:bCs/>
          <w:sz w:val="24"/>
          <w:szCs w:val="24"/>
        </w:rPr>
        <w:t>、基金标的指数许可使用费；</w:t>
      </w:r>
    </w:p>
    <w:p w14:paraId="7515D99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4</w:t>
      </w:r>
      <w:r w:rsidRPr="00950533">
        <w:rPr>
          <w:bCs/>
          <w:sz w:val="24"/>
          <w:szCs w:val="24"/>
        </w:rPr>
        <w:t>、基金上市初费及上市年费；</w:t>
      </w:r>
    </w:p>
    <w:p w14:paraId="624A5378"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5</w:t>
      </w:r>
      <w:r w:rsidRPr="00950533">
        <w:rPr>
          <w:bCs/>
          <w:sz w:val="24"/>
          <w:szCs w:val="24"/>
        </w:rPr>
        <w:t>、《基金合同》生效后与基金相关的信息披露费用；</w:t>
      </w:r>
    </w:p>
    <w:p w14:paraId="5871111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6</w:t>
      </w:r>
      <w:r w:rsidRPr="00950533">
        <w:rPr>
          <w:bCs/>
          <w:sz w:val="24"/>
          <w:szCs w:val="24"/>
        </w:rPr>
        <w:t>、《基金合同》生效后与基金相关的会计师费、律师费</w:t>
      </w:r>
      <w:r w:rsidR="009979DA" w:rsidRPr="00950533">
        <w:rPr>
          <w:rFonts w:hint="eastAsia"/>
          <w:bCs/>
          <w:sz w:val="24"/>
          <w:szCs w:val="24"/>
        </w:rPr>
        <w:t>、仲裁费</w:t>
      </w:r>
      <w:r w:rsidRPr="00950533">
        <w:rPr>
          <w:bCs/>
          <w:sz w:val="24"/>
          <w:szCs w:val="24"/>
        </w:rPr>
        <w:t>和诉讼费；</w:t>
      </w:r>
    </w:p>
    <w:p w14:paraId="04AA5C4E"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7</w:t>
      </w:r>
      <w:r w:rsidRPr="00950533">
        <w:rPr>
          <w:bCs/>
          <w:sz w:val="24"/>
          <w:szCs w:val="24"/>
        </w:rPr>
        <w:t>、基金份额持有人大会费用；</w:t>
      </w:r>
    </w:p>
    <w:p w14:paraId="16A3DCD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8</w:t>
      </w:r>
      <w:r w:rsidRPr="00950533">
        <w:rPr>
          <w:bCs/>
          <w:sz w:val="24"/>
          <w:szCs w:val="24"/>
        </w:rPr>
        <w:t>、基金的证券、期货交易费用；</w:t>
      </w:r>
    </w:p>
    <w:p w14:paraId="275C59B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9</w:t>
      </w:r>
      <w:r w:rsidRPr="00950533">
        <w:rPr>
          <w:bCs/>
          <w:sz w:val="24"/>
          <w:szCs w:val="24"/>
        </w:rPr>
        <w:t>、基金的银行汇划费用；</w:t>
      </w:r>
    </w:p>
    <w:p w14:paraId="1CEB402A" w14:textId="77777777" w:rsidR="00E305BA" w:rsidRPr="00950533" w:rsidRDefault="00E305BA" w:rsidP="00E75CA4">
      <w:pPr>
        <w:adjustRightInd w:val="0"/>
        <w:snapToGrid w:val="0"/>
        <w:spacing w:line="360" w:lineRule="auto"/>
        <w:ind w:firstLineChars="200" w:firstLine="480"/>
        <w:rPr>
          <w:sz w:val="24"/>
          <w:szCs w:val="24"/>
        </w:rPr>
      </w:pPr>
      <w:r w:rsidRPr="00950533">
        <w:rPr>
          <w:bCs/>
          <w:sz w:val="24"/>
          <w:szCs w:val="24"/>
        </w:rPr>
        <w:t>10</w:t>
      </w:r>
      <w:r w:rsidRPr="00950533">
        <w:rPr>
          <w:bCs/>
          <w:sz w:val="24"/>
          <w:szCs w:val="24"/>
        </w:rPr>
        <w:t>、</w:t>
      </w:r>
      <w:r w:rsidRPr="00950533">
        <w:rPr>
          <w:sz w:val="24"/>
          <w:szCs w:val="24"/>
        </w:rPr>
        <w:t>基金的开户费用、账户维护费用；</w:t>
      </w:r>
    </w:p>
    <w:p w14:paraId="08094DF3" w14:textId="77777777" w:rsidR="00E305BA" w:rsidRPr="00950533" w:rsidRDefault="00E305BA" w:rsidP="004C100C">
      <w:pPr>
        <w:adjustRightInd w:val="0"/>
        <w:snapToGrid w:val="0"/>
        <w:spacing w:line="360" w:lineRule="auto"/>
        <w:ind w:firstLineChars="200" w:firstLine="480"/>
        <w:rPr>
          <w:bCs/>
          <w:sz w:val="24"/>
          <w:szCs w:val="24"/>
        </w:rPr>
      </w:pPr>
      <w:r w:rsidRPr="00950533">
        <w:rPr>
          <w:bCs/>
          <w:sz w:val="24"/>
          <w:szCs w:val="24"/>
        </w:rPr>
        <w:t>11</w:t>
      </w:r>
      <w:r w:rsidRPr="00950533">
        <w:rPr>
          <w:bCs/>
          <w:sz w:val="24"/>
          <w:szCs w:val="24"/>
        </w:rPr>
        <w:t>、按照国家有关规定和《基金合同》约定，可以在基金财产中列支的其他费用。</w:t>
      </w:r>
    </w:p>
    <w:p w14:paraId="680009B7" w14:textId="77777777" w:rsidR="009D68C2" w:rsidRPr="00950533" w:rsidRDefault="00C92FC0" w:rsidP="004C100C">
      <w:pPr>
        <w:adjustRightInd w:val="0"/>
        <w:snapToGrid w:val="0"/>
        <w:spacing w:line="360" w:lineRule="auto"/>
        <w:ind w:firstLineChars="200" w:firstLine="482"/>
        <w:rPr>
          <w:i/>
          <w:color w:val="FF0000"/>
          <w:kern w:val="0"/>
          <w:sz w:val="24"/>
          <w:szCs w:val="24"/>
          <w:u w:val="single"/>
        </w:rPr>
      </w:pPr>
      <w:r w:rsidRPr="00950533">
        <w:rPr>
          <w:b/>
          <w:sz w:val="24"/>
          <w:szCs w:val="24"/>
        </w:rPr>
        <w:t>（二）基金费用计提方法、计提标准和支付方式</w:t>
      </w:r>
    </w:p>
    <w:p w14:paraId="64819249" w14:textId="77777777" w:rsidR="009D68C2" w:rsidRPr="00950533" w:rsidRDefault="009D68C2" w:rsidP="004C100C">
      <w:pPr>
        <w:adjustRightInd w:val="0"/>
        <w:snapToGrid w:val="0"/>
        <w:spacing w:line="360" w:lineRule="auto"/>
        <w:ind w:firstLineChars="200" w:firstLine="480"/>
        <w:rPr>
          <w:sz w:val="24"/>
          <w:szCs w:val="24"/>
        </w:rPr>
      </w:pPr>
      <w:r w:rsidRPr="00950533">
        <w:rPr>
          <w:sz w:val="24"/>
          <w:szCs w:val="24"/>
        </w:rPr>
        <w:t>1</w:t>
      </w:r>
      <w:r w:rsidRPr="00950533">
        <w:rPr>
          <w:sz w:val="24"/>
          <w:szCs w:val="24"/>
        </w:rPr>
        <w:t>、与基金运作有关的费用</w:t>
      </w:r>
    </w:p>
    <w:p w14:paraId="59D5EE6F"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1</w:t>
      </w:r>
      <w:r w:rsidRPr="00950533">
        <w:rPr>
          <w:sz w:val="24"/>
          <w:szCs w:val="24"/>
        </w:rPr>
        <w:t>）</w:t>
      </w:r>
      <w:r w:rsidR="000D3A89" w:rsidRPr="00950533">
        <w:rPr>
          <w:sz w:val="24"/>
          <w:szCs w:val="24"/>
        </w:rPr>
        <w:t>基金管理人的管理费</w:t>
      </w:r>
    </w:p>
    <w:p w14:paraId="7F28F216"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本基金的管理费</w:t>
      </w:r>
      <w:r w:rsidR="000D3A89" w:rsidRPr="00950533">
        <w:rPr>
          <w:sz w:val="24"/>
          <w:szCs w:val="24"/>
        </w:rPr>
        <w:t>按前一日基金资产净值的</w:t>
      </w:r>
      <w:r w:rsidR="00E305BA" w:rsidRPr="00950533">
        <w:rPr>
          <w:bCs/>
          <w:sz w:val="24"/>
          <w:szCs w:val="24"/>
        </w:rPr>
        <w:t>1.0</w:t>
      </w:r>
      <w:r w:rsidR="000D3A89" w:rsidRPr="00950533">
        <w:rPr>
          <w:sz w:val="24"/>
          <w:szCs w:val="24"/>
        </w:rPr>
        <w:t>%</w:t>
      </w:r>
      <w:r w:rsidR="000D3A89" w:rsidRPr="00950533">
        <w:rPr>
          <w:sz w:val="24"/>
          <w:szCs w:val="24"/>
        </w:rPr>
        <w:t>年费率计提。</w:t>
      </w:r>
      <w:r w:rsidRPr="00950533">
        <w:rPr>
          <w:bCs/>
          <w:sz w:val="24"/>
          <w:szCs w:val="24"/>
        </w:rPr>
        <w:t>管理费的</w:t>
      </w:r>
      <w:r w:rsidR="000D3A89" w:rsidRPr="00950533">
        <w:rPr>
          <w:sz w:val="24"/>
          <w:szCs w:val="24"/>
        </w:rPr>
        <w:t>计算方法如下：</w:t>
      </w:r>
    </w:p>
    <w:p w14:paraId="60DC270F"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1.0</w:t>
      </w:r>
      <w:r w:rsidR="00F9417B" w:rsidRPr="00950533">
        <w:rPr>
          <w:sz w:val="24"/>
          <w:szCs w:val="24"/>
        </w:rPr>
        <w:t>%</w:t>
      </w:r>
      <w:r w:rsidRPr="00950533">
        <w:rPr>
          <w:sz w:val="24"/>
          <w:szCs w:val="24"/>
        </w:rPr>
        <w:t>÷</w:t>
      </w:r>
      <w:r w:rsidRPr="00950533">
        <w:rPr>
          <w:sz w:val="24"/>
          <w:szCs w:val="24"/>
        </w:rPr>
        <w:t>当年天数</w:t>
      </w:r>
    </w:p>
    <w:p w14:paraId="78D34808"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为每日应计提的基金管理费</w:t>
      </w:r>
    </w:p>
    <w:p w14:paraId="5C7F5616"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1C167B83" w14:textId="77777777" w:rsidR="009145E2" w:rsidRPr="00950533" w:rsidRDefault="00E305BA" w:rsidP="00E305BA">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日起，基金管理费每日计提，按月支付。由基金管理人与基金托管人核对一致后，由基金托管人于次月首日起第</w:t>
      </w:r>
      <w:r w:rsidRPr="00950533">
        <w:rPr>
          <w:bCs/>
          <w:sz w:val="24"/>
          <w:szCs w:val="24"/>
        </w:rPr>
        <w:t>3</w:t>
      </w:r>
      <w:r w:rsidRPr="00950533">
        <w:rPr>
          <w:bCs/>
          <w:sz w:val="24"/>
          <w:szCs w:val="24"/>
        </w:rPr>
        <w:t>个工作日从基金财产中一次性支付给基金管理人。若遇法定节假日、休息日或不可抗力致使无法按时支付的，支付日期顺延。</w:t>
      </w:r>
    </w:p>
    <w:p w14:paraId="258D0B30"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2</w:t>
      </w:r>
      <w:r w:rsidRPr="00950533">
        <w:rPr>
          <w:sz w:val="24"/>
          <w:szCs w:val="24"/>
        </w:rPr>
        <w:t>）</w:t>
      </w:r>
      <w:r w:rsidR="000D3A89" w:rsidRPr="00950533">
        <w:rPr>
          <w:sz w:val="24"/>
          <w:szCs w:val="24"/>
        </w:rPr>
        <w:t>基金托管人的托管费</w:t>
      </w:r>
    </w:p>
    <w:p w14:paraId="2EF2E590"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lastRenderedPageBreak/>
        <w:t>本基金的托管费按前一日基金资产净值的</w:t>
      </w:r>
      <w:r w:rsidR="00E305BA" w:rsidRPr="00950533">
        <w:rPr>
          <w:bCs/>
          <w:sz w:val="24"/>
          <w:szCs w:val="24"/>
        </w:rPr>
        <w:t>0.2</w:t>
      </w:r>
      <w:r w:rsidRPr="00950533">
        <w:rPr>
          <w:bCs/>
          <w:sz w:val="24"/>
          <w:szCs w:val="24"/>
        </w:rPr>
        <w:t>%</w:t>
      </w:r>
      <w:r w:rsidRPr="00950533">
        <w:rPr>
          <w:bCs/>
          <w:sz w:val="24"/>
          <w:szCs w:val="24"/>
        </w:rPr>
        <w:t>的年费率计提。托管费的计算方法如下</w:t>
      </w:r>
      <w:r w:rsidR="000D3A89" w:rsidRPr="00950533">
        <w:rPr>
          <w:sz w:val="24"/>
          <w:szCs w:val="24"/>
        </w:rPr>
        <w:t>：</w:t>
      </w:r>
    </w:p>
    <w:p w14:paraId="375D96D6"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0.2</w:t>
      </w:r>
      <w:r w:rsidR="00F9417B" w:rsidRPr="00950533">
        <w:rPr>
          <w:sz w:val="24"/>
          <w:szCs w:val="24"/>
        </w:rPr>
        <w:t>%</w:t>
      </w:r>
      <w:r w:rsidRPr="00950533">
        <w:rPr>
          <w:sz w:val="24"/>
          <w:szCs w:val="24"/>
        </w:rPr>
        <w:t>÷</w:t>
      </w:r>
      <w:r w:rsidRPr="00950533">
        <w:rPr>
          <w:sz w:val="24"/>
          <w:szCs w:val="24"/>
        </w:rPr>
        <w:t>当年天数</w:t>
      </w:r>
    </w:p>
    <w:p w14:paraId="1C705B33"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为每日应计提的基金托管费</w:t>
      </w:r>
    </w:p>
    <w:p w14:paraId="1D6763A2" w14:textId="77777777" w:rsidR="000D3A89" w:rsidRPr="00950533" w:rsidRDefault="000D3A89" w:rsidP="00D13ED2">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226608DB"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日起，基金托管费每日计提，按月支付。由基金管理人与基金托管人核对一致后，由基金托管人复核后于次月首日起第</w:t>
      </w:r>
      <w:r w:rsidRPr="00950533">
        <w:rPr>
          <w:bCs/>
          <w:sz w:val="24"/>
          <w:szCs w:val="24"/>
        </w:rPr>
        <w:t>3</w:t>
      </w:r>
      <w:r w:rsidRPr="00950533">
        <w:rPr>
          <w:bCs/>
          <w:sz w:val="24"/>
          <w:szCs w:val="24"/>
        </w:rPr>
        <w:t>个工作日从基金财产中一次性支付给基金托管人。若遇法定节假日、休息日或不可抗力致使无法按时支付的，支付日期顺延。</w:t>
      </w:r>
    </w:p>
    <w:p w14:paraId="3F6E8C94"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3</w:t>
      </w:r>
      <w:r w:rsidRPr="00950533">
        <w:rPr>
          <w:bCs/>
          <w:sz w:val="24"/>
          <w:szCs w:val="24"/>
        </w:rPr>
        <w:t>）标的指数许可使用费</w:t>
      </w:r>
    </w:p>
    <w:p w14:paraId="0F13ED80"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950533">
        <w:rPr>
          <w:bCs/>
          <w:sz w:val="24"/>
          <w:szCs w:val="24"/>
        </w:rPr>
        <w:t>0.02%</w:t>
      </w:r>
      <w:r w:rsidRPr="00950533">
        <w:rPr>
          <w:bCs/>
          <w:sz w:val="24"/>
          <w:szCs w:val="24"/>
        </w:rPr>
        <w:t>的年费率计提，标的指数许可使用费的计算方法如下：</w:t>
      </w:r>
    </w:p>
    <w:p w14:paraId="0A8AF1E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w:t>
      </w:r>
      <w:r w:rsidRPr="00950533">
        <w:rPr>
          <w:bCs/>
          <w:sz w:val="24"/>
          <w:szCs w:val="24"/>
        </w:rPr>
        <w:t>E×0.02%÷</w:t>
      </w:r>
      <w:r w:rsidRPr="00950533">
        <w:rPr>
          <w:bCs/>
          <w:sz w:val="24"/>
          <w:szCs w:val="24"/>
        </w:rPr>
        <w:t>当年天数</w:t>
      </w:r>
    </w:p>
    <w:p w14:paraId="0F6F4A25"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为每日应计提的标的</w:t>
      </w:r>
      <w:r w:rsidRPr="00950533">
        <w:rPr>
          <w:sz w:val="24"/>
          <w:szCs w:val="24"/>
        </w:rPr>
        <w:t>指数许可使用费</w:t>
      </w:r>
    </w:p>
    <w:p w14:paraId="3B7C2065"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E</w:t>
      </w:r>
      <w:r w:rsidRPr="00950533">
        <w:rPr>
          <w:bCs/>
          <w:sz w:val="24"/>
          <w:szCs w:val="24"/>
        </w:rPr>
        <w:t>为前一日基金资产净值</w:t>
      </w:r>
    </w:p>
    <w:p w14:paraId="23F389F3"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日起，基金标的指数许可使用费每日计提，按季支付，标的指数</w:t>
      </w:r>
      <w:r w:rsidRPr="00950533">
        <w:rPr>
          <w:sz w:val="24"/>
          <w:szCs w:val="24"/>
        </w:rPr>
        <w:t>许可使用费的收取下限为每季度人民币</w:t>
      </w:r>
      <w:r w:rsidRPr="00950533">
        <w:rPr>
          <w:sz w:val="24"/>
          <w:szCs w:val="24"/>
        </w:rPr>
        <w:t>5</w:t>
      </w:r>
      <w:r w:rsidRPr="00950533">
        <w:rPr>
          <w:sz w:val="24"/>
          <w:szCs w:val="24"/>
        </w:rPr>
        <w:t>万元，计费期间不足一季度的，根据实际天数按比例计算。</w:t>
      </w:r>
      <w:r w:rsidRPr="00950533">
        <w:rPr>
          <w:bCs/>
          <w:sz w:val="24"/>
          <w:szCs w:val="24"/>
        </w:rPr>
        <w:t>由基金管理人向基金托管人发送基金标的指数许可使用费划付指令，经基金托管人复核后从基金财产中一次性支付，若遇法定节假日、休息日或不可抗力致使无法按时支付的，支付日期顺延。</w:t>
      </w:r>
    </w:p>
    <w:p w14:paraId="50FFFF26"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07EC46C6" w14:textId="77777777" w:rsidR="00F9417B" w:rsidRPr="00950533" w:rsidRDefault="00E305BA" w:rsidP="00E305BA">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4</w:t>
      </w:r>
      <w:r w:rsidR="009D68C2" w:rsidRPr="00950533">
        <w:rPr>
          <w:bCs/>
          <w:sz w:val="24"/>
          <w:szCs w:val="24"/>
        </w:rPr>
        <w:t>）</w:t>
      </w:r>
      <w:r w:rsidR="00F9417B" w:rsidRPr="00950533">
        <w:rPr>
          <w:bCs/>
          <w:sz w:val="24"/>
          <w:szCs w:val="24"/>
        </w:rPr>
        <w:t>上述</w:t>
      </w:r>
      <w:r w:rsidR="005857B3" w:rsidRPr="00950533">
        <w:rPr>
          <w:bCs/>
          <w:sz w:val="24"/>
          <w:szCs w:val="24"/>
        </w:rPr>
        <w:t>“</w:t>
      </w:r>
      <w:r w:rsidR="00A109AD" w:rsidRPr="00950533">
        <w:rPr>
          <w:bCs/>
          <w:sz w:val="24"/>
          <w:szCs w:val="24"/>
        </w:rPr>
        <w:t>（</w:t>
      </w:r>
      <w:r w:rsidR="00F9417B" w:rsidRPr="00950533">
        <w:rPr>
          <w:bCs/>
          <w:sz w:val="24"/>
          <w:szCs w:val="24"/>
        </w:rPr>
        <w:t>一</w:t>
      </w:r>
      <w:r w:rsidR="00A109AD" w:rsidRPr="00950533">
        <w:rPr>
          <w:bCs/>
          <w:sz w:val="24"/>
          <w:szCs w:val="24"/>
        </w:rPr>
        <w:t>）</w:t>
      </w:r>
      <w:r w:rsidR="00F9417B" w:rsidRPr="00950533">
        <w:rPr>
          <w:bCs/>
          <w:sz w:val="24"/>
          <w:szCs w:val="24"/>
        </w:rPr>
        <w:t>基金费用的种类</w:t>
      </w:r>
      <w:r w:rsidR="00C24CBE" w:rsidRPr="00950533">
        <w:rPr>
          <w:bCs/>
          <w:sz w:val="24"/>
          <w:szCs w:val="24"/>
        </w:rPr>
        <w:t>”</w:t>
      </w:r>
      <w:r w:rsidR="00F9417B" w:rsidRPr="00950533">
        <w:rPr>
          <w:bCs/>
          <w:sz w:val="24"/>
          <w:szCs w:val="24"/>
        </w:rPr>
        <w:t>中第</w:t>
      </w:r>
      <w:r w:rsidRPr="00950533">
        <w:rPr>
          <w:bCs/>
          <w:sz w:val="24"/>
          <w:szCs w:val="24"/>
        </w:rPr>
        <w:t>4</w:t>
      </w:r>
      <w:r w:rsidR="00F9417B" w:rsidRPr="00950533">
        <w:rPr>
          <w:bCs/>
          <w:sz w:val="24"/>
          <w:szCs w:val="24"/>
        </w:rPr>
        <w:t>－</w:t>
      </w:r>
      <w:r w:rsidRPr="00950533">
        <w:rPr>
          <w:bCs/>
          <w:sz w:val="24"/>
          <w:szCs w:val="24"/>
        </w:rPr>
        <w:t>11</w:t>
      </w:r>
      <w:r w:rsidR="00F9417B" w:rsidRPr="00950533">
        <w:rPr>
          <w:bCs/>
          <w:sz w:val="24"/>
          <w:szCs w:val="24"/>
        </w:rPr>
        <w:t>项费用，根据有关法规及相应协议规定，按费用实际支出金额列入当期费用，由基金托管人从基金财产中支付。</w:t>
      </w:r>
    </w:p>
    <w:p w14:paraId="0E63D7F9"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lastRenderedPageBreak/>
        <w:t>2</w:t>
      </w:r>
      <w:r w:rsidRPr="00950533">
        <w:rPr>
          <w:kern w:val="0"/>
          <w:sz w:val="24"/>
          <w:szCs w:val="24"/>
        </w:rPr>
        <w:t>、与基金销售有关的费用</w:t>
      </w:r>
    </w:p>
    <w:p w14:paraId="27612E38"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1</w:t>
      </w:r>
      <w:r w:rsidRPr="00950533">
        <w:rPr>
          <w:kern w:val="0"/>
          <w:sz w:val="24"/>
          <w:szCs w:val="24"/>
        </w:rPr>
        <w:t>）申购费</w:t>
      </w:r>
    </w:p>
    <w:p w14:paraId="5636EE1D" w14:textId="77777777" w:rsidR="00E305BA" w:rsidRPr="00950533" w:rsidRDefault="000F5383" w:rsidP="00E305BA">
      <w:pPr>
        <w:widowControl/>
        <w:adjustRightInd w:val="0"/>
        <w:snapToGrid w:val="0"/>
        <w:spacing w:line="360" w:lineRule="auto"/>
        <w:ind w:firstLineChars="200" w:firstLine="480"/>
        <w:rPr>
          <w:kern w:val="0"/>
          <w:sz w:val="24"/>
          <w:szCs w:val="24"/>
        </w:rPr>
      </w:pPr>
      <w:r w:rsidRPr="00950533">
        <w:rPr>
          <w:rFonts w:hint="eastAsia"/>
          <w:kern w:val="0"/>
          <w:sz w:val="24"/>
          <w:szCs w:val="24"/>
        </w:rPr>
        <w:t>本基金</w:t>
      </w:r>
      <w:r w:rsidR="00E305BA" w:rsidRPr="00950533">
        <w:rPr>
          <w:kern w:val="0"/>
          <w:sz w:val="24"/>
          <w:szCs w:val="24"/>
        </w:rPr>
        <w:t>申购费的费率水平、计算公式和收取方式详见</w:t>
      </w:r>
      <w:r w:rsidR="00E305BA" w:rsidRPr="00950533">
        <w:rPr>
          <w:kern w:val="0"/>
          <w:sz w:val="24"/>
          <w:szCs w:val="24"/>
        </w:rPr>
        <w:t>“</w:t>
      </w:r>
      <w:r w:rsidRPr="00950533">
        <w:rPr>
          <w:rFonts w:hint="eastAsia"/>
          <w:kern w:val="0"/>
          <w:sz w:val="24"/>
          <w:szCs w:val="24"/>
        </w:rPr>
        <w:t>基金</w:t>
      </w:r>
      <w:r w:rsidR="00E305BA" w:rsidRPr="00950533">
        <w:rPr>
          <w:kern w:val="0"/>
          <w:sz w:val="24"/>
          <w:szCs w:val="24"/>
        </w:rPr>
        <w:t>份额的申购与赎回</w:t>
      </w:r>
      <w:r w:rsidR="00E305BA" w:rsidRPr="00950533">
        <w:rPr>
          <w:kern w:val="0"/>
          <w:sz w:val="24"/>
          <w:szCs w:val="24"/>
        </w:rPr>
        <w:t>”</w:t>
      </w:r>
      <w:r w:rsidR="00E305BA" w:rsidRPr="00950533">
        <w:rPr>
          <w:kern w:val="0"/>
          <w:sz w:val="24"/>
          <w:szCs w:val="24"/>
        </w:rPr>
        <w:t>一章。</w:t>
      </w:r>
    </w:p>
    <w:p w14:paraId="1459AB39"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2</w:t>
      </w:r>
      <w:r w:rsidRPr="00950533">
        <w:rPr>
          <w:kern w:val="0"/>
          <w:sz w:val="24"/>
          <w:szCs w:val="24"/>
        </w:rPr>
        <w:t>）赎回费</w:t>
      </w:r>
    </w:p>
    <w:p w14:paraId="4F0A77A2" w14:textId="77777777" w:rsidR="00E305BA" w:rsidRPr="00950533" w:rsidRDefault="000F5383" w:rsidP="00E305BA">
      <w:pPr>
        <w:adjustRightInd w:val="0"/>
        <w:snapToGrid w:val="0"/>
        <w:spacing w:line="360" w:lineRule="auto"/>
        <w:ind w:firstLineChars="200" w:firstLine="480"/>
        <w:rPr>
          <w:sz w:val="24"/>
          <w:szCs w:val="24"/>
        </w:rPr>
      </w:pPr>
      <w:r w:rsidRPr="00950533">
        <w:rPr>
          <w:rFonts w:hint="eastAsia"/>
          <w:kern w:val="0"/>
          <w:sz w:val="24"/>
          <w:szCs w:val="24"/>
        </w:rPr>
        <w:t>本基金</w:t>
      </w:r>
      <w:r w:rsidR="00E305BA" w:rsidRPr="00950533">
        <w:rPr>
          <w:kern w:val="0"/>
          <w:sz w:val="24"/>
          <w:szCs w:val="24"/>
        </w:rPr>
        <w:t>赎回费的费率水平、计算公式和收取方式详见</w:t>
      </w:r>
      <w:r w:rsidR="00E305BA" w:rsidRPr="00950533">
        <w:rPr>
          <w:kern w:val="0"/>
          <w:sz w:val="24"/>
          <w:szCs w:val="24"/>
        </w:rPr>
        <w:t>“</w:t>
      </w:r>
      <w:r w:rsidRPr="00950533">
        <w:rPr>
          <w:rFonts w:hint="eastAsia"/>
          <w:kern w:val="0"/>
          <w:sz w:val="24"/>
          <w:szCs w:val="24"/>
        </w:rPr>
        <w:t>基金</w:t>
      </w:r>
      <w:r w:rsidR="00E305BA" w:rsidRPr="00950533">
        <w:rPr>
          <w:kern w:val="0"/>
          <w:sz w:val="24"/>
          <w:szCs w:val="24"/>
        </w:rPr>
        <w:t>份额的申购与赎回</w:t>
      </w:r>
      <w:r w:rsidR="00E305BA" w:rsidRPr="00950533">
        <w:rPr>
          <w:kern w:val="0"/>
          <w:sz w:val="24"/>
          <w:szCs w:val="24"/>
        </w:rPr>
        <w:t>”</w:t>
      </w:r>
      <w:r w:rsidR="00E305BA" w:rsidRPr="00950533">
        <w:rPr>
          <w:kern w:val="0"/>
          <w:sz w:val="24"/>
          <w:szCs w:val="24"/>
        </w:rPr>
        <w:t>一章。</w:t>
      </w:r>
    </w:p>
    <w:p w14:paraId="5F9C5818" w14:textId="77777777" w:rsidR="00C92FC0" w:rsidRPr="00950533" w:rsidRDefault="00C92FC0" w:rsidP="00E75CA4">
      <w:pPr>
        <w:adjustRightInd w:val="0"/>
        <w:snapToGrid w:val="0"/>
        <w:spacing w:line="360" w:lineRule="auto"/>
        <w:ind w:firstLineChars="200" w:firstLine="482"/>
        <w:rPr>
          <w:b/>
          <w:sz w:val="24"/>
        </w:rPr>
      </w:pPr>
      <w:r w:rsidRPr="00950533">
        <w:rPr>
          <w:rFonts w:hAnsi="宋体"/>
          <w:b/>
          <w:sz w:val="24"/>
        </w:rPr>
        <w:t>（三）不列入基金费用的项目</w:t>
      </w:r>
      <w:r w:rsidRPr="00950533">
        <w:rPr>
          <w:b/>
          <w:sz w:val="24"/>
        </w:rPr>
        <w:t xml:space="preserve"> </w:t>
      </w:r>
    </w:p>
    <w:p w14:paraId="0BEC6D2F" w14:textId="77777777" w:rsidR="00F9417B" w:rsidRPr="00950533" w:rsidRDefault="00F9417B" w:rsidP="00E305BA">
      <w:pPr>
        <w:adjustRightInd w:val="0"/>
        <w:snapToGrid w:val="0"/>
        <w:spacing w:line="360" w:lineRule="auto"/>
        <w:ind w:firstLineChars="200" w:firstLine="480"/>
        <w:rPr>
          <w:rFonts w:hAnsi="宋体"/>
          <w:sz w:val="24"/>
          <w:szCs w:val="21"/>
        </w:rPr>
      </w:pPr>
      <w:r w:rsidRPr="00950533">
        <w:rPr>
          <w:rFonts w:hAnsi="宋体"/>
          <w:sz w:val="24"/>
          <w:szCs w:val="21"/>
        </w:rPr>
        <w:t>下列费用不列入基金费用：</w:t>
      </w:r>
    </w:p>
    <w:p w14:paraId="08255D19" w14:textId="77777777" w:rsidR="00F9417B" w:rsidRPr="00950533" w:rsidRDefault="00F9417B" w:rsidP="00151AC2">
      <w:pPr>
        <w:adjustRightInd w:val="0"/>
        <w:snapToGrid w:val="0"/>
        <w:spacing w:line="360" w:lineRule="auto"/>
        <w:ind w:firstLineChars="200" w:firstLine="480"/>
        <w:rPr>
          <w:rFonts w:hAnsi="宋体"/>
          <w:sz w:val="24"/>
          <w:szCs w:val="21"/>
        </w:rPr>
      </w:pPr>
      <w:r w:rsidRPr="00950533">
        <w:rPr>
          <w:rFonts w:hAnsi="宋体"/>
          <w:sz w:val="24"/>
          <w:szCs w:val="21"/>
        </w:rPr>
        <w:t>1</w:t>
      </w:r>
      <w:r w:rsidRPr="00950533">
        <w:rPr>
          <w:rFonts w:hAnsi="宋体"/>
          <w:sz w:val="24"/>
          <w:szCs w:val="21"/>
        </w:rPr>
        <w:t>、基金管理人和基金托管人因未履行或未完全履行义务导致的费用支出或基金财产的损失；</w:t>
      </w:r>
    </w:p>
    <w:p w14:paraId="1C714454"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2</w:t>
      </w:r>
      <w:r w:rsidRPr="00950533">
        <w:rPr>
          <w:rFonts w:hAnsi="宋体"/>
          <w:sz w:val="24"/>
          <w:szCs w:val="21"/>
        </w:rPr>
        <w:t>、基金管理人和基金托管人处理与基金运作无关的事项发生的费用；</w:t>
      </w:r>
    </w:p>
    <w:p w14:paraId="4056FF7E"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3</w:t>
      </w:r>
      <w:r w:rsidRPr="00950533">
        <w:rPr>
          <w:rFonts w:hAnsi="宋体"/>
          <w:sz w:val="24"/>
          <w:szCs w:val="21"/>
        </w:rPr>
        <w:t>、</w:t>
      </w:r>
      <w:r w:rsidR="00965371" w:rsidRPr="00950533">
        <w:rPr>
          <w:rFonts w:hAnsi="宋体" w:hint="eastAsia"/>
          <w:sz w:val="24"/>
          <w:szCs w:val="21"/>
        </w:rPr>
        <w:t>《交银施罗德中证环境治理指数分级证券投资基金基金合同》生效前的相关费用；</w:t>
      </w:r>
      <w:r w:rsidR="00965371" w:rsidRPr="00950533" w:rsidDel="00965371">
        <w:rPr>
          <w:rFonts w:hAnsi="宋体" w:hint="eastAsia"/>
          <w:sz w:val="24"/>
          <w:szCs w:val="21"/>
        </w:rPr>
        <w:t xml:space="preserve"> </w:t>
      </w:r>
    </w:p>
    <w:p w14:paraId="6494485B" w14:textId="77777777" w:rsidR="00C92FC0" w:rsidRPr="00950533" w:rsidRDefault="00F9417B" w:rsidP="00D13ED2">
      <w:pPr>
        <w:adjustRightInd w:val="0"/>
        <w:snapToGrid w:val="0"/>
        <w:spacing w:line="360" w:lineRule="auto"/>
        <w:ind w:firstLineChars="200" w:firstLine="480"/>
        <w:rPr>
          <w:rFonts w:hAnsi="宋体"/>
          <w:sz w:val="24"/>
          <w:szCs w:val="21"/>
        </w:rPr>
      </w:pPr>
      <w:bookmarkStart w:id="86" w:name="_Hlt81193394"/>
      <w:bookmarkEnd w:id="86"/>
      <w:r w:rsidRPr="00950533">
        <w:rPr>
          <w:rFonts w:hAnsi="宋体"/>
          <w:sz w:val="24"/>
          <w:szCs w:val="21"/>
        </w:rPr>
        <w:t>4</w:t>
      </w:r>
      <w:r w:rsidRPr="00950533">
        <w:rPr>
          <w:rFonts w:hAnsi="宋体"/>
          <w:sz w:val="24"/>
          <w:szCs w:val="21"/>
        </w:rPr>
        <w:t>、其他根据相关法律法规及中国证监会的有关规定不得列入基金费用的项目。</w:t>
      </w:r>
    </w:p>
    <w:p w14:paraId="27A8C51E" w14:textId="77777777" w:rsidR="00965371" w:rsidRPr="00950533" w:rsidRDefault="00965371" w:rsidP="00965371">
      <w:pPr>
        <w:adjustRightInd w:val="0"/>
        <w:snapToGrid w:val="0"/>
        <w:spacing w:line="360" w:lineRule="auto"/>
        <w:ind w:firstLineChars="200" w:firstLine="482"/>
        <w:rPr>
          <w:rFonts w:hAnsi="宋体"/>
          <w:sz w:val="24"/>
          <w:szCs w:val="21"/>
        </w:rPr>
      </w:pPr>
      <w:r w:rsidRPr="00950533">
        <w:rPr>
          <w:rFonts w:hAnsi="宋体" w:hint="eastAsia"/>
          <w:b/>
          <w:sz w:val="24"/>
          <w:szCs w:val="21"/>
        </w:rPr>
        <w:t>（四）</w:t>
      </w:r>
      <w:r w:rsidRPr="00950533">
        <w:rPr>
          <w:rFonts w:hAnsi="宋体" w:hint="eastAsia"/>
          <w:sz w:val="24"/>
          <w:szCs w:val="21"/>
        </w:rPr>
        <w:t>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14:paraId="109EE59F" w14:textId="77777777" w:rsidR="00293BC8" w:rsidRPr="00950533" w:rsidRDefault="00F32D89" w:rsidP="008865A3">
      <w:pPr>
        <w:adjustRightInd w:val="0"/>
        <w:snapToGrid w:val="0"/>
        <w:spacing w:line="360" w:lineRule="auto"/>
        <w:ind w:firstLineChars="200" w:firstLine="482"/>
        <w:rPr>
          <w:rFonts w:hAnsi="宋体"/>
          <w:sz w:val="24"/>
          <w:szCs w:val="21"/>
        </w:rPr>
      </w:pPr>
      <w:r w:rsidRPr="00950533">
        <w:rPr>
          <w:rFonts w:hAnsi="宋体" w:hint="eastAsia"/>
          <w:b/>
          <w:sz w:val="24"/>
          <w:szCs w:val="21"/>
        </w:rPr>
        <w:t>（</w:t>
      </w:r>
      <w:r w:rsidR="00965371" w:rsidRPr="00950533">
        <w:rPr>
          <w:rFonts w:hAnsi="宋体" w:hint="eastAsia"/>
          <w:b/>
          <w:sz w:val="24"/>
          <w:szCs w:val="21"/>
        </w:rPr>
        <w:t>五</w:t>
      </w:r>
      <w:r w:rsidR="00293BC8" w:rsidRPr="00950533">
        <w:rPr>
          <w:rFonts w:hAnsi="宋体" w:hint="eastAsia"/>
          <w:b/>
          <w:sz w:val="24"/>
          <w:szCs w:val="21"/>
        </w:rPr>
        <w:t>）</w:t>
      </w:r>
      <w:r w:rsidR="00E305BA" w:rsidRPr="00950533">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14:paraId="3ADBB072" w14:textId="77777777" w:rsidR="00293BC8" w:rsidRPr="00950533" w:rsidRDefault="00F32D89" w:rsidP="00E75CA4">
      <w:pPr>
        <w:adjustRightInd w:val="0"/>
        <w:snapToGrid w:val="0"/>
        <w:spacing w:line="360" w:lineRule="auto"/>
        <w:ind w:firstLineChars="200" w:firstLine="482"/>
        <w:rPr>
          <w:b/>
          <w:bCs/>
          <w:sz w:val="24"/>
        </w:rPr>
      </w:pPr>
      <w:r w:rsidRPr="00950533">
        <w:rPr>
          <w:rFonts w:hint="eastAsia"/>
          <w:b/>
          <w:bCs/>
          <w:sz w:val="24"/>
        </w:rPr>
        <w:t>（</w:t>
      </w:r>
      <w:r w:rsidR="00965371" w:rsidRPr="00950533">
        <w:rPr>
          <w:rFonts w:hint="eastAsia"/>
          <w:b/>
          <w:bCs/>
          <w:sz w:val="24"/>
        </w:rPr>
        <w:t>六</w:t>
      </w:r>
      <w:r w:rsidRPr="00950533">
        <w:rPr>
          <w:rFonts w:hint="eastAsia"/>
          <w:b/>
          <w:bCs/>
          <w:sz w:val="24"/>
        </w:rPr>
        <w:t>）</w:t>
      </w:r>
      <w:r w:rsidR="00293BC8" w:rsidRPr="00950533">
        <w:rPr>
          <w:b/>
          <w:bCs/>
          <w:sz w:val="24"/>
        </w:rPr>
        <w:t>基金税收</w:t>
      </w:r>
    </w:p>
    <w:p w14:paraId="190CDB49" w14:textId="77777777" w:rsidR="00293BC8" w:rsidRPr="00950533" w:rsidRDefault="00293BC8" w:rsidP="00E75CA4">
      <w:pPr>
        <w:adjustRightInd w:val="0"/>
        <w:snapToGrid w:val="0"/>
        <w:spacing w:line="360" w:lineRule="auto"/>
        <w:ind w:firstLineChars="200" w:firstLine="480"/>
        <w:rPr>
          <w:bCs/>
          <w:sz w:val="24"/>
        </w:rPr>
      </w:pPr>
      <w:r w:rsidRPr="00950533">
        <w:rPr>
          <w:bCs/>
          <w:sz w:val="24"/>
        </w:rPr>
        <w:t>本基金运作过程中涉及的各纳税主体，其纳税义务按国家税收法律、法规执行。</w:t>
      </w:r>
    </w:p>
    <w:p w14:paraId="1D453924" w14:textId="77777777" w:rsidR="00965371" w:rsidRPr="00950533" w:rsidRDefault="00965371">
      <w:pPr>
        <w:widowControl/>
        <w:jc w:val="left"/>
        <w:rPr>
          <w:rFonts w:ascii="宋体" w:hAnsi="宋体"/>
          <w:b/>
          <w:kern w:val="0"/>
          <w:sz w:val="30"/>
        </w:rPr>
      </w:pPr>
      <w:bookmarkStart w:id="87" w:name="_Toc395613735"/>
      <w:r w:rsidRPr="00950533">
        <w:rPr>
          <w:rFonts w:ascii="宋体" w:hAnsi="宋体"/>
          <w:b/>
          <w:kern w:val="0"/>
          <w:sz w:val="30"/>
        </w:rPr>
        <w:br w:type="page"/>
      </w:r>
    </w:p>
    <w:p w14:paraId="03ADE7B5" w14:textId="77777777" w:rsidR="0008262A"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88" w:name="_Toc524440792"/>
      <w:bookmarkEnd w:id="87"/>
      <w:r w:rsidRPr="00950533">
        <w:rPr>
          <w:rFonts w:ascii="宋体" w:hAnsi="宋体" w:hint="eastAsia"/>
          <w:b/>
          <w:kern w:val="0"/>
          <w:sz w:val="30"/>
        </w:rPr>
        <w:lastRenderedPageBreak/>
        <w:t>十</w:t>
      </w:r>
      <w:r w:rsidR="004F7A6F">
        <w:rPr>
          <w:rFonts w:ascii="宋体" w:hAnsi="宋体" w:hint="eastAsia"/>
          <w:b/>
          <w:kern w:val="0"/>
          <w:sz w:val="30"/>
        </w:rPr>
        <w:t>六</w:t>
      </w:r>
      <w:r w:rsidRPr="00950533">
        <w:rPr>
          <w:rFonts w:ascii="宋体" w:hAnsi="宋体" w:hint="eastAsia"/>
          <w:b/>
          <w:kern w:val="0"/>
          <w:sz w:val="30"/>
        </w:rPr>
        <w:t>、基金的会计与审计</w:t>
      </w:r>
      <w:bookmarkEnd w:id="88"/>
    </w:p>
    <w:p w14:paraId="419EC520" w14:textId="77777777" w:rsidR="00C92FC0" w:rsidRPr="00950533" w:rsidRDefault="00C92FC0" w:rsidP="004C100C">
      <w:pPr>
        <w:adjustRightInd w:val="0"/>
        <w:snapToGrid w:val="0"/>
        <w:spacing w:line="360" w:lineRule="auto"/>
        <w:ind w:firstLineChars="200" w:firstLine="482"/>
        <w:rPr>
          <w:b/>
          <w:sz w:val="24"/>
        </w:rPr>
      </w:pPr>
      <w:r w:rsidRPr="00950533">
        <w:rPr>
          <w:rFonts w:hAnsi="宋体"/>
          <w:b/>
          <w:sz w:val="24"/>
        </w:rPr>
        <w:t>（一）基金会计政策</w:t>
      </w:r>
      <w:r w:rsidRPr="00950533">
        <w:rPr>
          <w:b/>
          <w:sz w:val="24"/>
        </w:rPr>
        <w:t xml:space="preserve"> </w:t>
      </w:r>
    </w:p>
    <w:p w14:paraId="02FD2336" w14:textId="77777777" w:rsidR="00D13ED2" w:rsidRPr="00950533" w:rsidRDefault="00D13ED2" w:rsidP="00E75CA4">
      <w:pPr>
        <w:snapToGrid w:val="0"/>
        <w:spacing w:line="360" w:lineRule="auto"/>
        <w:ind w:firstLineChars="200" w:firstLine="480"/>
        <w:rPr>
          <w:bCs/>
          <w:sz w:val="24"/>
        </w:rPr>
      </w:pPr>
      <w:r w:rsidRPr="00950533">
        <w:rPr>
          <w:bCs/>
          <w:sz w:val="24"/>
        </w:rPr>
        <w:t>1</w:t>
      </w:r>
      <w:r w:rsidRPr="00950533">
        <w:rPr>
          <w:bCs/>
          <w:sz w:val="24"/>
        </w:rPr>
        <w:t>、基金管理人为本基金的基金会计责任方；</w:t>
      </w:r>
    </w:p>
    <w:p w14:paraId="443C8624" w14:textId="77777777" w:rsidR="00D13ED2" w:rsidRPr="00950533" w:rsidRDefault="00D13ED2" w:rsidP="00E75CA4">
      <w:pPr>
        <w:snapToGrid w:val="0"/>
        <w:spacing w:line="360" w:lineRule="auto"/>
        <w:ind w:firstLineChars="200" w:firstLine="480"/>
        <w:rPr>
          <w:bCs/>
          <w:sz w:val="24"/>
        </w:rPr>
      </w:pPr>
      <w:r w:rsidRPr="00950533">
        <w:rPr>
          <w:bCs/>
          <w:sz w:val="24"/>
        </w:rPr>
        <w:t>2</w:t>
      </w:r>
      <w:r w:rsidRPr="00950533">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950533">
          <w:rPr>
            <w:bCs/>
            <w:sz w:val="24"/>
          </w:rPr>
          <w:t>1</w:t>
        </w:r>
        <w:r w:rsidRPr="00950533">
          <w:rPr>
            <w:bCs/>
            <w:sz w:val="24"/>
          </w:rPr>
          <w:t>月</w:t>
        </w:r>
        <w:r w:rsidRPr="00950533">
          <w:rPr>
            <w:bCs/>
            <w:sz w:val="24"/>
          </w:rPr>
          <w:t>1</w:t>
        </w:r>
        <w:r w:rsidRPr="00950533">
          <w:rPr>
            <w:bCs/>
            <w:sz w:val="24"/>
          </w:rPr>
          <w:t>日</w:t>
        </w:r>
      </w:smartTag>
      <w:r w:rsidRPr="00950533">
        <w:rPr>
          <w:bCs/>
          <w:sz w:val="24"/>
        </w:rPr>
        <w:t>至</w:t>
      </w:r>
      <w:smartTag w:uri="urn:schemas-microsoft-com:office:smarttags" w:element="chsdate">
        <w:smartTagPr>
          <w:attr w:name="IsROCDate" w:val="False"/>
          <w:attr w:name="IsLunarDate" w:val="False"/>
          <w:attr w:name="Day" w:val="31"/>
          <w:attr w:name="Month" w:val="12"/>
          <w:attr w:name="Year" w:val="2013"/>
        </w:smartTagPr>
        <w:r w:rsidRPr="00950533">
          <w:rPr>
            <w:bCs/>
            <w:sz w:val="24"/>
          </w:rPr>
          <w:t>12</w:t>
        </w:r>
        <w:r w:rsidRPr="00950533">
          <w:rPr>
            <w:bCs/>
            <w:sz w:val="24"/>
          </w:rPr>
          <w:t>月</w:t>
        </w:r>
        <w:r w:rsidRPr="00950533">
          <w:rPr>
            <w:bCs/>
            <w:sz w:val="24"/>
          </w:rPr>
          <w:t>31</w:t>
        </w:r>
        <w:r w:rsidRPr="00950533">
          <w:rPr>
            <w:bCs/>
            <w:sz w:val="24"/>
          </w:rPr>
          <w:t>日</w:t>
        </w:r>
      </w:smartTag>
      <w:r w:rsidRPr="00950533">
        <w:rPr>
          <w:bCs/>
          <w:sz w:val="24"/>
        </w:rPr>
        <w:t>；</w:t>
      </w:r>
    </w:p>
    <w:p w14:paraId="60F2DD68" w14:textId="77777777" w:rsidR="00D13ED2" w:rsidRPr="00950533" w:rsidRDefault="00D13ED2" w:rsidP="00E75CA4">
      <w:pPr>
        <w:snapToGrid w:val="0"/>
        <w:spacing w:line="360" w:lineRule="auto"/>
        <w:ind w:firstLineChars="200" w:firstLine="480"/>
        <w:rPr>
          <w:bCs/>
          <w:sz w:val="24"/>
        </w:rPr>
      </w:pPr>
      <w:r w:rsidRPr="00950533">
        <w:rPr>
          <w:bCs/>
          <w:sz w:val="24"/>
        </w:rPr>
        <w:t>3</w:t>
      </w:r>
      <w:r w:rsidRPr="00950533">
        <w:rPr>
          <w:bCs/>
          <w:sz w:val="24"/>
        </w:rPr>
        <w:t>、基金核算以人民币为记账本位币，以人民币元为记账单位；</w:t>
      </w:r>
    </w:p>
    <w:p w14:paraId="6024D6D1" w14:textId="77777777" w:rsidR="00D13ED2" w:rsidRPr="00950533" w:rsidRDefault="00D13ED2" w:rsidP="00E75CA4">
      <w:pPr>
        <w:snapToGrid w:val="0"/>
        <w:spacing w:line="360" w:lineRule="auto"/>
        <w:ind w:firstLineChars="200" w:firstLine="480"/>
        <w:rPr>
          <w:bCs/>
          <w:sz w:val="24"/>
        </w:rPr>
      </w:pPr>
      <w:r w:rsidRPr="00950533">
        <w:rPr>
          <w:bCs/>
          <w:sz w:val="24"/>
        </w:rPr>
        <w:t>4</w:t>
      </w:r>
      <w:r w:rsidRPr="00950533">
        <w:rPr>
          <w:bCs/>
          <w:sz w:val="24"/>
        </w:rPr>
        <w:t>、会计制度执行国家有关会计制度；</w:t>
      </w:r>
    </w:p>
    <w:p w14:paraId="0051E952" w14:textId="77777777" w:rsidR="00D13ED2" w:rsidRPr="00950533" w:rsidRDefault="00D13ED2" w:rsidP="00E75CA4">
      <w:pPr>
        <w:snapToGrid w:val="0"/>
        <w:spacing w:line="360" w:lineRule="auto"/>
        <w:ind w:firstLineChars="200" w:firstLine="480"/>
        <w:rPr>
          <w:bCs/>
          <w:sz w:val="24"/>
        </w:rPr>
      </w:pPr>
      <w:r w:rsidRPr="00950533">
        <w:rPr>
          <w:bCs/>
          <w:sz w:val="24"/>
        </w:rPr>
        <w:t>5</w:t>
      </w:r>
      <w:r w:rsidRPr="00950533">
        <w:rPr>
          <w:bCs/>
          <w:sz w:val="24"/>
        </w:rPr>
        <w:t>、本基金独立建账、独立核算；</w:t>
      </w:r>
    </w:p>
    <w:p w14:paraId="617096A6" w14:textId="77777777" w:rsidR="00D13ED2" w:rsidRPr="00950533" w:rsidRDefault="00D13ED2" w:rsidP="00E75CA4">
      <w:pPr>
        <w:snapToGrid w:val="0"/>
        <w:spacing w:line="360" w:lineRule="auto"/>
        <w:ind w:firstLineChars="200" w:firstLine="480"/>
        <w:rPr>
          <w:bCs/>
          <w:sz w:val="24"/>
        </w:rPr>
      </w:pPr>
      <w:r w:rsidRPr="00950533">
        <w:rPr>
          <w:bCs/>
          <w:sz w:val="24"/>
        </w:rPr>
        <w:t>6</w:t>
      </w:r>
      <w:r w:rsidRPr="00950533">
        <w:rPr>
          <w:bCs/>
          <w:sz w:val="24"/>
        </w:rPr>
        <w:t>、基金管理人及基金托管人各自保留完整的会计账目、凭证并进行日常的会计核算，按照有关规定编制基金会计报表；</w:t>
      </w:r>
    </w:p>
    <w:p w14:paraId="3750506C" w14:textId="77777777" w:rsidR="00C92FC0" w:rsidRPr="00950533" w:rsidRDefault="00D13ED2" w:rsidP="00E65C3E">
      <w:pPr>
        <w:adjustRightInd w:val="0"/>
        <w:snapToGrid w:val="0"/>
        <w:spacing w:line="360" w:lineRule="auto"/>
        <w:ind w:firstLineChars="200" w:firstLine="480"/>
        <w:rPr>
          <w:color w:val="000000"/>
          <w:sz w:val="24"/>
        </w:rPr>
      </w:pPr>
      <w:r w:rsidRPr="00950533">
        <w:rPr>
          <w:bCs/>
          <w:sz w:val="24"/>
        </w:rPr>
        <w:t>7</w:t>
      </w:r>
      <w:r w:rsidRPr="00950533">
        <w:rPr>
          <w:bCs/>
          <w:sz w:val="24"/>
        </w:rPr>
        <w:t>、基金托管人每月与基金管理人就基金的会计核算、报表编制等进行核对并以书面方式确认。</w:t>
      </w:r>
    </w:p>
    <w:p w14:paraId="1F2A199A" w14:textId="77777777" w:rsidR="00C92FC0" w:rsidRPr="00950533" w:rsidRDefault="00C92FC0" w:rsidP="004C100C">
      <w:pPr>
        <w:adjustRightInd w:val="0"/>
        <w:snapToGrid w:val="0"/>
        <w:spacing w:line="360" w:lineRule="auto"/>
        <w:ind w:firstLineChars="200" w:firstLine="482"/>
        <w:rPr>
          <w:b/>
          <w:sz w:val="24"/>
        </w:rPr>
      </w:pPr>
      <w:r w:rsidRPr="00950533">
        <w:rPr>
          <w:rFonts w:hAnsi="宋体"/>
          <w:b/>
          <w:sz w:val="24"/>
        </w:rPr>
        <w:t>（二）基金的</w:t>
      </w:r>
      <w:r w:rsidR="00A954D4" w:rsidRPr="00950533">
        <w:rPr>
          <w:rFonts w:hAnsi="宋体"/>
          <w:b/>
          <w:sz w:val="24"/>
        </w:rPr>
        <w:t>年度</w:t>
      </w:r>
      <w:r w:rsidRPr="00950533">
        <w:rPr>
          <w:rFonts w:hAnsi="宋体"/>
          <w:b/>
          <w:sz w:val="24"/>
        </w:rPr>
        <w:t>审计</w:t>
      </w:r>
      <w:r w:rsidRPr="00950533">
        <w:rPr>
          <w:b/>
          <w:sz w:val="24"/>
        </w:rPr>
        <w:t xml:space="preserve"> </w:t>
      </w:r>
    </w:p>
    <w:p w14:paraId="2D24DEAC" w14:textId="1EAA32A4" w:rsidR="00D13ED2" w:rsidRPr="00950533" w:rsidRDefault="00D13ED2" w:rsidP="00D13ED2">
      <w:pPr>
        <w:spacing w:line="360" w:lineRule="auto"/>
        <w:ind w:firstLineChars="200" w:firstLine="480"/>
        <w:rPr>
          <w:bCs/>
          <w:sz w:val="24"/>
        </w:rPr>
      </w:pPr>
      <w:r w:rsidRPr="00950533">
        <w:rPr>
          <w:bCs/>
          <w:sz w:val="24"/>
        </w:rPr>
        <w:t>1</w:t>
      </w:r>
      <w:r w:rsidRPr="00950533">
        <w:rPr>
          <w:bCs/>
          <w:sz w:val="24"/>
        </w:rPr>
        <w:t>、基金管理人聘请与基金管理人、基金托管人相互独立的具有</w:t>
      </w:r>
      <w:r w:rsidR="003563DD">
        <w:rPr>
          <w:bCs/>
          <w:sz w:val="24"/>
        </w:rPr>
        <w:t>证券、期货相关</w:t>
      </w:r>
      <w:r w:rsidR="003563DD">
        <w:rPr>
          <w:rFonts w:hint="eastAsia"/>
          <w:bCs/>
          <w:sz w:val="24"/>
        </w:rPr>
        <w:t>业务</w:t>
      </w:r>
      <w:r w:rsidR="006C6D0D">
        <w:rPr>
          <w:bCs/>
          <w:sz w:val="24"/>
        </w:rPr>
        <w:t>资格</w:t>
      </w:r>
      <w:r w:rsidRPr="00950533">
        <w:rPr>
          <w:bCs/>
          <w:sz w:val="24"/>
        </w:rPr>
        <w:t>的会计师事务所及其注册会计师对本基金的年度财务报表进行审计。</w:t>
      </w:r>
    </w:p>
    <w:p w14:paraId="7A7F2906" w14:textId="77777777" w:rsidR="00D13ED2" w:rsidRPr="00950533" w:rsidRDefault="00D13ED2" w:rsidP="00D13ED2">
      <w:pPr>
        <w:spacing w:line="360" w:lineRule="auto"/>
        <w:ind w:firstLineChars="200" w:firstLine="480"/>
        <w:rPr>
          <w:bCs/>
          <w:sz w:val="24"/>
        </w:rPr>
      </w:pPr>
      <w:r w:rsidRPr="00950533">
        <w:rPr>
          <w:bCs/>
          <w:sz w:val="24"/>
        </w:rPr>
        <w:t>2</w:t>
      </w:r>
      <w:r w:rsidRPr="00950533">
        <w:rPr>
          <w:bCs/>
          <w:sz w:val="24"/>
        </w:rPr>
        <w:t>、会计师事务所更换经办注册会计师，应事先征得基金管理人同意。</w:t>
      </w:r>
    </w:p>
    <w:p w14:paraId="7B55C263" w14:textId="1D9FE0C1" w:rsidR="00C82979" w:rsidRPr="00950533" w:rsidRDefault="00D13ED2" w:rsidP="00D13ED2">
      <w:pPr>
        <w:adjustRightInd w:val="0"/>
        <w:snapToGrid w:val="0"/>
        <w:spacing w:line="360" w:lineRule="auto"/>
        <w:ind w:firstLineChars="200" w:firstLine="480"/>
        <w:rPr>
          <w:rFonts w:hAnsi="宋体"/>
          <w:sz w:val="24"/>
          <w:szCs w:val="18"/>
        </w:rPr>
      </w:pPr>
      <w:r w:rsidRPr="00950533">
        <w:rPr>
          <w:bCs/>
          <w:sz w:val="24"/>
        </w:rPr>
        <w:t>3</w:t>
      </w:r>
      <w:r w:rsidRPr="00950533">
        <w:rPr>
          <w:bCs/>
          <w:sz w:val="24"/>
        </w:rPr>
        <w:t>、基金管理人认为有充足理由更换会计师事务所，须通报基金托管人。更换会计师事务所需</w:t>
      </w:r>
      <w:r w:rsidR="006C6D0D">
        <w:rPr>
          <w:bCs/>
          <w:sz w:val="24"/>
        </w:rPr>
        <w:t>依照《信息披露办法》的有关规定在指定媒介公告</w:t>
      </w:r>
      <w:r w:rsidRPr="00950533">
        <w:rPr>
          <w:bCs/>
          <w:sz w:val="24"/>
        </w:rPr>
        <w:t>。</w:t>
      </w:r>
      <w:bookmarkStart w:id="89" w:name="_Hlt4221115"/>
      <w:bookmarkEnd w:id="89"/>
    </w:p>
    <w:p w14:paraId="240F4FDF" w14:textId="77777777" w:rsidR="006E1DD9" w:rsidRPr="00950533" w:rsidRDefault="006E1DD9">
      <w:pPr>
        <w:widowControl/>
        <w:adjustRightInd w:val="0"/>
        <w:snapToGrid w:val="0"/>
        <w:spacing w:line="360" w:lineRule="auto"/>
        <w:ind w:firstLine="200"/>
        <w:rPr>
          <w:rFonts w:ascii="宋体" w:hAnsi="宋体"/>
          <w:kern w:val="0"/>
          <w:sz w:val="24"/>
        </w:rPr>
      </w:pPr>
    </w:p>
    <w:p w14:paraId="7A77D3E2" w14:textId="77777777" w:rsidR="00B85CFD" w:rsidRPr="00950533" w:rsidRDefault="00B85CFD">
      <w:pPr>
        <w:widowControl/>
        <w:jc w:val="left"/>
        <w:rPr>
          <w:rFonts w:ascii="宋体" w:hAnsi="宋体"/>
          <w:b/>
          <w:kern w:val="0"/>
          <w:sz w:val="30"/>
        </w:rPr>
      </w:pPr>
      <w:r w:rsidRPr="00950533">
        <w:rPr>
          <w:rFonts w:ascii="宋体" w:hAnsi="宋体"/>
          <w:b/>
          <w:kern w:val="0"/>
          <w:sz w:val="30"/>
        </w:rPr>
        <w:br w:type="page"/>
      </w:r>
    </w:p>
    <w:p w14:paraId="620875F1" w14:textId="77777777" w:rsidR="00BE7C20" w:rsidRPr="00950533" w:rsidRDefault="00B85CF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524440793"/>
      <w:r w:rsidRPr="00950533">
        <w:rPr>
          <w:rFonts w:ascii="宋体" w:hAnsi="宋体" w:hint="eastAsia"/>
          <w:b/>
          <w:kern w:val="0"/>
          <w:sz w:val="30"/>
        </w:rPr>
        <w:lastRenderedPageBreak/>
        <w:t>十</w:t>
      </w:r>
      <w:r w:rsidR="004F7A6F">
        <w:rPr>
          <w:rFonts w:ascii="宋体" w:hAnsi="宋体" w:hint="eastAsia"/>
          <w:b/>
          <w:kern w:val="0"/>
          <w:sz w:val="30"/>
        </w:rPr>
        <w:t>七</w:t>
      </w:r>
      <w:r w:rsidR="00C92FC0" w:rsidRPr="00950533">
        <w:rPr>
          <w:rFonts w:ascii="宋体" w:hAnsi="宋体" w:hint="eastAsia"/>
          <w:b/>
          <w:kern w:val="0"/>
          <w:sz w:val="30"/>
        </w:rPr>
        <w:t>、基金的信息披露</w:t>
      </w:r>
      <w:bookmarkEnd w:id="90"/>
    </w:p>
    <w:p w14:paraId="6B82B2CE" w14:textId="10C79414" w:rsidR="003563DD" w:rsidRPr="003563DD" w:rsidRDefault="003563DD" w:rsidP="003563DD">
      <w:pPr>
        <w:adjustRightInd w:val="0"/>
        <w:snapToGrid w:val="0"/>
        <w:spacing w:line="360" w:lineRule="auto"/>
        <w:ind w:firstLineChars="200" w:firstLine="482"/>
        <w:rPr>
          <w:rFonts w:hAnsi="宋体"/>
          <w:bCs/>
          <w:sz w:val="24"/>
        </w:rPr>
      </w:pPr>
      <w:r w:rsidRPr="003563DD">
        <w:rPr>
          <w:rFonts w:hAnsi="宋体" w:hint="eastAsia"/>
          <w:b/>
          <w:bCs/>
          <w:sz w:val="24"/>
        </w:rPr>
        <w:t>（一）</w:t>
      </w:r>
      <w:r w:rsidRPr="003563DD">
        <w:rPr>
          <w:rFonts w:hAnsi="宋体"/>
          <w:bCs/>
          <w:sz w:val="24"/>
        </w:rPr>
        <w:t>本基金的信息披露应符合《基金法》、《运作办法》、《信息披露办法》、</w:t>
      </w:r>
      <w:r w:rsidRPr="003563DD">
        <w:rPr>
          <w:rFonts w:hAnsi="宋体" w:hint="eastAsia"/>
          <w:bCs/>
          <w:sz w:val="24"/>
        </w:rPr>
        <w:t>《流动性规定》、</w:t>
      </w:r>
      <w:r w:rsidRPr="003563DD">
        <w:rPr>
          <w:rFonts w:hAnsi="宋体"/>
          <w:bCs/>
          <w:sz w:val="24"/>
        </w:rPr>
        <w:t>《基金合同》及其他有关规定。</w:t>
      </w:r>
    </w:p>
    <w:p w14:paraId="38C1E9D3" w14:textId="77777777" w:rsidR="003563DD" w:rsidRPr="00E44C26" w:rsidRDefault="003563DD" w:rsidP="003563DD">
      <w:pPr>
        <w:adjustRightInd w:val="0"/>
        <w:snapToGrid w:val="0"/>
        <w:spacing w:line="360" w:lineRule="auto"/>
        <w:ind w:firstLineChars="200" w:firstLine="482"/>
        <w:rPr>
          <w:rFonts w:hAnsi="宋体"/>
          <w:b/>
          <w:bCs/>
          <w:sz w:val="24"/>
        </w:rPr>
      </w:pPr>
      <w:r w:rsidRPr="00E44C26">
        <w:rPr>
          <w:rFonts w:hAnsi="宋体"/>
          <w:b/>
          <w:bCs/>
          <w:sz w:val="24"/>
        </w:rPr>
        <w:t>（二）信息披露义务人</w:t>
      </w:r>
    </w:p>
    <w:p w14:paraId="2ED8BC25"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本基金信息披露义务人包括基金管理人、基金托管人、召集基金份额持有人大会的基金份额持有人等法律法规和中国证监会规定的自然人、法人和</w:t>
      </w:r>
      <w:r w:rsidRPr="003563DD">
        <w:rPr>
          <w:rFonts w:hAnsi="宋体" w:hint="eastAsia"/>
          <w:bCs/>
          <w:sz w:val="24"/>
        </w:rPr>
        <w:t>非法人</w:t>
      </w:r>
      <w:r w:rsidRPr="003563DD">
        <w:rPr>
          <w:rFonts w:hAnsi="宋体"/>
          <w:bCs/>
          <w:sz w:val="24"/>
        </w:rPr>
        <w:t>组织。</w:t>
      </w:r>
    </w:p>
    <w:p w14:paraId="4BB69F86"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本基金信息披露义务人</w:t>
      </w:r>
      <w:r w:rsidRPr="003563DD">
        <w:rPr>
          <w:rFonts w:hAnsi="宋体" w:hint="eastAsia"/>
          <w:bCs/>
          <w:sz w:val="24"/>
        </w:rPr>
        <w:t>以保护基金份额持有人利益为根本出发点，</w:t>
      </w:r>
      <w:r w:rsidRPr="003563DD">
        <w:rPr>
          <w:rFonts w:hAnsi="宋体"/>
          <w:bCs/>
          <w:sz w:val="24"/>
        </w:rPr>
        <w:t>按照法律法规和中国证监会的规定披露基金信息，并保证所披露信息的真实性、准确性</w:t>
      </w:r>
      <w:r w:rsidRPr="003563DD">
        <w:rPr>
          <w:rFonts w:hAnsi="宋体" w:hint="eastAsia"/>
          <w:bCs/>
          <w:sz w:val="24"/>
        </w:rPr>
        <w:t>、</w:t>
      </w:r>
      <w:r w:rsidRPr="003563DD">
        <w:rPr>
          <w:rFonts w:hAnsi="宋体"/>
          <w:bCs/>
          <w:sz w:val="24"/>
        </w:rPr>
        <w:t>完整性</w:t>
      </w:r>
      <w:r w:rsidRPr="003563DD">
        <w:rPr>
          <w:rFonts w:hAnsi="宋体" w:hint="eastAsia"/>
          <w:bCs/>
          <w:sz w:val="24"/>
        </w:rPr>
        <w:t>、及时性、简明性和易得性</w:t>
      </w:r>
      <w:r w:rsidRPr="003563DD">
        <w:rPr>
          <w:rFonts w:hAnsi="宋体"/>
          <w:bCs/>
          <w:sz w:val="24"/>
        </w:rPr>
        <w:t>。</w:t>
      </w:r>
    </w:p>
    <w:p w14:paraId="3812A77B"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本基金信息披露义务人应当在中国证监会规定时间内，将应予披露的基金信息通过中国证监会指定</w:t>
      </w:r>
      <w:r w:rsidRPr="003563DD">
        <w:rPr>
          <w:rFonts w:hAnsi="宋体" w:hint="eastAsia"/>
          <w:bCs/>
          <w:sz w:val="24"/>
        </w:rPr>
        <w:t>的全国性报刊（以下简称“指定报刊”）及指定互联网网站（以下简称“指定网站”）等</w:t>
      </w:r>
      <w:r w:rsidRPr="003563DD">
        <w:rPr>
          <w:rFonts w:hAnsi="宋体"/>
          <w:bCs/>
          <w:sz w:val="24"/>
        </w:rPr>
        <w:t>媒介披露，并保证基金投资者能够按照《基金合同》约定的时间和方式查阅或者复制公开披露的信息资料。</w:t>
      </w:r>
    </w:p>
    <w:p w14:paraId="76A126E2" w14:textId="77777777" w:rsidR="003563DD" w:rsidRPr="00E44C26" w:rsidRDefault="003563DD" w:rsidP="003563DD">
      <w:pPr>
        <w:adjustRightInd w:val="0"/>
        <w:snapToGrid w:val="0"/>
        <w:spacing w:line="360" w:lineRule="auto"/>
        <w:ind w:firstLineChars="200" w:firstLine="482"/>
        <w:rPr>
          <w:rFonts w:hAnsi="宋体"/>
          <w:b/>
          <w:bCs/>
          <w:sz w:val="24"/>
        </w:rPr>
      </w:pPr>
      <w:r w:rsidRPr="00E44C26">
        <w:rPr>
          <w:rFonts w:hAnsi="宋体"/>
          <w:b/>
          <w:bCs/>
          <w:sz w:val="24"/>
        </w:rPr>
        <w:t>（三）本基金信息披露义务人承诺公开披露的基金信息，不得有下列行为：</w:t>
      </w:r>
    </w:p>
    <w:p w14:paraId="7BF0B1F3"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1</w:t>
      </w:r>
      <w:r w:rsidRPr="003563DD">
        <w:rPr>
          <w:rFonts w:hAnsi="宋体"/>
          <w:bCs/>
          <w:sz w:val="24"/>
        </w:rPr>
        <w:t>、虚假记载、误导性陈述或者重大遗漏；</w:t>
      </w:r>
    </w:p>
    <w:p w14:paraId="5BE7A007"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2</w:t>
      </w:r>
      <w:r w:rsidRPr="003563DD">
        <w:rPr>
          <w:rFonts w:hAnsi="宋体"/>
          <w:bCs/>
          <w:sz w:val="24"/>
        </w:rPr>
        <w:t>、对证券投资业绩进行预测；</w:t>
      </w:r>
    </w:p>
    <w:p w14:paraId="5FF303FC"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3</w:t>
      </w:r>
      <w:r w:rsidRPr="003563DD">
        <w:rPr>
          <w:rFonts w:hAnsi="宋体"/>
          <w:bCs/>
          <w:sz w:val="24"/>
        </w:rPr>
        <w:t>、违规承诺收益或者承担损失；</w:t>
      </w:r>
    </w:p>
    <w:p w14:paraId="08ECB36A"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4</w:t>
      </w:r>
      <w:r w:rsidRPr="003563DD">
        <w:rPr>
          <w:rFonts w:hAnsi="宋体"/>
          <w:bCs/>
          <w:sz w:val="24"/>
        </w:rPr>
        <w:t>、诋毁其他基金管理人、基金托管人或者基金销售机构；</w:t>
      </w:r>
    </w:p>
    <w:p w14:paraId="7BABAD51"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5</w:t>
      </w:r>
      <w:r w:rsidRPr="003563DD">
        <w:rPr>
          <w:rFonts w:hAnsi="宋体"/>
          <w:bCs/>
          <w:sz w:val="24"/>
        </w:rPr>
        <w:t>、登载任何自然人、法人</w:t>
      </w:r>
      <w:r w:rsidRPr="003563DD">
        <w:rPr>
          <w:rFonts w:hAnsi="宋体" w:hint="eastAsia"/>
          <w:bCs/>
          <w:sz w:val="24"/>
        </w:rPr>
        <w:t>和</w:t>
      </w:r>
      <w:r w:rsidRPr="003563DD">
        <w:rPr>
          <w:rFonts w:hAnsi="宋体"/>
          <w:bCs/>
          <w:sz w:val="24"/>
        </w:rPr>
        <w:t>非法人组织的祝贺性、恭维性或推荐性的文字；</w:t>
      </w:r>
    </w:p>
    <w:p w14:paraId="0424E508"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6</w:t>
      </w:r>
      <w:r w:rsidRPr="003563DD">
        <w:rPr>
          <w:rFonts w:hAnsi="宋体"/>
          <w:bCs/>
          <w:sz w:val="24"/>
        </w:rPr>
        <w:t>、中国证监会禁止的其他行为。</w:t>
      </w:r>
    </w:p>
    <w:p w14:paraId="167306E7" w14:textId="7EDDD2E6" w:rsidR="003563DD" w:rsidRPr="003563DD" w:rsidRDefault="003563DD" w:rsidP="003563DD">
      <w:pPr>
        <w:adjustRightInd w:val="0"/>
        <w:snapToGrid w:val="0"/>
        <w:spacing w:line="360" w:lineRule="auto"/>
        <w:ind w:firstLineChars="200" w:firstLine="482"/>
        <w:rPr>
          <w:rFonts w:hAnsi="宋体"/>
          <w:bCs/>
          <w:sz w:val="24"/>
        </w:rPr>
      </w:pPr>
      <w:r w:rsidRPr="003563DD">
        <w:rPr>
          <w:rFonts w:hAnsi="宋体"/>
          <w:b/>
          <w:bCs/>
          <w:sz w:val="24"/>
        </w:rPr>
        <w:t>（四）</w:t>
      </w:r>
      <w:r w:rsidRPr="003563DD">
        <w:rPr>
          <w:rFonts w:hAnsi="宋体"/>
          <w:bCs/>
          <w:sz w:val="24"/>
        </w:rPr>
        <w:t>本基金公开披露的信息应采用中文文本。如同时采用外文文本的，基金信息披露义务人应保证</w:t>
      </w:r>
      <w:r w:rsidRPr="003563DD">
        <w:rPr>
          <w:rFonts w:hAnsi="宋体" w:hint="eastAsia"/>
          <w:bCs/>
          <w:sz w:val="24"/>
        </w:rPr>
        <w:t>不同</w:t>
      </w:r>
      <w:r w:rsidRPr="003563DD">
        <w:rPr>
          <w:rFonts w:hAnsi="宋体"/>
          <w:bCs/>
          <w:sz w:val="24"/>
        </w:rPr>
        <w:t>文本的内容一致。</w:t>
      </w:r>
      <w:r w:rsidRPr="003563DD">
        <w:rPr>
          <w:rFonts w:hAnsi="宋体" w:hint="eastAsia"/>
          <w:bCs/>
          <w:sz w:val="24"/>
        </w:rPr>
        <w:t>不同</w:t>
      </w:r>
      <w:r w:rsidRPr="003563DD">
        <w:rPr>
          <w:rFonts w:hAnsi="宋体"/>
          <w:bCs/>
          <w:sz w:val="24"/>
        </w:rPr>
        <w:t>文本之间发生歧义的，以中文文本为准。</w:t>
      </w:r>
    </w:p>
    <w:p w14:paraId="55DC78B9"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本基金公开披露的信息采用阿拉伯数字；除特别说明外，货币单位为人民币元。</w:t>
      </w:r>
    </w:p>
    <w:p w14:paraId="288C75E2" w14:textId="77777777" w:rsidR="003563DD" w:rsidRPr="00E44C26" w:rsidRDefault="003563DD" w:rsidP="003563DD">
      <w:pPr>
        <w:adjustRightInd w:val="0"/>
        <w:snapToGrid w:val="0"/>
        <w:spacing w:line="360" w:lineRule="auto"/>
        <w:ind w:firstLineChars="200" w:firstLine="482"/>
        <w:rPr>
          <w:rFonts w:hAnsi="宋体"/>
          <w:b/>
          <w:bCs/>
          <w:sz w:val="24"/>
        </w:rPr>
      </w:pPr>
      <w:r w:rsidRPr="00E44C26">
        <w:rPr>
          <w:rFonts w:hAnsi="宋体"/>
          <w:b/>
          <w:bCs/>
          <w:sz w:val="24"/>
        </w:rPr>
        <w:t>（五）公开披露的基金信息</w:t>
      </w:r>
    </w:p>
    <w:p w14:paraId="38E253E8"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公开披露的基金信息包括：</w:t>
      </w:r>
    </w:p>
    <w:p w14:paraId="5DB9BE86" w14:textId="546F9CC5"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1</w:t>
      </w:r>
      <w:r>
        <w:rPr>
          <w:rFonts w:hAnsi="宋体" w:hint="eastAsia"/>
          <w:bCs/>
          <w:sz w:val="24"/>
        </w:rPr>
        <w:t>、</w:t>
      </w:r>
      <w:r w:rsidRPr="003563DD">
        <w:rPr>
          <w:rFonts w:hAnsi="宋体"/>
          <w:bCs/>
          <w:sz w:val="24"/>
        </w:rPr>
        <w:t>基金招募说明书、《基金合同》、基金托管协议</w:t>
      </w:r>
      <w:r w:rsidRPr="003563DD">
        <w:rPr>
          <w:rFonts w:hAnsi="宋体" w:hint="eastAsia"/>
          <w:bCs/>
          <w:sz w:val="24"/>
        </w:rPr>
        <w:t>、</w:t>
      </w:r>
      <w:r w:rsidRPr="003563DD">
        <w:rPr>
          <w:rFonts w:hAnsi="宋体"/>
          <w:bCs/>
          <w:sz w:val="24"/>
        </w:rPr>
        <w:t>基金产品资料概要</w:t>
      </w:r>
    </w:p>
    <w:p w14:paraId="39CF1351" w14:textId="44716AC9"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lastRenderedPageBreak/>
        <w:t>（</w:t>
      </w:r>
      <w:r>
        <w:rPr>
          <w:rFonts w:hAnsi="宋体" w:hint="eastAsia"/>
          <w:bCs/>
          <w:sz w:val="24"/>
        </w:rPr>
        <w:t>1</w:t>
      </w:r>
      <w:r>
        <w:rPr>
          <w:rFonts w:hAnsi="宋体" w:hint="eastAsia"/>
          <w:bCs/>
          <w:sz w:val="24"/>
        </w:rPr>
        <w:t>）</w:t>
      </w:r>
      <w:r w:rsidRPr="003563DD">
        <w:rPr>
          <w:rFonts w:hAnsi="宋体"/>
          <w:bCs/>
          <w:sz w:val="24"/>
        </w:rPr>
        <w:t>《基金合同》是界定《基金合同》当事人的各项权利、义务关系，明确基金份额持有人大会召开的规则及具体程序，说明基金产品的特性等涉及基金投资者重大利益的事项的法律文件。</w:t>
      </w:r>
    </w:p>
    <w:p w14:paraId="5824CED6" w14:textId="677C172D"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w:t>
      </w:r>
      <w:r w:rsidRPr="003563DD">
        <w:rPr>
          <w:rFonts w:hAnsi="宋体"/>
          <w:bCs/>
          <w:sz w:val="24"/>
        </w:rPr>
        <w:t>基金招募说明书应当最大限度地披露影响基金投资者决策的全部事项，说明基金认购、申购和赎回安排、基金投资、基金产品特性、风险揭示、信息披露及基金份额持有人服务等内容。</w:t>
      </w:r>
      <w:r w:rsidRPr="003563DD">
        <w:rPr>
          <w:rFonts w:hAnsi="宋体" w:hint="eastAsia"/>
          <w:bCs/>
          <w:sz w:val="24"/>
        </w:rPr>
        <w:t>自基金</w:t>
      </w:r>
      <w:r w:rsidRPr="003563DD">
        <w:rPr>
          <w:rFonts w:hAnsi="宋体"/>
          <w:bCs/>
          <w:sz w:val="24"/>
        </w:rPr>
        <w:t>合同生效日起，</w:t>
      </w:r>
      <w:r w:rsidRPr="003563DD">
        <w:rPr>
          <w:rFonts w:hAnsi="宋体"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71FBB5D" w14:textId="001E655A"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Pr="003563DD">
        <w:rPr>
          <w:rFonts w:hAnsi="宋体"/>
          <w:bCs/>
          <w:sz w:val="24"/>
        </w:rPr>
        <w:t>基金托管协议是界定基金托管人和基金管理人在基金财产保管及基金运作监督等活动中的权利、义务关系的法律文件。</w:t>
      </w:r>
    </w:p>
    <w:p w14:paraId="3763AD89" w14:textId="60D9F179"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w:t>
      </w:r>
      <w:r w:rsidRPr="003563DD">
        <w:rPr>
          <w:rFonts w:hAnsi="宋体"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60536F1"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本基金由交银施罗德中证环境治理指数分级证券投资基金转型而来，</w:t>
      </w:r>
      <w:r w:rsidRPr="003563DD">
        <w:rPr>
          <w:rFonts w:hAnsi="宋体"/>
          <w:bCs/>
          <w:sz w:val="24"/>
        </w:rPr>
        <w:t>经中国证监会</w:t>
      </w:r>
      <w:r w:rsidRPr="003563DD">
        <w:rPr>
          <w:rFonts w:hAnsi="宋体" w:hint="eastAsia"/>
          <w:bCs/>
          <w:sz w:val="24"/>
        </w:rPr>
        <w:t>注册</w:t>
      </w:r>
      <w:r w:rsidRPr="003563DD">
        <w:rPr>
          <w:rFonts w:hAnsi="宋体"/>
          <w:bCs/>
          <w:sz w:val="24"/>
        </w:rPr>
        <w:t>后，基金管理人</w:t>
      </w:r>
      <w:r w:rsidRPr="003563DD">
        <w:rPr>
          <w:rFonts w:hAnsi="宋体" w:hint="eastAsia"/>
          <w:bCs/>
          <w:sz w:val="24"/>
        </w:rPr>
        <w:t>按照《基金法》、《信息披露办法》、基金合同编制并在本基金正式实施转型</w:t>
      </w:r>
      <w:r w:rsidRPr="003563DD">
        <w:rPr>
          <w:rFonts w:hAnsi="宋体"/>
          <w:bCs/>
          <w:sz w:val="24"/>
        </w:rPr>
        <w:t>前，将基金招募说明书、《基金合同》摘要登载在指定</w:t>
      </w:r>
      <w:r w:rsidRPr="003563DD">
        <w:rPr>
          <w:rFonts w:hAnsi="宋体" w:hint="eastAsia"/>
          <w:bCs/>
          <w:sz w:val="24"/>
        </w:rPr>
        <w:t>媒介</w:t>
      </w:r>
      <w:r w:rsidRPr="003563DD">
        <w:rPr>
          <w:rFonts w:hAnsi="宋体"/>
          <w:bCs/>
          <w:sz w:val="24"/>
        </w:rPr>
        <w:t>上；基金管理人、基金托管人应当将《基金合同》、基金托管协议登载在网站上。</w:t>
      </w:r>
    </w:p>
    <w:p w14:paraId="11196AAF" w14:textId="3F84E3F5"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2</w:t>
      </w:r>
      <w:r>
        <w:rPr>
          <w:rFonts w:hAnsi="宋体" w:hint="eastAsia"/>
          <w:bCs/>
          <w:sz w:val="24"/>
        </w:rPr>
        <w:t>、</w:t>
      </w:r>
      <w:r w:rsidRPr="003563DD">
        <w:rPr>
          <w:rFonts w:hAnsi="宋体" w:hint="eastAsia"/>
          <w:bCs/>
          <w:sz w:val="24"/>
        </w:rPr>
        <w:t>上市交易公告书</w:t>
      </w:r>
    </w:p>
    <w:p w14:paraId="171E78B8"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本基金获准在深圳证券交易所上市交易的，基金管理人应当在基金份额上市交易</w:t>
      </w:r>
      <w:r w:rsidRPr="003563DD">
        <w:rPr>
          <w:rFonts w:hAnsi="宋体"/>
          <w:bCs/>
          <w:sz w:val="24"/>
        </w:rPr>
        <w:t>3</w:t>
      </w:r>
      <w:r w:rsidRPr="003563DD">
        <w:rPr>
          <w:rFonts w:hAnsi="宋体" w:hint="eastAsia"/>
          <w:bCs/>
          <w:sz w:val="24"/>
        </w:rPr>
        <w:t>个工作日前，将上市交易公告书登载在指定网站上，并将上市公告交易书提示性公告登载在指定报刊上。</w:t>
      </w:r>
    </w:p>
    <w:p w14:paraId="0709E6B7" w14:textId="00D28719"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3</w:t>
      </w:r>
      <w:r>
        <w:rPr>
          <w:rFonts w:hAnsi="宋体" w:hint="eastAsia"/>
          <w:bCs/>
          <w:sz w:val="24"/>
        </w:rPr>
        <w:t>、</w:t>
      </w:r>
      <w:r w:rsidRPr="003563DD">
        <w:rPr>
          <w:rFonts w:hAnsi="宋体"/>
          <w:bCs/>
          <w:sz w:val="24"/>
        </w:rPr>
        <w:t>基金净值信息</w:t>
      </w:r>
    </w:p>
    <w:p w14:paraId="21E4B2FB"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《基金合同》生效后，在开始办理</w:t>
      </w:r>
      <w:r w:rsidRPr="003563DD">
        <w:rPr>
          <w:rFonts w:hAnsi="宋体" w:hint="eastAsia"/>
          <w:bCs/>
          <w:sz w:val="24"/>
        </w:rPr>
        <w:t>基金份额</w:t>
      </w:r>
      <w:r w:rsidRPr="003563DD">
        <w:rPr>
          <w:rFonts w:hAnsi="宋体"/>
          <w:bCs/>
          <w:sz w:val="24"/>
        </w:rPr>
        <w:t>申购或者赎回前，基金管理人应当至少每周</w:t>
      </w:r>
      <w:r w:rsidRPr="003563DD">
        <w:rPr>
          <w:rFonts w:hAnsi="宋体" w:hint="eastAsia"/>
          <w:bCs/>
          <w:sz w:val="24"/>
        </w:rPr>
        <w:t>在指定网站披露</w:t>
      </w:r>
      <w:r w:rsidRPr="003563DD">
        <w:rPr>
          <w:rFonts w:hAnsi="宋体"/>
          <w:bCs/>
          <w:sz w:val="24"/>
        </w:rPr>
        <w:t>一次基金份额净值和基金份额</w:t>
      </w:r>
      <w:r w:rsidRPr="003563DD">
        <w:rPr>
          <w:rFonts w:hAnsi="宋体" w:hint="eastAsia"/>
          <w:bCs/>
          <w:sz w:val="24"/>
        </w:rPr>
        <w:t>累计</w:t>
      </w:r>
      <w:r w:rsidRPr="003563DD">
        <w:rPr>
          <w:rFonts w:hAnsi="宋体"/>
          <w:bCs/>
          <w:sz w:val="24"/>
        </w:rPr>
        <w:t>净值。</w:t>
      </w:r>
    </w:p>
    <w:p w14:paraId="5DB2F902"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在开始办理</w:t>
      </w:r>
      <w:r w:rsidRPr="003563DD">
        <w:rPr>
          <w:rFonts w:hAnsi="宋体" w:hint="eastAsia"/>
          <w:bCs/>
          <w:sz w:val="24"/>
        </w:rPr>
        <w:t>基金份额</w:t>
      </w:r>
      <w:r w:rsidRPr="003563DD">
        <w:rPr>
          <w:rFonts w:hAnsi="宋体"/>
          <w:bCs/>
          <w:sz w:val="24"/>
        </w:rPr>
        <w:t>申购或者赎回后，基金管理人应当在不晚于每个开放日的</w:t>
      </w:r>
      <w:r w:rsidRPr="003563DD">
        <w:rPr>
          <w:rFonts w:hAnsi="宋体"/>
          <w:bCs/>
          <w:sz w:val="24"/>
        </w:rPr>
        <w:lastRenderedPageBreak/>
        <w:t>次日，通过指定网站、基金</w:t>
      </w:r>
      <w:r w:rsidRPr="003563DD">
        <w:rPr>
          <w:rFonts w:hAnsi="宋体" w:hint="eastAsia"/>
          <w:bCs/>
          <w:sz w:val="24"/>
        </w:rPr>
        <w:t>销售机构网站或者营业</w:t>
      </w:r>
      <w:r w:rsidRPr="003563DD">
        <w:rPr>
          <w:rFonts w:hAnsi="宋体"/>
          <w:bCs/>
          <w:sz w:val="24"/>
        </w:rPr>
        <w:t>网点披露开放日的基金份额净值和基金份额累计净值。</w:t>
      </w:r>
    </w:p>
    <w:p w14:paraId="3607B9EA"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基金管理人应当</w:t>
      </w:r>
      <w:r w:rsidRPr="003563DD">
        <w:rPr>
          <w:rFonts w:hAnsi="宋体" w:hint="eastAsia"/>
          <w:bCs/>
          <w:sz w:val="24"/>
        </w:rPr>
        <w:t>在不晚于半年度和年度最后一日的次日，在指定网站披露半年度和年度最后一日的基金份额净值和基金份额累计净值</w:t>
      </w:r>
      <w:r w:rsidRPr="003563DD">
        <w:rPr>
          <w:rFonts w:hAnsi="宋体"/>
          <w:bCs/>
          <w:sz w:val="24"/>
        </w:rPr>
        <w:t>。</w:t>
      </w:r>
    </w:p>
    <w:p w14:paraId="617406F8" w14:textId="21D6EDAF"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4</w:t>
      </w:r>
      <w:r>
        <w:rPr>
          <w:rFonts w:hAnsi="宋体" w:hint="eastAsia"/>
          <w:bCs/>
          <w:sz w:val="24"/>
        </w:rPr>
        <w:t>、</w:t>
      </w:r>
      <w:r w:rsidRPr="003563DD">
        <w:rPr>
          <w:rFonts w:hAnsi="宋体" w:hint="eastAsia"/>
          <w:bCs/>
          <w:sz w:val="24"/>
        </w:rPr>
        <w:t>基金份额</w:t>
      </w:r>
      <w:r w:rsidRPr="003563DD">
        <w:rPr>
          <w:rFonts w:hAnsi="宋体"/>
          <w:bCs/>
          <w:sz w:val="24"/>
        </w:rPr>
        <w:t>申购、赎回价格</w:t>
      </w:r>
    </w:p>
    <w:p w14:paraId="3B3C4471"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基金管理人应当在《基金合同》、招募说明书等信息披露文件上载明</w:t>
      </w:r>
      <w:r w:rsidRPr="003563DD">
        <w:rPr>
          <w:rFonts w:hAnsi="宋体" w:hint="eastAsia"/>
          <w:bCs/>
          <w:sz w:val="24"/>
        </w:rPr>
        <w:t>基金份额</w:t>
      </w:r>
      <w:r w:rsidRPr="003563DD">
        <w:rPr>
          <w:rFonts w:hAnsi="宋体"/>
          <w:bCs/>
          <w:sz w:val="24"/>
        </w:rPr>
        <w:t>申购、赎回价格的计算方式及有关申购、赎回费率，并保证投资者能够在基金</w:t>
      </w:r>
      <w:r w:rsidRPr="003563DD">
        <w:rPr>
          <w:rFonts w:hAnsi="宋体" w:hint="eastAsia"/>
          <w:bCs/>
          <w:sz w:val="24"/>
        </w:rPr>
        <w:t>销售机构网站或者营业</w:t>
      </w:r>
      <w:r w:rsidRPr="003563DD">
        <w:rPr>
          <w:rFonts w:hAnsi="宋体"/>
          <w:bCs/>
          <w:sz w:val="24"/>
        </w:rPr>
        <w:t>网点查阅或者复制前述信息资料。</w:t>
      </w:r>
    </w:p>
    <w:p w14:paraId="121A6F8E" w14:textId="24F91123"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5</w:t>
      </w:r>
      <w:r>
        <w:rPr>
          <w:rFonts w:hAnsi="宋体" w:hint="eastAsia"/>
          <w:bCs/>
          <w:sz w:val="24"/>
        </w:rPr>
        <w:t>、</w:t>
      </w:r>
      <w:r w:rsidRPr="003563DD">
        <w:rPr>
          <w:rFonts w:hAnsi="宋体"/>
          <w:bCs/>
          <w:sz w:val="24"/>
        </w:rPr>
        <w:t>基金定期报告，包括基金年度报告、基金</w:t>
      </w:r>
      <w:r w:rsidRPr="003563DD">
        <w:rPr>
          <w:rFonts w:hAnsi="宋体" w:hint="eastAsia"/>
          <w:bCs/>
          <w:sz w:val="24"/>
        </w:rPr>
        <w:t>中期</w:t>
      </w:r>
      <w:r w:rsidRPr="003563DD">
        <w:rPr>
          <w:rFonts w:hAnsi="宋体"/>
          <w:bCs/>
          <w:sz w:val="24"/>
        </w:rPr>
        <w:t>报告和基金季度报告</w:t>
      </w:r>
    </w:p>
    <w:p w14:paraId="1B365F86"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基金管理人应当在每年结束之日起</w:t>
      </w:r>
      <w:r w:rsidRPr="003563DD">
        <w:rPr>
          <w:rFonts w:hAnsi="宋体" w:hint="eastAsia"/>
          <w:bCs/>
          <w:sz w:val="24"/>
        </w:rPr>
        <w:t>三个月</w:t>
      </w:r>
      <w:r w:rsidRPr="003563DD">
        <w:rPr>
          <w:rFonts w:hAnsi="宋体"/>
          <w:bCs/>
          <w:sz w:val="24"/>
        </w:rPr>
        <w:t>内，编制完成基金年度报告，</w:t>
      </w:r>
      <w:r w:rsidRPr="003563DD">
        <w:rPr>
          <w:rFonts w:hAnsi="宋体" w:hint="eastAsia"/>
          <w:bCs/>
          <w:sz w:val="24"/>
        </w:rPr>
        <w:t>将年度报告登载在指定网站上，并将年度报告提示性公告登载在指定报刊上</w:t>
      </w:r>
      <w:r w:rsidRPr="003563DD">
        <w:rPr>
          <w:rFonts w:hAnsi="宋体"/>
          <w:bCs/>
          <w:sz w:val="24"/>
        </w:rPr>
        <w:t>。基金年度报告中的财务会计报告应当经过</w:t>
      </w:r>
      <w:r w:rsidRPr="003563DD">
        <w:rPr>
          <w:rFonts w:hAnsi="宋体" w:hint="eastAsia"/>
          <w:bCs/>
          <w:sz w:val="24"/>
        </w:rPr>
        <w:t>具有证券、期货相关业务资格的会计师事务所</w:t>
      </w:r>
      <w:r w:rsidRPr="003563DD">
        <w:rPr>
          <w:rFonts w:hAnsi="宋体"/>
          <w:bCs/>
          <w:sz w:val="24"/>
        </w:rPr>
        <w:t>审计。</w:t>
      </w:r>
    </w:p>
    <w:p w14:paraId="0FFB4F5B"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基金管理人应当在上半年结束之日起</w:t>
      </w:r>
      <w:r w:rsidRPr="003563DD">
        <w:rPr>
          <w:rFonts w:hAnsi="宋体" w:hint="eastAsia"/>
          <w:bCs/>
          <w:sz w:val="24"/>
        </w:rPr>
        <w:t>两个月</w:t>
      </w:r>
      <w:r w:rsidRPr="003563DD">
        <w:rPr>
          <w:rFonts w:hAnsi="宋体"/>
          <w:bCs/>
          <w:sz w:val="24"/>
        </w:rPr>
        <w:t>内，编制完成基金</w:t>
      </w:r>
      <w:r w:rsidRPr="003563DD">
        <w:rPr>
          <w:rFonts w:hAnsi="宋体" w:hint="eastAsia"/>
          <w:bCs/>
          <w:sz w:val="24"/>
        </w:rPr>
        <w:t>中期</w:t>
      </w:r>
      <w:r w:rsidRPr="003563DD">
        <w:rPr>
          <w:rFonts w:hAnsi="宋体"/>
          <w:bCs/>
          <w:sz w:val="24"/>
        </w:rPr>
        <w:t>报告，</w:t>
      </w:r>
      <w:r w:rsidRPr="003563DD">
        <w:rPr>
          <w:rFonts w:hAnsi="宋体" w:hint="eastAsia"/>
          <w:bCs/>
          <w:sz w:val="24"/>
        </w:rPr>
        <w:t>将中期报告登载在指定网站上，并将中期报告提示性公告登载在指定报刊上</w:t>
      </w:r>
      <w:r w:rsidRPr="003563DD">
        <w:rPr>
          <w:rFonts w:hAnsi="宋体"/>
          <w:bCs/>
          <w:sz w:val="24"/>
        </w:rPr>
        <w:t>。</w:t>
      </w:r>
    </w:p>
    <w:p w14:paraId="372007F6"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基金管理人应当在季度结束之日起</w:t>
      </w:r>
      <w:r w:rsidRPr="003563DD">
        <w:rPr>
          <w:rFonts w:hAnsi="宋体"/>
          <w:bCs/>
          <w:sz w:val="24"/>
        </w:rPr>
        <w:t>15</w:t>
      </w:r>
      <w:r w:rsidRPr="003563DD">
        <w:rPr>
          <w:rFonts w:hAnsi="宋体"/>
          <w:bCs/>
          <w:sz w:val="24"/>
        </w:rPr>
        <w:t>个工作日内，编制完成基金季度报告，</w:t>
      </w:r>
      <w:r w:rsidRPr="003563DD">
        <w:rPr>
          <w:rFonts w:hAnsi="宋体" w:hint="eastAsia"/>
          <w:bCs/>
          <w:sz w:val="24"/>
        </w:rPr>
        <w:t>将季度报告登载在指定网站上，</w:t>
      </w:r>
      <w:r w:rsidRPr="003563DD">
        <w:rPr>
          <w:rFonts w:hAnsi="宋体"/>
          <w:bCs/>
          <w:sz w:val="24"/>
        </w:rPr>
        <w:t>并将季度报告提示性公</w:t>
      </w:r>
      <w:r w:rsidRPr="003563DD">
        <w:rPr>
          <w:rFonts w:hAnsi="宋体" w:hint="eastAsia"/>
          <w:bCs/>
          <w:sz w:val="24"/>
        </w:rPr>
        <w:t>告</w:t>
      </w:r>
      <w:r w:rsidRPr="003563DD">
        <w:rPr>
          <w:rFonts w:hAnsi="宋体"/>
          <w:bCs/>
          <w:sz w:val="24"/>
        </w:rPr>
        <w:t>登载在指定</w:t>
      </w:r>
      <w:r w:rsidRPr="003563DD">
        <w:rPr>
          <w:rFonts w:hAnsi="宋体" w:hint="eastAsia"/>
          <w:bCs/>
          <w:sz w:val="24"/>
        </w:rPr>
        <w:t>报刊</w:t>
      </w:r>
      <w:r w:rsidRPr="003563DD">
        <w:rPr>
          <w:rFonts w:hAnsi="宋体"/>
          <w:bCs/>
          <w:sz w:val="24"/>
        </w:rPr>
        <w:t>上。</w:t>
      </w:r>
    </w:p>
    <w:p w14:paraId="62DE4128"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自基金</w:t>
      </w:r>
      <w:r w:rsidRPr="003563DD">
        <w:rPr>
          <w:rFonts w:hAnsi="宋体"/>
          <w:bCs/>
          <w:sz w:val="24"/>
        </w:rPr>
        <w:t>合同生效日起不足</w:t>
      </w:r>
      <w:r w:rsidRPr="003563DD">
        <w:rPr>
          <w:rFonts w:hAnsi="宋体"/>
          <w:bCs/>
          <w:sz w:val="24"/>
        </w:rPr>
        <w:t>2</w:t>
      </w:r>
      <w:r w:rsidRPr="003563DD">
        <w:rPr>
          <w:rFonts w:hAnsi="宋体"/>
          <w:bCs/>
          <w:sz w:val="24"/>
        </w:rPr>
        <w:t>个月的，基金管理人可以不编制当期季度报告、</w:t>
      </w:r>
      <w:r w:rsidRPr="003563DD">
        <w:rPr>
          <w:rFonts w:hAnsi="宋体" w:hint="eastAsia"/>
          <w:bCs/>
          <w:sz w:val="24"/>
        </w:rPr>
        <w:t>中期</w:t>
      </w:r>
      <w:r w:rsidRPr="003563DD">
        <w:rPr>
          <w:rFonts w:hAnsi="宋体"/>
          <w:bCs/>
          <w:sz w:val="24"/>
        </w:rPr>
        <w:t>报告或者年度报告。</w:t>
      </w:r>
    </w:p>
    <w:p w14:paraId="03767EBE"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如报告期内出现单一投资者持有基金份额达到或超过基金总份额</w:t>
      </w:r>
      <w:r w:rsidRPr="003563DD">
        <w:rPr>
          <w:rFonts w:hAnsi="宋体" w:hint="eastAsia"/>
          <w:bCs/>
          <w:sz w:val="24"/>
        </w:rPr>
        <w:t>20%</w:t>
      </w:r>
      <w:r w:rsidRPr="003563DD">
        <w:rPr>
          <w:rFonts w:hAnsi="宋体"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3E8DF04"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基金管理人应当在基金年度报告和中期报告中披露基金组合资产情况及其流动性风险分析等。</w:t>
      </w:r>
    </w:p>
    <w:p w14:paraId="47C08BCC" w14:textId="4FD660B5"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6</w:t>
      </w:r>
      <w:r>
        <w:rPr>
          <w:rFonts w:hAnsi="宋体" w:hint="eastAsia"/>
          <w:bCs/>
          <w:sz w:val="24"/>
        </w:rPr>
        <w:t>、</w:t>
      </w:r>
      <w:r w:rsidRPr="003563DD">
        <w:rPr>
          <w:rFonts w:hAnsi="宋体"/>
          <w:bCs/>
          <w:sz w:val="24"/>
        </w:rPr>
        <w:t>临时报告</w:t>
      </w:r>
    </w:p>
    <w:p w14:paraId="40BFE7F4"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本基金发生重大事件，有关信息披露义务人应当在</w:t>
      </w:r>
      <w:r w:rsidRPr="003563DD">
        <w:rPr>
          <w:rFonts w:hAnsi="宋体"/>
          <w:bCs/>
          <w:sz w:val="24"/>
        </w:rPr>
        <w:t>2</w:t>
      </w:r>
      <w:r w:rsidRPr="003563DD">
        <w:rPr>
          <w:rFonts w:hAnsi="宋体"/>
          <w:bCs/>
          <w:sz w:val="24"/>
        </w:rPr>
        <w:t>日内编制临时报告书，</w:t>
      </w:r>
      <w:r w:rsidRPr="003563DD">
        <w:rPr>
          <w:rFonts w:hAnsi="宋体" w:hint="eastAsia"/>
          <w:bCs/>
          <w:sz w:val="24"/>
        </w:rPr>
        <w:t>并登载在指定报刊和指定网站上</w:t>
      </w:r>
      <w:r w:rsidRPr="003563DD">
        <w:rPr>
          <w:rFonts w:hAnsi="宋体"/>
          <w:bCs/>
          <w:sz w:val="24"/>
        </w:rPr>
        <w:t>。</w:t>
      </w:r>
    </w:p>
    <w:p w14:paraId="1D324320"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前款所称重大事件，是指可能对基金份额持有人权益或者基金份额的价格产生</w:t>
      </w:r>
      <w:r w:rsidRPr="003563DD">
        <w:rPr>
          <w:rFonts w:hAnsi="宋体"/>
          <w:bCs/>
          <w:sz w:val="24"/>
        </w:rPr>
        <w:lastRenderedPageBreak/>
        <w:t>重大影响的下列事件：</w:t>
      </w:r>
    </w:p>
    <w:p w14:paraId="2C45E10B" w14:textId="34372046"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w:t>
      </w:r>
      <w:r w:rsidRPr="003563DD">
        <w:rPr>
          <w:rFonts w:hAnsi="宋体"/>
          <w:bCs/>
          <w:sz w:val="24"/>
        </w:rPr>
        <w:t>基金份额持有人大会的召开</w:t>
      </w:r>
      <w:r w:rsidRPr="003563DD">
        <w:rPr>
          <w:rFonts w:hAnsi="宋体" w:hint="eastAsia"/>
          <w:bCs/>
          <w:sz w:val="24"/>
        </w:rPr>
        <w:t>及决定的事项</w:t>
      </w:r>
      <w:r w:rsidRPr="003563DD">
        <w:rPr>
          <w:rFonts w:hAnsi="宋体"/>
          <w:bCs/>
          <w:sz w:val="24"/>
        </w:rPr>
        <w:t>；</w:t>
      </w:r>
    </w:p>
    <w:p w14:paraId="0FD7223D" w14:textId="2805E812"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w:t>
      </w:r>
      <w:r w:rsidRPr="003563DD">
        <w:rPr>
          <w:rFonts w:hAnsi="宋体"/>
          <w:bCs/>
          <w:sz w:val="24"/>
        </w:rPr>
        <w:t>《基金合同》</w:t>
      </w:r>
      <w:r w:rsidRPr="003563DD">
        <w:rPr>
          <w:rFonts w:hAnsi="宋体" w:hint="eastAsia"/>
          <w:bCs/>
          <w:sz w:val="24"/>
        </w:rPr>
        <w:t>终止、基金清算</w:t>
      </w:r>
      <w:r w:rsidRPr="003563DD">
        <w:rPr>
          <w:rFonts w:hAnsi="宋体"/>
          <w:bCs/>
          <w:sz w:val="24"/>
        </w:rPr>
        <w:t>；</w:t>
      </w:r>
    </w:p>
    <w:p w14:paraId="4B493D53" w14:textId="6FF97DAA"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Pr="003563DD">
        <w:rPr>
          <w:rFonts w:hAnsi="宋体"/>
          <w:bCs/>
          <w:sz w:val="24"/>
        </w:rPr>
        <w:t>转换基金运作方式</w:t>
      </w:r>
      <w:r w:rsidRPr="003563DD">
        <w:rPr>
          <w:rFonts w:hAnsi="宋体" w:hint="eastAsia"/>
          <w:bCs/>
          <w:sz w:val="24"/>
        </w:rPr>
        <w:t>、</w:t>
      </w:r>
      <w:r w:rsidRPr="003563DD">
        <w:rPr>
          <w:rFonts w:hAnsi="宋体"/>
          <w:bCs/>
          <w:sz w:val="24"/>
        </w:rPr>
        <w:t>基金合并；</w:t>
      </w:r>
    </w:p>
    <w:p w14:paraId="53C277B6" w14:textId="066F74B9"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w:t>
      </w:r>
      <w:r w:rsidRPr="003563DD">
        <w:rPr>
          <w:rFonts w:hAnsi="宋体"/>
          <w:bCs/>
          <w:sz w:val="24"/>
        </w:rPr>
        <w:t>更换基金管理人、基金托管人</w:t>
      </w:r>
      <w:r w:rsidRPr="003563DD">
        <w:rPr>
          <w:rFonts w:hAnsi="宋体" w:hint="eastAsia"/>
          <w:bCs/>
          <w:sz w:val="24"/>
        </w:rPr>
        <w:t>、基金份额登记机构，基金改聘会计师事务所</w:t>
      </w:r>
      <w:r w:rsidRPr="003563DD">
        <w:rPr>
          <w:rFonts w:hAnsi="宋体"/>
          <w:bCs/>
          <w:sz w:val="24"/>
        </w:rPr>
        <w:t>；</w:t>
      </w:r>
    </w:p>
    <w:p w14:paraId="667763CC" w14:textId="303184C9"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w:t>
      </w:r>
      <w:r w:rsidRPr="003563DD">
        <w:rPr>
          <w:rFonts w:hAnsi="宋体" w:hint="eastAsia"/>
          <w:bCs/>
          <w:sz w:val="24"/>
        </w:rPr>
        <w:t>基金管理人委托基金服务机构代为办理基金的份额登记、核算、估值等事项，基金托管人委托基金服务机构代为办理基金的核算、估值、复核等事项；</w:t>
      </w:r>
    </w:p>
    <w:p w14:paraId="0D3C6B6B" w14:textId="16973C74"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w:t>
      </w:r>
      <w:r w:rsidRPr="003563DD">
        <w:rPr>
          <w:rFonts w:hAnsi="宋体"/>
          <w:bCs/>
          <w:sz w:val="24"/>
        </w:rPr>
        <w:t>基金管理人、基金托管人的法定名称、住所发生变更；</w:t>
      </w:r>
    </w:p>
    <w:p w14:paraId="61F1A755" w14:textId="36682A7D"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7</w:t>
      </w:r>
      <w:r>
        <w:rPr>
          <w:rFonts w:hAnsi="宋体" w:hint="eastAsia"/>
          <w:bCs/>
          <w:sz w:val="24"/>
        </w:rPr>
        <w:t>）</w:t>
      </w:r>
      <w:r w:rsidRPr="003563DD">
        <w:rPr>
          <w:rFonts w:hAnsi="宋体"/>
          <w:bCs/>
          <w:sz w:val="24"/>
        </w:rPr>
        <w:t>基金管理人</w:t>
      </w:r>
      <w:r w:rsidRPr="003563DD">
        <w:rPr>
          <w:rFonts w:hAnsi="宋体" w:hint="eastAsia"/>
          <w:bCs/>
          <w:sz w:val="24"/>
        </w:rPr>
        <w:t>变更持有百分之五以上股权的股东、基金管理人的实际控制人变更</w:t>
      </w:r>
      <w:r w:rsidRPr="003563DD">
        <w:rPr>
          <w:rFonts w:hAnsi="宋体"/>
          <w:bCs/>
          <w:sz w:val="24"/>
        </w:rPr>
        <w:t>；</w:t>
      </w:r>
    </w:p>
    <w:p w14:paraId="0EAD6251" w14:textId="1DC79E13"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8</w:t>
      </w:r>
      <w:r>
        <w:rPr>
          <w:rFonts w:hAnsi="宋体" w:hint="eastAsia"/>
          <w:bCs/>
          <w:sz w:val="24"/>
        </w:rPr>
        <w:t>）</w:t>
      </w:r>
      <w:r w:rsidRPr="003563DD">
        <w:rPr>
          <w:rFonts w:hAnsi="宋体"/>
          <w:bCs/>
          <w:sz w:val="24"/>
        </w:rPr>
        <w:t>基金管理人的高级管理人员、基金经理和基金托管人专门基金托管部门负责人发生变动；</w:t>
      </w:r>
    </w:p>
    <w:p w14:paraId="2CA16943" w14:textId="10A3ACD4"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9</w:t>
      </w:r>
      <w:r>
        <w:rPr>
          <w:rFonts w:hAnsi="宋体" w:hint="eastAsia"/>
          <w:bCs/>
          <w:sz w:val="24"/>
        </w:rPr>
        <w:t>）</w:t>
      </w:r>
      <w:r w:rsidRPr="003563DD">
        <w:rPr>
          <w:rFonts w:hAnsi="宋体"/>
          <w:bCs/>
          <w:sz w:val="24"/>
        </w:rPr>
        <w:t>基金管理人的董事在</w:t>
      </w:r>
      <w:r w:rsidRPr="003563DD">
        <w:rPr>
          <w:rFonts w:hAnsi="宋体" w:hint="eastAsia"/>
          <w:bCs/>
          <w:sz w:val="24"/>
        </w:rPr>
        <w:t>最近</w:t>
      </w:r>
      <w:r w:rsidRPr="003563DD">
        <w:rPr>
          <w:rFonts w:hAnsi="宋体" w:hint="eastAsia"/>
          <w:bCs/>
          <w:sz w:val="24"/>
        </w:rPr>
        <w:t>1</w:t>
      </w:r>
      <w:r w:rsidRPr="003563DD">
        <w:rPr>
          <w:rFonts w:hAnsi="宋体"/>
          <w:bCs/>
          <w:sz w:val="24"/>
        </w:rPr>
        <w:t>2</w:t>
      </w:r>
      <w:r w:rsidRPr="003563DD">
        <w:rPr>
          <w:rFonts w:hAnsi="宋体"/>
          <w:bCs/>
          <w:sz w:val="24"/>
        </w:rPr>
        <w:t>个月内变更超过百分之五十</w:t>
      </w:r>
      <w:r w:rsidRPr="003563DD">
        <w:rPr>
          <w:rFonts w:hAnsi="宋体" w:hint="eastAsia"/>
          <w:bCs/>
          <w:sz w:val="24"/>
        </w:rPr>
        <w:t>，</w:t>
      </w:r>
      <w:r w:rsidRPr="003563DD">
        <w:rPr>
          <w:rFonts w:hAnsi="宋体"/>
          <w:bCs/>
          <w:sz w:val="24"/>
        </w:rPr>
        <w:t>基金管理人、基金托管人专门基金托管部门的主要业务人员在</w:t>
      </w:r>
      <w:r w:rsidRPr="003563DD">
        <w:rPr>
          <w:rFonts w:hAnsi="宋体" w:hint="eastAsia"/>
          <w:bCs/>
          <w:sz w:val="24"/>
        </w:rPr>
        <w:t>最近</w:t>
      </w:r>
      <w:r w:rsidRPr="003563DD">
        <w:rPr>
          <w:rFonts w:hAnsi="宋体"/>
          <w:bCs/>
          <w:sz w:val="24"/>
        </w:rPr>
        <w:t>12</w:t>
      </w:r>
      <w:r w:rsidRPr="003563DD">
        <w:rPr>
          <w:rFonts w:hAnsi="宋体"/>
          <w:bCs/>
          <w:sz w:val="24"/>
        </w:rPr>
        <w:t>个月内变动超过百分之三十；</w:t>
      </w:r>
    </w:p>
    <w:p w14:paraId="474FECC8" w14:textId="692FED37"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10</w:t>
      </w:r>
      <w:r>
        <w:rPr>
          <w:rFonts w:hAnsi="宋体" w:hint="eastAsia"/>
          <w:bCs/>
          <w:sz w:val="24"/>
        </w:rPr>
        <w:t>）</w:t>
      </w:r>
      <w:r w:rsidRPr="003563DD">
        <w:rPr>
          <w:rFonts w:hAnsi="宋体"/>
          <w:bCs/>
          <w:sz w:val="24"/>
        </w:rPr>
        <w:t>涉及基金</w:t>
      </w:r>
      <w:r w:rsidRPr="003563DD">
        <w:rPr>
          <w:rFonts w:hAnsi="宋体" w:hint="eastAsia"/>
          <w:bCs/>
          <w:sz w:val="24"/>
        </w:rPr>
        <w:t>财产</w:t>
      </w:r>
      <w:r w:rsidRPr="003563DD">
        <w:rPr>
          <w:rFonts w:hAnsi="宋体"/>
          <w:bCs/>
          <w:sz w:val="24"/>
        </w:rPr>
        <w:t>、基金</w:t>
      </w:r>
      <w:r w:rsidRPr="003563DD">
        <w:rPr>
          <w:rFonts w:hAnsi="宋体" w:hint="eastAsia"/>
          <w:bCs/>
          <w:sz w:val="24"/>
        </w:rPr>
        <w:t>管理业务</w:t>
      </w:r>
      <w:r w:rsidRPr="003563DD">
        <w:rPr>
          <w:rFonts w:hAnsi="宋体"/>
          <w:bCs/>
          <w:sz w:val="24"/>
        </w:rPr>
        <w:t>、基金托管业务的诉讼</w:t>
      </w:r>
      <w:r w:rsidRPr="003563DD">
        <w:rPr>
          <w:rFonts w:hAnsi="宋体" w:hint="eastAsia"/>
          <w:bCs/>
          <w:sz w:val="24"/>
        </w:rPr>
        <w:t>或仲裁</w:t>
      </w:r>
      <w:r w:rsidRPr="003563DD">
        <w:rPr>
          <w:rFonts w:hAnsi="宋体"/>
          <w:bCs/>
          <w:sz w:val="24"/>
        </w:rPr>
        <w:t>；</w:t>
      </w:r>
    </w:p>
    <w:p w14:paraId="603B8C65" w14:textId="5201B6D2"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11</w:t>
      </w:r>
      <w:r>
        <w:rPr>
          <w:rFonts w:hAnsi="宋体" w:hint="eastAsia"/>
          <w:bCs/>
          <w:sz w:val="24"/>
        </w:rPr>
        <w:t>）</w:t>
      </w:r>
      <w:r w:rsidRPr="003563DD">
        <w:rPr>
          <w:rFonts w:hAnsi="宋体"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3563DD">
        <w:rPr>
          <w:rFonts w:hAnsi="宋体"/>
          <w:bCs/>
          <w:sz w:val="24"/>
        </w:rPr>
        <w:t>；</w:t>
      </w:r>
    </w:p>
    <w:p w14:paraId="6785F36D" w14:textId="626568B0"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12</w:t>
      </w:r>
      <w:r>
        <w:rPr>
          <w:rFonts w:hAnsi="宋体" w:hint="eastAsia"/>
          <w:bCs/>
          <w:sz w:val="24"/>
        </w:rPr>
        <w:t>）</w:t>
      </w:r>
      <w:r w:rsidRPr="003563DD">
        <w:rPr>
          <w:rFonts w:hAnsi="宋体" w:hint="eastAsia"/>
          <w:bCs/>
          <w:sz w:val="24"/>
        </w:rPr>
        <w:t>基金管理人运用基金财产买卖基金管理人、基金托管人及其控股股东、实际控制人或者与其有重大利害关系的公司发行的证券或者承销期内承销的证券，或者从事其他</w:t>
      </w:r>
      <w:r w:rsidRPr="003563DD">
        <w:rPr>
          <w:rFonts w:hAnsi="宋体"/>
          <w:bCs/>
          <w:sz w:val="24"/>
        </w:rPr>
        <w:t>重大关联交易事项</w:t>
      </w:r>
      <w:r w:rsidRPr="003563DD">
        <w:rPr>
          <w:rFonts w:hAnsi="宋体" w:hint="eastAsia"/>
          <w:bCs/>
          <w:sz w:val="24"/>
        </w:rPr>
        <w:t>，但中国证监会另有规定的除外</w:t>
      </w:r>
      <w:r w:rsidRPr="003563DD">
        <w:rPr>
          <w:rFonts w:hAnsi="宋体"/>
          <w:bCs/>
          <w:sz w:val="24"/>
        </w:rPr>
        <w:t>；</w:t>
      </w:r>
    </w:p>
    <w:p w14:paraId="18D89CA7" w14:textId="7ECEF9D5"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13</w:t>
      </w:r>
      <w:r>
        <w:rPr>
          <w:rFonts w:hAnsi="宋体" w:hint="eastAsia"/>
          <w:bCs/>
          <w:sz w:val="24"/>
        </w:rPr>
        <w:t>）</w:t>
      </w:r>
      <w:r w:rsidRPr="003563DD">
        <w:rPr>
          <w:rFonts w:hAnsi="宋体"/>
          <w:bCs/>
          <w:sz w:val="24"/>
        </w:rPr>
        <w:t>基金收益分配事项；</w:t>
      </w:r>
    </w:p>
    <w:p w14:paraId="48FE7667" w14:textId="079DC8CB"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14</w:t>
      </w:r>
      <w:r>
        <w:rPr>
          <w:rFonts w:hAnsi="宋体" w:hint="eastAsia"/>
          <w:bCs/>
          <w:sz w:val="24"/>
        </w:rPr>
        <w:t>）</w:t>
      </w:r>
      <w:r w:rsidRPr="003563DD">
        <w:rPr>
          <w:rFonts w:hAnsi="宋体"/>
          <w:bCs/>
          <w:sz w:val="24"/>
        </w:rPr>
        <w:t>管理费、托管费</w:t>
      </w:r>
      <w:r w:rsidRPr="003563DD">
        <w:rPr>
          <w:rFonts w:hAnsi="宋体" w:hint="eastAsia"/>
          <w:bCs/>
          <w:sz w:val="24"/>
        </w:rPr>
        <w:t>、标的指数许可使用费、申购费、赎回费</w:t>
      </w:r>
      <w:r w:rsidRPr="003563DD">
        <w:rPr>
          <w:rFonts w:hAnsi="宋体"/>
          <w:bCs/>
          <w:sz w:val="24"/>
        </w:rPr>
        <w:t>等费用计提标准、计提方式和费率发生变更；</w:t>
      </w:r>
    </w:p>
    <w:p w14:paraId="65112F0C" w14:textId="240C78B7"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15</w:t>
      </w:r>
      <w:r>
        <w:rPr>
          <w:rFonts w:hAnsi="宋体" w:hint="eastAsia"/>
          <w:bCs/>
          <w:sz w:val="24"/>
        </w:rPr>
        <w:t>）</w:t>
      </w:r>
      <w:r w:rsidRPr="003563DD">
        <w:rPr>
          <w:rFonts w:hAnsi="宋体"/>
          <w:bCs/>
          <w:sz w:val="24"/>
        </w:rPr>
        <w:t>基金份额净值计价错误达基金份额净值百分之零点五；</w:t>
      </w:r>
    </w:p>
    <w:p w14:paraId="5F46D332" w14:textId="14EADE69"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16</w:t>
      </w:r>
      <w:r>
        <w:rPr>
          <w:rFonts w:hAnsi="宋体" w:hint="eastAsia"/>
          <w:bCs/>
          <w:sz w:val="24"/>
        </w:rPr>
        <w:t>）</w:t>
      </w:r>
      <w:r w:rsidRPr="003563DD">
        <w:rPr>
          <w:rFonts w:hAnsi="宋体" w:hint="eastAsia"/>
          <w:bCs/>
          <w:sz w:val="24"/>
        </w:rPr>
        <w:t>本基金</w:t>
      </w:r>
      <w:r w:rsidRPr="003563DD">
        <w:rPr>
          <w:rFonts w:hAnsi="宋体"/>
          <w:bCs/>
          <w:sz w:val="24"/>
        </w:rPr>
        <w:t>开始办理申购、赎回；</w:t>
      </w:r>
    </w:p>
    <w:p w14:paraId="3B211E53" w14:textId="37E7AA8C"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lastRenderedPageBreak/>
        <w:t>（</w:t>
      </w:r>
      <w:r>
        <w:rPr>
          <w:rFonts w:hAnsi="宋体" w:hint="eastAsia"/>
          <w:bCs/>
          <w:sz w:val="24"/>
        </w:rPr>
        <w:t>17</w:t>
      </w:r>
      <w:r>
        <w:rPr>
          <w:rFonts w:hAnsi="宋体" w:hint="eastAsia"/>
          <w:bCs/>
          <w:sz w:val="24"/>
        </w:rPr>
        <w:t>）</w:t>
      </w:r>
      <w:r w:rsidRPr="003563DD">
        <w:rPr>
          <w:rFonts w:hAnsi="宋体" w:hint="eastAsia"/>
          <w:bCs/>
          <w:sz w:val="24"/>
        </w:rPr>
        <w:t>本基金</w:t>
      </w:r>
      <w:r w:rsidRPr="003563DD">
        <w:rPr>
          <w:rFonts w:hAnsi="宋体"/>
          <w:bCs/>
          <w:sz w:val="24"/>
        </w:rPr>
        <w:t>发生巨额赎回并延期</w:t>
      </w:r>
      <w:r w:rsidRPr="003563DD">
        <w:rPr>
          <w:rFonts w:hAnsi="宋体" w:hint="eastAsia"/>
          <w:bCs/>
          <w:sz w:val="24"/>
        </w:rPr>
        <w:t>办理</w:t>
      </w:r>
      <w:r w:rsidRPr="003563DD">
        <w:rPr>
          <w:rFonts w:hAnsi="宋体"/>
          <w:bCs/>
          <w:sz w:val="24"/>
        </w:rPr>
        <w:t>；</w:t>
      </w:r>
    </w:p>
    <w:p w14:paraId="009524FB" w14:textId="565E78CF"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18</w:t>
      </w:r>
      <w:r>
        <w:rPr>
          <w:rFonts w:hAnsi="宋体" w:hint="eastAsia"/>
          <w:bCs/>
          <w:sz w:val="24"/>
        </w:rPr>
        <w:t>）</w:t>
      </w:r>
      <w:r w:rsidRPr="003563DD">
        <w:rPr>
          <w:rFonts w:hAnsi="宋体" w:hint="eastAsia"/>
          <w:bCs/>
          <w:sz w:val="24"/>
        </w:rPr>
        <w:t>本基金</w:t>
      </w:r>
      <w:r w:rsidRPr="003563DD">
        <w:rPr>
          <w:rFonts w:hAnsi="宋体"/>
          <w:bCs/>
          <w:sz w:val="24"/>
        </w:rPr>
        <w:t>连续发生巨额赎回并暂停接受赎回申请或延缓支付赎回款项；</w:t>
      </w:r>
    </w:p>
    <w:p w14:paraId="74B867F4" w14:textId="469E9457"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19</w:t>
      </w:r>
      <w:r>
        <w:rPr>
          <w:rFonts w:hAnsi="宋体" w:hint="eastAsia"/>
          <w:bCs/>
          <w:sz w:val="24"/>
        </w:rPr>
        <w:t>）</w:t>
      </w:r>
      <w:r w:rsidRPr="003563DD">
        <w:rPr>
          <w:rFonts w:hAnsi="宋体" w:hint="eastAsia"/>
          <w:bCs/>
          <w:sz w:val="24"/>
        </w:rPr>
        <w:t>本基金</w:t>
      </w:r>
      <w:r w:rsidRPr="003563DD">
        <w:rPr>
          <w:rFonts w:hAnsi="宋体"/>
          <w:bCs/>
          <w:sz w:val="24"/>
        </w:rPr>
        <w:t>暂停接受申购、赎回申请</w:t>
      </w:r>
      <w:r w:rsidRPr="003563DD">
        <w:rPr>
          <w:rFonts w:hAnsi="宋体" w:hint="eastAsia"/>
          <w:bCs/>
          <w:sz w:val="24"/>
        </w:rPr>
        <w:t>或</w:t>
      </w:r>
      <w:r w:rsidRPr="003563DD">
        <w:rPr>
          <w:rFonts w:hAnsi="宋体"/>
          <w:bCs/>
          <w:sz w:val="24"/>
        </w:rPr>
        <w:t>重新接受申购、赎回申请；</w:t>
      </w:r>
    </w:p>
    <w:p w14:paraId="6178F360" w14:textId="55177008"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20</w:t>
      </w:r>
      <w:r>
        <w:rPr>
          <w:rFonts w:hAnsi="宋体" w:hint="eastAsia"/>
          <w:bCs/>
          <w:sz w:val="24"/>
        </w:rPr>
        <w:t>）</w:t>
      </w:r>
      <w:r w:rsidRPr="003563DD">
        <w:rPr>
          <w:rFonts w:hAnsi="宋体" w:hint="eastAsia"/>
          <w:bCs/>
          <w:sz w:val="24"/>
        </w:rPr>
        <w:t>发生涉及基金申购、赎回事项调整或潜在影响投资者赎回等重大事项时；</w:t>
      </w:r>
    </w:p>
    <w:p w14:paraId="781D994A" w14:textId="67D8022B"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21</w:t>
      </w:r>
      <w:r>
        <w:rPr>
          <w:rFonts w:hAnsi="宋体" w:hint="eastAsia"/>
          <w:bCs/>
          <w:sz w:val="24"/>
        </w:rPr>
        <w:t>）</w:t>
      </w:r>
      <w:r w:rsidRPr="003563DD">
        <w:rPr>
          <w:rFonts w:hAnsi="宋体" w:hint="eastAsia"/>
          <w:bCs/>
          <w:sz w:val="24"/>
        </w:rPr>
        <w:t>本基金停复牌、暂停上市、恢复上市或终止上市；</w:t>
      </w:r>
    </w:p>
    <w:p w14:paraId="228EAFE9" w14:textId="2A0DB36E"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22</w:t>
      </w:r>
      <w:r>
        <w:rPr>
          <w:rFonts w:hAnsi="宋体" w:hint="eastAsia"/>
          <w:bCs/>
          <w:sz w:val="24"/>
        </w:rPr>
        <w:t>）</w:t>
      </w:r>
      <w:r w:rsidRPr="003563DD">
        <w:rPr>
          <w:rFonts w:hAnsi="宋体" w:hint="eastAsia"/>
          <w:bCs/>
          <w:sz w:val="24"/>
        </w:rPr>
        <w:t>基金信息披露义务人认为可能对基金份额持有人权益或者基金份额的价格产生重大影响的其他事项或</w:t>
      </w:r>
      <w:r w:rsidRPr="003563DD">
        <w:rPr>
          <w:rFonts w:hAnsi="宋体"/>
          <w:bCs/>
          <w:sz w:val="24"/>
        </w:rPr>
        <w:t>中国证监会</w:t>
      </w:r>
      <w:r w:rsidRPr="003563DD">
        <w:rPr>
          <w:rFonts w:hAnsi="宋体" w:hint="eastAsia"/>
          <w:bCs/>
          <w:sz w:val="24"/>
        </w:rPr>
        <w:t>规定和基金合同约定</w:t>
      </w:r>
      <w:r w:rsidRPr="003563DD">
        <w:rPr>
          <w:rFonts w:hAnsi="宋体"/>
          <w:bCs/>
          <w:sz w:val="24"/>
        </w:rPr>
        <w:t>的其他事项。</w:t>
      </w:r>
    </w:p>
    <w:p w14:paraId="56FF3338" w14:textId="358247BC"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7</w:t>
      </w:r>
      <w:r>
        <w:rPr>
          <w:rFonts w:hAnsi="宋体" w:hint="eastAsia"/>
          <w:bCs/>
          <w:sz w:val="24"/>
        </w:rPr>
        <w:t>、</w:t>
      </w:r>
      <w:r w:rsidRPr="003563DD">
        <w:rPr>
          <w:rFonts w:hAnsi="宋体"/>
          <w:bCs/>
          <w:sz w:val="24"/>
        </w:rPr>
        <w:t>澄清公告</w:t>
      </w:r>
    </w:p>
    <w:p w14:paraId="175CC051"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在《基金合同》存续期限内，任何公共媒介中出现的或者在市场上流传的消息可能对基金份额价格产生误导性影响或者引起较大波动</w:t>
      </w:r>
      <w:r w:rsidRPr="003563DD">
        <w:rPr>
          <w:rFonts w:hAnsi="宋体" w:hint="eastAsia"/>
          <w:bCs/>
          <w:sz w:val="24"/>
        </w:rPr>
        <w:t>，以及可能损害基金份额持有人权益</w:t>
      </w:r>
      <w:r w:rsidRPr="003563DD">
        <w:rPr>
          <w:rFonts w:hAnsi="宋体"/>
          <w:bCs/>
          <w:sz w:val="24"/>
        </w:rPr>
        <w:t>的，相关信息披露义务人知悉后应当立即对该消息进行公开澄清，并将有关情况立即报告中国证监会</w:t>
      </w:r>
      <w:r w:rsidRPr="003563DD">
        <w:rPr>
          <w:rFonts w:hAnsi="宋体" w:hint="eastAsia"/>
          <w:bCs/>
          <w:sz w:val="24"/>
        </w:rPr>
        <w:t>、基金上市交易的证券交易所</w:t>
      </w:r>
      <w:r w:rsidRPr="003563DD">
        <w:rPr>
          <w:rFonts w:hAnsi="宋体"/>
          <w:bCs/>
          <w:sz w:val="24"/>
        </w:rPr>
        <w:t>。</w:t>
      </w:r>
    </w:p>
    <w:p w14:paraId="5C4A9627" w14:textId="6C6C70B3"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8</w:t>
      </w:r>
      <w:r>
        <w:rPr>
          <w:rFonts w:hAnsi="宋体" w:hint="eastAsia"/>
          <w:bCs/>
          <w:sz w:val="24"/>
        </w:rPr>
        <w:t>、</w:t>
      </w:r>
      <w:r w:rsidRPr="003563DD">
        <w:rPr>
          <w:rFonts w:hAnsi="宋体"/>
          <w:bCs/>
          <w:sz w:val="24"/>
        </w:rPr>
        <w:t>基金份额持有人大会决议</w:t>
      </w:r>
    </w:p>
    <w:p w14:paraId="346F2EE2"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基金份额持有人大会决定的事项，应当依法报</w:t>
      </w:r>
      <w:r w:rsidRPr="003563DD">
        <w:rPr>
          <w:rFonts w:hAnsi="宋体" w:hint="eastAsia"/>
          <w:bCs/>
          <w:sz w:val="24"/>
        </w:rPr>
        <w:t>中国证监会</w:t>
      </w:r>
      <w:r w:rsidRPr="003563DD">
        <w:rPr>
          <w:rFonts w:hAnsi="宋体"/>
          <w:bCs/>
          <w:sz w:val="24"/>
        </w:rPr>
        <w:t>备案，并予以公告。</w:t>
      </w:r>
    </w:p>
    <w:p w14:paraId="28667057"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CF08415" w14:textId="61531F44"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9</w:t>
      </w:r>
      <w:r>
        <w:rPr>
          <w:rFonts w:hAnsi="宋体" w:hint="eastAsia"/>
          <w:bCs/>
          <w:sz w:val="24"/>
        </w:rPr>
        <w:t>、</w:t>
      </w:r>
      <w:r w:rsidRPr="003563DD">
        <w:rPr>
          <w:rFonts w:hAnsi="宋体" w:hint="eastAsia"/>
          <w:bCs/>
          <w:sz w:val="24"/>
        </w:rPr>
        <w:t>清算报告</w:t>
      </w:r>
    </w:p>
    <w:p w14:paraId="32080899"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793EAFDE" w14:textId="5F05DADC"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10</w:t>
      </w:r>
      <w:r>
        <w:rPr>
          <w:rFonts w:hAnsi="宋体" w:hint="eastAsia"/>
          <w:bCs/>
          <w:sz w:val="24"/>
        </w:rPr>
        <w:t>、</w:t>
      </w:r>
      <w:r w:rsidRPr="003563DD">
        <w:rPr>
          <w:rFonts w:hAnsi="宋体" w:hint="eastAsia"/>
          <w:bCs/>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4EDD321" w14:textId="578C67A5"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11</w:t>
      </w:r>
      <w:r>
        <w:rPr>
          <w:rFonts w:hAnsi="宋体" w:hint="eastAsia"/>
          <w:bCs/>
          <w:sz w:val="24"/>
        </w:rPr>
        <w:t>、</w:t>
      </w:r>
      <w:r w:rsidRPr="003563DD">
        <w:rPr>
          <w:rFonts w:hAnsi="宋体" w:hint="eastAsia"/>
          <w:bCs/>
          <w:sz w:val="24"/>
        </w:rPr>
        <w:t>本基金投资资产支持证券，基金管理人应在基金年度报告及中期报告中披露其持有的资产支持证券总额、资产支持证券市值占基金净资产的比例和报告期末</w:t>
      </w:r>
      <w:r w:rsidRPr="003563DD">
        <w:rPr>
          <w:rFonts w:hAnsi="宋体" w:hint="eastAsia"/>
          <w:bCs/>
          <w:sz w:val="24"/>
        </w:rPr>
        <w:lastRenderedPageBreak/>
        <w:t>所有的资产支持证券明细。基金管理人应在基金季度报告中披露其持有的资产支持证券总额、资产支持证券市值占基金净资产的比例和报告期末按市值占基金净资产比例大小排序的前</w:t>
      </w:r>
      <w:r w:rsidRPr="003563DD">
        <w:rPr>
          <w:rFonts w:hAnsi="宋体" w:hint="eastAsia"/>
          <w:bCs/>
          <w:sz w:val="24"/>
        </w:rPr>
        <w:t>10</w:t>
      </w:r>
      <w:r w:rsidRPr="003563DD">
        <w:rPr>
          <w:rFonts w:hAnsi="宋体" w:hint="eastAsia"/>
          <w:bCs/>
          <w:sz w:val="24"/>
        </w:rPr>
        <w:t>名资产支持证券明细。</w:t>
      </w:r>
    </w:p>
    <w:p w14:paraId="62C98003" w14:textId="57C724FE"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12</w:t>
      </w:r>
      <w:r>
        <w:rPr>
          <w:rFonts w:hAnsi="宋体" w:hint="eastAsia"/>
          <w:bCs/>
          <w:sz w:val="24"/>
        </w:rPr>
        <w:t>、</w:t>
      </w:r>
      <w:r w:rsidRPr="003563DD">
        <w:rPr>
          <w:rFonts w:hAnsi="宋体" w:hint="eastAsia"/>
          <w:bCs/>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6740EA00" w14:textId="6CCC0C60"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13</w:t>
      </w:r>
      <w:r>
        <w:rPr>
          <w:rFonts w:hAnsi="宋体" w:hint="eastAsia"/>
          <w:bCs/>
          <w:sz w:val="24"/>
        </w:rPr>
        <w:t>、</w:t>
      </w:r>
      <w:r w:rsidRPr="003563DD">
        <w:rPr>
          <w:rFonts w:hAnsi="宋体"/>
          <w:bCs/>
          <w:sz w:val="24"/>
        </w:rPr>
        <w:t>中国证监会规定的其他信息。</w:t>
      </w:r>
    </w:p>
    <w:p w14:paraId="07258419" w14:textId="77777777" w:rsidR="003563DD" w:rsidRPr="00E44C26" w:rsidRDefault="003563DD" w:rsidP="003563DD">
      <w:pPr>
        <w:adjustRightInd w:val="0"/>
        <w:snapToGrid w:val="0"/>
        <w:spacing w:line="360" w:lineRule="auto"/>
        <w:ind w:firstLineChars="200" w:firstLine="482"/>
        <w:rPr>
          <w:rFonts w:hAnsi="宋体"/>
          <w:b/>
          <w:bCs/>
          <w:sz w:val="24"/>
        </w:rPr>
      </w:pPr>
      <w:r w:rsidRPr="00E44C26">
        <w:rPr>
          <w:rFonts w:hAnsi="宋体"/>
          <w:b/>
          <w:bCs/>
          <w:sz w:val="24"/>
        </w:rPr>
        <w:t>（六）信息披露事务管理</w:t>
      </w:r>
    </w:p>
    <w:p w14:paraId="6D4BA751"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基金管理人、基金托管人应当建立健全信息披露管理制度，指定</w:t>
      </w:r>
      <w:r w:rsidRPr="003563DD">
        <w:rPr>
          <w:rFonts w:hAnsi="宋体" w:hint="eastAsia"/>
          <w:bCs/>
          <w:sz w:val="24"/>
        </w:rPr>
        <w:t>专门部门及高级管理人员</w:t>
      </w:r>
      <w:r w:rsidRPr="003563DD">
        <w:rPr>
          <w:rFonts w:hAnsi="宋体"/>
          <w:bCs/>
          <w:sz w:val="24"/>
        </w:rPr>
        <w:t>负责管理信息披露事务。</w:t>
      </w:r>
    </w:p>
    <w:p w14:paraId="0A5EBAED"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基金信息披露义务人公开披露基金信息，应当符合中国证监会相关基金信息披露内容与格式准则等法规的规定。</w:t>
      </w:r>
    </w:p>
    <w:p w14:paraId="6F35CA2C"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基金托管人应当按照相关法律法规、中国证监会的规定和《基金合同》的约定，对基金管理人编制的基金资产净值、基金份额净值</w:t>
      </w:r>
      <w:r w:rsidRPr="003563DD">
        <w:rPr>
          <w:rFonts w:hAnsi="宋体" w:hint="eastAsia"/>
          <w:bCs/>
          <w:sz w:val="24"/>
        </w:rPr>
        <w:t>、</w:t>
      </w:r>
      <w:r w:rsidRPr="003563DD">
        <w:rPr>
          <w:rFonts w:hAnsi="宋体"/>
          <w:bCs/>
          <w:sz w:val="24"/>
        </w:rPr>
        <w:t>基金份额累计净值、</w:t>
      </w:r>
      <w:r w:rsidRPr="003563DD">
        <w:rPr>
          <w:rFonts w:hAnsi="宋体" w:hint="eastAsia"/>
          <w:bCs/>
          <w:sz w:val="24"/>
        </w:rPr>
        <w:t>基金</w:t>
      </w:r>
      <w:r w:rsidRPr="003563DD">
        <w:rPr>
          <w:rFonts w:hAnsi="宋体"/>
          <w:bCs/>
          <w:sz w:val="24"/>
        </w:rPr>
        <w:t>份额申购赎回价格、基金定期报告</w:t>
      </w:r>
      <w:r w:rsidRPr="003563DD">
        <w:rPr>
          <w:rFonts w:hAnsi="宋体" w:hint="eastAsia"/>
          <w:bCs/>
          <w:sz w:val="24"/>
        </w:rPr>
        <w:t>、</w:t>
      </w:r>
      <w:r w:rsidRPr="003563DD">
        <w:rPr>
          <w:rFonts w:hAnsi="宋体"/>
          <w:bCs/>
          <w:sz w:val="24"/>
        </w:rPr>
        <w:t>更新的招募说明书</w:t>
      </w:r>
      <w:r w:rsidRPr="003563DD">
        <w:rPr>
          <w:rFonts w:hAnsi="宋体" w:hint="eastAsia"/>
          <w:bCs/>
          <w:sz w:val="24"/>
        </w:rPr>
        <w:t>、基金产品资料概要、基金清算报告</w:t>
      </w:r>
      <w:r w:rsidRPr="003563DD">
        <w:rPr>
          <w:rFonts w:hAnsi="宋体"/>
          <w:bCs/>
          <w:sz w:val="24"/>
        </w:rPr>
        <w:t>等公开披露的相关基金信息进行复核、审查，并向基金管理人进行书面或电子确认。</w:t>
      </w:r>
    </w:p>
    <w:p w14:paraId="7D99DD09"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基金管理人、基金托管人应当在指定报刊中选择</w:t>
      </w:r>
      <w:r w:rsidRPr="003563DD">
        <w:rPr>
          <w:rFonts w:hAnsi="宋体" w:hint="eastAsia"/>
          <w:bCs/>
          <w:sz w:val="24"/>
        </w:rPr>
        <w:t>一家报刊</w:t>
      </w:r>
      <w:r w:rsidRPr="003563DD">
        <w:rPr>
          <w:rFonts w:hAnsi="宋体"/>
          <w:bCs/>
          <w:sz w:val="24"/>
        </w:rPr>
        <w:t>披露</w:t>
      </w:r>
      <w:r w:rsidRPr="003563DD">
        <w:rPr>
          <w:rFonts w:hAnsi="宋体" w:hint="eastAsia"/>
          <w:bCs/>
          <w:sz w:val="24"/>
        </w:rPr>
        <w:t>本基金</w:t>
      </w:r>
      <w:r w:rsidRPr="003563DD">
        <w:rPr>
          <w:rFonts w:hAnsi="宋体"/>
          <w:bCs/>
          <w:sz w:val="24"/>
        </w:rPr>
        <w:t>信息。</w:t>
      </w:r>
      <w:r w:rsidRPr="003563DD">
        <w:rPr>
          <w:rFonts w:hAnsi="宋体" w:hint="eastAsia"/>
          <w:bCs/>
          <w:sz w:val="24"/>
        </w:rPr>
        <w:t>基金管理人、基金托管人应当向中国证监会基金电子披露网站报送拟披露的基金信息，并保证相关报送信息的真实、准确、完整、及时。</w:t>
      </w:r>
    </w:p>
    <w:p w14:paraId="12C1A792"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基金管理人、基金托管人除依法在指定</w:t>
      </w:r>
      <w:r w:rsidRPr="003563DD">
        <w:rPr>
          <w:rFonts w:hAnsi="宋体" w:hint="eastAsia"/>
          <w:bCs/>
          <w:sz w:val="24"/>
        </w:rPr>
        <w:t>媒介</w:t>
      </w:r>
      <w:r w:rsidRPr="003563DD">
        <w:rPr>
          <w:rFonts w:hAnsi="宋体"/>
          <w:bCs/>
          <w:sz w:val="24"/>
        </w:rPr>
        <w:t>上披露信息外，还可以根据需要在其他公共媒介披露信息，但是其他公共媒介不得早于指定</w:t>
      </w:r>
      <w:r w:rsidRPr="003563DD">
        <w:rPr>
          <w:rFonts w:hAnsi="宋体" w:hint="eastAsia"/>
          <w:bCs/>
          <w:sz w:val="24"/>
        </w:rPr>
        <w:t>媒介和基金上市交易的证券交易所网站</w:t>
      </w:r>
      <w:r w:rsidRPr="003563DD">
        <w:rPr>
          <w:rFonts w:hAnsi="宋体"/>
          <w:bCs/>
          <w:sz w:val="24"/>
        </w:rPr>
        <w:t>披露信息，并且在不同媒介上披露同一信息的内容应当一致。</w:t>
      </w:r>
    </w:p>
    <w:p w14:paraId="2A4644E9"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为基金信息披露义务人公开披露的基金信息出具审计报告、法律意见书的专业机构，应当制作工作底稿，并将相关档案至少保存到《基金合同》终止后</w:t>
      </w:r>
      <w:r w:rsidRPr="003563DD">
        <w:rPr>
          <w:rFonts w:hAnsi="宋体" w:hint="eastAsia"/>
          <w:bCs/>
          <w:sz w:val="24"/>
        </w:rPr>
        <w:t>十</w:t>
      </w:r>
      <w:r w:rsidRPr="003563DD">
        <w:rPr>
          <w:rFonts w:hAnsi="宋体"/>
          <w:bCs/>
          <w:sz w:val="24"/>
        </w:rPr>
        <w:t>年。</w:t>
      </w:r>
    </w:p>
    <w:p w14:paraId="64CE7350"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w:t>
      </w:r>
      <w:r w:rsidRPr="003563DD">
        <w:rPr>
          <w:rFonts w:hAnsi="宋体"/>
          <w:bCs/>
          <w:sz w:val="24"/>
        </w:rPr>
        <w:t>符合中国证监</w:t>
      </w:r>
      <w:r w:rsidRPr="003563DD">
        <w:rPr>
          <w:rFonts w:hAnsi="宋体"/>
          <w:bCs/>
          <w:sz w:val="24"/>
        </w:rPr>
        <w:lastRenderedPageBreak/>
        <w:t>会及自律规则的相关规定。前述</w:t>
      </w:r>
      <w:r w:rsidRPr="003563DD">
        <w:rPr>
          <w:rFonts w:hAnsi="宋体" w:hint="eastAsia"/>
          <w:bCs/>
          <w:sz w:val="24"/>
        </w:rPr>
        <w:t>自主</w:t>
      </w:r>
      <w:r w:rsidRPr="003563DD">
        <w:rPr>
          <w:rFonts w:hAnsi="宋体"/>
          <w:bCs/>
          <w:sz w:val="24"/>
        </w:rPr>
        <w:t>披露如产生信息披露</w:t>
      </w:r>
      <w:r w:rsidRPr="003563DD">
        <w:rPr>
          <w:rFonts w:hAnsi="宋体" w:hint="eastAsia"/>
          <w:bCs/>
          <w:sz w:val="24"/>
        </w:rPr>
        <w:t>费用</w:t>
      </w:r>
      <w:r w:rsidRPr="003563DD">
        <w:rPr>
          <w:rFonts w:hAnsi="宋体"/>
          <w:bCs/>
          <w:sz w:val="24"/>
        </w:rPr>
        <w:t>，该费用不</w:t>
      </w:r>
      <w:r w:rsidRPr="003563DD">
        <w:rPr>
          <w:rFonts w:hAnsi="宋体" w:hint="eastAsia"/>
          <w:bCs/>
          <w:sz w:val="24"/>
        </w:rPr>
        <w:t>得</w:t>
      </w:r>
      <w:r w:rsidRPr="003563DD">
        <w:rPr>
          <w:rFonts w:hAnsi="宋体"/>
          <w:bCs/>
          <w:sz w:val="24"/>
        </w:rPr>
        <w:t>从基金财产中列支。</w:t>
      </w:r>
    </w:p>
    <w:p w14:paraId="743AC3EE" w14:textId="77777777" w:rsidR="003563DD" w:rsidRPr="00E44C26" w:rsidRDefault="003563DD" w:rsidP="003563DD">
      <w:pPr>
        <w:adjustRightInd w:val="0"/>
        <w:snapToGrid w:val="0"/>
        <w:spacing w:line="360" w:lineRule="auto"/>
        <w:ind w:firstLineChars="200" w:firstLine="482"/>
        <w:rPr>
          <w:rFonts w:hAnsi="宋体"/>
          <w:b/>
          <w:bCs/>
          <w:sz w:val="24"/>
        </w:rPr>
      </w:pPr>
      <w:r w:rsidRPr="00E44C26">
        <w:rPr>
          <w:rFonts w:hAnsi="宋体"/>
          <w:b/>
          <w:bCs/>
          <w:sz w:val="24"/>
        </w:rPr>
        <w:t>（七）信息披露文件的存放与查阅</w:t>
      </w:r>
    </w:p>
    <w:p w14:paraId="026E27C8"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依法必须披露的信息发布后，基金管理人、基金托管人应当按照相关法律法规规定将信息置备于各自住所和基金上市交易的证券交易所网站，供社会公众查阅、复制。</w:t>
      </w:r>
    </w:p>
    <w:p w14:paraId="57F7A8C4" w14:textId="77777777" w:rsidR="003563DD" w:rsidRPr="00290338" w:rsidRDefault="003563DD" w:rsidP="003563DD">
      <w:pPr>
        <w:adjustRightInd w:val="0"/>
        <w:snapToGrid w:val="0"/>
        <w:spacing w:line="360" w:lineRule="auto"/>
        <w:ind w:firstLineChars="200" w:firstLine="482"/>
        <w:rPr>
          <w:rFonts w:hAnsi="宋体"/>
          <w:bCs/>
          <w:sz w:val="24"/>
        </w:rPr>
      </w:pPr>
      <w:r>
        <w:rPr>
          <w:rFonts w:hAnsi="宋体" w:hint="eastAsia"/>
          <w:b/>
          <w:bCs/>
          <w:sz w:val="24"/>
        </w:rPr>
        <w:t>（八）</w:t>
      </w:r>
      <w:r w:rsidRPr="00290338">
        <w:rPr>
          <w:rFonts w:hAnsi="宋体" w:hint="eastAsia"/>
          <w:bCs/>
          <w:sz w:val="24"/>
        </w:rPr>
        <w:t>本基金信息披露事项以法律法规规定及本章节约定的内容为准。</w:t>
      </w:r>
    </w:p>
    <w:p w14:paraId="53FD751A" w14:textId="529364CE" w:rsidR="009956EE" w:rsidRPr="00950533" w:rsidRDefault="009956EE" w:rsidP="00D13ED2">
      <w:pPr>
        <w:adjustRightInd w:val="0"/>
        <w:snapToGrid w:val="0"/>
        <w:spacing w:line="360" w:lineRule="auto"/>
        <w:ind w:firstLineChars="200" w:firstLine="480"/>
        <w:rPr>
          <w:bCs/>
          <w:sz w:val="24"/>
        </w:rPr>
      </w:pPr>
    </w:p>
    <w:p w14:paraId="3D82526B" w14:textId="77777777" w:rsidR="00BF4B10" w:rsidRPr="00950533" w:rsidRDefault="00BF4B10" w:rsidP="00BF4B10">
      <w:pPr>
        <w:adjustRightInd w:val="0"/>
        <w:snapToGrid w:val="0"/>
        <w:spacing w:line="360" w:lineRule="auto"/>
        <w:ind w:firstLineChars="200" w:firstLine="480"/>
        <w:rPr>
          <w:bCs/>
          <w:sz w:val="24"/>
        </w:rPr>
      </w:pPr>
    </w:p>
    <w:p w14:paraId="4BA0A2E5" w14:textId="77777777" w:rsidR="00AE37BD" w:rsidRPr="00950533" w:rsidRDefault="00AE37BD">
      <w:pPr>
        <w:widowControl/>
        <w:spacing w:line="440" w:lineRule="exact"/>
        <w:rPr>
          <w:rFonts w:ascii="宋体" w:hAnsi="宋体"/>
          <w:b/>
          <w:kern w:val="0"/>
          <w:sz w:val="30"/>
        </w:rPr>
      </w:pPr>
    </w:p>
    <w:p w14:paraId="6C9604BA" w14:textId="77777777" w:rsidR="00FA5260" w:rsidRPr="00950533" w:rsidRDefault="00FA5260">
      <w:pPr>
        <w:widowControl/>
        <w:jc w:val="left"/>
        <w:rPr>
          <w:rFonts w:ascii="宋体" w:hAnsi="宋体"/>
          <w:b/>
          <w:kern w:val="0"/>
          <w:sz w:val="30"/>
        </w:rPr>
      </w:pPr>
      <w:r w:rsidRPr="00950533">
        <w:rPr>
          <w:rFonts w:ascii="宋体" w:hAnsi="宋体"/>
          <w:b/>
          <w:kern w:val="0"/>
          <w:sz w:val="30"/>
        </w:rPr>
        <w:br w:type="page"/>
      </w:r>
    </w:p>
    <w:p w14:paraId="52405618" w14:textId="77777777" w:rsidR="00BE7C20" w:rsidRPr="00950533" w:rsidRDefault="00082559"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91" w:name="_Toc524440794"/>
      <w:r w:rsidRPr="00950533">
        <w:rPr>
          <w:rFonts w:ascii="宋体" w:hAnsi="宋体" w:hint="eastAsia"/>
          <w:b/>
          <w:kern w:val="0"/>
          <w:sz w:val="30"/>
        </w:rPr>
        <w:lastRenderedPageBreak/>
        <w:t>十</w:t>
      </w:r>
      <w:r w:rsidR="004F7A6F">
        <w:rPr>
          <w:rFonts w:ascii="宋体" w:hAnsi="宋体" w:hint="eastAsia"/>
          <w:b/>
          <w:kern w:val="0"/>
          <w:sz w:val="30"/>
        </w:rPr>
        <w:t>八</w:t>
      </w:r>
      <w:r w:rsidR="00C92FC0" w:rsidRPr="00950533">
        <w:rPr>
          <w:rFonts w:ascii="宋体" w:hAnsi="宋体" w:hint="eastAsia"/>
          <w:b/>
          <w:kern w:val="0"/>
          <w:sz w:val="30"/>
        </w:rPr>
        <w:t>、</w:t>
      </w:r>
      <w:r w:rsidR="00EE2057" w:rsidRPr="00950533">
        <w:rPr>
          <w:rFonts w:ascii="宋体" w:hAnsi="宋体" w:hint="eastAsia"/>
          <w:b/>
          <w:kern w:val="0"/>
          <w:sz w:val="30"/>
        </w:rPr>
        <w:t>风险揭示</w:t>
      </w:r>
      <w:bookmarkEnd w:id="91"/>
    </w:p>
    <w:p w14:paraId="0933C0BF"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证券投资基金（以下简称</w:t>
      </w:r>
      <w:r w:rsidRPr="00950533">
        <w:rPr>
          <w:rFonts w:ascii="宋体" w:hAnsi="宋体"/>
          <w:sz w:val="24"/>
          <w:szCs w:val="24"/>
        </w:rPr>
        <w:t>“基金”）是一</w:t>
      </w:r>
      <w:r w:rsidRPr="00950533">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17613B0"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w:t>
      </w:r>
      <w:r w:rsidR="003531B3" w:rsidRPr="00950533">
        <w:rPr>
          <w:rFonts w:hAnsi="宋体" w:hint="eastAsia"/>
          <w:kern w:val="0"/>
          <w:sz w:val="24"/>
          <w:szCs w:val="24"/>
        </w:rPr>
        <w:t>基金</w:t>
      </w:r>
      <w:r w:rsidRPr="00950533">
        <w:rPr>
          <w:rFonts w:hAnsi="宋体"/>
          <w:sz w:val="24"/>
          <w:szCs w:val="24"/>
        </w:rPr>
        <w:t>的净赎回申请（赎回申请份额总数加上基金转换中转出申请份额总数</w:t>
      </w:r>
      <w:r w:rsidR="00BC25B4" w:rsidRPr="00950533">
        <w:rPr>
          <w:rFonts w:hAnsi="宋体" w:hint="eastAsia"/>
          <w:sz w:val="24"/>
          <w:szCs w:val="24"/>
        </w:rPr>
        <w:t>后</w:t>
      </w:r>
      <w:r w:rsidRPr="00950533">
        <w:rPr>
          <w:rFonts w:hAnsi="宋体"/>
          <w:sz w:val="24"/>
          <w:szCs w:val="24"/>
        </w:rPr>
        <w:t>扣除申购申请份额总数及基金转换中转入申请份额总数后的余额）超过基金总份额的百分之十时，投资人将可能无法及时赎回持有的全部基金份额。</w:t>
      </w:r>
    </w:p>
    <w:p w14:paraId="49DE1889"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基金分为股票</w:t>
      </w:r>
      <w:r w:rsidRPr="00950533">
        <w:rPr>
          <w:rFonts w:hAnsi="宋体" w:hint="eastAsia"/>
          <w:sz w:val="24"/>
          <w:szCs w:val="24"/>
        </w:rPr>
        <w:t>型</w:t>
      </w:r>
      <w:r w:rsidRPr="00950533">
        <w:rPr>
          <w:rFonts w:hAnsi="宋体"/>
          <w:sz w:val="24"/>
          <w:szCs w:val="24"/>
        </w:rPr>
        <w:t>基金、混合</w:t>
      </w:r>
      <w:r w:rsidRPr="00950533">
        <w:rPr>
          <w:rFonts w:hAnsi="宋体" w:hint="eastAsia"/>
          <w:sz w:val="24"/>
          <w:szCs w:val="24"/>
        </w:rPr>
        <w:t>型</w:t>
      </w:r>
      <w:r w:rsidRPr="00950533">
        <w:rPr>
          <w:rFonts w:hAnsi="宋体"/>
          <w:sz w:val="24"/>
          <w:szCs w:val="24"/>
        </w:rPr>
        <w:t>基金、债券</w:t>
      </w:r>
      <w:r w:rsidRPr="00950533">
        <w:rPr>
          <w:rFonts w:hAnsi="宋体" w:hint="eastAsia"/>
          <w:sz w:val="24"/>
          <w:szCs w:val="24"/>
        </w:rPr>
        <w:t>型</w:t>
      </w:r>
      <w:r w:rsidRPr="00950533">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68601230" w14:textId="54ECA1D0"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投资人应当认真阅读《基金合同》、《招募说明书》</w:t>
      </w:r>
      <w:r w:rsidR="005D3F13">
        <w:rPr>
          <w:rFonts w:hAnsi="宋体" w:hint="eastAsia"/>
          <w:sz w:val="24"/>
          <w:szCs w:val="24"/>
        </w:rPr>
        <w:t>、</w:t>
      </w:r>
      <w:r w:rsidR="005D3F13">
        <w:rPr>
          <w:rFonts w:hAnsi="宋体"/>
          <w:sz w:val="24"/>
          <w:szCs w:val="24"/>
        </w:rPr>
        <w:t>基金产品资料概要</w:t>
      </w:r>
      <w:r w:rsidRPr="00950533">
        <w:rPr>
          <w:rFonts w:hAnsi="宋体"/>
          <w:sz w:val="24"/>
          <w:szCs w:val="24"/>
        </w:rPr>
        <w:t>等基金法律文件，了解基金的风险收益特征，并根据自身的投资目的、投资期限、投资经验、资产状况等判断基金是否和投资人的风险承受能力相适应。</w:t>
      </w:r>
    </w:p>
    <w:p w14:paraId="48A6B426"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3E59E12F"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rFonts w:hAnsi="宋体"/>
          <w:sz w:val="24"/>
          <w:szCs w:val="24"/>
        </w:rPr>
        <w:t>因</w:t>
      </w:r>
      <w:r w:rsidR="007801B5" w:rsidRPr="00950533">
        <w:rPr>
          <w:rFonts w:hAnsi="宋体" w:hint="eastAsia"/>
          <w:sz w:val="24"/>
          <w:szCs w:val="24"/>
        </w:rPr>
        <w:t>拆分</w:t>
      </w:r>
      <w:r w:rsidR="007801B5" w:rsidRPr="00950533">
        <w:rPr>
          <w:rFonts w:hAnsi="宋体"/>
          <w:sz w:val="24"/>
          <w:szCs w:val="24"/>
        </w:rPr>
        <w:t>、封转开、</w:t>
      </w:r>
      <w:r w:rsidRPr="00950533">
        <w:rPr>
          <w:rFonts w:hAnsi="宋体"/>
          <w:sz w:val="24"/>
          <w:szCs w:val="24"/>
        </w:rPr>
        <w:t>分红等行为导致基金份额净值变化，不会改变基金的风险收益特征，不会降低基金投资风险或提高基金投资收益。以</w:t>
      </w:r>
      <w:r w:rsidRPr="00950533">
        <w:rPr>
          <w:sz w:val="24"/>
          <w:szCs w:val="24"/>
        </w:rPr>
        <w:t>1</w:t>
      </w:r>
      <w:r w:rsidRPr="00950533">
        <w:rPr>
          <w:rFonts w:hAnsi="宋体"/>
          <w:sz w:val="24"/>
          <w:szCs w:val="24"/>
        </w:rPr>
        <w:t>元初始面值开展基金募集或因分红等行为导致基金份额净值调整至</w:t>
      </w:r>
      <w:r w:rsidRPr="00950533">
        <w:rPr>
          <w:sz w:val="24"/>
          <w:szCs w:val="24"/>
        </w:rPr>
        <w:t>1</w:t>
      </w:r>
      <w:r w:rsidRPr="00950533">
        <w:rPr>
          <w:rFonts w:hAnsi="宋体"/>
          <w:sz w:val="24"/>
          <w:szCs w:val="24"/>
        </w:rPr>
        <w:t>元初始面值或</w:t>
      </w:r>
      <w:r w:rsidRPr="00950533">
        <w:rPr>
          <w:sz w:val="24"/>
          <w:szCs w:val="24"/>
        </w:rPr>
        <w:t>1</w:t>
      </w:r>
      <w:r w:rsidRPr="00950533">
        <w:rPr>
          <w:rFonts w:hAnsi="宋体"/>
          <w:sz w:val="24"/>
          <w:szCs w:val="24"/>
        </w:rPr>
        <w:t>元附近，在市场波动等因素的影响下，基金投资仍有可能出现亏损或基金净值仍有可能低于初始面值。</w:t>
      </w:r>
    </w:p>
    <w:p w14:paraId="19209793"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950533">
        <w:rPr>
          <w:rFonts w:hint="eastAsia"/>
          <w:sz w:val="24"/>
          <w:szCs w:val="24"/>
        </w:rPr>
        <w:t>“</w:t>
      </w:r>
      <w:r w:rsidRPr="00950533">
        <w:rPr>
          <w:rFonts w:hAnsi="宋体"/>
          <w:sz w:val="24"/>
          <w:szCs w:val="24"/>
        </w:rPr>
        <w:t>买者自负</w:t>
      </w:r>
      <w:r w:rsidRPr="00950533">
        <w:rPr>
          <w:rFonts w:hint="eastAsia"/>
          <w:sz w:val="24"/>
          <w:szCs w:val="24"/>
        </w:rPr>
        <w:t>”</w:t>
      </w:r>
      <w:r w:rsidRPr="00950533">
        <w:rPr>
          <w:rFonts w:hAnsi="宋体"/>
          <w:sz w:val="24"/>
          <w:szCs w:val="24"/>
        </w:rPr>
        <w:t>原则，在</w:t>
      </w:r>
      <w:r w:rsidRPr="00950533">
        <w:rPr>
          <w:rFonts w:hAnsi="宋体"/>
          <w:sz w:val="24"/>
          <w:szCs w:val="24"/>
        </w:rPr>
        <w:lastRenderedPageBreak/>
        <w:t>做出投资决策后，基金运营状况与基金净值变化引致的投资风险，由投资人自行负担。</w:t>
      </w:r>
    </w:p>
    <w:p w14:paraId="1263B188"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基金份额持有人须了解并承受以下风险：</w:t>
      </w:r>
    </w:p>
    <w:p w14:paraId="159E5AB1"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（一）市场风险</w:t>
      </w:r>
      <w:r w:rsidRPr="00950533">
        <w:rPr>
          <w:b/>
          <w:kern w:val="0"/>
          <w:sz w:val="24"/>
          <w:szCs w:val="24"/>
        </w:rPr>
        <w:t xml:space="preserve"> </w:t>
      </w:r>
    </w:p>
    <w:p w14:paraId="7709F930"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证券市场价格因受到经济因素、政治因素、投资心理和交易制度等各种因素的影响而引起的波动，将对基金收益水平产生潜在风险，主要包括：</w:t>
      </w:r>
      <w:r w:rsidRPr="00950533">
        <w:rPr>
          <w:kern w:val="0"/>
          <w:sz w:val="24"/>
          <w:szCs w:val="24"/>
        </w:rPr>
        <w:t xml:space="preserve"> </w:t>
      </w:r>
    </w:p>
    <w:p w14:paraId="54A98BD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、政策风险。因国家宏观政策（如货币政策、财政政策、行业政策、地区发展政策等）和证券市场监管政策发生变化，导致市场价格波动而产生风险。</w:t>
      </w:r>
      <w:r w:rsidRPr="00950533">
        <w:rPr>
          <w:kern w:val="0"/>
          <w:sz w:val="24"/>
          <w:szCs w:val="24"/>
        </w:rPr>
        <w:t xml:space="preserve"> </w:t>
      </w:r>
    </w:p>
    <w:p w14:paraId="0765A1A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60F642A7"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950533">
        <w:rPr>
          <w:kern w:val="0"/>
          <w:sz w:val="24"/>
          <w:szCs w:val="24"/>
        </w:rPr>
        <w:t xml:space="preserve"> </w:t>
      </w:r>
    </w:p>
    <w:p w14:paraId="6267DE1A"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950533">
        <w:rPr>
          <w:kern w:val="0"/>
          <w:sz w:val="24"/>
          <w:szCs w:val="24"/>
        </w:rPr>
        <w:t xml:space="preserve"> </w:t>
      </w:r>
    </w:p>
    <w:p w14:paraId="45C078B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3E2F1B3"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（二）管理风险</w:t>
      </w:r>
      <w:r w:rsidRPr="00950533">
        <w:rPr>
          <w:b/>
          <w:kern w:val="0"/>
          <w:sz w:val="24"/>
          <w:szCs w:val="24"/>
        </w:rPr>
        <w:t xml:space="preserve"> </w:t>
      </w:r>
    </w:p>
    <w:p w14:paraId="345F19DF"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950533">
        <w:rPr>
          <w:kern w:val="0"/>
          <w:sz w:val="24"/>
          <w:szCs w:val="24"/>
        </w:rPr>
        <w:t xml:space="preserve"> </w:t>
      </w:r>
    </w:p>
    <w:p w14:paraId="3F70628B"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（三）流动性风险</w:t>
      </w:r>
      <w:r w:rsidRPr="00950533">
        <w:rPr>
          <w:b/>
          <w:kern w:val="0"/>
          <w:sz w:val="24"/>
          <w:szCs w:val="24"/>
        </w:rPr>
        <w:t xml:space="preserve"> </w:t>
      </w:r>
    </w:p>
    <w:p w14:paraId="558142DD" w14:textId="77777777" w:rsidR="00D13ED2" w:rsidRDefault="00D13ED2" w:rsidP="002F1309">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2568072E"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1</w:t>
      </w:r>
      <w:r w:rsidRPr="00512D9D">
        <w:rPr>
          <w:rFonts w:hAnsi="宋体" w:hint="eastAsia"/>
          <w:kern w:val="0"/>
          <w:sz w:val="24"/>
          <w:szCs w:val="24"/>
        </w:rPr>
        <w:t>、本基金的申购、赎回安排</w:t>
      </w:r>
    </w:p>
    <w:p w14:paraId="22E82B35"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FCE4C46"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2</w:t>
      </w:r>
      <w:r w:rsidRPr="00512D9D">
        <w:rPr>
          <w:rFonts w:hAnsi="宋体" w:hint="eastAsia"/>
          <w:kern w:val="0"/>
          <w:sz w:val="24"/>
          <w:szCs w:val="24"/>
        </w:rPr>
        <w:t>、投资市场、行业及资产的流动性风险评估</w:t>
      </w:r>
    </w:p>
    <w:p w14:paraId="6850DFDC" w14:textId="18BF6CC3" w:rsidR="00512D9D" w:rsidRPr="00512D9D" w:rsidRDefault="00512D9D" w:rsidP="00512D9D">
      <w:pPr>
        <w:widowControl/>
        <w:adjustRightInd w:val="0"/>
        <w:snapToGrid w:val="0"/>
        <w:spacing w:line="360" w:lineRule="auto"/>
        <w:ind w:firstLineChars="200" w:firstLine="480"/>
        <w:rPr>
          <w:rFonts w:hAnsi="宋体"/>
          <w:kern w:val="0"/>
          <w:sz w:val="24"/>
          <w:szCs w:val="24"/>
        </w:rPr>
      </w:pPr>
      <w:bookmarkStart w:id="92" w:name="_Hlk524362955"/>
      <w:r w:rsidRPr="00512D9D">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bookmarkEnd w:id="92"/>
    </w:p>
    <w:p w14:paraId="01A8F13D"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3</w:t>
      </w:r>
      <w:r w:rsidRPr="00512D9D">
        <w:rPr>
          <w:rFonts w:hAnsi="宋体" w:hint="eastAsia"/>
          <w:kern w:val="0"/>
          <w:sz w:val="24"/>
          <w:szCs w:val="24"/>
        </w:rPr>
        <w:t>、巨额赎回情形下的流动性风险管理措施</w:t>
      </w:r>
    </w:p>
    <w:p w14:paraId="7E6D638D"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w:t>
      </w:r>
      <w:r w:rsidRPr="00512D9D">
        <w:rPr>
          <w:rFonts w:hAnsi="宋体" w:hint="eastAsia"/>
          <w:kern w:val="0"/>
          <w:sz w:val="24"/>
          <w:szCs w:val="24"/>
        </w:rPr>
        <w:t>)</w:t>
      </w:r>
      <w:r w:rsidRPr="00512D9D">
        <w:rPr>
          <w:rFonts w:hAnsi="宋体" w:hint="eastAsia"/>
          <w:kern w:val="0"/>
          <w:sz w:val="24"/>
          <w:szCs w:val="24"/>
        </w:rPr>
        <w:t>超过前一开放日的基金总份额的</w:t>
      </w:r>
      <w:r w:rsidRPr="00512D9D">
        <w:rPr>
          <w:rFonts w:hAnsi="宋体" w:hint="eastAsia"/>
          <w:kern w:val="0"/>
          <w:sz w:val="24"/>
          <w:szCs w:val="24"/>
        </w:rPr>
        <w:t>10%</w:t>
      </w:r>
      <w:r w:rsidRPr="00512D9D">
        <w:rPr>
          <w:rFonts w:hAnsi="宋体" w:hint="eastAsia"/>
          <w:kern w:val="0"/>
          <w:sz w:val="24"/>
          <w:szCs w:val="24"/>
        </w:rPr>
        <w:t>，即认为是发生了巨额赎回。</w:t>
      </w:r>
    </w:p>
    <w:p w14:paraId="6BCD0F0C"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当基金出现巨额赎回时，对于场外赎回申请，基金管理人可以根据基金当时的资产组合状况决定全额赎回或部分延期赎回。</w:t>
      </w:r>
    </w:p>
    <w:p w14:paraId="34C7318D"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w:t>
      </w:r>
      <w:r w:rsidRPr="00512D9D">
        <w:rPr>
          <w:rFonts w:hAnsi="宋体" w:hint="eastAsia"/>
          <w:kern w:val="0"/>
          <w:sz w:val="24"/>
          <w:szCs w:val="24"/>
        </w:rPr>
        <w:t>1</w:t>
      </w:r>
      <w:r w:rsidRPr="00512D9D">
        <w:rPr>
          <w:rFonts w:hAnsi="宋体" w:hint="eastAsia"/>
          <w:kern w:val="0"/>
          <w:sz w:val="24"/>
          <w:szCs w:val="24"/>
        </w:rPr>
        <w:t>）全额赎回：当基金管理人认为有能力支付投资人的全部赎回申请时，按正常赎回程序执行。</w:t>
      </w:r>
    </w:p>
    <w:p w14:paraId="58C4C12B"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w:t>
      </w:r>
      <w:r w:rsidRPr="00512D9D">
        <w:rPr>
          <w:rFonts w:hAnsi="宋体" w:hint="eastAsia"/>
          <w:kern w:val="0"/>
          <w:sz w:val="24"/>
          <w:szCs w:val="24"/>
        </w:rPr>
        <w:t>2</w:t>
      </w:r>
      <w:r w:rsidRPr="00512D9D">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12D9D">
        <w:rPr>
          <w:rFonts w:hAnsi="宋体" w:hint="eastAsia"/>
          <w:kern w:val="0"/>
          <w:sz w:val="24"/>
          <w:szCs w:val="24"/>
        </w:rPr>
        <w:t>10%</w:t>
      </w:r>
      <w:r w:rsidRPr="00512D9D">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w:t>
      </w:r>
      <w:r w:rsidRPr="00512D9D">
        <w:rPr>
          <w:rFonts w:hAnsi="宋体" w:hint="eastAsia"/>
          <w:kern w:val="0"/>
          <w:sz w:val="24"/>
          <w:szCs w:val="24"/>
        </w:rPr>
        <w:lastRenderedPageBreak/>
        <w:t>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F336B63"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本基金发生巨额赎回且单个基金份额持有人的赎回申请超过上一日基金总份额</w:t>
      </w:r>
      <w:r w:rsidRPr="00512D9D">
        <w:rPr>
          <w:rFonts w:hAnsi="宋体" w:hint="eastAsia"/>
          <w:kern w:val="0"/>
          <w:sz w:val="24"/>
          <w:szCs w:val="24"/>
        </w:rPr>
        <w:t>20%</w:t>
      </w:r>
      <w:r w:rsidRPr="00512D9D">
        <w:rPr>
          <w:rFonts w:hAnsi="宋体" w:hint="eastAsia"/>
          <w:kern w:val="0"/>
          <w:sz w:val="24"/>
          <w:szCs w:val="24"/>
        </w:rPr>
        <w:t>的情形下，基金管理人有权采取如下措施：对于该类基金份额持有人当日超过</w:t>
      </w:r>
      <w:r w:rsidRPr="00512D9D">
        <w:rPr>
          <w:rFonts w:hAnsi="宋体" w:hint="eastAsia"/>
          <w:kern w:val="0"/>
          <w:sz w:val="24"/>
          <w:szCs w:val="24"/>
        </w:rPr>
        <w:t>20%</w:t>
      </w:r>
      <w:r w:rsidRPr="00512D9D">
        <w:rPr>
          <w:rFonts w:hAnsi="宋体" w:hint="eastAsia"/>
          <w:kern w:val="0"/>
          <w:sz w:val="24"/>
          <w:szCs w:val="24"/>
        </w:rPr>
        <w:t>的赎回申请，可以对其赎回申请延期办理；对于该类基金份额持有人未超过上述比例的部分，基金管理人可以根据前段“（</w:t>
      </w:r>
      <w:r w:rsidRPr="00512D9D">
        <w:rPr>
          <w:rFonts w:hAnsi="宋体" w:hint="eastAsia"/>
          <w:kern w:val="0"/>
          <w:sz w:val="24"/>
          <w:szCs w:val="24"/>
        </w:rPr>
        <w:t>1</w:t>
      </w:r>
      <w:r w:rsidRPr="00512D9D">
        <w:rPr>
          <w:rFonts w:hAnsi="宋体" w:hint="eastAsia"/>
          <w:kern w:val="0"/>
          <w:sz w:val="24"/>
          <w:szCs w:val="24"/>
        </w:rPr>
        <w:t>）全额赎回”或“（</w:t>
      </w:r>
      <w:r w:rsidRPr="00512D9D">
        <w:rPr>
          <w:rFonts w:hAnsi="宋体" w:hint="eastAsia"/>
          <w:kern w:val="0"/>
          <w:sz w:val="24"/>
          <w:szCs w:val="24"/>
        </w:rPr>
        <w:t>2</w:t>
      </w:r>
      <w:r w:rsidRPr="00512D9D">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42AB637F"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巨额赎回业务的场内处理，按照深圳证券交易所及中国证券登记结算有限责任公司的有关规定办理。</w:t>
      </w:r>
    </w:p>
    <w:p w14:paraId="2E7283C0" w14:textId="77777777" w:rsid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w:t>
      </w:r>
      <w:r w:rsidRPr="00512D9D">
        <w:rPr>
          <w:rFonts w:hAnsi="宋体" w:hint="eastAsia"/>
          <w:kern w:val="0"/>
          <w:sz w:val="24"/>
          <w:szCs w:val="24"/>
        </w:rPr>
        <w:t>3</w:t>
      </w:r>
      <w:r w:rsidRPr="00512D9D">
        <w:rPr>
          <w:rFonts w:hAnsi="宋体" w:hint="eastAsia"/>
          <w:kern w:val="0"/>
          <w:sz w:val="24"/>
          <w:szCs w:val="24"/>
        </w:rPr>
        <w:t>）暂停赎回：连续</w:t>
      </w:r>
      <w:r w:rsidRPr="00512D9D">
        <w:rPr>
          <w:rFonts w:hAnsi="宋体" w:hint="eastAsia"/>
          <w:kern w:val="0"/>
          <w:sz w:val="24"/>
          <w:szCs w:val="24"/>
        </w:rPr>
        <w:t>2</w:t>
      </w:r>
      <w:r w:rsidRPr="00512D9D">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512D9D">
        <w:rPr>
          <w:rFonts w:hAnsi="宋体" w:hint="eastAsia"/>
          <w:kern w:val="0"/>
          <w:sz w:val="24"/>
          <w:szCs w:val="24"/>
        </w:rPr>
        <w:t>20</w:t>
      </w:r>
      <w:r w:rsidRPr="00512D9D">
        <w:rPr>
          <w:rFonts w:hAnsi="宋体" w:hint="eastAsia"/>
          <w:kern w:val="0"/>
          <w:sz w:val="24"/>
          <w:szCs w:val="24"/>
        </w:rPr>
        <w:t>个工作日，并应当在指定媒介上进行公告。</w:t>
      </w:r>
    </w:p>
    <w:p w14:paraId="14574BA5" w14:textId="7A352188"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4</w:t>
      </w:r>
      <w:r w:rsidRPr="00512D9D">
        <w:rPr>
          <w:rFonts w:hAnsi="宋体" w:hint="eastAsia"/>
          <w:kern w:val="0"/>
          <w:sz w:val="24"/>
          <w:szCs w:val="24"/>
        </w:rPr>
        <w:t>、实施备用的流动性风险管理工具的情形、程序及对投资者的潜在影响</w:t>
      </w:r>
    </w:p>
    <w:p w14:paraId="73FDAB37"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本基金在面临大规模赎回的情况下有可能因为无法变现造成流动性风险。</w:t>
      </w:r>
    </w:p>
    <w:p w14:paraId="6603F082" w14:textId="0EB1D3B0" w:rsidR="00512D9D" w:rsidRPr="00950533" w:rsidRDefault="00512D9D" w:rsidP="00512D9D">
      <w:pPr>
        <w:widowControl/>
        <w:adjustRightInd w:val="0"/>
        <w:snapToGrid w:val="0"/>
        <w:spacing w:line="360" w:lineRule="auto"/>
        <w:ind w:firstLineChars="200" w:firstLine="480"/>
        <w:rPr>
          <w:rFonts w:hAnsi="宋体"/>
          <w:kern w:val="0"/>
          <w:sz w:val="24"/>
          <w:szCs w:val="24"/>
        </w:rPr>
      </w:pPr>
      <w:bookmarkStart w:id="93" w:name="_Hlk524362990"/>
      <w:r w:rsidRPr="00512D9D">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bookmarkEnd w:id="93"/>
    </w:p>
    <w:p w14:paraId="5AEF065A"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（四）信用风险</w:t>
      </w:r>
    </w:p>
    <w:p w14:paraId="1ED3A462"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基金在交易过程发生交收违约，或者基金所投资债券之发行人出现违约、拒绝支付到期本息，都可能导致基金资产损失和收益变化，从而产生风险。</w:t>
      </w:r>
    </w:p>
    <w:p w14:paraId="3855F67B"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b/>
          <w:kern w:val="0"/>
          <w:sz w:val="24"/>
          <w:szCs w:val="24"/>
        </w:rPr>
        <w:t>（五）本基金投资策略所特有的</w:t>
      </w:r>
      <w:r w:rsidRPr="00950533">
        <w:rPr>
          <w:rFonts w:hint="eastAsia"/>
          <w:b/>
          <w:kern w:val="0"/>
          <w:sz w:val="24"/>
          <w:szCs w:val="24"/>
        </w:rPr>
        <w:t>指数化投资</w:t>
      </w:r>
      <w:r w:rsidRPr="00950533">
        <w:rPr>
          <w:b/>
          <w:kern w:val="0"/>
          <w:sz w:val="24"/>
          <w:szCs w:val="24"/>
        </w:rPr>
        <w:t>风险</w:t>
      </w:r>
    </w:p>
    <w:p w14:paraId="54DD8CF9"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lastRenderedPageBreak/>
        <w:t>1</w:t>
      </w:r>
      <w:r w:rsidRPr="00950533">
        <w:rPr>
          <w:sz w:val="24"/>
          <w:szCs w:val="24"/>
        </w:rPr>
        <w:t>、标的指数回报与股票市场平均回报偏离的风险</w:t>
      </w:r>
    </w:p>
    <w:p w14:paraId="5276007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标的指数并不能完全代表整个股票市场。标的指数成份股的平均回报率与整个股票市场的平均回报率可能存在偏离。</w:t>
      </w:r>
    </w:p>
    <w:p w14:paraId="13FC2D5F"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2</w:t>
      </w:r>
      <w:r w:rsidRPr="00950533">
        <w:rPr>
          <w:sz w:val="24"/>
          <w:szCs w:val="24"/>
        </w:rPr>
        <w:t>、标的指数波动的风险</w:t>
      </w:r>
    </w:p>
    <w:p w14:paraId="4C65571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标的指数成份股的价格可能受到政治因素、经济因素、上市公司经营状况、投资人心理和交易制度等各种因素的影响而波动，导致指数波动，从而使基金收益水平发生变化，产生风险。</w:t>
      </w:r>
    </w:p>
    <w:p w14:paraId="66CA4B44"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3</w:t>
      </w:r>
      <w:r w:rsidRPr="00950533">
        <w:rPr>
          <w:sz w:val="24"/>
          <w:szCs w:val="24"/>
        </w:rPr>
        <w:t>、基金投资组合回报与标的指数回报偏离的风险</w:t>
      </w:r>
    </w:p>
    <w:p w14:paraId="79B667F6"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以下因素可能使基金投资组合的收益率与标的指数的收益率发生偏离：</w:t>
      </w:r>
    </w:p>
    <w:p w14:paraId="65BF36A9"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1</w:t>
      </w:r>
      <w:r w:rsidRPr="00950533">
        <w:rPr>
          <w:sz w:val="24"/>
          <w:szCs w:val="24"/>
        </w:rPr>
        <w:t>）由于标的指数调整成份股或变更编制方法，使本基金在相应的组合调整中产生跟踪偏离度与跟踪误差。</w:t>
      </w:r>
    </w:p>
    <w:p w14:paraId="73A0D99E"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2</w:t>
      </w:r>
      <w:r w:rsidRPr="00950533">
        <w:rPr>
          <w:sz w:val="24"/>
          <w:szCs w:val="24"/>
        </w:rPr>
        <w:t>）由于标的指数成份股发生配股、增发等行为导致成份股在标的指数中的权重发生变化，使本基金在相应的组合调整中产生跟踪偏离度和跟踪误差。</w:t>
      </w:r>
    </w:p>
    <w:p w14:paraId="7CC975A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3</w:t>
      </w:r>
      <w:r w:rsidRPr="00950533">
        <w:rPr>
          <w:sz w:val="24"/>
          <w:szCs w:val="24"/>
        </w:rPr>
        <w:t>）标的指数成份股派发现金红利、新股市值配售收益将导致基金收益率超过标的指数收益率，产生正的跟踪偏离度。</w:t>
      </w:r>
    </w:p>
    <w:p w14:paraId="57B2D624"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4</w:t>
      </w:r>
      <w:r w:rsidRPr="00950533">
        <w:rPr>
          <w:sz w:val="24"/>
          <w:szCs w:val="24"/>
        </w:rPr>
        <w:t>）由于标的指数成份股停牌、摘牌或流动性差等原因使本基金无法及时调整投资组合或承担冲击成本而产生跟踪偏离度和跟踪误差。</w:t>
      </w:r>
    </w:p>
    <w:p w14:paraId="02CDFA86"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5</w:t>
      </w:r>
      <w:r w:rsidRPr="00950533">
        <w:rPr>
          <w:sz w:val="24"/>
          <w:szCs w:val="24"/>
        </w:rPr>
        <w:t>）因法律法规的限制或其他限制，本基金可能不能投资于部分标的指数成分股。在使用替代方法，如投资同行业中相关性较高的股票以替代上述投资受限股票时，会产生一定的跟踪偏离度和跟踪误差。</w:t>
      </w:r>
    </w:p>
    <w:p w14:paraId="3310992F"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6</w:t>
      </w:r>
      <w:r w:rsidRPr="00950533">
        <w:rPr>
          <w:sz w:val="24"/>
          <w:szCs w:val="24"/>
        </w:rPr>
        <w:t>）基金有投资成本、各种费用及税收，而指数编制不考虑费用和税收，这将导致基金收益率落后于标的指数收益率，产生负的跟踪偏离度。</w:t>
      </w:r>
    </w:p>
    <w:p w14:paraId="1ED163E4"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7</w:t>
      </w:r>
      <w:r w:rsidRPr="00950533">
        <w:rPr>
          <w:sz w:val="24"/>
          <w:szCs w:val="24"/>
        </w:rPr>
        <w:t>）在本基金指数化投资过程中，基金管理人的管理能力，例如跟踪指数的水平、技术手段、买入卖出的时机选择等，都会对本基金的收益产生影响，从而影响本基金对标的指数的跟踪程度。</w:t>
      </w:r>
    </w:p>
    <w:p w14:paraId="61F1D4B4"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8</w:t>
      </w:r>
      <w:r w:rsidRPr="00950533">
        <w:rPr>
          <w:sz w:val="24"/>
          <w:szCs w:val="24"/>
        </w:rPr>
        <w:t>）其他因素产生的偏离。如因受到最低买入股数的限制，基金投资组合中个别股票的持有比例与标的指数中该股票的权重可能不完全相同；因缺乏卖空、对冲</w:t>
      </w:r>
      <w:r w:rsidRPr="00950533">
        <w:rPr>
          <w:sz w:val="24"/>
          <w:szCs w:val="24"/>
        </w:rPr>
        <w:lastRenderedPageBreak/>
        <w:t>机制及其他工具造成的指数跟踪成本较大；因基金申购与赎回带来的现金变动；因指数发布机构指数编制错误等，由此产生跟踪偏离度与跟踪误差。</w:t>
      </w:r>
    </w:p>
    <w:p w14:paraId="1579E40C"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kern w:val="0"/>
          <w:sz w:val="24"/>
          <w:szCs w:val="24"/>
        </w:rPr>
        <w:t>、标的指数变更的风险</w:t>
      </w:r>
    </w:p>
    <w:p w14:paraId="002E4DFF" w14:textId="77777777" w:rsidR="00D13ED2" w:rsidRDefault="00D13ED2" w:rsidP="00D13ED2">
      <w:pPr>
        <w:widowControl/>
        <w:adjustRightInd w:val="0"/>
        <w:snapToGrid w:val="0"/>
        <w:spacing w:line="360" w:lineRule="auto"/>
        <w:ind w:firstLineChars="200" w:firstLine="480"/>
        <w:rPr>
          <w:kern w:val="0"/>
          <w:sz w:val="24"/>
          <w:szCs w:val="24"/>
        </w:rPr>
      </w:pPr>
      <w:r w:rsidRPr="00950533">
        <w:rPr>
          <w:rFonts w:hint="eastAsia"/>
          <w:kern w:val="0"/>
          <w:sz w:val="24"/>
        </w:rPr>
        <w:t>尽管可能性很小，但</w:t>
      </w:r>
      <w:r w:rsidRPr="00950533">
        <w:rPr>
          <w:kern w:val="0"/>
          <w:sz w:val="24"/>
          <w:szCs w:val="24"/>
        </w:rPr>
        <w:t>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14:paraId="4EC7C802" w14:textId="77777777" w:rsidR="0083399D" w:rsidRPr="0083399D" w:rsidRDefault="0083399D" w:rsidP="0083399D">
      <w:pPr>
        <w:widowControl/>
        <w:adjustRightInd w:val="0"/>
        <w:snapToGrid w:val="0"/>
        <w:spacing w:line="360" w:lineRule="auto"/>
        <w:ind w:firstLineChars="200" w:firstLine="480"/>
        <w:rPr>
          <w:bCs/>
          <w:kern w:val="0"/>
          <w:sz w:val="24"/>
          <w:szCs w:val="24"/>
        </w:rPr>
      </w:pPr>
      <w:r w:rsidRPr="0083399D">
        <w:rPr>
          <w:rFonts w:hint="eastAsia"/>
          <w:bCs/>
          <w:kern w:val="0"/>
          <w:sz w:val="24"/>
          <w:szCs w:val="24"/>
        </w:rPr>
        <w:t>5</w:t>
      </w:r>
      <w:r w:rsidRPr="0083399D">
        <w:rPr>
          <w:rFonts w:hint="eastAsia"/>
          <w:bCs/>
          <w:kern w:val="0"/>
          <w:sz w:val="24"/>
          <w:szCs w:val="24"/>
        </w:rPr>
        <w:t>、跟踪误差控制未达约定目标的风险</w:t>
      </w:r>
    </w:p>
    <w:p w14:paraId="6150E365" w14:textId="77777777" w:rsidR="0083399D" w:rsidRPr="0083399D" w:rsidRDefault="0083399D" w:rsidP="0083399D">
      <w:pPr>
        <w:widowControl/>
        <w:adjustRightInd w:val="0"/>
        <w:snapToGrid w:val="0"/>
        <w:spacing w:line="360" w:lineRule="auto"/>
        <w:ind w:firstLineChars="200" w:firstLine="480"/>
        <w:rPr>
          <w:bCs/>
          <w:kern w:val="0"/>
          <w:sz w:val="24"/>
          <w:szCs w:val="24"/>
        </w:rPr>
      </w:pPr>
      <w:r w:rsidRPr="0083399D">
        <w:rPr>
          <w:rFonts w:hint="eastAsia"/>
          <w:bCs/>
          <w:kern w:val="0"/>
          <w:sz w:val="24"/>
          <w:szCs w:val="24"/>
        </w:rPr>
        <w:t>本基金力争控制本基金日均跟踪偏离度的绝对值不超过</w:t>
      </w:r>
      <w:r w:rsidRPr="0083399D">
        <w:rPr>
          <w:rFonts w:hint="eastAsia"/>
          <w:bCs/>
          <w:kern w:val="0"/>
          <w:sz w:val="24"/>
          <w:szCs w:val="24"/>
        </w:rPr>
        <w:t>0.</w:t>
      </w:r>
      <w:r w:rsidRPr="0083399D">
        <w:rPr>
          <w:bCs/>
          <w:kern w:val="0"/>
          <w:sz w:val="24"/>
          <w:szCs w:val="24"/>
        </w:rPr>
        <w:t>35</w:t>
      </w:r>
      <w:r w:rsidRPr="0083399D">
        <w:rPr>
          <w:rFonts w:hint="eastAsia"/>
          <w:bCs/>
          <w:kern w:val="0"/>
          <w:sz w:val="24"/>
          <w:szCs w:val="24"/>
        </w:rPr>
        <w:t>%</w:t>
      </w:r>
      <w:r w:rsidRPr="0083399D">
        <w:rPr>
          <w:rFonts w:hint="eastAsia"/>
          <w:bCs/>
          <w:kern w:val="0"/>
          <w:sz w:val="24"/>
          <w:szCs w:val="24"/>
        </w:rPr>
        <w:t>，年跟踪误差不超过</w:t>
      </w:r>
      <w:r w:rsidRPr="0083399D">
        <w:rPr>
          <w:bCs/>
          <w:kern w:val="0"/>
          <w:sz w:val="24"/>
          <w:szCs w:val="24"/>
        </w:rPr>
        <w:t>4</w:t>
      </w:r>
      <w:r w:rsidRPr="0083399D">
        <w:rPr>
          <w:rFonts w:hint="eastAsia"/>
          <w:bCs/>
          <w:kern w:val="0"/>
          <w:sz w:val="24"/>
          <w:szCs w:val="24"/>
        </w:rPr>
        <w:t>%</w:t>
      </w:r>
      <w:r w:rsidRPr="0083399D">
        <w:rPr>
          <w:rFonts w:hint="eastAsia"/>
          <w:bCs/>
          <w:kern w:val="0"/>
          <w:sz w:val="24"/>
          <w:szCs w:val="24"/>
        </w:rPr>
        <w:t>。但因标的指数编制规则调整或其他因素可能导致跟踪误差超过上述范围，本基金净值表现与指数价格走势可能发生较大偏离。</w:t>
      </w:r>
    </w:p>
    <w:p w14:paraId="77307E64" w14:textId="77777777" w:rsidR="0083399D" w:rsidRPr="0083399D" w:rsidRDefault="0083399D" w:rsidP="0083399D">
      <w:pPr>
        <w:widowControl/>
        <w:adjustRightInd w:val="0"/>
        <w:snapToGrid w:val="0"/>
        <w:spacing w:line="360" w:lineRule="auto"/>
        <w:ind w:firstLineChars="200" w:firstLine="480"/>
        <w:rPr>
          <w:bCs/>
          <w:kern w:val="0"/>
          <w:sz w:val="24"/>
          <w:szCs w:val="24"/>
        </w:rPr>
      </w:pPr>
      <w:r w:rsidRPr="0083399D">
        <w:rPr>
          <w:rFonts w:hint="eastAsia"/>
          <w:bCs/>
          <w:kern w:val="0"/>
          <w:sz w:val="24"/>
          <w:szCs w:val="24"/>
        </w:rPr>
        <w:t>6</w:t>
      </w:r>
      <w:r w:rsidRPr="0083399D">
        <w:rPr>
          <w:rFonts w:hint="eastAsia"/>
          <w:bCs/>
          <w:kern w:val="0"/>
          <w:sz w:val="24"/>
          <w:szCs w:val="24"/>
        </w:rPr>
        <w:t>、指数编制机构停止服务的风险</w:t>
      </w:r>
    </w:p>
    <w:p w14:paraId="1A6DC754" w14:textId="3BD92CD3" w:rsidR="0083399D" w:rsidRPr="0083399D" w:rsidRDefault="0083399D" w:rsidP="0083399D">
      <w:pPr>
        <w:widowControl/>
        <w:adjustRightInd w:val="0"/>
        <w:snapToGrid w:val="0"/>
        <w:spacing w:line="360" w:lineRule="auto"/>
        <w:ind w:firstLineChars="200" w:firstLine="480"/>
        <w:rPr>
          <w:bCs/>
          <w:kern w:val="0"/>
          <w:sz w:val="24"/>
          <w:szCs w:val="24"/>
        </w:rPr>
      </w:pPr>
      <w:r w:rsidRPr="0083399D">
        <w:rPr>
          <w:rFonts w:hint="eastAsia"/>
          <w:bCs/>
          <w:kern w:val="0"/>
          <w:sz w:val="24"/>
          <w:szCs w:val="24"/>
        </w:rPr>
        <w:t>本基金的标的指数</w:t>
      </w:r>
      <w:proofErr w:type="gramStart"/>
      <w:r w:rsidRPr="0083399D">
        <w:rPr>
          <w:rFonts w:hint="eastAsia"/>
          <w:bCs/>
          <w:kern w:val="0"/>
          <w:sz w:val="24"/>
          <w:szCs w:val="24"/>
        </w:rPr>
        <w:t>由指数</w:t>
      </w:r>
      <w:proofErr w:type="gramEnd"/>
      <w:r w:rsidRPr="0083399D">
        <w:rPr>
          <w:rFonts w:hint="eastAsia"/>
          <w:bCs/>
          <w:kern w:val="0"/>
          <w:sz w:val="24"/>
          <w:szCs w:val="24"/>
        </w:rPr>
        <w:t>编制机构发布并管理和维护，未来指数编制机构可能由于各种原因停止对指数的管理和维护，本基金将根据基金合同的约定自该情形发生之日起十个工作日内向中国证监会报告并提出解决方案，如</w:t>
      </w:r>
      <w:bookmarkStart w:id="94" w:name="_Hlk67315711"/>
      <w:r w:rsidR="00BF179A" w:rsidRPr="00BF179A">
        <w:rPr>
          <w:rFonts w:hint="eastAsia"/>
          <w:bCs/>
          <w:kern w:val="0"/>
          <w:sz w:val="24"/>
          <w:szCs w:val="24"/>
        </w:rPr>
        <w:t>更换基金标的指数、转换运作方式，与其他基金合并或者终止基金合同等，并</w:t>
      </w:r>
      <w:bookmarkEnd w:id="94"/>
      <w:r w:rsidRPr="0083399D">
        <w:rPr>
          <w:rFonts w:hint="eastAsia"/>
          <w:bCs/>
          <w:kern w:val="0"/>
          <w:sz w:val="24"/>
          <w:szCs w:val="24"/>
        </w:rPr>
        <w:t>在</w:t>
      </w:r>
      <w:r w:rsidRPr="0083399D">
        <w:rPr>
          <w:bCs/>
          <w:kern w:val="0"/>
          <w:sz w:val="24"/>
          <w:szCs w:val="24"/>
        </w:rPr>
        <w:t>6</w:t>
      </w:r>
      <w:r w:rsidRPr="0083399D">
        <w:rPr>
          <w:rFonts w:hint="eastAsia"/>
          <w:bCs/>
          <w:kern w:val="0"/>
          <w:sz w:val="24"/>
          <w:szCs w:val="24"/>
        </w:rPr>
        <w:t>个月内召集基金份额持有人大会进行表决，基金份额持有人大会未成功召开或就上述事项表决未通过的，基金合同终止。</w:t>
      </w:r>
      <w:r w:rsidR="00D349C3">
        <w:rPr>
          <w:rFonts w:hint="eastAsia"/>
          <w:bCs/>
          <w:sz w:val="24"/>
        </w:rPr>
        <w:t>投资人将面临更换基金标的指数、转换运作方式，与其他基金合并或者终止基金合同等风险。</w:t>
      </w:r>
      <w:r w:rsidRPr="0083399D" w:rsidDel="008773E0">
        <w:rPr>
          <w:rFonts w:hint="eastAsia"/>
          <w:bCs/>
          <w:kern w:val="0"/>
          <w:sz w:val="24"/>
          <w:szCs w:val="24"/>
        </w:rPr>
        <w:t xml:space="preserve"> </w:t>
      </w:r>
    </w:p>
    <w:p w14:paraId="0084A4E1" w14:textId="3A02E3DC" w:rsidR="0083399D" w:rsidRPr="0083399D" w:rsidRDefault="0083399D" w:rsidP="0083399D">
      <w:pPr>
        <w:widowControl/>
        <w:adjustRightInd w:val="0"/>
        <w:snapToGrid w:val="0"/>
        <w:spacing w:line="360" w:lineRule="auto"/>
        <w:ind w:firstLineChars="200" w:firstLine="480"/>
        <w:rPr>
          <w:bCs/>
          <w:kern w:val="0"/>
          <w:sz w:val="24"/>
          <w:szCs w:val="24"/>
        </w:rPr>
      </w:pPr>
      <w:proofErr w:type="gramStart"/>
      <w:r w:rsidRPr="0083399D">
        <w:rPr>
          <w:rFonts w:hint="eastAsia"/>
          <w:bCs/>
          <w:kern w:val="0"/>
          <w:sz w:val="24"/>
          <w:szCs w:val="24"/>
        </w:rPr>
        <w:t>自指数</w:t>
      </w:r>
      <w:proofErr w:type="gramEnd"/>
      <w:r w:rsidRPr="0083399D">
        <w:rPr>
          <w:rFonts w:hint="eastAsia"/>
          <w:bCs/>
          <w:kern w:val="0"/>
          <w:sz w:val="24"/>
          <w:szCs w:val="24"/>
        </w:rPr>
        <w:t>编制机构停止标的指数的编制及发布</w:t>
      </w:r>
      <w:proofErr w:type="gramStart"/>
      <w:r w:rsidRPr="0083399D">
        <w:rPr>
          <w:rFonts w:hint="eastAsia"/>
          <w:bCs/>
          <w:kern w:val="0"/>
          <w:sz w:val="24"/>
          <w:szCs w:val="24"/>
        </w:rPr>
        <w:t>至解决</w:t>
      </w:r>
      <w:proofErr w:type="gramEnd"/>
      <w:r w:rsidRPr="0083399D">
        <w:rPr>
          <w:rFonts w:hint="eastAsia"/>
          <w:bCs/>
          <w:kern w:val="0"/>
          <w:sz w:val="24"/>
          <w:szCs w:val="24"/>
        </w:rPr>
        <w:t>方案确定</w:t>
      </w:r>
      <w:r w:rsidR="00BF179A">
        <w:rPr>
          <w:rFonts w:hint="eastAsia"/>
          <w:bCs/>
          <w:kern w:val="0"/>
          <w:sz w:val="24"/>
          <w:szCs w:val="24"/>
        </w:rPr>
        <w:t>期间</w:t>
      </w:r>
      <w:r w:rsidRPr="0083399D">
        <w:rPr>
          <w:rFonts w:hint="eastAsia"/>
          <w:bCs/>
          <w:kern w:val="0"/>
          <w:sz w:val="24"/>
          <w:szCs w:val="24"/>
        </w:rPr>
        <w:t>，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7BB60A86" w14:textId="77777777" w:rsidR="0083399D" w:rsidRPr="0083399D" w:rsidRDefault="0083399D" w:rsidP="0083399D">
      <w:pPr>
        <w:widowControl/>
        <w:adjustRightInd w:val="0"/>
        <w:snapToGrid w:val="0"/>
        <w:spacing w:line="360" w:lineRule="auto"/>
        <w:ind w:firstLineChars="200" w:firstLine="480"/>
        <w:rPr>
          <w:bCs/>
          <w:kern w:val="0"/>
          <w:sz w:val="24"/>
          <w:szCs w:val="24"/>
        </w:rPr>
      </w:pPr>
      <w:r w:rsidRPr="0083399D">
        <w:rPr>
          <w:bCs/>
          <w:kern w:val="0"/>
          <w:sz w:val="24"/>
          <w:szCs w:val="24"/>
        </w:rPr>
        <w:t>7</w:t>
      </w:r>
      <w:r w:rsidRPr="0083399D">
        <w:rPr>
          <w:rFonts w:hint="eastAsia"/>
          <w:bCs/>
          <w:kern w:val="0"/>
          <w:sz w:val="24"/>
          <w:szCs w:val="24"/>
        </w:rPr>
        <w:t>、成份股停牌的风险</w:t>
      </w:r>
    </w:p>
    <w:p w14:paraId="11BEBF21" w14:textId="77777777" w:rsidR="0083399D" w:rsidRPr="0083399D" w:rsidRDefault="0083399D" w:rsidP="0083399D">
      <w:pPr>
        <w:widowControl/>
        <w:adjustRightInd w:val="0"/>
        <w:snapToGrid w:val="0"/>
        <w:spacing w:line="360" w:lineRule="auto"/>
        <w:ind w:firstLineChars="200" w:firstLine="480"/>
        <w:rPr>
          <w:bCs/>
          <w:kern w:val="0"/>
          <w:sz w:val="24"/>
          <w:szCs w:val="24"/>
        </w:rPr>
      </w:pPr>
      <w:r w:rsidRPr="0083399D">
        <w:rPr>
          <w:rFonts w:hint="eastAsia"/>
          <w:bCs/>
          <w:kern w:val="0"/>
          <w:sz w:val="24"/>
          <w:szCs w:val="24"/>
        </w:rPr>
        <w:t>标的指数成份股可能因各种原因临时或长期停牌，发生成份股停牌时可能面临如下风险：</w:t>
      </w:r>
    </w:p>
    <w:p w14:paraId="5DB70B29" w14:textId="77777777" w:rsidR="0083399D" w:rsidRPr="0083399D" w:rsidRDefault="0083399D" w:rsidP="0083399D">
      <w:pPr>
        <w:widowControl/>
        <w:adjustRightInd w:val="0"/>
        <w:snapToGrid w:val="0"/>
        <w:spacing w:line="360" w:lineRule="auto"/>
        <w:ind w:firstLineChars="200" w:firstLine="480"/>
        <w:rPr>
          <w:bCs/>
          <w:kern w:val="0"/>
          <w:sz w:val="24"/>
          <w:szCs w:val="24"/>
        </w:rPr>
      </w:pPr>
      <w:r w:rsidRPr="0083399D">
        <w:rPr>
          <w:rFonts w:hint="eastAsia"/>
          <w:bCs/>
          <w:kern w:val="0"/>
          <w:sz w:val="24"/>
          <w:szCs w:val="24"/>
        </w:rPr>
        <w:t>（</w:t>
      </w:r>
      <w:r w:rsidRPr="0083399D">
        <w:rPr>
          <w:rFonts w:hint="eastAsia"/>
          <w:bCs/>
          <w:kern w:val="0"/>
          <w:sz w:val="24"/>
          <w:szCs w:val="24"/>
        </w:rPr>
        <w:t>1</w:t>
      </w:r>
      <w:r w:rsidRPr="0083399D">
        <w:rPr>
          <w:rFonts w:hint="eastAsia"/>
          <w:bCs/>
          <w:kern w:val="0"/>
          <w:sz w:val="24"/>
          <w:szCs w:val="24"/>
        </w:rPr>
        <w:t>）基金可能因无法及时调整投资组合而导致跟踪偏离度和跟踪误差扩大。</w:t>
      </w:r>
    </w:p>
    <w:p w14:paraId="52340A3F" w14:textId="77777777" w:rsidR="0083399D" w:rsidRPr="0083399D" w:rsidRDefault="0083399D" w:rsidP="0083399D">
      <w:pPr>
        <w:widowControl/>
        <w:adjustRightInd w:val="0"/>
        <w:snapToGrid w:val="0"/>
        <w:spacing w:line="360" w:lineRule="auto"/>
        <w:ind w:firstLineChars="200" w:firstLine="480"/>
        <w:rPr>
          <w:bCs/>
          <w:kern w:val="0"/>
          <w:sz w:val="24"/>
          <w:szCs w:val="24"/>
        </w:rPr>
      </w:pPr>
      <w:r w:rsidRPr="0083399D">
        <w:rPr>
          <w:rFonts w:hint="eastAsia"/>
          <w:bCs/>
          <w:kern w:val="0"/>
          <w:sz w:val="24"/>
          <w:szCs w:val="24"/>
        </w:rPr>
        <w:lastRenderedPageBreak/>
        <w:t>（</w:t>
      </w:r>
      <w:r w:rsidRPr="0083399D">
        <w:rPr>
          <w:bCs/>
          <w:kern w:val="0"/>
          <w:sz w:val="24"/>
          <w:szCs w:val="24"/>
        </w:rPr>
        <w:t>2</w:t>
      </w:r>
      <w:r w:rsidRPr="0083399D">
        <w:rPr>
          <w:rFonts w:hint="eastAsia"/>
          <w:bCs/>
          <w:kern w:val="0"/>
          <w:sz w:val="24"/>
          <w:szCs w:val="24"/>
        </w:rPr>
        <w:t>）若成份股停牌时间较长，在约定时间内仍未能及时买入或卖出的，由此可能影响投资者的投资损益并使基金产生跟踪偏离度和跟踪误差。</w:t>
      </w:r>
    </w:p>
    <w:p w14:paraId="3179F15F" w14:textId="77777777" w:rsidR="0083399D" w:rsidRPr="0083399D" w:rsidRDefault="0083399D" w:rsidP="0083399D">
      <w:pPr>
        <w:widowControl/>
        <w:adjustRightInd w:val="0"/>
        <w:snapToGrid w:val="0"/>
        <w:spacing w:line="360" w:lineRule="auto"/>
        <w:ind w:firstLineChars="200" w:firstLine="480"/>
        <w:rPr>
          <w:bCs/>
          <w:kern w:val="0"/>
          <w:sz w:val="24"/>
          <w:szCs w:val="24"/>
        </w:rPr>
      </w:pPr>
      <w:r w:rsidRPr="0083399D">
        <w:rPr>
          <w:rFonts w:hint="eastAsia"/>
          <w:bCs/>
          <w:kern w:val="0"/>
          <w:sz w:val="24"/>
          <w:szCs w:val="24"/>
        </w:rPr>
        <w:t>（</w:t>
      </w:r>
      <w:r w:rsidRPr="0083399D">
        <w:rPr>
          <w:bCs/>
          <w:kern w:val="0"/>
          <w:sz w:val="24"/>
          <w:szCs w:val="24"/>
        </w:rPr>
        <w:t>3</w:t>
      </w:r>
      <w:r w:rsidRPr="0083399D">
        <w:rPr>
          <w:rFonts w:hint="eastAsia"/>
          <w:bCs/>
          <w:kern w:val="0"/>
          <w:sz w:val="24"/>
          <w:szCs w:val="24"/>
        </w:rPr>
        <w:t>）在极端情况下，标的指数成份股可能大面积停牌，基金可能无法及时卖出成份股以获取足额的符合要求的赎回款项，由此基金管理人可能采取暂停赎回的措施，投资者将面临无法赎回全部或部分基金份额的风险。</w:t>
      </w:r>
    </w:p>
    <w:p w14:paraId="2E2DA53A" w14:textId="77777777" w:rsidR="0083399D" w:rsidRPr="0083399D" w:rsidRDefault="0083399D" w:rsidP="0083399D">
      <w:pPr>
        <w:widowControl/>
        <w:adjustRightInd w:val="0"/>
        <w:snapToGrid w:val="0"/>
        <w:spacing w:line="360" w:lineRule="auto"/>
        <w:ind w:firstLineChars="200" w:firstLine="480"/>
        <w:rPr>
          <w:bCs/>
          <w:kern w:val="0"/>
          <w:sz w:val="24"/>
          <w:szCs w:val="24"/>
        </w:rPr>
      </w:pPr>
      <w:r w:rsidRPr="0083399D">
        <w:rPr>
          <w:rFonts w:hint="eastAsia"/>
          <w:bCs/>
          <w:kern w:val="0"/>
          <w:sz w:val="24"/>
          <w:szCs w:val="24"/>
        </w:rPr>
        <w:t>本基金运作过程中，当标的指数成份股发生明显负面事件面临退市，且指数编制机构暂未</w:t>
      </w:r>
      <w:proofErr w:type="gramStart"/>
      <w:r w:rsidRPr="0083399D">
        <w:rPr>
          <w:rFonts w:hint="eastAsia"/>
          <w:bCs/>
          <w:kern w:val="0"/>
          <w:sz w:val="24"/>
          <w:szCs w:val="24"/>
        </w:rPr>
        <w:t>作出</w:t>
      </w:r>
      <w:proofErr w:type="gramEnd"/>
      <w:r w:rsidRPr="0083399D">
        <w:rPr>
          <w:rFonts w:hint="eastAsia"/>
          <w:bCs/>
          <w:kern w:val="0"/>
          <w:sz w:val="24"/>
          <w:szCs w:val="24"/>
        </w:rPr>
        <w:t>调整的，基金管理人应当按照持有人利益优先的原则，履行内部决策程序后及时对相关成份股进行调整，可能影响投资者的投资损益并使基金产生跟踪偏离度和跟踪误差。</w:t>
      </w:r>
    </w:p>
    <w:p w14:paraId="0B72D481" w14:textId="77777777" w:rsidR="00D13ED2" w:rsidRPr="00950533" w:rsidRDefault="00D13ED2" w:rsidP="00D13ED2">
      <w:pPr>
        <w:widowControl/>
        <w:adjustRightInd w:val="0"/>
        <w:snapToGrid w:val="0"/>
        <w:spacing w:line="360" w:lineRule="auto"/>
        <w:ind w:firstLineChars="200" w:firstLine="482"/>
        <w:rPr>
          <w:b/>
          <w:color w:val="000000"/>
          <w:kern w:val="0"/>
          <w:sz w:val="24"/>
          <w:szCs w:val="24"/>
        </w:rPr>
      </w:pPr>
      <w:r w:rsidRPr="00950533">
        <w:rPr>
          <w:b/>
          <w:color w:val="000000"/>
          <w:kern w:val="0"/>
          <w:sz w:val="24"/>
          <w:szCs w:val="24"/>
        </w:rPr>
        <w:t>（六）基金运作的特定风险</w:t>
      </w:r>
    </w:p>
    <w:p w14:paraId="4F4F1A6D" w14:textId="77777777" w:rsidR="00D13ED2" w:rsidRPr="00950533" w:rsidRDefault="00D13ED2" w:rsidP="00D13ED2">
      <w:pPr>
        <w:widowControl/>
        <w:adjustRightInd w:val="0"/>
        <w:snapToGrid w:val="0"/>
        <w:spacing w:line="360" w:lineRule="auto"/>
        <w:ind w:firstLineChars="200" w:firstLine="480"/>
        <w:rPr>
          <w:color w:val="000000"/>
          <w:kern w:val="0"/>
          <w:sz w:val="24"/>
          <w:szCs w:val="24"/>
        </w:rPr>
      </w:pPr>
      <w:r w:rsidRPr="00950533">
        <w:rPr>
          <w:color w:val="000000"/>
          <w:kern w:val="0"/>
          <w:sz w:val="24"/>
          <w:szCs w:val="24"/>
        </w:rPr>
        <w:t>1</w:t>
      </w:r>
      <w:r w:rsidRPr="00950533">
        <w:rPr>
          <w:color w:val="000000"/>
          <w:kern w:val="0"/>
          <w:sz w:val="24"/>
          <w:szCs w:val="24"/>
        </w:rPr>
        <w:t>、上市交易风险</w:t>
      </w:r>
    </w:p>
    <w:p w14:paraId="28B5AD58" w14:textId="77777777" w:rsidR="00D13ED2" w:rsidRPr="00950533" w:rsidRDefault="00566E1F" w:rsidP="00D13ED2">
      <w:pPr>
        <w:widowControl/>
        <w:adjustRightInd w:val="0"/>
        <w:snapToGrid w:val="0"/>
        <w:spacing w:line="360" w:lineRule="auto"/>
        <w:ind w:firstLineChars="200" w:firstLine="480"/>
        <w:rPr>
          <w:color w:val="000000"/>
          <w:kern w:val="0"/>
          <w:sz w:val="24"/>
          <w:szCs w:val="24"/>
        </w:rPr>
      </w:pPr>
      <w:r w:rsidRPr="00950533">
        <w:rPr>
          <w:rFonts w:hint="eastAsia"/>
          <w:sz w:val="24"/>
          <w:szCs w:val="24"/>
        </w:rPr>
        <w:t>本基金基金份额上市交易后</w:t>
      </w:r>
      <w:r w:rsidR="00D13ED2" w:rsidRPr="00950533">
        <w:rPr>
          <w:sz w:val="24"/>
          <w:szCs w:val="24"/>
        </w:rPr>
        <w:t>，由于上市期间可能因</w:t>
      </w:r>
      <w:r w:rsidR="00D13ED2" w:rsidRPr="00950533">
        <w:rPr>
          <w:rFonts w:hAnsi="宋体" w:hint="eastAsia"/>
          <w:kern w:val="0"/>
          <w:sz w:val="24"/>
          <w:szCs w:val="24"/>
        </w:rPr>
        <w:t>发生</w:t>
      </w:r>
      <w:r w:rsidR="00D13ED2" w:rsidRPr="00950533">
        <w:rPr>
          <w:rFonts w:hAnsi="宋体"/>
          <w:kern w:val="0"/>
          <w:sz w:val="24"/>
          <w:szCs w:val="24"/>
        </w:rPr>
        <w:t>停牌情形</w:t>
      </w:r>
      <w:r w:rsidR="00D13ED2" w:rsidRPr="00950533">
        <w:rPr>
          <w:sz w:val="24"/>
          <w:szCs w:val="24"/>
        </w:rPr>
        <w:t>导致基金停牌，投资人在停牌期间不能买卖</w:t>
      </w:r>
      <w:r w:rsidR="00D13ED2" w:rsidRPr="00950533">
        <w:rPr>
          <w:rFonts w:hint="eastAsia"/>
          <w:sz w:val="24"/>
          <w:szCs w:val="24"/>
        </w:rPr>
        <w:t>对应</w:t>
      </w:r>
      <w:r w:rsidR="00D13ED2" w:rsidRPr="00950533">
        <w:rPr>
          <w:sz w:val="24"/>
          <w:szCs w:val="24"/>
        </w:rPr>
        <w:t>上市交易份额，</w:t>
      </w:r>
      <w:r w:rsidR="00D13ED2" w:rsidRPr="00950533">
        <w:rPr>
          <w:rFonts w:hint="eastAsia"/>
          <w:kern w:val="0"/>
          <w:sz w:val="24"/>
        </w:rPr>
        <w:t>从而产生不能买卖基金份额的</w:t>
      </w:r>
      <w:r w:rsidR="00D13ED2" w:rsidRPr="00950533">
        <w:rPr>
          <w:sz w:val="24"/>
          <w:szCs w:val="24"/>
        </w:rPr>
        <w:t>风险；同时，可能因上市后交易对手不足而产生流动性风险；另外，</w:t>
      </w:r>
      <w:r w:rsidR="00D13ED2" w:rsidRPr="00950533">
        <w:rPr>
          <w:rFonts w:hint="eastAsia"/>
          <w:sz w:val="24"/>
          <w:szCs w:val="24"/>
        </w:rPr>
        <w:t>当本基金存续期内不满足深圳证券交易所规定的上市条件时，本基金存在暂停上市或终止上市的可能</w:t>
      </w:r>
      <w:r w:rsidR="00D13ED2" w:rsidRPr="00950533">
        <w:rPr>
          <w:sz w:val="24"/>
          <w:szCs w:val="24"/>
        </w:rPr>
        <w:t>。</w:t>
      </w:r>
    </w:p>
    <w:p w14:paraId="5CC7C6C8" w14:textId="77777777" w:rsidR="00D13ED2" w:rsidRPr="00950533" w:rsidRDefault="00F2657C" w:rsidP="00D13ED2">
      <w:pPr>
        <w:widowControl/>
        <w:adjustRightInd w:val="0"/>
        <w:snapToGrid w:val="0"/>
        <w:spacing w:line="360" w:lineRule="auto"/>
        <w:ind w:firstLineChars="200" w:firstLine="480"/>
        <w:rPr>
          <w:color w:val="000000"/>
          <w:kern w:val="0"/>
          <w:sz w:val="24"/>
          <w:szCs w:val="24"/>
        </w:rPr>
      </w:pPr>
      <w:r w:rsidRPr="00950533">
        <w:rPr>
          <w:rFonts w:hint="eastAsia"/>
          <w:color w:val="000000"/>
          <w:kern w:val="0"/>
          <w:sz w:val="24"/>
          <w:szCs w:val="24"/>
        </w:rPr>
        <w:t>2</w:t>
      </w:r>
      <w:r w:rsidR="00D13ED2" w:rsidRPr="00950533">
        <w:rPr>
          <w:color w:val="000000"/>
          <w:kern w:val="0"/>
          <w:sz w:val="24"/>
          <w:szCs w:val="24"/>
        </w:rPr>
        <w:t>、</w:t>
      </w:r>
      <w:r w:rsidR="00D13ED2" w:rsidRPr="00950533">
        <w:rPr>
          <w:rFonts w:hint="eastAsia"/>
          <w:color w:val="000000"/>
          <w:kern w:val="0"/>
          <w:sz w:val="24"/>
          <w:szCs w:val="24"/>
        </w:rPr>
        <w:t>基金份额的</w:t>
      </w:r>
      <w:r w:rsidR="00D13ED2" w:rsidRPr="00950533">
        <w:rPr>
          <w:color w:val="000000"/>
          <w:kern w:val="0"/>
          <w:sz w:val="24"/>
          <w:szCs w:val="24"/>
        </w:rPr>
        <w:t>折</w:t>
      </w:r>
      <w:r w:rsidR="00D13ED2" w:rsidRPr="00950533">
        <w:rPr>
          <w:color w:val="000000"/>
          <w:kern w:val="0"/>
          <w:sz w:val="24"/>
          <w:szCs w:val="24"/>
        </w:rPr>
        <w:t>/</w:t>
      </w:r>
      <w:r w:rsidR="00D13ED2" w:rsidRPr="00950533">
        <w:rPr>
          <w:color w:val="000000"/>
          <w:kern w:val="0"/>
          <w:sz w:val="24"/>
          <w:szCs w:val="24"/>
        </w:rPr>
        <w:t>溢价交易风险</w:t>
      </w:r>
    </w:p>
    <w:p w14:paraId="7721E13C" w14:textId="77777777" w:rsidR="00D13ED2" w:rsidRPr="00950533" w:rsidRDefault="00F2657C" w:rsidP="00F2657C">
      <w:pPr>
        <w:widowControl/>
        <w:adjustRightInd w:val="0"/>
        <w:snapToGrid w:val="0"/>
        <w:spacing w:line="360" w:lineRule="auto"/>
        <w:ind w:firstLineChars="200" w:firstLine="480"/>
        <w:rPr>
          <w:color w:val="000000"/>
          <w:kern w:val="0"/>
          <w:sz w:val="24"/>
          <w:szCs w:val="24"/>
        </w:rPr>
      </w:pPr>
      <w:r w:rsidRPr="00950533">
        <w:rPr>
          <w:rFonts w:hint="eastAsia"/>
          <w:sz w:val="24"/>
          <w:szCs w:val="24"/>
        </w:rPr>
        <w:t>本基金基金份额上市交易后，由于受市场供求关系的影响，基金份额的交易价格与基金份额净值可能发生偏离而出现折</w:t>
      </w:r>
      <w:r w:rsidRPr="00950533">
        <w:rPr>
          <w:rFonts w:hint="eastAsia"/>
          <w:sz w:val="24"/>
          <w:szCs w:val="24"/>
        </w:rPr>
        <w:t>/</w:t>
      </w:r>
      <w:r w:rsidRPr="00950533">
        <w:rPr>
          <w:rFonts w:hint="eastAsia"/>
          <w:sz w:val="24"/>
          <w:szCs w:val="24"/>
        </w:rPr>
        <w:t>溢价交易风险</w:t>
      </w:r>
      <w:r w:rsidR="00D13ED2" w:rsidRPr="00950533">
        <w:rPr>
          <w:color w:val="000000"/>
          <w:kern w:val="0"/>
          <w:sz w:val="24"/>
          <w:szCs w:val="24"/>
        </w:rPr>
        <w:t>。</w:t>
      </w:r>
    </w:p>
    <w:p w14:paraId="69CAC14A" w14:textId="77777777" w:rsidR="00D13ED2" w:rsidRPr="00950533" w:rsidRDefault="00D13ED2" w:rsidP="00D13ED2">
      <w:pPr>
        <w:widowControl/>
        <w:adjustRightInd w:val="0"/>
        <w:snapToGrid w:val="0"/>
        <w:spacing w:line="360" w:lineRule="auto"/>
        <w:ind w:firstLineChars="200" w:firstLine="482"/>
        <w:rPr>
          <w:b/>
          <w:kern w:val="0"/>
          <w:sz w:val="24"/>
          <w:szCs w:val="24"/>
        </w:rPr>
      </w:pPr>
      <w:r w:rsidRPr="00950533">
        <w:rPr>
          <w:b/>
          <w:kern w:val="0"/>
          <w:sz w:val="24"/>
          <w:szCs w:val="24"/>
        </w:rPr>
        <w:t>（七）投资股指期货的特定风险</w:t>
      </w:r>
    </w:p>
    <w:p w14:paraId="226635E3"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462DFE8F"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w:t>
      </w:r>
      <w:r w:rsidRPr="00950533">
        <w:rPr>
          <w:kern w:val="0"/>
          <w:sz w:val="24"/>
          <w:szCs w:val="24"/>
        </w:rPr>
        <w:t>1</w:t>
      </w:r>
      <w:r w:rsidRPr="00950533">
        <w:rPr>
          <w:kern w:val="0"/>
          <w:sz w:val="24"/>
          <w:szCs w:val="24"/>
        </w:rPr>
        <w:t>）市场风险是指由于股指期货价格变动而给投资者带来的风险。市场风险是股指期货投资中最主要的风险。</w:t>
      </w:r>
    </w:p>
    <w:p w14:paraId="6D8B9D8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2</w:t>
      </w:r>
      <w:r w:rsidRPr="00950533">
        <w:rPr>
          <w:rFonts w:hAnsi="宋体"/>
          <w:kern w:val="0"/>
          <w:sz w:val="24"/>
          <w:szCs w:val="24"/>
        </w:rPr>
        <w:t>）流动性风险是指由于股指期货合约无法及时变现所带来的风险。</w:t>
      </w:r>
    </w:p>
    <w:p w14:paraId="2026F4E6"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3</w:t>
      </w:r>
      <w:r w:rsidRPr="00950533">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118DDF8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lastRenderedPageBreak/>
        <w:t>（</w:t>
      </w:r>
      <w:r w:rsidRPr="00950533">
        <w:rPr>
          <w:kern w:val="0"/>
          <w:sz w:val="24"/>
          <w:szCs w:val="24"/>
        </w:rPr>
        <w:t>4</w:t>
      </w:r>
      <w:r w:rsidRPr="00950533">
        <w:rPr>
          <w:rFonts w:hAnsi="宋体"/>
          <w:kern w:val="0"/>
          <w:sz w:val="24"/>
          <w:szCs w:val="24"/>
        </w:rPr>
        <w:t>）保证金风险是指由于无法及时筹措资金满足建立或者维持股指期货合约头寸所要求的保证金而带来的风险。</w:t>
      </w:r>
    </w:p>
    <w:p w14:paraId="0AC49B21"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5</w:t>
      </w:r>
      <w:r w:rsidRPr="00950533">
        <w:rPr>
          <w:rFonts w:hAnsi="宋体"/>
          <w:kern w:val="0"/>
          <w:sz w:val="24"/>
          <w:szCs w:val="24"/>
        </w:rPr>
        <w:t>）信用风险是指期货经纪公司违约而产生损失的风险。</w:t>
      </w:r>
    </w:p>
    <w:p w14:paraId="3380021A"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6</w:t>
      </w:r>
      <w:r w:rsidRPr="00950533">
        <w:rPr>
          <w:rFonts w:hAnsi="宋体"/>
          <w:kern w:val="0"/>
          <w:sz w:val="24"/>
          <w:szCs w:val="24"/>
        </w:rPr>
        <w:t>）操作风险是指由于内部流程的不完善，业务人员出现差错或者疏漏，或者系统出现故障等原因造成损失的风险。</w:t>
      </w:r>
    </w:p>
    <w:p w14:paraId="50DD735D" w14:textId="77777777" w:rsidR="00D13ED2" w:rsidRDefault="00D13ED2" w:rsidP="00D13ED2">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此外，由于衍生品通常具有杠杆效应，价格波动比标的工具更为剧烈，并且其定价相当复杂，不适当的估值也有可能使基金资产面临损失风险。</w:t>
      </w:r>
    </w:p>
    <w:p w14:paraId="3A1CD1D0" w14:textId="77777777" w:rsidR="006F4863" w:rsidRPr="00B378F7" w:rsidRDefault="006F4863" w:rsidP="00B378F7">
      <w:pPr>
        <w:widowControl/>
        <w:adjustRightInd w:val="0"/>
        <w:snapToGrid w:val="0"/>
        <w:spacing w:line="360" w:lineRule="auto"/>
        <w:ind w:firstLineChars="200" w:firstLine="482"/>
        <w:rPr>
          <w:rFonts w:hAnsi="宋体"/>
          <w:b/>
          <w:kern w:val="0"/>
          <w:sz w:val="24"/>
          <w:szCs w:val="24"/>
        </w:rPr>
      </w:pPr>
      <w:r w:rsidRPr="00B378F7">
        <w:rPr>
          <w:rFonts w:hAnsi="宋体" w:hint="eastAsia"/>
          <w:b/>
          <w:kern w:val="0"/>
          <w:sz w:val="24"/>
          <w:szCs w:val="24"/>
        </w:rPr>
        <w:t>（八）投资科创板股票的特定风险</w:t>
      </w:r>
      <w:r w:rsidRPr="00B378F7">
        <w:rPr>
          <w:rFonts w:hAnsi="宋体"/>
          <w:b/>
          <w:kern w:val="0"/>
          <w:sz w:val="24"/>
          <w:szCs w:val="24"/>
        </w:rPr>
        <w:t xml:space="preserve"> </w:t>
      </w:r>
    </w:p>
    <w:p w14:paraId="7EA9FAF1"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5A0CDC58"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1</w:t>
      </w:r>
      <w:r w:rsidRPr="006F4863">
        <w:rPr>
          <w:rFonts w:hint="eastAsia"/>
          <w:kern w:val="0"/>
          <w:sz w:val="24"/>
          <w:szCs w:val="24"/>
        </w:rPr>
        <w:t>）市场风险</w:t>
      </w:r>
    </w:p>
    <w:p w14:paraId="3A6E1248"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2BC026BB"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科创板个股上市前五日无涨跌停限制，第六日开始涨跌幅限制在正负</w:t>
      </w:r>
      <w:r w:rsidRPr="006F4863">
        <w:rPr>
          <w:rFonts w:hint="eastAsia"/>
          <w:kern w:val="0"/>
          <w:sz w:val="24"/>
          <w:szCs w:val="24"/>
        </w:rPr>
        <w:t>20%</w:t>
      </w:r>
      <w:r w:rsidRPr="006F4863">
        <w:rPr>
          <w:rFonts w:hint="eastAsia"/>
          <w:kern w:val="0"/>
          <w:sz w:val="24"/>
          <w:szCs w:val="24"/>
        </w:rPr>
        <w:t>以内，个股波动幅度较其他股票加大，市场风险随之上升。</w:t>
      </w:r>
    </w:p>
    <w:p w14:paraId="059A8DDB"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2</w:t>
      </w:r>
      <w:r w:rsidRPr="006F4863">
        <w:rPr>
          <w:rFonts w:hint="eastAsia"/>
          <w:kern w:val="0"/>
          <w:sz w:val="24"/>
          <w:szCs w:val="24"/>
        </w:rPr>
        <w:t>）流动性风险</w:t>
      </w:r>
    </w:p>
    <w:p w14:paraId="1540CDB3"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科创板整体投资门槛较高，个人投资者必须满足交易满两年并且资金在</w:t>
      </w:r>
      <w:r w:rsidRPr="006F4863">
        <w:rPr>
          <w:rFonts w:hint="eastAsia"/>
          <w:kern w:val="0"/>
          <w:sz w:val="24"/>
          <w:szCs w:val="24"/>
        </w:rPr>
        <w:t>50</w:t>
      </w:r>
      <w:r w:rsidRPr="006F4863">
        <w:rPr>
          <w:rFonts w:hint="eastAsia"/>
          <w:kern w:val="0"/>
          <w:sz w:val="24"/>
          <w:szCs w:val="24"/>
        </w:rPr>
        <w:t>万以上才可参与，二级市场上个人投资者参与度相对较低，机构持有个股大量流通盘导致个股流动性较差，基金组合存在无法及时变现及其他相关流动性风险。</w:t>
      </w:r>
    </w:p>
    <w:p w14:paraId="721FF5E9"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3</w:t>
      </w:r>
      <w:r w:rsidRPr="006F4863">
        <w:rPr>
          <w:rFonts w:hint="eastAsia"/>
          <w:kern w:val="0"/>
          <w:sz w:val="24"/>
          <w:szCs w:val="24"/>
        </w:rPr>
        <w:t>）退市风险</w:t>
      </w:r>
    </w:p>
    <w:p w14:paraId="4F29DA17"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w:t>
      </w:r>
      <w:r w:rsidRPr="006F4863">
        <w:rPr>
          <w:rFonts w:hint="eastAsia"/>
          <w:kern w:val="0"/>
          <w:sz w:val="24"/>
          <w:szCs w:val="24"/>
        </w:rPr>
        <w:lastRenderedPageBreak/>
        <w:t>不具备商业实质的关联交易维持收入的上市公司可能会被退市；且不再设置暂停上市、恢复上市和重新上市环节，上市公司退市风险更大。</w:t>
      </w:r>
    </w:p>
    <w:p w14:paraId="13A0744F"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4</w:t>
      </w:r>
      <w:r w:rsidRPr="006F4863">
        <w:rPr>
          <w:rFonts w:hint="eastAsia"/>
          <w:kern w:val="0"/>
          <w:sz w:val="24"/>
          <w:szCs w:val="24"/>
        </w:rPr>
        <w:t>）集中度风险</w:t>
      </w:r>
    </w:p>
    <w:p w14:paraId="0D9AA6E9"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科创板为新设板块，初期可投标的较少，投资者容易集中投资于少量个股，市场可能存在高集中度状况，整体存在集中度风险。</w:t>
      </w:r>
    </w:p>
    <w:p w14:paraId="0101F291"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5</w:t>
      </w:r>
      <w:r w:rsidRPr="006F4863">
        <w:rPr>
          <w:rFonts w:hint="eastAsia"/>
          <w:kern w:val="0"/>
          <w:sz w:val="24"/>
          <w:szCs w:val="24"/>
        </w:rPr>
        <w:t>）系统性风险</w:t>
      </w:r>
    </w:p>
    <w:p w14:paraId="42C367D0"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科创板企业均为市场认可度较高的科技创新企业，在企业经营及盈利模式上存在趋同，所以科创板个股相关性较高，市场表现不佳时，系统性风险将更为显著。</w:t>
      </w:r>
    </w:p>
    <w:p w14:paraId="5D7266CF"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6</w:t>
      </w:r>
      <w:r w:rsidRPr="006F4863">
        <w:rPr>
          <w:rFonts w:hint="eastAsia"/>
          <w:kern w:val="0"/>
          <w:sz w:val="24"/>
          <w:szCs w:val="24"/>
        </w:rPr>
        <w:t>）政策风险</w:t>
      </w:r>
    </w:p>
    <w:p w14:paraId="525582E3" w14:textId="4D403530" w:rsid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国家对高新技术产业扶持力度及重视程度的变化会对科创板企业带来较大影响，国际经济形势变化对战略新兴产业及科创板个股也会带来政策影响。</w:t>
      </w:r>
    </w:p>
    <w:p w14:paraId="0AD786E2" w14:textId="01BF9106" w:rsidR="00344827" w:rsidRPr="00187736" w:rsidRDefault="00344827" w:rsidP="00344827">
      <w:pPr>
        <w:widowControl/>
        <w:adjustRightInd w:val="0"/>
        <w:snapToGrid w:val="0"/>
        <w:spacing w:line="360" w:lineRule="auto"/>
        <w:ind w:firstLineChars="200" w:firstLine="482"/>
        <w:rPr>
          <w:b/>
          <w:kern w:val="0"/>
          <w:sz w:val="24"/>
          <w:szCs w:val="24"/>
        </w:rPr>
      </w:pPr>
      <w:r w:rsidRPr="00344827">
        <w:rPr>
          <w:rFonts w:hAnsi="宋体"/>
          <w:b/>
          <w:kern w:val="0"/>
          <w:sz w:val="24"/>
          <w:szCs w:val="24"/>
        </w:rPr>
        <w:t>（</w:t>
      </w:r>
      <w:r w:rsidRPr="00344827">
        <w:rPr>
          <w:rFonts w:hAnsi="宋体" w:hint="eastAsia"/>
          <w:b/>
          <w:kern w:val="0"/>
          <w:sz w:val="24"/>
          <w:szCs w:val="24"/>
        </w:rPr>
        <w:t>九</w:t>
      </w:r>
      <w:r w:rsidRPr="00344827">
        <w:rPr>
          <w:rFonts w:hAnsi="宋体"/>
          <w:b/>
          <w:kern w:val="0"/>
          <w:sz w:val="24"/>
          <w:szCs w:val="24"/>
        </w:rPr>
        <w:t>）</w:t>
      </w:r>
      <w:r w:rsidRPr="00187736">
        <w:rPr>
          <w:rFonts w:hint="eastAsia"/>
          <w:b/>
          <w:kern w:val="0"/>
          <w:sz w:val="24"/>
          <w:szCs w:val="24"/>
        </w:rPr>
        <w:t>投资存托凭证的特定风险</w:t>
      </w:r>
    </w:p>
    <w:p w14:paraId="095E3431" w14:textId="77777777" w:rsidR="00344827" w:rsidRPr="00344827" w:rsidRDefault="00344827" w:rsidP="00344827">
      <w:pPr>
        <w:widowControl/>
        <w:adjustRightInd w:val="0"/>
        <w:snapToGrid w:val="0"/>
        <w:spacing w:line="360" w:lineRule="auto"/>
        <w:ind w:firstLineChars="200" w:firstLine="480"/>
        <w:rPr>
          <w:kern w:val="0"/>
          <w:sz w:val="24"/>
          <w:szCs w:val="24"/>
        </w:rPr>
      </w:pPr>
      <w:r w:rsidRPr="00344827">
        <w:rPr>
          <w:rFonts w:hint="eastAsia"/>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7E04F617" w14:textId="77777777" w:rsidR="00344827" w:rsidRPr="00344827" w:rsidRDefault="00344827" w:rsidP="00344827">
      <w:pPr>
        <w:widowControl/>
        <w:adjustRightInd w:val="0"/>
        <w:snapToGrid w:val="0"/>
        <w:spacing w:line="360" w:lineRule="auto"/>
        <w:ind w:firstLineChars="200" w:firstLine="480"/>
        <w:rPr>
          <w:kern w:val="0"/>
          <w:sz w:val="24"/>
          <w:szCs w:val="24"/>
        </w:rPr>
      </w:pPr>
      <w:r w:rsidRPr="00344827">
        <w:rPr>
          <w:rFonts w:hint="eastAsia"/>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33455139" w14:textId="1F61DCB3" w:rsidR="00344827" w:rsidRPr="006F4863" w:rsidRDefault="00344827" w:rsidP="00344827">
      <w:pPr>
        <w:widowControl/>
        <w:adjustRightInd w:val="0"/>
        <w:snapToGrid w:val="0"/>
        <w:spacing w:line="360" w:lineRule="auto"/>
        <w:ind w:firstLineChars="200" w:firstLine="480"/>
        <w:rPr>
          <w:kern w:val="0"/>
          <w:sz w:val="24"/>
          <w:szCs w:val="24"/>
        </w:rPr>
      </w:pPr>
      <w:r w:rsidRPr="00344827">
        <w:rPr>
          <w:rFonts w:hint="eastAsia"/>
          <w:kern w:val="0"/>
          <w:sz w:val="24"/>
          <w:szCs w:val="24"/>
        </w:rPr>
        <w:t>本基金可根据投资策略需要或市场环境的变化，选择将部分基金资产投资于存托凭证或选择不将基金资产投资于存托凭证，基金资产并非必然投资存托凭证。</w:t>
      </w:r>
    </w:p>
    <w:p w14:paraId="5A9FA168" w14:textId="23FA2B78" w:rsidR="00D13ED2" w:rsidRPr="00950533" w:rsidRDefault="00D13ED2" w:rsidP="00D13ED2">
      <w:pPr>
        <w:widowControl/>
        <w:adjustRightInd w:val="0"/>
        <w:snapToGrid w:val="0"/>
        <w:spacing w:line="360" w:lineRule="auto"/>
        <w:ind w:firstLineChars="200" w:firstLine="482"/>
        <w:rPr>
          <w:b/>
          <w:kern w:val="0"/>
          <w:sz w:val="24"/>
          <w:szCs w:val="24"/>
        </w:rPr>
      </w:pPr>
      <w:r w:rsidRPr="00950533">
        <w:rPr>
          <w:rFonts w:hAnsi="宋体"/>
          <w:b/>
          <w:kern w:val="0"/>
          <w:sz w:val="24"/>
          <w:szCs w:val="24"/>
        </w:rPr>
        <w:t>（</w:t>
      </w:r>
      <w:r w:rsidR="00344827">
        <w:rPr>
          <w:rFonts w:hAnsi="宋体" w:hint="eastAsia"/>
          <w:b/>
          <w:kern w:val="0"/>
          <w:sz w:val="24"/>
          <w:szCs w:val="24"/>
        </w:rPr>
        <w:t>十</w:t>
      </w:r>
      <w:r w:rsidRPr="00950533">
        <w:rPr>
          <w:rFonts w:hAnsi="宋体"/>
          <w:b/>
          <w:kern w:val="0"/>
          <w:sz w:val="24"/>
          <w:szCs w:val="24"/>
        </w:rPr>
        <w:t>）其他风险</w:t>
      </w:r>
      <w:r w:rsidRPr="00950533">
        <w:rPr>
          <w:b/>
          <w:kern w:val="0"/>
          <w:sz w:val="24"/>
          <w:szCs w:val="24"/>
        </w:rPr>
        <w:t xml:space="preserve"> </w:t>
      </w:r>
    </w:p>
    <w:p w14:paraId="38FFFED4"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、因技术因素而产生的风险，如电脑系统不可靠产生的风险；</w:t>
      </w:r>
      <w:r w:rsidRPr="00950533">
        <w:rPr>
          <w:kern w:val="0"/>
          <w:sz w:val="24"/>
          <w:szCs w:val="24"/>
        </w:rPr>
        <w:t xml:space="preserve"> </w:t>
      </w:r>
    </w:p>
    <w:p w14:paraId="4FDFE202"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、因基金业务快速发展，在制度建设、人员配备、内控制度建立等方面的不完善产生的风险；</w:t>
      </w:r>
      <w:r w:rsidRPr="00950533">
        <w:rPr>
          <w:kern w:val="0"/>
          <w:sz w:val="24"/>
          <w:szCs w:val="24"/>
        </w:rPr>
        <w:t xml:space="preserve"> </w:t>
      </w:r>
    </w:p>
    <w:p w14:paraId="5AEE3C2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lastRenderedPageBreak/>
        <w:t>3</w:t>
      </w:r>
      <w:r w:rsidRPr="00950533">
        <w:rPr>
          <w:rFonts w:hAnsi="宋体"/>
          <w:kern w:val="0"/>
          <w:sz w:val="24"/>
          <w:szCs w:val="24"/>
        </w:rPr>
        <w:t>、因人为因素而产生的风险、如内幕交易、欺诈行为等产生的风险；</w:t>
      </w:r>
      <w:r w:rsidRPr="00950533">
        <w:rPr>
          <w:kern w:val="0"/>
          <w:sz w:val="24"/>
          <w:szCs w:val="24"/>
        </w:rPr>
        <w:t xml:space="preserve"> </w:t>
      </w:r>
    </w:p>
    <w:p w14:paraId="008633FB"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、对主要业务人员如基金经理的依赖而可能产生的风险；</w:t>
      </w:r>
      <w:r w:rsidRPr="00950533">
        <w:rPr>
          <w:kern w:val="0"/>
          <w:sz w:val="24"/>
          <w:szCs w:val="24"/>
        </w:rPr>
        <w:t xml:space="preserve"> </w:t>
      </w:r>
    </w:p>
    <w:p w14:paraId="3784E42C"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rFonts w:hAnsi="宋体"/>
          <w:kern w:val="0"/>
          <w:sz w:val="24"/>
          <w:szCs w:val="24"/>
        </w:rPr>
        <w:t>、因业务竞争压力可能产生的风险；</w:t>
      </w:r>
      <w:r w:rsidRPr="00950533">
        <w:rPr>
          <w:kern w:val="0"/>
          <w:sz w:val="24"/>
          <w:szCs w:val="24"/>
        </w:rPr>
        <w:t xml:space="preserve"> </w:t>
      </w:r>
    </w:p>
    <w:p w14:paraId="00324A79"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6</w:t>
      </w:r>
      <w:r w:rsidRPr="00950533">
        <w:rPr>
          <w:rFonts w:hAnsi="宋体"/>
          <w:kern w:val="0"/>
          <w:sz w:val="24"/>
          <w:szCs w:val="24"/>
        </w:rPr>
        <w:t>、战争、自然灾害等不可抗力可能导致基金财产的损失，影响基金收益水平，从而带来风险；</w:t>
      </w:r>
      <w:r w:rsidRPr="00950533">
        <w:rPr>
          <w:kern w:val="0"/>
          <w:sz w:val="24"/>
          <w:szCs w:val="24"/>
        </w:rPr>
        <w:t xml:space="preserve"> </w:t>
      </w:r>
    </w:p>
    <w:p w14:paraId="245FC4C6" w14:textId="77777777" w:rsidR="0011593B" w:rsidRPr="00950533" w:rsidRDefault="00D13ED2" w:rsidP="003D0009">
      <w:pPr>
        <w:widowControl/>
        <w:adjustRightInd w:val="0"/>
        <w:snapToGrid w:val="0"/>
        <w:spacing w:line="360" w:lineRule="auto"/>
        <w:ind w:firstLineChars="200" w:firstLine="480"/>
        <w:rPr>
          <w:kern w:val="0"/>
          <w:sz w:val="24"/>
        </w:rPr>
      </w:pPr>
      <w:r w:rsidRPr="00950533">
        <w:rPr>
          <w:kern w:val="0"/>
          <w:sz w:val="24"/>
          <w:szCs w:val="24"/>
        </w:rPr>
        <w:t>7</w:t>
      </w:r>
      <w:r w:rsidRPr="00950533">
        <w:rPr>
          <w:rFonts w:hAnsi="宋体"/>
          <w:kern w:val="0"/>
          <w:sz w:val="24"/>
          <w:szCs w:val="24"/>
        </w:rPr>
        <w:t>、其他意外导致的风险。</w:t>
      </w:r>
      <w:bookmarkStart w:id="95" w:name="OLE_LINK15"/>
    </w:p>
    <w:p w14:paraId="090C97FB" w14:textId="77777777" w:rsidR="006E1DD9" w:rsidRPr="00950533" w:rsidRDefault="006E1DD9">
      <w:pPr>
        <w:widowControl/>
        <w:spacing w:line="360" w:lineRule="auto"/>
        <w:rPr>
          <w:kern w:val="0"/>
          <w:sz w:val="24"/>
        </w:rPr>
      </w:pPr>
    </w:p>
    <w:p w14:paraId="599BC4DB" w14:textId="77777777" w:rsidR="00C62AE9" w:rsidRDefault="00C62AE9">
      <w:pPr>
        <w:widowControl/>
        <w:jc w:val="left"/>
        <w:rPr>
          <w:rFonts w:hAnsi="宋体"/>
          <w:b/>
          <w:kern w:val="0"/>
          <w:sz w:val="30"/>
        </w:rPr>
      </w:pPr>
      <w:r>
        <w:rPr>
          <w:rFonts w:hAnsi="宋体"/>
          <w:b/>
          <w:kern w:val="0"/>
          <w:sz w:val="30"/>
        </w:rPr>
        <w:br w:type="page"/>
      </w:r>
    </w:p>
    <w:p w14:paraId="432F34F3" w14:textId="185D97F8" w:rsidR="00BE7C20" w:rsidRPr="00950533" w:rsidRDefault="00B93E7F" w:rsidP="00F35601">
      <w:pPr>
        <w:widowControl/>
        <w:adjustRightInd w:val="0"/>
        <w:snapToGrid w:val="0"/>
        <w:spacing w:beforeLines="50" w:before="143" w:afterLines="50" w:after="143" w:line="360" w:lineRule="auto"/>
        <w:jc w:val="center"/>
        <w:outlineLvl w:val="0"/>
        <w:rPr>
          <w:b/>
          <w:kern w:val="0"/>
          <w:sz w:val="30"/>
        </w:rPr>
      </w:pPr>
      <w:bookmarkStart w:id="96" w:name="_Toc524440795"/>
      <w:r w:rsidRPr="00950533">
        <w:rPr>
          <w:rFonts w:hAnsi="宋体" w:hint="eastAsia"/>
          <w:b/>
          <w:kern w:val="0"/>
          <w:sz w:val="30"/>
        </w:rPr>
        <w:lastRenderedPageBreak/>
        <w:t>十</w:t>
      </w:r>
      <w:r w:rsidR="004F7A6F">
        <w:rPr>
          <w:rFonts w:hAnsi="宋体" w:hint="eastAsia"/>
          <w:b/>
          <w:kern w:val="0"/>
          <w:sz w:val="30"/>
        </w:rPr>
        <w:t>九</w:t>
      </w:r>
      <w:r w:rsidR="00C92FC0" w:rsidRPr="00950533">
        <w:rPr>
          <w:rFonts w:hAnsi="宋体"/>
          <w:b/>
          <w:kern w:val="0"/>
          <w:sz w:val="30"/>
        </w:rPr>
        <w:t>、基金合同的</w:t>
      </w:r>
      <w:r w:rsidR="00E921AB" w:rsidRPr="00950533">
        <w:rPr>
          <w:rFonts w:hAnsi="宋体"/>
          <w:b/>
          <w:kern w:val="0"/>
          <w:sz w:val="30"/>
        </w:rPr>
        <w:t>变更、</w:t>
      </w:r>
      <w:r w:rsidR="00C92FC0" w:rsidRPr="00950533">
        <w:rPr>
          <w:rFonts w:hAnsi="宋体"/>
          <w:b/>
          <w:kern w:val="0"/>
          <w:sz w:val="30"/>
        </w:rPr>
        <w:t>终止与基金财</w:t>
      </w:r>
      <w:bookmarkEnd w:id="95"/>
      <w:r w:rsidR="00C92FC0" w:rsidRPr="00950533">
        <w:rPr>
          <w:rFonts w:hAnsi="宋体"/>
          <w:b/>
          <w:kern w:val="0"/>
          <w:sz w:val="30"/>
        </w:rPr>
        <w:t>产的清算</w:t>
      </w:r>
      <w:bookmarkEnd w:id="96"/>
    </w:p>
    <w:p w14:paraId="050F3409" w14:textId="77777777" w:rsidR="00FF1437" w:rsidRPr="00950533" w:rsidRDefault="00E921AB" w:rsidP="00E75CA4">
      <w:pPr>
        <w:widowControl/>
        <w:adjustRightInd w:val="0"/>
        <w:snapToGrid w:val="0"/>
        <w:spacing w:line="360" w:lineRule="auto"/>
        <w:ind w:firstLineChars="200" w:firstLine="482"/>
        <w:jc w:val="left"/>
        <w:rPr>
          <w:b/>
          <w:kern w:val="0"/>
          <w:sz w:val="24"/>
        </w:rPr>
      </w:pPr>
      <w:r w:rsidRPr="00950533">
        <w:rPr>
          <w:rFonts w:hAnsi="宋体"/>
          <w:b/>
          <w:kern w:val="0"/>
          <w:sz w:val="24"/>
        </w:rPr>
        <w:t>（一）</w:t>
      </w:r>
      <w:r w:rsidR="004B7DC4" w:rsidRPr="00950533">
        <w:rPr>
          <w:rFonts w:hAnsi="宋体"/>
          <w:b/>
          <w:kern w:val="0"/>
          <w:sz w:val="24"/>
        </w:rPr>
        <w:t>《基金合同》</w:t>
      </w:r>
      <w:r w:rsidRPr="00950533">
        <w:rPr>
          <w:rFonts w:hAnsi="宋体"/>
          <w:b/>
          <w:kern w:val="0"/>
          <w:sz w:val="24"/>
        </w:rPr>
        <w:t>的变更</w:t>
      </w:r>
    </w:p>
    <w:p w14:paraId="334BE402" w14:textId="77777777" w:rsidR="00D13ED2" w:rsidRPr="00950533" w:rsidRDefault="00D13ED2" w:rsidP="00E75CA4">
      <w:pPr>
        <w:autoSpaceDE w:val="0"/>
        <w:autoSpaceDN w:val="0"/>
        <w:adjustRightInd w:val="0"/>
        <w:snapToGrid w:val="0"/>
        <w:spacing w:line="360" w:lineRule="auto"/>
        <w:ind w:firstLineChars="200" w:firstLine="480"/>
        <w:jc w:val="left"/>
        <w:rPr>
          <w:bCs/>
          <w:sz w:val="24"/>
        </w:rPr>
      </w:pPr>
      <w:r w:rsidRPr="00950533">
        <w:rPr>
          <w:bCs/>
          <w:sz w:val="24"/>
        </w:rPr>
        <w:t>1</w:t>
      </w:r>
      <w:r w:rsidRPr="00950533">
        <w:rPr>
          <w:bCs/>
          <w:sz w:val="24"/>
        </w:rPr>
        <w:t>、变更基金合同</w:t>
      </w:r>
      <w:r w:rsidRPr="00950533">
        <w:rPr>
          <w:rFonts w:hint="eastAsia"/>
          <w:bCs/>
          <w:sz w:val="24"/>
        </w:rPr>
        <w:t>涉及</w:t>
      </w:r>
      <w:r w:rsidRPr="00950533">
        <w:rPr>
          <w:bCs/>
          <w:sz w:val="24"/>
        </w:rPr>
        <w:t>法律法规规定或</w:t>
      </w:r>
      <w:r w:rsidRPr="00950533">
        <w:rPr>
          <w:rFonts w:hint="eastAsia"/>
          <w:bCs/>
          <w:sz w:val="24"/>
        </w:rPr>
        <w:t>基金</w:t>
      </w:r>
      <w:r w:rsidRPr="0095053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176F70C"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2</w:t>
      </w:r>
      <w:r w:rsidRPr="00950533">
        <w:rPr>
          <w:bCs/>
          <w:sz w:val="24"/>
        </w:rPr>
        <w:t>、关于《基金合同》变更的基金份额持有人大会决议</w:t>
      </w:r>
      <w:r w:rsidRPr="00950533">
        <w:rPr>
          <w:rFonts w:hint="eastAsia"/>
          <w:bCs/>
          <w:sz w:val="24"/>
        </w:rPr>
        <w:t>生效</w:t>
      </w:r>
      <w:r w:rsidRPr="00950533">
        <w:rPr>
          <w:bCs/>
          <w:sz w:val="24"/>
        </w:rPr>
        <w:t>后方可执行，</w:t>
      </w:r>
      <w:r w:rsidRPr="00950533">
        <w:rPr>
          <w:rFonts w:hint="eastAsia"/>
          <w:bCs/>
          <w:sz w:val="24"/>
        </w:rPr>
        <w:t>并</w:t>
      </w:r>
      <w:r w:rsidRPr="00950533">
        <w:rPr>
          <w:bCs/>
          <w:sz w:val="24"/>
        </w:rPr>
        <w:t>自决议生效后</w:t>
      </w:r>
      <w:r w:rsidRPr="00950533">
        <w:rPr>
          <w:rFonts w:hint="eastAsia"/>
          <w:bCs/>
          <w:sz w:val="24"/>
        </w:rPr>
        <w:t>依照《信息披露办法》的规定</w:t>
      </w:r>
      <w:r w:rsidRPr="00950533">
        <w:rPr>
          <w:bCs/>
          <w:sz w:val="24"/>
        </w:rPr>
        <w:t>在指定媒介公告。</w:t>
      </w:r>
    </w:p>
    <w:p w14:paraId="4BF0446D" w14:textId="77777777" w:rsidR="006E1DD9" w:rsidRPr="00950533" w:rsidRDefault="00E921AB" w:rsidP="00E75CA4">
      <w:pPr>
        <w:adjustRightInd w:val="0"/>
        <w:snapToGrid w:val="0"/>
        <w:spacing w:line="360" w:lineRule="auto"/>
        <w:ind w:firstLineChars="200" w:firstLine="482"/>
        <w:jc w:val="left"/>
        <w:rPr>
          <w:b/>
          <w:kern w:val="0"/>
          <w:sz w:val="24"/>
        </w:rPr>
      </w:pPr>
      <w:r w:rsidRPr="00950533">
        <w:rPr>
          <w:rFonts w:hAnsi="宋体"/>
          <w:b/>
          <w:kern w:val="0"/>
          <w:sz w:val="24"/>
        </w:rPr>
        <w:t>（二）</w:t>
      </w:r>
      <w:r w:rsidR="00F12EF3" w:rsidRPr="00950533">
        <w:rPr>
          <w:rFonts w:hAnsi="宋体"/>
          <w:b/>
          <w:kern w:val="0"/>
          <w:sz w:val="24"/>
        </w:rPr>
        <w:t>《基金合同》</w:t>
      </w:r>
      <w:r w:rsidR="00C92FC0" w:rsidRPr="00950533">
        <w:rPr>
          <w:rFonts w:hAnsi="宋体"/>
          <w:b/>
          <w:kern w:val="0"/>
          <w:sz w:val="24"/>
        </w:rPr>
        <w:t>的终止</w:t>
      </w:r>
      <w:r w:rsidRPr="00950533">
        <w:rPr>
          <w:rFonts w:hAnsi="宋体"/>
          <w:b/>
          <w:kern w:val="0"/>
          <w:sz w:val="24"/>
        </w:rPr>
        <w:t>事由</w:t>
      </w:r>
    </w:p>
    <w:p w14:paraId="5B7DE4DC"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有下列情形之一的，《基金合同》应当终止：</w:t>
      </w:r>
    </w:p>
    <w:p w14:paraId="07C1BA5F"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1</w:t>
      </w:r>
      <w:r w:rsidRPr="00950533">
        <w:rPr>
          <w:bCs/>
          <w:sz w:val="24"/>
        </w:rPr>
        <w:t>、基金份额持有人大会决定终止的；</w:t>
      </w:r>
    </w:p>
    <w:p w14:paraId="2E1777F3" w14:textId="77777777" w:rsidR="00D13ED2" w:rsidRPr="00950533" w:rsidRDefault="00D13ED2" w:rsidP="00B93E7F">
      <w:pPr>
        <w:adjustRightInd w:val="0"/>
        <w:snapToGrid w:val="0"/>
        <w:spacing w:line="360" w:lineRule="auto"/>
        <w:ind w:firstLineChars="200" w:firstLine="480"/>
        <w:jc w:val="left"/>
        <w:rPr>
          <w:bCs/>
          <w:sz w:val="24"/>
        </w:rPr>
      </w:pPr>
      <w:r w:rsidRPr="00950533">
        <w:rPr>
          <w:bCs/>
          <w:sz w:val="24"/>
        </w:rPr>
        <w:t>2</w:t>
      </w:r>
      <w:r w:rsidRPr="00950533">
        <w:rPr>
          <w:bCs/>
          <w:sz w:val="24"/>
        </w:rPr>
        <w:t>、基金管理人、基金托管人职责终止，在</w:t>
      </w:r>
      <w:r w:rsidRPr="00950533">
        <w:rPr>
          <w:bCs/>
          <w:sz w:val="24"/>
        </w:rPr>
        <w:t>6</w:t>
      </w:r>
      <w:r w:rsidRPr="00950533">
        <w:rPr>
          <w:bCs/>
          <w:sz w:val="24"/>
        </w:rPr>
        <w:t>个月内没有新基金管理人、新基金托管人承接的；</w:t>
      </w:r>
      <w:r w:rsidR="00B93E7F" w:rsidRPr="00950533" w:rsidDel="00B93E7F">
        <w:rPr>
          <w:bCs/>
          <w:sz w:val="24"/>
        </w:rPr>
        <w:t xml:space="preserve"> </w:t>
      </w:r>
    </w:p>
    <w:p w14:paraId="54532AE9" w14:textId="1BEC544D" w:rsidR="0083399D" w:rsidRDefault="00B93E7F" w:rsidP="00E75CA4">
      <w:pPr>
        <w:adjustRightInd w:val="0"/>
        <w:snapToGrid w:val="0"/>
        <w:spacing w:line="360" w:lineRule="auto"/>
        <w:ind w:firstLineChars="200" w:firstLine="480"/>
        <w:jc w:val="left"/>
        <w:rPr>
          <w:bCs/>
          <w:sz w:val="24"/>
        </w:rPr>
      </w:pPr>
      <w:r w:rsidRPr="00950533">
        <w:rPr>
          <w:rFonts w:hint="eastAsia"/>
          <w:bCs/>
          <w:sz w:val="24"/>
        </w:rPr>
        <w:t>3</w:t>
      </w:r>
      <w:r w:rsidR="00D13ED2" w:rsidRPr="00950533">
        <w:rPr>
          <w:bCs/>
          <w:sz w:val="24"/>
        </w:rPr>
        <w:t>、</w:t>
      </w:r>
      <w:r w:rsidR="0083399D" w:rsidRPr="0083399D">
        <w:rPr>
          <w:rFonts w:hint="eastAsia"/>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r w:rsidR="0083399D">
        <w:rPr>
          <w:rFonts w:hint="eastAsia"/>
          <w:bCs/>
          <w:sz w:val="24"/>
        </w:rPr>
        <w:t>；</w:t>
      </w:r>
    </w:p>
    <w:p w14:paraId="556169E9" w14:textId="5C61EB89" w:rsidR="00D13ED2" w:rsidRPr="00950533" w:rsidRDefault="0083399D" w:rsidP="00E75CA4">
      <w:pPr>
        <w:adjustRightInd w:val="0"/>
        <w:snapToGrid w:val="0"/>
        <w:spacing w:line="360" w:lineRule="auto"/>
        <w:ind w:firstLineChars="200" w:firstLine="480"/>
        <w:jc w:val="left"/>
        <w:rPr>
          <w:bCs/>
          <w:sz w:val="24"/>
        </w:rPr>
      </w:pPr>
      <w:r>
        <w:rPr>
          <w:bCs/>
          <w:sz w:val="24"/>
        </w:rPr>
        <w:t>4</w:t>
      </w:r>
      <w:r>
        <w:rPr>
          <w:bCs/>
          <w:sz w:val="24"/>
        </w:rPr>
        <w:t>、</w:t>
      </w:r>
      <w:r w:rsidR="00D13ED2" w:rsidRPr="00950533">
        <w:rPr>
          <w:bCs/>
          <w:sz w:val="24"/>
        </w:rPr>
        <w:t>《基金合同》约定的其他情形；</w:t>
      </w:r>
    </w:p>
    <w:p w14:paraId="1528F82C" w14:textId="546ADE98" w:rsidR="004979B6" w:rsidRPr="00950533" w:rsidRDefault="0083399D" w:rsidP="00E75CA4">
      <w:pPr>
        <w:adjustRightInd w:val="0"/>
        <w:snapToGrid w:val="0"/>
        <w:spacing w:line="360" w:lineRule="auto"/>
        <w:ind w:firstLineChars="200" w:firstLine="480"/>
        <w:jc w:val="left"/>
        <w:rPr>
          <w:rFonts w:hAnsi="宋体"/>
          <w:b/>
          <w:kern w:val="0"/>
          <w:sz w:val="24"/>
        </w:rPr>
      </w:pPr>
      <w:r>
        <w:rPr>
          <w:bCs/>
          <w:sz w:val="24"/>
        </w:rPr>
        <w:t>5</w:t>
      </w:r>
      <w:r w:rsidR="00D13ED2" w:rsidRPr="00950533">
        <w:rPr>
          <w:bCs/>
          <w:sz w:val="24"/>
        </w:rPr>
        <w:t>、相关法律法规和中国证监会规定的其他情况。</w:t>
      </w:r>
    </w:p>
    <w:p w14:paraId="5FC5725F" w14:textId="77777777" w:rsidR="006E1DD9" w:rsidRPr="00950533" w:rsidRDefault="00C92FC0" w:rsidP="00E75CA4">
      <w:pPr>
        <w:widowControl/>
        <w:adjustRightInd w:val="0"/>
        <w:snapToGrid w:val="0"/>
        <w:spacing w:line="360" w:lineRule="auto"/>
        <w:ind w:firstLineChars="200" w:firstLine="482"/>
        <w:jc w:val="left"/>
        <w:rPr>
          <w:b/>
          <w:kern w:val="0"/>
          <w:sz w:val="24"/>
        </w:rPr>
      </w:pPr>
      <w:r w:rsidRPr="00950533">
        <w:rPr>
          <w:rFonts w:hAnsi="宋体"/>
          <w:b/>
          <w:kern w:val="0"/>
          <w:sz w:val="24"/>
        </w:rPr>
        <w:t>（</w:t>
      </w:r>
      <w:r w:rsidR="00E921AB" w:rsidRPr="00950533">
        <w:rPr>
          <w:rFonts w:hAnsi="宋体"/>
          <w:b/>
          <w:kern w:val="0"/>
          <w:sz w:val="24"/>
        </w:rPr>
        <w:t>三</w:t>
      </w:r>
      <w:r w:rsidRPr="00950533">
        <w:rPr>
          <w:rFonts w:hAnsi="宋体"/>
          <w:b/>
          <w:kern w:val="0"/>
          <w:sz w:val="24"/>
        </w:rPr>
        <w:t>）基金财产的清算</w:t>
      </w:r>
    </w:p>
    <w:p w14:paraId="34C17DCE"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1</w:t>
      </w:r>
      <w:r w:rsidRPr="00950533">
        <w:rPr>
          <w:bCs/>
          <w:sz w:val="24"/>
        </w:rPr>
        <w:t>、基金财产清算小组：自出现《基金合同》终止事由之日起</w:t>
      </w:r>
      <w:r w:rsidRPr="00950533">
        <w:rPr>
          <w:bCs/>
          <w:sz w:val="24"/>
        </w:rPr>
        <w:t>30</w:t>
      </w:r>
      <w:r w:rsidRPr="00950533">
        <w:rPr>
          <w:bCs/>
          <w:sz w:val="24"/>
        </w:rPr>
        <w:t>个工作日内成立清算小组，基金管理人组织基金财产清算小组并在中国证监会的监督下进行基金清算。</w:t>
      </w:r>
    </w:p>
    <w:p w14:paraId="7E0412C3"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2</w:t>
      </w:r>
      <w:r w:rsidRPr="0095053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D50B540"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3</w:t>
      </w:r>
      <w:r w:rsidRPr="00950533">
        <w:rPr>
          <w:bCs/>
          <w:sz w:val="24"/>
        </w:rPr>
        <w:t>、基金财产清算小组职责：基金财产清算小组负责基金财产的保管、清理、</w:t>
      </w:r>
      <w:r w:rsidRPr="00950533">
        <w:rPr>
          <w:bCs/>
          <w:sz w:val="24"/>
        </w:rPr>
        <w:lastRenderedPageBreak/>
        <w:t>估价、变现和分配。基金财产清算小组可以依法进行必要的民事活动。</w:t>
      </w:r>
    </w:p>
    <w:p w14:paraId="1C46668B"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4</w:t>
      </w:r>
      <w:r w:rsidRPr="00950533">
        <w:rPr>
          <w:bCs/>
          <w:sz w:val="24"/>
        </w:rPr>
        <w:t>、基金财产清算程序：</w:t>
      </w:r>
    </w:p>
    <w:p w14:paraId="53D89393"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1</w:t>
      </w:r>
      <w:r w:rsidRPr="00950533">
        <w:rPr>
          <w:bCs/>
          <w:sz w:val="24"/>
        </w:rPr>
        <w:t>）《基金合同》终止情形出现时，由基金财产清算小组统一接管基金</w:t>
      </w:r>
      <w:r w:rsidRPr="00950533">
        <w:rPr>
          <w:rFonts w:hint="eastAsia"/>
          <w:bCs/>
          <w:sz w:val="24"/>
        </w:rPr>
        <w:t>财产</w:t>
      </w:r>
      <w:r w:rsidRPr="00950533">
        <w:rPr>
          <w:bCs/>
          <w:sz w:val="24"/>
        </w:rPr>
        <w:t>；</w:t>
      </w:r>
    </w:p>
    <w:p w14:paraId="36A2474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2</w:t>
      </w:r>
      <w:r w:rsidRPr="00950533">
        <w:rPr>
          <w:bCs/>
          <w:sz w:val="24"/>
        </w:rPr>
        <w:t>）对基金财产和债权债务进行清理和确认；</w:t>
      </w:r>
    </w:p>
    <w:p w14:paraId="0A94E5E1"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3</w:t>
      </w:r>
      <w:r w:rsidRPr="00950533">
        <w:rPr>
          <w:bCs/>
          <w:sz w:val="24"/>
        </w:rPr>
        <w:t>）对基金财产进行估值和变现；</w:t>
      </w:r>
    </w:p>
    <w:p w14:paraId="0D43AAFA"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4</w:t>
      </w:r>
      <w:r w:rsidRPr="00950533">
        <w:rPr>
          <w:bCs/>
          <w:sz w:val="24"/>
        </w:rPr>
        <w:t>）制作清算报告；</w:t>
      </w:r>
    </w:p>
    <w:p w14:paraId="7803022C"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5</w:t>
      </w:r>
      <w:r w:rsidRPr="00950533">
        <w:rPr>
          <w:bCs/>
          <w:sz w:val="24"/>
        </w:rPr>
        <w:t>）聘请会计师事务所对清算报告进行外部审计，聘请律师事务所对清算报告出具法律意见书；</w:t>
      </w:r>
    </w:p>
    <w:p w14:paraId="26774B8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6</w:t>
      </w:r>
      <w:r w:rsidRPr="00950533">
        <w:rPr>
          <w:bCs/>
          <w:sz w:val="24"/>
        </w:rPr>
        <w:t>）将清算报告报中国证监会备案并公告</w:t>
      </w:r>
      <w:r w:rsidRPr="00950533">
        <w:rPr>
          <w:rFonts w:hint="eastAsia"/>
          <w:bCs/>
          <w:sz w:val="24"/>
        </w:rPr>
        <w:t>；</w:t>
      </w:r>
    </w:p>
    <w:p w14:paraId="4998F8C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7</w:t>
      </w:r>
      <w:r w:rsidRPr="00950533">
        <w:rPr>
          <w:bCs/>
          <w:sz w:val="24"/>
        </w:rPr>
        <w:t>）对基金</w:t>
      </w:r>
      <w:r w:rsidRPr="00950533">
        <w:rPr>
          <w:rFonts w:hint="eastAsia"/>
          <w:bCs/>
          <w:sz w:val="24"/>
        </w:rPr>
        <w:t>剩余</w:t>
      </w:r>
      <w:r w:rsidRPr="00950533">
        <w:rPr>
          <w:bCs/>
          <w:sz w:val="24"/>
        </w:rPr>
        <w:t>财产进行分配</w:t>
      </w:r>
      <w:r w:rsidRPr="00950533">
        <w:rPr>
          <w:rFonts w:hint="eastAsia"/>
          <w:bCs/>
          <w:sz w:val="24"/>
        </w:rPr>
        <w:t>。</w:t>
      </w:r>
    </w:p>
    <w:p w14:paraId="0C8C740A"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5</w:t>
      </w:r>
      <w:r w:rsidRPr="00950533">
        <w:rPr>
          <w:bCs/>
          <w:sz w:val="24"/>
        </w:rPr>
        <w:t>、基金财产清算的期限为</w:t>
      </w:r>
      <w:r w:rsidRPr="00950533">
        <w:rPr>
          <w:rFonts w:hint="eastAsia"/>
          <w:bCs/>
          <w:sz w:val="24"/>
        </w:rPr>
        <w:t>6</w:t>
      </w:r>
      <w:r w:rsidRPr="00950533">
        <w:rPr>
          <w:bCs/>
          <w:sz w:val="24"/>
        </w:rPr>
        <w:t>个月</w:t>
      </w:r>
      <w:r w:rsidRPr="00950533">
        <w:rPr>
          <w:rFonts w:hint="eastAsia"/>
          <w:bCs/>
          <w:sz w:val="24"/>
        </w:rPr>
        <w:t>，若遇基金持有的有价证券出现长期休市、停牌或其他流通受限的情形除外</w:t>
      </w:r>
      <w:r w:rsidRPr="00950533">
        <w:rPr>
          <w:bCs/>
          <w:sz w:val="24"/>
        </w:rPr>
        <w:t>。</w:t>
      </w:r>
    </w:p>
    <w:p w14:paraId="034C4847"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（四）清算费用</w:t>
      </w:r>
    </w:p>
    <w:p w14:paraId="207D7874"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清算费用是指基金财产清算小组在进行基金清算过程中发生的所有合理费用，清算费用由基金财产清算小组优先从基金财产中支付。</w:t>
      </w:r>
    </w:p>
    <w:p w14:paraId="0882B783"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（五）</w:t>
      </w:r>
      <w:r w:rsidRPr="00950533">
        <w:rPr>
          <w:b/>
          <w:bCs/>
          <w:sz w:val="24"/>
        </w:rPr>
        <w:t>基金财产清算剩余资产的分配</w:t>
      </w:r>
    </w:p>
    <w:p w14:paraId="19C6DE01"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依据基金财产清算的分配方案，将基金财产清算后的全部剩余资产扣除基金财产清算费用、交纳所欠税款并清偿基金债务后，</w:t>
      </w:r>
      <w:r w:rsidR="00DE1787" w:rsidRPr="00950533">
        <w:rPr>
          <w:rFonts w:hint="eastAsia"/>
          <w:bCs/>
          <w:sz w:val="24"/>
        </w:rPr>
        <w:t>按基金合同终止日基金份额持有人持有的基金份额比例进行分配</w:t>
      </w:r>
      <w:r w:rsidRPr="00950533">
        <w:rPr>
          <w:bCs/>
          <w:sz w:val="24"/>
        </w:rPr>
        <w:t>。</w:t>
      </w:r>
    </w:p>
    <w:p w14:paraId="7D3F95CA"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（六）基金财产清算的公告</w:t>
      </w:r>
    </w:p>
    <w:p w14:paraId="0B6266E3"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50533">
        <w:rPr>
          <w:rFonts w:hint="eastAsia"/>
          <w:bCs/>
          <w:sz w:val="24"/>
        </w:rPr>
        <w:t>5</w:t>
      </w:r>
      <w:r w:rsidRPr="00950533">
        <w:rPr>
          <w:bCs/>
          <w:sz w:val="24"/>
        </w:rPr>
        <w:t>个工作日内由基金财产清算小组进行公告。</w:t>
      </w:r>
    </w:p>
    <w:p w14:paraId="5911D9B8"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（七）基金财产清算账册及文件的保存</w:t>
      </w:r>
    </w:p>
    <w:p w14:paraId="1CDA5E15"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基金财产清算账册及有关文件由基金托管人保存</w:t>
      </w:r>
      <w:r w:rsidRPr="00950533">
        <w:rPr>
          <w:rFonts w:hint="eastAsia"/>
          <w:bCs/>
          <w:sz w:val="24"/>
        </w:rPr>
        <w:t>15</w:t>
      </w:r>
      <w:r w:rsidRPr="00950533">
        <w:rPr>
          <w:bCs/>
          <w:sz w:val="24"/>
        </w:rPr>
        <w:t>年以上。</w:t>
      </w:r>
    </w:p>
    <w:p w14:paraId="0058173C" w14:textId="77777777" w:rsidR="006B5339" w:rsidRPr="00950533" w:rsidRDefault="006B5339" w:rsidP="006B5339">
      <w:pPr>
        <w:widowControl/>
        <w:adjustRightInd w:val="0"/>
        <w:snapToGrid w:val="0"/>
        <w:spacing w:line="500" w:lineRule="exact"/>
        <w:ind w:firstLineChars="200" w:firstLine="480"/>
        <w:rPr>
          <w:rFonts w:ascii="宋体" w:hAnsi="宋体"/>
          <w:kern w:val="0"/>
          <w:sz w:val="24"/>
        </w:rPr>
      </w:pPr>
    </w:p>
    <w:p w14:paraId="4E8016D6" w14:textId="77777777" w:rsidR="00201FE7" w:rsidRPr="00950533" w:rsidRDefault="00201FE7">
      <w:pPr>
        <w:widowControl/>
        <w:jc w:val="left"/>
        <w:rPr>
          <w:rFonts w:ascii="宋体" w:hAnsi="宋体"/>
          <w:b/>
          <w:kern w:val="0"/>
          <w:sz w:val="30"/>
        </w:rPr>
      </w:pPr>
      <w:r w:rsidRPr="00950533">
        <w:rPr>
          <w:rFonts w:ascii="宋体" w:hAnsi="宋体"/>
          <w:b/>
          <w:kern w:val="0"/>
          <w:sz w:val="30"/>
        </w:rPr>
        <w:lastRenderedPageBreak/>
        <w:br w:type="page"/>
      </w:r>
    </w:p>
    <w:p w14:paraId="22F8F8DF" w14:textId="77777777" w:rsidR="00BE7C20" w:rsidRPr="00950533" w:rsidRDefault="004F7A6F"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97" w:name="_Toc524440796"/>
      <w:bookmarkStart w:id="98" w:name="OLE_LINK9"/>
      <w:bookmarkStart w:id="99" w:name="OLE_LINK10"/>
      <w:bookmarkStart w:id="100" w:name="OLE_LINK12"/>
      <w:r>
        <w:rPr>
          <w:rFonts w:ascii="宋体" w:hAnsi="宋体" w:hint="eastAsia"/>
          <w:b/>
          <w:kern w:val="0"/>
          <w:sz w:val="30"/>
        </w:rPr>
        <w:lastRenderedPageBreak/>
        <w:t>二十</w:t>
      </w:r>
      <w:r w:rsidR="00626C74" w:rsidRPr="00950533">
        <w:rPr>
          <w:rFonts w:ascii="宋体" w:hAnsi="宋体" w:hint="eastAsia"/>
          <w:b/>
          <w:kern w:val="0"/>
          <w:sz w:val="30"/>
        </w:rPr>
        <w:t>、基金合同内容摘要</w:t>
      </w:r>
      <w:bookmarkEnd w:id="97"/>
    </w:p>
    <w:p w14:paraId="44703ECE"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（一）</w:t>
      </w:r>
      <w:r w:rsidR="00714750" w:rsidRPr="00950533">
        <w:rPr>
          <w:rFonts w:hAnsi="宋体"/>
          <w:b/>
          <w:kern w:val="0"/>
          <w:sz w:val="24"/>
        </w:rPr>
        <w:t>基金</w:t>
      </w:r>
      <w:r w:rsidR="00714750" w:rsidRPr="00950533">
        <w:rPr>
          <w:rFonts w:hAnsi="宋体" w:hint="eastAsia"/>
          <w:b/>
          <w:kern w:val="0"/>
          <w:sz w:val="24"/>
        </w:rPr>
        <w:t>份额持有人、基金管理人和基金托管人的</w:t>
      </w:r>
      <w:r w:rsidR="00714750" w:rsidRPr="00950533">
        <w:rPr>
          <w:rFonts w:hAnsi="宋体"/>
          <w:b/>
          <w:kern w:val="0"/>
          <w:sz w:val="24"/>
        </w:rPr>
        <w:t>权利</w:t>
      </w:r>
      <w:r w:rsidR="00714750" w:rsidRPr="00950533">
        <w:rPr>
          <w:rFonts w:hAnsi="宋体" w:hint="eastAsia"/>
          <w:b/>
          <w:kern w:val="0"/>
          <w:sz w:val="24"/>
        </w:rPr>
        <w:t>与</w:t>
      </w:r>
      <w:r w:rsidR="00714750" w:rsidRPr="00950533">
        <w:rPr>
          <w:rFonts w:hAnsi="宋体"/>
          <w:b/>
          <w:kern w:val="0"/>
          <w:sz w:val="24"/>
        </w:rPr>
        <w:t>义务</w:t>
      </w:r>
    </w:p>
    <w:p w14:paraId="21263CBB"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rFonts w:hAnsi="宋体"/>
          <w:kern w:val="0"/>
          <w:sz w:val="24"/>
        </w:rPr>
        <w:t>、基金管理人的权利与义务</w:t>
      </w:r>
      <w:r w:rsidRPr="00950533">
        <w:rPr>
          <w:kern w:val="0"/>
          <w:sz w:val="24"/>
        </w:rPr>
        <w:t xml:space="preserve"> </w:t>
      </w:r>
    </w:p>
    <w:p w14:paraId="52F487E2"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A60AF2" w:rsidRPr="00950533">
        <w:rPr>
          <w:bCs/>
          <w:sz w:val="24"/>
        </w:rPr>
        <w:t>根据《基金法》、《运作办法》及其他有关规定，基金管理人的权利包括但不限于：</w:t>
      </w:r>
    </w:p>
    <w:p w14:paraId="0A0DBA8D"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）依法募集资金；</w:t>
      </w:r>
    </w:p>
    <w:p w14:paraId="4BBA77B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）自《基金合同》生效之日起，根据法律法规和《基金合同》独立运用并管理基金财产；</w:t>
      </w:r>
    </w:p>
    <w:p w14:paraId="4B8F3558"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）依照《基金合同》收取基金管理费以及法律法规规定或中国证监会批准的其他费用；</w:t>
      </w:r>
    </w:p>
    <w:p w14:paraId="4FFE3B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）销售基金份额；</w:t>
      </w:r>
    </w:p>
    <w:p w14:paraId="6741331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）按照规定召集基金份额持有人大会；</w:t>
      </w:r>
    </w:p>
    <w:p w14:paraId="4B5324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FAFD07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）在基金托管人更换时，提名新的基金托管人；</w:t>
      </w:r>
    </w:p>
    <w:p w14:paraId="26DDE2CA"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）选择、更换基金销售机构，对基金销售机构的相关行为进行监督和处理；</w:t>
      </w:r>
      <w:r w:rsidRPr="00950533">
        <w:rPr>
          <w:rFonts w:hint="eastAsia"/>
          <w:bCs/>
          <w:sz w:val="24"/>
        </w:rPr>
        <w:t xml:space="preserve"> </w:t>
      </w:r>
    </w:p>
    <w:p w14:paraId="29522CA3"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）担任或委托其他符合条件的机构担任基金登记机构办理基金登记业务并获得《基金合同》规定的费用；</w:t>
      </w:r>
      <w:r w:rsidRPr="00950533">
        <w:rPr>
          <w:rFonts w:hint="eastAsia"/>
          <w:bCs/>
          <w:sz w:val="24"/>
        </w:rPr>
        <w:t xml:space="preserve"> </w:t>
      </w:r>
    </w:p>
    <w:p w14:paraId="5087271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）依据《基金合同》及有关法律规定决定基金收益的分配方案；</w:t>
      </w:r>
      <w:r w:rsidRPr="00950533">
        <w:rPr>
          <w:rFonts w:hint="eastAsia"/>
          <w:bCs/>
          <w:sz w:val="24"/>
        </w:rPr>
        <w:tab/>
      </w:r>
    </w:p>
    <w:p w14:paraId="6BF411F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）在《基金合同》约定的范围内，拒绝或暂停受理申购与赎回申请；</w:t>
      </w:r>
      <w:r w:rsidRPr="00950533">
        <w:rPr>
          <w:rFonts w:hint="eastAsia"/>
          <w:bCs/>
          <w:sz w:val="24"/>
        </w:rPr>
        <w:t xml:space="preserve"> </w:t>
      </w:r>
    </w:p>
    <w:p w14:paraId="0D633FA7"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）依照法律法规为基金的利益对被投资公司行使股东权利，为基金的利益行使因基金财产投资于证券所产生的权利；</w:t>
      </w:r>
      <w:r w:rsidRPr="00950533">
        <w:rPr>
          <w:rFonts w:hint="eastAsia"/>
          <w:bCs/>
          <w:sz w:val="24"/>
        </w:rPr>
        <w:tab/>
      </w:r>
    </w:p>
    <w:p w14:paraId="338D9F3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）在法律法规允许的前提下，为基金的利益依法为基金进行融资；</w:t>
      </w:r>
      <w:r w:rsidRPr="00950533">
        <w:rPr>
          <w:rFonts w:hint="eastAsia"/>
          <w:bCs/>
          <w:sz w:val="24"/>
        </w:rPr>
        <w:t xml:space="preserve"> </w:t>
      </w:r>
    </w:p>
    <w:p w14:paraId="5B22E27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）以基金管理人的名义，代表基金份额持有人的利益行使诉讼权利或者实施其他法律行为；</w:t>
      </w:r>
      <w:r w:rsidRPr="00950533">
        <w:rPr>
          <w:rFonts w:hint="eastAsia"/>
          <w:bCs/>
          <w:sz w:val="24"/>
        </w:rPr>
        <w:tab/>
      </w:r>
    </w:p>
    <w:p w14:paraId="6457D4DC"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）选择、更换律师事务所、会计师事务所、证券经纪商、期货经纪机构或其</w:t>
      </w:r>
      <w:r w:rsidRPr="00950533">
        <w:rPr>
          <w:rFonts w:hint="eastAsia"/>
          <w:bCs/>
          <w:sz w:val="24"/>
        </w:rPr>
        <w:lastRenderedPageBreak/>
        <w:t>他为基金提供服务的外部机构；</w:t>
      </w:r>
      <w:r w:rsidRPr="00950533">
        <w:rPr>
          <w:rFonts w:hint="eastAsia"/>
          <w:bCs/>
          <w:sz w:val="24"/>
        </w:rPr>
        <w:tab/>
      </w:r>
    </w:p>
    <w:p w14:paraId="188DFB01"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）在符合有关法律、法规的前提下，制定和调整有关基金申购、赎回、转换、上市交易等的业务规则；</w:t>
      </w:r>
    </w:p>
    <w:p w14:paraId="19E30B3D" w14:textId="77777777" w:rsidR="00580F10" w:rsidRPr="00950533" w:rsidRDefault="00DA6C1B" w:rsidP="004C100C">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）法律法规及中国证监会规定的和《基金合同》约定的其他权利</w:t>
      </w:r>
    </w:p>
    <w:p w14:paraId="3632EDA4" w14:textId="77777777" w:rsidR="00714750" w:rsidRPr="00950533" w:rsidRDefault="00714750"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根据《基金法》、《运作办法》及其他有关规定，基金管理人的义务包括但不限于：</w:t>
      </w:r>
    </w:p>
    <w:p w14:paraId="5AD3752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）依法募集资金，办理或者委托经中国证监会认定的其他机构办理基金份额的申购、赎回和登记事宜；</w:t>
      </w:r>
    </w:p>
    <w:p w14:paraId="7D43664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）办理基金备案手续；</w:t>
      </w:r>
    </w:p>
    <w:p w14:paraId="1DB7F30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）自《基金合同》生效之日起，以诚实信用、谨慎勤勉的原则管理和运用基金财产；</w:t>
      </w:r>
    </w:p>
    <w:p w14:paraId="34F36521"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）配备足够的具有专业资格的人员进行基金投资分析、决策，以专业化的经营方式管理和运作基金财产；</w:t>
      </w:r>
    </w:p>
    <w:p w14:paraId="787B7A0D"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406477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）除依据《基金法》、《基金合同》及其他有关规定外，不得利用基金财产为自己及任何第三人谋取利益，不得委托第三人运作基金财产；</w:t>
      </w:r>
    </w:p>
    <w:p w14:paraId="6FF0C572"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）依法接受基金托管人的监督；</w:t>
      </w:r>
    </w:p>
    <w:p w14:paraId="02D3941D" w14:textId="7B8F0E52" w:rsidR="00DA6C1B" w:rsidRPr="004B0F2A" w:rsidRDefault="00DA6C1B" w:rsidP="009119D6">
      <w:pPr>
        <w:rPr>
          <w:bCs/>
          <w:sz w:val="24"/>
          <w:szCs w:val="24"/>
        </w:rPr>
      </w:pPr>
      <w:r w:rsidRPr="00950533">
        <w:rPr>
          <w:rFonts w:hint="eastAsia"/>
          <w:bCs/>
          <w:sz w:val="24"/>
        </w:rPr>
        <w:t>8</w:t>
      </w:r>
      <w:r w:rsidRPr="00950533">
        <w:rPr>
          <w:rFonts w:hint="eastAsia"/>
          <w:bCs/>
          <w:sz w:val="24"/>
        </w:rPr>
        <w:t>）采取适当合理的措施使计算基金份额申购、赎回和注销价格的方法符合《基金合同》等法律文件的规定，按有关规定</w:t>
      </w:r>
      <w:r w:rsidR="004B0F2A" w:rsidRPr="004B0F2A">
        <w:rPr>
          <w:bCs/>
          <w:sz w:val="24"/>
        </w:rPr>
        <w:t>计算并公告基金净值</w:t>
      </w:r>
      <w:r w:rsidR="004B0F2A" w:rsidRPr="004B0F2A">
        <w:rPr>
          <w:rFonts w:hint="eastAsia"/>
          <w:bCs/>
          <w:sz w:val="24"/>
        </w:rPr>
        <w:t>信息</w:t>
      </w:r>
      <w:r w:rsidRPr="00950533">
        <w:rPr>
          <w:rFonts w:hint="eastAsia"/>
          <w:bCs/>
          <w:sz w:val="24"/>
        </w:rPr>
        <w:t>，确定基金份额申购、赎回的价格；</w:t>
      </w:r>
    </w:p>
    <w:p w14:paraId="09E5CD04"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）进行基金会计核算并编制基金财务会计报告；</w:t>
      </w:r>
    </w:p>
    <w:p w14:paraId="4FF6D9F0" w14:textId="3A256610"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）编制</w:t>
      </w:r>
      <w:r w:rsidR="006C6D0D">
        <w:rPr>
          <w:rFonts w:hint="eastAsia"/>
          <w:bCs/>
          <w:sz w:val="24"/>
        </w:rPr>
        <w:t>季度报告、中期报告和年度报告；</w:t>
      </w:r>
    </w:p>
    <w:p w14:paraId="4C13A1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）严格按照《基金法》、《基金合同》及其他有关规定，履行信息披露及报告义务；</w:t>
      </w:r>
    </w:p>
    <w:p w14:paraId="282B37D6"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）保守基金商业秘密，不泄露基金投资计划、投资意向等。除《基金法》、《基</w:t>
      </w:r>
      <w:r w:rsidRPr="00950533">
        <w:rPr>
          <w:rFonts w:hint="eastAsia"/>
          <w:bCs/>
          <w:sz w:val="24"/>
        </w:rPr>
        <w:lastRenderedPageBreak/>
        <w:t>金合同》及其他有关规定另有规定外，在基金信息公开披露前应予保密，不向他人泄露；</w:t>
      </w:r>
    </w:p>
    <w:p w14:paraId="1D09CAA3"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）按《基金合同》的约定确定基金收益分配方案，及时向基金份额持有人分配基金收益；</w:t>
      </w:r>
    </w:p>
    <w:p w14:paraId="1BAF840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）按规定受理申购与赎回申请，及时、足额支付赎回款项；</w:t>
      </w:r>
    </w:p>
    <w:p w14:paraId="37694FA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）依据《基金法》、《基金合同》及其他有关规定召集基金份额持有人大会或配合基金托管人、基金份额持有人依法召集基金份额持有人大会；</w:t>
      </w:r>
    </w:p>
    <w:p w14:paraId="5E2148E0"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）按规定保存基金财产管理业务活动的会计账册、报表、记录和其他相关资料</w:t>
      </w:r>
      <w:r w:rsidRPr="00950533">
        <w:rPr>
          <w:rFonts w:hint="eastAsia"/>
          <w:bCs/>
          <w:sz w:val="24"/>
        </w:rPr>
        <w:t>15</w:t>
      </w:r>
      <w:r w:rsidRPr="00950533">
        <w:rPr>
          <w:rFonts w:hint="eastAsia"/>
          <w:bCs/>
          <w:sz w:val="24"/>
        </w:rPr>
        <w:t>年以上；</w:t>
      </w:r>
    </w:p>
    <w:p w14:paraId="3DF5B4B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6225CD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18</w:t>
      </w:r>
      <w:r w:rsidRPr="00950533">
        <w:rPr>
          <w:rFonts w:hint="eastAsia"/>
          <w:bCs/>
          <w:sz w:val="24"/>
        </w:rPr>
        <w:t>）组织并参加基金财产清算小组，参与基金财产的保管、清理、估价、变现和分配；</w:t>
      </w:r>
    </w:p>
    <w:p w14:paraId="3F50A32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19</w:t>
      </w:r>
      <w:r w:rsidRPr="00950533">
        <w:rPr>
          <w:rFonts w:hint="eastAsia"/>
          <w:bCs/>
          <w:sz w:val="24"/>
        </w:rPr>
        <w:t>）面临解散、依法被撤销或者被依法宣告破产时，及时报告中国证监会并通知基金托管人；</w:t>
      </w:r>
    </w:p>
    <w:p w14:paraId="13911E50"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20</w:t>
      </w:r>
      <w:r w:rsidRPr="00950533">
        <w:rPr>
          <w:rFonts w:hint="eastAsia"/>
          <w:bCs/>
          <w:sz w:val="24"/>
        </w:rPr>
        <w:t>）因违反《基金合同》导致基金财产的损失或损害基金份额持有人合法权益时，应当承担赔偿责任，其赔偿责任不因其退任而免除；</w:t>
      </w:r>
    </w:p>
    <w:p w14:paraId="4144AD8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21</w:t>
      </w:r>
      <w:r w:rsidRPr="00950533">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2C2761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22</w:t>
      </w:r>
      <w:r w:rsidRPr="00950533">
        <w:rPr>
          <w:rFonts w:hint="eastAsia"/>
          <w:bCs/>
          <w:sz w:val="24"/>
        </w:rPr>
        <w:t>）当基金管理人将其义务委托第三方处理时，应当对第三方处理有关基金事务的行为承担责任；</w:t>
      </w:r>
    </w:p>
    <w:p w14:paraId="79399DA8"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23</w:t>
      </w:r>
      <w:r w:rsidRPr="00950533">
        <w:rPr>
          <w:rFonts w:hint="eastAsia"/>
          <w:bCs/>
          <w:sz w:val="24"/>
        </w:rPr>
        <w:t>）以基金管理人名义，代表基金份额持有人利益行使诉讼权利或实施其他法律行为；</w:t>
      </w:r>
    </w:p>
    <w:p w14:paraId="32622A8C"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24</w:t>
      </w:r>
      <w:r w:rsidRPr="00950533">
        <w:rPr>
          <w:rFonts w:hint="eastAsia"/>
          <w:bCs/>
          <w:sz w:val="24"/>
        </w:rPr>
        <w:t>）执行生效的基金份额持有人大会的决议；</w:t>
      </w:r>
    </w:p>
    <w:p w14:paraId="7B0718A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25</w:t>
      </w:r>
      <w:r w:rsidRPr="00950533">
        <w:rPr>
          <w:rFonts w:hint="eastAsia"/>
          <w:bCs/>
          <w:sz w:val="24"/>
        </w:rPr>
        <w:t>）建立并保存基金份额持有人名册；</w:t>
      </w:r>
    </w:p>
    <w:p w14:paraId="5A495F56" w14:textId="77777777" w:rsidR="006E1DD9" w:rsidRPr="00950533" w:rsidRDefault="00DA6C1B" w:rsidP="004C100C">
      <w:pPr>
        <w:adjustRightInd w:val="0"/>
        <w:snapToGrid w:val="0"/>
        <w:spacing w:line="360" w:lineRule="auto"/>
        <w:ind w:firstLineChars="200" w:firstLine="480"/>
        <w:rPr>
          <w:bCs/>
          <w:sz w:val="24"/>
        </w:rPr>
      </w:pPr>
      <w:r w:rsidRPr="00950533">
        <w:rPr>
          <w:rFonts w:hint="eastAsia"/>
          <w:bCs/>
          <w:sz w:val="24"/>
        </w:rPr>
        <w:t>26</w:t>
      </w:r>
      <w:r w:rsidRPr="00950533">
        <w:rPr>
          <w:rFonts w:hint="eastAsia"/>
          <w:bCs/>
          <w:sz w:val="24"/>
        </w:rPr>
        <w:t>）法律法规及中国证监会规定的和《基金合同》约定的其他义务</w:t>
      </w:r>
      <w:r w:rsidR="00580F10" w:rsidRPr="00950533">
        <w:rPr>
          <w:bCs/>
          <w:sz w:val="24"/>
        </w:rPr>
        <w:t>。</w:t>
      </w:r>
      <w:bookmarkStart w:id="101" w:name="_Hlt88897298"/>
      <w:bookmarkEnd w:id="101"/>
    </w:p>
    <w:p w14:paraId="4BDB4793"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lastRenderedPageBreak/>
        <w:t>2</w:t>
      </w:r>
      <w:r w:rsidRPr="00950533">
        <w:rPr>
          <w:rFonts w:hAnsi="宋体"/>
          <w:kern w:val="0"/>
          <w:sz w:val="24"/>
        </w:rPr>
        <w:t>、基金托管人的权利与义务</w:t>
      </w:r>
      <w:r w:rsidRPr="00950533">
        <w:rPr>
          <w:kern w:val="0"/>
          <w:sz w:val="24"/>
        </w:rPr>
        <w:t xml:space="preserve"> </w:t>
      </w:r>
    </w:p>
    <w:p w14:paraId="3655AA5E" w14:textId="77777777" w:rsidR="006E1DD9" w:rsidRPr="00950533" w:rsidRDefault="002112D0" w:rsidP="004C100C">
      <w:pPr>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354B5F" w:rsidRPr="00950533">
        <w:rPr>
          <w:bCs/>
          <w:sz w:val="24"/>
        </w:rPr>
        <w:t>根据《基金法》、《运作办法》及其他有关规定，基金托管人的权利包括但不限于：</w:t>
      </w:r>
    </w:p>
    <w:p w14:paraId="0F75BB6F"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w:t>
      </w:r>
      <w:r w:rsidRPr="00950533">
        <w:rPr>
          <w:bCs/>
          <w:sz w:val="24"/>
        </w:rPr>
        <w:t>）自《基金合同》生效之日起，依法律法规和《基金合同》的规定安全保管基金财产；</w:t>
      </w:r>
    </w:p>
    <w:p w14:paraId="32A4384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w:t>
      </w:r>
      <w:r w:rsidRPr="00950533">
        <w:rPr>
          <w:bCs/>
          <w:sz w:val="24"/>
        </w:rPr>
        <w:t>）依《基金合同》约定获得基金托管费以及法律法规规定或监管部门批准的其他费用；</w:t>
      </w:r>
    </w:p>
    <w:p w14:paraId="611033B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3</w:t>
      </w:r>
      <w:r w:rsidRPr="0095053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59DD717"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4</w:t>
      </w:r>
      <w:r w:rsidRPr="00950533">
        <w:rPr>
          <w:bCs/>
          <w:sz w:val="24"/>
        </w:rPr>
        <w:t>）根据相关市场规则，为基金开设</w:t>
      </w:r>
      <w:r w:rsidRPr="00950533">
        <w:rPr>
          <w:rFonts w:hint="eastAsia"/>
          <w:bCs/>
          <w:sz w:val="24"/>
        </w:rPr>
        <w:t>资金账户、</w:t>
      </w:r>
      <w:r w:rsidRPr="00950533">
        <w:rPr>
          <w:bCs/>
          <w:sz w:val="24"/>
        </w:rPr>
        <w:t>证券</w:t>
      </w:r>
      <w:r w:rsidRPr="00950533">
        <w:rPr>
          <w:rFonts w:hint="eastAsia"/>
          <w:bCs/>
          <w:sz w:val="24"/>
        </w:rPr>
        <w:t>账户等投资所需账户</w:t>
      </w:r>
      <w:r w:rsidRPr="00950533">
        <w:rPr>
          <w:bCs/>
          <w:sz w:val="24"/>
        </w:rPr>
        <w:t>、</w:t>
      </w:r>
      <w:r w:rsidRPr="00950533">
        <w:rPr>
          <w:rFonts w:hint="eastAsia"/>
          <w:bCs/>
          <w:sz w:val="24"/>
        </w:rPr>
        <w:t>协助开立股指期货业务相关账户及交易编码、</w:t>
      </w:r>
      <w:r w:rsidRPr="00950533">
        <w:rPr>
          <w:bCs/>
          <w:sz w:val="24"/>
        </w:rPr>
        <w:t>为基金办理证券交易资金清算</w:t>
      </w:r>
      <w:r w:rsidRPr="00950533">
        <w:rPr>
          <w:rFonts w:hint="eastAsia"/>
          <w:bCs/>
          <w:sz w:val="24"/>
        </w:rPr>
        <w:t>；</w:t>
      </w:r>
    </w:p>
    <w:p w14:paraId="535169BE"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5</w:t>
      </w:r>
      <w:r w:rsidRPr="00950533">
        <w:rPr>
          <w:bCs/>
          <w:sz w:val="24"/>
        </w:rPr>
        <w:t>）提议召开或召集基金份额持有人大会；</w:t>
      </w:r>
    </w:p>
    <w:p w14:paraId="7552767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6</w:t>
      </w:r>
      <w:r w:rsidRPr="00950533">
        <w:rPr>
          <w:bCs/>
          <w:sz w:val="24"/>
        </w:rPr>
        <w:t>）在基金管理人更换时，提名新的基金管理人；</w:t>
      </w:r>
    </w:p>
    <w:p w14:paraId="77968D69"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7</w:t>
      </w:r>
      <w:r w:rsidRPr="00950533">
        <w:rPr>
          <w:bCs/>
          <w:sz w:val="24"/>
        </w:rPr>
        <w:t>）</w:t>
      </w:r>
      <w:r w:rsidRPr="00950533">
        <w:rPr>
          <w:rFonts w:hint="eastAsia"/>
          <w:bCs/>
          <w:sz w:val="24"/>
        </w:rPr>
        <w:t>法律法规及中国证监会规定的和《基金合同》约定的其他</w:t>
      </w:r>
      <w:r w:rsidRPr="00950533">
        <w:rPr>
          <w:bCs/>
          <w:sz w:val="24"/>
        </w:rPr>
        <w:t>权利。</w:t>
      </w:r>
    </w:p>
    <w:p w14:paraId="65BBF68B" w14:textId="77777777" w:rsidR="006E1DD9" w:rsidRPr="00950533" w:rsidRDefault="002112D0" w:rsidP="004C100C">
      <w:pPr>
        <w:adjustRightInd w:val="0"/>
        <w:snapToGrid w:val="0"/>
        <w:spacing w:line="360" w:lineRule="auto"/>
        <w:ind w:firstLineChars="200" w:firstLine="480"/>
        <w:rPr>
          <w:bCs/>
          <w:sz w:val="24"/>
        </w:rPr>
      </w:pPr>
      <w:r w:rsidRPr="00950533">
        <w:rPr>
          <w:bCs/>
          <w:sz w:val="24"/>
        </w:rPr>
        <w:t>（</w:t>
      </w:r>
      <w:r w:rsidR="00354B5F" w:rsidRPr="00950533">
        <w:rPr>
          <w:bCs/>
          <w:sz w:val="24"/>
        </w:rPr>
        <w:t>2</w:t>
      </w:r>
      <w:r w:rsidRPr="00950533">
        <w:rPr>
          <w:bCs/>
          <w:sz w:val="24"/>
        </w:rPr>
        <w:t>）</w:t>
      </w:r>
      <w:r w:rsidR="00354B5F" w:rsidRPr="00950533">
        <w:rPr>
          <w:bCs/>
          <w:sz w:val="24"/>
        </w:rPr>
        <w:t>根据《基金法》、《运作办法》及其他有关规定，基金托管人的义务包括但不限于：</w:t>
      </w:r>
    </w:p>
    <w:p w14:paraId="76EE2702"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w:t>
      </w:r>
      <w:r w:rsidRPr="00950533">
        <w:rPr>
          <w:bCs/>
          <w:sz w:val="24"/>
        </w:rPr>
        <w:t>）以诚实信用、勤勉尽责的原则持有并安全保管基金财产；</w:t>
      </w:r>
    </w:p>
    <w:p w14:paraId="295B62E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w:t>
      </w:r>
      <w:r w:rsidRPr="00950533">
        <w:rPr>
          <w:bCs/>
          <w:sz w:val="24"/>
        </w:rPr>
        <w:t>）设立专门的基金托管部门，具有符合要求的营业场所，配备足够的、合格的熟悉基金托管业务的专职人员，负责基金财产托管事宜；</w:t>
      </w:r>
    </w:p>
    <w:p w14:paraId="31ECFBA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3</w:t>
      </w:r>
      <w:r w:rsidRPr="0095053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B7DF134"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4</w:t>
      </w:r>
      <w:r w:rsidRPr="00950533">
        <w:rPr>
          <w:bCs/>
          <w:sz w:val="24"/>
        </w:rPr>
        <w:t>）除依据《基金法》、《基金合同》及其他有关规定外，不得利用基金财产为自己及任何第三人谋取利益，不得委托第三人托管基金财产；</w:t>
      </w:r>
    </w:p>
    <w:p w14:paraId="599B4E0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5</w:t>
      </w:r>
      <w:r w:rsidRPr="00950533">
        <w:rPr>
          <w:bCs/>
          <w:sz w:val="24"/>
        </w:rPr>
        <w:t>）保管由基金管理人代表基金签订的与基金有关的重大合同及有关凭证；</w:t>
      </w:r>
    </w:p>
    <w:p w14:paraId="360E33CC"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6</w:t>
      </w:r>
      <w:r w:rsidRPr="00950533">
        <w:rPr>
          <w:bCs/>
          <w:sz w:val="24"/>
        </w:rPr>
        <w:t>）按规定开设基金财产的资金账户和证券账户</w:t>
      </w:r>
      <w:r w:rsidRPr="00950533">
        <w:rPr>
          <w:rFonts w:hint="eastAsia"/>
          <w:bCs/>
          <w:sz w:val="24"/>
        </w:rPr>
        <w:t>等投资所需账户，协助开立股指</w:t>
      </w:r>
      <w:r w:rsidRPr="00950533">
        <w:rPr>
          <w:rFonts w:hint="eastAsia"/>
          <w:bCs/>
          <w:sz w:val="24"/>
        </w:rPr>
        <w:lastRenderedPageBreak/>
        <w:t>期货业务相关账户及交易编码，</w:t>
      </w:r>
      <w:r w:rsidRPr="00950533">
        <w:rPr>
          <w:bCs/>
          <w:sz w:val="24"/>
        </w:rPr>
        <w:t>按照《基金合同》的约定，根据基金管理人的投资指令，及时办理清算、交割事宜；</w:t>
      </w:r>
    </w:p>
    <w:p w14:paraId="59E5E23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7</w:t>
      </w:r>
      <w:r w:rsidRPr="00950533">
        <w:rPr>
          <w:bCs/>
          <w:sz w:val="24"/>
        </w:rPr>
        <w:t>）保守基金商业秘密，除《基金法》、《基金合同》及其他有关规定另有规定外，在基金信息公开披露前予以保密，不得向他人泄露；</w:t>
      </w:r>
    </w:p>
    <w:p w14:paraId="632522C9" w14:textId="47C93A78" w:rsidR="00580F10" w:rsidRPr="00950533" w:rsidRDefault="00580F10" w:rsidP="004C100C">
      <w:pPr>
        <w:adjustRightInd w:val="0"/>
        <w:snapToGrid w:val="0"/>
        <w:spacing w:line="360" w:lineRule="auto"/>
        <w:ind w:firstLineChars="200" w:firstLine="480"/>
        <w:rPr>
          <w:bCs/>
          <w:sz w:val="24"/>
        </w:rPr>
      </w:pPr>
      <w:r w:rsidRPr="00950533">
        <w:rPr>
          <w:bCs/>
          <w:sz w:val="24"/>
        </w:rPr>
        <w:t>8</w:t>
      </w:r>
      <w:r w:rsidRPr="00950533">
        <w:rPr>
          <w:bCs/>
          <w:sz w:val="24"/>
        </w:rPr>
        <w:t>）</w:t>
      </w:r>
      <w:r w:rsidR="00321A61" w:rsidRPr="00950533">
        <w:rPr>
          <w:rFonts w:hint="eastAsia"/>
          <w:bCs/>
          <w:sz w:val="24"/>
        </w:rPr>
        <w:t>复核、审查基金管理人</w:t>
      </w:r>
      <w:r w:rsidR="006C6D0D">
        <w:rPr>
          <w:rFonts w:hint="eastAsia"/>
          <w:bCs/>
          <w:sz w:val="24"/>
        </w:rPr>
        <w:t>计算的基金净值信息、</w:t>
      </w:r>
      <w:r w:rsidR="00321A61" w:rsidRPr="00950533">
        <w:rPr>
          <w:rFonts w:hint="eastAsia"/>
          <w:bCs/>
          <w:sz w:val="24"/>
        </w:rPr>
        <w:t>基金份额申购、赎回价格</w:t>
      </w:r>
      <w:r w:rsidRPr="00950533">
        <w:rPr>
          <w:bCs/>
          <w:sz w:val="24"/>
        </w:rPr>
        <w:t>；</w:t>
      </w:r>
    </w:p>
    <w:p w14:paraId="22B4770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9</w:t>
      </w:r>
      <w:r w:rsidRPr="00950533">
        <w:rPr>
          <w:bCs/>
          <w:sz w:val="24"/>
        </w:rPr>
        <w:t>）办理与基金托管业务活动有关的信息披露事项；</w:t>
      </w:r>
    </w:p>
    <w:p w14:paraId="0047F522" w14:textId="3D65EBFC" w:rsidR="00580F10" w:rsidRPr="00950533" w:rsidRDefault="00580F10" w:rsidP="004C100C">
      <w:pPr>
        <w:adjustRightInd w:val="0"/>
        <w:snapToGrid w:val="0"/>
        <w:spacing w:line="360" w:lineRule="auto"/>
        <w:ind w:firstLineChars="200" w:firstLine="480"/>
        <w:rPr>
          <w:bCs/>
          <w:sz w:val="24"/>
        </w:rPr>
      </w:pPr>
      <w:r w:rsidRPr="00950533">
        <w:rPr>
          <w:bCs/>
          <w:sz w:val="24"/>
        </w:rPr>
        <w:t>10</w:t>
      </w:r>
      <w:r w:rsidRPr="00950533">
        <w:rPr>
          <w:bCs/>
          <w:sz w:val="24"/>
        </w:rPr>
        <w:t>）对基金财务会计报告、</w:t>
      </w:r>
      <w:r w:rsidR="006C6D0D">
        <w:rPr>
          <w:rFonts w:hint="eastAsia"/>
          <w:bCs/>
          <w:sz w:val="24"/>
        </w:rPr>
        <w:t>季度报告、中期报告和年度报告</w:t>
      </w:r>
      <w:r w:rsidRPr="00950533">
        <w:rPr>
          <w:bCs/>
          <w:sz w:val="24"/>
        </w:rPr>
        <w:t>出具意见，说明基金管理人在各重要方面的运作是否严格按照《基金合同》的规定进行；如果基金管理人有未执行《基金合同》规定的行为，还应当说明基金托管人是否采取了适当的措施；</w:t>
      </w:r>
    </w:p>
    <w:p w14:paraId="6393D0CC"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11</w:t>
      </w:r>
      <w:r w:rsidRPr="00950533">
        <w:rPr>
          <w:bCs/>
          <w:sz w:val="24"/>
        </w:rPr>
        <w:t>）保存基金托管业务活动的记录、账册、报表和其他相关资料</w:t>
      </w:r>
      <w:r w:rsidRPr="00950533">
        <w:rPr>
          <w:rFonts w:hint="eastAsia"/>
          <w:bCs/>
          <w:sz w:val="24"/>
        </w:rPr>
        <w:t>15</w:t>
      </w:r>
      <w:r w:rsidRPr="00950533">
        <w:rPr>
          <w:bCs/>
          <w:sz w:val="24"/>
        </w:rPr>
        <w:t>年以上；</w:t>
      </w:r>
    </w:p>
    <w:p w14:paraId="38BE0BD6"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12</w:t>
      </w:r>
      <w:r w:rsidRPr="00950533">
        <w:rPr>
          <w:bCs/>
          <w:sz w:val="24"/>
        </w:rPr>
        <w:t>）建立并保存基金份额持有人名册；</w:t>
      </w:r>
    </w:p>
    <w:p w14:paraId="6DD8DDE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13</w:t>
      </w:r>
      <w:r w:rsidRPr="00950533">
        <w:rPr>
          <w:bCs/>
          <w:sz w:val="24"/>
        </w:rPr>
        <w:t>）按规定制作相关账册并与基金管理人核对；</w:t>
      </w:r>
    </w:p>
    <w:p w14:paraId="33C65DA8"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14</w:t>
      </w:r>
      <w:r w:rsidRPr="00950533">
        <w:rPr>
          <w:bCs/>
          <w:sz w:val="24"/>
        </w:rPr>
        <w:t>）依据基金管理人的指令或有关规定向基金份额持有人支付基金收益和赎回款项；</w:t>
      </w:r>
    </w:p>
    <w:p w14:paraId="5C03D56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15</w:t>
      </w:r>
      <w:r w:rsidRPr="00950533">
        <w:rPr>
          <w:bCs/>
          <w:sz w:val="24"/>
        </w:rPr>
        <w:t>）依据《基金法》、《基金合同》及其他有关规定，召集基金份额持有人大会或配合</w:t>
      </w:r>
      <w:r w:rsidRPr="00950533">
        <w:rPr>
          <w:rFonts w:hint="eastAsia"/>
          <w:bCs/>
          <w:sz w:val="24"/>
        </w:rPr>
        <w:t>基金管理人、</w:t>
      </w:r>
      <w:r w:rsidRPr="00950533">
        <w:rPr>
          <w:bCs/>
          <w:sz w:val="24"/>
        </w:rPr>
        <w:t>基金份额持有人依法召集基金份额持有人大会；</w:t>
      </w:r>
    </w:p>
    <w:p w14:paraId="1A1F261E"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16</w:t>
      </w:r>
      <w:r w:rsidRPr="00950533">
        <w:rPr>
          <w:bCs/>
          <w:sz w:val="24"/>
        </w:rPr>
        <w:t>）按照法律法规和《基金合同》的规定监督基金管理人的投资运作；</w:t>
      </w:r>
    </w:p>
    <w:p w14:paraId="380601E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17</w:t>
      </w:r>
      <w:r w:rsidRPr="00950533">
        <w:rPr>
          <w:bCs/>
          <w:sz w:val="24"/>
        </w:rPr>
        <w:t>）参加基金财产清算小组，参与基金财产的保管、清理、估价、变现和分配；</w:t>
      </w:r>
    </w:p>
    <w:p w14:paraId="5982B1F6"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18</w:t>
      </w:r>
      <w:r w:rsidRPr="00950533">
        <w:rPr>
          <w:bCs/>
          <w:sz w:val="24"/>
        </w:rPr>
        <w:t>）面临解散、依法被撤销或者被依法宣告破产时，及时报告中国证监会和银行业监督管理机构，并通知基金管理人；</w:t>
      </w:r>
    </w:p>
    <w:p w14:paraId="05F1FE11"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19</w:t>
      </w:r>
      <w:r w:rsidRPr="00950533">
        <w:rPr>
          <w:bCs/>
          <w:sz w:val="24"/>
        </w:rPr>
        <w:t>）因违反《基金合同》导致基金财产损失时，应承担赔偿责任，其赔偿责任不因其退任而免除；</w:t>
      </w:r>
    </w:p>
    <w:p w14:paraId="2FAC8188"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20</w:t>
      </w:r>
      <w:r w:rsidRPr="00950533">
        <w:rPr>
          <w:bCs/>
          <w:sz w:val="24"/>
        </w:rPr>
        <w:t>）按规定监督基金管理人按法律法规和《基金合同》规定履行自己的义务，基金管理人因违反《基金合同》造成基金财产损失时，应为基金份额持有人利益向基金管理人追偿；</w:t>
      </w:r>
    </w:p>
    <w:p w14:paraId="07F21075"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21</w:t>
      </w:r>
      <w:r w:rsidRPr="00950533">
        <w:rPr>
          <w:bCs/>
          <w:sz w:val="24"/>
        </w:rPr>
        <w:t>）执行生效的基金份额持有人大会的决</w:t>
      </w:r>
      <w:r w:rsidRPr="00950533">
        <w:rPr>
          <w:rFonts w:hint="eastAsia"/>
          <w:bCs/>
          <w:sz w:val="24"/>
        </w:rPr>
        <w:t>议</w:t>
      </w:r>
      <w:r w:rsidRPr="00950533">
        <w:rPr>
          <w:bCs/>
          <w:sz w:val="24"/>
        </w:rPr>
        <w:t>；</w:t>
      </w:r>
    </w:p>
    <w:p w14:paraId="6C6E0802"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22</w:t>
      </w:r>
      <w:r w:rsidRPr="00950533">
        <w:rPr>
          <w:bCs/>
          <w:sz w:val="24"/>
        </w:rPr>
        <w:t>）</w:t>
      </w:r>
      <w:bookmarkStart w:id="102" w:name="_Toc523711670"/>
      <w:r w:rsidRPr="00950533">
        <w:rPr>
          <w:bCs/>
          <w:sz w:val="24"/>
        </w:rPr>
        <w:t>法律法规及中国证监会规定的和《基金合同》约定的其他义务。</w:t>
      </w:r>
    </w:p>
    <w:bookmarkEnd w:id="102"/>
    <w:p w14:paraId="543614B5" w14:textId="77777777" w:rsidR="006E1DD9" w:rsidRPr="00950533" w:rsidRDefault="00C92FC0" w:rsidP="004C100C">
      <w:pPr>
        <w:widowControl/>
        <w:adjustRightInd w:val="0"/>
        <w:snapToGrid w:val="0"/>
        <w:spacing w:line="360" w:lineRule="auto"/>
        <w:ind w:firstLineChars="200" w:firstLine="480"/>
        <w:rPr>
          <w:bCs/>
          <w:sz w:val="24"/>
        </w:rPr>
      </w:pPr>
      <w:r w:rsidRPr="00950533">
        <w:rPr>
          <w:bCs/>
          <w:sz w:val="24"/>
        </w:rPr>
        <w:lastRenderedPageBreak/>
        <w:t>3</w:t>
      </w:r>
      <w:r w:rsidRPr="00950533">
        <w:rPr>
          <w:bCs/>
          <w:sz w:val="24"/>
        </w:rPr>
        <w:t>、基金份额持有人的权利与义务</w:t>
      </w:r>
      <w:r w:rsidRPr="00950533">
        <w:rPr>
          <w:bCs/>
          <w:sz w:val="24"/>
        </w:rPr>
        <w:t xml:space="preserve"> </w:t>
      </w:r>
    </w:p>
    <w:p w14:paraId="39C557D2" w14:textId="77777777" w:rsidR="004425AA" w:rsidRPr="00950533" w:rsidRDefault="004425AA" w:rsidP="004C100C">
      <w:pPr>
        <w:widowControl/>
        <w:adjustRightInd w:val="0"/>
        <w:snapToGrid w:val="0"/>
        <w:spacing w:line="360" w:lineRule="auto"/>
        <w:ind w:firstLineChars="200" w:firstLine="480"/>
        <w:rPr>
          <w:bCs/>
          <w:sz w:val="24"/>
        </w:rPr>
      </w:pPr>
      <w:r w:rsidRPr="00950533">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62C6D4A0" w14:textId="77777777" w:rsidR="000A442C" w:rsidRPr="00950533" w:rsidRDefault="004425AA" w:rsidP="004C100C">
      <w:pPr>
        <w:adjustRightInd w:val="0"/>
        <w:snapToGrid w:val="0"/>
        <w:spacing w:line="360" w:lineRule="auto"/>
        <w:ind w:firstLineChars="200" w:firstLine="480"/>
        <w:rPr>
          <w:bCs/>
          <w:sz w:val="24"/>
        </w:rPr>
      </w:pPr>
      <w:r w:rsidRPr="00950533">
        <w:rPr>
          <w:rFonts w:hint="eastAsia"/>
          <w:bCs/>
          <w:sz w:val="24"/>
        </w:rPr>
        <w:t>每份基金份额具有同等的合法权益</w:t>
      </w:r>
      <w:r w:rsidR="000A442C" w:rsidRPr="00950533">
        <w:rPr>
          <w:bCs/>
          <w:sz w:val="24"/>
        </w:rPr>
        <w:t>。</w:t>
      </w:r>
    </w:p>
    <w:p w14:paraId="00D7E6F4"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354B5F" w:rsidRPr="00950533">
        <w:rPr>
          <w:bCs/>
          <w:sz w:val="24"/>
        </w:rPr>
        <w:t>根据《基金法》、《运作办法》</w:t>
      </w:r>
      <w:bookmarkStart w:id="103" w:name="_Hlt88825668"/>
      <w:bookmarkEnd w:id="103"/>
      <w:r w:rsidR="00354B5F" w:rsidRPr="00950533">
        <w:rPr>
          <w:bCs/>
          <w:sz w:val="24"/>
        </w:rPr>
        <w:t>及其他有关规定，基金份额持有人的权利包括但不限于：</w:t>
      </w:r>
    </w:p>
    <w:p w14:paraId="75C3D689"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1</w:t>
      </w:r>
      <w:r w:rsidRPr="00950533">
        <w:rPr>
          <w:bCs/>
          <w:sz w:val="24"/>
        </w:rPr>
        <w:t>）分享基金财产收益；</w:t>
      </w:r>
    </w:p>
    <w:p w14:paraId="750A32F0"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2</w:t>
      </w:r>
      <w:r w:rsidRPr="00950533">
        <w:rPr>
          <w:bCs/>
          <w:sz w:val="24"/>
        </w:rPr>
        <w:t>）参与分配清算后的剩余基金财产；</w:t>
      </w:r>
    </w:p>
    <w:p w14:paraId="23511F98"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3</w:t>
      </w:r>
      <w:r w:rsidRPr="00950533">
        <w:rPr>
          <w:bCs/>
          <w:sz w:val="24"/>
        </w:rPr>
        <w:t>）</w:t>
      </w:r>
      <w:r w:rsidR="00B6286F" w:rsidRPr="00950533">
        <w:rPr>
          <w:rFonts w:hint="eastAsia"/>
          <w:bCs/>
          <w:sz w:val="24"/>
        </w:rPr>
        <w:t>依法并按照基金合同和招募说明书的规定申请赎回或转让其持有的基金份额</w:t>
      </w:r>
      <w:r w:rsidRPr="00950533">
        <w:rPr>
          <w:bCs/>
          <w:sz w:val="24"/>
        </w:rPr>
        <w:t>；</w:t>
      </w:r>
    </w:p>
    <w:p w14:paraId="7A35CE2D"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4</w:t>
      </w:r>
      <w:r w:rsidRPr="00950533">
        <w:rPr>
          <w:bCs/>
          <w:sz w:val="24"/>
        </w:rPr>
        <w:t>）按照规定要求召开基金份额持有人大会</w:t>
      </w:r>
      <w:r w:rsidRPr="00950533">
        <w:rPr>
          <w:rFonts w:hint="eastAsia"/>
          <w:bCs/>
          <w:sz w:val="24"/>
        </w:rPr>
        <w:t>或者召集基金份额持有人大会</w:t>
      </w:r>
      <w:r w:rsidRPr="00950533">
        <w:rPr>
          <w:bCs/>
          <w:sz w:val="24"/>
        </w:rPr>
        <w:t>；</w:t>
      </w:r>
    </w:p>
    <w:p w14:paraId="7D338AE1"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5</w:t>
      </w:r>
      <w:r w:rsidRPr="00950533">
        <w:rPr>
          <w:bCs/>
          <w:sz w:val="24"/>
        </w:rPr>
        <w:t>）出席或者委派代表出席基金份额持有人大会，对基金份额持有人大会审议事项行使表决权；</w:t>
      </w:r>
    </w:p>
    <w:p w14:paraId="3D63E7BA"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6</w:t>
      </w:r>
      <w:r w:rsidRPr="00950533">
        <w:rPr>
          <w:bCs/>
          <w:sz w:val="24"/>
        </w:rPr>
        <w:t>）查阅或者复制公开披露的基金信息资料；</w:t>
      </w:r>
    </w:p>
    <w:p w14:paraId="3CBDAC81"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7</w:t>
      </w:r>
      <w:r w:rsidRPr="00950533">
        <w:rPr>
          <w:bCs/>
          <w:sz w:val="24"/>
        </w:rPr>
        <w:t>）监督基金管理人的投资运作；</w:t>
      </w:r>
    </w:p>
    <w:p w14:paraId="538F93D9"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8</w:t>
      </w:r>
      <w:r w:rsidRPr="00950533">
        <w:rPr>
          <w:bCs/>
          <w:sz w:val="24"/>
        </w:rPr>
        <w:t>）对基金管理人、基金托管人、基金</w:t>
      </w:r>
      <w:r w:rsidRPr="00950533">
        <w:rPr>
          <w:rFonts w:hint="eastAsia"/>
          <w:bCs/>
          <w:sz w:val="24"/>
        </w:rPr>
        <w:t>服务</w:t>
      </w:r>
      <w:r w:rsidRPr="00950533">
        <w:rPr>
          <w:bCs/>
          <w:sz w:val="24"/>
        </w:rPr>
        <w:t>机构损害其合法权益的行为依法提起诉讼或仲裁；</w:t>
      </w:r>
    </w:p>
    <w:p w14:paraId="4627D482"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9</w:t>
      </w:r>
      <w:r w:rsidRPr="00950533">
        <w:rPr>
          <w:bCs/>
          <w:sz w:val="24"/>
        </w:rPr>
        <w:t>）法律法规及中国证监会规定的和《基金合同》约定的其他权利。</w:t>
      </w:r>
    </w:p>
    <w:p w14:paraId="01104F8E"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2</w:t>
      </w:r>
      <w:r w:rsidRPr="00950533">
        <w:rPr>
          <w:bCs/>
          <w:sz w:val="24"/>
        </w:rPr>
        <w:t>）</w:t>
      </w:r>
      <w:r w:rsidR="00354B5F" w:rsidRPr="00950533">
        <w:rPr>
          <w:bCs/>
          <w:sz w:val="24"/>
        </w:rPr>
        <w:t>根据《基金法》、《运作办法》及其他有关规定，基金份额持有人的义务包括但不限于：</w:t>
      </w:r>
    </w:p>
    <w:p w14:paraId="69C8A34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1</w:t>
      </w:r>
      <w:r w:rsidRPr="00950533">
        <w:rPr>
          <w:bCs/>
          <w:sz w:val="24"/>
        </w:rPr>
        <w:t>）认真阅读并遵守《基金合同》</w:t>
      </w:r>
      <w:r w:rsidRPr="00950533">
        <w:rPr>
          <w:rFonts w:hint="eastAsia"/>
          <w:bCs/>
          <w:sz w:val="24"/>
        </w:rPr>
        <w:t>、招募说明书等信息披露文件</w:t>
      </w:r>
      <w:r w:rsidRPr="00950533">
        <w:rPr>
          <w:bCs/>
          <w:sz w:val="24"/>
        </w:rPr>
        <w:t>；</w:t>
      </w:r>
    </w:p>
    <w:p w14:paraId="512C801C"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2</w:t>
      </w:r>
      <w:r w:rsidRPr="00950533">
        <w:rPr>
          <w:bCs/>
          <w:sz w:val="24"/>
        </w:rPr>
        <w:t>）了解所投资基金产品，了解自身风险承受能力，</w:t>
      </w:r>
      <w:r w:rsidRPr="00950533">
        <w:rPr>
          <w:rFonts w:hint="eastAsia"/>
          <w:bCs/>
          <w:sz w:val="24"/>
        </w:rPr>
        <w:t>自主判断基金的投资价值，自主做出投资决策，</w:t>
      </w:r>
      <w:r w:rsidRPr="00950533">
        <w:rPr>
          <w:bCs/>
          <w:sz w:val="24"/>
        </w:rPr>
        <w:t>自行承担投资风险；</w:t>
      </w:r>
    </w:p>
    <w:p w14:paraId="333B82A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3</w:t>
      </w:r>
      <w:r w:rsidRPr="00950533">
        <w:rPr>
          <w:bCs/>
          <w:sz w:val="24"/>
        </w:rPr>
        <w:t>）关注基金信息披露，及时行使权利和履行义务；</w:t>
      </w:r>
    </w:p>
    <w:p w14:paraId="0D0FD0EE" w14:textId="77777777" w:rsidR="000A442C" w:rsidRPr="00950533" w:rsidRDefault="000A442C" w:rsidP="004C100C">
      <w:pPr>
        <w:adjustRightInd w:val="0"/>
        <w:snapToGrid w:val="0"/>
        <w:spacing w:line="360" w:lineRule="auto"/>
        <w:ind w:firstLineChars="200" w:firstLine="480"/>
        <w:rPr>
          <w:bCs/>
          <w:sz w:val="24"/>
        </w:rPr>
      </w:pPr>
      <w:bookmarkStart w:id="104" w:name="OLE_LINK56"/>
      <w:bookmarkStart w:id="105" w:name="OLE_LINK57"/>
      <w:r w:rsidRPr="00950533">
        <w:rPr>
          <w:bCs/>
          <w:sz w:val="24"/>
        </w:rPr>
        <w:t>4</w:t>
      </w:r>
      <w:r w:rsidRPr="00950533">
        <w:rPr>
          <w:bCs/>
          <w:sz w:val="24"/>
        </w:rPr>
        <w:t>）缴纳基金申购款项及法律法规和《基金合同》所规定的费用；</w:t>
      </w:r>
    </w:p>
    <w:bookmarkEnd w:id="104"/>
    <w:bookmarkEnd w:id="105"/>
    <w:p w14:paraId="32CEFDE6"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5</w:t>
      </w:r>
      <w:r w:rsidRPr="00950533">
        <w:rPr>
          <w:bCs/>
          <w:sz w:val="24"/>
        </w:rPr>
        <w:t>）在其持有的基金份额范围内，承担基金亏损或者《基金合同》终止的有限责</w:t>
      </w:r>
      <w:r w:rsidRPr="00950533">
        <w:rPr>
          <w:bCs/>
          <w:sz w:val="24"/>
        </w:rPr>
        <w:lastRenderedPageBreak/>
        <w:t>任；</w:t>
      </w:r>
    </w:p>
    <w:p w14:paraId="49EF2650"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6</w:t>
      </w:r>
      <w:r w:rsidRPr="00950533">
        <w:rPr>
          <w:bCs/>
          <w:sz w:val="24"/>
        </w:rPr>
        <w:t>）不从事任何有损基金及其他《基金合同》当事人合法权益的活动；</w:t>
      </w:r>
    </w:p>
    <w:p w14:paraId="769DA90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7</w:t>
      </w:r>
      <w:r w:rsidRPr="00950533">
        <w:rPr>
          <w:bCs/>
          <w:sz w:val="24"/>
        </w:rPr>
        <w:t>）执行生效的基金份额持有人大会的决</w:t>
      </w:r>
      <w:r w:rsidRPr="00950533">
        <w:rPr>
          <w:rFonts w:hint="eastAsia"/>
          <w:bCs/>
          <w:sz w:val="24"/>
        </w:rPr>
        <w:t>议</w:t>
      </w:r>
      <w:r w:rsidRPr="00950533">
        <w:rPr>
          <w:bCs/>
          <w:sz w:val="24"/>
        </w:rPr>
        <w:t>；</w:t>
      </w:r>
    </w:p>
    <w:p w14:paraId="196A1C7B"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8</w:t>
      </w:r>
      <w:r w:rsidRPr="00950533">
        <w:rPr>
          <w:bCs/>
          <w:sz w:val="24"/>
        </w:rPr>
        <w:t>）返还在基金交易过程中因任何原因获得的不当得利；</w:t>
      </w:r>
    </w:p>
    <w:p w14:paraId="16D3514F"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）遵守基金管理人、基金托管人、深圳证券交易所、销售机构和登记机构的相关交易及业务规则；</w:t>
      </w:r>
    </w:p>
    <w:p w14:paraId="43E30723"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）提供基金管理人和监管机构依法要求提供的信息，以及不时的更新和补充，并保证其真实性；</w:t>
      </w:r>
    </w:p>
    <w:p w14:paraId="77958F78"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11</w:t>
      </w:r>
      <w:r w:rsidRPr="00950533">
        <w:rPr>
          <w:bCs/>
          <w:sz w:val="24"/>
        </w:rPr>
        <w:t>）法律法规及中国证监会规定的和《基金合同》约定的其他义务。</w:t>
      </w:r>
    </w:p>
    <w:p w14:paraId="3FADF2EB" w14:textId="77777777" w:rsidR="00714750" w:rsidRPr="00950533" w:rsidRDefault="00C92FC0" w:rsidP="00F35601">
      <w:pPr>
        <w:widowControl/>
        <w:adjustRightInd w:val="0"/>
        <w:snapToGrid w:val="0"/>
        <w:spacing w:beforeLines="50" w:before="143" w:line="360" w:lineRule="auto"/>
        <w:ind w:firstLineChars="200" w:firstLine="482"/>
        <w:rPr>
          <w:b/>
          <w:kern w:val="0"/>
          <w:sz w:val="24"/>
        </w:rPr>
      </w:pPr>
      <w:r w:rsidRPr="00950533">
        <w:rPr>
          <w:b/>
          <w:kern w:val="0"/>
          <w:sz w:val="24"/>
        </w:rPr>
        <w:t>（二）</w:t>
      </w:r>
      <w:r w:rsidR="00714750" w:rsidRPr="00950533">
        <w:rPr>
          <w:b/>
          <w:kern w:val="0"/>
          <w:sz w:val="24"/>
        </w:rPr>
        <w:t>基金份额持有人大会</w:t>
      </w:r>
      <w:r w:rsidR="00714750" w:rsidRPr="00950533">
        <w:rPr>
          <w:rFonts w:hint="eastAsia"/>
          <w:b/>
          <w:kern w:val="0"/>
          <w:sz w:val="24"/>
        </w:rPr>
        <w:t>召集、议事及表决的程序和规则</w:t>
      </w:r>
      <w:r w:rsidR="00714750" w:rsidRPr="00950533">
        <w:rPr>
          <w:b/>
          <w:kern w:val="0"/>
          <w:sz w:val="24"/>
        </w:rPr>
        <w:t xml:space="preserve"> </w:t>
      </w:r>
    </w:p>
    <w:p w14:paraId="0F4CF2D2" w14:textId="77777777" w:rsidR="00BD1642" w:rsidRPr="00950533" w:rsidRDefault="00AD399E" w:rsidP="004C100C">
      <w:pPr>
        <w:adjustRightInd w:val="0"/>
        <w:snapToGrid w:val="0"/>
        <w:spacing w:line="360" w:lineRule="auto"/>
        <w:ind w:firstLineChars="200" w:firstLine="480"/>
        <w:jc w:val="left"/>
        <w:rPr>
          <w:bCs/>
          <w:sz w:val="24"/>
        </w:rPr>
      </w:pPr>
      <w:r w:rsidRPr="00950533">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r w:rsidR="00BD1642" w:rsidRPr="00950533">
        <w:rPr>
          <w:rFonts w:hint="eastAsia"/>
          <w:bCs/>
          <w:sz w:val="24"/>
        </w:rPr>
        <w:t>。</w:t>
      </w:r>
    </w:p>
    <w:p w14:paraId="160C26C7" w14:textId="77777777" w:rsidR="00BD1642" w:rsidRPr="00950533" w:rsidRDefault="00BD1642" w:rsidP="004C100C">
      <w:pPr>
        <w:adjustRightInd w:val="0"/>
        <w:snapToGrid w:val="0"/>
        <w:spacing w:line="360" w:lineRule="auto"/>
        <w:ind w:firstLineChars="200" w:firstLine="480"/>
        <w:jc w:val="left"/>
        <w:rPr>
          <w:bCs/>
          <w:sz w:val="24"/>
        </w:rPr>
      </w:pPr>
      <w:r w:rsidRPr="00950533">
        <w:rPr>
          <w:rFonts w:hint="eastAsia"/>
          <w:bCs/>
          <w:sz w:val="24"/>
        </w:rPr>
        <w:t>本基金份额持有人大会不设日常机构。</w:t>
      </w:r>
    </w:p>
    <w:p w14:paraId="6B385484" w14:textId="77777777" w:rsidR="00A24F7A" w:rsidRPr="00950533" w:rsidRDefault="004C7F8A" w:rsidP="00F35601">
      <w:pPr>
        <w:widowControl/>
        <w:adjustRightInd w:val="0"/>
        <w:snapToGrid w:val="0"/>
        <w:spacing w:beforeLines="50" w:before="143" w:line="360" w:lineRule="auto"/>
        <w:ind w:firstLineChars="200" w:firstLine="480"/>
        <w:rPr>
          <w:sz w:val="24"/>
        </w:rPr>
      </w:pPr>
      <w:r w:rsidRPr="00950533">
        <w:rPr>
          <w:sz w:val="24"/>
        </w:rPr>
        <w:t>1</w:t>
      </w:r>
      <w:r w:rsidR="00C92FC0" w:rsidRPr="00950533">
        <w:rPr>
          <w:sz w:val="24"/>
        </w:rPr>
        <w:t>、召开事由</w:t>
      </w:r>
    </w:p>
    <w:p w14:paraId="6B0F3CF1" w14:textId="77777777" w:rsidR="006E1DD9" w:rsidRPr="00950533" w:rsidRDefault="0072299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）当出现或需要决定下列事由之一的</w:t>
      </w:r>
      <w:bookmarkStart w:id="106" w:name="_Hlt88825574"/>
      <w:bookmarkEnd w:id="106"/>
      <w:r w:rsidRPr="00950533">
        <w:rPr>
          <w:bCs/>
          <w:sz w:val="24"/>
        </w:rPr>
        <w:t>，应当召开基金份额持有人大会</w:t>
      </w:r>
      <w:r w:rsidR="003357DA" w:rsidRPr="00950533">
        <w:rPr>
          <w:rFonts w:hint="eastAsia"/>
          <w:bCs/>
          <w:sz w:val="24"/>
        </w:rPr>
        <w:t>，法律法规、基金合同和中国证监会另有规定的除外</w:t>
      </w:r>
      <w:r w:rsidRPr="00950533">
        <w:rPr>
          <w:bCs/>
          <w:sz w:val="24"/>
        </w:rPr>
        <w:t>：</w:t>
      </w:r>
      <w:bookmarkStart w:id="107" w:name="_Hlt94543071"/>
      <w:bookmarkEnd w:id="107"/>
    </w:p>
    <w:p w14:paraId="42A1E675"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）终止《基金合同》；</w:t>
      </w:r>
    </w:p>
    <w:p w14:paraId="5812E88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）更换基金管理人；</w:t>
      </w:r>
    </w:p>
    <w:p w14:paraId="68703F17"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）更换基金托管人；</w:t>
      </w:r>
    </w:p>
    <w:p w14:paraId="35313557"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）转换基金运作方式；</w:t>
      </w:r>
    </w:p>
    <w:p w14:paraId="3BD8183B"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）提高基金管理人、基金托管人的报酬标准；</w:t>
      </w:r>
    </w:p>
    <w:p w14:paraId="6C26702A"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）变更基金类别；</w:t>
      </w:r>
    </w:p>
    <w:p w14:paraId="19A9E835"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）本基金与其他基金的合并；</w:t>
      </w:r>
    </w:p>
    <w:p w14:paraId="263DF0E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）变更基金投资目标、范围或策略；</w:t>
      </w:r>
    </w:p>
    <w:p w14:paraId="31508C5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）变更基金份额持有人大会程序；</w:t>
      </w:r>
    </w:p>
    <w:p w14:paraId="7A25A492"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）基金管理人或基金托管人要求召开基金份额持有人大会；</w:t>
      </w:r>
    </w:p>
    <w:p w14:paraId="11277E9C"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lastRenderedPageBreak/>
        <w:t>11</w:t>
      </w:r>
      <w:r w:rsidRPr="00950533">
        <w:rPr>
          <w:rFonts w:hint="eastAsia"/>
          <w:bCs/>
          <w:sz w:val="24"/>
        </w:rPr>
        <w:t>）终止基金上市，但因基金不再具备上市条件而被深圳证券交易所终止上市的除外；</w:t>
      </w:r>
    </w:p>
    <w:p w14:paraId="3330ED08"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）单独或合计持有本基金总份额</w:t>
      </w:r>
      <w:r w:rsidRPr="00950533">
        <w:rPr>
          <w:rFonts w:hint="eastAsia"/>
          <w:bCs/>
          <w:sz w:val="24"/>
        </w:rPr>
        <w:t>10%</w:t>
      </w:r>
      <w:r w:rsidRPr="00950533">
        <w:rPr>
          <w:rFonts w:hint="eastAsia"/>
          <w:bCs/>
          <w:sz w:val="24"/>
        </w:rPr>
        <w:t>以上（含</w:t>
      </w:r>
      <w:r w:rsidRPr="00950533">
        <w:rPr>
          <w:rFonts w:hint="eastAsia"/>
          <w:bCs/>
          <w:sz w:val="24"/>
        </w:rPr>
        <w:t>10%</w:t>
      </w:r>
      <w:r w:rsidRPr="00950533">
        <w:rPr>
          <w:rFonts w:hint="eastAsia"/>
          <w:bCs/>
          <w:sz w:val="24"/>
        </w:rPr>
        <w:t>）基金份额的基金份额持有人（以基金管理人收到提议当日的基金份额计算，下同）就同一事项书面要求召开基金份额持有人大会；</w:t>
      </w:r>
    </w:p>
    <w:p w14:paraId="770214E2"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）对基金合同当事人权利和义务产生重大影响的其他事项；</w:t>
      </w:r>
    </w:p>
    <w:p w14:paraId="25E81F29" w14:textId="77777777" w:rsidR="00BD09C7" w:rsidRPr="00950533" w:rsidRDefault="001675E0"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）法律法规、《基金合同》或中国证监会规定的其他应当召开基金份额持有人大会的事项</w:t>
      </w:r>
      <w:r w:rsidR="00BD09C7" w:rsidRPr="00950533">
        <w:rPr>
          <w:bCs/>
          <w:sz w:val="24"/>
        </w:rPr>
        <w:t>。</w:t>
      </w:r>
    </w:p>
    <w:p w14:paraId="55002183" w14:textId="77777777" w:rsidR="006E1DD9" w:rsidRPr="00950533" w:rsidRDefault="00D8603E" w:rsidP="005045F0">
      <w:pPr>
        <w:adjustRightInd w:val="0"/>
        <w:snapToGrid w:val="0"/>
        <w:spacing w:line="360" w:lineRule="auto"/>
        <w:ind w:firstLineChars="200" w:firstLine="480"/>
        <w:rPr>
          <w:bCs/>
          <w:sz w:val="24"/>
        </w:rPr>
      </w:pPr>
      <w:r w:rsidRPr="005045F0">
        <w:rPr>
          <w:bCs/>
          <w:sz w:val="24"/>
        </w:rPr>
        <w:t>（</w:t>
      </w:r>
      <w:r w:rsidRPr="005045F0">
        <w:rPr>
          <w:bCs/>
          <w:sz w:val="24"/>
        </w:rPr>
        <w:t>2</w:t>
      </w:r>
      <w:r w:rsidRPr="005045F0">
        <w:rPr>
          <w:bCs/>
          <w:sz w:val="24"/>
        </w:rPr>
        <w:t>）</w:t>
      </w:r>
      <w:r w:rsidR="000142A6" w:rsidRPr="00A72E9A">
        <w:rPr>
          <w:rFonts w:hint="eastAsia"/>
          <w:bCs/>
          <w:sz w:val="24"/>
        </w:rPr>
        <w:t>在符合法律法规及本基金合同规定、并且对基金份额持有人利益无实质不利影响的前提下，</w:t>
      </w:r>
      <w:r w:rsidR="0072299B" w:rsidRPr="00950533">
        <w:rPr>
          <w:bCs/>
          <w:sz w:val="24"/>
        </w:rPr>
        <w:t>以下情况可由基金管理人和基金托管人协商后修改，不需召开基金份额持有人大会：</w:t>
      </w:r>
    </w:p>
    <w:p w14:paraId="01129295" w14:textId="77777777" w:rsidR="00BD09C7" w:rsidRPr="00950533" w:rsidRDefault="00BD09C7" w:rsidP="000142A6">
      <w:pPr>
        <w:adjustRightInd w:val="0"/>
        <w:snapToGrid w:val="0"/>
        <w:spacing w:line="360" w:lineRule="auto"/>
        <w:ind w:firstLineChars="200" w:firstLine="480"/>
        <w:rPr>
          <w:bCs/>
          <w:sz w:val="24"/>
        </w:rPr>
      </w:pPr>
      <w:r w:rsidRPr="00950533">
        <w:rPr>
          <w:bCs/>
          <w:sz w:val="24"/>
        </w:rPr>
        <w:t>1</w:t>
      </w:r>
      <w:r w:rsidRPr="00950533">
        <w:rPr>
          <w:bCs/>
          <w:sz w:val="24"/>
        </w:rPr>
        <w:t>）法律法规要求增加的基金费用的收取；</w:t>
      </w:r>
    </w:p>
    <w:p w14:paraId="408E1880"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2</w:t>
      </w:r>
      <w:r w:rsidR="00BD09C7" w:rsidRPr="00950533">
        <w:rPr>
          <w:bCs/>
          <w:sz w:val="24"/>
        </w:rPr>
        <w:t>）</w:t>
      </w:r>
      <w:r w:rsidR="007711B3" w:rsidRPr="00950533">
        <w:rPr>
          <w:rFonts w:hint="eastAsia"/>
          <w:bCs/>
          <w:sz w:val="24"/>
        </w:rPr>
        <w:t>在法律法规和《基金合同》规定的范围内调整本基金的申购费率、调低赎回费率、在对现有基金份额持有人利益无实质性不利影响的前提下变更或增加收费方式</w:t>
      </w:r>
      <w:r w:rsidR="00BD09C7" w:rsidRPr="00950533">
        <w:rPr>
          <w:bCs/>
          <w:sz w:val="24"/>
        </w:rPr>
        <w:t>；</w:t>
      </w:r>
    </w:p>
    <w:p w14:paraId="264EAD16"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3</w:t>
      </w:r>
      <w:r w:rsidR="00BD09C7" w:rsidRPr="00950533">
        <w:rPr>
          <w:rFonts w:hint="eastAsia"/>
          <w:bCs/>
          <w:sz w:val="24"/>
        </w:rPr>
        <w:t>）标的指数供应商根据相应指数使用许可协议变更标的指数许可使用费费率和计费方式；</w:t>
      </w:r>
    </w:p>
    <w:p w14:paraId="3352E7F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4</w:t>
      </w:r>
      <w:r w:rsidR="00BD09C7" w:rsidRPr="00950533">
        <w:rPr>
          <w:bCs/>
          <w:sz w:val="24"/>
        </w:rPr>
        <w:t>）因相应的法律法规、深圳证券交易所或登记机构的相关业务规则发生变动而应当对《基金合同》进行修改；</w:t>
      </w:r>
    </w:p>
    <w:p w14:paraId="0E9A4A80"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5</w:t>
      </w:r>
      <w:r w:rsidR="00BD09C7" w:rsidRPr="00950533">
        <w:rPr>
          <w:bCs/>
          <w:sz w:val="24"/>
        </w:rPr>
        <w:t>）对《基金合同》的修改对基金份额持有人利益无实质性不利影响或修改不涉及《基金合同》当事人权利义务关系发生</w:t>
      </w:r>
      <w:r w:rsidR="00BD09C7" w:rsidRPr="00950533">
        <w:rPr>
          <w:rFonts w:hint="eastAsia"/>
          <w:bCs/>
          <w:sz w:val="24"/>
        </w:rPr>
        <w:t>重大</w:t>
      </w:r>
      <w:r w:rsidR="00BD09C7" w:rsidRPr="00950533">
        <w:rPr>
          <w:bCs/>
          <w:sz w:val="24"/>
        </w:rPr>
        <w:t>变化；</w:t>
      </w:r>
    </w:p>
    <w:p w14:paraId="5028BA76"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6</w:t>
      </w:r>
      <w:r w:rsidR="00BD09C7" w:rsidRPr="00950533">
        <w:rPr>
          <w:rFonts w:hint="eastAsia"/>
          <w:bCs/>
          <w:sz w:val="24"/>
        </w:rPr>
        <w:t>）在法律法规允许的情况下基金推出新业务或服务</w:t>
      </w:r>
      <w:r w:rsidR="003357DA" w:rsidRPr="00950533">
        <w:rPr>
          <w:rFonts w:hint="eastAsia"/>
          <w:bCs/>
          <w:sz w:val="24"/>
        </w:rPr>
        <w:t>，且对基金份额持有人利益无实质性不利影响</w:t>
      </w:r>
      <w:r w:rsidR="00BD09C7" w:rsidRPr="00950533">
        <w:rPr>
          <w:rFonts w:hint="eastAsia"/>
          <w:bCs/>
          <w:sz w:val="24"/>
        </w:rPr>
        <w:t>；</w:t>
      </w:r>
    </w:p>
    <w:p w14:paraId="45860FE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7</w:t>
      </w:r>
      <w:r w:rsidR="00BD09C7" w:rsidRPr="00950533">
        <w:rPr>
          <w:rFonts w:hint="eastAsia"/>
          <w:bCs/>
          <w:sz w:val="24"/>
        </w:rPr>
        <w:t>）变更标的指数对基金投资范围和投资策略无实质性影响（包括但不限于指数编制单位变更、指数更名等事项）</w:t>
      </w:r>
      <w:r w:rsidR="003357DA" w:rsidRPr="00950533">
        <w:rPr>
          <w:rFonts w:hint="eastAsia"/>
          <w:bCs/>
          <w:sz w:val="24"/>
        </w:rPr>
        <w:t>，且对基金份额持有人利益无实质性不利影响</w:t>
      </w:r>
      <w:r w:rsidR="00BD09C7" w:rsidRPr="00950533">
        <w:rPr>
          <w:rFonts w:hint="eastAsia"/>
          <w:bCs/>
          <w:sz w:val="24"/>
        </w:rPr>
        <w:t>；</w:t>
      </w:r>
    </w:p>
    <w:p w14:paraId="431D760C"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8</w:t>
      </w:r>
      <w:r w:rsidR="00BD09C7" w:rsidRPr="00950533">
        <w:rPr>
          <w:rFonts w:hint="eastAsia"/>
          <w:bCs/>
          <w:sz w:val="24"/>
        </w:rPr>
        <w:t>）</w:t>
      </w:r>
      <w:r w:rsidR="007711B3" w:rsidRPr="00950533">
        <w:rPr>
          <w:rFonts w:hint="eastAsia"/>
          <w:bCs/>
          <w:sz w:val="24"/>
        </w:rPr>
        <w:t>基金管理人、登记机构、深圳证券交易所、销售机构在法律法规规定的范围内调整有关基金申购、赎回、转换、非交易过户、转托管、上市交易等业务的规则</w:t>
      </w:r>
      <w:r w:rsidR="00BD09C7" w:rsidRPr="00950533">
        <w:rPr>
          <w:rFonts w:hint="eastAsia"/>
          <w:bCs/>
          <w:sz w:val="24"/>
        </w:rPr>
        <w:t>；</w:t>
      </w:r>
    </w:p>
    <w:p w14:paraId="5C4695B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9</w:t>
      </w:r>
      <w:r w:rsidR="00BD09C7" w:rsidRPr="00950533">
        <w:rPr>
          <w:rFonts w:hint="eastAsia"/>
          <w:bCs/>
          <w:sz w:val="24"/>
        </w:rPr>
        <w:t>）</w:t>
      </w:r>
      <w:r w:rsidR="00BD09C7" w:rsidRPr="00950533">
        <w:rPr>
          <w:bCs/>
          <w:sz w:val="24"/>
        </w:rPr>
        <w:t>按照法律法规和《基金合同》规定不需召开基金份额持有人大会的以外的其</w:t>
      </w:r>
      <w:r w:rsidR="00BD09C7" w:rsidRPr="00950533">
        <w:rPr>
          <w:bCs/>
          <w:sz w:val="24"/>
        </w:rPr>
        <w:lastRenderedPageBreak/>
        <w:t>他情形。</w:t>
      </w:r>
    </w:p>
    <w:p w14:paraId="1AEB0BF1"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2</w:t>
      </w:r>
      <w:r w:rsidR="00C92FC0" w:rsidRPr="00950533">
        <w:rPr>
          <w:sz w:val="24"/>
        </w:rPr>
        <w:t>、</w:t>
      </w:r>
      <w:r w:rsidR="0072299B" w:rsidRPr="00950533">
        <w:rPr>
          <w:sz w:val="24"/>
        </w:rPr>
        <w:t>会议</w:t>
      </w:r>
      <w:r w:rsidR="00C92FC0" w:rsidRPr="00950533">
        <w:rPr>
          <w:sz w:val="24"/>
        </w:rPr>
        <w:t>召集人及召集方式</w:t>
      </w:r>
    </w:p>
    <w:p w14:paraId="4635CA55"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除法律法规规定或《基金合同》另有约定外，基金份额持有人大会由基金管理人召集；</w:t>
      </w:r>
    </w:p>
    <w:p w14:paraId="189FF80C"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基金管理人未按规定召集或不能召集时，由基金托管人召集；</w:t>
      </w:r>
    </w:p>
    <w:p w14:paraId="4BFB9DAE"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基金托管人认为有必要召开基金份额持有人大会的，应当向基金管理人提出书面提议。基金管理人应当自收到书面提议之日起</w:t>
      </w:r>
      <w:r w:rsidRPr="00950533">
        <w:rPr>
          <w:rFonts w:hint="eastAsia"/>
          <w:bCs/>
          <w:sz w:val="24"/>
        </w:rPr>
        <w:t>10</w:t>
      </w:r>
      <w:r w:rsidRPr="00950533">
        <w:rPr>
          <w:bCs/>
          <w:sz w:val="24"/>
        </w:rPr>
        <w:t>日内决定是否召集，并书面告知基金托管人。基金管理人决定召集的，应当自出具书面决定之日起</w:t>
      </w:r>
      <w:r w:rsidRPr="00950533">
        <w:rPr>
          <w:rFonts w:hint="eastAsia"/>
          <w:bCs/>
          <w:sz w:val="24"/>
        </w:rPr>
        <w:t>60</w:t>
      </w:r>
      <w:r w:rsidRPr="00950533">
        <w:rPr>
          <w:bCs/>
          <w:sz w:val="24"/>
        </w:rPr>
        <w:t>日内召开；基金管理人决定不召集，基金托管人仍认为有必要召开的，应当由基金托管人自行召集</w:t>
      </w:r>
      <w:r w:rsidRPr="00950533">
        <w:rPr>
          <w:rFonts w:hint="eastAsia"/>
          <w:bCs/>
          <w:sz w:val="24"/>
        </w:rPr>
        <w:t>，并自出具书面决定之日起</w:t>
      </w:r>
      <w:r w:rsidRPr="00950533">
        <w:rPr>
          <w:bCs/>
          <w:sz w:val="24"/>
        </w:rPr>
        <w:t>60</w:t>
      </w:r>
      <w:r w:rsidRPr="00950533">
        <w:rPr>
          <w:rFonts w:hint="eastAsia"/>
          <w:bCs/>
          <w:sz w:val="24"/>
        </w:rPr>
        <w:t>日内召开并告知基金管理人，基金管理人应当配合；</w:t>
      </w:r>
    </w:p>
    <w:p w14:paraId="0EDCF454"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）的基金份额持有人就同一事项书面要求召开基金份额持有人大会，应当向基金管理人提出书面提议。基金管理人应当自收到书面提议之日起</w:t>
      </w:r>
      <w:r w:rsidRPr="00950533">
        <w:rPr>
          <w:rFonts w:hint="eastAsia"/>
          <w:bCs/>
          <w:sz w:val="24"/>
        </w:rPr>
        <w:t>10</w:t>
      </w:r>
      <w:r w:rsidRPr="00950533">
        <w:rPr>
          <w:bCs/>
          <w:sz w:val="24"/>
        </w:rPr>
        <w:t>日内决定是否召集，并书面告知提出提议的基金份额持有人代表和基金托管人。基金管理人决定召集的，应当自出具书面决定之日起</w:t>
      </w:r>
      <w:r w:rsidRPr="00950533">
        <w:rPr>
          <w:rFonts w:hint="eastAsia"/>
          <w:bCs/>
          <w:sz w:val="24"/>
        </w:rPr>
        <w:t>60</w:t>
      </w:r>
      <w:r w:rsidRPr="00950533">
        <w:rPr>
          <w:bCs/>
          <w:sz w:val="24"/>
        </w:rPr>
        <w:t>日内召开；基金管理人决定不召集，代表基金份额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）的基金份额持有人仍认为有必要召开的，应当向基金托管人提出书面提议。基金托管人应当自收到书面提议之日起</w:t>
      </w:r>
      <w:r w:rsidRPr="00950533">
        <w:rPr>
          <w:rFonts w:hint="eastAsia"/>
          <w:bCs/>
          <w:sz w:val="24"/>
        </w:rPr>
        <w:t>10</w:t>
      </w:r>
      <w:r w:rsidRPr="00950533">
        <w:rPr>
          <w:bCs/>
          <w:sz w:val="24"/>
        </w:rPr>
        <w:t>日内决定是否召集，并书面告知提出提议的基金份额持有人代表和基金管理人；基金托管人决定召集的，应当自出具书面决定之日起</w:t>
      </w:r>
      <w:r w:rsidRPr="00950533">
        <w:rPr>
          <w:bCs/>
          <w:sz w:val="24"/>
        </w:rPr>
        <w:t>60</w:t>
      </w:r>
      <w:r w:rsidRPr="00950533">
        <w:rPr>
          <w:bCs/>
          <w:sz w:val="24"/>
        </w:rPr>
        <w:t>日内召开</w:t>
      </w:r>
      <w:r w:rsidRPr="00950533">
        <w:rPr>
          <w:rFonts w:hint="eastAsia"/>
          <w:bCs/>
          <w:sz w:val="24"/>
        </w:rPr>
        <w:t>并告知基金管理人，基金管理人应当配合；</w:t>
      </w:r>
    </w:p>
    <w:p w14:paraId="4D96055E"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Pr="00950533">
        <w:rPr>
          <w:bCs/>
          <w:sz w:val="24"/>
        </w:rPr>
        <w:t>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）的基金份额持有人就同一事项要求召开基金份额持有人大会，而基金管理人、基金托管人都不召集的，单独或合计代表基金份额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）的基金份额持有人有权自行召集，并至少提前</w:t>
      </w:r>
      <w:r w:rsidRPr="00950533">
        <w:rPr>
          <w:bCs/>
          <w:sz w:val="24"/>
        </w:rPr>
        <w:t>30</w:t>
      </w:r>
      <w:r w:rsidRPr="00950533">
        <w:rPr>
          <w:bCs/>
          <w:sz w:val="24"/>
        </w:rPr>
        <w:t>日报中国证监会备案。基金份额持有人依法自行召集基金份额持有人大会的，基金管理人、基金托管人应当配合，不得阻碍、干扰</w:t>
      </w:r>
      <w:r w:rsidRPr="00950533">
        <w:rPr>
          <w:rFonts w:hint="eastAsia"/>
          <w:bCs/>
          <w:sz w:val="24"/>
        </w:rPr>
        <w:t>；</w:t>
      </w:r>
    </w:p>
    <w:p w14:paraId="0F58D299"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w:t>
      </w:r>
      <w:r w:rsidRPr="00950533">
        <w:rPr>
          <w:bCs/>
          <w:sz w:val="24"/>
        </w:rPr>
        <w:t>基金份额持有人会议的召集人负责选择确定开会时间、地点、方式和权益登记日。</w:t>
      </w:r>
    </w:p>
    <w:p w14:paraId="5D93FD30"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3</w:t>
      </w:r>
      <w:r w:rsidR="00C92FC0" w:rsidRPr="00950533">
        <w:rPr>
          <w:sz w:val="24"/>
        </w:rPr>
        <w:t>、召开基金份额持有人大会的通知时间、通知内容、通知方式</w:t>
      </w:r>
    </w:p>
    <w:p w14:paraId="116510D4"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lastRenderedPageBreak/>
        <w:t>（</w:t>
      </w:r>
      <w:r w:rsidRPr="00950533">
        <w:rPr>
          <w:bCs/>
          <w:sz w:val="24"/>
        </w:rPr>
        <w:t>1</w:t>
      </w:r>
      <w:r w:rsidRPr="00950533">
        <w:rPr>
          <w:rFonts w:hint="eastAsia"/>
          <w:bCs/>
          <w:sz w:val="24"/>
        </w:rPr>
        <w:t>）</w:t>
      </w:r>
      <w:r w:rsidRPr="00950533">
        <w:rPr>
          <w:bCs/>
          <w:sz w:val="24"/>
        </w:rPr>
        <w:t>召开基金份额持有人大会，召集人应于会议召开前</w:t>
      </w:r>
      <w:r w:rsidRPr="00950533">
        <w:rPr>
          <w:rFonts w:hint="eastAsia"/>
          <w:bCs/>
          <w:sz w:val="24"/>
        </w:rPr>
        <w:t>30</w:t>
      </w:r>
      <w:r w:rsidRPr="00950533">
        <w:rPr>
          <w:bCs/>
          <w:sz w:val="24"/>
        </w:rPr>
        <w:t>日，在指定媒介公告。基金份额持有人大会通知应至少载明以下内容：</w:t>
      </w:r>
    </w:p>
    <w:p w14:paraId="6D434830"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1</w:t>
      </w:r>
      <w:r w:rsidRPr="00950533">
        <w:rPr>
          <w:bCs/>
          <w:sz w:val="24"/>
        </w:rPr>
        <w:t>）会议召开的时间、地点和会议形式；</w:t>
      </w:r>
    </w:p>
    <w:p w14:paraId="49355BF6"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2</w:t>
      </w:r>
      <w:r w:rsidRPr="00950533">
        <w:rPr>
          <w:bCs/>
          <w:sz w:val="24"/>
        </w:rPr>
        <w:t>）会议拟审议的事项、议事程序和表决方式；</w:t>
      </w:r>
    </w:p>
    <w:p w14:paraId="1F15D665"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3</w:t>
      </w:r>
      <w:r w:rsidRPr="00950533">
        <w:rPr>
          <w:bCs/>
          <w:sz w:val="24"/>
        </w:rPr>
        <w:t>）有权出席基金份额持有人大会的基金份额持有人的权益登记日；</w:t>
      </w:r>
    </w:p>
    <w:p w14:paraId="23CE94FE"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4</w:t>
      </w:r>
      <w:r w:rsidRPr="00950533">
        <w:rPr>
          <w:bCs/>
          <w:sz w:val="24"/>
        </w:rPr>
        <w:t>）授权委托证明的内容要求（包括但不限于代理人身份，代理权限和代理有效期限等）、送达时间和地点</w:t>
      </w:r>
      <w:r w:rsidRPr="00950533">
        <w:rPr>
          <w:rFonts w:hint="eastAsia"/>
          <w:bCs/>
          <w:sz w:val="24"/>
        </w:rPr>
        <w:t>；</w:t>
      </w:r>
    </w:p>
    <w:p w14:paraId="4736A5DF"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5</w:t>
      </w:r>
      <w:r w:rsidRPr="00950533">
        <w:rPr>
          <w:bCs/>
          <w:sz w:val="24"/>
        </w:rPr>
        <w:t>）会务常设联系人姓名及联系电话；</w:t>
      </w:r>
    </w:p>
    <w:p w14:paraId="16862E70"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6</w:t>
      </w:r>
      <w:r w:rsidRPr="00950533">
        <w:rPr>
          <w:bCs/>
          <w:sz w:val="24"/>
        </w:rPr>
        <w:t>）出席会议者必须准备的文件和必须履行的手续；</w:t>
      </w:r>
    </w:p>
    <w:p w14:paraId="34B02AAC"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7</w:t>
      </w:r>
      <w:r w:rsidRPr="00950533">
        <w:rPr>
          <w:bCs/>
          <w:sz w:val="24"/>
        </w:rPr>
        <w:t>）召集人需要通知的其他事项。</w:t>
      </w:r>
    </w:p>
    <w:p w14:paraId="6561D3DC"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50994C8"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B9DB226"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4</w:t>
      </w:r>
      <w:r w:rsidR="00C92FC0" w:rsidRPr="00950533">
        <w:rPr>
          <w:sz w:val="24"/>
        </w:rPr>
        <w:t>、基金份额持有人出席会议的方式</w:t>
      </w:r>
    </w:p>
    <w:p w14:paraId="3BC80817"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基金份额持有人大会可通过现场开会方式</w:t>
      </w:r>
      <w:r w:rsidRPr="00950533">
        <w:rPr>
          <w:rFonts w:hint="eastAsia"/>
          <w:bCs/>
          <w:sz w:val="24"/>
        </w:rPr>
        <w:t>、</w:t>
      </w:r>
      <w:r w:rsidRPr="00950533">
        <w:rPr>
          <w:bCs/>
          <w:sz w:val="24"/>
        </w:rPr>
        <w:t>通讯开会方式</w:t>
      </w:r>
      <w:r w:rsidRPr="00950533">
        <w:rPr>
          <w:rFonts w:hint="eastAsia"/>
          <w:bCs/>
          <w:sz w:val="24"/>
        </w:rPr>
        <w:t>或法律法规和监管机关允许的其他方式</w:t>
      </w:r>
      <w:r w:rsidRPr="00950533">
        <w:rPr>
          <w:bCs/>
          <w:sz w:val="24"/>
        </w:rPr>
        <w:t>召开，会议的召开方式由会议召集人确定。</w:t>
      </w:r>
    </w:p>
    <w:p w14:paraId="03EB1B3F" w14:textId="77777777" w:rsidR="00A971FA" w:rsidRPr="00950533" w:rsidRDefault="00FF1437"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000B78FB" w:rsidRPr="00950533">
        <w:rPr>
          <w:bCs/>
          <w:sz w:val="24"/>
        </w:rPr>
        <w:t>）</w:t>
      </w:r>
      <w:r w:rsidR="00A971FA" w:rsidRPr="00950533">
        <w:rPr>
          <w:bCs/>
          <w:sz w:val="24"/>
        </w:rPr>
        <w:t>现场开会。由基金份额持有人本人出席或以代理投票授权委托证明委派代表出席，现场开会时基金管理人和基金托管人的授权代表应当列席基金份额持有人大会，基金管理人或</w:t>
      </w:r>
      <w:r w:rsidR="00A971FA" w:rsidRPr="00950533">
        <w:rPr>
          <w:rFonts w:hint="eastAsia"/>
          <w:bCs/>
          <w:sz w:val="24"/>
        </w:rPr>
        <w:t>基金</w:t>
      </w:r>
      <w:r w:rsidR="00A971FA" w:rsidRPr="00950533">
        <w:rPr>
          <w:bCs/>
          <w:sz w:val="24"/>
        </w:rPr>
        <w:t>托管人不派代表列席的，不影响表决效力。现场开会同时符合以下条件时，可以进行基金份额持有人大会议程：</w:t>
      </w:r>
    </w:p>
    <w:p w14:paraId="6D80FEE6"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1</w:t>
      </w:r>
      <w:r w:rsidRPr="0095053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8BFB48B"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lastRenderedPageBreak/>
        <w:t>2</w:t>
      </w:r>
      <w:r w:rsidRPr="00950533">
        <w:rPr>
          <w:bCs/>
          <w:sz w:val="24"/>
        </w:rPr>
        <w:t>）</w:t>
      </w:r>
      <w:r w:rsidR="007711B3" w:rsidRPr="00950533">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007711B3" w:rsidRPr="00950533">
        <w:rPr>
          <w:rFonts w:hint="eastAsia"/>
          <w:bCs/>
          <w:sz w:val="24"/>
        </w:rPr>
        <w:t>3</w:t>
      </w:r>
      <w:r w:rsidR="007711B3" w:rsidRPr="00950533">
        <w:rPr>
          <w:rFonts w:hint="eastAsia"/>
          <w:bCs/>
          <w:sz w:val="24"/>
        </w:rPr>
        <w:t>个月以后、</w:t>
      </w:r>
      <w:r w:rsidR="007711B3" w:rsidRPr="00950533">
        <w:rPr>
          <w:rFonts w:hint="eastAsia"/>
          <w:bCs/>
          <w:sz w:val="24"/>
        </w:rPr>
        <w:t>6</w:t>
      </w:r>
      <w:r w:rsidR="007711B3" w:rsidRPr="00950533">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r w:rsidRPr="00950533">
        <w:rPr>
          <w:rFonts w:hint="eastAsia"/>
          <w:bCs/>
          <w:sz w:val="24"/>
        </w:rPr>
        <w:t>。</w:t>
      </w:r>
    </w:p>
    <w:p w14:paraId="3D7DFD0E" w14:textId="77777777" w:rsidR="00A971FA" w:rsidRPr="00950533" w:rsidRDefault="00A971FA"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通讯开会。通讯开会系指基金份额持有人将其对表决事项的投票以书面形式在表决截至日以前送达至召集人指定的地址。通讯开会应以书面方式进行表决。</w:t>
      </w:r>
    </w:p>
    <w:p w14:paraId="2561E3A5"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在同时符合以下条件时，通讯开会的方式视为有效：</w:t>
      </w:r>
    </w:p>
    <w:p w14:paraId="3766F773"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1</w:t>
      </w:r>
      <w:r w:rsidRPr="00950533">
        <w:rPr>
          <w:bCs/>
          <w:sz w:val="24"/>
        </w:rPr>
        <w:t>）会议召集人按《基金合同》约定公布会议通知后，在</w:t>
      </w:r>
      <w:r w:rsidRPr="00950533">
        <w:rPr>
          <w:rFonts w:hint="eastAsia"/>
          <w:bCs/>
          <w:sz w:val="24"/>
        </w:rPr>
        <w:t>2</w:t>
      </w:r>
      <w:r w:rsidRPr="00950533">
        <w:rPr>
          <w:bCs/>
          <w:sz w:val="24"/>
        </w:rPr>
        <w:t>个工作日内连续公布相关提示性公告；</w:t>
      </w:r>
    </w:p>
    <w:p w14:paraId="042FCDB3"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2</w:t>
      </w:r>
      <w:r w:rsidRPr="00950533">
        <w:rPr>
          <w:bCs/>
          <w:sz w:val="24"/>
        </w:rPr>
        <w:t>）召集人按基金合同</w:t>
      </w:r>
      <w:r w:rsidRPr="00950533">
        <w:rPr>
          <w:rFonts w:hint="eastAsia"/>
          <w:bCs/>
          <w:sz w:val="24"/>
        </w:rPr>
        <w:t>约</w:t>
      </w:r>
      <w:r w:rsidRPr="0095053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8F2F41D"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3</w:t>
      </w:r>
      <w:r w:rsidRPr="00950533">
        <w:rPr>
          <w:bCs/>
          <w:sz w:val="24"/>
        </w:rPr>
        <w:t>）</w:t>
      </w:r>
      <w:r w:rsidR="007711B3" w:rsidRPr="00950533">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007711B3" w:rsidRPr="00950533">
        <w:rPr>
          <w:rFonts w:hint="eastAsia"/>
          <w:bCs/>
          <w:sz w:val="24"/>
        </w:rPr>
        <w:t>3</w:t>
      </w:r>
      <w:r w:rsidR="007711B3" w:rsidRPr="00950533">
        <w:rPr>
          <w:rFonts w:hint="eastAsia"/>
          <w:bCs/>
          <w:sz w:val="24"/>
        </w:rPr>
        <w:t>个月以后、</w:t>
      </w:r>
      <w:r w:rsidR="007711B3" w:rsidRPr="00950533">
        <w:rPr>
          <w:rFonts w:hint="eastAsia"/>
          <w:bCs/>
          <w:sz w:val="24"/>
        </w:rPr>
        <w:t>6</w:t>
      </w:r>
      <w:r w:rsidR="007711B3" w:rsidRPr="00950533">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r w:rsidRPr="00950533">
        <w:rPr>
          <w:rFonts w:hint="eastAsia"/>
          <w:bCs/>
          <w:sz w:val="24"/>
        </w:rPr>
        <w:t>；</w:t>
      </w:r>
    </w:p>
    <w:p w14:paraId="5B8BDD31"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4</w:t>
      </w:r>
      <w:r w:rsidRPr="00950533">
        <w:rPr>
          <w:bCs/>
          <w:sz w:val="24"/>
        </w:rPr>
        <w:t>）上述第</w:t>
      </w:r>
      <w:r w:rsidRPr="00950533">
        <w:rPr>
          <w:bCs/>
          <w:sz w:val="24"/>
        </w:rPr>
        <w:t>3</w:t>
      </w:r>
      <w:r w:rsidRPr="0095053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FB186C8" w14:textId="77777777" w:rsidR="006E1DD9" w:rsidRPr="00950533" w:rsidRDefault="00A971FA" w:rsidP="004C100C">
      <w:pPr>
        <w:adjustRightInd w:val="0"/>
        <w:snapToGrid w:val="0"/>
        <w:spacing w:line="360" w:lineRule="auto"/>
        <w:ind w:firstLineChars="200" w:firstLine="480"/>
        <w:rPr>
          <w:bCs/>
          <w:sz w:val="24"/>
        </w:rPr>
      </w:pPr>
      <w:bookmarkStart w:id="108" w:name="OLE_LINK58"/>
      <w:bookmarkStart w:id="109" w:name="OLE_LINK59"/>
      <w:r w:rsidRPr="00950533">
        <w:rPr>
          <w:rFonts w:hint="eastAsia"/>
          <w:bCs/>
          <w:sz w:val="24"/>
        </w:rPr>
        <w:lastRenderedPageBreak/>
        <w:t>（</w:t>
      </w:r>
      <w:r w:rsidRPr="00950533">
        <w:rPr>
          <w:rFonts w:hint="eastAsia"/>
          <w:bCs/>
          <w:sz w:val="24"/>
        </w:rPr>
        <w:t>3</w:t>
      </w:r>
      <w:r w:rsidRPr="00950533">
        <w:rPr>
          <w:rFonts w:hint="eastAsia"/>
          <w:bCs/>
          <w:sz w:val="24"/>
        </w:rPr>
        <w:t>）在法律法规和监管机关允许的情况下，经会议通知载明，</w:t>
      </w:r>
      <w:r w:rsidRPr="00950533">
        <w:rPr>
          <w:bCs/>
          <w:sz w:val="24"/>
        </w:rPr>
        <w:t>本基金可采用网络、电话</w:t>
      </w:r>
      <w:r w:rsidRPr="00950533">
        <w:rPr>
          <w:rFonts w:hint="eastAsia"/>
          <w:bCs/>
          <w:sz w:val="24"/>
        </w:rPr>
        <w:t>、短信</w:t>
      </w:r>
      <w:r w:rsidRPr="00950533">
        <w:rPr>
          <w:bCs/>
          <w:sz w:val="24"/>
        </w:rPr>
        <w:t>等其他非书面方式由基金份额持有人向其授权代表进行授权</w:t>
      </w:r>
      <w:r w:rsidRPr="00950533">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bookmarkEnd w:id="108"/>
      <w:bookmarkEnd w:id="109"/>
    </w:p>
    <w:p w14:paraId="788C624C"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5</w:t>
      </w:r>
      <w:r w:rsidR="00C92FC0" w:rsidRPr="00950533">
        <w:rPr>
          <w:sz w:val="24"/>
        </w:rPr>
        <w:t>、议事内容与程序</w:t>
      </w:r>
    </w:p>
    <w:p w14:paraId="3CA3EDED"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）议事内容及提案权</w:t>
      </w:r>
    </w:p>
    <w:p w14:paraId="77EB81B9"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议事内容为关系基金份额持有人利益的重大事项，如《基金合同》的重大修改、决定终止《基金合同》、更换基金管理人、更换基金托管人、与其他基金合并</w:t>
      </w:r>
      <w:r w:rsidRPr="00950533">
        <w:rPr>
          <w:rFonts w:hint="eastAsia"/>
          <w:bCs/>
          <w:sz w:val="24"/>
        </w:rPr>
        <w:t>（法律法规、基金合同和中国证监会另有规定的除外）</w:t>
      </w:r>
      <w:r w:rsidRPr="00950533">
        <w:rPr>
          <w:bCs/>
          <w:sz w:val="24"/>
        </w:rPr>
        <w:t>、法律法规及《基金合同》规定的其他事项以及会议召集人认为需提交基金份额持有人大会讨论的其他事项。</w:t>
      </w:r>
    </w:p>
    <w:p w14:paraId="20DC943D"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基金份额持有人大会的召集人发出召集会议的通知后，对原有提案的修改应当在基金份额持有人大会召开前及时公告。</w:t>
      </w:r>
    </w:p>
    <w:p w14:paraId="492FAFB7"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基金份额持有人大会不得对未事先公告的议事内容进行表决。</w:t>
      </w:r>
    </w:p>
    <w:p w14:paraId="4574EB3A"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）议事程序</w:t>
      </w:r>
    </w:p>
    <w:p w14:paraId="3170F18E"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1</w:t>
      </w:r>
      <w:r w:rsidRPr="00950533">
        <w:rPr>
          <w:bCs/>
          <w:sz w:val="24"/>
        </w:rPr>
        <w:t>）现场开会</w:t>
      </w:r>
    </w:p>
    <w:p w14:paraId="54EF9420"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在现场开会的方式下，首先由大会主持人按照下列第</w:t>
      </w:r>
      <w:r w:rsidR="00730907" w:rsidRPr="00950533">
        <w:rPr>
          <w:rFonts w:hint="eastAsia"/>
          <w:bCs/>
          <w:sz w:val="24"/>
        </w:rPr>
        <w:t>7</w:t>
      </w:r>
      <w:r w:rsidRPr="00950533">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50533">
        <w:rPr>
          <w:rFonts w:hint="eastAsia"/>
          <w:bCs/>
          <w:sz w:val="24"/>
        </w:rPr>
        <w:t>二分之一</w:t>
      </w:r>
      <w:r w:rsidRPr="00950533">
        <w:rPr>
          <w:bCs/>
          <w:sz w:val="24"/>
        </w:rPr>
        <w:t>以上（含</w:t>
      </w:r>
      <w:r w:rsidRPr="00950533">
        <w:rPr>
          <w:rFonts w:hint="eastAsia"/>
          <w:bCs/>
          <w:sz w:val="24"/>
        </w:rPr>
        <w:t>二分之一</w:t>
      </w:r>
      <w:r w:rsidRPr="00950533">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6126AAB" w14:textId="77777777" w:rsidR="000B78FB" w:rsidRPr="00950533" w:rsidRDefault="009712AE" w:rsidP="004C100C">
      <w:pPr>
        <w:adjustRightInd w:val="0"/>
        <w:snapToGrid w:val="0"/>
        <w:spacing w:line="360" w:lineRule="auto"/>
        <w:ind w:firstLineChars="200" w:firstLine="480"/>
        <w:rPr>
          <w:bCs/>
          <w:sz w:val="24"/>
        </w:rPr>
      </w:pPr>
      <w:r w:rsidRPr="00950533">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B92C9D6"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2</w:t>
      </w:r>
      <w:r w:rsidRPr="00950533">
        <w:rPr>
          <w:bCs/>
          <w:sz w:val="24"/>
        </w:rPr>
        <w:t>）通讯开会</w:t>
      </w:r>
    </w:p>
    <w:p w14:paraId="1955D490" w14:textId="77777777" w:rsidR="006E1DD9" w:rsidRPr="00950533" w:rsidRDefault="009712AE" w:rsidP="004C100C">
      <w:pPr>
        <w:adjustRightInd w:val="0"/>
        <w:snapToGrid w:val="0"/>
        <w:spacing w:line="360" w:lineRule="auto"/>
        <w:ind w:firstLineChars="200" w:firstLine="480"/>
        <w:rPr>
          <w:sz w:val="24"/>
        </w:rPr>
      </w:pPr>
      <w:r w:rsidRPr="00950533">
        <w:rPr>
          <w:bCs/>
          <w:sz w:val="24"/>
        </w:rPr>
        <w:lastRenderedPageBreak/>
        <w:t>在通讯开会的情况下，首先由召集人提前</w:t>
      </w:r>
      <w:r w:rsidRPr="00950533">
        <w:rPr>
          <w:rFonts w:hint="eastAsia"/>
          <w:bCs/>
          <w:sz w:val="24"/>
        </w:rPr>
        <w:t>30</w:t>
      </w:r>
      <w:r w:rsidRPr="00950533">
        <w:rPr>
          <w:bCs/>
          <w:sz w:val="24"/>
        </w:rPr>
        <w:t>日公布提案，在所通知的表决截止日期后</w:t>
      </w:r>
      <w:r w:rsidRPr="00950533">
        <w:rPr>
          <w:rFonts w:hint="eastAsia"/>
          <w:bCs/>
          <w:sz w:val="24"/>
        </w:rPr>
        <w:t>2</w:t>
      </w:r>
      <w:r w:rsidRPr="00950533">
        <w:rPr>
          <w:bCs/>
          <w:sz w:val="24"/>
        </w:rPr>
        <w:t>个工作日内在公证机关监督下由召集人统计全部有效表决，在公证机关监督下形成决议。</w:t>
      </w:r>
    </w:p>
    <w:p w14:paraId="0CC8462C"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6</w:t>
      </w:r>
      <w:r w:rsidR="00C92FC0" w:rsidRPr="00950533">
        <w:rPr>
          <w:sz w:val="24"/>
        </w:rPr>
        <w:t>、</w:t>
      </w:r>
      <w:r w:rsidR="00C1263B" w:rsidRPr="00950533">
        <w:rPr>
          <w:sz w:val="24"/>
          <w:szCs w:val="18"/>
        </w:rPr>
        <w:t>表决</w:t>
      </w:r>
    </w:p>
    <w:p w14:paraId="7A38BFC0"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基金份额持有人所持每份基金份额有一票表决权。</w:t>
      </w:r>
    </w:p>
    <w:p w14:paraId="6E212AAC"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基金份额持有人大会决议分为一般决议和特别决议：</w:t>
      </w:r>
    </w:p>
    <w:p w14:paraId="096F077E"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w:t>
      </w:r>
      <w:r w:rsidR="007711B3" w:rsidRPr="00950533">
        <w:rPr>
          <w:rFonts w:hint="eastAsia"/>
          <w:bCs/>
          <w:sz w:val="24"/>
        </w:rPr>
        <w:t>一般决议，一般决议须经参加大会的基金份额持有人或其代理人所持表决权的二分之一以上（含二分之一）通过方为有效</w:t>
      </w:r>
      <w:r w:rsidR="00FE4C1A" w:rsidRPr="00950533">
        <w:rPr>
          <w:bCs/>
          <w:sz w:val="24"/>
        </w:rPr>
        <w:t>；除下列第</w:t>
      </w:r>
      <w:r w:rsidR="00730907" w:rsidRPr="00950533">
        <w:rPr>
          <w:rFonts w:hint="eastAsia"/>
          <w:bCs/>
          <w:sz w:val="24"/>
        </w:rPr>
        <w:t>（</w:t>
      </w:r>
      <w:r w:rsidR="00FE4C1A" w:rsidRPr="00950533">
        <w:rPr>
          <w:bCs/>
          <w:sz w:val="24"/>
        </w:rPr>
        <w:t>2</w:t>
      </w:r>
      <w:r w:rsidR="00730907" w:rsidRPr="00950533">
        <w:rPr>
          <w:rFonts w:hint="eastAsia"/>
          <w:bCs/>
          <w:sz w:val="24"/>
        </w:rPr>
        <w:t>）</w:t>
      </w:r>
      <w:r w:rsidR="00FE4C1A" w:rsidRPr="00950533">
        <w:rPr>
          <w:bCs/>
          <w:sz w:val="24"/>
        </w:rPr>
        <w:t>项所规定的须以特别决议通过事项以外的其他事项均以一般决议的方式通过。</w:t>
      </w:r>
    </w:p>
    <w:p w14:paraId="037F1BC2" w14:textId="77777777" w:rsidR="00FE4C1A"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w:t>
      </w:r>
      <w:r w:rsidR="00FE4C1A" w:rsidRPr="00950533">
        <w:rPr>
          <w:bCs/>
          <w:sz w:val="24"/>
        </w:rPr>
        <w:t>特别决议，</w:t>
      </w:r>
      <w:r w:rsidR="007711B3" w:rsidRPr="00950533">
        <w:rPr>
          <w:rFonts w:hint="eastAsia"/>
          <w:bCs/>
          <w:sz w:val="24"/>
        </w:rPr>
        <w:t>特别决议应当经参加大会的基金份额持有人或其代理人所持表决权的三分之二以上（含三分之二）通过方可做出</w:t>
      </w:r>
      <w:r w:rsidR="00FE4C1A" w:rsidRPr="00950533">
        <w:rPr>
          <w:bCs/>
          <w:sz w:val="24"/>
        </w:rPr>
        <w:t>。</w:t>
      </w:r>
      <w:r w:rsidR="00FE4C1A" w:rsidRPr="00950533">
        <w:rPr>
          <w:rFonts w:hint="eastAsia"/>
          <w:bCs/>
          <w:sz w:val="24"/>
        </w:rPr>
        <w:t>除基金合同另有约定外，</w:t>
      </w:r>
      <w:r w:rsidR="00FE4C1A" w:rsidRPr="00950533">
        <w:rPr>
          <w:bCs/>
          <w:sz w:val="24"/>
        </w:rPr>
        <w:t>转换基金运作方式、更换基金管理人或者基金托管人、终止《基金合同》</w:t>
      </w:r>
      <w:r w:rsidR="00FE4C1A" w:rsidRPr="00950533">
        <w:rPr>
          <w:rFonts w:hint="eastAsia"/>
          <w:bCs/>
          <w:sz w:val="24"/>
        </w:rPr>
        <w:t>、本基金与其他基金合并</w:t>
      </w:r>
      <w:r w:rsidR="00FE4C1A" w:rsidRPr="00950533">
        <w:rPr>
          <w:bCs/>
          <w:sz w:val="24"/>
        </w:rPr>
        <w:t>以特别决议通过方为有效。</w:t>
      </w:r>
    </w:p>
    <w:p w14:paraId="3E5890AF"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基金份额持有人大会采取记名方式进行投票表决。</w:t>
      </w:r>
    </w:p>
    <w:p w14:paraId="66B34DAF"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950533">
        <w:rPr>
          <w:rFonts w:hint="eastAsia"/>
          <w:bCs/>
          <w:sz w:val="24"/>
        </w:rPr>
        <w:t>表决</w:t>
      </w:r>
      <w:r w:rsidRPr="00950533">
        <w:rPr>
          <w:bCs/>
          <w:sz w:val="24"/>
        </w:rPr>
        <w:t>意见的基金份额持有人所代表的基金份额总数。</w:t>
      </w:r>
    </w:p>
    <w:p w14:paraId="07B810B0" w14:textId="77777777" w:rsidR="00B9566F" w:rsidRPr="00950533" w:rsidRDefault="00FE4C1A" w:rsidP="004C100C">
      <w:pPr>
        <w:adjustRightInd w:val="0"/>
        <w:snapToGrid w:val="0"/>
        <w:spacing w:line="360" w:lineRule="auto"/>
        <w:ind w:firstLineChars="200" w:firstLine="480"/>
        <w:rPr>
          <w:sz w:val="24"/>
        </w:rPr>
      </w:pPr>
      <w:r w:rsidRPr="00950533">
        <w:rPr>
          <w:bCs/>
          <w:sz w:val="24"/>
        </w:rPr>
        <w:t>基金份额持有人大会的各项提案或同一项提案内并列的各项议题应当分开审议、逐项表决。</w:t>
      </w:r>
    </w:p>
    <w:p w14:paraId="3B64E8CF" w14:textId="77777777" w:rsidR="006E1DD9" w:rsidRPr="00950533" w:rsidRDefault="00D53D55" w:rsidP="004C100C">
      <w:pPr>
        <w:widowControl/>
        <w:adjustRightInd w:val="0"/>
        <w:snapToGrid w:val="0"/>
        <w:spacing w:line="360" w:lineRule="auto"/>
        <w:ind w:firstLineChars="200" w:firstLine="480"/>
        <w:rPr>
          <w:sz w:val="24"/>
        </w:rPr>
      </w:pPr>
      <w:r w:rsidRPr="00950533">
        <w:rPr>
          <w:sz w:val="24"/>
        </w:rPr>
        <w:t>7</w:t>
      </w:r>
      <w:r w:rsidR="00C92FC0" w:rsidRPr="00950533">
        <w:rPr>
          <w:sz w:val="24"/>
        </w:rPr>
        <w:t>、计票</w:t>
      </w:r>
    </w:p>
    <w:p w14:paraId="294421DF"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）现场开会</w:t>
      </w:r>
    </w:p>
    <w:p w14:paraId="35D4253B"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1</w:t>
      </w:r>
      <w:r w:rsidRPr="0095053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950533">
        <w:rPr>
          <w:rFonts w:hint="eastAsia"/>
          <w:bCs/>
          <w:sz w:val="24"/>
        </w:rPr>
        <w:t>和代理人</w:t>
      </w:r>
      <w:r w:rsidRPr="00950533">
        <w:rPr>
          <w:bCs/>
          <w:sz w:val="24"/>
        </w:rPr>
        <w:t>中选举三名基金份额持有人代表担任监票人。基金管理</w:t>
      </w:r>
      <w:r w:rsidRPr="00950533">
        <w:rPr>
          <w:bCs/>
          <w:sz w:val="24"/>
        </w:rPr>
        <w:lastRenderedPageBreak/>
        <w:t>人或基金托管人不出席大会的，不影响计票的效力。</w:t>
      </w:r>
    </w:p>
    <w:p w14:paraId="26A50B46"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2</w:t>
      </w:r>
      <w:r w:rsidRPr="00950533">
        <w:rPr>
          <w:bCs/>
          <w:sz w:val="24"/>
        </w:rPr>
        <w:t>）监票人应当在基金份额持有人表决后立即进行清点并由大会主持人当场公布计票结果。</w:t>
      </w:r>
    </w:p>
    <w:p w14:paraId="24AE30CE"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3</w:t>
      </w:r>
      <w:r w:rsidRPr="0095053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9932767"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4</w:t>
      </w:r>
      <w:r w:rsidRPr="00950533">
        <w:rPr>
          <w:bCs/>
          <w:sz w:val="24"/>
        </w:rPr>
        <w:t>）计票过程应由公证机关予以公证</w:t>
      </w:r>
      <w:r w:rsidRPr="00950533">
        <w:rPr>
          <w:rFonts w:hint="eastAsia"/>
          <w:bCs/>
          <w:sz w:val="24"/>
        </w:rPr>
        <w:t>，</w:t>
      </w:r>
      <w:r w:rsidRPr="00950533">
        <w:rPr>
          <w:bCs/>
          <w:sz w:val="24"/>
        </w:rPr>
        <w:t>基金管理人或基金托管人拒不出席大会的，不影响计票的效力。</w:t>
      </w:r>
    </w:p>
    <w:p w14:paraId="2D5B68B8"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）通讯开会</w:t>
      </w:r>
    </w:p>
    <w:p w14:paraId="26CD2D91" w14:textId="77777777" w:rsidR="006E1DD9" w:rsidRPr="00950533" w:rsidRDefault="00105463" w:rsidP="004C100C">
      <w:pPr>
        <w:adjustRightInd w:val="0"/>
        <w:snapToGrid w:val="0"/>
        <w:spacing w:line="360" w:lineRule="auto"/>
        <w:ind w:firstLineChars="200" w:firstLine="480"/>
        <w:rPr>
          <w:bCs/>
          <w:sz w:val="24"/>
        </w:rPr>
      </w:pPr>
      <w:r w:rsidRPr="0095053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859DB89" w14:textId="77777777" w:rsidR="006E1DD9" w:rsidRPr="00950533" w:rsidRDefault="005550E5" w:rsidP="004C100C">
      <w:pPr>
        <w:widowControl/>
        <w:adjustRightInd w:val="0"/>
        <w:snapToGrid w:val="0"/>
        <w:spacing w:line="360" w:lineRule="auto"/>
        <w:ind w:firstLineChars="200" w:firstLine="480"/>
        <w:rPr>
          <w:sz w:val="24"/>
        </w:rPr>
      </w:pPr>
      <w:r w:rsidRPr="00950533">
        <w:rPr>
          <w:sz w:val="24"/>
        </w:rPr>
        <w:t>8</w:t>
      </w:r>
      <w:r w:rsidR="00C1263B" w:rsidRPr="00950533">
        <w:rPr>
          <w:sz w:val="24"/>
        </w:rPr>
        <w:t>、</w:t>
      </w:r>
      <w:r w:rsidRPr="00950533">
        <w:rPr>
          <w:bCs/>
          <w:sz w:val="24"/>
        </w:rPr>
        <w:t>生效与公告</w:t>
      </w:r>
    </w:p>
    <w:p w14:paraId="1A47D1AA" w14:textId="77777777"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基金份额持有人大会的决议，召集人应当自通过之日起</w:t>
      </w:r>
      <w:r w:rsidRPr="00950533">
        <w:rPr>
          <w:rFonts w:hint="eastAsia"/>
          <w:bCs/>
          <w:sz w:val="24"/>
        </w:rPr>
        <w:t>5</w:t>
      </w:r>
      <w:r w:rsidRPr="00950533">
        <w:rPr>
          <w:bCs/>
          <w:sz w:val="24"/>
        </w:rPr>
        <w:t>日内报中国证监会备案。</w:t>
      </w:r>
    </w:p>
    <w:p w14:paraId="504337C1" w14:textId="77777777"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基金份额持有人大会的决议自</w:t>
      </w:r>
      <w:r w:rsidRPr="00950533">
        <w:rPr>
          <w:rFonts w:hint="eastAsia"/>
          <w:bCs/>
          <w:sz w:val="24"/>
        </w:rPr>
        <w:t>表决通过</w:t>
      </w:r>
      <w:r w:rsidRPr="00950533">
        <w:rPr>
          <w:bCs/>
          <w:sz w:val="24"/>
        </w:rPr>
        <w:t>之日起生效。</w:t>
      </w:r>
    </w:p>
    <w:p w14:paraId="3DBECE84" w14:textId="0A1B03F5"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基金份额持有人大会决议自生效之日起</w:t>
      </w:r>
      <w:r w:rsidRPr="00950533">
        <w:rPr>
          <w:rFonts w:hint="eastAsia"/>
          <w:bCs/>
          <w:sz w:val="24"/>
        </w:rPr>
        <w:t>2</w:t>
      </w:r>
      <w:r w:rsidRPr="00950533">
        <w:rPr>
          <w:bCs/>
          <w:sz w:val="24"/>
        </w:rPr>
        <w:t>日内在</w:t>
      </w:r>
      <w:r w:rsidRPr="00950533">
        <w:rPr>
          <w:rFonts w:hint="eastAsia"/>
          <w:bCs/>
          <w:sz w:val="24"/>
        </w:rPr>
        <w:t>指定媒介</w:t>
      </w:r>
      <w:r w:rsidRPr="00950533">
        <w:rPr>
          <w:bCs/>
          <w:sz w:val="24"/>
        </w:rPr>
        <w:t>上公告。</w:t>
      </w:r>
      <w:bookmarkStart w:id="110" w:name="_Hlt88820702"/>
      <w:bookmarkEnd w:id="110"/>
      <w:r w:rsidRPr="00950533">
        <w:rPr>
          <w:bCs/>
          <w:sz w:val="24"/>
        </w:rPr>
        <w:t>如果采用通讯方式进行表决，在公告基金份额持有人大会决议时，必须将公证书全文、公证机构、公证员姓名等一同公告。</w:t>
      </w:r>
    </w:p>
    <w:p w14:paraId="5C056AE7" w14:textId="77777777" w:rsidR="005A3F7F" w:rsidRPr="00950533" w:rsidRDefault="00105463" w:rsidP="004C100C">
      <w:pPr>
        <w:adjustRightInd w:val="0"/>
        <w:snapToGrid w:val="0"/>
        <w:spacing w:line="360" w:lineRule="auto"/>
        <w:ind w:firstLineChars="200" w:firstLine="480"/>
        <w:rPr>
          <w:bCs/>
          <w:sz w:val="24"/>
        </w:rPr>
      </w:pPr>
      <w:r w:rsidRPr="00950533">
        <w:rPr>
          <w:bCs/>
          <w:sz w:val="24"/>
        </w:rPr>
        <w:t>基金管理人、基金托管人和基金份额持有人应当执行生效的基金份额持有人大会的决议。生效的基金份额持有人大会决议对全体基金份额持有人、基金管理人、基金托管人均有约束力。</w:t>
      </w:r>
    </w:p>
    <w:p w14:paraId="56E30EA9" w14:textId="77777777" w:rsidR="003575F1" w:rsidRPr="00950533" w:rsidRDefault="005A3F7F" w:rsidP="004C100C">
      <w:pPr>
        <w:widowControl/>
        <w:adjustRightInd w:val="0"/>
        <w:snapToGrid w:val="0"/>
        <w:spacing w:line="360" w:lineRule="auto"/>
        <w:ind w:firstLineChars="200" w:firstLine="480"/>
        <w:rPr>
          <w:bCs/>
          <w:sz w:val="24"/>
        </w:rPr>
      </w:pPr>
      <w:r w:rsidRPr="00950533">
        <w:rPr>
          <w:bCs/>
          <w:sz w:val="24"/>
        </w:rPr>
        <w:t>9</w:t>
      </w:r>
      <w:r w:rsidRPr="00950533">
        <w:rPr>
          <w:bCs/>
          <w:sz w:val="24"/>
        </w:rPr>
        <w:t>、</w:t>
      </w:r>
      <w:r w:rsidR="00105463" w:rsidRPr="00950533">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FB65511"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b/>
          <w:kern w:val="0"/>
          <w:sz w:val="24"/>
        </w:rPr>
        <w:t>（三）</w:t>
      </w:r>
      <w:r w:rsidR="00714750" w:rsidRPr="00950533">
        <w:rPr>
          <w:b/>
          <w:kern w:val="0"/>
          <w:sz w:val="24"/>
        </w:rPr>
        <w:t>基金合同</w:t>
      </w:r>
      <w:r w:rsidR="00714750" w:rsidRPr="00950533">
        <w:rPr>
          <w:rFonts w:hint="eastAsia"/>
          <w:b/>
          <w:kern w:val="0"/>
          <w:sz w:val="24"/>
        </w:rPr>
        <w:t>解除和</w:t>
      </w:r>
      <w:r w:rsidR="00714750" w:rsidRPr="00950533">
        <w:rPr>
          <w:b/>
          <w:kern w:val="0"/>
          <w:sz w:val="24"/>
        </w:rPr>
        <w:t>终止</w:t>
      </w:r>
      <w:r w:rsidR="00714750" w:rsidRPr="00950533">
        <w:rPr>
          <w:rFonts w:hint="eastAsia"/>
          <w:b/>
          <w:kern w:val="0"/>
          <w:sz w:val="24"/>
        </w:rPr>
        <w:t>的事由、程序</w:t>
      </w:r>
    </w:p>
    <w:p w14:paraId="70EA47B0" w14:textId="77777777" w:rsidR="006E1DD9" w:rsidRPr="00950533" w:rsidRDefault="00C92FC0" w:rsidP="004C100C">
      <w:pPr>
        <w:widowControl/>
        <w:adjustRightInd w:val="0"/>
        <w:snapToGrid w:val="0"/>
        <w:spacing w:line="360" w:lineRule="auto"/>
        <w:ind w:firstLineChars="200" w:firstLine="480"/>
        <w:rPr>
          <w:bCs/>
          <w:sz w:val="24"/>
        </w:rPr>
      </w:pPr>
      <w:r w:rsidRPr="00950533">
        <w:rPr>
          <w:bCs/>
          <w:sz w:val="24"/>
        </w:rPr>
        <w:lastRenderedPageBreak/>
        <w:t>1</w:t>
      </w:r>
      <w:r w:rsidRPr="00950533">
        <w:rPr>
          <w:bCs/>
          <w:sz w:val="24"/>
        </w:rPr>
        <w:t>、</w:t>
      </w:r>
      <w:r w:rsidR="003575F1" w:rsidRPr="00950533">
        <w:rPr>
          <w:bCs/>
          <w:sz w:val="24"/>
        </w:rPr>
        <w:t>《基金合同》</w:t>
      </w:r>
      <w:r w:rsidRPr="00950533">
        <w:rPr>
          <w:bCs/>
          <w:sz w:val="24"/>
        </w:rPr>
        <w:t>的变更</w:t>
      </w:r>
    </w:p>
    <w:p w14:paraId="66CD14F6" w14:textId="77777777" w:rsidR="00105463" w:rsidRPr="00950533" w:rsidRDefault="00105463"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变更基金合同</w:t>
      </w:r>
      <w:r w:rsidRPr="00950533">
        <w:rPr>
          <w:rFonts w:hint="eastAsia"/>
          <w:bCs/>
          <w:sz w:val="24"/>
        </w:rPr>
        <w:t>涉及</w:t>
      </w:r>
      <w:r w:rsidRPr="00950533">
        <w:rPr>
          <w:bCs/>
          <w:sz w:val="24"/>
        </w:rPr>
        <w:t>法律法规规定或本</w:t>
      </w:r>
      <w:r w:rsidRPr="00950533">
        <w:rPr>
          <w:rFonts w:hint="eastAsia"/>
          <w:bCs/>
          <w:sz w:val="24"/>
        </w:rPr>
        <w:t>基金</w:t>
      </w:r>
      <w:r w:rsidRPr="0095053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4A9FC1A" w14:textId="77777777" w:rsidR="00105463" w:rsidRPr="00950533" w:rsidRDefault="00105463"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关于《基金合同》变更的基金份额持有人大会决议</w:t>
      </w:r>
      <w:r w:rsidRPr="00950533">
        <w:rPr>
          <w:rFonts w:hint="eastAsia"/>
          <w:bCs/>
          <w:sz w:val="24"/>
        </w:rPr>
        <w:t>生效</w:t>
      </w:r>
      <w:r w:rsidRPr="00950533">
        <w:rPr>
          <w:bCs/>
          <w:sz w:val="24"/>
        </w:rPr>
        <w:t>后方可执行，</w:t>
      </w:r>
      <w:r w:rsidRPr="00950533">
        <w:rPr>
          <w:rFonts w:hint="eastAsia"/>
          <w:bCs/>
          <w:sz w:val="24"/>
        </w:rPr>
        <w:t>并</w:t>
      </w:r>
      <w:r w:rsidRPr="00950533">
        <w:rPr>
          <w:bCs/>
          <w:sz w:val="24"/>
        </w:rPr>
        <w:t>自决议生效后</w:t>
      </w:r>
      <w:r w:rsidRPr="00950533">
        <w:rPr>
          <w:rFonts w:hint="eastAsia"/>
          <w:bCs/>
          <w:sz w:val="24"/>
        </w:rPr>
        <w:t>依照《信息披露办法》的规定</w:t>
      </w:r>
      <w:r w:rsidRPr="00950533">
        <w:rPr>
          <w:bCs/>
          <w:sz w:val="24"/>
        </w:rPr>
        <w:t>在指定媒介公告。</w:t>
      </w:r>
    </w:p>
    <w:p w14:paraId="6839705F" w14:textId="77777777" w:rsidR="006E1DD9" w:rsidRPr="00950533" w:rsidRDefault="005550E5" w:rsidP="004C100C">
      <w:pPr>
        <w:adjustRightInd w:val="0"/>
        <w:snapToGrid w:val="0"/>
        <w:spacing w:line="360" w:lineRule="auto"/>
        <w:ind w:firstLineChars="200" w:firstLine="480"/>
        <w:rPr>
          <w:bCs/>
          <w:sz w:val="24"/>
        </w:rPr>
      </w:pPr>
      <w:r w:rsidRPr="00950533">
        <w:rPr>
          <w:kern w:val="0"/>
          <w:sz w:val="24"/>
        </w:rPr>
        <w:t>2</w:t>
      </w:r>
      <w:r w:rsidRPr="00950533">
        <w:rPr>
          <w:kern w:val="0"/>
          <w:sz w:val="24"/>
        </w:rPr>
        <w:t>、</w:t>
      </w:r>
      <w:r w:rsidR="003575F1" w:rsidRPr="00950533">
        <w:rPr>
          <w:bCs/>
          <w:sz w:val="24"/>
        </w:rPr>
        <w:t>《基金合同》</w:t>
      </w:r>
      <w:r w:rsidRPr="00950533">
        <w:rPr>
          <w:bCs/>
          <w:sz w:val="24"/>
        </w:rPr>
        <w:t>的终止事由</w:t>
      </w:r>
    </w:p>
    <w:p w14:paraId="7E98E12C" w14:textId="77777777" w:rsidR="000B78FB" w:rsidRPr="00950533" w:rsidRDefault="000B78FB" w:rsidP="004C100C">
      <w:pPr>
        <w:widowControl/>
        <w:adjustRightInd w:val="0"/>
        <w:snapToGrid w:val="0"/>
        <w:spacing w:line="360" w:lineRule="auto"/>
        <w:ind w:firstLineChars="200" w:firstLine="480"/>
        <w:rPr>
          <w:bCs/>
          <w:sz w:val="24"/>
        </w:rPr>
      </w:pPr>
      <w:r w:rsidRPr="00950533">
        <w:rPr>
          <w:bCs/>
          <w:sz w:val="24"/>
        </w:rPr>
        <w:t>有下列情形之一的，</w:t>
      </w:r>
      <w:r w:rsidR="00B10D2C" w:rsidRPr="00950533">
        <w:rPr>
          <w:rFonts w:hint="eastAsia"/>
          <w:bCs/>
          <w:sz w:val="24"/>
        </w:rPr>
        <w:t>《</w:t>
      </w:r>
      <w:r w:rsidRPr="00950533">
        <w:rPr>
          <w:bCs/>
          <w:sz w:val="24"/>
        </w:rPr>
        <w:t>基金合同</w:t>
      </w:r>
      <w:r w:rsidR="00B10D2C" w:rsidRPr="00950533">
        <w:rPr>
          <w:rFonts w:hint="eastAsia"/>
          <w:bCs/>
          <w:sz w:val="24"/>
        </w:rPr>
        <w:t>》</w:t>
      </w:r>
      <w:r w:rsidRPr="00950533">
        <w:rPr>
          <w:bCs/>
          <w:sz w:val="24"/>
        </w:rPr>
        <w:t>应当终止：</w:t>
      </w:r>
    </w:p>
    <w:p w14:paraId="4A034E11"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基金份额持有人大会决定终止的；</w:t>
      </w:r>
    </w:p>
    <w:p w14:paraId="7BD6D064"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基金管理人、基金托管人职责终止，在</w:t>
      </w:r>
      <w:r w:rsidRPr="00950533">
        <w:rPr>
          <w:bCs/>
          <w:sz w:val="24"/>
        </w:rPr>
        <w:t>6</w:t>
      </w:r>
      <w:r w:rsidRPr="00950533">
        <w:rPr>
          <w:bCs/>
          <w:sz w:val="24"/>
        </w:rPr>
        <w:t>个月内没有新基金管理人、新基金托管人承接的；</w:t>
      </w:r>
    </w:p>
    <w:p w14:paraId="78314886" w14:textId="22EA5825" w:rsidR="0083399D" w:rsidRDefault="00436EC2" w:rsidP="004C100C">
      <w:pPr>
        <w:adjustRightInd w:val="0"/>
        <w:snapToGrid w:val="0"/>
        <w:spacing w:line="360" w:lineRule="auto"/>
        <w:ind w:firstLineChars="200" w:firstLine="480"/>
        <w:rPr>
          <w:bCs/>
          <w:sz w:val="24"/>
        </w:rPr>
      </w:pPr>
      <w:r w:rsidRPr="00950533">
        <w:rPr>
          <w:rFonts w:hint="eastAsia"/>
          <w:bCs/>
          <w:sz w:val="24"/>
        </w:rPr>
        <w:t>（</w:t>
      </w:r>
      <w:r w:rsidR="00ED3656" w:rsidRPr="00950533">
        <w:rPr>
          <w:rFonts w:hint="eastAsia"/>
          <w:bCs/>
          <w:sz w:val="24"/>
        </w:rPr>
        <w:t>3</w:t>
      </w:r>
      <w:r w:rsidRPr="00950533">
        <w:rPr>
          <w:rFonts w:hint="eastAsia"/>
          <w:bCs/>
          <w:sz w:val="24"/>
        </w:rPr>
        <w:t>）</w:t>
      </w:r>
      <w:r w:rsidR="0083399D" w:rsidRPr="0083399D">
        <w:rPr>
          <w:rFonts w:hint="eastAsia"/>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r w:rsidR="0083399D">
        <w:rPr>
          <w:rFonts w:hint="eastAsia"/>
          <w:bCs/>
          <w:sz w:val="24"/>
        </w:rPr>
        <w:t>；</w:t>
      </w:r>
    </w:p>
    <w:p w14:paraId="7B0593F2" w14:textId="1FEFCD4F" w:rsidR="00436EC2" w:rsidRPr="00950533" w:rsidRDefault="0083399D" w:rsidP="004C100C">
      <w:pPr>
        <w:adjustRightInd w:val="0"/>
        <w:snapToGrid w:val="0"/>
        <w:spacing w:line="360" w:lineRule="auto"/>
        <w:ind w:firstLineChars="200" w:firstLine="480"/>
        <w:rPr>
          <w:bCs/>
          <w:sz w:val="24"/>
        </w:rPr>
      </w:pPr>
      <w:r>
        <w:rPr>
          <w:bCs/>
          <w:sz w:val="24"/>
        </w:rPr>
        <w:t>（</w:t>
      </w:r>
      <w:r>
        <w:rPr>
          <w:bCs/>
          <w:sz w:val="24"/>
        </w:rPr>
        <w:t>4</w:t>
      </w:r>
      <w:r>
        <w:rPr>
          <w:bCs/>
          <w:sz w:val="24"/>
        </w:rPr>
        <w:t>）</w:t>
      </w:r>
      <w:r w:rsidR="00436EC2" w:rsidRPr="00950533">
        <w:rPr>
          <w:bCs/>
          <w:sz w:val="24"/>
        </w:rPr>
        <w:t>《基金合同》约定的其他情形；</w:t>
      </w:r>
    </w:p>
    <w:p w14:paraId="2009A26D" w14:textId="13443EA3"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0083399D">
        <w:rPr>
          <w:bCs/>
          <w:sz w:val="24"/>
        </w:rPr>
        <w:t>5</w:t>
      </w:r>
      <w:r w:rsidRPr="00950533">
        <w:rPr>
          <w:rFonts w:hint="eastAsia"/>
          <w:bCs/>
          <w:sz w:val="24"/>
        </w:rPr>
        <w:t>）</w:t>
      </w:r>
      <w:r w:rsidRPr="00950533">
        <w:rPr>
          <w:bCs/>
          <w:sz w:val="24"/>
        </w:rPr>
        <w:t>相关法律法规和中国证监会规定的其他情况。</w:t>
      </w:r>
    </w:p>
    <w:p w14:paraId="2CA8FEA6"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3</w:t>
      </w:r>
      <w:r w:rsidRPr="00950533">
        <w:rPr>
          <w:bCs/>
          <w:sz w:val="24"/>
        </w:rPr>
        <w:t>、基金财产的清算</w:t>
      </w:r>
    </w:p>
    <w:p w14:paraId="6A3DF1FB"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w:t>
      </w:r>
      <w:r w:rsidR="00436EC2" w:rsidRPr="00950533">
        <w:rPr>
          <w:bCs/>
          <w:sz w:val="24"/>
        </w:rPr>
        <w:t>基金财产清算小组：自出现《基金合同》终止事由之日起</w:t>
      </w:r>
      <w:r w:rsidR="00436EC2" w:rsidRPr="00950533">
        <w:rPr>
          <w:bCs/>
          <w:sz w:val="24"/>
        </w:rPr>
        <w:t>30</w:t>
      </w:r>
      <w:r w:rsidR="00436EC2" w:rsidRPr="00950533">
        <w:rPr>
          <w:bCs/>
          <w:sz w:val="24"/>
        </w:rPr>
        <w:t>个工作日内成立清算小组，基金管理人组织基金财产清算小组并在中国证监会的监督下进行基金清算。</w:t>
      </w:r>
    </w:p>
    <w:p w14:paraId="6579158E"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00436EC2" w:rsidRPr="0095053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13CCD96"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00436EC2" w:rsidRPr="00950533">
        <w:rPr>
          <w:bCs/>
          <w:sz w:val="24"/>
        </w:rPr>
        <w:t>基金财产清算小组职责：基金财产清算小组负责基金财产的保管、清理、估价、变现和分配。基金财产清算小组可以依法进行必要的民事活动。</w:t>
      </w:r>
    </w:p>
    <w:p w14:paraId="44A7EE00"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基金财产清算程序：</w:t>
      </w:r>
    </w:p>
    <w:p w14:paraId="79624F3D"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lastRenderedPageBreak/>
        <w:t>1</w:t>
      </w:r>
      <w:r w:rsidRPr="00950533">
        <w:rPr>
          <w:bCs/>
          <w:sz w:val="24"/>
        </w:rPr>
        <w:t>）《基金合同》终止情形出现时，由基金财产清算小组统一接管基金</w:t>
      </w:r>
      <w:r w:rsidRPr="00950533">
        <w:rPr>
          <w:rFonts w:hint="eastAsia"/>
          <w:bCs/>
          <w:sz w:val="24"/>
        </w:rPr>
        <w:t>财产</w:t>
      </w:r>
      <w:r w:rsidRPr="00950533">
        <w:rPr>
          <w:bCs/>
          <w:sz w:val="24"/>
        </w:rPr>
        <w:t>；</w:t>
      </w:r>
    </w:p>
    <w:p w14:paraId="4B86BDD0"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2</w:t>
      </w:r>
      <w:r w:rsidRPr="00950533">
        <w:rPr>
          <w:bCs/>
          <w:sz w:val="24"/>
        </w:rPr>
        <w:t>）对基金财产和债权债务进行清理和确认；</w:t>
      </w:r>
    </w:p>
    <w:p w14:paraId="0B2CA8B6"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3</w:t>
      </w:r>
      <w:r w:rsidRPr="00950533">
        <w:rPr>
          <w:bCs/>
          <w:sz w:val="24"/>
        </w:rPr>
        <w:t>）对基金财产进行估值和变现；</w:t>
      </w:r>
    </w:p>
    <w:p w14:paraId="4B5100EB"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4</w:t>
      </w:r>
      <w:r w:rsidRPr="00950533">
        <w:rPr>
          <w:bCs/>
          <w:sz w:val="24"/>
        </w:rPr>
        <w:t>）制作清算报告；</w:t>
      </w:r>
    </w:p>
    <w:p w14:paraId="7D9D170D"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5</w:t>
      </w:r>
      <w:r w:rsidRPr="00950533">
        <w:rPr>
          <w:bCs/>
          <w:sz w:val="24"/>
        </w:rPr>
        <w:t>）聘请会计师事务所对清算报告进行外部审计，聘请律师事务所对清算报告出具法律意见书；</w:t>
      </w:r>
    </w:p>
    <w:p w14:paraId="0E8A4C34"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6</w:t>
      </w:r>
      <w:r w:rsidRPr="00950533">
        <w:rPr>
          <w:bCs/>
          <w:sz w:val="24"/>
        </w:rPr>
        <w:t>）将清算报告报中国证监会备案并公告</w:t>
      </w:r>
      <w:r w:rsidRPr="00950533">
        <w:rPr>
          <w:rFonts w:hint="eastAsia"/>
          <w:bCs/>
          <w:sz w:val="24"/>
        </w:rPr>
        <w:t>；</w:t>
      </w:r>
    </w:p>
    <w:p w14:paraId="6A9A31BE"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7</w:t>
      </w:r>
      <w:r w:rsidRPr="00950533">
        <w:rPr>
          <w:bCs/>
          <w:sz w:val="24"/>
        </w:rPr>
        <w:t>）对基金</w:t>
      </w:r>
      <w:r w:rsidRPr="00950533">
        <w:rPr>
          <w:rFonts w:hint="eastAsia"/>
          <w:bCs/>
          <w:sz w:val="24"/>
        </w:rPr>
        <w:t>剩余</w:t>
      </w:r>
      <w:r w:rsidRPr="00950533">
        <w:rPr>
          <w:bCs/>
          <w:sz w:val="24"/>
        </w:rPr>
        <w:t>财产进行分配</w:t>
      </w:r>
      <w:r w:rsidRPr="00950533">
        <w:rPr>
          <w:rFonts w:hint="eastAsia"/>
          <w:bCs/>
          <w:sz w:val="24"/>
        </w:rPr>
        <w:t>。</w:t>
      </w:r>
    </w:p>
    <w:p w14:paraId="38733179"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00394600" w:rsidRPr="00950533">
        <w:rPr>
          <w:bCs/>
          <w:sz w:val="24"/>
        </w:rPr>
        <w:t>基金财产清算的期限为</w:t>
      </w:r>
      <w:r w:rsidR="00394600" w:rsidRPr="00950533">
        <w:rPr>
          <w:rFonts w:hint="eastAsia"/>
          <w:bCs/>
          <w:sz w:val="24"/>
        </w:rPr>
        <w:t>6</w:t>
      </w:r>
      <w:r w:rsidR="00394600" w:rsidRPr="00950533">
        <w:rPr>
          <w:bCs/>
          <w:sz w:val="24"/>
        </w:rPr>
        <w:t>个月</w:t>
      </w:r>
      <w:r w:rsidR="00394600" w:rsidRPr="00950533">
        <w:rPr>
          <w:rFonts w:hint="eastAsia"/>
          <w:bCs/>
          <w:sz w:val="24"/>
        </w:rPr>
        <w:t>，若遇基金持有的有价证券出现长期休市、停牌或其他流通受限的情形除外</w:t>
      </w:r>
      <w:r w:rsidR="00394600" w:rsidRPr="00950533">
        <w:rPr>
          <w:bCs/>
          <w:sz w:val="24"/>
        </w:rPr>
        <w:t>。</w:t>
      </w:r>
    </w:p>
    <w:p w14:paraId="363DB491"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4</w:t>
      </w:r>
      <w:r w:rsidRPr="00950533">
        <w:rPr>
          <w:bCs/>
          <w:sz w:val="24"/>
        </w:rPr>
        <w:t>、清算费用</w:t>
      </w:r>
    </w:p>
    <w:p w14:paraId="7844EEB2"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清算费用是指基金财产清算小组在进行基金清算过程中发生的所有合理费用，清算费用由基金财产清算小组优先从基金财产中支付。</w:t>
      </w:r>
    </w:p>
    <w:p w14:paraId="07862292"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5</w:t>
      </w:r>
      <w:r w:rsidRPr="00950533">
        <w:rPr>
          <w:bCs/>
          <w:sz w:val="24"/>
        </w:rPr>
        <w:t>、基金财产清算剩余资产的分配</w:t>
      </w:r>
    </w:p>
    <w:p w14:paraId="3FE8F0EA"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依据基金财产清算的分配方案，将基金财产清算后的全部剩余资产扣除基金财产清算费用、交纳所欠税款并清偿基金债务后，</w:t>
      </w:r>
      <w:r w:rsidR="00ED3656" w:rsidRPr="00950533">
        <w:rPr>
          <w:rFonts w:hint="eastAsia"/>
          <w:bCs/>
          <w:sz w:val="24"/>
        </w:rPr>
        <w:t>按基金合同终止日基金份额持有人持有的基金份额比例进行分配</w:t>
      </w:r>
      <w:r w:rsidRPr="00950533">
        <w:rPr>
          <w:bCs/>
          <w:sz w:val="24"/>
        </w:rPr>
        <w:t>。</w:t>
      </w:r>
    </w:p>
    <w:p w14:paraId="666F0B7C"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6</w:t>
      </w:r>
      <w:r w:rsidRPr="00950533">
        <w:rPr>
          <w:bCs/>
          <w:sz w:val="24"/>
        </w:rPr>
        <w:t>、基金财产清算的公告</w:t>
      </w:r>
    </w:p>
    <w:p w14:paraId="4D188304"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50533">
        <w:rPr>
          <w:rFonts w:hint="eastAsia"/>
          <w:bCs/>
          <w:sz w:val="24"/>
        </w:rPr>
        <w:t>5</w:t>
      </w:r>
      <w:r w:rsidRPr="00950533">
        <w:rPr>
          <w:bCs/>
          <w:sz w:val="24"/>
        </w:rPr>
        <w:t>个工作日内由基金财产清算小组进行公告</w:t>
      </w:r>
      <w:r w:rsidR="00553C80" w:rsidRPr="00950533">
        <w:rPr>
          <w:rFonts w:hint="eastAsia"/>
          <w:bCs/>
          <w:sz w:val="24"/>
        </w:rPr>
        <w:t>。</w:t>
      </w:r>
    </w:p>
    <w:p w14:paraId="40670AAB" w14:textId="77777777" w:rsidR="00714750" w:rsidRPr="00950533" w:rsidRDefault="00714750" w:rsidP="004C100C">
      <w:pPr>
        <w:widowControl/>
        <w:adjustRightInd w:val="0"/>
        <w:snapToGrid w:val="0"/>
        <w:ind w:firstLineChars="200" w:firstLine="480"/>
        <w:rPr>
          <w:bCs/>
          <w:sz w:val="24"/>
        </w:rPr>
      </w:pPr>
      <w:r w:rsidRPr="00950533">
        <w:rPr>
          <w:rFonts w:hint="eastAsia"/>
          <w:bCs/>
          <w:sz w:val="24"/>
        </w:rPr>
        <w:t>7</w:t>
      </w:r>
      <w:r w:rsidRPr="00950533">
        <w:rPr>
          <w:bCs/>
          <w:sz w:val="24"/>
        </w:rPr>
        <w:t>、基金财产清算账册及文件的保存</w:t>
      </w:r>
    </w:p>
    <w:p w14:paraId="4C111045" w14:textId="77777777" w:rsidR="00BD486A" w:rsidRPr="00950533" w:rsidRDefault="00394600" w:rsidP="004C100C">
      <w:pPr>
        <w:ind w:firstLineChars="200" w:firstLine="480"/>
        <w:rPr>
          <w:bCs/>
          <w:sz w:val="24"/>
        </w:rPr>
      </w:pPr>
      <w:r w:rsidRPr="00950533">
        <w:rPr>
          <w:bCs/>
          <w:sz w:val="24"/>
        </w:rPr>
        <w:t>基金财产清算账册及有关文件由基金托管人保存</w:t>
      </w:r>
      <w:r w:rsidRPr="00950533">
        <w:rPr>
          <w:rFonts w:hint="eastAsia"/>
          <w:bCs/>
          <w:sz w:val="24"/>
        </w:rPr>
        <w:t>15</w:t>
      </w:r>
      <w:r w:rsidRPr="00950533">
        <w:rPr>
          <w:bCs/>
          <w:sz w:val="24"/>
        </w:rPr>
        <w:t>年以上。</w:t>
      </w:r>
    </w:p>
    <w:p w14:paraId="45AA1237"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b/>
          <w:kern w:val="0"/>
          <w:sz w:val="24"/>
        </w:rPr>
        <w:t>（四）争议</w:t>
      </w:r>
      <w:r w:rsidR="00714750" w:rsidRPr="00950533">
        <w:rPr>
          <w:rFonts w:hint="eastAsia"/>
          <w:b/>
          <w:kern w:val="0"/>
          <w:sz w:val="24"/>
        </w:rPr>
        <w:t>解决方式</w:t>
      </w:r>
    </w:p>
    <w:p w14:paraId="28899815" w14:textId="77777777" w:rsidR="00394600" w:rsidRPr="00950533" w:rsidRDefault="00394600" w:rsidP="004C100C">
      <w:pPr>
        <w:widowControl/>
        <w:adjustRightInd w:val="0"/>
        <w:snapToGrid w:val="0"/>
        <w:spacing w:line="360" w:lineRule="auto"/>
        <w:ind w:firstLineChars="200" w:firstLine="480"/>
        <w:rPr>
          <w:bCs/>
          <w:sz w:val="24"/>
        </w:rPr>
      </w:pPr>
      <w:r w:rsidRPr="00950533">
        <w:rPr>
          <w:bCs/>
          <w:sz w:val="24"/>
        </w:rPr>
        <w:t>各方当事人同意，因《基金合同》而产生的或与《基金合同》有关的一切争议，如经友好协商未能解决的，</w:t>
      </w:r>
      <w:r w:rsidRPr="00950533">
        <w:rPr>
          <w:rFonts w:hint="eastAsia"/>
          <w:bCs/>
          <w:sz w:val="24"/>
        </w:rPr>
        <w:t>任何一方均有权将争议提交中国国际经济贸易仲裁委员</w:t>
      </w:r>
      <w:r w:rsidRPr="00950533">
        <w:rPr>
          <w:rFonts w:hint="eastAsia"/>
          <w:bCs/>
          <w:sz w:val="24"/>
        </w:rPr>
        <w:lastRenderedPageBreak/>
        <w:t>会，按照中国国际经济贸易仲裁委员会届时有效的仲裁规则进行仲裁。仲裁地点为北京市。仲裁裁决是终局的，对各方当事人均有约束力，仲裁费用由败诉方承担。</w:t>
      </w:r>
    </w:p>
    <w:p w14:paraId="419C17C6"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《基金合同》受中国法律管辖。</w:t>
      </w:r>
    </w:p>
    <w:p w14:paraId="1C48DEF9" w14:textId="77777777" w:rsidR="006E1DD9" w:rsidRPr="00950533" w:rsidRDefault="00C92FC0" w:rsidP="004C100C">
      <w:pPr>
        <w:widowControl/>
        <w:adjustRightInd w:val="0"/>
        <w:snapToGrid w:val="0"/>
        <w:spacing w:line="360" w:lineRule="auto"/>
        <w:ind w:firstLineChars="200" w:firstLine="482"/>
        <w:rPr>
          <w:b/>
          <w:kern w:val="0"/>
          <w:sz w:val="24"/>
        </w:rPr>
      </w:pPr>
      <w:bookmarkStart w:id="111" w:name="_Toc523711688"/>
      <w:r w:rsidRPr="00950533">
        <w:rPr>
          <w:b/>
          <w:kern w:val="0"/>
          <w:sz w:val="24"/>
        </w:rPr>
        <w:t>（五）</w:t>
      </w:r>
      <w:r w:rsidR="00DD2240" w:rsidRPr="00950533">
        <w:rPr>
          <w:b/>
          <w:kern w:val="0"/>
          <w:sz w:val="24"/>
        </w:rPr>
        <w:t>基金合同存放</w:t>
      </w:r>
      <w:r w:rsidR="00235E43" w:rsidRPr="00235E43">
        <w:rPr>
          <w:rFonts w:hint="eastAsia"/>
          <w:b/>
          <w:kern w:val="0"/>
          <w:sz w:val="24"/>
        </w:rPr>
        <w:t>地和</w:t>
      </w:r>
      <w:r w:rsidR="00DD2240" w:rsidRPr="00950533">
        <w:rPr>
          <w:b/>
          <w:kern w:val="0"/>
          <w:sz w:val="24"/>
        </w:rPr>
        <w:t>投资者取得基金合同的方式</w:t>
      </w:r>
    </w:p>
    <w:bookmarkEnd w:id="111"/>
    <w:p w14:paraId="329EBA58" w14:textId="77777777" w:rsidR="003575F1" w:rsidRPr="00950533" w:rsidRDefault="003575F1" w:rsidP="004C100C">
      <w:pPr>
        <w:widowControl/>
        <w:adjustRightInd w:val="0"/>
        <w:snapToGrid w:val="0"/>
        <w:spacing w:line="360" w:lineRule="auto"/>
        <w:ind w:firstLineChars="200" w:firstLine="480"/>
        <w:rPr>
          <w:bCs/>
          <w:sz w:val="24"/>
        </w:rPr>
      </w:pPr>
      <w:r w:rsidRPr="00950533">
        <w:rPr>
          <w:bCs/>
          <w:sz w:val="24"/>
        </w:rPr>
        <w:t>《基金合同》正本一式六份，除上报有关监管机构一式二份外，基金管理人、基金托管人各持有二份，每份具有同等的法律效力。</w:t>
      </w:r>
    </w:p>
    <w:p w14:paraId="0E5F8B2D" w14:textId="77777777" w:rsidR="006E1DD9" w:rsidRPr="00950533" w:rsidRDefault="003575F1" w:rsidP="004C100C">
      <w:pPr>
        <w:widowControl/>
        <w:adjustRightInd w:val="0"/>
        <w:snapToGrid w:val="0"/>
        <w:spacing w:line="360" w:lineRule="auto"/>
        <w:ind w:firstLineChars="200" w:firstLine="480"/>
        <w:rPr>
          <w:rFonts w:ascii="宋体" w:hAnsi="宋体"/>
          <w:sz w:val="24"/>
        </w:rPr>
      </w:pPr>
      <w:r w:rsidRPr="00950533">
        <w:rPr>
          <w:bCs/>
          <w:sz w:val="24"/>
        </w:rPr>
        <w:t>《基金合同》可印制成册，供投资者在基金管理人、基金托管人、销售机构的办公场所和营业场所查阅</w:t>
      </w:r>
      <w:r w:rsidRPr="00950533">
        <w:rPr>
          <w:rFonts w:hint="eastAsia"/>
          <w:bCs/>
          <w:sz w:val="24"/>
        </w:rPr>
        <w:t>，但应以《基金合同》正本为准</w:t>
      </w:r>
      <w:r w:rsidRPr="00950533">
        <w:rPr>
          <w:bCs/>
          <w:sz w:val="24"/>
        </w:rPr>
        <w:t>。</w:t>
      </w:r>
      <w:bookmarkEnd w:id="98"/>
      <w:bookmarkEnd w:id="99"/>
      <w:bookmarkEnd w:id="100"/>
    </w:p>
    <w:p w14:paraId="026B0296" w14:textId="77777777" w:rsidR="00AE37BD" w:rsidRPr="00950533" w:rsidRDefault="00394600">
      <w:pPr>
        <w:adjustRightInd w:val="0"/>
        <w:snapToGrid w:val="0"/>
        <w:spacing w:line="360" w:lineRule="auto"/>
        <w:ind w:firstLineChars="200" w:firstLine="480"/>
        <w:jc w:val="center"/>
        <w:outlineLvl w:val="0"/>
        <w:rPr>
          <w:rFonts w:ascii="宋体" w:hAnsi="宋体"/>
          <w:b/>
          <w:kern w:val="0"/>
          <w:sz w:val="30"/>
        </w:rPr>
      </w:pPr>
      <w:r w:rsidRPr="00950533">
        <w:rPr>
          <w:rFonts w:ascii="宋体" w:hAnsi="宋体"/>
          <w:sz w:val="24"/>
        </w:rPr>
        <w:br w:type="page"/>
      </w:r>
      <w:bookmarkStart w:id="112" w:name="_Toc524440797"/>
      <w:bookmarkStart w:id="113" w:name="OLE_LINK13"/>
      <w:bookmarkStart w:id="114" w:name="OLE_LINK14"/>
      <w:bookmarkStart w:id="115" w:name="OLE_LINK16"/>
      <w:bookmarkStart w:id="116" w:name="OLE_LINK17"/>
      <w:bookmarkStart w:id="117" w:name="OLE_LINK18"/>
      <w:r w:rsidR="00D13ED2" w:rsidRPr="00950533">
        <w:rPr>
          <w:rFonts w:ascii="宋体" w:hAnsi="宋体" w:hint="eastAsia"/>
          <w:b/>
          <w:kern w:val="0"/>
          <w:sz w:val="30"/>
        </w:rPr>
        <w:lastRenderedPageBreak/>
        <w:t>二十</w:t>
      </w:r>
      <w:r w:rsidR="004F7A6F">
        <w:rPr>
          <w:rFonts w:ascii="宋体" w:hAnsi="宋体" w:hint="eastAsia"/>
          <w:b/>
          <w:kern w:val="0"/>
          <w:sz w:val="30"/>
        </w:rPr>
        <w:t>一</w:t>
      </w:r>
      <w:r w:rsidR="00206F43" w:rsidRPr="00950533">
        <w:rPr>
          <w:rFonts w:ascii="宋体" w:hAnsi="宋体" w:hint="eastAsia"/>
          <w:b/>
          <w:kern w:val="0"/>
          <w:sz w:val="30"/>
        </w:rPr>
        <w:t>、托管协议的内容摘要</w:t>
      </w:r>
      <w:bookmarkEnd w:id="112"/>
    </w:p>
    <w:p w14:paraId="5E4EE1AC" w14:textId="77777777" w:rsidR="006E1DD9" w:rsidRPr="00950533" w:rsidRDefault="00C92FC0" w:rsidP="004C100C">
      <w:pPr>
        <w:widowControl/>
        <w:adjustRightInd w:val="0"/>
        <w:snapToGrid w:val="0"/>
        <w:spacing w:line="360" w:lineRule="auto"/>
        <w:ind w:firstLineChars="200" w:firstLine="482"/>
        <w:rPr>
          <w:rFonts w:ascii="宋体" w:hAnsi="宋体"/>
          <w:b/>
          <w:kern w:val="0"/>
          <w:sz w:val="24"/>
        </w:rPr>
      </w:pPr>
      <w:r w:rsidRPr="00950533">
        <w:rPr>
          <w:rFonts w:ascii="宋体" w:hAnsi="宋体" w:hint="eastAsia"/>
          <w:b/>
          <w:kern w:val="0"/>
          <w:sz w:val="24"/>
        </w:rPr>
        <w:t>（</w:t>
      </w:r>
      <w:r w:rsidRPr="00950533">
        <w:rPr>
          <w:rFonts w:ascii="宋体" w:hAnsi="宋体"/>
          <w:b/>
          <w:kern w:val="0"/>
          <w:sz w:val="24"/>
        </w:rPr>
        <w:t>一</w:t>
      </w:r>
      <w:r w:rsidRPr="00950533">
        <w:rPr>
          <w:rFonts w:ascii="宋体" w:hAnsi="宋体" w:hint="eastAsia"/>
          <w:b/>
          <w:kern w:val="0"/>
          <w:sz w:val="24"/>
        </w:rPr>
        <w:t>）</w:t>
      </w:r>
      <w:r w:rsidRPr="00950533">
        <w:rPr>
          <w:rFonts w:ascii="宋体" w:hAnsi="宋体"/>
          <w:b/>
          <w:kern w:val="0"/>
          <w:sz w:val="24"/>
        </w:rPr>
        <w:t xml:space="preserve">托管协议当事人 </w:t>
      </w:r>
    </w:p>
    <w:p w14:paraId="133471A2"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rFonts w:hAnsi="宋体"/>
          <w:kern w:val="0"/>
          <w:sz w:val="24"/>
        </w:rPr>
        <w:t>、基金管理人</w:t>
      </w:r>
    </w:p>
    <w:p w14:paraId="5DF81EC7"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名称：交银施罗德基金管理有限公司</w:t>
      </w:r>
    </w:p>
    <w:p w14:paraId="4DDFA81A" w14:textId="77777777" w:rsidR="0090079D" w:rsidRPr="0090079D" w:rsidRDefault="0090079D" w:rsidP="0090079D">
      <w:pPr>
        <w:widowControl/>
        <w:adjustRightInd w:val="0"/>
        <w:snapToGrid w:val="0"/>
        <w:spacing w:line="360" w:lineRule="auto"/>
        <w:ind w:firstLineChars="200" w:firstLine="480"/>
        <w:rPr>
          <w:bCs/>
          <w:sz w:val="24"/>
        </w:rPr>
      </w:pPr>
      <w:r w:rsidRPr="0090079D">
        <w:rPr>
          <w:rFonts w:hint="eastAsia"/>
          <w:bCs/>
          <w:sz w:val="24"/>
        </w:rPr>
        <w:t>住所：中国（上海）自由贸易试验区银城中路</w:t>
      </w:r>
      <w:r w:rsidRPr="0090079D">
        <w:rPr>
          <w:rFonts w:hint="eastAsia"/>
          <w:bCs/>
          <w:sz w:val="24"/>
        </w:rPr>
        <w:t>188</w:t>
      </w:r>
      <w:r w:rsidRPr="0090079D">
        <w:rPr>
          <w:rFonts w:hint="eastAsia"/>
          <w:bCs/>
          <w:sz w:val="24"/>
        </w:rPr>
        <w:t>号交通银行大楼二层（裙）</w:t>
      </w:r>
    </w:p>
    <w:p w14:paraId="0B51C8DB" w14:textId="77777777" w:rsidR="0090079D" w:rsidRDefault="0090079D" w:rsidP="004C100C">
      <w:pPr>
        <w:widowControl/>
        <w:adjustRightInd w:val="0"/>
        <w:snapToGrid w:val="0"/>
        <w:spacing w:line="360" w:lineRule="auto"/>
        <w:ind w:firstLineChars="200" w:firstLine="480"/>
        <w:rPr>
          <w:bCs/>
          <w:sz w:val="24"/>
        </w:rPr>
      </w:pPr>
      <w:r w:rsidRPr="0090079D">
        <w:rPr>
          <w:rFonts w:hint="eastAsia"/>
          <w:bCs/>
          <w:sz w:val="24"/>
        </w:rPr>
        <w:t>法定代表人：阮红</w:t>
      </w:r>
    </w:p>
    <w:p w14:paraId="74490FB4"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成立时间：</w:t>
      </w:r>
      <w:r w:rsidRPr="00950533">
        <w:rPr>
          <w:rFonts w:hint="eastAsia"/>
          <w:bCs/>
          <w:sz w:val="24"/>
        </w:rPr>
        <w:t>2005</w:t>
      </w:r>
      <w:r w:rsidRPr="00950533">
        <w:rPr>
          <w:rFonts w:hint="eastAsia"/>
          <w:bCs/>
          <w:sz w:val="24"/>
        </w:rPr>
        <w:t>年</w:t>
      </w:r>
      <w:r w:rsidRPr="00950533">
        <w:rPr>
          <w:rFonts w:hint="eastAsia"/>
          <w:bCs/>
          <w:sz w:val="24"/>
        </w:rPr>
        <w:t>8</w:t>
      </w:r>
      <w:r w:rsidRPr="00950533">
        <w:rPr>
          <w:rFonts w:hint="eastAsia"/>
          <w:bCs/>
          <w:sz w:val="24"/>
        </w:rPr>
        <w:t>月</w:t>
      </w:r>
      <w:r w:rsidRPr="00950533">
        <w:rPr>
          <w:rFonts w:hint="eastAsia"/>
          <w:bCs/>
          <w:sz w:val="24"/>
        </w:rPr>
        <w:t>4</w:t>
      </w:r>
      <w:r w:rsidRPr="00950533">
        <w:rPr>
          <w:rFonts w:hint="eastAsia"/>
          <w:bCs/>
          <w:sz w:val="24"/>
        </w:rPr>
        <w:t>日</w:t>
      </w:r>
    </w:p>
    <w:p w14:paraId="31EC68C6"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批准设立机关：中国证监会</w:t>
      </w:r>
    </w:p>
    <w:p w14:paraId="557C3B7C"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批准设立文号：证监基金字</w:t>
      </w:r>
      <w:r w:rsidRPr="00950533">
        <w:rPr>
          <w:rFonts w:hint="eastAsia"/>
          <w:bCs/>
          <w:sz w:val="24"/>
        </w:rPr>
        <w:t>[2005]128</w:t>
      </w:r>
      <w:r w:rsidRPr="00950533">
        <w:rPr>
          <w:rFonts w:hint="eastAsia"/>
          <w:bCs/>
          <w:sz w:val="24"/>
        </w:rPr>
        <w:t>号</w:t>
      </w:r>
    </w:p>
    <w:p w14:paraId="1A02EFCC"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组织形式：有限责任公司</w:t>
      </w:r>
    </w:p>
    <w:p w14:paraId="7DB62039"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注册资本：</w:t>
      </w:r>
      <w:r w:rsidRPr="00950533">
        <w:rPr>
          <w:rFonts w:hint="eastAsia"/>
          <w:bCs/>
          <w:sz w:val="24"/>
        </w:rPr>
        <w:t>2</w:t>
      </w:r>
      <w:r w:rsidRPr="00950533">
        <w:rPr>
          <w:rFonts w:hint="eastAsia"/>
          <w:bCs/>
          <w:sz w:val="24"/>
        </w:rPr>
        <w:t>亿元人民币</w:t>
      </w:r>
    </w:p>
    <w:p w14:paraId="4EFF36F9"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经营范围：基金募集、基金销售、资产管理和中国证监会许可的其它业务。</w:t>
      </w:r>
    </w:p>
    <w:p w14:paraId="2FECC97F"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存续期间：持续经营</w:t>
      </w:r>
    </w:p>
    <w:p w14:paraId="29FADB37" w14:textId="77777777" w:rsidR="006E1DD9" w:rsidRPr="00950533" w:rsidRDefault="00C92FC0" w:rsidP="004C100C">
      <w:pPr>
        <w:widowControl/>
        <w:adjustRightInd w:val="0"/>
        <w:snapToGrid w:val="0"/>
        <w:spacing w:line="360" w:lineRule="auto"/>
        <w:ind w:firstLineChars="200" w:firstLine="480"/>
        <w:rPr>
          <w:rFonts w:hAnsi="宋体"/>
          <w:kern w:val="0"/>
          <w:sz w:val="24"/>
        </w:rPr>
      </w:pPr>
      <w:r w:rsidRPr="00950533">
        <w:rPr>
          <w:kern w:val="0"/>
          <w:sz w:val="24"/>
        </w:rPr>
        <w:t>2</w:t>
      </w:r>
      <w:r w:rsidRPr="00950533">
        <w:rPr>
          <w:rFonts w:hAnsi="宋体"/>
          <w:kern w:val="0"/>
          <w:sz w:val="24"/>
        </w:rPr>
        <w:t>、基金托管人</w:t>
      </w:r>
    </w:p>
    <w:p w14:paraId="17B88ACD"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名称：中信银行股份有限公司</w:t>
      </w:r>
    </w:p>
    <w:p w14:paraId="1DB18855" w14:textId="77777777" w:rsidR="001F3DFD" w:rsidRPr="00D054B0" w:rsidRDefault="004A4592" w:rsidP="001F3DFD">
      <w:pPr>
        <w:widowControl/>
        <w:adjustRightInd w:val="0"/>
        <w:snapToGrid w:val="0"/>
        <w:spacing w:line="360" w:lineRule="auto"/>
        <w:ind w:firstLineChars="200" w:firstLine="480"/>
        <w:rPr>
          <w:bCs/>
          <w:sz w:val="24"/>
        </w:rPr>
      </w:pPr>
      <w:r w:rsidRPr="00950533">
        <w:rPr>
          <w:rFonts w:hint="eastAsia"/>
          <w:bCs/>
          <w:sz w:val="24"/>
        </w:rPr>
        <w:t>住所：</w:t>
      </w:r>
      <w:r w:rsidR="00AF7400" w:rsidRPr="00D054B0">
        <w:rPr>
          <w:rFonts w:hint="eastAsia"/>
          <w:bCs/>
          <w:sz w:val="24"/>
        </w:rPr>
        <w:t>北京市东城区朝阳门北大街</w:t>
      </w:r>
      <w:r w:rsidR="00AF7400" w:rsidRPr="00D054B0">
        <w:rPr>
          <w:bCs/>
          <w:sz w:val="24"/>
        </w:rPr>
        <w:t>9</w:t>
      </w:r>
      <w:r w:rsidR="00AF7400" w:rsidRPr="00D054B0">
        <w:rPr>
          <w:rFonts w:hint="eastAsia"/>
          <w:bCs/>
          <w:sz w:val="24"/>
        </w:rPr>
        <w:t>号</w:t>
      </w:r>
    </w:p>
    <w:p w14:paraId="3EC7DEA6" w14:textId="77777777" w:rsidR="004A4592" w:rsidRPr="00950533" w:rsidRDefault="004A4592" w:rsidP="001F3DFD">
      <w:pPr>
        <w:widowControl/>
        <w:adjustRightInd w:val="0"/>
        <w:snapToGrid w:val="0"/>
        <w:spacing w:line="360" w:lineRule="auto"/>
        <w:ind w:firstLineChars="200" w:firstLine="480"/>
        <w:rPr>
          <w:bCs/>
          <w:sz w:val="24"/>
        </w:rPr>
      </w:pPr>
      <w:r w:rsidRPr="00950533">
        <w:rPr>
          <w:rFonts w:hint="eastAsia"/>
          <w:bCs/>
          <w:sz w:val="24"/>
        </w:rPr>
        <w:t>法定代表人：</w:t>
      </w:r>
      <w:r w:rsidR="005A63A1" w:rsidRPr="005A63A1">
        <w:rPr>
          <w:rFonts w:hint="eastAsia"/>
          <w:bCs/>
          <w:sz w:val="24"/>
        </w:rPr>
        <w:t>李庆萍</w:t>
      </w:r>
    </w:p>
    <w:p w14:paraId="14B561DF" w14:textId="0190E6BB"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成立时间：</w:t>
      </w:r>
      <w:r w:rsidRPr="00950533">
        <w:rPr>
          <w:rFonts w:hint="eastAsia"/>
          <w:bCs/>
          <w:sz w:val="24"/>
        </w:rPr>
        <w:t>1987</w:t>
      </w:r>
      <w:r w:rsidRPr="00950533">
        <w:rPr>
          <w:rFonts w:hint="eastAsia"/>
          <w:bCs/>
          <w:sz w:val="24"/>
        </w:rPr>
        <w:t>年</w:t>
      </w:r>
      <w:r w:rsidRPr="00950533">
        <w:rPr>
          <w:rFonts w:hint="eastAsia"/>
          <w:bCs/>
          <w:sz w:val="24"/>
        </w:rPr>
        <w:t>4</w:t>
      </w:r>
      <w:r w:rsidRPr="00950533">
        <w:rPr>
          <w:rFonts w:hint="eastAsia"/>
          <w:bCs/>
          <w:sz w:val="24"/>
        </w:rPr>
        <w:t>月</w:t>
      </w:r>
      <w:r w:rsidR="004C0B7E">
        <w:rPr>
          <w:bCs/>
          <w:sz w:val="24"/>
        </w:rPr>
        <w:t>20</w:t>
      </w:r>
      <w:r w:rsidRPr="00950533">
        <w:rPr>
          <w:rFonts w:hint="eastAsia"/>
          <w:bCs/>
          <w:sz w:val="24"/>
        </w:rPr>
        <w:t>日</w:t>
      </w:r>
    </w:p>
    <w:p w14:paraId="0D785A24"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批准设立文号：国办函</w:t>
      </w:r>
      <w:r w:rsidRPr="00950533">
        <w:rPr>
          <w:rFonts w:hint="eastAsia"/>
          <w:bCs/>
          <w:sz w:val="24"/>
        </w:rPr>
        <w:t>[1987]14</w:t>
      </w:r>
      <w:r w:rsidRPr="00950533">
        <w:rPr>
          <w:rFonts w:hint="eastAsia"/>
          <w:bCs/>
          <w:sz w:val="24"/>
        </w:rPr>
        <w:t>号</w:t>
      </w:r>
    </w:p>
    <w:p w14:paraId="5D26DE69"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基金托管业务批准文号：证监基金字</w:t>
      </w:r>
      <w:r w:rsidRPr="00950533">
        <w:rPr>
          <w:rFonts w:hint="eastAsia"/>
          <w:bCs/>
          <w:sz w:val="24"/>
        </w:rPr>
        <w:t>[2004]125</w:t>
      </w:r>
      <w:r w:rsidRPr="00950533">
        <w:rPr>
          <w:rFonts w:hint="eastAsia"/>
          <w:bCs/>
          <w:sz w:val="24"/>
        </w:rPr>
        <w:t>号</w:t>
      </w:r>
    </w:p>
    <w:p w14:paraId="372F38FD"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组织形式：股份有限公司</w:t>
      </w:r>
    </w:p>
    <w:p w14:paraId="29AA0965"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注册资本：</w:t>
      </w:r>
      <w:r w:rsidR="008370C8" w:rsidRPr="00456F6C">
        <w:rPr>
          <w:rFonts w:ascii="宋体" w:hAnsi="宋体"/>
          <w:sz w:val="24"/>
        </w:rPr>
        <w:t>489.35</w:t>
      </w:r>
      <w:r w:rsidRPr="00950533">
        <w:rPr>
          <w:bCs/>
          <w:sz w:val="24"/>
        </w:rPr>
        <w:t>亿元人民币</w:t>
      </w:r>
    </w:p>
    <w:p w14:paraId="7B37261A"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存续期间：持续经营</w:t>
      </w:r>
    </w:p>
    <w:p w14:paraId="0DBDBF6A" w14:textId="77777777" w:rsidR="006405CE" w:rsidRDefault="004A4592" w:rsidP="00AF7400">
      <w:pPr>
        <w:widowControl/>
        <w:adjustRightInd w:val="0"/>
        <w:snapToGrid w:val="0"/>
        <w:spacing w:line="360" w:lineRule="auto"/>
        <w:ind w:firstLineChars="200" w:firstLine="480"/>
        <w:rPr>
          <w:szCs w:val="28"/>
        </w:rPr>
      </w:pPr>
      <w:r w:rsidRPr="00950533">
        <w:rPr>
          <w:rFonts w:hint="eastAsia"/>
          <w:bCs/>
          <w:sz w:val="24"/>
        </w:rPr>
        <w:t>经营范围：</w:t>
      </w:r>
      <w:r w:rsidR="00AF7400" w:rsidRPr="007E5773">
        <w:rPr>
          <w:rFonts w:hint="eastAsia"/>
          <w:bCs/>
          <w:sz w:val="24"/>
        </w:rPr>
        <w:t>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w:t>
      </w:r>
      <w:r w:rsidR="00AF7400" w:rsidRPr="007E5773">
        <w:rPr>
          <w:rFonts w:hint="eastAsia"/>
          <w:bCs/>
          <w:sz w:val="24"/>
        </w:rPr>
        <w:lastRenderedPageBreak/>
        <w:t>式基金业务；办理黄金业务；黄金进出口；开展证券投资基金、企业年金基金、保险资金、合格境外机构投资者托管业务；经国务院银行业监督管理机构批准的其他业务；保险兼业代理业务（有效期至</w:t>
      </w:r>
      <w:r w:rsidR="00AF7400" w:rsidRPr="007E5773">
        <w:rPr>
          <w:bCs/>
          <w:sz w:val="24"/>
        </w:rPr>
        <w:t>2017</w:t>
      </w:r>
      <w:r w:rsidR="00AF7400" w:rsidRPr="007E5773">
        <w:rPr>
          <w:rFonts w:hint="eastAsia"/>
          <w:bCs/>
          <w:sz w:val="24"/>
        </w:rPr>
        <w:t>年</w:t>
      </w:r>
      <w:r w:rsidR="00AF7400" w:rsidRPr="007E5773">
        <w:rPr>
          <w:bCs/>
          <w:sz w:val="24"/>
        </w:rPr>
        <w:t>09</w:t>
      </w:r>
      <w:r w:rsidR="00AF7400" w:rsidRPr="007E5773">
        <w:rPr>
          <w:rFonts w:hint="eastAsia"/>
          <w:bCs/>
          <w:sz w:val="24"/>
        </w:rPr>
        <w:t>月</w:t>
      </w:r>
      <w:r w:rsidR="00AF7400" w:rsidRPr="007E5773">
        <w:rPr>
          <w:bCs/>
          <w:sz w:val="24"/>
        </w:rPr>
        <w:t>08</w:t>
      </w:r>
      <w:r w:rsidR="00AF7400" w:rsidRPr="007E5773">
        <w:rPr>
          <w:rFonts w:hint="eastAsia"/>
          <w:bCs/>
          <w:sz w:val="24"/>
        </w:rPr>
        <w:t>日）。（依法须经批准的项目，经相关部门批准后依批准的内容开展经营活动。）</w:t>
      </w:r>
    </w:p>
    <w:p w14:paraId="436504AC" w14:textId="77777777" w:rsidR="006E1DD9" w:rsidRPr="00950533" w:rsidRDefault="00C92FC0" w:rsidP="00AF7400">
      <w:pPr>
        <w:widowControl/>
        <w:adjustRightInd w:val="0"/>
        <w:snapToGrid w:val="0"/>
        <w:spacing w:line="360" w:lineRule="auto"/>
        <w:ind w:firstLineChars="200" w:firstLine="482"/>
        <w:rPr>
          <w:b/>
          <w:kern w:val="0"/>
          <w:sz w:val="24"/>
        </w:rPr>
      </w:pPr>
      <w:r w:rsidRPr="00950533">
        <w:rPr>
          <w:rFonts w:hAnsi="宋体"/>
          <w:b/>
          <w:kern w:val="0"/>
          <w:sz w:val="24"/>
        </w:rPr>
        <w:t>（二）基金托管人对基金管理人的业务监督和核查</w:t>
      </w:r>
    </w:p>
    <w:p w14:paraId="1571190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w:t>
      </w:r>
      <w:r w:rsidR="00602A9A" w:rsidRPr="00950533">
        <w:rPr>
          <w:rFonts w:hint="eastAsia"/>
          <w:sz w:val="24"/>
          <w:szCs w:val="24"/>
        </w:rPr>
        <w:t>基</w:t>
      </w:r>
      <w:r w:rsidRPr="00950533">
        <w:rPr>
          <w:rFonts w:hint="eastAsia"/>
          <w:sz w:val="24"/>
          <w:szCs w:val="24"/>
        </w:rPr>
        <w:t>金托管人对基金管理人的投资行为行使监督权</w:t>
      </w:r>
    </w:p>
    <w:p w14:paraId="2EDA9DA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）基金托管人根据有关法律法规的规定和基金合同的约定，对下述基金投资范围、投资对象进行监督。本基金将投资于以下金融工具：</w:t>
      </w:r>
    </w:p>
    <w:p w14:paraId="13DFD828"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本基金的投资范围</w:t>
      </w:r>
      <w:r w:rsidRPr="00950533">
        <w:rPr>
          <w:rFonts w:hint="eastAsia"/>
          <w:sz w:val="24"/>
          <w:szCs w:val="24"/>
        </w:rPr>
        <w:t>包括</w:t>
      </w:r>
      <w:r w:rsidRPr="00950533">
        <w:rPr>
          <w:sz w:val="24"/>
          <w:szCs w:val="24"/>
        </w:rPr>
        <w:t>具有良好流动性的</w:t>
      </w:r>
      <w:r w:rsidRPr="00950533">
        <w:rPr>
          <w:rFonts w:hint="eastAsia"/>
          <w:sz w:val="24"/>
          <w:szCs w:val="24"/>
        </w:rPr>
        <w:t>金融工具</w:t>
      </w:r>
      <w:r w:rsidRPr="00950533">
        <w:rPr>
          <w:sz w:val="24"/>
          <w:szCs w:val="24"/>
        </w:rPr>
        <w:t>，包括</w:t>
      </w:r>
      <w:r w:rsidRPr="00950533">
        <w:rPr>
          <w:rFonts w:hint="eastAsia"/>
          <w:sz w:val="24"/>
          <w:szCs w:val="24"/>
        </w:rPr>
        <w:t>：以中证环境治理指数的成份股及其备选成份股</w:t>
      </w:r>
      <w:r w:rsidRPr="00950533">
        <w:rPr>
          <w:rFonts w:hint="eastAsia"/>
          <w:sz w:val="24"/>
          <w:szCs w:val="24"/>
        </w:rPr>
        <w:t>(</w:t>
      </w:r>
      <w:r w:rsidRPr="00950533">
        <w:rPr>
          <w:rFonts w:hint="eastAsia"/>
          <w:sz w:val="24"/>
          <w:szCs w:val="24"/>
        </w:rPr>
        <w:t>含中小板、创业板及其他经中国证监会核准的上市股票</w:t>
      </w:r>
      <w:r w:rsidRPr="00950533">
        <w:rPr>
          <w:rFonts w:hint="eastAsia"/>
          <w:sz w:val="24"/>
          <w:szCs w:val="24"/>
        </w:rPr>
        <w:t>)</w:t>
      </w:r>
      <w:r w:rsidRPr="00950533">
        <w:rPr>
          <w:rFonts w:hint="eastAsia"/>
          <w:sz w:val="24"/>
          <w:szCs w:val="24"/>
        </w:rPr>
        <w:t>为主要投资对象。为更好地实现投资目标，本基金也可少量投资于其他股票</w:t>
      </w:r>
      <w:r w:rsidRPr="00950533">
        <w:rPr>
          <w:rFonts w:hint="eastAsia"/>
          <w:sz w:val="24"/>
          <w:szCs w:val="24"/>
        </w:rPr>
        <w:t>(</w:t>
      </w:r>
      <w:r w:rsidRPr="00950533">
        <w:rPr>
          <w:rFonts w:hint="eastAsia"/>
          <w:sz w:val="24"/>
          <w:szCs w:val="24"/>
        </w:rPr>
        <w:t>非标的指数成份股及其备选成份股</w:t>
      </w:r>
      <w:r w:rsidRPr="00950533">
        <w:rPr>
          <w:rFonts w:hint="eastAsia"/>
          <w:sz w:val="24"/>
          <w:szCs w:val="24"/>
        </w:rPr>
        <w:t>)</w:t>
      </w:r>
      <w:r w:rsidRPr="00950533">
        <w:rPr>
          <w:rFonts w:hint="eastAsia"/>
          <w:sz w:val="24"/>
          <w:szCs w:val="24"/>
        </w:rPr>
        <w:t>、债券、中期票据、货币市场工具、债券回购、权证、资产支持证券、股指期货以及法律法规或中国证监会允许基金投资的其他金融工具（但须符合中国证监会相关规定）。</w:t>
      </w:r>
    </w:p>
    <w:p w14:paraId="0D74360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如法律法规或监管机构以后允许基金投资其他品种，基金管理人在履行适当程序后，可以将其纳入投资范围。</w:t>
      </w:r>
    </w:p>
    <w:p w14:paraId="3E484BB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本基金各类资产的投资比例范围为：</w:t>
      </w:r>
    </w:p>
    <w:p w14:paraId="768D30F2" w14:textId="7C46A7BE"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本基金的股票资产</w:t>
      </w:r>
      <w:r w:rsidR="00762903">
        <w:rPr>
          <w:rFonts w:ascii="宋体" w:hAnsi="宋体" w:hint="eastAsia"/>
          <w:bCs/>
          <w:sz w:val="24"/>
        </w:rPr>
        <w:t>（含存托凭证）</w:t>
      </w:r>
      <w:r w:rsidRPr="00950533">
        <w:rPr>
          <w:rFonts w:hint="eastAsia"/>
          <w:sz w:val="24"/>
          <w:szCs w:val="24"/>
        </w:rPr>
        <w:t>投资比例不低于基金资产的</w:t>
      </w:r>
      <w:r w:rsidRPr="00950533">
        <w:rPr>
          <w:rFonts w:hint="eastAsia"/>
          <w:sz w:val="24"/>
          <w:szCs w:val="24"/>
        </w:rPr>
        <w:t xml:space="preserve"> 90%</w:t>
      </w:r>
      <w:r w:rsidRPr="00950533">
        <w:rPr>
          <w:rFonts w:hint="eastAsia"/>
          <w:sz w:val="24"/>
          <w:szCs w:val="24"/>
        </w:rPr>
        <w:t>，本基金投资于中证环境治理指数的成份股</w:t>
      </w:r>
      <w:r w:rsidR="00762903">
        <w:rPr>
          <w:rFonts w:ascii="宋体" w:hAnsi="宋体" w:hint="eastAsia"/>
          <w:bCs/>
          <w:sz w:val="24"/>
        </w:rPr>
        <w:t>（含存托凭证）</w:t>
      </w:r>
      <w:r w:rsidRPr="00950533">
        <w:rPr>
          <w:rFonts w:hint="eastAsia"/>
          <w:sz w:val="24"/>
          <w:szCs w:val="24"/>
        </w:rPr>
        <w:t>及其备选成份股</w:t>
      </w:r>
      <w:r w:rsidR="00762903">
        <w:rPr>
          <w:rFonts w:ascii="宋体" w:hAnsi="宋体" w:hint="eastAsia"/>
          <w:bCs/>
          <w:sz w:val="24"/>
        </w:rPr>
        <w:t>（含存托凭证）</w:t>
      </w:r>
      <w:r w:rsidRPr="00950533">
        <w:rPr>
          <w:rFonts w:hint="eastAsia"/>
          <w:sz w:val="24"/>
          <w:szCs w:val="24"/>
        </w:rPr>
        <w:t>的比例不低于非现金基金资产的</w:t>
      </w:r>
      <w:r w:rsidRPr="00950533">
        <w:rPr>
          <w:rFonts w:hint="eastAsia"/>
          <w:sz w:val="24"/>
          <w:szCs w:val="24"/>
        </w:rPr>
        <w:t>90%</w:t>
      </w:r>
      <w:r w:rsidRPr="00950533">
        <w:rPr>
          <w:rFonts w:hint="eastAsia"/>
          <w:sz w:val="24"/>
          <w:szCs w:val="24"/>
        </w:rPr>
        <w:t>，投资于权证的比例不得超过基金资产净值的</w:t>
      </w:r>
      <w:r w:rsidRPr="00950533">
        <w:rPr>
          <w:rFonts w:hint="eastAsia"/>
          <w:sz w:val="24"/>
          <w:szCs w:val="24"/>
        </w:rPr>
        <w:t>3%</w:t>
      </w:r>
      <w:r w:rsidRPr="00950533">
        <w:rPr>
          <w:rFonts w:hint="eastAsia"/>
          <w:sz w:val="24"/>
          <w:szCs w:val="24"/>
        </w:rPr>
        <w:t>，每个交易日日终在扣除股指期货合约需缴纳的交易保证金以后，持有现金或到期日在一年以内的政府债券的比例不低于基金资产净值的</w:t>
      </w:r>
      <w:r w:rsidRPr="00950533">
        <w:rPr>
          <w:rFonts w:hint="eastAsia"/>
          <w:sz w:val="24"/>
          <w:szCs w:val="24"/>
        </w:rPr>
        <w:t>5%</w:t>
      </w:r>
      <w:r w:rsidR="00512D9D" w:rsidRPr="00512D9D">
        <w:rPr>
          <w:rFonts w:hint="eastAsia"/>
          <w:sz w:val="24"/>
          <w:szCs w:val="24"/>
        </w:rPr>
        <w:t>，其中现金不包括结算备付金、存出保证金、应收申购款等</w:t>
      </w:r>
      <w:r w:rsidRPr="00950533">
        <w:rPr>
          <w:rFonts w:hint="eastAsia"/>
          <w:sz w:val="24"/>
          <w:szCs w:val="24"/>
        </w:rPr>
        <w:t>。</w:t>
      </w:r>
    </w:p>
    <w:p w14:paraId="219BBE1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如果法律法规或中国证监会变更投资品种的投资比例限制，基金管理人在履行适当程序后，可以调整上述投资品种的投资比例。</w:t>
      </w:r>
    </w:p>
    <w:p w14:paraId="6ED8035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）基金托管人根据有关法律法规的规定及基金合同的约定对下述基金投融资比例进行监督：</w:t>
      </w:r>
    </w:p>
    <w:p w14:paraId="700621E2" w14:textId="781753DD"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）本基金股票资产</w:t>
      </w:r>
      <w:r w:rsidR="00762903">
        <w:rPr>
          <w:rFonts w:ascii="宋体" w:hAnsi="宋体" w:hint="eastAsia"/>
          <w:bCs/>
          <w:sz w:val="24"/>
        </w:rPr>
        <w:t>（含存托凭证）</w:t>
      </w:r>
      <w:r w:rsidRPr="00950533">
        <w:rPr>
          <w:rFonts w:hint="eastAsia"/>
          <w:sz w:val="24"/>
          <w:szCs w:val="24"/>
        </w:rPr>
        <w:t>的投资比例不低于基金资产的</w:t>
      </w:r>
      <w:r w:rsidRPr="00950533">
        <w:rPr>
          <w:rFonts w:hint="eastAsia"/>
          <w:sz w:val="24"/>
          <w:szCs w:val="24"/>
        </w:rPr>
        <w:t>90%</w:t>
      </w:r>
      <w:r w:rsidRPr="00950533">
        <w:rPr>
          <w:rFonts w:hint="eastAsia"/>
          <w:sz w:val="24"/>
          <w:szCs w:val="24"/>
        </w:rPr>
        <w:t>；</w:t>
      </w:r>
    </w:p>
    <w:p w14:paraId="364EDB4E" w14:textId="5C7A48A4"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2</w:t>
      </w:r>
      <w:r w:rsidRPr="00950533">
        <w:rPr>
          <w:rFonts w:hint="eastAsia"/>
          <w:sz w:val="24"/>
          <w:szCs w:val="24"/>
        </w:rPr>
        <w:t>）</w:t>
      </w:r>
      <w:r w:rsidRPr="00950533">
        <w:rPr>
          <w:sz w:val="24"/>
          <w:szCs w:val="24"/>
        </w:rPr>
        <w:t>本基金投资于中证环境治理指数的成</w:t>
      </w:r>
      <w:r w:rsidRPr="00950533">
        <w:rPr>
          <w:rFonts w:hint="eastAsia"/>
          <w:sz w:val="24"/>
          <w:szCs w:val="24"/>
        </w:rPr>
        <w:t>份</w:t>
      </w:r>
      <w:r w:rsidRPr="00950533">
        <w:rPr>
          <w:sz w:val="24"/>
          <w:szCs w:val="24"/>
        </w:rPr>
        <w:t>股</w:t>
      </w:r>
      <w:r w:rsidR="00762903">
        <w:rPr>
          <w:rFonts w:ascii="宋体" w:hAnsi="宋体" w:hint="eastAsia"/>
          <w:bCs/>
          <w:sz w:val="24"/>
        </w:rPr>
        <w:t>（含存托凭证）</w:t>
      </w:r>
      <w:r w:rsidRPr="00950533">
        <w:rPr>
          <w:sz w:val="24"/>
          <w:szCs w:val="24"/>
        </w:rPr>
        <w:t>及其备选成</w:t>
      </w:r>
      <w:r w:rsidRPr="00950533">
        <w:rPr>
          <w:rFonts w:hint="eastAsia"/>
          <w:sz w:val="24"/>
          <w:szCs w:val="24"/>
        </w:rPr>
        <w:t>份</w:t>
      </w:r>
      <w:r w:rsidRPr="00950533">
        <w:rPr>
          <w:sz w:val="24"/>
          <w:szCs w:val="24"/>
        </w:rPr>
        <w:t>股</w:t>
      </w:r>
      <w:r w:rsidR="00762903">
        <w:rPr>
          <w:rFonts w:ascii="宋体" w:hAnsi="宋体" w:hint="eastAsia"/>
          <w:bCs/>
          <w:sz w:val="24"/>
        </w:rPr>
        <w:t>（含存托凭证）</w:t>
      </w:r>
      <w:r w:rsidRPr="00950533">
        <w:rPr>
          <w:sz w:val="24"/>
          <w:szCs w:val="24"/>
        </w:rPr>
        <w:t>的比例不低于非现金基金资产的</w:t>
      </w:r>
      <w:r w:rsidRPr="00950533">
        <w:rPr>
          <w:rFonts w:hint="eastAsia"/>
          <w:sz w:val="24"/>
          <w:szCs w:val="24"/>
        </w:rPr>
        <w:t>90</w:t>
      </w:r>
      <w:r w:rsidRPr="00950533">
        <w:rPr>
          <w:sz w:val="24"/>
          <w:szCs w:val="24"/>
        </w:rPr>
        <w:t>%</w:t>
      </w:r>
      <w:r w:rsidRPr="00950533">
        <w:rPr>
          <w:sz w:val="24"/>
          <w:szCs w:val="24"/>
        </w:rPr>
        <w:t>；</w:t>
      </w:r>
    </w:p>
    <w:p w14:paraId="0A40111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）本基金持有的全部权证，其市值不得超过基金资产净值的</w:t>
      </w:r>
      <w:r w:rsidRPr="00950533">
        <w:rPr>
          <w:rFonts w:hint="eastAsia"/>
          <w:sz w:val="24"/>
          <w:szCs w:val="24"/>
        </w:rPr>
        <w:t>3</w:t>
      </w:r>
      <w:r w:rsidRPr="00950533">
        <w:rPr>
          <w:rFonts w:hint="eastAsia"/>
          <w:sz w:val="24"/>
          <w:szCs w:val="24"/>
        </w:rPr>
        <w:t>％，基金管理人管理的全部基金持有同一权证的比例不超过该权证的</w:t>
      </w:r>
      <w:r w:rsidRPr="00950533">
        <w:rPr>
          <w:rFonts w:hint="eastAsia"/>
          <w:sz w:val="24"/>
          <w:szCs w:val="24"/>
        </w:rPr>
        <w:t>10%</w:t>
      </w:r>
      <w:r w:rsidRPr="00950533">
        <w:rPr>
          <w:rFonts w:hint="eastAsia"/>
          <w:sz w:val="24"/>
          <w:szCs w:val="24"/>
        </w:rPr>
        <w:t>，本基金在任何交易日买入权证的总金额，不得超过上一交易日基金资产净值的</w:t>
      </w:r>
      <w:r w:rsidRPr="00950533">
        <w:rPr>
          <w:rFonts w:hint="eastAsia"/>
          <w:sz w:val="24"/>
          <w:szCs w:val="24"/>
        </w:rPr>
        <w:t>0.5%</w:t>
      </w:r>
      <w:r w:rsidRPr="00950533">
        <w:rPr>
          <w:rFonts w:hint="eastAsia"/>
          <w:sz w:val="24"/>
          <w:szCs w:val="24"/>
        </w:rPr>
        <w:t>。法律法规或中国证监会另有规定的，遵从其规定；</w:t>
      </w:r>
    </w:p>
    <w:p w14:paraId="56DC32F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）本基金进入全国银行间同业市场进行债券回购的资金余额不得超过基金资产净值的</w:t>
      </w:r>
      <w:r w:rsidRPr="00950533">
        <w:rPr>
          <w:rFonts w:hint="eastAsia"/>
          <w:sz w:val="24"/>
          <w:szCs w:val="24"/>
        </w:rPr>
        <w:t>40%</w:t>
      </w:r>
      <w:r w:rsidRPr="00950533">
        <w:rPr>
          <w:rFonts w:hint="eastAsia"/>
          <w:sz w:val="24"/>
          <w:szCs w:val="24"/>
        </w:rPr>
        <w:t>；本基金进入全国银行间同业市场进行债券回购的最长期限为</w:t>
      </w:r>
      <w:r w:rsidRPr="00950533">
        <w:rPr>
          <w:rFonts w:hint="eastAsia"/>
          <w:sz w:val="24"/>
          <w:szCs w:val="24"/>
        </w:rPr>
        <w:t>1</w:t>
      </w:r>
      <w:r w:rsidRPr="00950533">
        <w:rPr>
          <w:rFonts w:hint="eastAsia"/>
          <w:sz w:val="24"/>
          <w:szCs w:val="24"/>
        </w:rPr>
        <w:t>年</w:t>
      </w:r>
      <w:r w:rsidRPr="00950533">
        <w:rPr>
          <w:rFonts w:hint="eastAsia"/>
          <w:sz w:val="24"/>
          <w:szCs w:val="24"/>
        </w:rPr>
        <w:t>,</w:t>
      </w:r>
      <w:r w:rsidRPr="00950533">
        <w:rPr>
          <w:rFonts w:hint="eastAsia"/>
          <w:sz w:val="24"/>
          <w:szCs w:val="24"/>
        </w:rPr>
        <w:t>债券回购到期后不得展期；</w:t>
      </w:r>
    </w:p>
    <w:p w14:paraId="589CDE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）本基金投资于同一原始权益人的各类资产支持证券的比例，不得超过基金资产净值的</w:t>
      </w:r>
      <w:r w:rsidRPr="00950533">
        <w:rPr>
          <w:rFonts w:hint="eastAsia"/>
          <w:sz w:val="24"/>
          <w:szCs w:val="24"/>
        </w:rPr>
        <w:t>10%</w:t>
      </w:r>
      <w:r w:rsidRPr="00950533">
        <w:rPr>
          <w:rFonts w:hint="eastAsia"/>
          <w:sz w:val="24"/>
          <w:szCs w:val="24"/>
        </w:rPr>
        <w:t>；本基金持有的全部资产支持证券，其市值不得超过基金资产净值的</w:t>
      </w:r>
      <w:r w:rsidRPr="00950533">
        <w:rPr>
          <w:rFonts w:hint="eastAsia"/>
          <w:sz w:val="24"/>
          <w:szCs w:val="24"/>
        </w:rPr>
        <w:t>20%</w:t>
      </w:r>
      <w:r w:rsidRPr="00950533">
        <w:rPr>
          <w:rFonts w:hint="eastAsia"/>
          <w:sz w:val="24"/>
          <w:szCs w:val="24"/>
        </w:rPr>
        <w:t>；本基金持有的同一</w:t>
      </w:r>
      <w:r w:rsidRPr="00950533">
        <w:rPr>
          <w:rFonts w:hint="eastAsia"/>
          <w:sz w:val="24"/>
          <w:szCs w:val="24"/>
        </w:rPr>
        <w:t>(</w:t>
      </w:r>
      <w:r w:rsidRPr="00950533">
        <w:rPr>
          <w:rFonts w:hint="eastAsia"/>
          <w:sz w:val="24"/>
          <w:szCs w:val="24"/>
        </w:rPr>
        <w:t>指同一信用级别</w:t>
      </w:r>
      <w:r w:rsidRPr="00950533">
        <w:rPr>
          <w:rFonts w:hint="eastAsia"/>
          <w:sz w:val="24"/>
          <w:szCs w:val="24"/>
        </w:rPr>
        <w:t>)</w:t>
      </w:r>
      <w:r w:rsidRPr="00950533">
        <w:rPr>
          <w:rFonts w:hint="eastAsia"/>
          <w:sz w:val="24"/>
          <w:szCs w:val="24"/>
        </w:rPr>
        <w:t>资产支持证券的比例，不得超过该资产支持证券规模的</w:t>
      </w:r>
      <w:r w:rsidRPr="00950533">
        <w:rPr>
          <w:rFonts w:hint="eastAsia"/>
          <w:sz w:val="24"/>
          <w:szCs w:val="24"/>
        </w:rPr>
        <w:t>10%</w:t>
      </w:r>
      <w:r w:rsidRPr="00950533">
        <w:rPr>
          <w:rFonts w:hint="eastAsia"/>
          <w:sz w:val="24"/>
          <w:szCs w:val="24"/>
        </w:rPr>
        <w:t>；本基金管理人管理的全部基金投资于同一原始权益人的各类资产支持证券，不得超过其各类资产支持证券合计规模的</w:t>
      </w:r>
      <w:r w:rsidRPr="00950533">
        <w:rPr>
          <w:rFonts w:hint="eastAsia"/>
          <w:sz w:val="24"/>
          <w:szCs w:val="24"/>
        </w:rPr>
        <w:t>10%</w:t>
      </w:r>
      <w:r w:rsidRPr="00950533">
        <w:rPr>
          <w:rFonts w:hint="eastAsia"/>
          <w:sz w:val="24"/>
          <w:szCs w:val="24"/>
        </w:rPr>
        <w:t>；</w:t>
      </w:r>
    </w:p>
    <w:p w14:paraId="14FE0B9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6</w:t>
      </w:r>
      <w:r w:rsidRPr="00950533">
        <w:rPr>
          <w:rFonts w:hint="eastAsia"/>
          <w:sz w:val="24"/>
          <w:szCs w:val="24"/>
        </w:rPr>
        <w:t>）本基金应投资于</w:t>
      </w:r>
      <w:r w:rsidRPr="00950533">
        <w:rPr>
          <w:sz w:val="24"/>
          <w:szCs w:val="24"/>
        </w:rPr>
        <w:t>信用级别评级</w:t>
      </w:r>
      <w:r w:rsidRPr="00950533">
        <w:rPr>
          <w:rFonts w:hint="eastAsia"/>
          <w:sz w:val="24"/>
          <w:szCs w:val="24"/>
        </w:rPr>
        <w:t>为</w:t>
      </w:r>
      <w:r w:rsidRPr="00950533">
        <w:rPr>
          <w:rFonts w:hint="eastAsia"/>
          <w:sz w:val="24"/>
          <w:szCs w:val="24"/>
        </w:rPr>
        <w:t>BBB</w:t>
      </w:r>
      <w:r w:rsidRPr="00950533">
        <w:rPr>
          <w:rFonts w:hint="eastAsia"/>
          <w:sz w:val="24"/>
          <w:szCs w:val="24"/>
        </w:rPr>
        <w:t>以上（含</w:t>
      </w:r>
      <w:r w:rsidRPr="00950533">
        <w:rPr>
          <w:rFonts w:hint="eastAsia"/>
          <w:sz w:val="24"/>
          <w:szCs w:val="24"/>
        </w:rPr>
        <w:t>BBB</w:t>
      </w:r>
      <w:r w:rsidRPr="00950533">
        <w:rPr>
          <w:rFonts w:hint="eastAsia"/>
          <w:sz w:val="24"/>
          <w:szCs w:val="24"/>
        </w:rPr>
        <w:t>）的资产支持证券。基金持有资产支持证券期间，如果其信用等级下降、不再符合投资标准，应在评级报告发布之日起</w:t>
      </w:r>
      <w:r w:rsidRPr="00950533">
        <w:rPr>
          <w:rFonts w:hint="eastAsia"/>
          <w:sz w:val="24"/>
          <w:szCs w:val="24"/>
        </w:rPr>
        <w:t>3</w:t>
      </w:r>
      <w:r w:rsidRPr="00950533">
        <w:rPr>
          <w:rFonts w:hint="eastAsia"/>
          <w:sz w:val="24"/>
          <w:szCs w:val="24"/>
        </w:rPr>
        <w:t>个月内予以全部卖出；</w:t>
      </w:r>
    </w:p>
    <w:p w14:paraId="710F1B9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7</w:t>
      </w:r>
      <w:r w:rsidRPr="00950533">
        <w:rPr>
          <w:rFonts w:hint="eastAsia"/>
          <w:sz w:val="24"/>
          <w:szCs w:val="24"/>
        </w:rPr>
        <w:t>）基金财产参与股票发行申购，本基金所申报的金额不超过本基金的总资产，本基金所申报的股票数量不超过拟发行股票公司本次发行股票的总量；</w:t>
      </w:r>
    </w:p>
    <w:p w14:paraId="6BA215C4" w14:textId="660B80C9"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8</w:t>
      </w:r>
      <w:r w:rsidRPr="00950533">
        <w:rPr>
          <w:rFonts w:hint="eastAsia"/>
          <w:sz w:val="24"/>
          <w:szCs w:val="24"/>
        </w:rPr>
        <w:t>）本基金每个交易日日终在扣除股指期货合约需缴纳的交易保证金后，保持不低于基金资产净值</w:t>
      </w:r>
      <w:r w:rsidRPr="00950533">
        <w:rPr>
          <w:rFonts w:hint="eastAsia"/>
          <w:sz w:val="24"/>
          <w:szCs w:val="24"/>
        </w:rPr>
        <w:t>5</w:t>
      </w:r>
      <w:r w:rsidRPr="00950533">
        <w:rPr>
          <w:rFonts w:hint="eastAsia"/>
          <w:sz w:val="24"/>
          <w:szCs w:val="24"/>
        </w:rPr>
        <w:t>％的现金或者到期日在一年以内的政府债券</w:t>
      </w:r>
      <w:r w:rsidR="00512D9D" w:rsidRPr="00512D9D">
        <w:rPr>
          <w:rFonts w:hint="eastAsia"/>
          <w:sz w:val="24"/>
          <w:szCs w:val="24"/>
        </w:rPr>
        <w:t>，其中现金不包括结算备付金、存出保证金、应收申购款等</w:t>
      </w:r>
      <w:r w:rsidRPr="00950533">
        <w:rPr>
          <w:rFonts w:hint="eastAsia"/>
          <w:sz w:val="24"/>
          <w:szCs w:val="24"/>
        </w:rPr>
        <w:t>；</w:t>
      </w:r>
      <w:r w:rsidRPr="00950533">
        <w:rPr>
          <w:rFonts w:hint="eastAsia"/>
          <w:sz w:val="24"/>
          <w:szCs w:val="24"/>
        </w:rPr>
        <w:t xml:space="preserve"> </w:t>
      </w:r>
    </w:p>
    <w:p w14:paraId="4429FD1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9</w:t>
      </w:r>
      <w:r w:rsidRPr="00950533">
        <w:rPr>
          <w:rFonts w:hint="eastAsia"/>
          <w:sz w:val="24"/>
          <w:szCs w:val="24"/>
        </w:rPr>
        <w:t>）本基金资产配置比例需满足基金合同中投资范围的约定。</w:t>
      </w:r>
    </w:p>
    <w:p w14:paraId="19DFED3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10</w:t>
      </w:r>
      <w:r w:rsidRPr="00950533">
        <w:rPr>
          <w:rFonts w:hint="eastAsia"/>
          <w:sz w:val="24"/>
          <w:szCs w:val="24"/>
        </w:rPr>
        <w:t>）本基金在任何交易日日终，持有的买入股指期货合约价值，不得超过基金资产净值的</w:t>
      </w:r>
      <w:r w:rsidRPr="00950533">
        <w:rPr>
          <w:rFonts w:hint="eastAsia"/>
          <w:sz w:val="24"/>
          <w:szCs w:val="24"/>
        </w:rPr>
        <w:t>10%</w:t>
      </w:r>
      <w:r w:rsidRPr="00950533">
        <w:rPr>
          <w:rFonts w:hint="eastAsia"/>
          <w:sz w:val="24"/>
          <w:szCs w:val="24"/>
        </w:rPr>
        <w:t>；</w:t>
      </w:r>
    </w:p>
    <w:p w14:paraId="3E9C533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11</w:t>
      </w:r>
      <w:r w:rsidRPr="00950533">
        <w:rPr>
          <w:rFonts w:hint="eastAsia"/>
          <w:sz w:val="24"/>
          <w:szCs w:val="24"/>
        </w:rPr>
        <w:t>）本基金在任何交易日日终，持有的买入期货合约价值与有价证券市值之和</w:t>
      </w:r>
      <w:r w:rsidRPr="00950533">
        <w:rPr>
          <w:rFonts w:hint="eastAsia"/>
          <w:sz w:val="24"/>
          <w:szCs w:val="24"/>
        </w:rPr>
        <w:t>,</w:t>
      </w:r>
      <w:r w:rsidRPr="00950533">
        <w:rPr>
          <w:rFonts w:hint="eastAsia"/>
          <w:sz w:val="24"/>
          <w:szCs w:val="24"/>
        </w:rPr>
        <w:t>不得超过基金资产净值的</w:t>
      </w:r>
      <w:r w:rsidRPr="00950533">
        <w:rPr>
          <w:rFonts w:hint="eastAsia"/>
          <w:sz w:val="24"/>
          <w:szCs w:val="24"/>
        </w:rPr>
        <w:t>100%</w:t>
      </w:r>
      <w:r w:rsidRPr="00950533">
        <w:rPr>
          <w:rFonts w:hint="eastAsia"/>
          <w:sz w:val="24"/>
          <w:szCs w:val="24"/>
        </w:rPr>
        <w:t>。其中，有价证券指股票、债券（不含到期日在一年以内的政府债券）、权证、资产支持证券、买入返售金融资产（不含质押式回购）等；</w:t>
      </w:r>
    </w:p>
    <w:p w14:paraId="0E311E9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12</w:t>
      </w:r>
      <w:r w:rsidRPr="00950533">
        <w:rPr>
          <w:rFonts w:hint="eastAsia"/>
          <w:sz w:val="24"/>
          <w:szCs w:val="24"/>
        </w:rPr>
        <w:t>）本基金在任何交易日日终，持有的卖出期货合约价值不得超过基金持有的股票总市值的</w:t>
      </w:r>
      <w:r w:rsidRPr="00950533">
        <w:rPr>
          <w:rFonts w:hint="eastAsia"/>
          <w:sz w:val="24"/>
          <w:szCs w:val="24"/>
        </w:rPr>
        <w:t>20%</w:t>
      </w:r>
      <w:r w:rsidRPr="00950533">
        <w:rPr>
          <w:rFonts w:hint="eastAsia"/>
          <w:sz w:val="24"/>
          <w:szCs w:val="24"/>
        </w:rPr>
        <w:t>；</w:t>
      </w:r>
    </w:p>
    <w:p w14:paraId="0D6FC79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13</w:t>
      </w:r>
      <w:r w:rsidRPr="00950533">
        <w:rPr>
          <w:rFonts w:hint="eastAsia"/>
          <w:sz w:val="24"/>
          <w:szCs w:val="24"/>
        </w:rPr>
        <w:t>）本基金所持有的股票市值和买入、卖出股指期货合约价值，合计（轧差计算）应当符合基金合同关于股票投资比例的有关约定；</w:t>
      </w:r>
    </w:p>
    <w:p w14:paraId="14480CC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14</w:t>
      </w:r>
      <w:r w:rsidRPr="00950533">
        <w:rPr>
          <w:rFonts w:hint="eastAsia"/>
          <w:sz w:val="24"/>
          <w:szCs w:val="24"/>
        </w:rPr>
        <w:t>）本基金在任何交易日内交易（不包括平仓）的股指期货合约的成交金额不得超过上一交易日基金资产净值的</w:t>
      </w:r>
      <w:r w:rsidRPr="00950533">
        <w:rPr>
          <w:rFonts w:hint="eastAsia"/>
          <w:sz w:val="24"/>
          <w:szCs w:val="24"/>
        </w:rPr>
        <w:t>20%</w:t>
      </w:r>
      <w:r w:rsidRPr="00950533">
        <w:rPr>
          <w:rFonts w:hint="eastAsia"/>
          <w:sz w:val="24"/>
          <w:szCs w:val="24"/>
        </w:rPr>
        <w:t>；</w:t>
      </w:r>
    </w:p>
    <w:p w14:paraId="2B1ECE8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15</w:t>
      </w:r>
      <w:r w:rsidRPr="00950533">
        <w:rPr>
          <w:rFonts w:hint="eastAsia"/>
          <w:sz w:val="24"/>
          <w:szCs w:val="24"/>
        </w:rPr>
        <w:t>）本基金的基金资产总值不得超过基金资产净值的</w:t>
      </w:r>
      <w:r w:rsidRPr="00950533">
        <w:rPr>
          <w:rFonts w:hint="eastAsia"/>
          <w:sz w:val="24"/>
          <w:szCs w:val="24"/>
        </w:rPr>
        <w:t>140%</w:t>
      </w:r>
      <w:r w:rsidRPr="00950533">
        <w:rPr>
          <w:rFonts w:hint="eastAsia"/>
          <w:sz w:val="24"/>
          <w:szCs w:val="24"/>
        </w:rPr>
        <w:t>；</w:t>
      </w:r>
    </w:p>
    <w:p w14:paraId="57E55579" w14:textId="77777777" w:rsidR="004A4592"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16</w:t>
      </w:r>
      <w:r w:rsidRPr="00950533">
        <w:rPr>
          <w:rFonts w:hint="eastAsia"/>
          <w:sz w:val="24"/>
          <w:szCs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7854CADC" w14:textId="173DCFE4" w:rsidR="00512D9D" w:rsidRPr="00512D9D" w:rsidRDefault="00512D9D" w:rsidP="00512D9D">
      <w:pPr>
        <w:widowControl/>
        <w:adjustRightInd w:val="0"/>
        <w:snapToGrid w:val="0"/>
        <w:spacing w:line="360" w:lineRule="auto"/>
        <w:ind w:firstLineChars="200" w:firstLine="480"/>
        <w:rPr>
          <w:sz w:val="24"/>
          <w:szCs w:val="24"/>
        </w:rPr>
      </w:pPr>
      <w:r w:rsidRPr="00512D9D">
        <w:rPr>
          <w:rFonts w:hint="eastAsia"/>
          <w:sz w:val="24"/>
          <w:szCs w:val="24"/>
        </w:rPr>
        <w:t>17</w:t>
      </w:r>
      <w:r w:rsidRPr="00512D9D">
        <w:rPr>
          <w:rFonts w:hint="eastAsia"/>
          <w:sz w:val="24"/>
          <w:szCs w:val="24"/>
        </w:rPr>
        <w:t>）</w:t>
      </w:r>
      <w:bookmarkStart w:id="118" w:name="_Hlk524363275"/>
      <w:r w:rsidRPr="00512D9D">
        <w:rPr>
          <w:rFonts w:hint="eastAsia"/>
          <w:sz w:val="24"/>
          <w:szCs w:val="24"/>
        </w:rPr>
        <w:t>本基金主动投资于流动性受限资产的市值合计不得超过基金资产净值的</w:t>
      </w:r>
      <w:r w:rsidRPr="00512D9D">
        <w:rPr>
          <w:rFonts w:hint="eastAsia"/>
          <w:sz w:val="24"/>
          <w:szCs w:val="24"/>
        </w:rPr>
        <w:t>15%</w:t>
      </w:r>
      <w:r w:rsidRPr="00512D9D">
        <w:rPr>
          <w:rFonts w:hint="eastAsia"/>
          <w:sz w:val="24"/>
          <w:szCs w:val="24"/>
        </w:rPr>
        <w:t>；因证券市场波动、上市公司股票停牌、基金规模变动等基金管理人之外的因素致使基金不符合该比例限制的，基金管理人不得主动新增流动性受限资产的投资；</w:t>
      </w:r>
      <w:bookmarkEnd w:id="118"/>
    </w:p>
    <w:p w14:paraId="61462086" w14:textId="6E9744EE" w:rsidR="00512D9D" w:rsidRDefault="00512D9D" w:rsidP="00512D9D">
      <w:pPr>
        <w:widowControl/>
        <w:adjustRightInd w:val="0"/>
        <w:snapToGrid w:val="0"/>
        <w:spacing w:line="360" w:lineRule="auto"/>
        <w:ind w:firstLineChars="200" w:firstLine="480"/>
        <w:rPr>
          <w:sz w:val="24"/>
          <w:szCs w:val="24"/>
        </w:rPr>
      </w:pPr>
      <w:r w:rsidRPr="00512D9D">
        <w:rPr>
          <w:rFonts w:hint="eastAsia"/>
          <w:sz w:val="24"/>
          <w:szCs w:val="24"/>
        </w:rPr>
        <w:t>18</w:t>
      </w:r>
      <w:r w:rsidRPr="00512D9D">
        <w:rPr>
          <w:rFonts w:hint="eastAsia"/>
          <w:sz w:val="24"/>
          <w:szCs w:val="24"/>
        </w:rPr>
        <w:t>）</w:t>
      </w:r>
      <w:bookmarkStart w:id="119" w:name="_Hlk524363285"/>
      <w:r w:rsidRPr="00512D9D">
        <w:rPr>
          <w:rFonts w:hint="eastAsia"/>
          <w:sz w:val="24"/>
          <w:szCs w:val="24"/>
        </w:rPr>
        <w:t>本基金与私募类证券资管产品及中国证监会认定的其他主体为交易对手开展逆回购交易的，可接受质押品的资质要求应当与基金合同约定的投资范围保持一致；</w:t>
      </w:r>
      <w:bookmarkEnd w:id="119"/>
    </w:p>
    <w:p w14:paraId="3C3C5526" w14:textId="16955211" w:rsidR="00762903" w:rsidRPr="00950533" w:rsidRDefault="00762903" w:rsidP="00512D9D">
      <w:pPr>
        <w:widowControl/>
        <w:adjustRightInd w:val="0"/>
        <w:snapToGrid w:val="0"/>
        <w:spacing w:line="360" w:lineRule="auto"/>
        <w:ind w:firstLineChars="200" w:firstLine="480"/>
        <w:rPr>
          <w:sz w:val="24"/>
          <w:szCs w:val="24"/>
        </w:rPr>
      </w:pPr>
      <w:r w:rsidRPr="00950533">
        <w:rPr>
          <w:rFonts w:hint="eastAsia"/>
          <w:sz w:val="24"/>
          <w:szCs w:val="24"/>
        </w:rPr>
        <w:t>1</w:t>
      </w:r>
      <w:r>
        <w:rPr>
          <w:sz w:val="24"/>
          <w:szCs w:val="24"/>
        </w:rPr>
        <w:t>9</w:t>
      </w:r>
      <w:r w:rsidRPr="00950533">
        <w:rPr>
          <w:rFonts w:hint="eastAsia"/>
          <w:sz w:val="24"/>
          <w:szCs w:val="24"/>
        </w:rPr>
        <w:t>）</w:t>
      </w:r>
      <w:r w:rsidRPr="00762903">
        <w:rPr>
          <w:rFonts w:hint="eastAsia"/>
          <w:sz w:val="24"/>
          <w:szCs w:val="24"/>
        </w:rPr>
        <w:t>本基金投资存托凭证的比例限制依照境内上市交易的股票执行；</w:t>
      </w:r>
    </w:p>
    <w:p w14:paraId="140CF3A7" w14:textId="0DDA865B" w:rsidR="004A4592" w:rsidRPr="00950533" w:rsidRDefault="00762903" w:rsidP="004C100C">
      <w:pPr>
        <w:widowControl/>
        <w:adjustRightInd w:val="0"/>
        <w:snapToGrid w:val="0"/>
        <w:spacing w:line="360" w:lineRule="auto"/>
        <w:ind w:firstLineChars="200" w:firstLine="480"/>
        <w:rPr>
          <w:sz w:val="24"/>
          <w:szCs w:val="24"/>
        </w:rPr>
      </w:pPr>
      <w:r>
        <w:rPr>
          <w:sz w:val="24"/>
          <w:szCs w:val="24"/>
        </w:rPr>
        <w:t>20</w:t>
      </w:r>
      <w:r w:rsidR="004A4592" w:rsidRPr="00950533">
        <w:rPr>
          <w:rFonts w:hint="eastAsia"/>
          <w:sz w:val="24"/>
          <w:szCs w:val="24"/>
        </w:rPr>
        <w:t>）法律法规及中国证监会规定的和《基金合同》约定的其他投资限制。</w:t>
      </w:r>
    </w:p>
    <w:p w14:paraId="4FEC085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如果法律法规对基金合同约定投资组合比例限制进行变更的，以变更后的规定为准。法律法规或监管部门取消上述限制，如适用于本基金，基金</w:t>
      </w:r>
      <w:r w:rsidRPr="00950533">
        <w:rPr>
          <w:sz w:val="24"/>
          <w:szCs w:val="24"/>
        </w:rPr>
        <w:t>管理人在履行适当程序后，</w:t>
      </w:r>
      <w:r w:rsidRPr="00950533">
        <w:rPr>
          <w:rFonts w:hint="eastAsia"/>
          <w:sz w:val="24"/>
          <w:szCs w:val="24"/>
        </w:rPr>
        <w:t>则本基金投资不再受相关限制。</w:t>
      </w:r>
    </w:p>
    <w:p w14:paraId="2D08ADB3" w14:textId="77777777" w:rsidR="000E02DC" w:rsidRPr="00950533" w:rsidRDefault="000E02DC"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基金管理人应当自基金转型实施日起</w:t>
      </w:r>
      <w:r w:rsidRPr="00950533">
        <w:rPr>
          <w:rFonts w:hint="eastAsia"/>
          <w:sz w:val="24"/>
          <w:szCs w:val="24"/>
        </w:rPr>
        <w:t>6</w:t>
      </w:r>
      <w:r w:rsidRPr="00950533">
        <w:rPr>
          <w:rFonts w:hint="eastAsia"/>
          <w:sz w:val="24"/>
          <w:szCs w:val="24"/>
        </w:rPr>
        <w:t>个月内使基金的投资组合比例符合基金合同的有关约定。在上述期间内，本基金的投资范围、投资策略应当符合基金合同的约定。基金托管人对基金投资的监督与检查自基金合同生效之日起开始。</w:t>
      </w:r>
    </w:p>
    <w:p w14:paraId="40FC796E" w14:textId="01336E5E" w:rsidR="004A4592" w:rsidRPr="00950533" w:rsidRDefault="00512D9D" w:rsidP="004C100C">
      <w:pPr>
        <w:widowControl/>
        <w:adjustRightInd w:val="0"/>
        <w:snapToGrid w:val="0"/>
        <w:spacing w:line="360" w:lineRule="auto"/>
        <w:ind w:firstLineChars="200" w:firstLine="480"/>
        <w:rPr>
          <w:sz w:val="24"/>
          <w:szCs w:val="24"/>
        </w:rPr>
      </w:pPr>
      <w:r>
        <w:rPr>
          <w:rFonts w:hint="eastAsia"/>
          <w:sz w:val="24"/>
          <w:szCs w:val="24"/>
        </w:rPr>
        <w:t>除上述第</w:t>
      </w:r>
      <w:r w:rsidRPr="00512D9D">
        <w:rPr>
          <w:rFonts w:hint="eastAsia"/>
          <w:sz w:val="24"/>
          <w:szCs w:val="24"/>
        </w:rPr>
        <w:t>6</w:t>
      </w:r>
      <w:r>
        <w:rPr>
          <w:rFonts w:hint="eastAsia"/>
          <w:sz w:val="24"/>
          <w:szCs w:val="24"/>
        </w:rPr>
        <w:t>）、</w:t>
      </w:r>
      <w:r w:rsidRPr="00512D9D">
        <w:rPr>
          <w:rFonts w:hint="eastAsia"/>
          <w:sz w:val="24"/>
          <w:szCs w:val="24"/>
        </w:rPr>
        <w:t>8</w:t>
      </w:r>
      <w:r>
        <w:rPr>
          <w:rFonts w:hint="eastAsia"/>
          <w:sz w:val="24"/>
          <w:szCs w:val="24"/>
        </w:rPr>
        <w:t>）、</w:t>
      </w:r>
      <w:r w:rsidRPr="00512D9D">
        <w:rPr>
          <w:rFonts w:hint="eastAsia"/>
          <w:sz w:val="24"/>
          <w:szCs w:val="24"/>
        </w:rPr>
        <w:t>17</w:t>
      </w:r>
      <w:r>
        <w:rPr>
          <w:rFonts w:hint="eastAsia"/>
          <w:sz w:val="24"/>
          <w:szCs w:val="24"/>
        </w:rPr>
        <w:t>）、</w:t>
      </w:r>
      <w:r w:rsidRPr="00512D9D">
        <w:rPr>
          <w:rFonts w:hint="eastAsia"/>
          <w:sz w:val="24"/>
          <w:szCs w:val="24"/>
        </w:rPr>
        <w:t>18</w:t>
      </w:r>
      <w:r w:rsidRPr="00512D9D">
        <w:rPr>
          <w:rFonts w:hint="eastAsia"/>
          <w:sz w:val="24"/>
          <w:szCs w:val="24"/>
        </w:rPr>
        <w:t>）项另有约定外，</w:t>
      </w:r>
      <w:r w:rsidR="004A4592" w:rsidRPr="00950533">
        <w:rPr>
          <w:rFonts w:hint="eastAsia"/>
          <w:sz w:val="24"/>
          <w:szCs w:val="24"/>
        </w:rPr>
        <w:t>因证券、期货市场波动、证券发行人合并、基金规模变动、股权分置改革中支付对价等基金管理人之外的因素致使基</w:t>
      </w:r>
      <w:r w:rsidR="004A4592" w:rsidRPr="00950533">
        <w:rPr>
          <w:rFonts w:hint="eastAsia"/>
          <w:sz w:val="24"/>
          <w:szCs w:val="24"/>
        </w:rPr>
        <w:lastRenderedPageBreak/>
        <w:t>金投资比例不符合上述规定投资比例的，基金管理人应当在</w:t>
      </w:r>
      <w:r w:rsidR="004A4592" w:rsidRPr="00950533">
        <w:rPr>
          <w:rFonts w:hint="eastAsia"/>
          <w:sz w:val="24"/>
          <w:szCs w:val="24"/>
        </w:rPr>
        <w:t>10</w:t>
      </w:r>
      <w:r w:rsidR="004A4592" w:rsidRPr="00950533">
        <w:rPr>
          <w:rFonts w:hint="eastAsia"/>
          <w:sz w:val="24"/>
          <w:szCs w:val="24"/>
        </w:rPr>
        <w:t>个交易日内进行调整，但中国证监会规定的特殊情形除外。法律法规另有规定的，从其规定。</w:t>
      </w:r>
    </w:p>
    <w:p w14:paraId="30CB3CC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）基金托管人根据有关法律法规的规定及基金合同的约定对下述基金投资禁止行为进行监督：</w:t>
      </w:r>
    </w:p>
    <w:p w14:paraId="7FE7E45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根据法律法规的规定及基金合同的约定，本基金禁止从事下列行为：</w:t>
      </w:r>
    </w:p>
    <w:p w14:paraId="7E2F474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）承销证券；</w:t>
      </w:r>
    </w:p>
    <w:p w14:paraId="76CE43D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）违反规定向他人贷款或提供担保；</w:t>
      </w:r>
    </w:p>
    <w:p w14:paraId="620D48E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）从事承担无限责任的投资；</w:t>
      </w:r>
    </w:p>
    <w:p w14:paraId="32B195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）买卖其他基金份额，但是中国证监会另有规定的除外；</w:t>
      </w:r>
    </w:p>
    <w:p w14:paraId="61AE73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）向其基金管理人、基金托管人出资；</w:t>
      </w:r>
    </w:p>
    <w:p w14:paraId="7C93AB6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6</w:t>
      </w:r>
      <w:r w:rsidRPr="00950533">
        <w:rPr>
          <w:rFonts w:hint="eastAsia"/>
          <w:sz w:val="24"/>
          <w:szCs w:val="24"/>
        </w:rPr>
        <w:t>）从事内幕交易、操纵证券价格及其他不正当的证券交易活动；</w:t>
      </w:r>
    </w:p>
    <w:p w14:paraId="4824988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7</w:t>
      </w:r>
      <w:r w:rsidRPr="00950533">
        <w:rPr>
          <w:rFonts w:hint="eastAsia"/>
          <w:sz w:val="24"/>
          <w:szCs w:val="24"/>
        </w:rPr>
        <w:t>）法律、行政法规和中国证监会规定禁止的其他活动。</w:t>
      </w:r>
    </w:p>
    <w:p w14:paraId="3EFCD07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如法律、行政法规或监管部门取消上述禁止性规定，如适用于本基金，基金管理人在履行适当程序后，本基金可不受上述规定的限制。</w:t>
      </w:r>
    </w:p>
    <w:p w14:paraId="03D5E8A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）基金托管人依据有关法律法规的规定和基金合同的约定对于基金关联投资进行监督：</w:t>
      </w:r>
    </w:p>
    <w:p w14:paraId="404C1C5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sidRPr="00950533">
        <w:rPr>
          <w:rFonts w:hint="eastAsia"/>
          <w:sz w:val="24"/>
          <w:szCs w:val="24"/>
        </w:rPr>
        <w:t>2</w:t>
      </w:r>
      <w:r w:rsidRPr="00950533">
        <w:rPr>
          <w:rFonts w:hint="eastAsia"/>
          <w:sz w:val="24"/>
          <w:szCs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42E7701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w:t>
      </w:r>
      <w:r w:rsidRPr="00950533">
        <w:rPr>
          <w:rFonts w:hint="eastAsia"/>
          <w:sz w:val="24"/>
          <w:szCs w:val="24"/>
        </w:rPr>
        <w:lastRenderedPageBreak/>
        <w:t>人承担。对于交易所场内已成交的违规交易，基金托管人应按相关法律法规和交易所规则的规定进行结算，同时向中国证监会报告，基金托管人不承担由此造成的损失和责任。</w:t>
      </w:r>
    </w:p>
    <w:p w14:paraId="43C34D2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）基金托管人依据有关法律法规的规定和基金合同的约定对基金管理人参与银行间债券市场进行监督：</w:t>
      </w:r>
    </w:p>
    <w:p w14:paraId="367409F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）基金托管人依据有关法律法规的规定和基金合同的约定对于基金管理人参与银行间债券市场交易时面临的交易对手资信风险进行监督。</w:t>
      </w:r>
    </w:p>
    <w:p w14:paraId="1CAE39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基金管理人应在基金投资运作之前向基金托管人提供符合法律法规及行业标准的银行间债券市场交易对手的名单。基金托管人在收到名单后</w:t>
      </w:r>
      <w:r w:rsidRPr="00950533">
        <w:rPr>
          <w:rFonts w:hint="eastAsia"/>
          <w:sz w:val="24"/>
          <w:szCs w:val="24"/>
        </w:rPr>
        <w:t>2</w:t>
      </w:r>
      <w:r w:rsidRPr="00950533">
        <w:rPr>
          <w:rFonts w:hint="eastAsia"/>
          <w:sz w:val="24"/>
          <w:szCs w:val="24"/>
        </w:rPr>
        <w:t>个工作日内回函确认收到该名单。基金管理人应定期或不定期对银行间债券市场现券及回购交易对手的名单进行更新，名单中增加或减少银行间债券市场交易对手时须及时通知基金托管人，基金托管人于</w:t>
      </w:r>
      <w:r w:rsidRPr="00950533">
        <w:rPr>
          <w:rFonts w:hint="eastAsia"/>
          <w:sz w:val="24"/>
          <w:szCs w:val="24"/>
        </w:rPr>
        <w:t>2</w:t>
      </w:r>
      <w:r w:rsidRPr="00950533">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62E25EE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216013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7DDAA1D8"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）基金托管人对基金投资流通受限证券的监督：</w:t>
      </w:r>
    </w:p>
    <w:p w14:paraId="477FE05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）基金投资流通受限证券，应遵守有关法律法规规定。流通受限证券指由《上市公司证券发行管理办法》规范的非公开发行股票、公开发行股票网下配售部分等在发行时明确一定期限锁定期的可交易证券</w:t>
      </w:r>
      <w:r w:rsidRPr="00950533">
        <w:rPr>
          <w:rFonts w:hint="eastAsia"/>
          <w:sz w:val="24"/>
          <w:szCs w:val="24"/>
        </w:rPr>
        <w:t>,</w:t>
      </w:r>
      <w:r w:rsidRPr="00950533">
        <w:rPr>
          <w:rFonts w:hint="eastAsia"/>
          <w:sz w:val="24"/>
          <w:szCs w:val="24"/>
        </w:rPr>
        <w:t>不包括由于发布重大消息或其他原因而临时停牌的证券、已发行未上市证券、回购交易中的质押券等流通受限证券。</w:t>
      </w:r>
    </w:p>
    <w:p w14:paraId="0FCD5F3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2</w:t>
      </w:r>
      <w:r w:rsidRPr="00950533">
        <w:rPr>
          <w:rFonts w:hint="eastAsia"/>
          <w:sz w:val="24"/>
          <w:szCs w:val="24"/>
        </w:rPr>
        <w:t>）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54CA88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基金管理人应至少于首次执行投资指令之前</w:t>
      </w:r>
      <w:r w:rsidRPr="00950533">
        <w:rPr>
          <w:rFonts w:hint="eastAsia"/>
          <w:sz w:val="24"/>
          <w:szCs w:val="24"/>
        </w:rPr>
        <w:t>2</w:t>
      </w:r>
      <w:r w:rsidRPr="00950533">
        <w:rPr>
          <w:rFonts w:hint="eastAsia"/>
          <w:sz w:val="24"/>
          <w:szCs w:val="24"/>
        </w:rPr>
        <w:t>个工作日将上述资料书面发至基金托管人，保证基金托管人有足够的时间进行审核。基金托管人应在收到上述资料后</w:t>
      </w:r>
      <w:r w:rsidRPr="00950533">
        <w:rPr>
          <w:rFonts w:hint="eastAsia"/>
          <w:sz w:val="24"/>
          <w:szCs w:val="24"/>
        </w:rPr>
        <w:t>2</w:t>
      </w:r>
      <w:r w:rsidRPr="00950533">
        <w:rPr>
          <w:rFonts w:hint="eastAsia"/>
          <w:sz w:val="24"/>
          <w:szCs w:val="24"/>
        </w:rPr>
        <w:t>个工作日内，以书面或其他双方认可的方式确认收到上述资料。</w:t>
      </w:r>
    </w:p>
    <w:p w14:paraId="78D0BC6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14:paraId="7AD9533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14:paraId="7E59AEF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5199C85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7</w:t>
      </w:r>
      <w:r w:rsidRPr="00950533">
        <w:rPr>
          <w:rFonts w:hint="eastAsia"/>
          <w:sz w:val="24"/>
          <w:szCs w:val="24"/>
        </w:rPr>
        <w:t>）基金托管人对基金投资中期票据的监督：</w:t>
      </w:r>
    </w:p>
    <w:p w14:paraId="13A79BA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200A4A2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）如未来有关监管部门发布的法律法规对证券投资基金投资中期票据另有规定的，从其约定。</w:t>
      </w:r>
    </w:p>
    <w:p w14:paraId="45CB8BC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w:t>
      </w:r>
      <w:r w:rsidRPr="00950533">
        <w:rPr>
          <w:rFonts w:hint="eastAsia"/>
          <w:sz w:val="24"/>
          <w:szCs w:val="24"/>
        </w:rPr>
        <w:lastRenderedPageBreak/>
        <w:t>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Pr="00950533">
        <w:rPr>
          <w:rFonts w:hint="eastAsia"/>
          <w:sz w:val="24"/>
          <w:szCs w:val="24"/>
        </w:rPr>
        <w:t>,</w:t>
      </w:r>
      <w:r w:rsidRPr="00950533">
        <w:rPr>
          <w:rFonts w:hint="eastAsia"/>
          <w:sz w:val="24"/>
          <w:szCs w:val="24"/>
        </w:rPr>
        <w:t>督促基金管理人改正。如果基金管理人违规事项未能在限期内纠正的，基金托管人应报告中国证监会。如果基金托管人未能切实履行监督职责，导致基金出现风险，基金托管人应承担连带责任。</w:t>
      </w:r>
    </w:p>
    <w:p w14:paraId="2CBDB0A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8</w:t>
      </w:r>
      <w:r w:rsidRPr="00950533">
        <w:rPr>
          <w:rFonts w:hint="eastAsia"/>
          <w:sz w:val="24"/>
          <w:szCs w:val="24"/>
        </w:rPr>
        <w:t>）基金托管人根据有关法律法规的规定及基金合同的约定，对基金管理人选择存款银行进行监督：</w:t>
      </w:r>
    </w:p>
    <w:p w14:paraId="042DBC7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9A4395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本基金投资银行存款应符合如下规定：</w:t>
      </w:r>
    </w:p>
    <w:p w14:paraId="5C3867BD"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）基金管理人、基金托管人应当与存款银行建立定期对账机制，确保基金银行存款业务账目及核算的真实、准确。</w:t>
      </w:r>
    </w:p>
    <w:p w14:paraId="7AF0B32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7F158B7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）基金托管人应加强对基金银行存款业务的监督与核查，严格审查、复核相关协议、账户资料、投资指令、存款证实书等有关文件，切实履行托管职责。</w:t>
      </w:r>
    </w:p>
    <w:p w14:paraId="7893A21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）基金管理人与基金托管人在开展基金存款业务时，应严格遵守《基金法》、《运作办法》等有关法律法规，以及国家有关账户管理、利率管理、支付结算等的各项规定。</w:t>
      </w:r>
    </w:p>
    <w:p w14:paraId="52BEABD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77D4373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2</w:t>
      </w:r>
      <w:r w:rsidRPr="00950533">
        <w:rPr>
          <w:rFonts w:hint="eastAsia"/>
          <w:sz w:val="24"/>
          <w:szCs w:val="24"/>
        </w:rPr>
        <w:t>、基金托管人对基金管理人业务进行监督和核查的有关措施：</w:t>
      </w:r>
    </w:p>
    <w:p w14:paraId="235640F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w:t>
      </w:r>
      <w:r w:rsidR="000E02DC" w:rsidRPr="00950533">
        <w:rPr>
          <w:rFonts w:hint="eastAsia"/>
          <w:sz w:val="24"/>
          <w:szCs w:val="24"/>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r w:rsidRPr="00950533">
        <w:rPr>
          <w:rFonts w:hint="eastAsia"/>
          <w:sz w:val="24"/>
          <w:szCs w:val="24"/>
        </w:rPr>
        <w:t>。</w:t>
      </w:r>
    </w:p>
    <w:p w14:paraId="3F065E5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725E85BF"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）在限期内，基金托管人有权随时对通知事项进行复查，督促基金管理人改正。基金管理人对基金托管人通知的违规事项未能在限期内纠正的，基金托管人应报告中国证监会。</w:t>
      </w:r>
    </w:p>
    <w:p w14:paraId="2F3DF58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）基金托管人发现基金管理人的投资指令违反关法律法规规定或者违反基金合同约定的，应当拒绝执行，立即通知基金管理人。</w:t>
      </w:r>
    </w:p>
    <w:p w14:paraId="77015A1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9E91B1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4EC0FDD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7</w:t>
      </w:r>
      <w:r w:rsidRPr="00950533">
        <w:rPr>
          <w:rFonts w:hint="eastAsia"/>
          <w:sz w:val="24"/>
          <w:szCs w:val="24"/>
        </w:rPr>
        <w:t>）基金托管人发现基金管理人有重大违规行为，应立即报告中国证监会，同时通知基金管理人限期纠正。</w:t>
      </w:r>
    </w:p>
    <w:p w14:paraId="5CD65188" w14:textId="77777777" w:rsidR="006E1DD9" w:rsidRPr="00950533" w:rsidRDefault="004A4592" w:rsidP="004C100C">
      <w:pPr>
        <w:widowControl/>
        <w:adjustRightInd w:val="0"/>
        <w:snapToGrid w:val="0"/>
        <w:spacing w:line="360" w:lineRule="auto"/>
        <w:ind w:firstLineChars="200" w:firstLine="480"/>
        <w:rPr>
          <w:kern w:val="0"/>
          <w:sz w:val="24"/>
        </w:rPr>
      </w:pPr>
      <w:r w:rsidRPr="00950533">
        <w:rPr>
          <w:rFonts w:hint="eastAsia"/>
          <w:sz w:val="24"/>
          <w:szCs w:val="24"/>
        </w:rPr>
        <w:t>（</w:t>
      </w:r>
      <w:r w:rsidRPr="00950533">
        <w:rPr>
          <w:rFonts w:hint="eastAsia"/>
          <w:sz w:val="24"/>
          <w:szCs w:val="24"/>
        </w:rPr>
        <w:t>8</w:t>
      </w:r>
      <w:r w:rsidRPr="00950533">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2502ABFE"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（三）基金管理人对基金托管人的业务核查</w:t>
      </w:r>
    </w:p>
    <w:p w14:paraId="728D0417" w14:textId="6813FC00"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1</w:t>
      </w:r>
      <w:r w:rsidRPr="00950533">
        <w:rPr>
          <w:rFonts w:hint="eastAsia"/>
          <w:sz w:val="24"/>
          <w:szCs w:val="24"/>
        </w:rPr>
        <w:t>、</w:t>
      </w:r>
      <w:r w:rsidR="000E02DC" w:rsidRPr="00950533">
        <w:rPr>
          <w:rFonts w:hint="eastAsia"/>
          <w:sz w:val="24"/>
          <w:szCs w:val="24"/>
        </w:rPr>
        <w:t>基金管理人对基金托管人履行托管职责情况进行核查，核查事项包括但不限于基金托管人安全保管基金财产、开设基金财产的资金账户、证券账户和期货账户等投资所需账户、复核基金管理人计算的基金资产净值、基金份额净值、根据基金管理人指令办理清算交收、相关信息披露和监督基金投资运作等行为</w:t>
      </w:r>
      <w:r w:rsidRPr="00950533">
        <w:rPr>
          <w:rFonts w:hint="eastAsia"/>
          <w:sz w:val="24"/>
          <w:szCs w:val="24"/>
        </w:rPr>
        <w:t>。</w:t>
      </w:r>
    </w:p>
    <w:p w14:paraId="26E2D7E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6780670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、基金管理人发现基金托管人有重大违规行为，应立即报告中国证监会和银行业监督管理机构，同时通知基金托管人限期纠正。</w:t>
      </w:r>
    </w:p>
    <w:p w14:paraId="43FDF37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、基金托管人应积极配合基金管理人的核查行为，包括但不限于：提交相关资料以供基金管理人核查托管财产的完整性和真实性，在规定时间内答复基金管理人并改正。</w:t>
      </w:r>
    </w:p>
    <w:p w14:paraId="007176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1BDD7E53"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（四）基金财产保管</w:t>
      </w:r>
      <w:r w:rsidRPr="00950533">
        <w:rPr>
          <w:b/>
          <w:kern w:val="0"/>
          <w:sz w:val="24"/>
        </w:rPr>
        <w:t xml:space="preserve"> </w:t>
      </w:r>
    </w:p>
    <w:p w14:paraId="1B44091A" w14:textId="77777777" w:rsidR="006E1DD9" w:rsidRPr="00950533" w:rsidRDefault="00C92FC0" w:rsidP="004C100C">
      <w:pPr>
        <w:adjustRightInd w:val="0"/>
        <w:snapToGrid w:val="0"/>
        <w:spacing w:line="360" w:lineRule="auto"/>
        <w:ind w:firstLineChars="200" w:firstLine="480"/>
        <w:rPr>
          <w:sz w:val="24"/>
        </w:rPr>
      </w:pPr>
      <w:r w:rsidRPr="00950533">
        <w:rPr>
          <w:sz w:val="24"/>
        </w:rPr>
        <w:t>1</w:t>
      </w:r>
      <w:r w:rsidRPr="00950533">
        <w:rPr>
          <w:rFonts w:hAnsi="宋体"/>
          <w:sz w:val="24"/>
        </w:rPr>
        <w:t>、基金财产保管的原则</w:t>
      </w:r>
    </w:p>
    <w:p w14:paraId="1C1DEC5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）基金财产应独立于基金管理人、基金托管人的固有财产。</w:t>
      </w:r>
    </w:p>
    <w:p w14:paraId="4300CF8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）基金托管人应安全保管基金财产。除依据法律法规规定、基金合同和本托管协议约定及基金管理人的正当指令外，不得自行运用、处分、分配基金的任何财产。</w:t>
      </w:r>
    </w:p>
    <w:p w14:paraId="1125A72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）基金托管人按照规定开设基金财产的资金账户和证券账户，协助开立股指期货业务相关账户及交易编码。</w:t>
      </w:r>
    </w:p>
    <w:p w14:paraId="6C89403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w:t>
      </w:r>
      <w:r w:rsidRPr="00950533">
        <w:rPr>
          <w:rFonts w:hint="eastAsia"/>
          <w:sz w:val="24"/>
          <w:szCs w:val="24"/>
        </w:rPr>
        <w:t>4</w:t>
      </w:r>
      <w:r w:rsidRPr="00950533">
        <w:rPr>
          <w:rFonts w:hint="eastAsia"/>
          <w:sz w:val="24"/>
          <w:szCs w:val="24"/>
        </w:rPr>
        <w:t>）基金托管人对所托管的不同基金财产分别设置账户，与基金托管人的其他业务和其他基金的托管业务实行严格的分账管理，确保基金财产的完整与独立。</w:t>
      </w:r>
    </w:p>
    <w:p w14:paraId="6870F2F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）基金托管人根据基金管理人的指令，按照基金合同和本协议的约定保管基金财产，如有特殊情况双方可另行协商解决。</w:t>
      </w:r>
    </w:p>
    <w:p w14:paraId="5025D31C"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w:t>
      </w:r>
      <w:r w:rsidRPr="00950533">
        <w:rPr>
          <w:rFonts w:hint="eastAsia"/>
          <w:sz w:val="24"/>
          <w:szCs w:val="24"/>
        </w:rPr>
        <w:t>6</w:t>
      </w:r>
      <w:r w:rsidRPr="00950533">
        <w:rPr>
          <w:rFonts w:hint="eastAsia"/>
          <w:sz w:val="24"/>
          <w:szCs w:val="24"/>
        </w:rPr>
        <w:t>）除依据法律法规和基金合同的规定外，基金托管人不得委托第三人托管基金资产。</w:t>
      </w:r>
    </w:p>
    <w:p w14:paraId="5620A9CB" w14:textId="77777777" w:rsidR="006E1DD9" w:rsidRPr="00950533" w:rsidRDefault="00C92FC0" w:rsidP="004C100C">
      <w:pPr>
        <w:adjustRightInd w:val="0"/>
        <w:snapToGrid w:val="0"/>
        <w:spacing w:line="360" w:lineRule="auto"/>
        <w:ind w:firstLineChars="200" w:firstLine="480"/>
        <w:rPr>
          <w:sz w:val="24"/>
        </w:rPr>
      </w:pPr>
      <w:r w:rsidRPr="00950533">
        <w:rPr>
          <w:sz w:val="24"/>
        </w:rPr>
        <w:t>2</w:t>
      </w:r>
      <w:r w:rsidRPr="00950533">
        <w:rPr>
          <w:rFonts w:hAnsi="宋体"/>
          <w:sz w:val="24"/>
        </w:rPr>
        <w:t>、</w:t>
      </w:r>
      <w:r w:rsidR="00F318CF" w:rsidRPr="00950533">
        <w:rPr>
          <w:rFonts w:hAnsi="宋体"/>
          <w:sz w:val="24"/>
        </w:rPr>
        <w:t>募集</w:t>
      </w:r>
      <w:r w:rsidRPr="00950533">
        <w:rPr>
          <w:rFonts w:hAnsi="宋体"/>
          <w:sz w:val="24"/>
        </w:rPr>
        <w:t>资金的验资</w:t>
      </w:r>
    </w:p>
    <w:p w14:paraId="3E1EBBAB" w14:textId="77777777" w:rsidR="000E02DC" w:rsidRPr="00950533" w:rsidRDefault="000E02DC" w:rsidP="004C100C">
      <w:pPr>
        <w:adjustRightInd w:val="0"/>
        <w:snapToGrid w:val="0"/>
        <w:spacing w:line="360" w:lineRule="auto"/>
        <w:ind w:firstLineChars="200" w:firstLine="480"/>
        <w:rPr>
          <w:sz w:val="24"/>
          <w:szCs w:val="24"/>
        </w:rPr>
      </w:pPr>
      <w:r w:rsidRPr="00950533">
        <w:rPr>
          <w:rFonts w:hint="eastAsia"/>
          <w:sz w:val="24"/>
          <w:szCs w:val="24"/>
        </w:rPr>
        <w:t>交银施罗德中证环境治理指数型证券投资基金（</w:t>
      </w:r>
      <w:r w:rsidRPr="00950533">
        <w:rPr>
          <w:rFonts w:hint="eastAsia"/>
          <w:sz w:val="24"/>
          <w:szCs w:val="24"/>
        </w:rPr>
        <w:t>LOF</w:t>
      </w:r>
      <w:r w:rsidRPr="00950533">
        <w:rPr>
          <w:rFonts w:hint="eastAsia"/>
          <w:sz w:val="24"/>
          <w:szCs w:val="24"/>
        </w:rPr>
        <w:t>）由交银施罗德中证环境治理指数分级证券投资基金转型而来。交银施罗德中证环境治理指数分级证券投资基金经</w:t>
      </w:r>
      <w:r w:rsidRPr="00950533">
        <w:rPr>
          <w:rFonts w:hint="eastAsia"/>
          <w:sz w:val="24"/>
          <w:szCs w:val="24"/>
        </w:rPr>
        <w:t xml:space="preserve">2015 </w:t>
      </w:r>
      <w:r w:rsidRPr="00950533">
        <w:rPr>
          <w:rFonts w:hint="eastAsia"/>
          <w:sz w:val="24"/>
          <w:szCs w:val="24"/>
        </w:rPr>
        <w:t>年</w:t>
      </w:r>
      <w:r w:rsidRPr="00950533">
        <w:rPr>
          <w:rFonts w:hint="eastAsia"/>
          <w:sz w:val="24"/>
          <w:szCs w:val="24"/>
        </w:rPr>
        <w:t>5</w:t>
      </w:r>
      <w:r w:rsidRPr="00950533">
        <w:rPr>
          <w:rFonts w:hint="eastAsia"/>
          <w:sz w:val="24"/>
          <w:szCs w:val="24"/>
        </w:rPr>
        <w:t>月</w:t>
      </w:r>
      <w:r w:rsidRPr="00950533">
        <w:rPr>
          <w:rFonts w:hint="eastAsia"/>
          <w:sz w:val="24"/>
          <w:szCs w:val="24"/>
        </w:rPr>
        <w:t>20</w:t>
      </w:r>
      <w:r w:rsidRPr="00950533">
        <w:rPr>
          <w:rFonts w:hint="eastAsia"/>
          <w:sz w:val="24"/>
          <w:szCs w:val="24"/>
        </w:rPr>
        <w:t>日中国证监会证监许可【</w:t>
      </w:r>
      <w:r w:rsidRPr="00950533">
        <w:rPr>
          <w:rFonts w:hint="eastAsia"/>
          <w:sz w:val="24"/>
          <w:szCs w:val="24"/>
        </w:rPr>
        <w:t>2015</w:t>
      </w:r>
      <w:r w:rsidRPr="00950533">
        <w:rPr>
          <w:rFonts w:hint="eastAsia"/>
          <w:sz w:val="24"/>
          <w:szCs w:val="24"/>
        </w:rPr>
        <w:t>】</w:t>
      </w:r>
      <w:r w:rsidRPr="00950533">
        <w:rPr>
          <w:rFonts w:hint="eastAsia"/>
          <w:sz w:val="24"/>
          <w:szCs w:val="24"/>
        </w:rPr>
        <w:t>940</w:t>
      </w:r>
      <w:r w:rsidRPr="00950533">
        <w:rPr>
          <w:rFonts w:hint="eastAsia"/>
          <w:sz w:val="24"/>
          <w:szCs w:val="24"/>
        </w:rPr>
        <w:t>号文准予募集注册，基金管理人为交银施罗德基金管理有限公司，基金托管人为中信银行股份有限公司。经中国证监会书面确认，《交银施罗德中证环境治理指数分级证券投资基金基金合同》于</w:t>
      </w:r>
      <w:r w:rsidRPr="00950533">
        <w:rPr>
          <w:rFonts w:hint="eastAsia"/>
          <w:sz w:val="24"/>
          <w:szCs w:val="24"/>
        </w:rPr>
        <w:t>2015</w:t>
      </w:r>
      <w:r w:rsidRPr="00950533">
        <w:rPr>
          <w:rFonts w:hint="eastAsia"/>
          <w:sz w:val="24"/>
          <w:szCs w:val="24"/>
        </w:rPr>
        <w:t>年</w:t>
      </w:r>
      <w:r w:rsidRPr="00950533">
        <w:rPr>
          <w:rFonts w:hint="eastAsia"/>
          <w:sz w:val="24"/>
          <w:szCs w:val="24"/>
        </w:rPr>
        <w:t>8</w:t>
      </w:r>
      <w:r w:rsidRPr="00950533">
        <w:rPr>
          <w:rFonts w:hint="eastAsia"/>
          <w:sz w:val="24"/>
          <w:szCs w:val="24"/>
        </w:rPr>
        <w:t>月</w:t>
      </w:r>
      <w:r w:rsidRPr="00950533">
        <w:rPr>
          <w:rFonts w:hint="eastAsia"/>
          <w:sz w:val="24"/>
          <w:szCs w:val="24"/>
        </w:rPr>
        <w:t>13</w:t>
      </w:r>
      <w:r w:rsidRPr="00950533">
        <w:rPr>
          <w:rFonts w:hint="eastAsia"/>
          <w:sz w:val="24"/>
          <w:szCs w:val="24"/>
        </w:rPr>
        <w:t>日生效。具体募集情况如下：</w:t>
      </w:r>
    </w:p>
    <w:p w14:paraId="3C1270AE" w14:textId="77777777" w:rsidR="006E1DD9" w:rsidRPr="00950533" w:rsidRDefault="000E02DC" w:rsidP="004C100C">
      <w:pPr>
        <w:widowControl/>
        <w:adjustRightInd w:val="0"/>
        <w:snapToGrid w:val="0"/>
        <w:spacing w:line="360" w:lineRule="auto"/>
        <w:ind w:firstLineChars="200" w:firstLine="480"/>
        <w:rPr>
          <w:sz w:val="24"/>
        </w:rPr>
      </w:pPr>
      <w:r w:rsidRPr="00950533">
        <w:rPr>
          <w:rFonts w:hint="eastAsia"/>
          <w:sz w:val="24"/>
          <w:szCs w:val="24"/>
        </w:rPr>
        <w:t>经普华永道中天会计师事务所验资，本次募集的有效净认购金额为</w:t>
      </w:r>
      <w:r w:rsidRPr="00950533">
        <w:rPr>
          <w:rFonts w:hint="eastAsia"/>
          <w:sz w:val="24"/>
          <w:szCs w:val="24"/>
        </w:rPr>
        <w:t>300,893,584.37</w:t>
      </w:r>
      <w:r w:rsidRPr="00950533">
        <w:rPr>
          <w:rFonts w:hint="eastAsia"/>
          <w:sz w:val="24"/>
          <w:szCs w:val="24"/>
        </w:rPr>
        <w:t>元人民币，折合基金份额</w:t>
      </w:r>
      <w:r w:rsidRPr="00950533">
        <w:rPr>
          <w:rFonts w:hint="eastAsia"/>
          <w:sz w:val="24"/>
          <w:szCs w:val="24"/>
        </w:rPr>
        <w:t>300,893,584.37</w:t>
      </w:r>
      <w:r w:rsidRPr="00950533">
        <w:rPr>
          <w:rFonts w:hint="eastAsia"/>
          <w:sz w:val="24"/>
          <w:szCs w:val="24"/>
        </w:rPr>
        <w:t>份；认购款项在基金验资确认日之前产生的银行利息共计</w:t>
      </w:r>
      <w:r w:rsidRPr="00950533">
        <w:rPr>
          <w:rFonts w:hint="eastAsia"/>
          <w:sz w:val="24"/>
          <w:szCs w:val="24"/>
        </w:rPr>
        <w:t>102,007.38</w:t>
      </w:r>
      <w:r w:rsidRPr="00950533">
        <w:rPr>
          <w:rFonts w:hint="eastAsia"/>
          <w:sz w:val="24"/>
          <w:szCs w:val="24"/>
        </w:rPr>
        <w:t>元人民币，折合基金份额</w:t>
      </w:r>
      <w:r w:rsidRPr="00950533">
        <w:rPr>
          <w:rFonts w:hint="eastAsia"/>
          <w:sz w:val="24"/>
          <w:szCs w:val="24"/>
        </w:rPr>
        <w:t>102,007.38</w:t>
      </w:r>
      <w:r w:rsidRPr="00950533">
        <w:rPr>
          <w:rFonts w:hint="eastAsia"/>
          <w:sz w:val="24"/>
          <w:szCs w:val="24"/>
        </w:rPr>
        <w:t>份。本次募集所有资金已于</w:t>
      </w:r>
      <w:r w:rsidRPr="00950533">
        <w:rPr>
          <w:rFonts w:hint="eastAsia"/>
          <w:sz w:val="24"/>
          <w:szCs w:val="24"/>
        </w:rPr>
        <w:t>2015</w:t>
      </w:r>
      <w:r w:rsidRPr="00950533">
        <w:rPr>
          <w:rFonts w:hint="eastAsia"/>
          <w:sz w:val="24"/>
          <w:szCs w:val="24"/>
        </w:rPr>
        <w:t>年</w:t>
      </w:r>
      <w:r w:rsidRPr="00950533">
        <w:rPr>
          <w:rFonts w:hint="eastAsia"/>
          <w:sz w:val="24"/>
          <w:szCs w:val="24"/>
        </w:rPr>
        <w:t>8</w:t>
      </w:r>
      <w:r w:rsidRPr="00950533">
        <w:rPr>
          <w:rFonts w:hint="eastAsia"/>
          <w:sz w:val="24"/>
          <w:szCs w:val="24"/>
        </w:rPr>
        <w:t>月</w:t>
      </w:r>
      <w:r w:rsidRPr="00950533">
        <w:rPr>
          <w:rFonts w:hint="eastAsia"/>
          <w:sz w:val="24"/>
          <w:szCs w:val="24"/>
        </w:rPr>
        <w:t>12</w:t>
      </w:r>
      <w:r w:rsidRPr="00950533">
        <w:rPr>
          <w:rFonts w:hint="eastAsia"/>
          <w:sz w:val="24"/>
          <w:szCs w:val="24"/>
        </w:rPr>
        <w:t>日全额划入该基金在基金托管人中信银行股份有限公司开立的交银施罗德中证环境治理指数分级证券投资基金托管专户。该基金按照每份基金份额面值</w:t>
      </w:r>
      <w:r w:rsidRPr="00950533">
        <w:rPr>
          <w:rFonts w:hint="eastAsia"/>
          <w:sz w:val="24"/>
          <w:szCs w:val="24"/>
        </w:rPr>
        <w:t xml:space="preserve">1.00 </w:t>
      </w:r>
      <w:r w:rsidRPr="00950533">
        <w:rPr>
          <w:rFonts w:hint="eastAsia"/>
          <w:sz w:val="24"/>
          <w:szCs w:val="24"/>
        </w:rPr>
        <w:t>元人民币计算，募集期间募集资金及其利息结转的基金份额共计</w:t>
      </w:r>
      <w:r w:rsidRPr="00950533">
        <w:rPr>
          <w:rFonts w:hint="eastAsia"/>
          <w:sz w:val="24"/>
          <w:szCs w:val="24"/>
        </w:rPr>
        <w:t>300,995,591.75</w:t>
      </w:r>
      <w:r w:rsidRPr="00950533">
        <w:rPr>
          <w:rFonts w:hint="eastAsia"/>
          <w:sz w:val="24"/>
          <w:szCs w:val="24"/>
        </w:rPr>
        <w:t>份</w:t>
      </w:r>
      <w:r w:rsidR="004A4592" w:rsidRPr="00950533">
        <w:rPr>
          <w:rFonts w:hint="eastAsia"/>
          <w:sz w:val="24"/>
          <w:szCs w:val="24"/>
        </w:rPr>
        <w:t>。</w:t>
      </w:r>
    </w:p>
    <w:p w14:paraId="2A7989B8" w14:textId="77777777" w:rsidR="006E1DD9" w:rsidRPr="00950533" w:rsidRDefault="00C92FC0" w:rsidP="004C100C">
      <w:pPr>
        <w:adjustRightInd w:val="0"/>
        <w:snapToGrid w:val="0"/>
        <w:spacing w:line="360" w:lineRule="auto"/>
        <w:ind w:firstLineChars="200" w:firstLine="480"/>
        <w:rPr>
          <w:sz w:val="24"/>
        </w:rPr>
      </w:pPr>
      <w:r w:rsidRPr="00950533">
        <w:rPr>
          <w:sz w:val="24"/>
        </w:rPr>
        <w:t>3</w:t>
      </w:r>
      <w:r w:rsidRPr="00950533">
        <w:rPr>
          <w:rFonts w:hAnsi="宋体"/>
          <w:sz w:val="24"/>
        </w:rPr>
        <w:t>、基金</w:t>
      </w:r>
      <w:r w:rsidR="00B10D2C" w:rsidRPr="00950533">
        <w:rPr>
          <w:rFonts w:hAnsi="宋体" w:hint="eastAsia"/>
          <w:sz w:val="24"/>
        </w:rPr>
        <w:t>的</w:t>
      </w:r>
      <w:r w:rsidR="00730907" w:rsidRPr="00950533">
        <w:rPr>
          <w:rFonts w:hAnsi="宋体" w:hint="eastAsia"/>
          <w:sz w:val="24"/>
        </w:rPr>
        <w:t>银行</w:t>
      </w:r>
      <w:r w:rsidRPr="00950533">
        <w:rPr>
          <w:rFonts w:hAnsi="宋体"/>
          <w:sz w:val="24"/>
        </w:rPr>
        <w:t>账户的开立和管理</w:t>
      </w:r>
    </w:p>
    <w:p w14:paraId="13A52EC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）基金托管人以本基金的名义在其营业机构开立基金的银行账户，并根据基金管理人合法合规的指令办理资金收付。本基金的银行预留印鉴由基金托管人刻制、保管和使用。</w:t>
      </w:r>
    </w:p>
    <w:p w14:paraId="42FFBD4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680DA08A" w14:textId="77777777" w:rsidR="00CE6A0A"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w:t>
      </w:r>
      <w:r w:rsidRPr="00950533">
        <w:rPr>
          <w:rFonts w:hint="eastAsia"/>
          <w:sz w:val="24"/>
          <w:szCs w:val="24"/>
        </w:rPr>
        <w:t>3</w:t>
      </w:r>
      <w:r w:rsidRPr="00950533">
        <w:rPr>
          <w:rFonts w:hint="eastAsia"/>
          <w:sz w:val="24"/>
          <w:szCs w:val="24"/>
        </w:rPr>
        <w:t>）基金银行账户的开立和管理应符合有关法律法规以及银行业监督管理机构的有关规定。</w:t>
      </w:r>
    </w:p>
    <w:p w14:paraId="6DD4B41C" w14:textId="77777777" w:rsidR="006E1DD9" w:rsidRPr="00950533" w:rsidRDefault="00C92FC0" w:rsidP="004C100C">
      <w:pPr>
        <w:adjustRightInd w:val="0"/>
        <w:snapToGrid w:val="0"/>
        <w:spacing w:line="360" w:lineRule="auto"/>
        <w:ind w:firstLineChars="200" w:firstLine="480"/>
        <w:rPr>
          <w:sz w:val="24"/>
        </w:rPr>
      </w:pPr>
      <w:r w:rsidRPr="00950533">
        <w:rPr>
          <w:sz w:val="24"/>
        </w:rPr>
        <w:t>4</w:t>
      </w:r>
      <w:r w:rsidRPr="00950533">
        <w:rPr>
          <w:rFonts w:hAnsi="宋体"/>
          <w:sz w:val="24"/>
        </w:rPr>
        <w:t>、</w:t>
      </w:r>
      <w:r w:rsidR="00CE6A0A" w:rsidRPr="00950533">
        <w:rPr>
          <w:rFonts w:hAnsi="宋体" w:hint="eastAsia"/>
          <w:sz w:val="24"/>
        </w:rPr>
        <w:t>基金证券账户</w:t>
      </w:r>
      <w:r w:rsidR="00B10D2C" w:rsidRPr="00950533">
        <w:rPr>
          <w:rFonts w:hAnsi="宋体" w:hint="eastAsia"/>
          <w:sz w:val="24"/>
        </w:rPr>
        <w:t>与证券交易资金</w:t>
      </w:r>
      <w:r w:rsidR="00CE6A0A" w:rsidRPr="00950533">
        <w:rPr>
          <w:rFonts w:hAnsi="宋体" w:hint="eastAsia"/>
          <w:sz w:val="24"/>
        </w:rPr>
        <w:t>账户的开</w:t>
      </w:r>
      <w:r w:rsidR="00B10D2C" w:rsidRPr="00950533">
        <w:rPr>
          <w:rFonts w:hAnsi="宋体" w:hint="eastAsia"/>
          <w:sz w:val="24"/>
        </w:rPr>
        <w:t>设</w:t>
      </w:r>
      <w:r w:rsidR="00CE6A0A" w:rsidRPr="00950533">
        <w:rPr>
          <w:rFonts w:hAnsi="宋体" w:hint="eastAsia"/>
          <w:sz w:val="24"/>
        </w:rPr>
        <w:t>和管理</w:t>
      </w:r>
    </w:p>
    <w:p w14:paraId="140E782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）基金托管人以基金托管人和本基金联名的方式在中国证券登记结算有限责任公司上海分公司</w:t>
      </w:r>
      <w:r w:rsidRPr="00950533">
        <w:rPr>
          <w:rFonts w:hint="eastAsia"/>
          <w:sz w:val="24"/>
          <w:szCs w:val="24"/>
        </w:rPr>
        <w:t>/</w:t>
      </w:r>
      <w:r w:rsidRPr="00950533">
        <w:rPr>
          <w:rFonts w:hint="eastAsia"/>
          <w:sz w:val="24"/>
          <w:szCs w:val="24"/>
        </w:rPr>
        <w:t>深圳分公司开设证券账户。</w:t>
      </w:r>
    </w:p>
    <w:p w14:paraId="0A2546A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）基金托管人以基金托管人的名义在中国证券登记结算有限责任公司上海分公司</w:t>
      </w:r>
      <w:r w:rsidRPr="00950533">
        <w:rPr>
          <w:rFonts w:hint="eastAsia"/>
          <w:sz w:val="24"/>
          <w:szCs w:val="24"/>
        </w:rPr>
        <w:t>/</w:t>
      </w:r>
      <w:r w:rsidRPr="00950533">
        <w:rPr>
          <w:rFonts w:hint="eastAsia"/>
          <w:sz w:val="24"/>
          <w:szCs w:val="24"/>
        </w:rPr>
        <w:t>深圳分公司开立基金证券交易资金账户，用于证券清算。</w:t>
      </w:r>
    </w:p>
    <w:p w14:paraId="5314CC50"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w:t>
      </w:r>
      <w:r w:rsidRPr="00950533">
        <w:rPr>
          <w:rFonts w:hint="eastAsia"/>
          <w:sz w:val="24"/>
          <w:szCs w:val="24"/>
        </w:rPr>
        <w:t>3</w:t>
      </w:r>
      <w:r w:rsidRPr="00950533">
        <w:rPr>
          <w:rFonts w:hint="eastAsia"/>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5FEEE9C2" w14:textId="77777777" w:rsidR="006E1DD9" w:rsidRPr="00950533" w:rsidRDefault="00C92FC0" w:rsidP="004C100C">
      <w:pPr>
        <w:adjustRightInd w:val="0"/>
        <w:snapToGrid w:val="0"/>
        <w:spacing w:line="360" w:lineRule="auto"/>
        <w:ind w:firstLineChars="200" w:firstLine="480"/>
        <w:rPr>
          <w:sz w:val="24"/>
        </w:rPr>
      </w:pPr>
      <w:r w:rsidRPr="00950533">
        <w:rPr>
          <w:sz w:val="24"/>
        </w:rPr>
        <w:t>5</w:t>
      </w:r>
      <w:r w:rsidRPr="00950533">
        <w:rPr>
          <w:rFonts w:hAnsi="宋体"/>
          <w:sz w:val="24"/>
        </w:rPr>
        <w:t>、</w:t>
      </w:r>
      <w:r w:rsidR="00F318CF" w:rsidRPr="00950533">
        <w:rPr>
          <w:rFonts w:hAnsi="宋体"/>
          <w:sz w:val="24"/>
        </w:rPr>
        <w:t>债券托管</w:t>
      </w:r>
      <w:r w:rsidR="00B10D2C" w:rsidRPr="00950533">
        <w:rPr>
          <w:rFonts w:hAnsi="宋体" w:hint="eastAsia"/>
          <w:sz w:val="24"/>
        </w:rPr>
        <w:t>账户</w:t>
      </w:r>
      <w:r w:rsidR="00F318CF" w:rsidRPr="00950533">
        <w:rPr>
          <w:rFonts w:hAnsi="宋体"/>
          <w:sz w:val="24"/>
        </w:rPr>
        <w:t>的</w:t>
      </w:r>
      <w:r w:rsidR="00B10D2C" w:rsidRPr="00950533">
        <w:rPr>
          <w:rFonts w:hAnsi="宋体" w:hint="eastAsia"/>
          <w:sz w:val="24"/>
        </w:rPr>
        <w:t>开立</w:t>
      </w:r>
      <w:r w:rsidR="00F318CF" w:rsidRPr="00950533">
        <w:rPr>
          <w:rFonts w:hAnsi="宋体"/>
          <w:sz w:val="24"/>
        </w:rPr>
        <w:t>和管理</w:t>
      </w:r>
    </w:p>
    <w:p w14:paraId="6B8AA95D"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合同生效后，基金管理人负责以本基金的名义申请并取得进入全国银行间同业拆借市场的交易资格，并代表基金进行交易；基金托管人负责以本基金的名义在中央国债登记结算有限责任公司开设银行间债券市场债券托管账户，并由基金托管人负责本基金的债券的后台匹配及资金的清算。</w:t>
      </w:r>
    </w:p>
    <w:p w14:paraId="41905896"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）基金管理人和基金托管人应一起负责为本基金对外签订全国银行间国债市场回购主协议，正本由基金托管人保管，基金管理人保存副本。</w:t>
      </w:r>
    </w:p>
    <w:p w14:paraId="59A33973" w14:textId="77777777" w:rsidR="006E1DD9" w:rsidRPr="00950533" w:rsidRDefault="00C92FC0" w:rsidP="004C100C">
      <w:pPr>
        <w:adjustRightInd w:val="0"/>
        <w:snapToGrid w:val="0"/>
        <w:spacing w:line="360" w:lineRule="auto"/>
        <w:ind w:firstLineChars="200" w:firstLine="480"/>
        <w:rPr>
          <w:sz w:val="24"/>
        </w:rPr>
      </w:pPr>
      <w:r w:rsidRPr="00950533">
        <w:rPr>
          <w:sz w:val="24"/>
        </w:rPr>
        <w:t>6</w:t>
      </w:r>
      <w:r w:rsidRPr="00950533">
        <w:rPr>
          <w:rFonts w:hAnsi="宋体"/>
          <w:sz w:val="24"/>
        </w:rPr>
        <w:t>、</w:t>
      </w:r>
      <w:r w:rsidR="00F318CF" w:rsidRPr="00950533">
        <w:rPr>
          <w:rFonts w:hAnsi="宋体"/>
          <w:sz w:val="24"/>
        </w:rPr>
        <w:t>其他账户的</w:t>
      </w:r>
      <w:r w:rsidR="00B10D2C" w:rsidRPr="00950533">
        <w:rPr>
          <w:rFonts w:hAnsi="宋体" w:hint="eastAsia"/>
          <w:sz w:val="24"/>
        </w:rPr>
        <w:t>开设</w:t>
      </w:r>
      <w:r w:rsidR="00F318CF" w:rsidRPr="00950533">
        <w:rPr>
          <w:rFonts w:hAnsi="宋体"/>
          <w:sz w:val="24"/>
        </w:rPr>
        <w:t>和管理</w:t>
      </w:r>
    </w:p>
    <w:p w14:paraId="65DFCB24" w14:textId="77777777" w:rsidR="00626C74" w:rsidRPr="00950533" w:rsidDel="00626C74"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581002A" w14:textId="77777777" w:rsidR="006E1DD9" w:rsidRPr="00950533" w:rsidRDefault="00C92FC0" w:rsidP="004C100C">
      <w:pPr>
        <w:adjustRightInd w:val="0"/>
        <w:snapToGrid w:val="0"/>
        <w:spacing w:line="360" w:lineRule="auto"/>
        <w:ind w:firstLineChars="200" w:firstLine="480"/>
        <w:rPr>
          <w:sz w:val="24"/>
        </w:rPr>
      </w:pPr>
      <w:r w:rsidRPr="00950533">
        <w:rPr>
          <w:sz w:val="24"/>
        </w:rPr>
        <w:t>7</w:t>
      </w:r>
      <w:r w:rsidRPr="00950533">
        <w:rPr>
          <w:rFonts w:hAnsi="宋体"/>
          <w:sz w:val="24"/>
        </w:rPr>
        <w:t>、</w:t>
      </w:r>
      <w:r w:rsidR="00F318CF" w:rsidRPr="00950533">
        <w:rPr>
          <w:rFonts w:hAnsi="宋体"/>
          <w:sz w:val="24"/>
        </w:rPr>
        <w:t>基金财产投资的有关</w:t>
      </w:r>
      <w:r w:rsidR="00B10D2C" w:rsidRPr="00950533">
        <w:rPr>
          <w:rFonts w:hAnsi="宋体" w:hint="eastAsia"/>
          <w:sz w:val="24"/>
        </w:rPr>
        <w:t>实物证券</w:t>
      </w:r>
      <w:r w:rsidR="00B10D2C" w:rsidRPr="00950533">
        <w:rPr>
          <w:rFonts w:hAnsi="宋体"/>
          <w:sz w:val="24"/>
        </w:rPr>
        <w:t>、银行定期存款存单等</w:t>
      </w:r>
      <w:r w:rsidR="00F318CF" w:rsidRPr="00950533">
        <w:rPr>
          <w:rFonts w:hAnsi="宋体"/>
          <w:sz w:val="24"/>
        </w:rPr>
        <w:t>有价凭证的保管</w:t>
      </w:r>
    </w:p>
    <w:p w14:paraId="50F02E2A"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w:t>
      </w:r>
      <w:r w:rsidRPr="00950533">
        <w:rPr>
          <w:rFonts w:hint="eastAsia"/>
          <w:sz w:val="24"/>
          <w:szCs w:val="24"/>
        </w:rPr>
        <w:t>/</w:t>
      </w:r>
      <w:r w:rsidRPr="00950533">
        <w:rPr>
          <w:rFonts w:hint="eastAsia"/>
          <w:sz w:val="24"/>
          <w:szCs w:val="24"/>
        </w:rPr>
        <w:t>深圳分公司或票据营业中心的代保管库。实物证券的购买和转让，由基金托管人根据基金管理人的指令办理。属于基金托管人控制下的实物证券在基金托管人保管期间的损坏、灭失，由此产生的责</w:t>
      </w:r>
      <w:r w:rsidRPr="00950533">
        <w:rPr>
          <w:rFonts w:hint="eastAsia"/>
          <w:sz w:val="24"/>
          <w:szCs w:val="24"/>
        </w:rPr>
        <w:lastRenderedPageBreak/>
        <w:t>任应由基金托管人承担。基金托管人对基金托管人以外机构实际有效控制的证券不承担保管责任，但应勤勉履行定期查询等合理注意。</w:t>
      </w:r>
    </w:p>
    <w:p w14:paraId="2927D21B" w14:textId="77777777" w:rsidR="006E1DD9" w:rsidRPr="00950533" w:rsidRDefault="00851F67" w:rsidP="004C100C">
      <w:pPr>
        <w:adjustRightInd w:val="0"/>
        <w:snapToGrid w:val="0"/>
        <w:spacing w:line="360" w:lineRule="auto"/>
        <w:ind w:firstLineChars="200" w:firstLine="480"/>
        <w:rPr>
          <w:sz w:val="24"/>
        </w:rPr>
      </w:pPr>
      <w:r w:rsidRPr="00950533">
        <w:rPr>
          <w:sz w:val="24"/>
        </w:rPr>
        <w:t>8</w:t>
      </w:r>
      <w:r w:rsidR="00C92FC0" w:rsidRPr="00950533">
        <w:rPr>
          <w:rFonts w:hAnsi="宋体"/>
          <w:sz w:val="24"/>
        </w:rPr>
        <w:t>、</w:t>
      </w:r>
      <w:r w:rsidR="00F318CF" w:rsidRPr="00950533">
        <w:rPr>
          <w:rFonts w:hAnsi="宋体"/>
          <w:sz w:val="24"/>
        </w:rPr>
        <w:t>与基金财产有关的重大合同的保管</w:t>
      </w:r>
    </w:p>
    <w:p w14:paraId="77B42F45"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与基金财产有关的重大合同的签署，由基金管理人负责。由基金管理人代表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w:t>
      </w:r>
      <w:r w:rsidRPr="00950533">
        <w:rPr>
          <w:rFonts w:hint="eastAsia"/>
          <w:sz w:val="24"/>
          <w:szCs w:val="24"/>
        </w:rPr>
        <w:t>30</w:t>
      </w:r>
      <w:r w:rsidRPr="00950533">
        <w:rPr>
          <w:rFonts w:hint="eastAsia"/>
          <w:sz w:val="24"/>
          <w:szCs w:val="24"/>
        </w:rPr>
        <w:t>个工作日内通过专人送达、挂号邮寄等安全方式将合同送达基金托管人处。合同应存放于基金管理人和基金托管人各自文件保管部门</w:t>
      </w:r>
      <w:r w:rsidRPr="00950533">
        <w:rPr>
          <w:rFonts w:hint="eastAsia"/>
          <w:sz w:val="24"/>
          <w:szCs w:val="24"/>
        </w:rPr>
        <w:t>15</w:t>
      </w:r>
      <w:r w:rsidRPr="00950533">
        <w:rPr>
          <w:rFonts w:hint="eastAsia"/>
          <w:sz w:val="24"/>
          <w:szCs w:val="24"/>
        </w:rPr>
        <w:t>年以上。对于无法取得二份以上的正本的，基金管理人应向基金托管人提供加盖授权业务章的合同传真件，未经双方协商或未在合同约定范围内，合同原件不得转移，由基金管理人保管。</w:t>
      </w:r>
    </w:p>
    <w:p w14:paraId="5686659F"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（五）</w:t>
      </w:r>
      <w:r w:rsidR="00687DFE" w:rsidRPr="00950533">
        <w:rPr>
          <w:rFonts w:hAnsi="宋体"/>
          <w:b/>
          <w:kern w:val="0"/>
          <w:sz w:val="24"/>
        </w:rPr>
        <w:t>基金资产净值计算</w:t>
      </w:r>
      <w:r w:rsidR="00687DFE" w:rsidRPr="00950533">
        <w:rPr>
          <w:rFonts w:hAnsi="宋体" w:hint="eastAsia"/>
          <w:b/>
          <w:kern w:val="0"/>
          <w:sz w:val="24"/>
        </w:rPr>
        <w:t>与复核</w:t>
      </w:r>
    </w:p>
    <w:p w14:paraId="7CF572D4" w14:textId="77777777" w:rsidR="002D5E5D"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kern w:val="0"/>
          <w:sz w:val="24"/>
        </w:rPr>
        <w:t>、</w:t>
      </w:r>
      <w:bookmarkStart w:id="120" w:name="_Toc311810257"/>
      <w:r w:rsidR="004C100C" w:rsidRPr="00950533">
        <w:rPr>
          <w:rFonts w:hint="eastAsia"/>
          <w:kern w:val="0"/>
          <w:sz w:val="24"/>
        </w:rPr>
        <w:t>基金资产净值是指基金资产总值减去负债后的价值。基金份额净值计算以基金合同约定为准。基金份额净值的计算保留到小数点后</w:t>
      </w:r>
      <w:r w:rsidR="004C100C" w:rsidRPr="00950533">
        <w:rPr>
          <w:rFonts w:hint="eastAsia"/>
          <w:kern w:val="0"/>
          <w:sz w:val="24"/>
        </w:rPr>
        <w:t>3</w:t>
      </w:r>
      <w:r w:rsidR="004C100C" w:rsidRPr="00950533">
        <w:rPr>
          <w:rFonts w:hint="eastAsia"/>
          <w:kern w:val="0"/>
          <w:sz w:val="24"/>
        </w:rPr>
        <w:t>位，小数点后第</w:t>
      </w:r>
      <w:r w:rsidR="004C100C" w:rsidRPr="00950533">
        <w:rPr>
          <w:rFonts w:hint="eastAsia"/>
          <w:kern w:val="0"/>
          <w:sz w:val="24"/>
        </w:rPr>
        <w:t>4</w:t>
      </w:r>
      <w:r w:rsidR="004C100C" w:rsidRPr="00950533">
        <w:rPr>
          <w:rFonts w:hint="eastAsia"/>
          <w:kern w:val="0"/>
          <w:sz w:val="24"/>
        </w:rPr>
        <w:t>位四舍五入，由此产生的误差计入基金财产</w:t>
      </w:r>
      <w:r w:rsidR="003A160A" w:rsidRPr="00950533">
        <w:rPr>
          <w:rFonts w:hint="eastAsia"/>
          <w:kern w:val="0"/>
          <w:sz w:val="24"/>
        </w:rPr>
        <w:t>。</w:t>
      </w:r>
    </w:p>
    <w:p w14:paraId="6F4328B2" w14:textId="77777777" w:rsidR="003A160A" w:rsidRPr="00950533" w:rsidRDefault="002D5E5D" w:rsidP="004C100C">
      <w:pPr>
        <w:widowControl/>
        <w:adjustRightInd w:val="0"/>
        <w:snapToGrid w:val="0"/>
        <w:spacing w:line="360" w:lineRule="auto"/>
        <w:ind w:firstLineChars="200" w:firstLine="480"/>
        <w:rPr>
          <w:kern w:val="0"/>
          <w:sz w:val="24"/>
        </w:rPr>
      </w:pPr>
      <w:r w:rsidRPr="00950533">
        <w:rPr>
          <w:kern w:val="0"/>
          <w:sz w:val="24"/>
        </w:rPr>
        <w:t>2</w:t>
      </w:r>
      <w:r w:rsidRPr="00950533">
        <w:rPr>
          <w:kern w:val="0"/>
          <w:sz w:val="24"/>
        </w:rPr>
        <w:t>、</w:t>
      </w:r>
      <w:r w:rsidR="004C100C" w:rsidRPr="00950533">
        <w:rPr>
          <w:rFonts w:hint="eastAsia"/>
          <w:kern w:val="0"/>
          <w:sz w:val="24"/>
        </w:rPr>
        <w:t>基金管理人应每工作日对基金资产估值，但基金管理人根据法律法规或本基金合同的规定暂停估值时除外。估值原则应符合基金合同及相关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基金份额净值计算结果复核后以双方认可的方式发送给基金管理人，由基金管理人依据基金合同和相关法律法规的规定予以公布。月末、年中和年末估值复核与基金会计账目的核对同时进行</w:t>
      </w:r>
      <w:r w:rsidR="003A160A" w:rsidRPr="00950533">
        <w:rPr>
          <w:rFonts w:hint="eastAsia"/>
          <w:kern w:val="0"/>
          <w:sz w:val="24"/>
        </w:rPr>
        <w:t>。</w:t>
      </w:r>
    </w:p>
    <w:p w14:paraId="7E7D3443" w14:textId="430F7551" w:rsidR="003A160A" w:rsidRPr="00950533" w:rsidRDefault="003A160A" w:rsidP="004C100C">
      <w:pPr>
        <w:widowControl/>
        <w:adjustRightInd w:val="0"/>
        <w:snapToGrid w:val="0"/>
        <w:spacing w:line="360" w:lineRule="auto"/>
        <w:ind w:firstLineChars="200" w:firstLine="480"/>
        <w:rPr>
          <w:kern w:val="0"/>
          <w:sz w:val="24"/>
        </w:rPr>
      </w:pPr>
      <w:r w:rsidRPr="00950533">
        <w:rPr>
          <w:rFonts w:hint="eastAsia"/>
          <w:kern w:val="0"/>
          <w:sz w:val="24"/>
        </w:rPr>
        <w:t>3</w:t>
      </w:r>
      <w:r w:rsidRPr="00950533">
        <w:rPr>
          <w:rFonts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bookmarkEnd w:id="120"/>
    <w:p w14:paraId="244AFB6F"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（六）</w:t>
      </w:r>
      <w:r w:rsidR="00687DFE" w:rsidRPr="00950533">
        <w:rPr>
          <w:rFonts w:hAnsi="宋体"/>
          <w:b/>
          <w:kern w:val="0"/>
          <w:sz w:val="24"/>
        </w:rPr>
        <w:t>基金份额持有人名册的</w:t>
      </w:r>
      <w:r w:rsidR="00687DFE" w:rsidRPr="00950533">
        <w:rPr>
          <w:rFonts w:hAnsi="宋体" w:hint="eastAsia"/>
          <w:b/>
          <w:kern w:val="0"/>
          <w:sz w:val="24"/>
        </w:rPr>
        <w:t>登记与</w:t>
      </w:r>
      <w:r w:rsidR="00687DFE" w:rsidRPr="00950533">
        <w:rPr>
          <w:rFonts w:hAnsi="宋体"/>
          <w:b/>
          <w:kern w:val="0"/>
          <w:sz w:val="24"/>
        </w:rPr>
        <w:t>保管</w:t>
      </w:r>
    </w:p>
    <w:p w14:paraId="6B9C85FF"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1</w:t>
      </w:r>
      <w:r w:rsidR="00B075CC">
        <w:rPr>
          <w:rFonts w:hint="eastAsia"/>
          <w:sz w:val="24"/>
          <w:szCs w:val="24"/>
        </w:rPr>
        <w:t>、</w:t>
      </w:r>
      <w:r w:rsidRPr="00950533">
        <w:rPr>
          <w:rFonts w:hint="eastAsia"/>
          <w:sz w:val="24"/>
          <w:szCs w:val="24"/>
        </w:rPr>
        <w:t>基金管理人和基金托管人须分别妥善保管的基金份额持有人名册，基金份额持有人名册的内容必须包括基金份额持有人的名称和持有的基金份额。</w:t>
      </w:r>
    </w:p>
    <w:p w14:paraId="6ECD7C1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00B075CC">
        <w:rPr>
          <w:rFonts w:hint="eastAsia"/>
          <w:sz w:val="24"/>
          <w:szCs w:val="24"/>
        </w:rPr>
        <w:t>、</w:t>
      </w:r>
      <w:r w:rsidRPr="00950533">
        <w:rPr>
          <w:rFonts w:hint="eastAsia"/>
          <w:sz w:val="24"/>
          <w:szCs w:val="24"/>
        </w:rPr>
        <w:t>基金份额持有人名册由基金的登记机构根据基金管理人的指令编制和保管，基金管理人和基金托管人应按照目前相关规则分别保管基金份额持有人名册。保管方式可以采用电子或文档的形式。保管期限为</w:t>
      </w:r>
      <w:r w:rsidRPr="00950533">
        <w:rPr>
          <w:rFonts w:hint="eastAsia"/>
          <w:sz w:val="24"/>
          <w:szCs w:val="24"/>
        </w:rPr>
        <w:t>15</w:t>
      </w:r>
      <w:r w:rsidRPr="00950533">
        <w:rPr>
          <w:rFonts w:hint="eastAsia"/>
          <w:sz w:val="24"/>
          <w:szCs w:val="24"/>
        </w:rPr>
        <w:t>年。</w:t>
      </w:r>
    </w:p>
    <w:p w14:paraId="5C1DC93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00B075CC">
        <w:rPr>
          <w:rFonts w:hint="eastAsia"/>
          <w:sz w:val="24"/>
          <w:szCs w:val="24"/>
        </w:rPr>
        <w:t>、</w:t>
      </w:r>
      <w:r w:rsidRPr="00950533">
        <w:rPr>
          <w:rFonts w:hint="eastAsia"/>
          <w:sz w:val="24"/>
          <w:szCs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sidRPr="00950533">
        <w:rPr>
          <w:rFonts w:hint="eastAsia"/>
          <w:sz w:val="24"/>
          <w:szCs w:val="24"/>
        </w:rPr>
        <w:t>15</w:t>
      </w:r>
      <w:r w:rsidRPr="00950533">
        <w:rPr>
          <w:rFonts w:hint="eastAsia"/>
          <w:sz w:val="24"/>
          <w:szCs w:val="24"/>
        </w:rPr>
        <w:t>年。基金托管人不得将所保管的基金份额持有人名册用于基金托管业务以外的其他用途，并应遵守保密义务。</w:t>
      </w:r>
    </w:p>
    <w:p w14:paraId="7DBDBEA9"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00B075CC">
        <w:rPr>
          <w:rFonts w:hint="eastAsia"/>
          <w:sz w:val="24"/>
          <w:szCs w:val="24"/>
        </w:rPr>
        <w:t>、</w:t>
      </w:r>
      <w:r w:rsidRPr="00950533">
        <w:rPr>
          <w:rFonts w:hint="eastAsia"/>
          <w:sz w:val="24"/>
          <w:szCs w:val="24"/>
        </w:rPr>
        <w:t>若基金管理人或基金托管人由于自身原因无法妥善保管基金份额持有人名册，应按有关法规规定各自承担相应的责任。</w:t>
      </w:r>
    </w:p>
    <w:p w14:paraId="73485E9D"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（七）争议解决方式</w:t>
      </w:r>
    </w:p>
    <w:p w14:paraId="3A62ABBD" w14:textId="77777777" w:rsidR="00E159EB" w:rsidRPr="00950533" w:rsidRDefault="00E159EB" w:rsidP="004C100C">
      <w:pPr>
        <w:widowControl/>
        <w:adjustRightInd w:val="0"/>
        <w:snapToGrid w:val="0"/>
        <w:spacing w:line="360" w:lineRule="auto"/>
        <w:ind w:firstLineChars="200" w:firstLine="480"/>
        <w:rPr>
          <w:sz w:val="24"/>
          <w:szCs w:val="24"/>
        </w:rPr>
      </w:pPr>
      <w:r w:rsidRPr="00950533">
        <w:rPr>
          <w:rFonts w:hint="eastAsia"/>
          <w:sz w:val="24"/>
          <w:szCs w:val="24"/>
        </w:rPr>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7663517E" w14:textId="77777777" w:rsidR="006E1DD9" w:rsidRPr="00950533" w:rsidRDefault="00E159EB" w:rsidP="004C100C">
      <w:pPr>
        <w:widowControl/>
        <w:adjustRightInd w:val="0"/>
        <w:snapToGrid w:val="0"/>
        <w:spacing w:line="360" w:lineRule="auto"/>
        <w:ind w:firstLineChars="200" w:firstLine="480"/>
        <w:rPr>
          <w:kern w:val="0"/>
          <w:sz w:val="24"/>
        </w:rPr>
      </w:pPr>
      <w:r w:rsidRPr="00950533">
        <w:rPr>
          <w:rFonts w:hint="eastAsia"/>
          <w:sz w:val="24"/>
          <w:szCs w:val="24"/>
        </w:rPr>
        <w:t>本协议受中国法律管辖。</w:t>
      </w:r>
    </w:p>
    <w:p w14:paraId="5B3A34D3" w14:textId="77777777" w:rsidR="003E63B2" w:rsidRPr="00950533" w:rsidRDefault="00C92FC0" w:rsidP="004C100C">
      <w:pPr>
        <w:widowControl/>
        <w:adjustRightInd w:val="0"/>
        <w:snapToGrid w:val="0"/>
        <w:spacing w:line="360" w:lineRule="auto"/>
        <w:ind w:firstLineChars="200" w:firstLine="482"/>
        <w:rPr>
          <w:kern w:val="0"/>
          <w:sz w:val="24"/>
        </w:rPr>
      </w:pPr>
      <w:r w:rsidRPr="00950533">
        <w:rPr>
          <w:rFonts w:hAnsi="宋体"/>
          <w:b/>
          <w:kern w:val="0"/>
          <w:sz w:val="24"/>
        </w:rPr>
        <w:t>（八）</w:t>
      </w:r>
      <w:r w:rsidR="00687DFE" w:rsidRPr="00950533">
        <w:rPr>
          <w:rFonts w:hAnsi="宋体"/>
          <w:b/>
          <w:kern w:val="0"/>
          <w:sz w:val="24"/>
        </w:rPr>
        <w:t>托管协议的</w:t>
      </w:r>
      <w:r w:rsidR="00F065A1" w:rsidRPr="00950533">
        <w:rPr>
          <w:rFonts w:hAnsi="宋体" w:hint="eastAsia"/>
          <w:b/>
          <w:kern w:val="0"/>
          <w:sz w:val="24"/>
        </w:rPr>
        <w:t>变更</w:t>
      </w:r>
      <w:r w:rsidR="00687DFE" w:rsidRPr="00950533">
        <w:rPr>
          <w:rFonts w:hAnsi="宋体"/>
          <w:b/>
          <w:kern w:val="0"/>
          <w:sz w:val="24"/>
        </w:rPr>
        <w:t>与终止</w:t>
      </w:r>
      <w:r w:rsidR="00687DFE" w:rsidRPr="00950533">
        <w:rPr>
          <w:b/>
          <w:kern w:val="0"/>
          <w:sz w:val="24"/>
        </w:rPr>
        <w:t xml:space="preserve"> </w:t>
      </w:r>
    </w:p>
    <w:p w14:paraId="63096BC6"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、托管协议的变更程序</w:t>
      </w:r>
    </w:p>
    <w:p w14:paraId="7B78850F"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本协议双方当事人经协商一致，可以对协议的内容进行变更。变更后的托管协议，其内容不得与基金合同的规定有任何冲突。本托管协议的变更报中国证监会备案。</w:t>
      </w:r>
    </w:p>
    <w:p w14:paraId="5995937F"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、基金托管协议终止的情形</w:t>
      </w:r>
    </w:p>
    <w:p w14:paraId="5A486380"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发生以下情况，本托管协议终止：</w:t>
      </w:r>
    </w:p>
    <w:p w14:paraId="261E02B6"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）基金合同终止；</w:t>
      </w:r>
    </w:p>
    <w:p w14:paraId="685AD875"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）基金托管人解散、依法被撤销、破产或由其他基金托管人接管基金资产；</w:t>
      </w:r>
    </w:p>
    <w:p w14:paraId="002EE044"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）基金管理人解散、依法被撤销、破产或由其他基金管理人接管基金管理权；</w:t>
      </w:r>
    </w:p>
    <w:p w14:paraId="215E496D"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w:t>
      </w:r>
      <w:r w:rsidRPr="00950533">
        <w:rPr>
          <w:rFonts w:hint="eastAsia"/>
          <w:sz w:val="24"/>
          <w:szCs w:val="24"/>
        </w:rPr>
        <w:t>4</w:t>
      </w:r>
      <w:r w:rsidRPr="00950533">
        <w:rPr>
          <w:rFonts w:hint="eastAsia"/>
          <w:sz w:val="24"/>
          <w:szCs w:val="24"/>
        </w:rPr>
        <w:t>）发生法律法规或基金合同规定的终止事项。</w:t>
      </w:r>
    </w:p>
    <w:bookmarkEnd w:id="113"/>
    <w:bookmarkEnd w:id="114"/>
    <w:bookmarkEnd w:id="115"/>
    <w:bookmarkEnd w:id="116"/>
    <w:bookmarkEnd w:id="117"/>
    <w:p w14:paraId="3933A155" w14:textId="77777777" w:rsidR="006E1DD9" w:rsidRPr="00950533" w:rsidRDefault="006E1DD9" w:rsidP="004C100C">
      <w:pPr>
        <w:widowControl/>
        <w:adjustRightInd w:val="0"/>
        <w:snapToGrid w:val="0"/>
        <w:spacing w:line="360" w:lineRule="auto"/>
        <w:ind w:firstLineChars="200" w:firstLine="480"/>
        <w:rPr>
          <w:sz w:val="24"/>
          <w:szCs w:val="24"/>
        </w:rPr>
      </w:pPr>
    </w:p>
    <w:p w14:paraId="0CC10DBA" w14:textId="77777777" w:rsidR="006E1DD9" w:rsidRPr="00950533" w:rsidRDefault="006E1DD9">
      <w:pPr>
        <w:widowControl/>
        <w:adjustRightInd w:val="0"/>
        <w:snapToGrid w:val="0"/>
        <w:spacing w:line="360" w:lineRule="auto"/>
        <w:ind w:firstLine="200"/>
        <w:rPr>
          <w:rFonts w:ascii="宋体" w:hAnsi="宋体"/>
          <w:kern w:val="0"/>
          <w:sz w:val="24"/>
        </w:rPr>
      </w:pPr>
    </w:p>
    <w:p w14:paraId="653855DC" w14:textId="77777777" w:rsidR="004C100C" w:rsidRPr="00950533" w:rsidRDefault="004C100C">
      <w:pPr>
        <w:widowControl/>
        <w:jc w:val="left"/>
        <w:rPr>
          <w:rFonts w:ascii="宋体" w:hAnsi="宋体"/>
          <w:b/>
          <w:kern w:val="0"/>
          <w:sz w:val="30"/>
        </w:rPr>
      </w:pPr>
      <w:r w:rsidRPr="00950533">
        <w:rPr>
          <w:rFonts w:ascii="宋体" w:hAnsi="宋体"/>
          <w:b/>
          <w:kern w:val="0"/>
          <w:sz w:val="30"/>
        </w:rPr>
        <w:br w:type="page"/>
      </w:r>
    </w:p>
    <w:p w14:paraId="3D42C917" w14:textId="77777777" w:rsidR="00BE7C2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21" w:name="_Toc524440798"/>
      <w:r w:rsidRPr="00950533">
        <w:rPr>
          <w:rFonts w:ascii="宋体" w:hAnsi="宋体" w:hint="eastAsia"/>
          <w:b/>
          <w:kern w:val="0"/>
          <w:sz w:val="30"/>
        </w:rPr>
        <w:lastRenderedPageBreak/>
        <w:t>二十</w:t>
      </w:r>
      <w:r w:rsidR="004F7A6F">
        <w:rPr>
          <w:rFonts w:ascii="宋体" w:hAnsi="宋体" w:hint="eastAsia"/>
          <w:b/>
          <w:kern w:val="0"/>
          <w:sz w:val="30"/>
        </w:rPr>
        <w:t>二</w:t>
      </w:r>
      <w:r w:rsidRPr="00950533">
        <w:rPr>
          <w:rFonts w:ascii="宋体" w:hAnsi="宋体" w:hint="eastAsia"/>
          <w:b/>
          <w:kern w:val="0"/>
          <w:sz w:val="30"/>
        </w:rPr>
        <w:t>、对基金份额持有人的服务</w:t>
      </w:r>
      <w:bookmarkEnd w:id="121"/>
    </w:p>
    <w:p w14:paraId="46294DF9" w14:textId="77777777" w:rsidR="000D376C" w:rsidRDefault="00A63A48" w:rsidP="005727A4">
      <w:pPr>
        <w:widowControl/>
        <w:adjustRightInd w:val="0"/>
        <w:snapToGrid w:val="0"/>
        <w:spacing w:beforeLines="50" w:before="143" w:afterLines="50" w:after="143" w:line="360" w:lineRule="auto"/>
        <w:outlineLvl w:val="1"/>
        <w:rPr>
          <w:kern w:val="0"/>
          <w:sz w:val="24"/>
        </w:rPr>
      </w:pPr>
      <w:r w:rsidRPr="00950533">
        <w:rPr>
          <w:rFonts w:hAnsi="宋体" w:hint="eastAsia"/>
          <w:color w:val="FF0000"/>
          <w:kern w:val="0"/>
          <w:sz w:val="24"/>
        </w:rPr>
        <w:t xml:space="preserve"> </w:t>
      </w:r>
      <w:r w:rsidR="00DA57FC" w:rsidRPr="00950533">
        <w:rPr>
          <w:rFonts w:hAnsi="宋体" w:hint="eastAsia"/>
          <w:color w:val="FF0000"/>
          <w:kern w:val="0"/>
          <w:sz w:val="24"/>
        </w:rPr>
        <w:t xml:space="preserve">   </w:t>
      </w:r>
      <w:r w:rsidR="00C92FC0" w:rsidRPr="00950533">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950533">
        <w:rPr>
          <w:kern w:val="0"/>
          <w:sz w:val="24"/>
        </w:rPr>
        <w:t xml:space="preserve"> </w:t>
      </w:r>
    </w:p>
    <w:p w14:paraId="39A12266" w14:textId="77777777" w:rsidR="00D13ED2" w:rsidRPr="00950533" w:rsidRDefault="00C92FC0" w:rsidP="00D13ED2">
      <w:pPr>
        <w:widowControl/>
        <w:adjustRightInd w:val="0"/>
        <w:snapToGrid w:val="0"/>
        <w:spacing w:line="360" w:lineRule="auto"/>
        <w:ind w:firstLineChars="200" w:firstLine="482"/>
        <w:rPr>
          <w:rFonts w:hAnsi="宋体"/>
          <w:b/>
          <w:kern w:val="0"/>
          <w:sz w:val="24"/>
        </w:rPr>
      </w:pPr>
      <w:r w:rsidRPr="00950533">
        <w:rPr>
          <w:rFonts w:hAnsi="宋体"/>
          <w:b/>
          <w:kern w:val="0"/>
          <w:sz w:val="24"/>
        </w:rPr>
        <w:t>（一）</w:t>
      </w:r>
      <w:r w:rsidR="00D977BD" w:rsidRPr="00950533">
        <w:rPr>
          <w:rFonts w:hAnsi="宋体" w:hint="eastAsia"/>
          <w:b/>
          <w:kern w:val="0"/>
          <w:sz w:val="24"/>
        </w:rPr>
        <w:t>持有人交易资料的寄送服务</w:t>
      </w:r>
    </w:p>
    <w:p w14:paraId="75B16DD5" w14:textId="77777777" w:rsidR="00D977BD" w:rsidRPr="00950533" w:rsidRDefault="00D977BD" w:rsidP="00D977BD">
      <w:pPr>
        <w:widowControl/>
        <w:adjustRightInd w:val="0"/>
        <w:snapToGrid w:val="0"/>
        <w:spacing w:line="360" w:lineRule="auto"/>
        <w:ind w:firstLineChars="200" w:firstLine="480"/>
        <w:outlineLvl w:val="1"/>
        <w:rPr>
          <w:kern w:val="0"/>
          <w:sz w:val="24"/>
        </w:rPr>
      </w:pPr>
      <w:r w:rsidRPr="00950533">
        <w:rPr>
          <w:rFonts w:hint="eastAsia"/>
          <w:kern w:val="0"/>
          <w:sz w:val="24"/>
        </w:rPr>
        <w:t>1</w:t>
      </w:r>
      <w:r w:rsidRPr="00950533">
        <w:rPr>
          <w:rFonts w:hint="eastAsia"/>
          <w:kern w:val="0"/>
          <w:sz w:val="24"/>
        </w:rPr>
        <w:t>、每次交易结束后，投资人可在</w:t>
      </w:r>
      <w:r w:rsidRPr="00950533">
        <w:rPr>
          <w:rFonts w:hint="eastAsia"/>
          <w:kern w:val="0"/>
          <w:sz w:val="24"/>
        </w:rPr>
        <w:t>T+2</w:t>
      </w:r>
      <w:r w:rsidRPr="00950533">
        <w:rPr>
          <w:rFonts w:hint="eastAsia"/>
          <w:kern w:val="0"/>
          <w:sz w:val="24"/>
        </w:rPr>
        <w:t>个工作日后通过销售机构的网点查询和打印确认单；</w:t>
      </w:r>
    </w:p>
    <w:p w14:paraId="32CF68DC" w14:textId="77777777" w:rsidR="00D977BD" w:rsidRPr="00950533" w:rsidRDefault="00D977BD" w:rsidP="00D977BD">
      <w:pPr>
        <w:widowControl/>
        <w:adjustRightInd w:val="0"/>
        <w:snapToGrid w:val="0"/>
        <w:spacing w:line="360" w:lineRule="auto"/>
        <w:ind w:firstLineChars="200" w:firstLine="480"/>
        <w:outlineLvl w:val="1"/>
        <w:rPr>
          <w:kern w:val="0"/>
          <w:sz w:val="24"/>
        </w:rPr>
      </w:pPr>
      <w:r w:rsidRPr="00950533">
        <w:rPr>
          <w:rFonts w:hint="eastAsia"/>
          <w:kern w:val="0"/>
          <w:sz w:val="24"/>
        </w:rPr>
        <w:t>2</w:t>
      </w:r>
      <w:r w:rsidRPr="00950533">
        <w:rPr>
          <w:rFonts w:hint="eastAsia"/>
          <w:kern w:val="0"/>
          <w:sz w:val="24"/>
        </w:rPr>
        <w:t>、本基金管理人将向持有人提供电子或纸质对账单，需要订阅或取消的客户可与本基金管理人客户服务中心（</w:t>
      </w:r>
      <w:r w:rsidRPr="00950533">
        <w:rPr>
          <w:rFonts w:hint="eastAsia"/>
          <w:kern w:val="0"/>
          <w:sz w:val="24"/>
        </w:rPr>
        <w:t>400-700-5000</w:t>
      </w:r>
      <w:r w:rsidRPr="00950533">
        <w:rPr>
          <w:rFonts w:hint="eastAsia"/>
          <w:kern w:val="0"/>
          <w:sz w:val="24"/>
        </w:rPr>
        <w:t>，</w:t>
      </w:r>
      <w:r w:rsidRPr="00950533">
        <w:rPr>
          <w:rFonts w:hint="eastAsia"/>
          <w:kern w:val="0"/>
          <w:sz w:val="24"/>
        </w:rPr>
        <w:t>021-61055000</w:t>
      </w:r>
      <w:r w:rsidRPr="00950533">
        <w:rPr>
          <w:rFonts w:hint="eastAsia"/>
          <w:kern w:val="0"/>
          <w:sz w:val="24"/>
        </w:rPr>
        <w:t>）联系。</w:t>
      </w:r>
    </w:p>
    <w:p w14:paraId="59F689BA"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（二）网上</w:t>
      </w:r>
      <w:r w:rsidR="00A109AD" w:rsidRPr="00950533">
        <w:rPr>
          <w:rFonts w:hAnsi="宋体" w:hint="eastAsia"/>
          <w:b/>
          <w:kern w:val="0"/>
          <w:sz w:val="24"/>
        </w:rPr>
        <w:t>直销</w:t>
      </w:r>
      <w:r w:rsidRPr="00950533">
        <w:rPr>
          <w:rFonts w:hAnsi="宋体"/>
          <w:b/>
          <w:kern w:val="0"/>
          <w:sz w:val="24"/>
        </w:rPr>
        <w:t>服务</w:t>
      </w:r>
      <w:r w:rsidRPr="00950533">
        <w:rPr>
          <w:b/>
          <w:kern w:val="0"/>
          <w:sz w:val="24"/>
        </w:rPr>
        <w:t xml:space="preserve"> </w:t>
      </w:r>
    </w:p>
    <w:p w14:paraId="620E7B30" w14:textId="77777777" w:rsidR="00687DFE" w:rsidRPr="00950533" w:rsidRDefault="00D977BD" w:rsidP="00D977B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本基金管理人已开通基金网上直销服务，个人投资者可以直接通过本基金管理人的网上直销交易平台办理开户和本基金场外申购和赎回等业务。通过网上直销交易平台办理本基金申购业务的个人投资者将享受申购费率的优惠，其他费率标准不变</w:t>
      </w:r>
      <w:r w:rsidR="00C50C84" w:rsidRPr="00950533">
        <w:rPr>
          <w:rFonts w:hAnsi="宋体"/>
          <w:kern w:val="0"/>
          <w:sz w:val="24"/>
        </w:rPr>
        <w:t>。</w:t>
      </w:r>
    </w:p>
    <w:p w14:paraId="6098B960" w14:textId="77777777" w:rsidR="00FF1437" w:rsidRPr="00950533" w:rsidRDefault="00D8603E">
      <w:pPr>
        <w:widowControl/>
        <w:adjustRightInd w:val="0"/>
        <w:snapToGrid w:val="0"/>
        <w:spacing w:line="360" w:lineRule="auto"/>
        <w:ind w:firstLineChars="200" w:firstLine="480"/>
        <w:rPr>
          <w:kern w:val="0"/>
          <w:sz w:val="24"/>
        </w:rPr>
      </w:pPr>
      <w:r w:rsidRPr="00950533">
        <w:rPr>
          <w:rFonts w:hAnsi="宋体"/>
          <w:kern w:val="0"/>
          <w:sz w:val="24"/>
        </w:rPr>
        <w:t>基金网上直销</w:t>
      </w:r>
      <w:r w:rsidR="00A109AD" w:rsidRPr="00950533">
        <w:rPr>
          <w:rFonts w:hAnsi="宋体" w:hint="eastAsia"/>
          <w:kern w:val="0"/>
          <w:sz w:val="24"/>
        </w:rPr>
        <w:t>交易平台</w:t>
      </w:r>
      <w:r w:rsidRPr="00950533">
        <w:rPr>
          <w:rFonts w:hAnsi="宋体"/>
          <w:kern w:val="0"/>
          <w:sz w:val="24"/>
        </w:rPr>
        <w:t>已开通的银行卡及各银行卡交易金额限额请参阅本</w:t>
      </w:r>
      <w:r w:rsidR="00E765D0" w:rsidRPr="00950533">
        <w:rPr>
          <w:rFonts w:hAnsi="宋体" w:hint="eastAsia"/>
          <w:kern w:val="0"/>
          <w:sz w:val="24"/>
        </w:rPr>
        <w:t>基金管理人</w:t>
      </w:r>
      <w:r w:rsidRPr="00950533">
        <w:rPr>
          <w:rFonts w:hAnsi="宋体"/>
          <w:kern w:val="0"/>
          <w:sz w:val="24"/>
        </w:rPr>
        <w:t>网站。</w:t>
      </w:r>
    </w:p>
    <w:p w14:paraId="5E0C8904" w14:textId="77777777" w:rsidR="00706531" w:rsidRPr="00950533" w:rsidRDefault="00C92FC0" w:rsidP="00D422C4">
      <w:pPr>
        <w:widowControl/>
        <w:adjustRightInd w:val="0"/>
        <w:snapToGrid w:val="0"/>
        <w:spacing w:line="360" w:lineRule="auto"/>
        <w:ind w:firstLineChars="200" w:firstLine="480"/>
        <w:rPr>
          <w:kern w:val="0"/>
          <w:sz w:val="24"/>
        </w:rPr>
      </w:pPr>
      <w:r w:rsidRPr="00950533">
        <w:rPr>
          <w:rFonts w:hAnsi="宋体"/>
          <w:sz w:val="24"/>
        </w:rPr>
        <w:t>在条件成熟的时候，</w:t>
      </w:r>
      <w:r w:rsidRPr="00950533">
        <w:rPr>
          <w:rFonts w:hAnsi="宋体"/>
          <w:kern w:val="0"/>
          <w:sz w:val="24"/>
        </w:rPr>
        <w:t>本基金管理人将根据基金网上</w:t>
      </w:r>
      <w:r w:rsidR="00D80D2D" w:rsidRPr="00950533">
        <w:rPr>
          <w:rFonts w:hAnsi="宋体" w:hint="eastAsia"/>
          <w:kern w:val="0"/>
          <w:sz w:val="24"/>
        </w:rPr>
        <w:t>直销</w:t>
      </w:r>
      <w:r w:rsidRPr="00950533">
        <w:rPr>
          <w:rFonts w:hAnsi="宋体"/>
          <w:kern w:val="0"/>
          <w:sz w:val="24"/>
        </w:rPr>
        <w:t>业务的发展状况，适时</w:t>
      </w:r>
      <w:r w:rsidR="00D80D2D" w:rsidRPr="00950533">
        <w:rPr>
          <w:rFonts w:hAnsi="宋体" w:hint="eastAsia"/>
          <w:kern w:val="0"/>
          <w:sz w:val="24"/>
        </w:rPr>
        <w:t>调整</w:t>
      </w:r>
      <w:r w:rsidRPr="00950533">
        <w:rPr>
          <w:rFonts w:hAnsi="宋体"/>
          <w:kern w:val="0"/>
          <w:sz w:val="24"/>
        </w:rPr>
        <w:t>可用于</w:t>
      </w:r>
      <w:r w:rsidR="00D80D2D" w:rsidRPr="00950533">
        <w:rPr>
          <w:rFonts w:hAnsi="宋体" w:hint="eastAsia"/>
          <w:kern w:val="0"/>
          <w:sz w:val="24"/>
        </w:rPr>
        <w:t>网上直销交易平台</w:t>
      </w:r>
      <w:r w:rsidRPr="00950533">
        <w:rPr>
          <w:rFonts w:hAnsi="宋体"/>
          <w:kern w:val="0"/>
          <w:sz w:val="24"/>
        </w:rPr>
        <w:t>的银行卡种类，敬请投资人留意相关公告。</w:t>
      </w:r>
    </w:p>
    <w:p w14:paraId="21F142EF"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（三）信息咨询、查询服务</w:t>
      </w:r>
      <w:r w:rsidRPr="00950533">
        <w:rPr>
          <w:b/>
          <w:kern w:val="0"/>
          <w:sz w:val="24"/>
        </w:rPr>
        <w:t xml:space="preserve"> </w:t>
      </w:r>
    </w:p>
    <w:p w14:paraId="3FA1948E" w14:textId="1DF3068B"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投资人如果想查询</w:t>
      </w:r>
      <w:r w:rsidR="00D13ED2" w:rsidRPr="00950533">
        <w:rPr>
          <w:rFonts w:hAnsi="宋体" w:hint="eastAsia"/>
          <w:kern w:val="0"/>
          <w:sz w:val="24"/>
        </w:rPr>
        <w:t>基金份额净值、相关公告</w:t>
      </w:r>
      <w:r w:rsidRPr="00950533">
        <w:rPr>
          <w:rFonts w:hAnsi="宋体"/>
          <w:kern w:val="0"/>
          <w:sz w:val="24"/>
        </w:rPr>
        <w:t>、基金产品与服务等信息，请拨打本基金管理人客户服务电话（</w:t>
      </w:r>
      <w:r w:rsidRPr="00950533">
        <w:rPr>
          <w:kern w:val="0"/>
          <w:sz w:val="24"/>
        </w:rPr>
        <w:t>400-700-5000</w:t>
      </w:r>
      <w:r w:rsidRPr="00950533">
        <w:rPr>
          <w:rFonts w:hAnsi="宋体"/>
          <w:kern w:val="0"/>
          <w:sz w:val="24"/>
        </w:rPr>
        <w:t>，</w:t>
      </w:r>
      <w:r w:rsidRPr="00950533">
        <w:rPr>
          <w:kern w:val="0"/>
          <w:sz w:val="24"/>
        </w:rPr>
        <w:t>021-61055000</w:t>
      </w:r>
      <w:r w:rsidRPr="00950533">
        <w:rPr>
          <w:rFonts w:hAnsi="宋体"/>
          <w:kern w:val="0"/>
          <w:sz w:val="24"/>
        </w:rPr>
        <w:t>）或登录本基金管理人网站（</w:t>
      </w:r>
      <w:r w:rsidR="00372916" w:rsidRPr="00950533">
        <w:rPr>
          <w:kern w:val="0"/>
          <w:sz w:val="24"/>
        </w:rPr>
        <w:t>www.fund001.com</w:t>
      </w:r>
      <w:r w:rsidRPr="00950533">
        <w:rPr>
          <w:rFonts w:hAnsi="宋体"/>
          <w:kern w:val="0"/>
          <w:sz w:val="24"/>
        </w:rPr>
        <w:t>）进行咨询、查询。</w:t>
      </w:r>
      <w:r w:rsidRPr="00950533">
        <w:rPr>
          <w:kern w:val="0"/>
          <w:sz w:val="24"/>
        </w:rPr>
        <w:t xml:space="preserve"> </w:t>
      </w:r>
    </w:p>
    <w:p w14:paraId="34CCDB3C"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本基金管理人为投资人预设基金查询密码，预设的基金查询密码为投资人开户证件号码的后</w:t>
      </w:r>
      <w:r w:rsidRPr="00950533">
        <w:rPr>
          <w:kern w:val="0"/>
          <w:sz w:val="24"/>
        </w:rPr>
        <w:t>6</w:t>
      </w:r>
      <w:r w:rsidRPr="00950533">
        <w:rPr>
          <w:rFonts w:hAnsi="宋体"/>
          <w:kern w:val="0"/>
          <w:sz w:val="24"/>
        </w:rPr>
        <w:t>位数字，不足</w:t>
      </w:r>
      <w:r w:rsidRPr="00950533">
        <w:rPr>
          <w:kern w:val="0"/>
          <w:sz w:val="24"/>
        </w:rPr>
        <w:t>6</w:t>
      </w:r>
      <w:r w:rsidRPr="00950533">
        <w:rPr>
          <w:rFonts w:hAnsi="宋体"/>
          <w:kern w:val="0"/>
          <w:sz w:val="24"/>
        </w:rPr>
        <w:t>位数字的，前面</w:t>
      </w:r>
      <w:r w:rsidRPr="00950533">
        <w:rPr>
          <w:rFonts w:ascii="宋体" w:hAnsi="宋体"/>
          <w:kern w:val="0"/>
          <w:sz w:val="24"/>
        </w:rPr>
        <w:t>加“0”补足。</w:t>
      </w:r>
      <w:r w:rsidRPr="00950533">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950533">
        <w:rPr>
          <w:kern w:val="0"/>
          <w:sz w:val="24"/>
        </w:rPr>
        <w:t xml:space="preserve"> </w:t>
      </w:r>
    </w:p>
    <w:p w14:paraId="320369DC"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kern w:val="0"/>
          <w:sz w:val="24"/>
        </w:rPr>
        <w:t>投资人可以拨打本基金管理人客户服务电话投诉直销机构的人员和服务。</w:t>
      </w:r>
      <w:r w:rsidRPr="00950533">
        <w:rPr>
          <w:kern w:val="0"/>
          <w:sz w:val="24"/>
        </w:rPr>
        <w:t xml:space="preserve"> </w:t>
      </w:r>
    </w:p>
    <w:p w14:paraId="4800E753"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（四）</w:t>
      </w:r>
      <w:r w:rsidR="00552FC3" w:rsidRPr="00950533">
        <w:rPr>
          <w:rFonts w:hAnsi="宋体"/>
          <w:b/>
          <w:kern w:val="0"/>
          <w:sz w:val="24"/>
        </w:rPr>
        <w:t>基金转换业务</w:t>
      </w:r>
    </w:p>
    <w:p w14:paraId="65B74327" w14:textId="77777777" w:rsidR="00B9566F" w:rsidRPr="00950533" w:rsidRDefault="00552FC3" w:rsidP="00B9566F">
      <w:pPr>
        <w:widowControl/>
        <w:adjustRightInd w:val="0"/>
        <w:snapToGrid w:val="0"/>
        <w:spacing w:line="360" w:lineRule="auto"/>
        <w:ind w:firstLineChars="200" w:firstLine="480"/>
        <w:rPr>
          <w:kern w:val="0"/>
          <w:sz w:val="24"/>
        </w:rPr>
      </w:pPr>
      <w:r w:rsidRPr="00950533">
        <w:rPr>
          <w:rFonts w:hAnsi="宋体"/>
          <w:kern w:val="0"/>
          <w:sz w:val="24"/>
        </w:rPr>
        <w:lastRenderedPageBreak/>
        <w:t>在条件成熟时，本基金管理人可通过销售机构为投资</w:t>
      </w:r>
      <w:r w:rsidR="00172632" w:rsidRPr="00950533">
        <w:rPr>
          <w:rFonts w:hAnsi="宋体"/>
          <w:kern w:val="0"/>
          <w:sz w:val="24"/>
        </w:rPr>
        <w:t>人</w:t>
      </w:r>
      <w:r w:rsidRPr="00950533">
        <w:rPr>
          <w:rFonts w:hAnsi="宋体"/>
          <w:kern w:val="0"/>
          <w:sz w:val="24"/>
        </w:rPr>
        <w:t>提供基金转换业务服务，具体实施方法另行公告。</w:t>
      </w:r>
      <w:r w:rsidRPr="00950533">
        <w:rPr>
          <w:kern w:val="0"/>
          <w:sz w:val="24"/>
        </w:rPr>
        <w:t xml:space="preserve"> </w:t>
      </w:r>
    </w:p>
    <w:p w14:paraId="42980D81" w14:textId="77777777" w:rsidR="00F127FB" w:rsidRPr="00950533" w:rsidRDefault="00F127FB" w:rsidP="00F127FB">
      <w:pPr>
        <w:widowControl/>
        <w:adjustRightInd w:val="0"/>
        <w:snapToGrid w:val="0"/>
        <w:spacing w:line="360" w:lineRule="auto"/>
        <w:ind w:firstLineChars="200" w:firstLine="482"/>
        <w:outlineLvl w:val="1"/>
        <w:rPr>
          <w:b/>
          <w:kern w:val="0"/>
          <w:sz w:val="24"/>
        </w:rPr>
      </w:pPr>
      <w:r w:rsidRPr="00950533">
        <w:rPr>
          <w:rFonts w:hAnsi="宋体"/>
          <w:b/>
          <w:kern w:val="0"/>
          <w:sz w:val="24"/>
        </w:rPr>
        <w:t>（</w:t>
      </w:r>
      <w:r w:rsidR="00706531" w:rsidRPr="00950533">
        <w:rPr>
          <w:rFonts w:hAnsi="宋体"/>
          <w:b/>
          <w:kern w:val="0"/>
          <w:sz w:val="24"/>
        </w:rPr>
        <w:t>五</w:t>
      </w:r>
      <w:r w:rsidRPr="00950533">
        <w:rPr>
          <w:rFonts w:hAnsi="宋体"/>
          <w:b/>
          <w:kern w:val="0"/>
          <w:sz w:val="24"/>
        </w:rPr>
        <w:t>）定期定额投资计划</w:t>
      </w:r>
    </w:p>
    <w:p w14:paraId="5E4ADBA3" w14:textId="77777777" w:rsidR="006E1DD9" w:rsidRPr="00950533" w:rsidRDefault="00F127FB">
      <w:pPr>
        <w:widowControl/>
        <w:adjustRightInd w:val="0"/>
        <w:snapToGrid w:val="0"/>
        <w:spacing w:line="360" w:lineRule="auto"/>
        <w:ind w:firstLineChars="200" w:firstLine="480"/>
        <w:rPr>
          <w:kern w:val="0"/>
          <w:sz w:val="24"/>
        </w:rPr>
      </w:pPr>
      <w:r w:rsidRPr="00950533">
        <w:rPr>
          <w:kern w:val="0"/>
          <w:sz w:val="24"/>
        </w:rPr>
        <w:t>待技术条件成熟时，基金</w:t>
      </w:r>
      <w:bookmarkStart w:id="122" w:name="OLE_LINK11"/>
      <w:r w:rsidRPr="00950533">
        <w:rPr>
          <w:kern w:val="0"/>
          <w:sz w:val="24"/>
        </w:rPr>
        <w:t>管理人可通过销售机构为投资人提供定期定额投资的服务。通过定期</w:t>
      </w:r>
      <w:r w:rsidR="00540141" w:rsidRPr="00950533">
        <w:rPr>
          <w:kern w:val="0"/>
          <w:sz w:val="24"/>
        </w:rPr>
        <w:t>定额</w:t>
      </w:r>
      <w:bookmarkEnd w:id="122"/>
      <w:r w:rsidRPr="00950533">
        <w:rPr>
          <w:kern w:val="0"/>
          <w:sz w:val="24"/>
        </w:rPr>
        <w:t>投资计划，投资人可以定期定额申购基金份额，具体实施方法另行公告。</w:t>
      </w:r>
    </w:p>
    <w:p w14:paraId="78D8EAE1"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服务联系方式：</w:t>
      </w:r>
      <w:r w:rsidRPr="00950533">
        <w:rPr>
          <w:kern w:val="0"/>
          <w:sz w:val="24"/>
        </w:rPr>
        <w:t xml:space="preserve"> </w:t>
      </w:r>
    </w:p>
    <w:p w14:paraId="34B7C4CE"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本基金管理人的互联网地址及电子信箱</w:t>
      </w:r>
      <w:r w:rsidRPr="00950533">
        <w:rPr>
          <w:kern w:val="0"/>
          <w:sz w:val="24"/>
        </w:rPr>
        <w:t xml:space="preserve"> </w:t>
      </w:r>
    </w:p>
    <w:p w14:paraId="0905F179" w14:textId="5A76D9D1"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网址：</w:t>
      </w:r>
      <w:hyperlink r:id="rId14" w:history="1">
        <w:r w:rsidR="004979B6" w:rsidRPr="00950533">
          <w:rPr>
            <w:kern w:val="0"/>
            <w:sz w:val="24"/>
          </w:rPr>
          <w:t>www.fund001.com</w:t>
        </w:r>
      </w:hyperlink>
    </w:p>
    <w:p w14:paraId="440D723E"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电子信箱：</w:t>
      </w:r>
      <w:r w:rsidRPr="00950533">
        <w:rPr>
          <w:sz w:val="24"/>
        </w:rPr>
        <w:t>services@jysld.com</w:t>
      </w:r>
    </w:p>
    <w:p w14:paraId="52E492B5" w14:textId="77777777" w:rsidR="005B65AC" w:rsidRPr="00950533" w:rsidRDefault="005B65AC" w:rsidP="00486983">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 xml:space="preserve">投资者也可登录本基金管理人网站，直接提出有关本基金的问题和建议。 </w:t>
      </w:r>
    </w:p>
    <w:p w14:paraId="25DD0FF5" w14:textId="77777777" w:rsidR="006E1DD9" w:rsidRPr="00B075CC" w:rsidRDefault="006E1DD9">
      <w:pPr>
        <w:widowControl/>
        <w:adjustRightInd w:val="0"/>
        <w:snapToGrid w:val="0"/>
        <w:spacing w:line="360" w:lineRule="auto"/>
        <w:ind w:firstLineChars="200" w:firstLine="480"/>
        <w:rPr>
          <w:rFonts w:ascii="宋体" w:hAnsi="宋体"/>
          <w:kern w:val="0"/>
          <w:sz w:val="24"/>
        </w:rPr>
      </w:pPr>
    </w:p>
    <w:p w14:paraId="4D7A66F3" w14:textId="77777777" w:rsidR="00521630" w:rsidRDefault="00521630">
      <w:pPr>
        <w:widowControl/>
        <w:jc w:val="left"/>
        <w:rPr>
          <w:rFonts w:ascii="宋体" w:hAnsi="宋体"/>
          <w:b/>
          <w:kern w:val="0"/>
          <w:sz w:val="30"/>
        </w:rPr>
      </w:pPr>
      <w:r>
        <w:rPr>
          <w:rFonts w:ascii="宋体" w:hAnsi="宋体"/>
          <w:b/>
          <w:kern w:val="0"/>
          <w:sz w:val="30"/>
        </w:rPr>
        <w:br w:type="page"/>
      </w:r>
    </w:p>
    <w:p w14:paraId="2CB9FA8E" w14:textId="6524BD2D" w:rsidR="00BE7C20" w:rsidRPr="00950533" w:rsidRDefault="00EB06DB"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23" w:name="_Toc524440799"/>
      <w:r w:rsidRPr="00950533">
        <w:rPr>
          <w:rFonts w:ascii="宋体" w:hAnsi="宋体" w:hint="eastAsia"/>
          <w:b/>
          <w:kern w:val="0"/>
          <w:sz w:val="30"/>
        </w:rPr>
        <w:lastRenderedPageBreak/>
        <w:t>二十</w:t>
      </w:r>
      <w:r w:rsidR="003E75E9">
        <w:rPr>
          <w:rFonts w:ascii="宋体" w:hAnsi="宋体" w:hint="eastAsia"/>
          <w:b/>
          <w:kern w:val="0"/>
          <w:sz w:val="30"/>
        </w:rPr>
        <w:t>三</w:t>
      </w:r>
      <w:r w:rsidR="00C92FC0" w:rsidRPr="00950533">
        <w:rPr>
          <w:rFonts w:ascii="宋体" w:hAnsi="宋体" w:hint="eastAsia"/>
          <w:b/>
          <w:kern w:val="0"/>
          <w:sz w:val="30"/>
        </w:rPr>
        <w:t>、其他应披露事项</w:t>
      </w:r>
      <w:bookmarkEnd w:id="123"/>
    </w:p>
    <w:p w14:paraId="75CDD72D" w14:textId="77777777" w:rsidR="00552FC3" w:rsidRPr="00950533" w:rsidRDefault="00C92FC0" w:rsidP="000E456C">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基金合同如有未尽事宜，由基金合同当事人各方按有关法律法规协商解决。</w:t>
      </w:r>
    </w:p>
    <w:p w14:paraId="74C4BF06" w14:textId="77777777" w:rsidR="003E75E9" w:rsidRDefault="003E75E9" w:rsidP="003E75E9">
      <w:pPr>
        <w:widowControl/>
        <w:adjustRightInd w:val="0"/>
        <w:snapToGrid w:val="0"/>
        <w:spacing w:line="360" w:lineRule="auto"/>
        <w:ind w:firstLineChars="200" w:firstLine="480"/>
        <w:rPr>
          <w:kern w:val="0"/>
          <w:sz w:val="24"/>
        </w:rPr>
      </w:pPr>
      <w:r w:rsidRPr="00276EE8">
        <w:rPr>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4425"/>
        <w:gridCol w:w="1769"/>
        <w:gridCol w:w="1700"/>
      </w:tblGrid>
      <w:tr w:rsidR="006A74A9" w:rsidRPr="006E36CC" w14:paraId="1EB78B3C" w14:textId="77777777" w:rsidTr="00B378F7">
        <w:trPr>
          <w:trHeight w:val="300"/>
        </w:trPr>
        <w:tc>
          <w:tcPr>
            <w:tcW w:w="426" w:type="pct"/>
            <w:shd w:val="clear" w:color="auto" w:fill="auto"/>
            <w:vAlign w:val="center"/>
            <w:hideMark/>
          </w:tcPr>
          <w:p w14:paraId="3AE135C0" w14:textId="77777777" w:rsidR="006A74A9" w:rsidRPr="006E36CC" w:rsidRDefault="006A74A9">
            <w:pPr>
              <w:widowControl/>
              <w:jc w:val="center"/>
              <w:rPr>
                <w:rFonts w:ascii="宋体" w:hAnsi="宋体"/>
                <w:color w:val="000000"/>
                <w:kern w:val="0"/>
                <w:sz w:val="24"/>
                <w:szCs w:val="24"/>
              </w:rPr>
            </w:pPr>
            <w:r w:rsidRPr="006E36CC">
              <w:rPr>
                <w:rFonts w:ascii="宋体" w:hAnsi="宋体" w:hint="eastAsia"/>
                <w:color w:val="000000"/>
                <w:kern w:val="0"/>
                <w:sz w:val="24"/>
                <w:szCs w:val="24"/>
              </w:rPr>
              <w:t>序号</w:t>
            </w:r>
          </w:p>
        </w:tc>
        <w:tc>
          <w:tcPr>
            <w:tcW w:w="2564" w:type="pct"/>
            <w:shd w:val="clear" w:color="auto" w:fill="auto"/>
            <w:noWrap/>
            <w:vAlign w:val="center"/>
            <w:hideMark/>
          </w:tcPr>
          <w:p w14:paraId="6CD7E83B" w14:textId="77777777" w:rsidR="006A74A9" w:rsidRPr="006E36CC" w:rsidRDefault="006A74A9">
            <w:pPr>
              <w:widowControl/>
              <w:jc w:val="center"/>
              <w:rPr>
                <w:rFonts w:ascii="宋体" w:hAnsi="宋体"/>
                <w:color w:val="000000"/>
                <w:kern w:val="0"/>
                <w:sz w:val="24"/>
                <w:szCs w:val="24"/>
              </w:rPr>
            </w:pPr>
            <w:r w:rsidRPr="006E36CC">
              <w:rPr>
                <w:rFonts w:ascii="宋体" w:hAnsi="宋体" w:hint="eastAsia"/>
                <w:color w:val="000000"/>
                <w:kern w:val="0"/>
                <w:sz w:val="24"/>
                <w:szCs w:val="24"/>
              </w:rPr>
              <w:t>公告事项</w:t>
            </w:r>
          </w:p>
        </w:tc>
        <w:tc>
          <w:tcPr>
            <w:tcW w:w="1025" w:type="pct"/>
            <w:shd w:val="clear" w:color="auto" w:fill="auto"/>
            <w:noWrap/>
            <w:vAlign w:val="center"/>
            <w:hideMark/>
          </w:tcPr>
          <w:p w14:paraId="31F50556" w14:textId="77777777" w:rsidR="006A74A9" w:rsidRPr="006E36CC" w:rsidRDefault="006A74A9" w:rsidP="009E24EF">
            <w:pPr>
              <w:widowControl/>
              <w:jc w:val="center"/>
              <w:rPr>
                <w:rFonts w:ascii="宋体" w:hAnsi="宋体"/>
                <w:color w:val="000000"/>
                <w:kern w:val="0"/>
                <w:sz w:val="24"/>
                <w:szCs w:val="24"/>
              </w:rPr>
            </w:pPr>
            <w:r w:rsidRPr="006E36CC">
              <w:rPr>
                <w:rFonts w:ascii="宋体" w:hAnsi="宋体" w:hint="eastAsia"/>
                <w:color w:val="000000"/>
                <w:kern w:val="0"/>
                <w:sz w:val="24"/>
                <w:szCs w:val="24"/>
              </w:rPr>
              <w:t>法定披露方式</w:t>
            </w:r>
          </w:p>
        </w:tc>
        <w:tc>
          <w:tcPr>
            <w:tcW w:w="985" w:type="pct"/>
            <w:shd w:val="clear" w:color="auto" w:fill="auto"/>
            <w:noWrap/>
            <w:vAlign w:val="center"/>
            <w:hideMark/>
          </w:tcPr>
          <w:p w14:paraId="1FDA8F48" w14:textId="77777777" w:rsidR="006A74A9" w:rsidRPr="006E36CC" w:rsidRDefault="006A74A9">
            <w:pPr>
              <w:widowControl/>
              <w:jc w:val="center"/>
              <w:rPr>
                <w:rFonts w:ascii="宋体" w:hAnsi="宋体"/>
                <w:color w:val="000000"/>
                <w:kern w:val="0"/>
                <w:sz w:val="24"/>
                <w:szCs w:val="24"/>
              </w:rPr>
            </w:pPr>
            <w:r w:rsidRPr="006E36CC">
              <w:rPr>
                <w:rFonts w:ascii="宋体" w:hAnsi="宋体" w:hint="eastAsia"/>
                <w:color w:val="000000"/>
                <w:kern w:val="0"/>
                <w:sz w:val="24"/>
                <w:szCs w:val="24"/>
              </w:rPr>
              <w:t>法定披露日期</w:t>
            </w:r>
          </w:p>
        </w:tc>
      </w:tr>
      <w:tr w:rsidR="00915B8B" w:rsidRPr="006E36CC" w14:paraId="1D433999"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53A9E"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1</w:t>
            </w:r>
          </w:p>
        </w:tc>
        <w:tc>
          <w:tcPr>
            <w:tcW w:w="2564" w:type="pct"/>
            <w:shd w:val="clear" w:color="auto" w:fill="auto"/>
            <w:vAlign w:val="center"/>
            <w:hideMark/>
          </w:tcPr>
          <w:p w14:paraId="00866D42" w14:textId="032C9065" w:rsidR="00915B8B" w:rsidRPr="006E36CC" w:rsidRDefault="00915B8B" w:rsidP="00915B8B">
            <w:pPr>
              <w:widowControl/>
              <w:jc w:val="center"/>
              <w:rPr>
                <w:rFonts w:ascii="宋体" w:hAnsi="宋体"/>
                <w:color w:val="000000"/>
                <w:kern w:val="0"/>
                <w:sz w:val="24"/>
                <w:szCs w:val="24"/>
              </w:rPr>
            </w:pPr>
            <w:r>
              <w:rPr>
                <w:color w:val="000000"/>
                <w:sz w:val="24"/>
              </w:rPr>
              <w:t>交银施罗德中证环境治理指数型证券投资基金</w:t>
            </w:r>
            <w:r>
              <w:rPr>
                <w:color w:val="000000"/>
                <w:sz w:val="24"/>
              </w:rPr>
              <w:t>(LOF)2019</w:t>
            </w:r>
            <w:r>
              <w:rPr>
                <w:color w:val="000000"/>
                <w:sz w:val="24"/>
              </w:rPr>
              <w:t>年半年度报告摘要</w:t>
            </w:r>
          </w:p>
        </w:tc>
        <w:tc>
          <w:tcPr>
            <w:tcW w:w="1025" w:type="pct"/>
            <w:shd w:val="clear" w:color="000000" w:fill="auto"/>
            <w:vAlign w:val="center"/>
            <w:hideMark/>
          </w:tcPr>
          <w:p w14:paraId="401A36C0" w14:textId="5FAC31EE" w:rsidR="00915B8B" w:rsidRPr="006E36CC" w:rsidRDefault="00915B8B" w:rsidP="00915B8B">
            <w:pPr>
              <w:widowControl/>
              <w:jc w:val="center"/>
              <w:rPr>
                <w:rFonts w:ascii="宋体" w:hAnsi="宋体"/>
                <w:color w:val="000000"/>
                <w:kern w:val="0"/>
                <w:sz w:val="24"/>
                <w:szCs w:val="24"/>
              </w:rPr>
            </w:pPr>
            <w:r>
              <w:rPr>
                <w:color w:val="000000"/>
                <w:sz w:val="24"/>
              </w:rPr>
              <w:t>证券时报</w:t>
            </w:r>
          </w:p>
        </w:tc>
        <w:tc>
          <w:tcPr>
            <w:tcW w:w="985" w:type="pct"/>
            <w:shd w:val="clear" w:color="000000" w:fill="FFFFFF"/>
            <w:noWrap/>
            <w:vAlign w:val="center"/>
            <w:hideMark/>
          </w:tcPr>
          <w:p w14:paraId="48B32FF2" w14:textId="6C045CFD" w:rsidR="00915B8B" w:rsidRPr="006E36CC" w:rsidRDefault="00915B8B" w:rsidP="00915B8B">
            <w:pPr>
              <w:widowControl/>
              <w:jc w:val="center"/>
              <w:rPr>
                <w:rFonts w:ascii="宋体" w:hAnsi="宋体"/>
                <w:color w:val="000000"/>
                <w:kern w:val="0"/>
                <w:sz w:val="24"/>
                <w:szCs w:val="24"/>
              </w:rPr>
            </w:pPr>
            <w:r>
              <w:rPr>
                <w:color w:val="000000"/>
                <w:sz w:val="24"/>
              </w:rPr>
              <w:t>2019-08-29</w:t>
            </w:r>
          </w:p>
        </w:tc>
      </w:tr>
      <w:tr w:rsidR="00915B8B" w:rsidRPr="006E36CC" w14:paraId="4FAEAAA4"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55E87"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2</w:t>
            </w:r>
          </w:p>
        </w:tc>
        <w:tc>
          <w:tcPr>
            <w:tcW w:w="2564" w:type="pct"/>
            <w:shd w:val="clear" w:color="auto" w:fill="auto"/>
            <w:vAlign w:val="center"/>
            <w:hideMark/>
          </w:tcPr>
          <w:p w14:paraId="64082081" w14:textId="7E704B78" w:rsidR="00915B8B" w:rsidRPr="006E36CC" w:rsidRDefault="00915B8B" w:rsidP="00915B8B">
            <w:pPr>
              <w:widowControl/>
              <w:jc w:val="center"/>
              <w:rPr>
                <w:rFonts w:ascii="宋体" w:hAnsi="宋体"/>
                <w:color w:val="000000"/>
                <w:kern w:val="0"/>
                <w:sz w:val="24"/>
                <w:szCs w:val="24"/>
              </w:rPr>
            </w:pPr>
            <w:r>
              <w:rPr>
                <w:color w:val="000000"/>
                <w:sz w:val="24"/>
              </w:rPr>
              <w:t>交银施罗德基金管理有限公司关于首席信息官任职的公告</w:t>
            </w:r>
          </w:p>
        </w:tc>
        <w:tc>
          <w:tcPr>
            <w:tcW w:w="1025" w:type="pct"/>
            <w:shd w:val="clear" w:color="000000" w:fill="auto"/>
            <w:vAlign w:val="center"/>
            <w:hideMark/>
          </w:tcPr>
          <w:p w14:paraId="26D3EF4C" w14:textId="350C3AA6" w:rsidR="00915B8B" w:rsidRPr="006E36CC" w:rsidRDefault="00915B8B" w:rsidP="00915B8B">
            <w:pPr>
              <w:widowControl/>
              <w:jc w:val="center"/>
              <w:rPr>
                <w:rFonts w:ascii="宋体" w:hAnsi="宋体"/>
                <w:color w:val="000000"/>
                <w:kern w:val="0"/>
                <w:sz w:val="24"/>
                <w:szCs w:val="24"/>
              </w:rPr>
            </w:pPr>
            <w:r>
              <w:rPr>
                <w:color w:val="000000"/>
                <w:sz w:val="24"/>
              </w:rPr>
              <w:t>中国证券报、上海证券报、证券时报</w:t>
            </w:r>
          </w:p>
        </w:tc>
        <w:tc>
          <w:tcPr>
            <w:tcW w:w="985" w:type="pct"/>
            <w:shd w:val="clear" w:color="000000" w:fill="FFFFFF"/>
            <w:noWrap/>
            <w:vAlign w:val="center"/>
            <w:hideMark/>
          </w:tcPr>
          <w:p w14:paraId="2B9008CF" w14:textId="3132B61E" w:rsidR="00915B8B" w:rsidRPr="006E36CC" w:rsidRDefault="00915B8B" w:rsidP="00915B8B">
            <w:pPr>
              <w:widowControl/>
              <w:jc w:val="center"/>
              <w:rPr>
                <w:rFonts w:ascii="宋体" w:hAnsi="宋体"/>
                <w:color w:val="000000"/>
                <w:kern w:val="0"/>
                <w:sz w:val="24"/>
                <w:szCs w:val="24"/>
              </w:rPr>
            </w:pPr>
            <w:r>
              <w:rPr>
                <w:color w:val="000000"/>
                <w:sz w:val="24"/>
              </w:rPr>
              <w:t>2019-09-21</w:t>
            </w:r>
          </w:p>
        </w:tc>
      </w:tr>
      <w:tr w:rsidR="00915B8B" w:rsidRPr="006E36CC" w14:paraId="7C495780"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52D51"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3</w:t>
            </w:r>
          </w:p>
        </w:tc>
        <w:tc>
          <w:tcPr>
            <w:tcW w:w="2564" w:type="pct"/>
            <w:shd w:val="clear" w:color="auto" w:fill="auto"/>
            <w:vAlign w:val="center"/>
            <w:hideMark/>
          </w:tcPr>
          <w:p w14:paraId="5F38712A" w14:textId="2D5890E3" w:rsidR="00915B8B" w:rsidRPr="006E36CC" w:rsidRDefault="00915B8B" w:rsidP="00915B8B">
            <w:pPr>
              <w:widowControl/>
              <w:jc w:val="center"/>
              <w:rPr>
                <w:rFonts w:ascii="宋体" w:hAnsi="宋体"/>
                <w:color w:val="000000"/>
                <w:kern w:val="0"/>
                <w:sz w:val="24"/>
                <w:szCs w:val="24"/>
              </w:rPr>
            </w:pPr>
            <w:r>
              <w:rPr>
                <w:color w:val="000000"/>
                <w:sz w:val="24"/>
              </w:rPr>
              <w:t>交银施罗德中证环境治理指数型证券投资基金（</w:t>
            </w:r>
            <w:r>
              <w:rPr>
                <w:color w:val="000000"/>
                <w:sz w:val="24"/>
              </w:rPr>
              <w:t>LOF</w:t>
            </w:r>
            <w:r>
              <w:rPr>
                <w:color w:val="000000"/>
                <w:sz w:val="24"/>
              </w:rPr>
              <w:t>）（更新）招募说明书摘要（</w:t>
            </w:r>
            <w:r>
              <w:rPr>
                <w:color w:val="000000"/>
                <w:sz w:val="24"/>
              </w:rPr>
              <w:t>2019</w:t>
            </w:r>
            <w:r>
              <w:rPr>
                <w:color w:val="000000"/>
                <w:sz w:val="24"/>
              </w:rPr>
              <w:t>年第</w:t>
            </w:r>
            <w:r>
              <w:rPr>
                <w:color w:val="000000"/>
                <w:sz w:val="24"/>
              </w:rPr>
              <w:t>2</w:t>
            </w:r>
            <w:r>
              <w:rPr>
                <w:color w:val="000000"/>
                <w:sz w:val="24"/>
              </w:rPr>
              <w:t>号）</w:t>
            </w:r>
          </w:p>
        </w:tc>
        <w:tc>
          <w:tcPr>
            <w:tcW w:w="1025" w:type="pct"/>
            <w:shd w:val="clear" w:color="000000" w:fill="auto"/>
            <w:vAlign w:val="center"/>
            <w:hideMark/>
          </w:tcPr>
          <w:p w14:paraId="135A321A" w14:textId="39BB14FB" w:rsidR="00915B8B" w:rsidRPr="006E36CC" w:rsidRDefault="00915B8B" w:rsidP="00915B8B">
            <w:pPr>
              <w:widowControl/>
              <w:jc w:val="center"/>
              <w:rPr>
                <w:rFonts w:ascii="宋体" w:hAnsi="宋体"/>
                <w:color w:val="000000"/>
                <w:kern w:val="0"/>
                <w:sz w:val="24"/>
                <w:szCs w:val="24"/>
              </w:rPr>
            </w:pPr>
            <w:r>
              <w:rPr>
                <w:color w:val="000000"/>
                <w:sz w:val="24"/>
              </w:rPr>
              <w:t>证券时报</w:t>
            </w:r>
          </w:p>
        </w:tc>
        <w:tc>
          <w:tcPr>
            <w:tcW w:w="985" w:type="pct"/>
            <w:shd w:val="clear" w:color="000000" w:fill="FFFFFF"/>
            <w:noWrap/>
            <w:vAlign w:val="center"/>
            <w:hideMark/>
          </w:tcPr>
          <w:p w14:paraId="0640BAC2" w14:textId="5920A3B8" w:rsidR="00915B8B" w:rsidRPr="006E36CC" w:rsidRDefault="00915B8B" w:rsidP="00915B8B">
            <w:pPr>
              <w:widowControl/>
              <w:jc w:val="center"/>
              <w:rPr>
                <w:rFonts w:ascii="宋体" w:hAnsi="宋体"/>
                <w:color w:val="000000"/>
                <w:kern w:val="0"/>
                <w:sz w:val="24"/>
                <w:szCs w:val="24"/>
              </w:rPr>
            </w:pPr>
            <w:r>
              <w:rPr>
                <w:color w:val="000000"/>
                <w:sz w:val="24"/>
              </w:rPr>
              <w:t>2019-09-27</w:t>
            </w:r>
          </w:p>
        </w:tc>
      </w:tr>
      <w:tr w:rsidR="00915B8B" w:rsidRPr="006E36CC" w14:paraId="534C0075"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EBE17"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4</w:t>
            </w:r>
          </w:p>
        </w:tc>
        <w:tc>
          <w:tcPr>
            <w:tcW w:w="2564" w:type="pct"/>
            <w:shd w:val="clear" w:color="auto" w:fill="auto"/>
            <w:vAlign w:val="center"/>
            <w:hideMark/>
          </w:tcPr>
          <w:p w14:paraId="5EBF441B" w14:textId="0C4E2BB0" w:rsidR="00915B8B" w:rsidRPr="006E36CC" w:rsidRDefault="00915B8B" w:rsidP="00915B8B">
            <w:pPr>
              <w:widowControl/>
              <w:jc w:val="center"/>
              <w:rPr>
                <w:rFonts w:ascii="宋体" w:hAnsi="宋体"/>
                <w:color w:val="000000"/>
                <w:kern w:val="0"/>
                <w:sz w:val="24"/>
                <w:szCs w:val="24"/>
              </w:rPr>
            </w:pPr>
            <w:r>
              <w:rPr>
                <w:color w:val="000000"/>
                <w:sz w:val="24"/>
              </w:rPr>
              <w:t>交银施罗德基金管理有限公司关于增加江苏汇林保大基金销售有限公司为旗下基金销售机构的公告</w:t>
            </w:r>
          </w:p>
        </w:tc>
        <w:tc>
          <w:tcPr>
            <w:tcW w:w="1025" w:type="pct"/>
            <w:shd w:val="clear" w:color="000000" w:fill="auto"/>
            <w:vAlign w:val="center"/>
            <w:hideMark/>
          </w:tcPr>
          <w:p w14:paraId="6AA4B226" w14:textId="2DEEB1F7" w:rsidR="00915B8B" w:rsidRPr="006E36CC" w:rsidRDefault="00915B8B" w:rsidP="00915B8B">
            <w:pPr>
              <w:widowControl/>
              <w:jc w:val="center"/>
              <w:rPr>
                <w:rFonts w:ascii="宋体" w:hAnsi="宋体"/>
                <w:color w:val="000000"/>
                <w:kern w:val="0"/>
                <w:sz w:val="24"/>
                <w:szCs w:val="24"/>
              </w:rPr>
            </w:pPr>
            <w:r>
              <w:rPr>
                <w:color w:val="000000"/>
                <w:sz w:val="24"/>
              </w:rPr>
              <w:t>中国证券报、上海证券报、证券时报</w:t>
            </w:r>
          </w:p>
        </w:tc>
        <w:tc>
          <w:tcPr>
            <w:tcW w:w="985" w:type="pct"/>
            <w:shd w:val="clear" w:color="000000" w:fill="FFFFFF"/>
            <w:noWrap/>
            <w:vAlign w:val="center"/>
            <w:hideMark/>
          </w:tcPr>
          <w:p w14:paraId="4B533CB0" w14:textId="392E1EF5" w:rsidR="00915B8B" w:rsidRPr="006E36CC" w:rsidRDefault="00915B8B" w:rsidP="00915B8B">
            <w:pPr>
              <w:widowControl/>
              <w:jc w:val="center"/>
              <w:rPr>
                <w:rFonts w:ascii="宋体" w:hAnsi="宋体"/>
                <w:color w:val="000000"/>
                <w:kern w:val="0"/>
                <w:sz w:val="24"/>
                <w:szCs w:val="24"/>
              </w:rPr>
            </w:pPr>
            <w:r>
              <w:rPr>
                <w:color w:val="000000"/>
                <w:sz w:val="24"/>
              </w:rPr>
              <w:t>2019-10-08</w:t>
            </w:r>
          </w:p>
        </w:tc>
      </w:tr>
      <w:tr w:rsidR="00915B8B" w:rsidRPr="006E36CC" w14:paraId="2EE3C3C0"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A5E26"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5</w:t>
            </w:r>
          </w:p>
        </w:tc>
        <w:tc>
          <w:tcPr>
            <w:tcW w:w="2564" w:type="pct"/>
            <w:shd w:val="clear" w:color="auto" w:fill="auto"/>
            <w:vAlign w:val="center"/>
            <w:hideMark/>
          </w:tcPr>
          <w:p w14:paraId="79BAA2E1" w14:textId="396668C2" w:rsidR="00915B8B" w:rsidRPr="006E36CC" w:rsidRDefault="00915B8B" w:rsidP="00915B8B">
            <w:pPr>
              <w:widowControl/>
              <w:jc w:val="center"/>
              <w:rPr>
                <w:rFonts w:ascii="宋体" w:hAnsi="宋体"/>
                <w:color w:val="000000"/>
                <w:kern w:val="0"/>
                <w:sz w:val="24"/>
                <w:szCs w:val="24"/>
              </w:rPr>
            </w:pPr>
            <w:r>
              <w:rPr>
                <w:color w:val="000000"/>
                <w:sz w:val="24"/>
              </w:rPr>
              <w:t>交银施罗德基金管理有限公司旗下部分基金</w:t>
            </w:r>
            <w:r>
              <w:rPr>
                <w:color w:val="000000"/>
                <w:sz w:val="24"/>
              </w:rPr>
              <w:t>2019</w:t>
            </w:r>
            <w:r>
              <w:rPr>
                <w:color w:val="000000"/>
                <w:sz w:val="24"/>
              </w:rPr>
              <w:t>年第三季度报告提示性公告</w:t>
            </w:r>
          </w:p>
        </w:tc>
        <w:tc>
          <w:tcPr>
            <w:tcW w:w="1025" w:type="pct"/>
            <w:shd w:val="clear" w:color="000000" w:fill="auto"/>
            <w:vAlign w:val="center"/>
            <w:hideMark/>
          </w:tcPr>
          <w:p w14:paraId="08079218" w14:textId="28CDA675" w:rsidR="00915B8B" w:rsidRPr="006E36CC" w:rsidRDefault="00915B8B" w:rsidP="00915B8B">
            <w:pPr>
              <w:widowControl/>
              <w:jc w:val="center"/>
              <w:rPr>
                <w:rFonts w:ascii="宋体" w:hAnsi="宋体"/>
                <w:color w:val="000000"/>
                <w:kern w:val="0"/>
                <w:sz w:val="24"/>
                <w:szCs w:val="24"/>
              </w:rPr>
            </w:pPr>
            <w:r>
              <w:rPr>
                <w:color w:val="000000"/>
                <w:sz w:val="24"/>
              </w:rPr>
              <w:t>中国证券报、上海证券报、证券时报</w:t>
            </w:r>
          </w:p>
        </w:tc>
        <w:tc>
          <w:tcPr>
            <w:tcW w:w="985" w:type="pct"/>
            <w:shd w:val="clear" w:color="000000" w:fill="FFFFFF"/>
            <w:noWrap/>
            <w:vAlign w:val="center"/>
            <w:hideMark/>
          </w:tcPr>
          <w:p w14:paraId="257C5C0A" w14:textId="74779105" w:rsidR="00915B8B" w:rsidRPr="006E36CC" w:rsidRDefault="00915B8B" w:rsidP="00915B8B">
            <w:pPr>
              <w:widowControl/>
              <w:jc w:val="center"/>
              <w:rPr>
                <w:rFonts w:ascii="宋体" w:hAnsi="宋体"/>
                <w:color w:val="000000"/>
                <w:kern w:val="0"/>
                <w:sz w:val="24"/>
                <w:szCs w:val="24"/>
              </w:rPr>
            </w:pPr>
            <w:r>
              <w:rPr>
                <w:color w:val="000000"/>
                <w:sz w:val="24"/>
              </w:rPr>
              <w:t>2019-10-22</w:t>
            </w:r>
          </w:p>
        </w:tc>
      </w:tr>
      <w:tr w:rsidR="00915B8B" w:rsidRPr="006E36CC" w14:paraId="57D972F5"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9679A"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6</w:t>
            </w:r>
          </w:p>
        </w:tc>
        <w:tc>
          <w:tcPr>
            <w:tcW w:w="2564" w:type="pct"/>
            <w:shd w:val="clear" w:color="auto" w:fill="auto"/>
            <w:vAlign w:val="center"/>
            <w:hideMark/>
          </w:tcPr>
          <w:p w14:paraId="19686A65" w14:textId="2A0367B3" w:rsidR="00915B8B" w:rsidRPr="006E36CC" w:rsidRDefault="00915B8B" w:rsidP="00915B8B">
            <w:pPr>
              <w:widowControl/>
              <w:jc w:val="center"/>
              <w:rPr>
                <w:rFonts w:ascii="宋体" w:hAnsi="宋体"/>
                <w:color w:val="000000"/>
                <w:kern w:val="0"/>
                <w:sz w:val="24"/>
                <w:szCs w:val="24"/>
              </w:rPr>
            </w:pPr>
            <w:r>
              <w:rPr>
                <w:color w:val="000000"/>
                <w:sz w:val="24"/>
              </w:rPr>
              <w:t>交银施罗德中证环境治理指数型证券投资基金</w:t>
            </w:r>
            <w:r>
              <w:rPr>
                <w:color w:val="000000"/>
                <w:sz w:val="24"/>
              </w:rPr>
              <w:t>(LOF)2019</w:t>
            </w:r>
            <w:r>
              <w:rPr>
                <w:color w:val="000000"/>
                <w:sz w:val="24"/>
              </w:rPr>
              <w:t>年第</w:t>
            </w:r>
            <w:r>
              <w:rPr>
                <w:color w:val="000000"/>
                <w:sz w:val="24"/>
              </w:rPr>
              <w:t>3</w:t>
            </w:r>
            <w:r>
              <w:rPr>
                <w:color w:val="000000"/>
                <w:sz w:val="24"/>
              </w:rPr>
              <w:t>季度报告</w:t>
            </w:r>
          </w:p>
        </w:tc>
        <w:tc>
          <w:tcPr>
            <w:tcW w:w="1025" w:type="pct"/>
            <w:shd w:val="clear" w:color="000000" w:fill="auto"/>
            <w:vAlign w:val="center"/>
            <w:hideMark/>
          </w:tcPr>
          <w:p w14:paraId="55C66A73" w14:textId="5FAE13AB" w:rsidR="00915B8B" w:rsidRPr="006E36CC" w:rsidRDefault="00915B8B" w:rsidP="00915B8B">
            <w:pPr>
              <w:widowControl/>
              <w:jc w:val="center"/>
              <w:rPr>
                <w:rFonts w:ascii="宋体" w:hAnsi="宋体"/>
                <w:color w:val="000000"/>
                <w:kern w:val="0"/>
                <w:sz w:val="24"/>
                <w:szCs w:val="24"/>
              </w:rPr>
            </w:pPr>
            <w:r>
              <w:rPr>
                <w:color w:val="000000"/>
                <w:sz w:val="24"/>
              </w:rPr>
              <w:t>公司网站</w:t>
            </w:r>
          </w:p>
        </w:tc>
        <w:tc>
          <w:tcPr>
            <w:tcW w:w="985" w:type="pct"/>
            <w:shd w:val="clear" w:color="000000" w:fill="FFFFFF"/>
            <w:noWrap/>
            <w:vAlign w:val="center"/>
            <w:hideMark/>
          </w:tcPr>
          <w:p w14:paraId="37EE9BBD" w14:textId="34357890" w:rsidR="00915B8B" w:rsidRPr="006E36CC" w:rsidRDefault="00915B8B" w:rsidP="00915B8B">
            <w:pPr>
              <w:widowControl/>
              <w:jc w:val="center"/>
              <w:rPr>
                <w:rFonts w:ascii="宋体" w:hAnsi="宋体"/>
                <w:color w:val="000000"/>
                <w:kern w:val="0"/>
                <w:sz w:val="24"/>
                <w:szCs w:val="24"/>
              </w:rPr>
            </w:pPr>
            <w:r>
              <w:rPr>
                <w:color w:val="000000"/>
                <w:sz w:val="24"/>
              </w:rPr>
              <w:t>2019-10-22</w:t>
            </w:r>
          </w:p>
        </w:tc>
      </w:tr>
      <w:tr w:rsidR="00915B8B" w:rsidRPr="006E36CC" w14:paraId="1BDB7F2C"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BFDEA"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lastRenderedPageBreak/>
              <w:t>7</w:t>
            </w:r>
          </w:p>
        </w:tc>
        <w:tc>
          <w:tcPr>
            <w:tcW w:w="2564" w:type="pct"/>
            <w:shd w:val="clear" w:color="auto" w:fill="auto"/>
            <w:vAlign w:val="center"/>
            <w:hideMark/>
          </w:tcPr>
          <w:p w14:paraId="68E8DCD6" w14:textId="025F064E" w:rsidR="00915B8B" w:rsidRPr="006E36CC" w:rsidRDefault="00915B8B" w:rsidP="00915B8B">
            <w:pPr>
              <w:widowControl/>
              <w:jc w:val="center"/>
              <w:rPr>
                <w:rFonts w:ascii="宋体" w:hAnsi="宋体"/>
                <w:color w:val="000000"/>
                <w:kern w:val="0"/>
                <w:sz w:val="24"/>
                <w:szCs w:val="24"/>
              </w:rPr>
            </w:pPr>
            <w:r>
              <w:rPr>
                <w:color w:val="000000"/>
                <w:sz w:val="24"/>
              </w:rPr>
              <w:t>交银施罗德基金管理有限公司关于增加玄元保险代理有限公司为旗下基金销售机构的公告</w:t>
            </w:r>
          </w:p>
        </w:tc>
        <w:tc>
          <w:tcPr>
            <w:tcW w:w="1025" w:type="pct"/>
            <w:shd w:val="clear" w:color="000000" w:fill="auto"/>
            <w:vAlign w:val="center"/>
            <w:hideMark/>
          </w:tcPr>
          <w:p w14:paraId="486CEDFC" w14:textId="12819796" w:rsidR="00915B8B" w:rsidRPr="006E36CC" w:rsidRDefault="00915B8B" w:rsidP="00915B8B">
            <w:pPr>
              <w:widowControl/>
              <w:jc w:val="center"/>
              <w:rPr>
                <w:rFonts w:ascii="宋体" w:hAnsi="宋体"/>
                <w:color w:val="000000"/>
                <w:kern w:val="0"/>
                <w:sz w:val="24"/>
                <w:szCs w:val="24"/>
              </w:rPr>
            </w:pPr>
            <w:r>
              <w:rPr>
                <w:color w:val="000000"/>
                <w:sz w:val="24"/>
              </w:rPr>
              <w:t>中国证券报、上海证券报、证券时报</w:t>
            </w:r>
          </w:p>
        </w:tc>
        <w:tc>
          <w:tcPr>
            <w:tcW w:w="985" w:type="pct"/>
            <w:shd w:val="clear" w:color="000000" w:fill="FFFFFF"/>
            <w:noWrap/>
            <w:vAlign w:val="center"/>
            <w:hideMark/>
          </w:tcPr>
          <w:p w14:paraId="15F2BA23" w14:textId="10A10048" w:rsidR="00915B8B" w:rsidRPr="006E36CC" w:rsidRDefault="00915B8B" w:rsidP="00915B8B">
            <w:pPr>
              <w:widowControl/>
              <w:jc w:val="center"/>
              <w:rPr>
                <w:rFonts w:ascii="宋体" w:hAnsi="宋体"/>
                <w:color w:val="000000"/>
                <w:kern w:val="0"/>
                <w:sz w:val="24"/>
                <w:szCs w:val="24"/>
              </w:rPr>
            </w:pPr>
            <w:r>
              <w:rPr>
                <w:color w:val="000000"/>
                <w:sz w:val="24"/>
              </w:rPr>
              <w:t>2019-10-25</w:t>
            </w:r>
          </w:p>
        </w:tc>
      </w:tr>
      <w:tr w:rsidR="00915B8B" w:rsidRPr="006E36CC" w14:paraId="3436AF82"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A8623"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8</w:t>
            </w:r>
          </w:p>
        </w:tc>
        <w:tc>
          <w:tcPr>
            <w:tcW w:w="2564" w:type="pct"/>
            <w:shd w:val="clear" w:color="auto" w:fill="auto"/>
            <w:vAlign w:val="center"/>
            <w:hideMark/>
          </w:tcPr>
          <w:p w14:paraId="7EE8CDAB" w14:textId="3A2357BC" w:rsidR="00915B8B" w:rsidRPr="006E36CC" w:rsidRDefault="00915B8B" w:rsidP="00915B8B">
            <w:pPr>
              <w:widowControl/>
              <w:jc w:val="center"/>
              <w:rPr>
                <w:rFonts w:ascii="宋体" w:hAnsi="宋体"/>
                <w:color w:val="000000"/>
                <w:kern w:val="0"/>
                <w:sz w:val="24"/>
                <w:szCs w:val="24"/>
              </w:rPr>
            </w:pPr>
            <w:r>
              <w:rPr>
                <w:color w:val="000000"/>
                <w:sz w:val="24"/>
              </w:rPr>
              <w:t>交银施罗德基金管理有限公司关于提醒投资者及时提供或更新身份信息资料的公告</w:t>
            </w:r>
          </w:p>
        </w:tc>
        <w:tc>
          <w:tcPr>
            <w:tcW w:w="1025" w:type="pct"/>
            <w:shd w:val="clear" w:color="000000" w:fill="auto"/>
            <w:vAlign w:val="center"/>
            <w:hideMark/>
          </w:tcPr>
          <w:p w14:paraId="44271AF9" w14:textId="78E992D2" w:rsidR="00915B8B" w:rsidRPr="006E36CC" w:rsidRDefault="00915B8B" w:rsidP="00915B8B">
            <w:pPr>
              <w:widowControl/>
              <w:jc w:val="center"/>
              <w:rPr>
                <w:rFonts w:ascii="宋体" w:hAnsi="宋体"/>
                <w:color w:val="000000"/>
                <w:kern w:val="0"/>
                <w:sz w:val="24"/>
                <w:szCs w:val="24"/>
              </w:rPr>
            </w:pPr>
            <w:r>
              <w:rPr>
                <w:color w:val="000000"/>
                <w:sz w:val="24"/>
              </w:rPr>
              <w:t>中国证券报、上海证券报、证券时报</w:t>
            </w:r>
          </w:p>
        </w:tc>
        <w:tc>
          <w:tcPr>
            <w:tcW w:w="985" w:type="pct"/>
            <w:shd w:val="clear" w:color="000000" w:fill="FFFFFF"/>
            <w:noWrap/>
            <w:vAlign w:val="center"/>
            <w:hideMark/>
          </w:tcPr>
          <w:p w14:paraId="2B42940E" w14:textId="33B28617" w:rsidR="00915B8B" w:rsidRPr="006E36CC" w:rsidRDefault="00915B8B" w:rsidP="00915B8B">
            <w:pPr>
              <w:widowControl/>
              <w:jc w:val="center"/>
              <w:rPr>
                <w:rFonts w:ascii="宋体" w:hAnsi="宋体"/>
                <w:color w:val="000000"/>
                <w:kern w:val="0"/>
                <w:sz w:val="24"/>
                <w:szCs w:val="24"/>
              </w:rPr>
            </w:pPr>
            <w:r>
              <w:rPr>
                <w:color w:val="000000"/>
                <w:sz w:val="24"/>
              </w:rPr>
              <w:t>2019-10-28</w:t>
            </w:r>
          </w:p>
        </w:tc>
      </w:tr>
      <w:tr w:rsidR="00915B8B" w:rsidRPr="006E36CC" w14:paraId="64E37AAD"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7E093"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9</w:t>
            </w:r>
          </w:p>
        </w:tc>
        <w:tc>
          <w:tcPr>
            <w:tcW w:w="2564" w:type="pct"/>
            <w:shd w:val="clear" w:color="auto" w:fill="auto"/>
            <w:vAlign w:val="center"/>
            <w:hideMark/>
          </w:tcPr>
          <w:p w14:paraId="306F32C8" w14:textId="62CEE750" w:rsidR="00915B8B" w:rsidRPr="006E36CC" w:rsidRDefault="00915B8B" w:rsidP="00915B8B">
            <w:pPr>
              <w:widowControl/>
              <w:jc w:val="center"/>
              <w:rPr>
                <w:rFonts w:ascii="宋体" w:hAnsi="宋体"/>
                <w:color w:val="000000"/>
                <w:kern w:val="0"/>
                <w:sz w:val="24"/>
                <w:szCs w:val="24"/>
              </w:rPr>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1025" w:type="pct"/>
            <w:shd w:val="clear" w:color="000000" w:fill="auto"/>
            <w:vAlign w:val="center"/>
            <w:hideMark/>
          </w:tcPr>
          <w:p w14:paraId="34FBF228" w14:textId="368CC26D" w:rsidR="00915B8B" w:rsidRPr="006E36CC" w:rsidRDefault="00915B8B" w:rsidP="00915B8B">
            <w:pPr>
              <w:widowControl/>
              <w:jc w:val="center"/>
              <w:rPr>
                <w:rFonts w:ascii="宋体" w:hAnsi="宋体"/>
                <w:color w:val="000000"/>
                <w:kern w:val="0"/>
                <w:sz w:val="24"/>
                <w:szCs w:val="24"/>
              </w:rPr>
            </w:pPr>
            <w:r>
              <w:rPr>
                <w:color w:val="000000"/>
                <w:sz w:val="24"/>
              </w:rPr>
              <w:t>中国证券报、上海证券报、证券时报</w:t>
            </w:r>
          </w:p>
        </w:tc>
        <w:tc>
          <w:tcPr>
            <w:tcW w:w="985" w:type="pct"/>
            <w:shd w:val="clear" w:color="000000" w:fill="FFFFFF"/>
            <w:noWrap/>
            <w:vAlign w:val="center"/>
            <w:hideMark/>
          </w:tcPr>
          <w:p w14:paraId="4085B7A8" w14:textId="510BABAF" w:rsidR="00915B8B" w:rsidRPr="006E36CC" w:rsidRDefault="00915B8B" w:rsidP="00915B8B">
            <w:pPr>
              <w:widowControl/>
              <w:jc w:val="center"/>
              <w:rPr>
                <w:rFonts w:ascii="宋体" w:hAnsi="宋体"/>
                <w:color w:val="000000"/>
                <w:kern w:val="0"/>
                <w:sz w:val="24"/>
                <w:szCs w:val="24"/>
              </w:rPr>
            </w:pPr>
            <w:r>
              <w:rPr>
                <w:color w:val="000000"/>
                <w:sz w:val="24"/>
              </w:rPr>
              <w:t>2019-11-06</w:t>
            </w:r>
          </w:p>
        </w:tc>
      </w:tr>
      <w:tr w:rsidR="00915B8B" w:rsidRPr="006E36CC" w14:paraId="1593DD70"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6261A"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10</w:t>
            </w:r>
          </w:p>
        </w:tc>
        <w:tc>
          <w:tcPr>
            <w:tcW w:w="2564" w:type="pct"/>
            <w:shd w:val="clear" w:color="auto" w:fill="auto"/>
            <w:vAlign w:val="center"/>
            <w:hideMark/>
          </w:tcPr>
          <w:p w14:paraId="69507275" w14:textId="1AE4AE89" w:rsidR="00915B8B" w:rsidRPr="006E36CC" w:rsidRDefault="00915B8B" w:rsidP="00915B8B">
            <w:pPr>
              <w:widowControl/>
              <w:jc w:val="center"/>
              <w:rPr>
                <w:rFonts w:ascii="宋体" w:hAnsi="宋体"/>
                <w:color w:val="000000"/>
                <w:kern w:val="0"/>
                <w:sz w:val="24"/>
                <w:szCs w:val="24"/>
              </w:rPr>
            </w:pPr>
            <w:r>
              <w:rPr>
                <w:color w:val="000000"/>
                <w:sz w:val="24"/>
              </w:rPr>
              <w:t>交银施罗德中证环境治理指数型证券投资基金（</w:t>
            </w:r>
            <w:r>
              <w:rPr>
                <w:color w:val="000000"/>
                <w:sz w:val="24"/>
              </w:rPr>
              <w:t>LOF</w:t>
            </w:r>
            <w:r>
              <w:rPr>
                <w:color w:val="000000"/>
                <w:sz w:val="24"/>
              </w:rPr>
              <w:t>）基金合同</w:t>
            </w:r>
          </w:p>
        </w:tc>
        <w:tc>
          <w:tcPr>
            <w:tcW w:w="1025" w:type="pct"/>
            <w:shd w:val="clear" w:color="000000" w:fill="auto"/>
            <w:vAlign w:val="center"/>
            <w:hideMark/>
          </w:tcPr>
          <w:p w14:paraId="4E43E97D" w14:textId="520870DF" w:rsidR="00915B8B" w:rsidRPr="006E36CC" w:rsidRDefault="00915B8B" w:rsidP="00915B8B">
            <w:pPr>
              <w:widowControl/>
              <w:jc w:val="center"/>
              <w:rPr>
                <w:rFonts w:ascii="宋体" w:hAnsi="宋体"/>
                <w:color w:val="000000"/>
                <w:kern w:val="0"/>
                <w:sz w:val="24"/>
                <w:szCs w:val="24"/>
              </w:rPr>
            </w:pPr>
            <w:r>
              <w:rPr>
                <w:color w:val="000000"/>
                <w:sz w:val="24"/>
              </w:rPr>
              <w:t>公司网站</w:t>
            </w:r>
          </w:p>
        </w:tc>
        <w:tc>
          <w:tcPr>
            <w:tcW w:w="985" w:type="pct"/>
            <w:shd w:val="clear" w:color="000000" w:fill="FFFFFF"/>
            <w:noWrap/>
            <w:vAlign w:val="center"/>
            <w:hideMark/>
          </w:tcPr>
          <w:p w14:paraId="1E614B56" w14:textId="28DEF035" w:rsidR="00915B8B" w:rsidRPr="006E36CC" w:rsidRDefault="00915B8B" w:rsidP="00915B8B">
            <w:pPr>
              <w:widowControl/>
              <w:jc w:val="center"/>
              <w:rPr>
                <w:rFonts w:ascii="宋体" w:hAnsi="宋体"/>
                <w:color w:val="000000"/>
                <w:kern w:val="0"/>
                <w:sz w:val="24"/>
                <w:szCs w:val="24"/>
              </w:rPr>
            </w:pPr>
            <w:r>
              <w:rPr>
                <w:color w:val="000000"/>
                <w:sz w:val="24"/>
              </w:rPr>
              <w:t>2019-11-06</w:t>
            </w:r>
          </w:p>
        </w:tc>
      </w:tr>
      <w:tr w:rsidR="00915B8B" w:rsidRPr="006E36CC" w14:paraId="0460DBB7"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2D831"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11</w:t>
            </w:r>
          </w:p>
        </w:tc>
        <w:tc>
          <w:tcPr>
            <w:tcW w:w="2564" w:type="pct"/>
            <w:shd w:val="clear" w:color="auto" w:fill="auto"/>
            <w:vAlign w:val="center"/>
            <w:hideMark/>
          </w:tcPr>
          <w:p w14:paraId="564CCD14" w14:textId="0BB1E8E4" w:rsidR="00915B8B" w:rsidRPr="006E36CC" w:rsidRDefault="00915B8B" w:rsidP="00915B8B">
            <w:pPr>
              <w:widowControl/>
              <w:jc w:val="center"/>
              <w:rPr>
                <w:rFonts w:ascii="宋体" w:hAnsi="宋体"/>
                <w:color w:val="000000"/>
                <w:kern w:val="0"/>
                <w:sz w:val="24"/>
                <w:szCs w:val="24"/>
              </w:rPr>
            </w:pPr>
            <w:r>
              <w:rPr>
                <w:color w:val="000000"/>
                <w:sz w:val="24"/>
              </w:rPr>
              <w:t>交银施罗德中证环境治理指数型证券投资基金（</w:t>
            </w:r>
            <w:r>
              <w:rPr>
                <w:color w:val="000000"/>
                <w:sz w:val="24"/>
              </w:rPr>
              <w:t>LOF</w:t>
            </w:r>
            <w:r>
              <w:rPr>
                <w:color w:val="000000"/>
                <w:sz w:val="24"/>
              </w:rPr>
              <w:t>）托管协议</w:t>
            </w:r>
          </w:p>
        </w:tc>
        <w:tc>
          <w:tcPr>
            <w:tcW w:w="1025" w:type="pct"/>
            <w:shd w:val="clear" w:color="000000" w:fill="auto"/>
            <w:vAlign w:val="center"/>
            <w:hideMark/>
          </w:tcPr>
          <w:p w14:paraId="5B646D14" w14:textId="434018D1" w:rsidR="00915B8B" w:rsidRPr="006E36CC" w:rsidRDefault="00915B8B" w:rsidP="00915B8B">
            <w:pPr>
              <w:widowControl/>
              <w:jc w:val="center"/>
              <w:rPr>
                <w:rFonts w:ascii="宋体" w:hAnsi="宋体"/>
                <w:color w:val="000000"/>
                <w:kern w:val="0"/>
                <w:sz w:val="24"/>
                <w:szCs w:val="24"/>
              </w:rPr>
            </w:pPr>
            <w:r>
              <w:rPr>
                <w:color w:val="000000"/>
                <w:sz w:val="24"/>
              </w:rPr>
              <w:t>公司网站</w:t>
            </w:r>
          </w:p>
        </w:tc>
        <w:tc>
          <w:tcPr>
            <w:tcW w:w="985" w:type="pct"/>
            <w:shd w:val="clear" w:color="000000" w:fill="FFFFFF"/>
            <w:noWrap/>
            <w:vAlign w:val="center"/>
            <w:hideMark/>
          </w:tcPr>
          <w:p w14:paraId="36B978ED" w14:textId="0D04E74A" w:rsidR="00915B8B" w:rsidRPr="006E36CC" w:rsidRDefault="00915B8B" w:rsidP="00915B8B">
            <w:pPr>
              <w:widowControl/>
              <w:jc w:val="center"/>
              <w:rPr>
                <w:rFonts w:ascii="宋体" w:hAnsi="宋体"/>
                <w:color w:val="000000"/>
                <w:kern w:val="0"/>
                <w:sz w:val="24"/>
                <w:szCs w:val="24"/>
              </w:rPr>
            </w:pPr>
            <w:r>
              <w:rPr>
                <w:color w:val="000000"/>
                <w:sz w:val="24"/>
              </w:rPr>
              <w:t>2019-11-06</w:t>
            </w:r>
          </w:p>
        </w:tc>
      </w:tr>
      <w:tr w:rsidR="00915B8B" w:rsidRPr="006E36CC" w14:paraId="3712C674"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4FD3B" w14:textId="67E18FD8"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12</w:t>
            </w:r>
          </w:p>
        </w:tc>
        <w:tc>
          <w:tcPr>
            <w:tcW w:w="2564" w:type="pct"/>
            <w:shd w:val="clear" w:color="auto" w:fill="auto"/>
            <w:vAlign w:val="center"/>
          </w:tcPr>
          <w:p w14:paraId="08A39721" w14:textId="60250A35" w:rsidR="00915B8B" w:rsidRPr="006E36CC" w:rsidRDefault="00915B8B" w:rsidP="00915B8B">
            <w:pPr>
              <w:widowControl/>
              <w:jc w:val="center"/>
              <w:rPr>
                <w:rFonts w:ascii="宋体" w:hAnsi="宋体"/>
                <w:sz w:val="24"/>
                <w:szCs w:val="24"/>
              </w:rPr>
            </w:pPr>
            <w:r>
              <w:rPr>
                <w:color w:val="000000"/>
                <w:sz w:val="24"/>
              </w:rPr>
              <w:t>交银施罗德中证环境治理指数型证券投资基金（</w:t>
            </w:r>
            <w:r>
              <w:rPr>
                <w:color w:val="000000"/>
                <w:sz w:val="24"/>
              </w:rPr>
              <w:t>LOF</w:t>
            </w:r>
            <w:r>
              <w:rPr>
                <w:color w:val="000000"/>
                <w:sz w:val="24"/>
              </w:rPr>
              <w:t>）招募说明书</w:t>
            </w:r>
          </w:p>
        </w:tc>
        <w:tc>
          <w:tcPr>
            <w:tcW w:w="1025" w:type="pct"/>
            <w:shd w:val="clear" w:color="000000" w:fill="auto"/>
            <w:vAlign w:val="center"/>
          </w:tcPr>
          <w:p w14:paraId="06E98689" w14:textId="08058D64" w:rsidR="00915B8B" w:rsidRPr="006E36CC" w:rsidRDefault="00915B8B" w:rsidP="00915B8B">
            <w:pPr>
              <w:widowControl/>
              <w:jc w:val="center"/>
              <w:rPr>
                <w:rFonts w:ascii="宋体" w:hAnsi="宋体"/>
                <w:sz w:val="24"/>
                <w:szCs w:val="24"/>
              </w:rPr>
            </w:pPr>
            <w:r>
              <w:rPr>
                <w:color w:val="000000"/>
                <w:sz w:val="24"/>
              </w:rPr>
              <w:t>公司网站</w:t>
            </w:r>
          </w:p>
        </w:tc>
        <w:tc>
          <w:tcPr>
            <w:tcW w:w="985" w:type="pct"/>
            <w:shd w:val="clear" w:color="000000" w:fill="FFFFFF"/>
            <w:noWrap/>
            <w:vAlign w:val="center"/>
          </w:tcPr>
          <w:p w14:paraId="47DAFC6D" w14:textId="580DEBA6" w:rsidR="00915B8B" w:rsidRPr="006E36CC" w:rsidRDefault="00915B8B" w:rsidP="00915B8B">
            <w:pPr>
              <w:widowControl/>
              <w:jc w:val="center"/>
              <w:rPr>
                <w:rFonts w:ascii="宋体" w:hAnsi="宋体"/>
                <w:sz w:val="24"/>
                <w:szCs w:val="24"/>
              </w:rPr>
            </w:pPr>
            <w:r>
              <w:rPr>
                <w:color w:val="000000"/>
                <w:sz w:val="24"/>
              </w:rPr>
              <w:t>2019-11-06</w:t>
            </w:r>
          </w:p>
        </w:tc>
      </w:tr>
      <w:tr w:rsidR="00915B8B" w:rsidRPr="006E36CC" w14:paraId="22FFC22D"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A3953" w14:textId="48C91003"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13</w:t>
            </w:r>
          </w:p>
        </w:tc>
        <w:tc>
          <w:tcPr>
            <w:tcW w:w="2564" w:type="pct"/>
            <w:shd w:val="clear" w:color="auto" w:fill="auto"/>
            <w:vAlign w:val="center"/>
          </w:tcPr>
          <w:p w14:paraId="26861506" w14:textId="29163398" w:rsidR="00915B8B" w:rsidRPr="006E36CC" w:rsidRDefault="00915B8B" w:rsidP="00915B8B">
            <w:pPr>
              <w:widowControl/>
              <w:jc w:val="center"/>
              <w:rPr>
                <w:rFonts w:ascii="宋体" w:hAnsi="宋体"/>
                <w:sz w:val="24"/>
                <w:szCs w:val="24"/>
              </w:rPr>
            </w:pPr>
            <w:r>
              <w:rPr>
                <w:color w:val="000000"/>
                <w:sz w:val="24"/>
              </w:rPr>
              <w:t>交银施罗德中证环境治理指数型证券投资基金（</w:t>
            </w:r>
            <w:r>
              <w:rPr>
                <w:color w:val="000000"/>
                <w:sz w:val="24"/>
              </w:rPr>
              <w:t>LOF</w:t>
            </w:r>
            <w:r>
              <w:rPr>
                <w:color w:val="000000"/>
                <w:sz w:val="24"/>
              </w:rPr>
              <w:t>）招募说明书摘要</w:t>
            </w:r>
          </w:p>
        </w:tc>
        <w:tc>
          <w:tcPr>
            <w:tcW w:w="1025" w:type="pct"/>
            <w:shd w:val="clear" w:color="000000" w:fill="auto"/>
            <w:vAlign w:val="center"/>
          </w:tcPr>
          <w:p w14:paraId="00E141ED" w14:textId="53C62476" w:rsidR="00915B8B" w:rsidRPr="006E36CC" w:rsidRDefault="00915B8B" w:rsidP="00915B8B">
            <w:pPr>
              <w:widowControl/>
              <w:jc w:val="center"/>
              <w:rPr>
                <w:rFonts w:ascii="宋体" w:hAnsi="宋体"/>
                <w:sz w:val="24"/>
                <w:szCs w:val="24"/>
              </w:rPr>
            </w:pPr>
            <w:r>
              <w:rPr>
                <w:color w:val="000000"/>
                <w:sz w:val="24"/>
              </w:rPr>
              <w:t>公司网站</w:t>
            </w:r>
          </w:p>
        </w:tc>
        <w:tc>
          <w:tcPr>
            <w:tcW w:w="985" w:type="pct"/>
            <w:shd w:val="clear" w:color="000000" w:fill="FFFFFF"/>
            <w:noWrap/>
            <w:vAlign w:val="center"/>
          </w:tcPr>
          <w:p w14:paraId="5CAAE428" w14:textId="73719F53" w:rsidR="00915B8B" w:rsidRPr="006E36CC" w:rsidRDefault="00915B8B" w:rsidP="00915B8B">
            <w:pPr>
              <w:widowControl/>
              <w:jc w:val="center"/>
              <w:rPr>
                <w:rFonts w:ascii="宋体" w:hAnsi="宋体"/>
                <w:sz w:val="24"/>
                <w:szCs w:val="24"/>
              </w:rPr>
            </w:pPr>
            <w:r>
              <w:rPr>
                <w:color w:val="000000"/>
                <w:sz w:val="24"/>
              </w:rPr>
              <w:t>2019-11-06</w:t>
            </w:r>
          </w:p>
        </w:tc>
      </w:tr>
      <w:tr w:rsidR="00915B8B" w:rsidRPr="006E36CC" w14:paraId="6C16B1E0"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F8C4F" w14:textId="58963FCE" w:rsidR="00915B8B" w:rsidRPr="006E36CC" w:rsidRDefault="00915B8B" w:rsidP="00915B8B">
            <w:pPr>
              <w:widowControl/>
              <w:jc w:val="center"/>
              <w:rPr>
                <w:rFonts w:ascii="宋体" w:hAnsi="宋体"/>
                <w:color w:val="000000"/>
                <w:kern w:val="0"/>
                <w:sz w:val="24"/>
                <w:szCs w:val="24"/>
              </w:rPr>
            </w:pPr>
            <w:r>
              <w:rPr>
                <w:rFonts w:ascii="宋体" w:hAnsi="宋体" w:hint="eastAsia"/>
                <w:color w:val="000000"/>
                <w:kern w:val="0"/>
                <w:sz w:val="24"/>
                <w:szCs w:val="24"/>
              </w:rPr>
              <w:t>14</w:t>
            </w:r>
          </w:p>
        </w:tc>
        <w:tc>
          <w:tcPr>
            <w:tcW w:w="2564" w:type="pct"/>
            <w:shd w:val="clear" w:color="auto" w:fill="auto"/>
            <w:vAlign w:val="center"/>
          </w:tcPr>
          <w:p w14:paraId="17168FFD" w14:textId="59EF7D0D" w:rsidR="00915B8B" w:rsidRPr="00B378F7" w:rsidRDefault="00915B8B" w:rsidP="00915B8B">
            <w:pPr>
              <w:widowControl/>
              <w:jc w:val="center"/>
              <w:rPr>
                <w:sz w:val="24"/>
                <w:szCs w:val="24"/>
              </w:rPr>
            </w:pPr>
            <w:r>
              <w:rPr>
                <w:color w:val="000000"/>
                <w:sz w:val="24"/>
              </w:rPr>
              <w:t>交银施罗德基金管理有限公司关于增加上海大智慧基金销售有限公司为旗下基金销售机构的公告</w:t>
            </w:r>
          </w:p>
        </w:tc>
        <w:tc>
          <w:tcPr>
            <w:tcW w:w="1025" w:type="pct"/>
            <w:shd w:val="clear" w:color="000000" w:fill="auto"/>
            <w:vAlign w:val="center"/>
          </w:tcPr>
          <w:p w14:paraId="579EA15B" w14:textId="539D4C44" w:rsidR="00915B8B" w:rsidRPr="00B378F7" w:rsidRDefault="00915B8B" w:rsidP="00915B8B">
            <w:pPr>
              <w:widowControl/>
              <w:jc w:val="center"/>
              <w:rPr>
                <w:sz w:val="24"/>
                <w:szCs w:val="24"/>
              </w:rPr>
            </w:pPr>
            <w:r>
              <w:rPr>
                <w:color w:val="000000"/>
                <w:sz w:val="24"/>
              </w:rPr>
              <w:t>中国证券报、上海证券报、证券时报</w:t>
            </w:r>
          </w:p>
        </w:tc>
        <w:tc>
          <w:tcPr>
            <w:tcW w:w="985" w:type="pct"/>
            <w:shd w:val="clear" w:color="000000" w:fill="FFFFFF"/>
            <w:noWrap/>
            <w:vAlign w:val="center"/>
          </w:tcPr>
          <w:p w14:paraId="7BA10A57" w14:textId="54839FCC" w:rsidR="00915B8B" w:rsidRPr="00B378F7" w:rsidRDefault="00915B8B" w:rsidP="00915B8B">
            <w:pPr>
              <w:widowControl/>
              <w:jc w:val="center"/>
              <w:rPr>
                <w:sz w:val="24"/>
                <w:szCs w:val="24"/>
              </w:rPr>
            </w:pPr>
            <w:r>
              <w:rPr>
                <w:color w:val="000000"/>
                <w:sz w:val="24"/>
              </w:rPr>
              <w:t>2019-12-13</w:t>
            </w:r>
          </w:p>
        </w:tc>
      </w:tr>
      <w:tr w:rsidR="00D523F4" w:rsidRPr="006E36CC" w14:paraId="7F0ED079"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42621" w14:textId="171AB4DB" w:rsidR="00D523F4" w:rsidRPr="006E36CC" w:rsidRDefault="00D523F4" w:rsidP="00D523F4">
            <w:pPr>
              <w:widowControl/>
              <w:jc w:val="center"/>
              <w:rPr>
                <w:rFonts w:ascii="宋体" w:hAnsi="宋体"/>
                <w:color w:val="000000"/>
                <w:kern w:val="0"/>
                <w:sz w:val="24"/>
                <w:szCs w:val="24"/>
              </w:rPr>
            </w:pPr>
            <w:r>
              <w:rPr>
                <w:rFonts w:ascii="宋体" w:hAnsi="宋体" w:hint="eastAsia"/>
                <w:color w:val="000000"/>
                <w:kern w:val="0"/>
                <w:sz w:val="24"/>
                <w:szCs w:val="24"/>
              </w:rPr>
              <w:lastRenderedPageBreak/>
              <w:t>15</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5E37C0F0" w14:textId="1AFAEA48" w:rsidR="00D523F4" w:rsidRPr="00B378F7" w:rsidRDefault="00D523F4" w:rsidP="00D523F4">
            <w:pPr>
              <w:widowControl/>
              <w:jc w:val="center"/>
              <w:rPr>
                <w:sz w:val="24"/>
                <w:szCs w:val="24"/>
              </w:rPr>
            </w:pPr>
            <w:r w:rsidRPr="002411E9">
              <w:rPr>
                <w:rFonts w:hint="eastAsia"/>
                <w:color w:val="000000"/>
                <w:sz w:val="24"/>
                <w:szCs w:val="24"/>
              </w:rPr>
              <w:t>交银施罗德基金管理有限公司关于增加阳光人寿保险股份有限公司为旗下基金销售机构的公告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1BF1A842" w14:textId="26FA79F0" w:rsidR="00D523F4" w:rsidRPr="00B378F7" w:rsidRDefault="00D523F4" w:rsidP="00D523F4">
            <w:pPr>
              <w:widowControl/>
              <w:jc w:val="center"/>
              <w:rPr>
                <w:sz w:val="24"/>
                <w:szCs w:val="24"/>
              </w:rPr>
            </w:pPr>
            <w:r w:rsidRPr="002411E9">
              <w:rPr>
                <w:color w:val="000000"/>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D0A320" w14:textId="7224C559" w:rsidR="00D523F4" w:rsidRPr="00B378F7" w:rsidRDefault="00D523F4" w:rsidP="00D523F4">
            <w:pPr>
              <w:widowControl/>
              <w:jc w:val="center"/>
              <w:rPr>
                <w:sz w:val="24"/>
                <w:szCs w:val="24"/>
              </w:rPr>
            </w:pPr>
            <w:r w:rsidRPr="002411E9">
              <w:rPr>
                <w:color w:val="000000"/>
                <w:sz w:val="24"/>
                <w:szCs w:val="24"/>
              </w:rPr>
              <w:t>2020-</w:t>
            </w:r>
            <w:r>
              <w:rPr>
                <w:color w:val="000000"/>
                <w:sz w:val="24"/>
                <w:szCs w:val="24"/>
              </w:rPr>
              <w:t>0</w:t>
            </w:r>
            <w:r w:rsidRPr="002411E9">
              <w:rPr>
                <w:color w:val="000000"/>
                <w:sz w:val="24"/>
                <w:szCs w:val="24"/>
              </w:rPr>
              <w:t>1-20</w:t>
            </w:r>
          </w:p>
        </w:tc>
      </w:tr>
      <w:tr w:rsidR="00D523F4" w:rsidRPr="006E36CC" w14:paraId="1F36BE9B"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3E1654" w14:textId="7698E210" w:rsidR="00D523F4" w:rsidRPr="006E36CC" w:rsidRDefault="00D523F4" w:rsidP="00D523F4">
            <w:pPr>
              <w:widowControl/>
              <w:jc w:val="center"/>
              <w:rPr>
                <w:rFonts w:ascii="宋体" w:hAnsi="宋体"/>
                <w:color w:val="000000"/>
                <w:kern w:val="0"/>
                <w:sz w:val="24"/>
                <w:szCs w:val="24"/>
              </w:rPr>
            </w:pPr>
            <w:r>
              <w:rPr>
                <w:rFonts w:ascii="宋体" w:hAnsi="宋体" w:hint="eastAsia"/>
                <w:color w:val="000000"/>
                <w:kern w:val="0"/>
                <w:sz w:val="24"/>
                <w:szCs w:val="24"/>
              </w:rPr>
              <w:t>16</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49EB69A2" w14:textId="6DA3236D" w:rsidR="00D523F4" w:rsidRPr="00B378F7" w:rsidRDefault="00D523F4" w:rsidP="00D523F4">
            <w:pPr>
              <w:widowControl/>
              <w:jc w:val="center"/>
              <w:rPr>
                <w:sz w:val="24"/>
                <w:szCs w:val="24"/>
              </w:rPr>
            </w:pPr>
            <w:r>
              <w:rPr>
                <w:color w:val="000000"/>
                <w:sz w:val="24"/>
              </w:rPr>
              <w:t>交银施罗德中证环境治理指数型证券投资基金（</w:t>
            </w:r>
            <w:r>
              <w:rPr>
                <w:color w:val="000000"/>
                <w:sz w:val="24"/>
              </w:rPr>
              <w:t>LOF</w:t>
            </w:r>
            <w:r>
              <w:rPr>
                <w:color w:val="000000"/>
                <w:sz w:val="24"/>
              </w:rPr>
              <w:t>）</w:t>
            </w:r>
            <w:r w:rsidRPr="002411E9">
              <w:rPr>
                <w:rFonts w:hint="eastAsia"/>
                <w:color w:val="000000"/>
                <w:sz w:val="24"/>
                <w:szCs w:val="24"/>
              </w:rPr>
              <w:t>2019</w:t>
            </w:r>
            <w:r w:rsidRPr="002411E9">
              <w:rPr>
                <w:rFonts w:hint="eastAsia"/>
                <w:color w:val="000000"/>
                <w:sz w:val="24"/>
                <w:szCs w:val="24"/>
              </w:rPr>
              <w:t>年第</w:t>
            </w:r>
            <w:r w:rsidRPr="002411E9">
              <w:rPr>
                <w:rFonts w:hint="eastAsia"/>
                <w:color w:val="000000"/>
                <w:sz w:val="24"/>
                <w:szCs w:val="24"/>
              </w:rPr>
              <w:t>4</w:t>
            </w:r>
            <w:r w:rsidRPr="002411E9">
              <w:rPr>
                <w:rFonts w:hint="eastAsia"/>
                <w:color w:val="000000"/>
                <w:sz w:val="24"/>
                <w:szCs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674052E0" w14:textId="1CA67A6E" w:rsidR="00D523F4" w:rsidRPr="00B378F7" w:rsidRDefault="00D523F4" w:rsidP="00D523F4">
            <w:pPr>
              <w:widowControl/>
              <w:jc w:val="center"/>
              <w:rPr>
                <w:sz w:val="24"/>
                <w:szCs w:val="24"/>
              </w:rPr>
            </w:pPr>
            <w:r w:rsidRPr="002411E9">
              <w:rPr>
                <w:rFonts w:hint="eastAsia"/>
                <w:color w:val="000000"/>
                <w:sz w:val="24"/>
                <w:szCs w:val="24"/>
              </w:rPr>
              <w:t>公司网站</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B85237" w14:textId="39B39FC9" w:rsidR="00D523F4" w:rsidRPr="00B378F7" w:rsidRDefault="00D523F4" w:rsidP="00D523F4">
            <w:pPr>
              <w:widowControl/>
              <w:jc w:val="center"/>
              <w:rPr>
                <w:sz w:val="24"/>
                <w:szCs w:val="24"/>
              </w:rPr>
            </w:pPr>
            <w:r w:rsidRPr="002411E9">
              <w:rPr>
                <w:color w:val="000000"/>
                <w:sz w:val="24"/>
                <w:szCs w:val="24"/>
              </w:rPr>
              <w:t>2020-</w:t>
            </w:r>
            <w:r>
              <w:rPr>
                <w:color w:val="000000"/>
                <w:sz w:val="24"/>
                <w:szCs w:val="24"/>
              </w:rPr>
              <w:t>0</w:t>
            </w:r>
            <w:r w:rsidRPr="002411E9">
              <w:rPr>
                <w:color w:val="000000"/>
                <w:sz w:val="24"/>
                <w:szCs w:val="24"/>
              </w:rPr>
              <w:t>1-21</w:t>
            </w:r>
          </w:p>
        </w:tc>
      </w:tr>
      <w:tr w:rsidR="00D523F4" w:rsidRPr="006E36CC" w14:paraId="75E5EB26"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6E8557" w14:textId="107B1967" w:rsidR="00D523F4" w:rsidRDefault="00D523F4" w:rsidP="00D523F4">
            <w:pPr>
              <w:widowControl/>
              <w:jc w:val="center"/>
              <w:rPr>
                <w:rFonts w:ascii="宋体" w:hAnsi="宋体"/>
                <w:color w:val="000000"/>
                <w:kern w:val="0"/>
                <w:sz w:val="24"/>
                <w:szCs w:val="24"/>
              </w:rPr>
            </w:pPr>
            <w:r>
              <w:rPr>
                <w:rFonts w:ascii="宋体" w:hAnsi="宋体" w:hint="eastAsia"/>
                <w:color w:val="000000"/>
                <w:kern w:val="0"/>
                <w:sz w:val="24"/>
                <w:szCs w:val="24"/>
              </w:rPr>
              <w:t>17</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7BFE2049" w14:textId="3B05A2FC" w:rsidR="00D523F4" w:rsidRPr="00B378F7" w:rsidRDefault="00D523F4" w:rsidP="00D523F4">
            <w:pPr>
              <w:widowControl/>
              <w:jc w:val="center"/>
              <w:rPr>
                <w:sz w:val="24"/>
                <w:szCs w:val="24"/>
              </w:rPr>
            </w:pPr>
            <w:r w:rsidRPr="002411E9">
              <w:rPr>
                <w:rFonts w:hint="eastAsia"/>
                <w:color w:val="000000"/>
                <w:sz w:val="24"/>
                <w:szCs w:val="24"/>
              </w:rPr>
              <w:t>交银施罗德基金管理有限公司关于增加大连网金基金销售有限公司为旗下基金销售机构的公告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5F298DDF" w14:textId="624A6387" w:rsidR="00D523F4" w:rsidRPr="00B378F7" w:rsidRDefault="00D523F4" w:rsidP="00D523F4">
            <w:pPr>
              <w:widowControl/>
              <w:jc w:val="center"/>
              <w:rPr>
                <w:sz w:val="24"/>
                <w:szCs w:val="24"/>
              </w:rPr>
            </w:pPr>
            <w:r w:rsidRPr="002411E9">
              <w:rPr>
                <w:color w:val="000000"/>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349FDE" w14:textId="5AD924E8" w:rsidR="00D523F4" w:rsidRPr="00B378F7" w:rsidRDefault="00D523F4" w:rsidP="00D523F4">
            <w:pPr>
              <w:widowControl/>
              <w:jc w:val="center"/>
              <w:rPr>
                <w:sz w:val="24"/>
                <w:szCs w:val="24"/>
              </w:rPr>
            </w:pPr>
            <w:r w:rsidRPr="002411E9">
              <w:rPr>
                <w:color w:val="000000"/>
                <w:sz w:val="24"/>
                <w:szCs w:val="24"/>
              </w:rPr>
              <w:t>2020-</w:t>
            </w:r>
            <w:r>
              <w:rPr>
                <w:color w:val="000000"/>
                <w:sz w:val="24"/>
                <w:szCs w:val="24"/>
              </w:rPr>
              <w:t>0</w:t>
            </w:r>
            <w:r w:rsidRPr="002411E9">
              <w:rPr>
                <w:color w:val="000000"/>
                <w:sz w:val="24"/>
                <w:szCs w:val="24"/>
              </w:rPr>
              <w:t>2-14</w:t>
            </w:r>
          </w:p>
        </w:tc>
      </w:tr>
      <w:tr w:rsidR="00D523F4" w:rsidRPr="006E36CC" w14:paraId="313ED8CC"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B2651" w14:textId="5D8A3CFD" w:rsidR="00D523F4" w:rsidRDefault="00D523F4" w:rsidP="00D523F4">
            <w:pPr>
              <w:widowControl/>
              <w:jc w:val="center"/>
              <w:rPr>
                <w:rFonts w:ascii="宋体" w:hAnsi="宋体"/>
                <w:color w:val="000000"/>
                <w:kern w:val="0"/>
                <w:sz w:val="24"/>
                <w:szCs w:val="24"/>
              </w:rPr>
            </w:pPr>
            <w:r>
              <w:rPr>
                <w:rFonts w:ascii="宋体" w:hAnsi="宋体" w:hint="eastAsia"/>
                <w:color w:val="000000"/>
                <w:kern w:val="0"/>
                <w:sz w:val="24"/>
                <w:szCs w:val="24"/>
              </w:rPr>
              <w:t>18</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2269CD11" w14:textId="6F5C88E0" w:rsidR="00D523F4" w:rsidRPr="00B378F7" w:rsidRDefault="00D523F4" w:rsidP="00D523F4">
            <w:pPr>
              <w:widowControl/>
              <w:jc w:val="center"/>
              <w:rPr>
                <w:sz w:val="24"/>
                <w:szCs w:val="24"/>
              </w:rPr>
            </w:pPr>
            <w:r>
              <w:rPr>
                <w:color w:val="000000"/>
                <w:sz w:val="24"/>
              </w:rPr>
              <w:t>交银施罗德中证环境治理指数型证券投资基金（</w:t>
            </w:r>
            <w:r>
              <w:rPr>
                <w:color w:val="000000"/>
                <w:sz w:val="24"/>
              </w:rPr>
              <w:t>LOF</w:t>
            </w:r>
            <w:r>
              <w:rPr>
                <w:color w:val="000000"/>
                <w:sz w:val="24"/>
              </w:rPr>
              <w:t>）</w:t>
            </w:r>
            <w:r w:rsidRPr="002411E9">
              <w:rPr>
                <w:rFonts w:hint="eastAsia"/>
                <w:color w:val="000000"/>
                <w:sz w:val="24"/>
                <w:szCs w:val="24"/>
              </w:rPr>
              <w:t>2019</w:t>
            </w:r>
            <w:r w:rsidRPr="002411E9">
              <w:rPr>
                <w:rFonts w:hint="eastAsia"/>
                <w:color w:val="000000"/>
                <w:sz w:val="24"/>
                <w:szCs w:val="24"/>
              </w:rPr>
              <w:t>年年度报告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4FECBE45" w14:textId="0F60A1C1" w:rsidR="00D523F4" w:rsidRPr="00B378F7" w:rsidRDefault="00D523F4" w:rsidP="00D523F4">
            <w:pPr>
              <w:widowControl/>
              <w:jc w:val="center"/>
              <w:rPr>
                <w:sz w:val="24"/>
                <w:szCs w:val="24"/>
              </w:rPr>
            </w:pPr>
            <w:r w:rsidRPr="002411E9">
              <w:rPr>
                <w:rFonts w:hint="eastAsia"/>
                <w:color w:val="000000"/>
                <w:sz w:val="24"/>
                <w:szCs w:val="24"/>
              </w:rPr>
              <w:t>公司网站</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4C46A4" w14:textId="092A2C54" w:rsidR="00D523F4" w:rsidRPr="00B378F7" w:rsidRDefault="00D523F4" w:rsidP="00D523F4">
            <w:pPr>
              <w:widowControl/>
              <w:jc w:val="center"/>
              <w:rPr>
                <w:sz w:val="24"/>
                <w:szCs w:val="24"/>
              </w:rPr>
            </w:pPr>
            <w:r w:rsidRPr="002411E9">
              <w:rPr>
                <w:color w:val="000000"/>
                <w:sz w:val="24"/>
                <w:szCs w:val="24"/>
              </w:rPr>
              <w:t>2020-</w:t>
            </w:r>
            <w:r>
              <w:rPr>
                <w:color w:val="000000"/>
                <w:sz w:val="24"/>
                <w:szCs w:val="24"/>
              </w:rPr>
              <w:t>0</w:t>
            </w:r>
            <w:r w:rsidRPr="002411E9">
              <w:rPr>
                <w:color w:val="000000"/>
                <w:sz w:val="24"/>
                <w:szCs w:val="24"/>
              </w:rPr>
              <w:t>3-30</w:t>
            </w:r>
          </w:p>
        </w:tc>
      </w:tr>
      <w:tr w:rsidR="00D523F4" w:rsidRPr="006E36CC" w14:paraId="1D1F7D71"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6AA67E" w14:textId="1B529512" w:rsidR="00D523F4" w:rsidRDefault="00D523F4" w:rsidP="00D523F4">
            <w:pPr>
              <w:widowControl/>
              <w:jc w:val="center"/>
              <w:rPr>
                <w:rFonts w:ascii="宋体" w:hAnsi="宋体"/>
                <w:color w:val="000000"/>
                <w:kern w:val="0"/>
                <w:sz w:val="24"/>
                <w:szCs w:val="24"/>
              </w:rPr>
            </w:pPr>
            <w:r>
              <w:rPr>
                <w:rFonts w:ascii="宋体" w:hAnsi="宋体" w:hint="eastAsia"/>
                <w:color w:val="000000"/>
                <w:kern w:val="0"/>
                <w:sz w:val="24"/>
                <w:szCs w:val="24"/>
              </w:rPr>
              <w:t>19</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69822F4D" w14:textId="1C66174E" w:rsidR="00D523F4" w:rsidRPr="00B378F7" w:rsidRDefault="00D523F4" w:rsidP="00D523F4">
            <w:pPr>
              <w:widowControl/>
              <w:jc w:val="center"/>
              <w:rPr>
                <w:sz w:val="24"/>
                <w:szCs w:val="24"/>
              </w:rPr>
            </w:pPr>
            <w:r>
              <w:rPr>
                <w:color w:val="000000"/>
                <w:sz w:val="24"/>
              </w:rPr>
              <w:t>交银施罗德中证环境治理指数型证券投资基金（</w:t>
            </w:r>
            <w:r>
              <w:rPr>
                <w:color w:val="000000"/>
                <w:sz w:val="24"/>
              </w:rPr>
              <w:t>LOF</w:t>
            </w:r>
            <w:r>
              <w:rPr>
                <w:color w:val="000000"/>
                <w:sz w:val="24"/>
              </w:rPr>
              <w:t>）</w:t>
            </w:r>
            <w:r w:rsidRPr="00211657">
              <w:rPr>
                <w:rFonts w:hint="eastAsia"/>
                <w:color w:val="000000"/>
                <w:sz w:val="24"/>
                <w:szCs w:val="24"/>
              </w:rPr>
              <w:t>2020</w:t>
            </w:r>
            <w:r w:rsidRPr="00211657">
              <w:rPr>
                <w:rFonts w:hint="eastAsia"/>
                <w:color w:val="000000"/>
                <w:sz w:val="24"/>
                <w:szCs w:val="24"/>
              </w:rPr>
              <w:t>年第</w:t>
            </w:r>
            <w:r w:rsidRPr="00211657">
              <w:rPr>
                <w:rFonts w:hint="eastAsia"/>
                <w:color w:val="000000"/>
                <w:sz w:val="24"/>
                <w:szCs w:val="24"/>
              </w:rPr>
              <w:t>1</w:t>
            </w:r>
            <w:r w:rsidRPr="00211657">
              <w:rPr>
                <w:rFonts w:hint="eastAsia"/>
                <w:color w:val="000000"/>
                <w:sz w:val="24"/>
                <w:szCs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425D7CCE" w14:textId="5C6C5778" w:rsidR="00D523F4" w:rsidRPr="00B378F7" w:rsidRDefault="00D523F4" w:rsidP="00D523F4">
            <w:pPr>
              <w:widowControl/>
              <w:jc w:val="center"/>
              <w:rPr>
                <w:sz w:val="24"/>
                <w:szCs w:val="24"/>
              </w:rPr>
            </w:pPr>
            <w:r w:rsidRPr="002411E9">
              <w:rPr>
                <w:rFonts w:hint="eastAsia"/>
                <w:color w:val="000000"/>
                <w:sz w:val="24"/>
                <w:szCs w:val="24"/>
              </w:rPr>
              <w:t>公司网站</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89D0E4" w14:textId="43648D21" w:rsidR="00D523F4" w:rsidRPr="00B378F7" w:rsidRDefault="00D523F4" w:rsidP="00D523F4">
            <w:pPr>
              <w:widowControl/>
              <w:jc w:val="center"/>
              <w:rPr>
                <w:sz w:val="24"/>
                <w:szCs w:val="24"/>
              </w:rPr>
            </w:pPr>
            <w:r w:rsidRPr="002411E9">
              <w:rPr>
                <w:color w:val="000000"/>
                <w:sz w:val="24"/>
                <w:szCs w:val="24"/>
              </w:rPr>
              <w:t>2020-</w:t>
            </w:r>
            <w:r>
              <w:rPr>
                <w:color w:val="000000"/>
                <w:sz w:val="24"/>
                <w:szCs w:val="24"/>
              </w:rPr>
              <w:t>04</w:t>
            </w:r>
            <w:r w:rsidRPr="002411E9">
              <w:rPr>
                <w:color w:val="000000"/>
                <w:sz w:val="24"/>
                <w:szCs w:val="24"/>
              </w:rPr>
              <w:t>-</w:t>
            </w:r>
            <w:r>
              <w:rPr>
                <w:color w:val="000000"/>
                <w:sz w:val="24"/>
                <w:szCs w:val="24"/>
              </w:rPr>
              <w:t>22</w:t>
            </w:r>
          </w:p>
        </w:tc>
      </w:tr>
    </w:tbl>
    <w:p w14:paraId="05ABBF01" w14:textId="77777777" w:rsidR="006A74A9" w:rsidRDefault="006A74A9" w:rsidP="003E75E9">
      <w:pPr>
        <w:widowControl/>
        <w:adjustRightInd w:val="0"/>
        <w:snapToGrid w:val="0"/>
        <w:spacing w:line="360" w:lineRule="auto"/>
        <w:ind w:firstLineChars="200" w:firstLine="480"/>
        <w:rPr>
          <w:rFonts w:ascii="宋体" w:hAnsi="宋体"/>
          <w:kern w:val="0"/>
          <w:sz w:val="24"/>
        </w:rPr>
      </w:pPr>
    </w:p>
    <w:p w14:paraId="28CB4FCC" w14:textId="77777777" w:rsidR="006A74A9" w:rsidRDefault="006A74A9" w:rsidP="003E75E9">
      <w:pPr>
        <w:widowControl/>
        <w:adjustRightInd w:val="0"/>
        <w:snapToGrid w:val="0"/>
        <w:spacing w:line="360" w:lineRule="auto"/>
        <w:ind w:firstLineChars="200" w:firstLine="480"/>
        <w:rPr>
          <w:rFonts w:ascii="宋体" w:hAnsi="宋体"/>
          <w:kern w:val="0"/>
          <w:sz w:val="24"/>
        </w:rPr>
      </w:pPr>
    </w:p>
    <w:p w14:paraId="57F9C675" w14:textId="77777777" w:rsidR="003F3FEB" w:rsidRDefault="003F3FEB" w:rsidP="003E75E9">
      <w:pPr>
        <w:widowControl/>
        <w:adjustRightInd w:val="0"/>
        <w:snapToGrid w:val="0"/>
        <w:spacing w:line="360" w:lineRule="auto"/>
        <w:ind w:firstLineChars="200" w:firstLine="480"/>
        <w:rPr>
          <w:rFonts w:ascii="宋体" w:hAnsi="宋体"/>
          <w:kern w:val="0"/>
          <w:sz w:val="24"/>
        </w:rPr>
      </w:pPr>
    </w:p>
    <w:p w14:paraId="7C51B304" w14:textId="3E35947A" w:rsidR="00BE7C20" w:rsidRPr="00950533" w:rsidRDefault="00521630" w:rsidP="00F35601">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kern w:val="0"/>
          <w:sz w:val="24"/>
        </w:rPr>
        <w:br w:type="page"/>
      </w:r>
      <w:bookmarkStart w:id="124" w:name="_Toc524440800"/>
      <w:r w:rsidR="00EB06DB" w:rsidRPr="00950533">
        <w:rPr>
          <w:rFonts w:ascii="宋体" w:hAnsi="宋体" w:hint="eastAsia"/>
          <w:b/>
          <w:kern w:val="0"/>
          <w:sz w:val="30"/>
        </w:rPr>
        <w:lastRenderedPageBreak/>
        <w:t>二十</w:t>
      </w:r>
      <w:r w:rsidR="003E75E9">
        <w:rPr>
          <w:rFonts w:ascii="宋体" w:hAnsi="宋体" w:hint="eastAsia"/>
          <w:b/>
          <w:kern w:val="0"/>
          <w:sz w:val="30"/>
        </w:rPr>
        <w:t>四</w:t>
      </w:r>
      <w:r w:rsidR="00C92FC0" w:rsidRPr="00950533">
        <w:rPr>
          <w:rFonts w:ascii="宋体" w:hAnsi="宋体" w:hint="eastAsia"/>
          <w:b/>
          <w:kern w:val="0"/>
          <w:sz w:val="30"/>
        </w:rPr>
        <w:t>、招募说明书的存放及查阅方式</w:t>
      </w:r>
      <w:bookmarkEnd w:id="124"/>
    </w:p>
    <w:p w14:paraId="654DA719"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招募说明书存放在基金管理人、基金托管人</w:t>
      </w:r>
      <w:r w:rsidR="00372916" w:rsidRPr="00950533">
        <w:rPr>
          <w:rFonts w:ascii="宋体" w:hAnsi="宋体"/>
          <w:bCs/>
          <w:kern w:val="0"/>
          <w:sz w:val="24"/>
          <w:szCs w:val="24"/>
        </w:rPr>
        <w:t>和基金销售机构</w:t>
      </w:r>
      <w:r w:rsidRPr="00950533">
        <w:rPr>
          <w:rFonts w:ascii="宋体" w:hAnsi="宋体"/>
          <w:kern w:val="0"/>
          <w:sz w:val="24"/>
          <w:szCs w:val="24"/>
        </w:rPr>
        <w:t>的</w:t>
      </w:r>
      <w:r w:rsidR="00345D57" w:rsidRPr="00950533">
        <w:rPr>
          <w:rFonts w:ascii="宋体" w:hAnsi="宋体" w:hint="eastAsia"/>
          <w:kern w:val="0"/>
          <w:sz w:val="24"/>
          <w:szCs w:val="24"/>
        </w:rPr>
        <w:t>办公</w:t>
      </w:r>
      <w:r w:rsidRPr="00950533">
        <w:rPr>
          <w:rFonts w:ascii="宋体" w:hAnsi="宋体"/>
          <w:kern w:val="0"/>
          <w:sz w:val="24"/>
          <w:szCs w:val="24"/>
        </w:rPr>
        <w:t>场所，投资人可在办公时间查阅；投资人在支付工本费后，可在合理时</w:t>
      </w:r>
      <w:bookmarkStart w:id="125" w:name="_Toc109537401"/>
      <w:r w:rsidRPr="00950533">
        <w:rPr>
          <w:rFonts w:ascii="宋体" w:hAnsi="宋体"/>
          <w:kern w:val="0"/>
          <w:sz w:val="24"/>
          <w:szCs w:val="24"/>
        </w:rPr>
        <w:t>间内取得上述文件复制件</w:t>
      </w:r>
      <w:bookmarkEnd w:id="125"/>
      <w:r w:rsidRPr="00950533">
        <w:rPr>
          <w:rFonts w:ascii="宋体" w:hAnsi="宋体"/>
          <w:kern w:val="0"/>
          <w:sz w:val="24"/>
          <w:szCs w:val="24"/>
        </w:rPr>
        <w:t>或复印件。对投资人按此种方式所获得的文件及其复印件，基金管理人和基金托管人</w:t>
      </w:r>
      <w:bookmarkStart w:id="126" w:name="_Toc109537402"/>
      <w:r w:rsidRPr="00950533">
        <w:rPr>
          <w:rFonts w:ascii="宋体" w:hAnsi="宋体"/>
          <w:kern w:val="0"/>
          <w:sz w:val="24"/>
          <w:szCs w:val="24"/>
        </w:rPr>
        <w:t>保证文本的内容与所公告的内容完全一</w:t>
      </w:r>
      <w:bookmarkEnd w:id="126"/>
      <w:r w:rsidRPr="00950533">
        <w:rPr>
          <w:rFonts w:ascii="宋体" w:hAnsi="宋体"/>
          <w:kern w:val="0"/>
          <w:sz w:val="24"/>
          <w:szCs w:val="24"/>
        </w:rPr>
        <w:t xml:space="preserve">致。 </w:t>
      </w:r>
    </w:p>
    <w:p w14:paraId="6F1053A7" w14:textId="11171F80" w:rsidR="00EE5907" w:rsidRDefault="00C92FC0" w:rsidP="0043185A">
      <w:pPr>
        <w:widowControl/>
        <w:adjustRightInd w:val="0"/>
        <w:snapToGrid w:val="0"/>
        <w:spacing w:line="360" w:lineRule="auto"/>
        <w:ind w:firstLineChars="200" w:firstLine="480"/>
        <w:rPr>
          <w:rFonts w:ascii="宋体" w:hAnsi="宋体"/>
          <w:b/>
          <w:kern w:val="0"/>
          <w:sz w:val="24"/>
          <w:szCs w:val="24"/>
        </w:rPr>
      </w:pPr>
      <w:r w:rsidRPr="00950533">
        <w:rPr>
          <w:rFonts w:ascii="宋体" w:hAnsi="宋体"/>
          <w:kern w:val="0"/>
          <w:sz w:val="24"/>
          <w:szCs w:val="24"/>
        </w:rPr>
        <w:t>投资人还可以直接登录基金管理人的网站</w:t>
      </w:r>
      <w:r w:rsidR="001054EA" w:rsidRPr="00950533">
        <w:rPr>
          <w:rFonts w:ascii="宋体" w:hAnsi="宋体" w:hint="eastAsia"/>
          <w:kern w:val="0"/>
          <w:sz w:val="24"/>
          <w:szCs w:val="24"/>
        </w:rPr>
        <w:t>（</w:t>
      </w:r>
      <w:hyperlink r:id="rId15" w:history="1">
        <w:r w:rsidR="001054EA" w:rsidRPr="00950533">
          <w:rPr>
            <w:rStyle w:val="a5"/>
            <w:color w:val="auto"/>
            <w:sz w:val="24"/>
            <w:szCs w:val="24"/>
            <w:u w:val="none"/>
          </w:rPr>
          <w:t>www.fund001.com</w:t>
        </w:r>
      </w:hyperlink>
      <w:r w:rsidR="001054EA" w:rsidRPr="00950533">
        <w:rPr>
          <w:rStyle w:val="a5"/>
          <w:rFonts w:hint="eastAsia"/>
          <w:color w:val="auto"/>
          <w:sz w:val="24"/>
          <w:szCs w:val="24"/>
          <w:u w:val="none"/>
        </w:rPr>
        <w:t>）</w:t>
      </w:r>
      <w:r w:rsidRPr="00950533">
        <w:rPr>
          <w:rFonts w:ascii="宋体" w:hAnsi="宋体"/>
          <w:kern w:val="0"/>
          <w:sz w:val="24"/>
          <w:szCs w:val="24"/>
        </w:rPr>
        <w:t xml:space="preserve">查阅和下载招募说明书。 </w:t>
      </w:r>
      <w:r w:rsidR="00EB06DB" w:rsidRPr="00950533">
        <w:rPr>
          <w:rFonts w:ascii="宋体" w:hAnsi="宋体"/>
          <w:b/>
          <w:kern w:val="0"/>
          <w:sz w:val="24"/>
          <w:szCs w:val="24"/>
        </w:rPr>
        <w:br w:type="page"/>
      </w:r>
    </w:p>
    <w:p w14:paraId="60662B3F" w14:textId="77777777" w:rsidR="00BE7C20" w:rsidRPr="00950533" w:rsidRDefault="00EB06DB"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27" w:name="_Toc524440801"/>
      <w:r w:rsidRPr="00950533">
        <w:rPr>
          <w:rFonts w:ascii="宋体" w:hAnsi="宋体" w:hint="eastAsia"/>
          <w:b/>
          <w:kern w:val="0"/>
          <w:sz w:val="30"/>
        </w:rPr>
        <w:lastRenderedPageBreak/>
        <w:t>二十</w:t>
      </w:r>
      <w:r w:rsidR="003E75E9">
        <w:rPr>
          <w:rFonts w:ascii="宋体" w:hAnsi="宋体" w:hint="eastAsia"/>
          <w:b/>
          <w:kern w:val="0"/>
          <w:sz w:val="30"/>
        </w:rPr>
        <w:t>五</w:t>
      </w:r>
      <w:r w:rsidR="00C92FC0" w:rsidRPr="00950533">
        <w:rPr>
          <w:rFonts w:ascii="宋体" w:hAnsi="宋体" w:hint="eastAsia"/>
          <w:b/>
          <w:kern w:val="0"/>
          <w:sz w:val="30"/>
        </w:rPr>
        <w:t>、备查文件</w:t>
      </w:r>
      <w:bookmarkEnd w:id="127"/>
    </w:p>
    <w:p w14:paraId="4A95FA36"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以下备查文件存放在基金管理人的办公场所，在办公时间可供免费查阅。</w:t>
      </w:r>
    </w:p>
    <w:p w14:paraId="76ACB9CA"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（一）中国证监会</w:t>
      </w:r>
      <w:r w:rsidR="00687DFE" w:rsidRPr="00950533">
        <w:rPr>
          <w:rFonts w:ascii="宋体" w:hAnsi="宋体" w:hint="eastAsia"/>
          <w:kern w:val="0"/>
          <w:sz w:val="24"/>
          <w:szCs w:val="24"/>
        </w:rPr>
        <w:t>准予</w:t>
      </w:r>
      <w:r w:rsidRPr="00950533">
        <w:rPr>
          <w:rFonts w:ascii="宋体" w:hAnsi="宋体"/>
          <w:kern w:val="0"/>
          <w:sz w:val="24"/>
          <w:szCs w:val="24"/>
        </w:rPr>
        <w:t>交银施罗德</w:t>
      </w:r>
      <w:r w:rsidR="008865A3" w:rsidRPr="00950533">
        <w:rPr>
          <w:rFonts w:hint="eastAsia"/>
          <w:sz w:val="24"/>
          <w:szCs w:val="24"/>
        </w:rPr>
        <w:t>中证环境治理指数分级</w:t>
      </w:r>
      <w:r w:rsidRPr="00950533">
        <w:rPr>
          <w:rFonts w:ascii="宋体" w:hAnsi="宋体"/>
          <w:kern w:val="0"/>
          <w:sz w:val="24"/>
          <w:szCs w:val="24"/>
        </w:rPr>
        <w:t>证券投资基金募集</w:t>
      </w:r>
      <w:r w:rsidR="00687DFE" w:rsidRPr="00950533">
        <w:rPr>
          <w:rFonts w:ascii="宋体" w:hAnsi="宋体" w:hint="eastAsia"/>
          <w:kern w:val="0"/>
          <w:sz w:val="24"/>
          <w:szCs w:val="24"/>
        </w:rPr>
        <w:t>注册</w:t>
      </w:r>
      <w:r w:rsidRPr="00950533">
        <w:rPr>
          <w:rFonts w:ascii="宋体" w:hAnsi="宋体"/>
          <w:kern w:val="0"/>
          <w:sz w:val="24"/>
          <w:szCs w:val="24"/>
        </w:rPr>
        <w:t xml:space="preserve">的文件 </w:t>
      </w:r>
    </w:p>
    <w:p w14:paraId="5B6061DC" w14:textId="77777777" w:rsidR="002A0F06" w:rsidRPr="00950533" w:rsidRDefault="002A0F06" w:rsidP="002A0F06">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（二）中国证监会准予交银施罗德中证环境治理指数分级证券投资基金变更注册为交银施罗德中证环境治理指数型证券投资基金（LOF）的文件</w:t>
      </w:r>
    </w:p>
    <w:p w14:paraId="1B9708EB"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三</w:t>
      </w:r>
      <w:r w:rsidRPr="00950533">
        <w:rPr>
          <w:rFonts w:ascii="宋体" w:hAnsi="宋体"/>
          <w:kern w:val="0"/>
          <w:sz w:val="24"/>
          <w:szCs w:val="24"/>
        </w:rPr>
        <w:t>）《交银施罗德</w:t>
      </w:r>
      <w:r w:rsidR="008865A3" w:rsidRPr="00950533">
        <w:rPr>
          <w:rFonts w:hint="eastAsia"/>
          <w:sz w:val="24"/>
          <w:szCs w:val="24"/>
        </w:rPr>
        <w:t>中证环境治理指数</w:t>
      </w:r>
      <w:r w:rsidR="00664736" w:rsidRPr="00950533">
        <w:rPr>
          <w:rFonts w:hint="eastAsia"/>
          <w:sz w:val="24"/>
          <w:szCs w:val="24"/>
        </w:rPr>
        <w:t>型</w:t>
      </w:r>
      <w:r w:rsidRPr="00950533">
        <w:rPr>
          <w:rFonts w:ascii="宋体" w:hAnsi="宋体"/>
          <w:kern w:val="0"/>
          <w:sz w:val="24"/>
          <w:szCs w:val="24"/>
        </w:rPr>
        <w:t>证券投资基金</w:t>
      </w:r>
      <w:r w:rsidR="00664736" w:rsidRPr="00950533">
        <w:rPr>
          <w:rFonts w:ascii="宋体" w:hAnsi="宋体" w:hint="eastAsia"/>
          <w:kern w:val="0"/>
          <w:sz w:val="24"/>
          <w:szCs w:val="24"/>
        </w:rPr>
        <w:t>（LOF）</w:t>
      </w:r>
      <w:r w:rsidRPr="00950533">
        <w:rPr>
          <w:rFonts w:ascii="宋体" w:hAnsi="宋体"/>
          <w:kern w:val="0"/>
          <w:sz w:val="24"/>
          <w:szCs w:val="24"/>
        </w:rPr>
        <w:t xml:space="preserve">基金合同》 </w:t>
      </w:r>
    </w:p>
    <w:p w14:paraId="0C3DEA9A"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w:t>
      </w:r>
      <w:r w:rsidR="00664736" w:rsidRPr="00950533">
        <w:rPr>
          <w:rFonts w:ascii="宋体" w:hAnsi="宋体" w:hint="eastAsia"/>
          <w:kern w:val="0"/>
          <w:sz w:val="24"/>
          <w:szCs w:val="24"/>
        </w:rPr>
        <w:t>四</w:t>
      </w:r>
      <w:r w:rsidRPr="00950533">
        <w:rPr>
          <w:rFonts w:ascii="宋体" w:hAnsi="宋体" w:hint="eastAsia"/>
          <w:kern w:val="0"/>
          <w:sz w:val="24"/>
          <w:szCs w:val="24"/>
        </w:rPr>
        <w:t>）</w:t>
      </w:r>
      <w:r w:rsidRPr="00950533">
        <w:rPr>
          <w:rFonts w:ascii="宋体" w:hAnsi="宋体"/>
          <w:kern w:val="0"/>
          <w:sz w:val="24"/>
          <w:szCs w:val="24"/>
        </w:rPr>
        <w:t>《交银施罗德</w:t>
      </w:r>
      <w:r w:rsidR="008865A3" w:rsidRPr="00950533">
        <w:rPr>
          <w:rFonts w:hint="eastAsia"/>
          <w:sz w:val="24"/>
          <w:szCs w:val="24"/>
        </w:rPr>
        <w:t>中证环境治理指数</w:t>
      </w:r>
      <w:r w:rsidR="00664736" w:rsidRPr="00950533">
        <w:rPr>
          <w:rFonts w:hint="eastAsia"/>
          <w:sz w:val="24"/>
          <w:szCs w:val="24"/>
        </w:rPr>
        <w:t>型</w:t>
      </w:r>
      <w:r w:rsidRPr="00950533">
        <w:rPr>
          <w:rFonts w:ascii="宋体" w:hAnsi="宋体"/>
          <w:kern w:val="0"/>
          <w:sz w:val="24"/>
          <w:szCs w:val="24"/>
        </w:rPr>
        <w:t>证券投资基金</w:t>
      </w:r>
      <w:r w:rsidR="00664736" w:rsidRPr="00950533">
        <w:rPr>
          <w:rFonts w:ascii="宋体" w:hAnsi="宋体" w:hint="eastAsia"/>
          <w:kern w:val="0"/>
          <w:sz w:val="24"/>
          <w:szCs w:val="24"/>
        </w:rPr>
        <w:t>（LOF）</w:t>
      </w:r>
      <w:r w:rsidRPr="00950533">
        <w:rPr>
          <w:rFonts w:ascii="宋体" w:hAnsi="宋体"/>
          <w:kern w:val="0"/>
          <w:sz w:val="24"/>
          <w:szCs w:val="24"/>
        </w:rPr>
        <w:t xml:space="preserve">托管协议》 </w:t>
      </w:r>
    </w:p>
    <w:p w14:paraId="3E5DD782"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w:t>
      </w:r>
      <w:r w:rsidR="00664736" w:rsidRPr="00950533">
        <w:rPr>
          <w:rFonts w:ascii="宋体" w:hAnsi="宋体" w:hint="eastAsia"/>
          <w:kern w:val="0"/>
          <w:sz w:val="24"/>
          <w:szCs w:val="24"/>
        </w:rPr>
        <w:t>五</w:t>
      </w:r>
      <w:r w:rsidRPr="00950533">
        <w:rPr>
          <w:rFonts w:ascii="宋体" w:hAnsi="宋体" w:hint="eastAsia"/>
          <w:kern w:val="0"/>
          <w:sz w:val="24"/>
          <w:szCs w:val="24"/>
        </w:rPr>
        <w:t>）</w:t>
      </w:r>
      <w:r w:rsidRPr="00950533">
        <w:rPr>
          <w:rFonts w:ascii="宋体" w:hAnsi="宋体"/>
          <w:kern w:val="0"/>
          <w:sz w:val="24"/>
          <w:szCs w:val="24"/>
        </w:rPr>
        <w:t>基金管理人业务资格批件、营业执照</w:t>
      </w:r>
    </w:p>
    <w:p w14:paraId="31216D98"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六</w:t>
      </w:r>
      <w:r w:rsidRPr="00950533">
        <w:rPr>
          <w:rFonts w:ascii="宋体" w:hAnsi="宋体"/>
          <w:kern w:val="0"/>
          <w:sz w:val="24"/>
          <w:szCs w:val="24"/>
        </w:rPr>
        <w:t>）基金托管人业务资格批件、营业执照</w:t>
      </w:r>
    </w:p>
    <w:p w14:paraId="6A76321D"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七</w:t>
      </w:r>
      <w:r w:rsidRPr="00950533">
        <w:rPr>
          <w:rFonts w:ascii="宋体" w:hAnsi="宋体"/>
          <w:kern w:val="0"/>
          <w:sz w:val="24"/>
          <w:szCs w:val="24"/>
        </w:rPr>
        <w:t>）关于</w:t>
      </w:r>
      <w:r w:rsidRPr="00950533">
        <w:rPr>
          <w:rFonts w:ascii="宋体" w:hAnsi="宋体" w:hint="eastAsia"/>
          <w:kern w:val="0"/>
          <w:sz w:val="24"/>
          <w:szCs w:val="24"/>
        </w:rPr>
        <w:t>申请</w:t>
      </w:r>
      <w:r w:rsidRPr="00950533">
        <w:rPr>
          <w:rFonts w:ascii="宋体" w:hAnsi="宋体"/>
          <w:kern w:val="0"/>
          <w:sz w:val="24"/>
          <w:szCs w:val="24"/>
        </w:rPr>
        <w:t>募集</w:t>
      </w:r>
      <w:r w:rsidR="00687DFE" w:rsidRPr="00950533">
        <w:rPr>
          <w:rFonts w:ascii="宋体" w:hAnsi="宋体" w:hint="eastAsia"/>
          <w:kern w:val="0"/>
          <w:sz w:val="24"/>
          <w:szCs w:val="24"/>
        </w:rPr>
        <w:t>注册</w:t>
      </w:r>
      <w:r w:rsidRPr="00950533">
        <w:rPr>
          <w:rFonts w:ascii="宋体" w:hAnsi="宋体"/>
          <w:kern w:val="0"/>
          <w:sz w:val="24"/>
          <w:szCs w:val="24"/>
        </w:rPr>
        <w:t>交银施罗德</w:t>
      </w:r>
      <w:r w:rsidR="008865A3" w:rsidRPr="00950533">
        <w:rPr>
          <w:rFonts w:hint="eastAsia"/>
          <w:sz w:val="24"/>
          <w:szCs w:val="24"/>
        </w:rPr>
        <w:t>中证环境治理指数分级</w:t>
      </w:r>
      <w:r w:rsidRPr="00950533">
        <w:rPr>
          <w:rFonts w:ascii="宋体" w:hAnsi="宋体"/>
          <w:kern w:val="0"/>
          <w:sz w:val="24"/>
          <w:szCs w:val="24"/>
        </w:rPr>
        <w:t>证券投资基金</w:t>
      </w:r>
      <w:r w:rsidR="00372916" w:rsidRPr="00950533">
        <w:rPr>
          <w:rFonts w:ascii="宋体" w:hAnsi="宋体" w:hint="eastAsia"/>
          <w:kern w:val="0"/>
          <w:sz w:val="24"/>
          <w:szCs w:val="24"/>
        </w:rPr>
        <w:t>的</w:t>
      </w:r>
      <w:r w:rsidRPr="00950533">
        <w:rPr>
          <w:rFonts w:ascii="宋体" w:hAnsi="宋体"/>
          <w:kern w:val="0"/>
          <w:sz w:val="24"/>
          <w:szCs w:val="24"/>
        </w:rPr>
        <w:t>法律意见书</w:t>
      </w:r>
    </w:p>
    <w:p w14:paraId="106E197E" w14:textId="6C3081F2" w:rsidR="00FF1437" w:rsidRPr="0050666F" w:rsidRDefault="00664736" w:rsidP="00D054B0">
      <w:pPr>
        <w:widowControl/>
        <w:adjustRightInd w:val="0"/>
        <w:snapToGrid w:val="0"/>
        <w:spacing w:line="360" w:lineRule="auto"/>
        <w:ind w:firstLineChars="200" w:firstLine="480"/>
        <w:rPr>
          <w:color w:val="FF0000"/>
        </w:rPr>
      </w:pPr>
      <w:r w:rsidRPr="00950533">
        <w:rPr>
          <w:rFonts w:ascii="宋体" w:hAnsi="宋体" w:hint="eastAsia"/>
          <w:kern w:val="0"/>
          <w:sz w:val="24"/>
          <w:szCs w:val="24"/>
        </w:rPr>
        <w:t>（八）关于申请交银施罗德中证环境治理指数分级证券投资基金变更注册为交银施罗德中证环境治理指数型证券投资基金（LOF）的法律意见书</w:t>
      </w:r>
    </w:p>
    <w:sectPr w:rsidR="00FF1437" w:rsidRPr="0050666F" w:rsidSect="00FF1437">
      <w:headerReference w:type="default" r:id="rId16"/>
      <w:footerReference w:type="defaul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B4AA9" w14:textId="77777777" w:rsidR="001A3B73" w:rsidRDefault="001A3B73" w:rsidP="00081717">
      <w:r>
        <w:separator/>
      </w:r>
    </w:p>
  </w:endnote>
  <w:endnote w:type="continuationSeparator" w:id="0">
    <w:p w14:paraId="7571AA0A" w14:textId="77777777" w:rsidR="001A3B73" w:rsidRDefault="001A3B73"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1161E" w14:textId="3688A203" w:rsidR="00DB0A8B" w:rsidRDefault="00DB0A8B">
    <w:pPr>
      <w:pStyle w:val="af"/>
      <w:jc w:val="center"/>
    </w:pPr>
    <w:r>
      <w:fldChar w:fldCharType="begin"/>
    </w:r>
    <w:r>
      <w:instrText xml:space="preserve"> PAGE   \* MERGEFORMAT </w:instrText>
    </w:r>
    <w:r>
      <w:fldChar w:fldCharType="separate"/>
    </w:r>
    <w:r w:rsidRPr="00E901AC">
      <w:rPr>
        <w:noProof/>
        <w:lang w:val="zh-CN"/>
      </w:rPr>
      <w:t>113</w:t>
    </w:r>
    <w:r>
      <w:rPr>
        <w:noProof/>
        <w:lang w:val="zh-CN"/>
      </w:rPr>
      <w:fldChar w:fldCharType="end"/>
    </w:r>
  </w:p>
  <w:p w14:paraId="6B7A5B02" w14:textId="77777777" w:rsidR="00DB0A8B" w:rsidRDefault="00DB0A8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D3694" w14:textId="77777777" w:rsidR="001A3B73" w:rsidRDefault="001A3B73"/>
    <w:p w14:paraId="60A3C765" w14:textId="77777777" w:rsidR="001A3B73" w:rsidRDefault="001A3B73"/>
  </w:footnote>
  <w:footnote w:type="continuationSeparator" w:id="0">
    <w:p w14:paraId="63468F43" w14:textId="77777777" w:rsidR="001A3B73" w:rsidRDefault="001A3B73"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C8460" w14:textId="77777777" w:rsidR="00DB0A8B" w:rsidRDefault="00DB0A8B">
    <w:pPr>
      <w:pStyle w:val="af4"/>
      <w:jc w:val="right"/>
    </w:pPr>
    <w:r w:rsidRPr="00AB265B">
      <w:rPr>
        <w:rFonts w:hint="eastAsia"/>
      </w:rPr>
      <w:t>交银施罗德中</w:t>
    </w:r>
    <w:proofErr w:type="gramStart"/>
    <w:r w:rsidRPr="00AB265B">
      <w:rPr>
        <w:rFonts w:hint="eastAsia"/>
      </w:rPr>
      <w:t>证环境</w:t>
    </w:r>
    <w:proofErr w:type="gramEnd"/>
    <w:r w:rsidRPr="00AB265B">
      <w:rPr>
        <w:rFonts w:hint="eastAsia"/>
      </w:rPr>
      <w:t>治理指数</w:t>
    </w:r>
    <w:r>
      <w:rPr>
        <w:rFonts w:hint="eastAsia"/>
      </w:rPr>
      <w:t>型</w:t>
    </w:r>
    <w:r w:rsidRPr="00AB265B">
      <w:rPr>
        <w:rFonts w:hint="eastAsia"/>
      </w:rPr>
      <w:t>证券投资基金</w:t>
    </w:r>
    <w:r>
      <w:rPr>
        <w:noProof/>
      </w:rPr>
      <w:drawing>
        <wp:anchor distT="0" distB="0" distL="114300" distR="114300" simplePos="0" relativeHeight="251658240" behindDoc="0" locked="0" layoutInCell="1" allowOverlap="1" wp14:anchorId="191C50B9" wp14:editId="6E5187EC">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w:t>
    </w:r>
    <w:r>
      <w:rPr>
        <w:rFonts w:hint="eastAsia"/>
      </w:rPr>
      <w:t>LOF</w:t>
    </w:r>
    <w:r>
      <w:rPr>
        <w:rFonts w:hint="eastAsia"/>
      </w:rPr>
      <w:t>）</w:t>
    </w:r>
  </w:p>
  <w:p w14:paraId="5A0F2C38" w14:textId="4198C520" w:rsidR="00DB0A8B" w:rsidRDefault="00DB0A8B">
    <w:pPr>
      <w:pStyle w:val="af4"/>
      <w:jc w:val="right"/>
    </w:pPr>
    <w:r>
      <w:rPr>
        <w:rFonts w:hint="eastAsia"/>
      </w:rPr>
      <w:t>（</w:t>
    </w:r>
    <w:r>
      <w:t>更新）</w:t>
    </w:r>
    <w:r>
      <w:rPr>
        <w:rFonts w:hint="eastAsia"/>
      </w:rPr>
      <w:t>招募说明书（</w:t>
    </w:r>
    <w:r>
      <w:rPr>
        <w:rFonts w:hint="eastAsia"/>
      </w:rPr>
      <w:t>20</w:t>
    </w:r>
    <w:r>
      <w:t>21</w:t>
    </w:r>
    <w:r>
      <w:rPr>
        <w:rFonts w:hint="eastAsia"/>
      </w:rPr>
      <w:t>年</w:t>
    </w:r>
    <w:r>
      <w:t>第</w:t>
    </w:r>
    <w:r>
      <w:t>1</w:t>
    </w:r>
    <w:r>
      <w:rPr>
        <w:rFonts w:hint="eastAsia"/>
      </w:rPr>
      <w:t>号</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7E1250"/>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0926BC"/>
    <w:multiLevelType w:val="hybridMultilevel"/>
    <w:tmpl w:val="55B8DB5A"/>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3" w15:restartNumberingAfterBreak="0">
    <w:nsid w:val="1E3472E7"/>
    <w:multiLevelType w:val="hybridMultilevel"/>
    <w:tmpl w:val="8968E9D2"/>
    <w:lvl w:ilvl="0" w:tplc="5C20D5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06E0A21"/>
    <w:multiLevelType w:val="hybridMultilevel"/>
    <w:tmpl w:val="53B0183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651539A"/>
    <w:multiLevelType w:val="hybridMultilevel"/>
    <w:tmpl w:val="2FF4F928"/>
    <w:lvl w:ilvl="0" w:tplc="A42A4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D64881"/>
    <w:multiLevelType w:val="hybridMultilevel"/>
    <w:tmpl w:val="915036AE"/>
    <w:lvl w:ilvl="0" w:tplc="4CF0F8BA">
      <w:numFmt w:val="decimal"/>
      <w:lvlText w:val="%1"/>
      <w:lvlJc w:val="left"/>
      <w:pPr>
        <w:ind w:left="375" w:hanging="360"/>
      </w:pPr>
      <w:rPr>
        <w:rFonts w:eastAsiaTheme="minorEastAsia" w:hint="default"/>
        <w:color w:val="000000"/>
      </w:rPr>
    </w:lvl>
    <w:lvl w:ilvl="1" w:tplc="04090019" w:tentative="1">
      <w:start w:val="1"/>
      <w:numFmt w:val="lowerLetter"/>
      <w:lvlText w:val="%2)"/>
      <w:lvlJc w:val="left"/>
      <w:pPr>
        <w:ind w:left="855" w:hanging="420"/>
      </w:pPr>
    </w:lvl>
    <w:lvl w:ilvl="2" w:tplc="0409001B" w:tentative="1">
      <w:start w:val="1"/>
      <w:numFmt w:val="lowerRoman"/>
      <w:lvlText w:val="%3."/>
      <w:lvlJc w:val="right"/>
      <w:pPr>
        <w:ind w:left="1275" w:hanging="420"/>
      </w:pPr>
    </w:lvl>
    <w:lvl w:ilvl="3" w:tplc="0409000F" w:tentative="1">
      <w:start w:val="1"/>
      <w:numFmt w:val="decimal"/>
      <w:lvlText w:val="%4."/>
      <w:lvlJc w:val="left"/>
      <w:pPr>
        <w:ind w:left="1695" w:hanging="420"/>
      </w:pPr>
    </w:lvl>
    <w:lvl w:ilvl="4" w:tplc="04090019" w:tentative="1">
      <w:start w:val="1"/>
      <w:numFmt w:val="lowerLetter"/>
      <w:lvlText w:val="%5)"/>
      <w:lvlJc w:val="left"/>
      <w:pPr>
        <w:ind w:left="2115" w:hanging="420"/>
      </w:pPr>
    </w:lvl>
    <w:lvl w:ilvl="5" w:tplc="0409001B" w:tentative="1">
      <w:start w:val="1"/>
      <w:numFmt w:val="lowerRoman"/>
      <w:lvlText w:val="%6."/>
      <w:lvlJc w:val="right"/>
      <w:pPr>
        <w:ind w:left="2535" w:hanging="420"/>
      </w:pPr>
    </w:lvl>
    <w:lvl w:ilvl="6" w:tplc="0409000F" w:tentative="1">
      <w:start w:val="1"/>
      <w:numFmt w:val="decimal"/>
      <w:lvlText w:val="%7."/>
      <w:lvlJc w:val="left"/>
      <w:pPr>
        <w:ind w:left="2955" w:hanging="420"/>
      </w:pPr>
    </w:lvl>
    <w:lvl w:ilvl="7" w:tplc="04090019" w:tentative="1">
      <w:start w:val="1"/>
      <w:numFmt w:val="lowerLetter"/>
      <w:lvlText w:val="%8)"/>
      <w:lvlJc w:val="left"/>
      <w:pPr>
        <w:ind w:left="3375" w:hanging="420"/>
      </w:pPr>
    </w:lvl>
    <w:lvl w:ilvl="8" w:tplc="0409001B" w:tentative="1">
      <w:start w:val="1"/>
      <w:numFmt w:val="lowerRoman"/>
      <w:lvlText w:val="%9."/>
      <w:lvlJc w:val="right"/>
      <w:pPr>
        <w:ind w:left="3795" w:hanging="420"/>
      </w:p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B226144"/>
    <w:multiLevelType w:val="hybridMultilevel"/>
    <w:tmpl w:val="52D89928"/>
    <w:lvl w:ilvl="0" w:tplc="C172B5DC">
      <w:start w:val="2"/>
      <w:numFmt w:val="decimal"/>
      <w:lvlText w:val="%1）"/>
      <w:lvlJc w:val="left"/>
      <w:pPr>
        <w:ind w:left="1202" w:hanging="36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3"/>
  </w:num>
  <w:num w:numId="8">
    <w:abstractNumId w:val="8"/>
  </w:num>
  <w:num w:numId="9">
    <w:abstractNumId w:val="11"/>
  </w:num>
  <w:num w:numId="10">
    <w:abstractNumId w:val="21"/>
  </w:num>
  <w:num w:numId="11">
    <w:abstractNumId w:val="9"/>
  </w:num>
  <w:num w:numId="12">
    <w:abstractNumId w:val="10"/>
  </w:num>
  <w:num w:numId="13">
    <w:abstractNumId w:val="15"/>
  </w:num>
  <w:num w:numId="14">
    <w:abstractNumId w:val="7"/>
  </w:num>
  <w:num w:numId="15">
    <w:abstractNumId w:val="22"/>
  </w:num>
  <w:num w:numId="16">
    <w:abstractNumId w:val="19"/>
  </w:num>
  <w:num w:numId="17">
    <w:abstractNumId w:val="17"/>
  </w:num>
  <w:num w:numId="18">
    <w:abstractNumId w:val="14"/>
  </w:num>
  <w:num w:numId="19">
    <w:abstractNumId w:val="6"/>
  </w:num>
  <w:num w:numId="20">
    <w:abstractNumId w:val="12"/>
  </w:num>
  <w:num w:numId="21">
    <w:abstractNumId w:val="20"/>
  </w:num>
  <w:num w:numId="22">
    <w:abstractNumId w:val="16"/>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F21"/>
    <w:rsid w:val="00006377"/>
    <w:rsid w:val="00006FD4"/>
    <w:rsid w:val="00007B19"/>
    <w:rsid w:val="00011212"/>
    <w:rsid w:val="00012036"/>
    <w:rsid w:val="000141E9"/>
    <w:rsid w:val="000142A6"/>
    <w:rsid w:val="000142FC"/>
    <w:rsid w:val="00014A8B"/>
    <w:rsid w:val="00015379"/>
    <w:rsid w:val="00015550"/>
    <w:rsid w:val="00015591"/>
    <w:rsid w:val="00015DB8"/>
    <w:rsid w:val="000205DA"/>
    <w:rsid w:val="000212B1"/>
    <w:rsid w:val="00021950"/>
    <w:rsid w:val="00021EB6"/>
    <w:rsid w:val="00022166"/>
    <w:rsid w:val="000225F8"/>
    <w:rsid w:val="00023E32"/>
    <w:rsid w:val="00023E75"/>
    <w:rsid w:val="00023E93"/>
    <w:rsid w:val="00024EB6"/>
    <w:rsid w:val="000310EE"/>
    <w:rsid w:val="000350E1"/>
    <w:rsid w:val="0003639E"/>
    <w:rsid w:val="000376EB"/>
    <w:rsid w:val="0004506F"/>
    <w:rsid w:val="00045C84"/>
    <w:rsid w:val="000461B1"/>
    <w:rsid w:val="000467E8"/>
    <w:rsid w:val="00047E47"/>
    <w:rsid w:val="000501AD"/>
    <w:rsid w:val="00050316"/>
    <w:rsid w:val="00051A7C"/>
    <w:rsid w:val="00053490"/>
    <w:rsid w:val="00054043"/>
    <w:rsid w:val="00055357"/>
    <w:rsid w:val="000563F7"/>
    <w:rsid w:val="00056533"/>
    <w:rsid w:val="00057796"/>
    <w:rsid w:val="00060439"/>
    <w:rsid w:val="00060913"/>
    <w:rsid w:val="00061B7B"/>
    <w:rsid w:val="00062123"/>
    <w:rsid w:val="00062FA9"/>
    <w:rsid w:val="0006591F"/>
    <w:rsid w:val="00065B95"/>
    <w:rsid w:val="0006727E"/>
    <w:rsid w:val="00067C30"/>
    <w:rsid w:val="00071F2F"/>
    <w:rsid w:val="00072162"/>
    <w:rsid w:val="0007227C"/>
    <w:rsid w:val="00072525"/>
    <w:rsid w:val="00073820"/>
    <w:rsid w:val="0007459F"/>
    <w:rsid w:val="000746DA"/>
    <w:rsid w:val="00074E2E"/>
    <w:rsid w:val="000766E4"/>
    <w:rsid w:val="00076FDF"/>
    <w:rsid w:val="00080148"/>
    <w:rsid w:val="0008018D"/>
    <w:rsid w:val="000816D0"/>
    <w:rsid w:val="00081717"/>
    <w:rsid w:val="00082559"/>
    <w:rsid w:val="0008262A"/>
    <w:rsid w:val="00082AB1"/>
    <w:rsid w:val="00082EFC"/>
    <w:rsid w:val="00084506"/>
    <w:rsid w:val="00084CED"/>
    <w:rsid w:val="000866EF"/>
    <w:rsid w:val="00091D59"/>
    <w:rsid w:val="00092040"/>
    <w:rsid w:val="000925B0"/>
    <w:rsid w:val="00092E94"/>
    <w:rsid w:val="00092EBF"/>
    <w:rsid w:val="00093020"/>
    <w:rsid w:val="00093213"/>
    <w:rsid w:val="0009467F"/>
    <w:rsid w:val="00094D28"/>
    <w:rsid w:val="00095A8B"/>
    <w:rsid w:val="00095B01"/>
    <w:rsid w:val="00096172"/>
    <w:rsid w:val="0009775F"/>
    <w:rsid w:val="00097984"/>
    <w:rsid w:val="00097C88"/>
    <w:rsid w:val="000A21D3"/>
    <w:rsid w:val="000A2FD3"/>
    <w:rsid w:val="000A3044"/>
    <w:rsid w:val="000A365C"/>
    <w:rsid w:val="000A3696"/>
    <w:rsid w:val="000A36E6"/>
    <w:rsid w:val="000A3746"/>
    <w:rsid w:val="000A442C"/>
    <w:rsid w:val="000A775B"/>
    <w:rsid w:val="000B049C"/>
    <w:rsid w:val="000B07CA"/>
    <w:rsid w:val="000B26A8"/>
    <w:rsid w:val="000B2E59"/>
    <w:rsid w:val="000B51B6"/>
    <w:rsid w:val="000B6967"/>
    <w:rsid w:val="000B78FB"/>
    <w:rsid w:val="000B7B19"/>
    <w:rsid w:val="000C0148"/>
    <w:rsid w:val="000C14F6"/>
    <w:rsid w:val="000C1A8D"/>
    <w:rsid w:val="000C1F01"/>
    <w:rsid w:val="000C2295"/>
    <w:rsid w:val="000C242E"/>
    <w:rsid w:val="000C4E01"/>
    <w:rsid w:val="000C6584"/>
    <w:rsid w:val="000C7711"/>
    <w:rsid w:val="000D03F8"/>
    <w:rsid w:val="000D0D52"/>
    <w:rsid w:val="000D0ED3"/>
    <w:rsid w:val="000D1375"/>
    <w:rsid w:val="000D376C"/>
    <w:rsid w:val="000D3A89"/>
    <w:rsid w:val="000D49D5"/>
    <w:rsid w:val="000D4F83"/>
    <w:rsid w:val="000D52A6"/>
    <w:rsid w:val="000D5329"/>
    <w:rsid w:val="000D5E60"/>
    <w:rsid w:val="000D5EB3"/>
    <w:rsid w:val="000D6E7C"/>
    <w:rsid w:val="000D73B3"/>
    <w:rsid w:val="000D76D1"/>
    <w:rsid w:val="000E02DC"/>
    <w:rsid w:val="000E3675"/>
    <w:rsid w:val="000E3794"/>
    <w:rsid w:val="000E3A6B"/>
    <w:rsid w:val="000E4073"/>
    <w:rsid w:val="000E41C2"/>
    <w:rsid w:val="000E456C"/>
    <w:rsid w:val="000E5D9B"/>
    <w:rsid w:val="000F34AE"/>
    <w:rsid w:val="000F5072"/>
    <w:rsid w:val="000F5363"/>
    <w:rsid w:val="000F5383"/>
    <w:rsid w:val="000F562B"/>
    <w:rsid w:val="000F603F"/>
    <w:rsid w:val="00100052"/>
    <w:rsid w:val="0010062F"/>
    <w:rsid w:val="00100DB6"/>
    <w:rsid w:val="001032A4"/>
    <w:rsid w:val="0010389E"/>
    <w:rsid w:val="00105463"/>
    <w:rsid w:val="001054EA"/>
    <w:rsid w:val="00105E6A"/>
    <w:rsid w:val="00106936"/>
    <w:rsid w:val="00106E70"/>
    <w:rsid w:val="00111801"/>
    <w:rsid w:val="00112984"/>
    <w:rsid w:val="0011591F"/>
    <w:rsid w:val="0011593B"/>
    <w:rsid w:val="00115C4B"/>
    <w:rsid w:val="00115DD2"/>
    <w:rsid w:val="001166C2"/>
    <w:rsid w:val="00116B1B"/>
    <w:rsid w:val="00116F3B"/>
    <w:rsid w:val="00117D50"/>
    <w:rsid w:val="00117D82"/>
    <w:rsid w:val="00120A92"/>
    <w:rsid w:val="001211C6"/>
    <w:rsid w:val="00122501"/>
    <w:rsid w:val="00122CF1"/>
    <w:rsid w:val="00122E51"/>
    <w:rsid w:val="00122FD4"/>
    <w:rsid w:val="0012435E"/>
    <w:rsid w:val="00124732"/>
    <w:rsid w:val="001266C3"/>
    <w:rsid w:val="00126BA9"/>
    <w:rsid w:val="00130189"/>
    <w:rsid w:val="00132826"/>
    <w:rsid w:val="00132970"/>
    <w:rsid w:val="001336A1"/>
    <w:rsid w:val="00133E41"/>
    <w:rsid w:val="00134304"/>
    <w:rsid w:val="001347F3"/>
    <w:rsid w:val="0013486A"/>
    <w:rsid w:val="00135574"/>
    <w:rsid w:val="00136501"/>
    <w:rsid w:val="00136C37"/>
    <w:rsid w:val="00140C46"/>
    <w:rsid w:val="001411CF"/>
    <w:rsid w:val="00141A31"/>
    <w:rsid w:val="00141A52"/>
    <w:rsid w:val="00142EC5"/>
    <w:rsid w:val="00146C8F"/>
    <w:rsid w:val="001473F8"/>
    <w:rsid w:val="001479F5"/>
    <w:rsid w:val="00151161"/>
    <w:rsid w:val="00151AC2"/>
    <w:rsid w:val="00151FEC"/>
    <w:rsid w:val="00153CA3"/>
    <w:rsid w:val="0015477B"/>
    <w:rsid w:val="00154BFC"/>
    <w:rsid w:val="001551F2"/>
    <w:rsid w:val="00155489"/>
    <w:rsid w:val="0015580D"/>
    <w:rsid w:val="00156CDE"/>
    <w:rsid w:val="001577C7"/>
    <w:rsid w:val="001579BC"/>
    <w:rsid w:val="001629C9"/>
    <w:rsid w:val="0016437F"/>
    <w:rsid w:val="001648AA"/>
    <w:rsid w:val="001651A4"/>
    <w:rsid w:val="00165248"/>
    <w:rsid w:val="001652F8"/>
    <w:rsid w:val="00165F32"/>
    <w:rsid w:val="00166E4B"/>
    <w:rsid w:val="00167015"/>
    <w:rsid w:val="001675E0"/>
    <w:rsid w:val="00167C57"/>
    <w:rsid w:val="00171985"/>
    <w:rsid w:val="001723A3"/>
    <w:rsid w:val="00172632"/>
    <w:rsid w:val="00172A27"/>
    <w:rsid w:val="00172C94"/>
    <w:rsid w:val="00172E25"/>
    <w:rsid w:val="00172FA0"/>
    <w:rsid w:val="00175E1A"/>
    <w:rsid w:val="0018056C"/>
    <w:rsid w:val="00181528"/>
    <w:rsid w:val="00181E42"/>
    <w:rsid w:val="001829F1"/>
    <w:rsid w:val="00184093"/>
    <w:rsid w:val="00184B24"/>
    <w:rsid w:val="00184DB7"/>
    <w:rsid w:val="001854DC"/>
    <w:rsid w:val="00185FFD"/>
    <w:rsid w:val="001861D2"/>
    <w:rsid w:val="00186AF1"/>
    <w:rsid w:val="00186FD4"/>
    <w:rsid w:val="00187736"/>
    <w:rsid w:val="00190282"/>
    <w:rsid w:val="001907EB"/>
    <w:rsid w:val="0019090C"/>
    <w:rsid w:val="00193BFB"/>
    <w:rsid w:val="001940CA"/>
    <w:rsid w:val="0019719A"/>
    <w:rsid w:val="00197303"/>
    <w:rsid w:val="001A1151"/>
    <w:rsid w:val="001A15BF"/>
    <w:rsid w:val="001A1652"/>
    <w:rsid w:val="001A2FD5"/>
    <w:rsid w:val="001A3878"/>
    <w:rsid w:val="001A39CE"/>
    <w:rsid w:val="001A3B73"/>
    <w:rsid w:val="001A401D"/>
    <w:rsid w:val="001A57CF"/>
    <w:rsid w:val="001A61A9"/>
    <w:rsid w:val="001A661E"/>
    <w:rsid w:val="001A6FD6"/>
    <w:rsid w:val="001A739E"/>
    <w:rsid w:val="001B0ED9"/>
    <w:rsid w:val="001B3260"/>
    <w:rsid w:val="001B33A8"/>
    <w:rsid w:val="001B40FE"/>
    <w:rsid w:val="001B4357"/>
    <w:rsid w:val="001B46A1"/>
    <w:rsid w:val="001B480D"/>
    <w:rsid w:val="001B4DB9"/>
    <w:rsid w:val="001B65BB"/>
    <w:rsid w:val="001B69F4"/>
    <w:rsid w:val="001C04DA"/>
    <w:rsid w:val="001C27CA"/>
    <w:rsid w:val="001C3484"/>
    <w:rsid w:val="001C65A7"/>
    <w:rsid w:val="001D139F"/>
    <w:rsid w:val="001D3529"/>
    <w:rsid w:val="001D39C0"/>
    <w:rsid w:val="001D5F76"/>
    <w:rsid w:val="001D6A52"/>
    <w:rsid w:val="001D6EB9"/>
    <w:rsid w:val="001D7E20"/>
    <w:rsid w:val="001D7EF4"/>
    <w:rsid w:val="001E38F8"/>
    <w:rsid w:val="001E3FDB"/>
    <w:rsid w:val="001E4801"/>
    <w:rsid w:val="001F12AE"/>
    <w:rsid w:val="001F1BCF"/>
    <w:rsid w:val="001F267C"/>
    <w:rsid w:val="001F2812"/>
    <w:rsid w:val="001F3DFD"/>
    <w:rsid w:val="001F4CA3"/>
    <w:rsid w:val="001F52BC"/>
    <w:rsid w:val="001F6D7C"/>
    <w:rsid w:val="0020102F"/>
    <w:rsid w:val="00201FE7"/>
    <w:rsid w:val="00202550"/>
    <w:rsid w:val="00202A26"/>
    <w:rsid w:val="00203503"/>
    <w:rsid w:val="0020442C"/>
    <w:rsid w:val="002053F4"/>
    <w:rsid w:val="00206F43"/>
    <w:rsid w:val="0020705F"/>
    <w:rsid w:val="002112D0"/>
    <w:rsid w:val="00211327"/>
    <w:rsid w:val="0021175A"/>
    <w:rsid w:val="00212248"/>
    <w:rsid w:val="002148CD"/>
    <w:rsid w:val="002159EF"/>
    <w:rsid w:val="00217E1A"/>
    <w:rsid w:val="0022028D"/>
    <w:rsid w:val="002213BF"/>
    <w:rsid w:val="00221FE3"/>
    <w:rsid w:val="002229B0"/>
    <w:rsid w:val="00222DC0"/>
    <w:rsid w:val="0022586B"/>
    <w:rsid w:val="00227112"/>
    <w:rsid w:val="002328FD"/>
    <w:rsid w:val="002344C9"/>
    <w:rsid w:val="00234677"/>
    <w:rsid w:val="0023502A"/>
    <w:rsid w:val="00235E43"/>
    <w:rsid w:val="0023706F"/>
    <w:rsid w:val="0023763D"/>
    <w:rsid w:val="00237DF6"/>
    <w:rsid w:val="00246BFC"/>
    <w:rsid w:val="00250E84"/>
    <w:rsid w:val="0025234F"/>
    <w:rsid w:val="00253250"/>
    <w:rsid w:val="00253825"/>
    <w:rsid w:val="00256021"/>
    <w:rsid w:val="002564B8"/>
    <w:rsid w:val="0025733A"/>
    <w:rsid w:val="002606A7"/>
    <w:rsid w:val="00264191"/>
    <w:rsid w:val="00265FD2"/>
    <w:rsid w:val="002677C9"/>
    <w:rsid w:val="002679D9"/>
    <w:rsid w:val="00273181"/>
    <w:rsid w:val="00273882"/>
    <w:rsid w:val="0027483A"/>
    <w:rsid w:val="002764D1"/>
    <w:rsid w:val="00276F03"/>
    <w:rsid w:val="00280A89"/>
    <w:rsid w:val="00281F8E"/>
    <w:rsid w:val="00284B8F"/>
    <w:rsid w:val="0028510F"/>
    <w:rsid w:val="002858E9"/>
    <w:rsid w:val="002860B5"/>
    <w:rsid w:val="002869FF"/>
    <w:rsid w:val="00287E74"/>
    <w:rsid w:val="00292156"/>
    <w:rsid w:val="0029355B"/>
    <w:rsid w:val="00293BC8"/>
    <w:rsid w:val="00296193"/>
    <w:rsid w:val="0029691D"/>
    <w:rsid w:val="00297077"/>
    <w:rsid w:val="002979EB"/>
    <w:rsid w:val="002A0D02"/>
    <w:rsid w:val="002A0F06"/>
    <w:rsid w:val="002A1944"/>
    <w:rsid w:val="002B02A1"/>
    <w:rsid w:val="002B0DD7"/>
    <w:rsid w:val="002B0F37"/>
    <w:rsid w:val="002B180D"/>
    <w:rsid w:val="002B37CD"/>
    <w:rsid w:val="002B4E64"/>
    <w:rsid w:val="002B4F24"/>
    <w:rsid w:val="002B537B"/>
    <w:rsid w:val="002C05E0"/>
    <w:rsid w:val="002C08AA"/>
    <w:rsid w:val="002C0BB9"/>
    <w:rsid w:val="002C37AD"/>
    <w:rsid w:val="002C3F67"/>
    <w:rsid w:val="002C579E"/>
    <w:rsid w:val="002C7A89"/>
    <w:rsid w:val="002D0EE3"/>
    <w:rsid w:val="002D17E5"/>
    <w:rsid w:val="002D1D28"/>
    <w:rsid w:val="002D2700"/>
    <w:rsid w:val="002D465A"/>
    <w:rsid w:val="002D541C"/>
    <w:rsid w:val="002D5E5D"/>
    <w:rsid w:val="002D5FBD"/>
    <w:rsid w:val="002E0AE6"/>
    <w:rsid w:val="002E1513"/>
    <w:rsid w:val="002E43B6"/>
    <w:rsid w:val="002E4942"/>
    <w:rsid w:val="002E50C1"/>
    <w:rsid w:val="002E609E"/>
    <w:rsid w:val="002F0BA6"/>
    <w:rsid w:val="002F1309"/>
    <w:rsid w:val="002F277B"/>
    <w:rsid w:val="002F3CDD"/>
    <w:rsid w:val="002F3DC0"/>
    <w:rsid w:val="002F579F"/>
    <w:rsid w:val="002F5CD3"/>
    <w:rsid w:val="002F60EF"/>
    <w:rsid w:val="0030037A"/>
    <w:rsid w:val="00301328"/>
    <w:rsid w:val="00302D39"/>
    <w:rsid w:val="00305610"/>
    <w:rsid w:val="00306876"/>
    <w:rsid w:val="00310863"/>
    <w:rsid w:val="00310C7F"/>
    <w:rsid w:val="00310F1E"/>
    <w:rsid w:val="003117F5"/>
    <w:rsid w:val="003122E8"/>
    <w:rsid w:val="003122FA"/>
    <w:rsid w:val="00312D62"/>
    <w:rsid w:val="00312F59"/>
    <w:rsid w:val="00313B9E"/>
    <w:rsid w:val="00314576"/>
    <w:rsid w:val="00316510"/>
    <w:rsid w:val="00316FC1"/>
    <w:rsid w:val="00321A61"/>
    <w:rsid w:val="00321B77"/>
    <w:rsid w:val="00322380"/>
    <w:rsid w:val="00322B67"/>
    <w:rsid w:val="00322DA4"/>
    <w:rsid w:val="00323779"/>
    <w:rsid w:val="00324F99"/>
    <w:rsid w:val="00327520"/>
    <w:rsid w:val="0033142F"/>
    <w:rsid w:val="00332FA9"/>
    <w:rsid w:val="00333470"/>
    <w:rsid w:val="00333797"/>
    <w:rsid w:val="00334DC0"/>
    <w:rsid w:val="00335497"/>
    <w:rsid w:val="00335668"/>
    <w:rsid w:val="003357DA"/>
    <w:rsid w:val="003367AD"/>
    <w:rsid w:val="003403CE"/>
    <w:rsid w:val="00340B73"/>
    <w:rsid w:val="003414EF"/>
    <w:rsid w:val="00344827"/>
    <w:rsid w:val="00344829"/>
    <w:rsid w:val="003452D4"/>
    <w:rsid w:val="00345D57"/>
    <w:rsid w:val="00345EBD"/>
    <w:rsid w:val="00352C90"/>
    <w:rsid w:val="003531B3"/>
    <w:rsid w:val="00354040"/>
    <w:rsid w:val="00354142"/>
    <w:rsid w:val="00354B5F"/>
    <w:rsid w:val="003550FC"/>
    <w:rsid w:val="0035527F"/>
    <w:rsid w:val="00355775"/>
    <w:rsid w:val="00355952"/>
    <w:rsid w:val="00355966"/>
    <w:rsid w:val="003563DD"/>
    <w:rsid w:val="003575F1"/>
    <w:rsid w:val="00357EBD"/>
    <w:rsid w:val="0036096A"/>
    <w:rsid w:val="003625DE"/>
    <w:rsid w:val="00362755"/>
    <w:rsid w:val="00362F93"/>
    <w:rsid w:val="003632F7"/>
    <w:rsid w:val="003634CE"/>
    <w:rsid w:val="00363BA1"/>
    <w:rsid w:val="00363D0C"/>
    <w:rsid w:val="00366575"/>
    <w:rsid w:val="00367C0D"/>
    <w:rsid w:val="003709B2"/>
    <w:rsid w:val="003710DC"/>
    <w:rsid w:val="00372559"/>
    <w:rsid w:val="00372916"/>
    <w:rsid w:val="00372E5D"/>
    <w:rsid w:val="0037364E"/>
    <w:rsid w:val="003745A7"/>
    <w:rsid w:val="00374ABC"/>
    <w:rsid w:val="00374B6B"/>
    <w:rsid w:val="00375DCF"/>
    <w:rsid w:val="00375ECD"/>
    <w:rsid w:val="003775BF"/>
    <w:rsid w:val="00381452"/>
    <w:rsid w:val="0038287E"/>
    <w:rsid w:val="00383134"/>
    <w:rsid w:val="00384AEF"/>
    <w:rsid w:val="00384D22"/>
    <w:rsid w:val="00385CDC"/>
    <w:rsid w:val="00387671"/>
    <w:rsid w:val="003909E2"/>
    <w:rsid w:val="0039188A"/>
    <w:rsid w:val="00392A73"/>
    <w:rsid w:val="00392C8E"/>
    <w:rsid w:val="00393344"/>
    <w:rsid w:val="00394600"/>
    <w:rsid w:val="003946F2"/>
    <w:rsid w:val="003950D0"/>
    <w:rsid w:val="00396296"/>
    <w:rsid w:val="00397050"/>
    <w:rsid w:val="003A13EF"/>
    <w:rsid w:val="003A160A"/>
    <w:rsid w:val="003A2B26"/>
    <w:rsid w:val="003A333A"/>
    <w:rsid w:val="003A38C0"/>
    <w:rsid w:val="003A5D6F"/>
    <w:rsid w:val="003B0B0C"/>
    <w:rsid w:val="003B28B0"/>
    <w:rsid w:val="003B5D77"/>
    <w:rsid w:val="003B66E3"/>
    <w:rsid w:val="003C0901"/>
    <w:rsid w:val="003C0ED9"/>
    <w:rsid w:val="003C0F87"/>
    <w:rsid w:val="003C2DAE"/>
    <w:rsid w:val="003C354F"/>
    <w:rsid w:val="003C68D1"/>
    <w:rsid w:val="003D0009"/>
    <w:rsid w:val="003D01F6"/>
    <w:rsid w:val="003D08F8"/>
    <w:rsid w:val="003D1D93"/>
    <w:rsid w:val="003D3C05"/>
    <w:rsid w:val="003D4FED"/>
    <w:rsid w:val="003D5261"/>
    <w:rsid w:val="003D5457"/>
    <w:rsid w:val="003D54ED"/>
    <w:rsid w:val="003D5A80"/>
    <w:rsid w:val="003D6B4E"/>
    <w:rsid w:val="003D7719"/>
    <w:rsid w:val="003E04E3"/>
    <w:rsid w:val="003E1676"/>
    <w:rsid w:val="003E1AFA"/>
    <w:rsid w:val="003E1CAC"/>
    <w:rsid w:val="003E2863"/>
    <w:rsid w:val="003E3066"/>
    <w:rsid w:val="003E4431"/>
    <w:rsid w:val="003E47F7"/>
    <w:rsid w:val="003E5FEA"/>
    <w:rsid w:val="003E63B2"/>
    <w:rsid w:val="003E6C43"/>
    <w:rsid w:val="003E6DEF"/>
    <w:rsid w:val="003E75E9"/>
    <w:rsid w:val="003E7646"/>
    <w:rsid w:val="003F0BB2"/>
    <w:rsid w:val="003F0BCA"/>
    <w:rsid w:val="003F1FC8"/>
    <w:rsid w:val="003F2765"/>
    <w:rsid w:val="003F360E"/>
    <w:rsid w:val="003F38E4"/>
    <w:rsid w:val="003F3ECF"/>
    <w:rsid w:val="003F3FEB"/>
    <w:rsid w:val="003F4168"/>
    <w:rsid w:val="003F5225"/>
    <w:rsid w:val="003F6DDA"/>
    <w:rsid w:val="003F6DDC"/>
    <w:rsid w:val="003F794A"/>
    <w:rsid w:val="004006E4"/>
    <w:rsid w:val="0040380B"/>
    <w:rsid w:val="004039B9"/>
    <w:rsid w:val="004058F5"/>
    <w:rsid w:val="00406408"/>
    <w:rsid w:val="0040669F"/>
    <w:rsid w:val="00407006"/>
    <w:rsid w:val="004104DD"/>
    <w:rsid w:val="004104FD"/>
    <w:rsid w:val="004106AA"/>
    <w:rsid w:val="004106FE"/>
    <w:rsid w:val="004112DB"/>
    <w:rsid w:val="004115D6"/>
    <w:rsid w:val="00413053"/>
    <w:rsid w:val="00414194"/>
    <w:rsid w:val="00414C1A"/>
    <w:rsid w:val="004151D7"/>
    <w:rsid w:val="00420D49"/>
    <w:rsid w:val="00423237"/>
    <w:rsid w:val="004250A5"/>
    <w:rsid w:val="0042524B"/>
    <w:rsid w:val="00425EA8"/>
    <w:rsid w:val="00426254"/>
    <w:rsid w:val="004276F1"/>
    <w:rsid w:val="00427CBF"/>
    <w:rsid w:val="0043062F"/>
    <w:rsid w:val="00430A2C"/>
    <w:rsid w:val="0043185A"/>
    <w:rsid w:val="00431A31"/>
    <w:rsid w:val="00431D0B"/>
    <w:rsid w:val="00431FE5"/>
    <w:rsid w:val="004326E3"/>
    <w:rsid w:val="00432883"/>
    <w:rsid w:val="004328DB"/>
    <w:rsid w:val="00435323"/>
    <w:rsid w:val="00436EC2"/>
    <w:rsid w:val="00437AD4"/>
    <w:rsid w:val="004403B6"/>
    <w:rsid w:val="0044052F"/>
    <w:rsid w:val="00440BB2"/>
    <w:rsid w:val="00440F8C"/>
    <w:rsid w:val="004414C4"/>
    <w:rsid w:val="00441F3D"/>
    <w:rsid w:val="00442372"/>
    <w:rsid w:val="004425AA"/>
    <w:rsid w:val="0044375E"/>
    <w:rsid w:val="004457B1"/>
    <w:rsid w:val="00445CC0"/>
    <w:rsid w:val="00445D1E"/>
    <w:rsid w:val="004461DC"/>
    <w:rsid w:val="004465B3"/>
    <w:rsid w:val="00447622"/>
    <w:rsid w:val="00447B3F"/>
    <w:rsid w:val="00450196"/>
    <w:rsid w:val="004509A7"/>
    <w:rsid w:val="0045195C"/>
    <w:rsid w:val="0045254B"/>
    <w:rsid w:val="00454AED"/>
    <w:rsid w:val="00454D7C"/>
    <w:rsid w:val="00455725"/>
    <w:rsid w:val="00455736"/>
    <w:rsid w:val="00456FD9"/>
    <w:rsid w:val="004614BA"/>
    <w:rsid w:val="00461527"/>
    <w:rsid w:val="00463671"/>
    <w:rsid w:val="00463C82"/>
    <w:rsid w:val="00464A24"/>
    <w:rsid w:val="00465AFE"/>
    <w:rsid w:val="00470D6C"/>
    <w:rsid w:val="00470FD2"/>
    <w:rsid w:val="0047104C"/>
    <w:rsid w:val="00472839"/>
    <w:rsid w:val="00472F2E"/>
    <w:rsid w:val="004730A5"/>
    <w:rsid w:val="00473C4C"/>
    <w:rsid w:val="00473F40"/>
    <w:rsid w:val="004742B0"/>
    <w:rsid w:val="00474ECD"/>
    <w:rsid w:val="00476370"/>
    <w:rsid w:val="00482082"/>
    <w:rsid w:val="004823C7"/>
    <w:rsid w:val="00485CB4"/>
    <w:rsid w:val="00486983"/>
    <w:rsid w:val="00486AEC"/>
    <w:rsid w:val="00487894"/>
    <w:rsid w:val="00490A0E"/>
    <w:rsid w:val="004915F3"/>
    <w:rsid w:val="004917E1"/>
    <w:rsid w:val="00491993"/>
    <w:rsid w:val="0049318D"/>
    <w:rsid w:val="00495E8E"/>
    <w:rsid w:val="00495EAB"/>
    <w:rsid w:val="0049664E"/>
    <w:rsid w:val="00496815"/>
    <w:rsid w:val="0049745A"/>
    <w:rsid w:val="004978F0"/>
    <w:rsid w:val="004979B6"/>
    <w:rsid w:val="004979D6"/>
    <w:rsid w:val="004A0DAE"/>
    <w:rsid w:val="004A1D8A"/>
    <w:rsid w:val="004A1DE3"/>
    <w:rsid w:val="004A3306"/>
    <w:rsid w:val="004A4592"/>
    <w:rsid w:val="004A4FD3"/>
    <w:rsid w:val="004A5A4F"/>
    <w:rsid w:val="004A6F6A"/>
    <w:rsid w:val="004A70BC"/>
    <w:rsid w:val="004B0A0B"/>
    <w:rsid w:val="004B0F2A"/>
    <w:rsid w:val="004B103A"/>
    <w:rsid w:val="004B10BE"/>
    <w:rsid w:val="004B25CD"/>
    <w:rsid w:val="004B35FB"/>
    <w:rsid w:val="004B3964"/>
    <w:rsid w:val="004B7185"/>
    <w:rsid w:val="004B7CED"/>
    <w:rsid w:val="004B7D31"/>
    <w:rsid w:val="004B7DC4"/>
    <w:rsid w:val="004C0B7E"/>
    <w:rsid w:val="004C100C"/>
    <w:rsid w:val="004C1E10"/>
    <w:rsid w:val="004C3AF9"/>
    <w:rsid w:val="004C3D0A"/>
    <w:rsid w:val="004C4DB0"/>
    <w:rsid w:val="004C5241"/>
    <w:rsid w:val="004C675E"/>
    <w:rsid w:val="004C7294"/>
    <w:rsid w:val="004C7F8A"/>
    <w:rsid w:val="004D1062"/>
    <w:rsid w:val="004D33E7"/>
    <w:rsid w:val="004D340D"/>
    <w:rsid w:val="004D34F3"/>
    <w:rsid w:val="004D3BB0"/>
    <w:rsid w:val="004D5C36"/>
    <w:rsid w:val="004D6360"/>
    <w:rsid w:val="004E2486"/>
    <w:rsid w:val="004E29FD"/>
    <w:rsid w:val="004E47B0"/>
    <w:rsid w:val="004E4DF9"/>
    <w:rsid w:val="004E5302"/>
    <w:rsid w:val="004E592A"/>
    <w:rsid w:val="004E6770"/>
    <w:rsid w:val="004E6A83"/>
    <w:rsid w:val="004E7380"/>
    <w:rsid w:val="004E758C"/>
    <w:rsid w:val="004E7FB4"/>
    <w:rsid w:val="004F0D4B"/>
    <w:rsid w:val="004F304D"/>
    <w:rsid w:val="004F30F2"/>
    <w:rsid w:val="004F49D4"/>
    <w:rsid w:val="004F5D44"/>
    <w:rsid w:val="004F6A69"/>
    <w:rsid w:val="004F6BB1"/>
    <w:rsid w:val="004F72EB"/>
    <w:rsid w:val="004F7A6F"/>
    <w:rsid w:val="004F7BFD"/>
    <w:rsid w:val="00500EC3"/>
    <w:rsid w:val="00501C88"/>
    <w:rsid w:val="00502B26"/>
    <w:rsid w:val="00502BFA"/>
    <w:rsid w:val="005036C2"/>
    <w:rsid w:val="005045F0"/>
    <w:rsid w:val="00504BDF"/>
    <w:rsid w:val="00505A18"/>
    <w:rsid w:val="0050666F"/>
    <w:rsid w:val="00506CD0"/>
    <w:rsid w:val="00506CD3"/>
    <w:rsid w:val="005120D4"/>
    <w:rsid w:val="0051282B"/>
    <w:rsid w:val="00512D9D"/>
    <w:rsid w:val="005135AA"/>
    <w:rsid w:val="00515D02"/>
    <w:rsid w:val="00516C18"/>
    <w:rsid w:val="005171FA"/>
    <w:rsid w:val="00517AF3"/>
    <w:rsid w:val="00520785"/>
    <w:rsid w:val="00521630"/>
    <w:rsid w:val="00523077"/>
    <w:rsid w:val="005234EF"/>
    <w:rsid w:val="00523B91"/>
    <w:rsid w:val="00525B39"/>
    <w:rsid w:val="005269D4"/>
    <w:rsid w:val="00530A28"/>
    <w:rsid w:val="0053147E"/>
    <w:rsid w:val="00531CA1"/>
    <w:rsid w:val="00533A67"/>
    <w:rsid w:val="00533B6B"/>
    <w:rsid w:val="00534271"/>
    <w:rsid w:val="00534733"/>
    <w:rsid w:val="005358B3"/>
    <w:rsid w:val="005368C2"/>
    <w:rsid w:val="00540141"/>
    <w:rsid w:val="00540761"/>
    <w:rsid w:val="00540FE8"/>
    <w:rsid w:val="0054149C"/>
    <w:rsid w:val="00541B25"/>
    <w:rsid w:val="005423E6"/>
    <w:rsid w:val="00542754"/>
    <w:rsid w:val="00543CBF"/>
    <w:rsid w:val="00544A22"/>
    <w:rsid w:val="00544A92"/>
    <w:rsid w:val="00544B5A"/>
    <w:rsid w:val="00544E5D"/>
    <w:rsid w:val="0054537D"/>
    <w:rsid w:val="005456E7"/>
    <w:rsid w:val="00547CBE"/>
    <w:rsid w:val="0055062D"/>
    <w:rsid w:val="00551870"/>
    <w:rsid w:val="00552A56"/>
    <w:rsid w:val="00552B8B"/>
    <w:rsid w:val="00552FC3"/>
    <w:rsid w:val="00553C80"/>
    <w:rsid w:val="005550E5"/>
    <w:rsid w:val="0055522A"/>
    <w:rsid w:val="005565C9"/>
    <w:rsid w:val="00556A03"/>
    <w:rsid w:val="00557E93"/>
    <w:rsid w:val="00557F0B"/>
    <w:rsid w:val="005621CB"/>
    <w:rsid w:val="00563DB4"/>
    <w:rsid w:val="005643A7"/>
    <w:rsid w:val="00564A3A"/>
    <w:rsid w:val="00564E73"/>
    <w:rsid w:val="00565375"/>
    <w:rsid w:val="00566E1F"/>
    <w:rsid w:val="00566FCD"/>
    <w:rsid w:val="0056784C"/>
    <w:rsid w:val="00570788"/>
    <w:rsid w:val="00571009"/>
    <w:rsid w:val="0057120E"/>
    <w:rsid w:val="00571556"/>
    <w:rsid w:val="00571B4E"/>
    <w:rsid w:val="005727A4"/>
    <w:rsid w:val="00572BF8"/>
    <w:rsid w:val="00574190"/>
    <w:rsid w:val="005778A7"/>
    <w:rsid w:val="00580F10"/>
    <w:rsid w:val="0058195A"/>
    <w:rsid w:val="00582518"/>
    <w:rsid w:val="005829DC"/>
    <w:rsid w:val="00585772"/>
    <w:rsid w:val="005857B3"/>
    <w:rsid w:val="0058765F"/>
    <w:rsid w:val="005907BE"/>
    <w:rsid w:val="0059094D"/>
    <w:rsid w:val="00592EA6"/>
    <w:rsid w:val="005931DC"/>
    <w:rsid w:val="00593E27"/>
    <w:rsid w:val="00594CF0"/>
    <w:rsid w:val="00595E00"/>
    <w:rsid w:val="005A17A3"/>
    <w:rsid w:val="005A19FA"/>
    <w:rsid w:val="005A392B"/>
    <w:rsid w:val="005A3F7F"/>
    <w:rsid w:val="005A4EF4"/>
    <w:rsid w:val="005A63A1"/>
    <w:rsid w:val="005A7DC8"/>
    <w:rsid w:val="005B045A"/>
    <w:rsid w:val="005B1FD3"/>
    <w:rsid w:val="005B48FC"/>
    <w:rsid w:val="005B5856"/>
    <w:rsid w:val="005B58E4"/>
    <w:rsid w:val="005B5EC5"/>
    <w:rsid w:val="005B65AC"/>
    <w:rsid w:val="005B7856"/>
    <w:rsid w:val="005C0049"/>
    <w:rsid w:val="005C1FF8"/>
    <w:rsid w:val="005C3188"/>
    <w:rsid w:val="005C59EB"/>
    <w:rsid w:val="005C6EB8"/>
    <w:rsid w:val="005C79D9"/>
    <w:rsid w:val="005D04D6"/>
    <w:rsid w:val="005D0A1C"/>
    <w:rsid w:val="005D0B52"/>
    <w:rsid w:val="005D244A"/>
    <w:rsid w:val="005D28E0"/>
    <w:rsid w:val="005D2E40"/>
    <w:rsid w:val="005D3717"/>
    <w:rsid w:val="005D3E58"/>
    <w:rsid w:val="005D3F13"/>
    <w:rsid w:val="005D4937"/>
    <w:rsid w:val="005D50DE"/>
    <w:rsid w:val="005D5D38"/>
    <w:rsid w:val="005D679D"/>
    <w:rsid w:val="005D7551"/>
    <w:rsid w:val="005D7F7E"/>
    <w:rsid w:val="005E114F"/>
    <w:rsid w:val="005E23C6"/>
    <w:rsid w:val="005E282A"/>
    <w:rsid w:val="005E4189"/>
    <w:rsid w:val="005E4237"/>
    <w:rsid w:val="005E51BF"/>
    <w:rsid w:val="005E5BAA"/>
    <w:rsid w:val="005E6C6B"/>
    <w:rsid w:val="005E7148"/>
    <w:rsid w:val="005E728D"/>
    <w:rsid w:val="005F0849"/>
    <w:rsid w:val="005F0F15"/>
    <w:rsid w:val="005F1A0A"/>
    <w:rsid w:val="005F2EA1"/>
    <w:rsid w:val="005F3A68"/>
    <w:rsid w:val="005F4D9E"/>
    <w:rsid w:val="005F505B"/>
    <w:rsid w:val="00600550"/>
    <w:rsid w:val="0060212D"/>
    <w:rsid w:val="00602A9A"/>
    <w:rsid w:val="00602EFA"/>
    <w:rsid w:val="006039A1"/>
    <w:rsid w:val="00604C3A"/>
    <w:rsid w:val="00605792"/>
    <w:rsid w:val="00605E25"/>
    <w:rsid w:val="00606C6C"/>
    <w:rsid w:val="00607BFE"/>
    <w:rsid w:val="00607DB3"/>
    <w:rsid w:val="0061036D"/>
    <w:rsid w:val="00611F66"/>
    <w:rsid w:val="00614FB2"/>
    <w:rsid w:val="00621D49"/>
    <w:rsid w:val="0062244C"/>
    <w:rsid w:val="00624A23"/>
    <w:rsid w:val="00624A86"/>
    <w:rsid w:val="00626415"/>
    <w:rsid w:val="00626C74"/>
    <w:rsid w:val="00627FD8"/>
    <w:rsid w:val="00631959"/>
    <w:rsid w:val="0063302F"/>
    <w:rsid w:val="006336B5"/>
    <w:rsid w:val="006342EB"/>
    <w:rsid w:val="0063466A"/>
    <w:rsid w:val="0063532E"/>
    <w:rsid w:val="00636495"/>
    <w:rsid w:val="00637885"/>
    <w:rsid w:val="00640073"/>
    <w:rsid w:val="006405CE"/>
    <w:rsid w:val="0064179F"/>
    <w:rsid w:val="006423D5"/>
    <w:rsid w:val="00645542"/>
    <w:rsid w:val="006472F7"/>
    <w:rsid w:val="006473B9"/>
    <w:rsid w:val="00650032"/>
    <w:rsid w:val="0065042F"/>
    <w:rsid w:val="00650D60"/>
    <w:rsid w:val="00650E37"/>
    <w:rsid w:val="006514C8"/>
    <w:rsid w:val="006529B8"/>
    <w:rsid w:val="00654C64"/>
    <w:rsid w:val="00654F6A"/>
    <w:rsid w:val="00654FC7"/>
    <w:rsid w:val="0066106E"/>
    <w:rsid w:val="006627B3"/>
    <w:rsid w:val="00664736"/>
    <w:rsid w:val="0066474C"/>
    <w:rsid w:val="00664A5C"/>
    <w:rsid w:val="00666790"/>
    <w:rsid w:val="00666A5B"/>
    <w:rsid w:val="00666AB3"/>
    <w:rsid w:val="006674A2"/>
    <w:rsid w:val="00667F13"/>
    <w:rsid w:val="0067087C"/>
    <w:rsid w:val="00670B36"/>
    <w:rsid w:val="00670EE4"/>
    <w:rsid w:val="00670F48"/>
    <w:rsid w:val="006722D2"/>
    <w:rsid w:val="00672CC1"/>
    <w:rsid w:val="0067415B"/>
    <w:rsid w:val="00675C0A"/>
    <w:rsid w:val="006811F4"/>
    <w:rsid w:val="00681FB1"/>
    <w:rsid w:val="00682FDA"/>
    <w:rsid w:val="006841EC"/>
    <w:rsid w:val="00684A47"/>
    <w:rsid w:val="0068511A"/>
    <w:rsid w:val="006861DF"/>
    <w:rsid w:val="00686644"/>
    <w:rsid w:val="00686E89"/>
    <w:rsid w:val="00687099"/>
    <w:rsid w:val="00687DFE"/>
    <w:rsid w:val="00690EB7"/>
    <w:rsid w:val="00691107"/>
    <w:rsid w:val="006912A9"/>
    <w:rsid w:val="00691AAD"/>
    <w:rsid w:val="00694B0C"/>
    <w:rsid w:val="006956D6"/>
    <w:rsid w:val="00695B1F"/>
    <w:rsid w:val="00696172"/>
    <w:rsid w:val="006972ED"/>
    <w:rsid w:val="0069768D"/>
    <w:rsid w:val="00697E15"/>
    <w:rsid w:val="006A009A"/>
    <w:rsid w:val="006A1352"/>
    <w:rsid w:val="006A257A"/>
    <w:rsid w:val="006A2D01"/>
    <w:rsid w:val="006A2E0F"/>
    <w:rsid w:val="006A3CDB"/>
    <w:rsid w:val="006A4944"/>
    <w:rsid w:val="006A56D2"/>
    <w:rsid w:val="006A5AC9"/>
    <w:rsid w:val="006A5AFC"/>
    <w:rsid w:val="006A5B90"/>
    <w:rsid w:val="006A6A14"/>
    <w:rsid w:val="006A74A9"/>
    <w:rsid w:val="006B11B3"/>
    <w:rsid w:val="006B40A3"/>
    <w:rsid w:val="006B4FA1"/>
    <w:rsid w:val="006B5339"/>
    <w:rsid w:val="006B7EA8"/>
    <w:rsid w:val="006C1543"/>
    <w:rsid w:val="006C45F9"/>
    <w:rsid w:val="006C6D0D"/>
    <w:rsid w:val="006C6D5F"/>
    <w:rsid w:val="006D07B7"/>
    <w:rsid w:val="006D18E5"/>
    <w:rsid w:val="006D1976"/>
    <w:rsid w:val="006D1E3E"/>
    <w:rsid w:val="006D2436"/>
    <w:rsid w:val="006D30C2"/>
    <w:rsid w:val="006D39E6"/>
    <w:rsid w:val="006D3C17"/>
    <w:rsid w:val="006D5E6E"/>
    <w:rsid w:val="006E196F"/>
    <w:rsid w:val="006E1DD9"/>
    <w:rsid w:val="006E1EBA"/>
    <w:rsid w:val="006E36CC"/>
    <w:rsid w:val="006E4796"/>
    <w:rsid w:val="006E4820"/>
    <w:rsid w:val="006E5E74"/>
    <w:rsid w:val="006E6E62"/>
    <w:rsid w:val="006E7F31"/>
    <w:rsid w:val="006F04ED"/>
    <w:rsid w:val="006F12C8"/>
    <w:rsid w:val="006F299D"/>
    <w:rsid w:val="006F2D10"/>
    <w:rsid w:val="006F4863"/>
    <w:rsid w:val="006F4975"/>
    <w:rsid w:val="006F538A"/>
    <w:rsid w:val="007012B3"/>
    <w:rsid w:val="007023A3"/>
    <w:rsid w:val="00702BB7"/>
    <w:rsid w:val="00703C5F"/>
    <w:rsid w:val="00705C67"/>
    <w:rsid w:val="0070601E"/>
    <w:rsid w:val="00706531"/>
    <w:rsid w:val="0070663B"/>
    <w:rsid w:val="00707BDA"/>
    <w:rsid w:val="0071188A"/>
    <w:rsid w:val="00711A0B"/>
    <w:rsid w:val="00712521"/>
    <w:rsid w:val="007142FC"/>
    <w:rsid w:val="00714750"/>
    <w:rsid w:val="007153D6"/>
    <w:rsid w:val="007160C4"/>
    <w:rsid w:val="00716394"/>
    <w:rsid w:val="00717AA3"/>
    <w:rsid w:val="007216BB"/>
    <w:rsid w:val="007222F5"/>
    <w:rsid w:val="007224C2"/>
    <w:rsid w:val="0072299B"/>
    <w:rsid w:val="00722FAC"/>
    <w:rsid w:val="0072353D"/>
    <w:rsid w:val="00723A1D"/>
    <w:rsid w:val="0072596F"/>
    <w:rsid w:val="00726CD6"/>
    <w:rsid w:val="00730907"/>
    <w:rsid w:val="00731556"/>
    <w:rsid w:val="00731BD2"/>
    <w:rsid w:val="007333AB"/>
    <w:rsid w:val="007347DE"/>
    <w:rsid w:val="00735259"/>
    <w:rsid w:val="00735D1E"/>
    <w:rsid w:val="007374EE"/>
    <w:rsid w:val="007405DF"/>
    <w:rsid w:val="00741040"/>
    <w:rsid w:val="00742D68"/>
    <w:rsid w:val="00743B8C"/>
    <w:rsid w:val="007441F1"/>
    <w:rsid w:val="007443B5"/>
    <w:rsid w:val="00744C7A"/>
    <w:rsid w:val="00744E38"/>
    <w:rsid w:val="0074704E"/>
    <w:rsid w:val="00747151"/>
    <w:rsid w:val="00747165"/>
    <w:rsid w:val="007475B6"/>
    <w:rsid w:val="007478DB"/>
    <w:rsid w:val="0075164F"/>
    <w:rsid w:val="00751A15"/>
    <w:rsid w:val="007527FC"/>
    <w:rsid w:val="007538AE"/>
    <w:rsid w:val="00754872"/>
    <w:rsid w:val="0075555E"/>
    <w:rsid w:val="00755DB0"/>
    <w:rsid w:val="00757E1A"/>
    <w:rsid w:val="00760815"/>
    <w:rsid w:val="00762074"/>
    <w:rsid w:val="00762903"/>
    <w:rsid w:val="00763B7C"/>
    <w:rsid w:val="00763E9F"/>
    <w:rsid w:val="0076403F"/>
    <w:rsid w:val="007643FD"/>
    <w:rsid w:val="00764CC6"/>
    <w:rsid w:val="0076584E"/>
    <w:rsid w:val="00766468"/>
    <w:rsid w:val="007677D7"/>
    <w:rsid w:val="00770396"/>
    <w:rsid w:val="00771068"/>
    <w:rsid w:val="007711B3"/>
    <w:rsid w:val="0077192E"/>
    <w:rsid w:val="00771D8C"/>
    <w:rsid w:val="00772D3A"/>
    <w:rsid w:val="0077427F"/>
    <w:rsid w:val="007745F5"/>
    <w:rsid w:val="007766F4"/>
    <w:rsid w:val="007766F5"/>
    <w:rsid w:val="00777396"/>
    <w:rsid w:val="00777A67"/>
    <w:rsid w:val="007801B5"/>
    <w:rsid w:val="0078022D"/>
    <w:rsid w:val="007826AD"/>
    <w:rsid w:val="00782ACA"/>
    <w:rsid w:val="00783313"/>
    <w:rsid w:val="00784BE3"/>
    <w:rsid w:val="0078607D"/>
    <w:rsid w:val="00787975"/>
    <w:rsid w:val="00790DE4"/>
    <w:rsid w:val="00790E3F"/>
    <w:rsid w:val="00791530"/>
    <w:rsid w:val="00792185"/>
    <w:rsid w:val="00792B90"/>
    <w:rsid w:val="00792D39"/>
    <w:rsid w:val="00793126"/>
    <w:rsid w:val="00793F2F"/>
    <w:rsid w:val="00795E0C"/>
    <w:rsid w:val="00795EB8"/>
    <w:rsid w:val="007961D7"/>
    <w:rsid w:val="007A3D6D"/>
    <w:rsid w:val="007A4519"/>
    <w:rsid w:val="007A4881"/>
    <w:rsid w:val="007A50E7"/>
    <w:rsid w:val="007A583D"/>
    <w:rsid w:val="007A6203"/>
    <w:rsid w:val="007A6585"/>
    <w:rsid w:val="007A73AC"/>
    <w:rsid w:val="007A75A4"/>
    <w:rsid w:val="007A7819"/>
    <w:rsid w:val="007B0E13"/>
    <w:rsid w:val="007B1CCE"/>
    <w:rsid w:val="007B1EB1"/>
    <w:rsid w:val="007B205F"/>
    <w:rsid w:val="007B23B6"/>
    <w:rsid w:val="007B2608"/>
    <w:rsid w:val="007B3760"/>
    <w:rsid w:val="007B6E71"/>
    <w:rsid w:val="007B709A"/>
    <w:rsid w:val="007C19C3"/>
    <w:rsid w:val="007C1F38"/>
    <w:rsid w:val="007C2ED7"/>
    <w:rsid w:val="007C39DF"/>
    <w:rsid w:val="007C3D3A"/>
    <w:rsid w:val="007C42DB"/>
    <w:rsid w:val="007C6E88"/>
    <w:rsid w:val="007D34CA"/>
    <w:rsid w:val="007D44A5"/>
    <w:rsid w:val="007D4786"/>
    <w:rsid w:val="007D53CD"/>
    <w:rsid w:val="007D644A"/>
    <w:rsid w:val="007D679D"/>
    <w:rsid w:val="007D6863"/>
    <w:rsid w:val="007D78E3"/>
    <w:rsid w:val="007E053E"/>
    <w:rsid w:val="007E0C0D"/>
    <w:rsid w:val="007E0ED1"/>
    <w:rsid w:val="007E20B7"/>
    <w:rsid w:val="007E28A0"/>
    <w:rsid w:val="007E5350"/>
    <w:rsid w:val="007E5773"/>
    <w:rsid w:val="007E5FE1"/>
    <w:rsid w:val="007F1691"/>
    <w:rsid w:val="007F2154"/>
    <w:rsid w:val="007F30AB"/>
    <w:rsid w:val="007F3947"/>
    <w:rsid w:val="007F6178"/>
    <w:rsid w:val="007F6256"/>
    <w:rsid w:val="00800A16"/>
    <w:rsid w:val="00802335"/>
    <w:rsid w:val="00802901"/>
    <w:rsid w:val="00803C8C"/>
    <w:rsid w:val="00806418"/>
    <w:rsid w:val="008069AA"/>
    <w:rsid w:val="00810770"/>
    <w:rsid w:val="00813E21"/>
    <w:rsid w:val="0081657F"/>
    <w:rsid w:val="0082285D"/>
    <w:rsid w:val="0082331F"/>
    <w:rsid w:val="00823DAC"/>
    <w:rsid w:val="00825C33"/>
    <w:rsid w:val="00826C9B"/>
    <w:rsid w:val="00827184"/>
    <w:rsid w:val="0082751E"/>
    <w:rsid w:val="00827B78"/>
    <w:rsid w:val="008302D0"/>
    <w:rsid w:val="00831027"/>
    <w:rsid w:val="008324B6"/>
    <w:rsid w:val="0083399D"/>
    <w:rsid w:val="00834F62"/>
    <w:rsid w:val="00835298"/>
    <w:rsid w:val="00835B31"/>
    <w:rsid w:val="00836205"/>
    <w:rsid w:val="00836272"/>
    <w:rsid w:val="008363F4"/>
    <w:rsid w:val="00836C67"/>
    <w:rsid w:val="00836D2F"/>
    <w:rsid w:val="008370C8"/>
    <w:rsid w:val="008375B3"/>
    <w:rsid w:val="00840CBE"/>
    <w:rsid w:val="00840FFD"/>
    <w:rsid w:val="00841406"/>
    <w:rsid w:val="0084140C"/>
    <w:rsid w:val="00842CAD"/>
    <w:rsid w:val="00842CE3"/>
    <w:rsid w:val="00842E10"/>
    <w:rsid w:val="008434F1"/>
    <w:rsid w:val="008435B8"/>
    <w:rsid w:val="00843E3C"/>
    <w:rsid w:val="00843F85"/>
    <w:rsid w:val="00844263"/>
    <w:rsid w:val="008445DA"/>
    <w:rsid w:val="0084592E"/>
    <w:rsid w:val="00847B3F"/>
    <w:rsid w:val="00850C84"/>
    <w:rsid w:val="00850D31"/>
    <w:rsid w:val="00851184"/>
    <w:rsid w:val="00851F67"/>
    <w:rsid w:val="0085391E"/>
    <w:rsid w:val="00853D16"/>
    <w:rsid w:val="00854F1C"/>
    <w:rsid w:val="00856DCD"/>
    <w:rsid w:val="00857A8E"/>
    <w:rsid w:val="0086069E"/>
    <w:rsid w:val="00861580"/>
    <w:rsid w:val="008640CE"/>
    <w:rsid w:val="0086454A"/>
    <w:rsid w:val="008653A5"/>
    <w:rsid w:val="00865BB6"/>
    <w:rsid w:val="008679DA"/>
    <w:rsid w:val="008702E9"/>
    <w:rsid w:val="00870BF4"/>
    <w:rsid w:val="00871071"/>
    <w:rsid w:val="00872620"/>
    <w:rsid w:val="00872839"/>
    <w:rsid w:val="00877394"/>
    <w:rsid w:val="00880954"/>
    <w:rsid w:val="00881894"/>
    <w:rsid w:val="00881EEB"/>
    <w:rsid w:val="008827EB"/>
    <w:rsid w:val="008837D8"/>
    <w:rsid w:val="00884821"/>
    <w:rsid w:val="008854F2"/>
    <w:rsid w:val="008864F9"/>
    <w:rsid w:val="008865A3"/>
    <w:rsid w:val="008865D6"/>
    <w:rsid w:val="00891382"/>
    <w:rsid w:val="008917A2"/>
    <w:rsid w:val="00892229"/>
    <w:rsid w:val="0089242E"/>
    <w:rsid w:val="00892ADA"/>
    <w:rsid w:val="00892E65"/>
    <w:rsid w:val="00893094"/>
    <w:rsid w:val="00893BDD"/>
    <w:rsid w:val="00895608"/>
    <w:rsid w:val="008959FB"/>
    <w:rsid w:val="0089666C"/>
    <w:rsid w:val="00897661"/>
    <w:rsid w:val="008A33E0"/>
    <w:rsid w:val="008A3B5E"/>
    <w:rsid w:val="008A400E"/>
    <w:rsid w:val="008B12BC"/>
    <w:rsid w:val="008B40AF"/>
    <w:rsid w:val="008B41FD"/>
    <w:rsid w:val="008B7A5D"/>
    <w:rsid w:val="008C077B"/>
    <w:rsid w:val="008C08C9"/>
    <w:rsid w:val="008C0BB2"/>
    <w:rsid w:val="008C16D8"/>
    <w:rsid w:val="008C3274"/>
    <w:rsid w:val="008C41CA"/>
    <w:rsid w:val="008C44A1"/>
    <w:rsid w:val="008C4BE2"/>
    <w:rsid w:val="008C4DFF"/>
    <w:rsid w:val="008C55B3"/>
    <w:rsid w:val="008C5D03"/>
    <w:rsid w:val="008C5D65"/>
    <w:rsid w:val="008C60FD"/>
    <w:rsid w:val="008C6A4A"/>
    <w:rsid w:val="008C7614"/>
    <w:rsid w:val="008C7CCD"/>
    <w:rsid w:val="008C7FAF"/>
    <w:rsid w:val="008D22C7"/>
    <w:rsid w:val="008D3A2B"/>
    <w:rsid w:val="008D4293"/>
    <w:rsid w:val="008D5FB4"/>
    <w:rsid w:val="008E0508"/>
    <w:rsid w:val="008E34CA"/>
    <w:rsid w:val="008E3BB8"/>
    <w:rsid w:val="008E4285"/>
    <w:rsid w:val="008E459E"/>
    <w:rsid w:val="008E5973"/>
    <w:rsid w:val="008E6A39"/>
    <w:rsid w:val="008E7649"/>
    <w:rsid w:val="008F11E1"/>
    <w:rsid w:val="008F1E99"/>
    <w:rsid w:val="008F216B"/>
    <w:rsid w:val="008F2CA9"/>
    <w:rsid w:val="008F3866"/>
    <w:rsid w:val="008F41B8"/>
    <w:rsid w:val="008F494C"/>
    <w:rsid w:val="008F57DB"/>
    <w:rsid w:val="008F6562"/>
    <w:rsid w:val="008F766D"/>
    <w:rsid w:val="00900413"/>
    <w:rsid w:val="00900575"/>
    <w:rsid w:val="0090079D"/>
    <w:rsid w:val="00900E5D"/>
    <w:rsid w:val="009018CF"/>
    <w:rsid w:val="00901FBC"/>
    <w:rsid w:val="00902AA8"/>
    <w:rsid w:val="0090748A"/>
    <w:rsid w:val="009075FE"/>
    <w:rsid w:val="00907F7D"/>
    <w:rsid w:val="009119D6"/>
    <w:rsid w:val="00912550"/>
    <w:rsid w:val="00912EBC"/>
    <w:rsid w:val="00912F7B"/>
    <w:rsid w:val="009145E2"/>
    <w:rsid w:val="00914FFD"/>
    <w:rsid w:val="00915B8B"/>
    <w:rsid w:val="00915CFB"/>
    <w:rsid w:val="00915EEC"/>
    <w:rsid w:val="009166E5"/>
    <w:rsid w:val="00922324"/>
    <w:rsid w:val="009235DD"/>
    <w:rsid w:val="00923AE5"/>
    <w:rsid w:val="00923B5A"/>
    <w:rsid w:val="00923D30"/>
    <w:rsid w:val="00924A6D"/>
    <w:rsid w:val="00924BD3"/>
    <w:rsid w:val="00925609"/>
    <w:rsid w:val="0092699D"/>
    <w:rsid w:val="009276E0"/>
    <w:rsid w:val="00927881"/>
    <w:rsid w:val="00927BE1"/>
    <w:rsid w:val="00930A07"/>
    <w:rsid w:val="00930F4D"/>
    <w:rsid w:val="0093104A"/>
    <w:rsid w:val="00931B0D"/>
    <w:rsid w:val="0093337B"/>
    <w:rsid w:val="00934191"/>
    <w:rsid w:val="009342C2"/>
    <w:rsid w:val="00934A2E"/>
    <w:rsid w:val="00935698"/>
    <w:rsid w:val="0093665B"/>
    <w:rsid w:val="00936D91"/>
    <w:rsid w:val="00937392"/>
    <w:rsid w:val="0093773C"/>
    <w:rsid w:val="00941251"/>
    <w:rsid w:val="009417A9"/>
    <w:rsid w:val="0094265C"/>
    <w:rsid w:val="00942F89"/>
    <w:rsid w:val="0094486E"/>
    <w:rsid w:val="00944C73"/>
    <w:rsid w:val="009457FD"/>
    <w:rsid w:val="00946148"/>
    <w:rsid w:val="00947216"/>
    <w:rsid w:val="00950533"/>
    <w:rsid w:val="00951235"/>
    <w:rsid w:val="00951F20"/>
    <w:rsid w:val="009522EB"/>
    <w:rsid w:val="009523A1"/>
    <w:rsid w:val="00953FB6"/>
    <w:rsid w:val="00954085"/>
    <w:rsid w:val="00954BCC"/>
    <w:rsid w:val="00955A4D"/>
    <w:rsid w:val="009562B3"/>
    <w:rsid w:val="009606FC"/>
    <w:rsid w:val="00960B05"/>
    <w:rsid w:val="0096420F"/>
    <w:rsid w:val="0096512D"/>
    <w:rsid w:val="00965371"/>
    <w:rsid w:val="00965FEE"/>
    <w:rsid w:val="009666A9"/>
    <w:rsid w:val="00970694"/>
    <w:rsid w:val="00970A1C"/>
    <w:rsid w:val="009712AE"/>
    <w:rsid w:val="00971BAC"/>
    <w:rsid w:val="00972C56"/>
    <w:rsid w:val="00972C9A"/>
    <w:rsid w:val="009732D5"/>
    <w:rsid w:val="00973DE3"/>
    <w:rsid w:val="00974289"/>
    <w:rsid w:val="00974680"/>
    <w:rsid w:val="00975F26"/>
    <w:rsid w:val="009769B8"/>
    <w:rsid w:val="00977365"/>
    <w:rsid w:val="0097778C"/>
    <w:rsid w:val="00977CCB"/>
    <w:rsid w:val="00977E6C"/>
    <w:rsid w:val="00981788"/>
    <w:rsid w:val="0098193A"/>
    <w:rsid w:val="0098299E"/>
    <w:rsid w:val="00983575"/>
    <w:rsid w:val="0098408B"/>
    <w:rsid w:val="00985ADA"/>
    <w:rsid w:val="0098619C"/>
    <w:rsid w:val="00986A4D"/>
    <w:rsid w:val="00986F1C"/>
    <w:rsid w:val="00987842"/>
    <w:rsid w:val="0099090C"/>
    <w:rsid w:val="00993880"/>
    <w:rsid w:val="00993ABD"/>
    <w:rsid w:val="009956EE"/>
    <w:rsid w:val="00995AA7"/>
    <w:rsid w:val="00996AC9"/>
    <w:rsid w:val="009979DA"/>
    <w:rsid w:val="009A09CF"/>
    <w:rsid w:val="009A0CA8"/>
    <w:rsid w:val="009A286B"/>
    <w:rsid w:val="009A2AB7"/>
    <w:rsid w:val="009A3294"/>
    <w:rsid w:val="009A5886"/>
    <w:rsid w:val="009A6DBB"/>
    <w:rsid w:val="009A6E55"/>
    <w:rsid w:val="009A7D78"/>
    <w:rsid w:val="009A7F7D"/>
    <w:rsid w:val="009B0279"/>
    <w:rsid w:val="009B0E8D"/>
    <w:rsid w:val="009B14CE"/>
    <w:rsid w:val="009B256E"/>
    <w:rsid w:val="009B3DC8"/>
    <w:rsid w:val="009B3F1E"/>
    <w:rsid w:val="009B45F1"/>
    <w:rsid w:val="009B5743"/>
    <w:rsid w:val="009B7E7D"/>
    <w:rsid w:val="009B7FCE"/>
    <w:rsid w:val="009C159E"/>
    <w:rsid w:val="009C1C4F"/>
    <w:rsid w:val="009C1D6F"/>
    <w:rsid w:val="009C27C2"/>
    <w:rsid w:val="009C3318"/>
    <w:rsid w:val="009C3468"/>
    <w:rsid w:val="009C43A7"/>
    <w:rsid w:val="009C4A09"/>
    <w:rsid w:val="009C505E"/>
    <w:rsid w:val="009C5587"/>
    <w:rsid w:val="009C7163"/>
    <w:rsid w:val="009D25A2"/>
    <w:rsid w:val="009D3728"/>
    <w:rsid w:val="009D4988"/>
    <w:rsid w:val="009D54F5"/>
    <w:rsid w:val="009D5B81"/>
    <w:rsid w:val="009D68C2"/>
    <w:rsid w:val="009E0C8B"/>
    <w:rsid w:val="009E2472"/>
    <w:rsid w:val="009E24EF"/>
    <w:rsid w:val="009E37A7"/>
    <w:rsid w:val="009E3A70"/>
    <w:rsid w:val="009E40B2"/>
    <w:rsid w:val="009E7A88"/>
    <w:rsid w:val="009F057F"/>
    <w:rsid w:val="009F14E8"/>
    <w:rsid w:val="009F2F79"/>
    <w:rsid w:val="009F3094"/>
    <w:rsid w:val="009F3C3F"/>
    <w:rsid w:val="009F40F3"/>
    <w:rsid w:val="009F494E"/>
    <w:rsid w:val="009F591E"/>
    <w:rsid w:val="009F5B3E"/>
    <w:rsid w:val="009F6230"/>
    <w:rsid w:val="009F6DF8"/>
    <w:rsid w:val="00A03254"/>
    <w:rsid w:val="00A04962"/>
    <w:rsid w:val="00A06535"/>
    <w:rsid w:val="00A06743"/>
    <w:rsid w:val="00A06A21"/>
    <w:rsid w:val="00A06FA7"/>
    <w:rsid w:val="00A105E9"/>
    <w:rsid w:val="00A109AD"/>
    <w:rsid w:val="00A10A7A"/>
    <w:rsid w:val="00A10C53"/>
    <w:rsid w:val="00A12146"/>
    <w:rsid w:val="00A12DD1"/>
    <w:rsid w:val="00A14A80"/>
    <w:rsid w:val="00A1557C"/>
    <w:rsid w:val="00A15C8B"/>
    <w:rsid w:val="00A16886"/>
    <w:rsid w:val="00A16DE4"/>
    <w:rsid w:val="00A20168"/>
    <w:rsid w:val="00A20831"/>
    <w:rsid w:val="00A22D01"/>
    <w:rsid w:val="00A2304C"/>
    <w:rsid w:val="00A23E52"/>
    <w:rsid w:val="00A23F8D"/>
    <w:rsid w:val="00A24F7A"/>
    <w:rsid w:val="00A25A37"/>
    <w:rsid w:val="00A25CCC"/>
    <w:rsid w:val="00A266F4"/>
    <w:rsid w:val="00A268BF"/>
    <w:rsid w:val="00A26CD4"/>
    <w:rsid w:val="00A27360"/>
    <w:rsid w:val="00A30CE1"/>
    <w:rsid w:val="00A31FEB"/>
    <w:rsid w:val="00A32067"/>
    <w:rsid w:val="00A320A6"/>
    <w:rsid w:val="00A329F5"/>
    <w:rsid w:val="00A32D93"/>
    <w:rsid w:val="00A3394B"/>
    <w:rsid w:val="00A33FEC"/>
    <w:rsid w:val="00A379AC"/>
    <w:rsid w:val="00A40665"/>
    <w:rsid w:val="00A41DAF"/>
    <w:rsid w:val="00A42A66"/>
    <w:rsid w:val="00A43FF4"/>
    <w:rsid w:val="00A44A3C"/>
    <w:rsid w:val="00A450C8"/>
    <w:rsid w:val="00A4563E"/>
    <w:rsid w:val="00A45D3B"/>
    <w:rsid w:val="00A47447"/>
    <w:rsid w:val="00A50977"/>
    <w:rsid w:val="00A5152F"/>
    <w:rsid w:val="00A517CB"/>
    <w:rsid w:val="00A51D39"/>
    <w:rsid w:val="00A524DA"/>
    <w:rsid w:val="00A52C46"/>
    <w:rsid w:val="00A52CA1"/>
    <w:rsid w:val="00A53987"/>
    <w:rsid w:val="00A53F6A"/>
    <w:rsid w:val="00A5611C"/>
    <w:rsid w:val="00A562FE"/>
    <w:rsid w:val="00A568AB"/>
    <w:rsid w:val="00A56FD4"/>
    <w:rsid w:val="00A60AF2"/>
    <w:rsid w:val="00A60D7D"/>
    <w:rsid w:val="00A60F46"/>
    <w:rsid w:val="00A62176"/>
    <w:rsid w:val="00A62782"/>
    <w:rsid w:val="00A62AB4"/>
    <w:rsid w:val="00A632CC"/>
    <w:rsid w:val="00A63A48"/>
    <w:rsid w:val="00A65065"/>
    <w:rsid w:val="00A650D5"/>
    <w:rsid w:val="00A65B0F"/>
    <w:rsid w:val="00A65D79"/>
    <w:rsid w:val="00A66D6E"/>
    <w:rsid w:val="00A67074"/>
    <w:rsid w:val="00A677E6"/>
    <w:rsid w:val="00A7100E"/>
    <w:rsid w:val="00A725EC"/>
    <w:rsid w:val="00A726A0"/>
    <w:rsid w:val="00A72B47"/>
    <w:rsid w:val="00A7451C"/>
    <w:rsid w:val="00A74910"/>
    <w:rsid w:val="00A7539D"/>
    <w:rsid w:val="00A75B50"/>
    <w:rsid w:val="00A768E3"/>
    <w:rsid w:val="00A76CC4"/>
    <w:rsid w:val="00A770D2"/>
    <w:rsid w:val="00A80573"/>
    <w:rsid w:val="00A81471"/>
    <w:rsid w:val="00A81BC5"/>
    <w:rsid w:val="00A821D1"/>
    <w:rsid w:val="00A832CE"/>
    <w:rsid w:val="00A83AEF"/>
    <w:rsid w:val="00A842F5"/>
    <w:rsid w:val="00A85D46"/>
    <w:rsid w:val="00A864C7"/>
    <w:rsid w:val="00A872BA"/>
    <w:rsid w:val="00A904D5"/>
    <w:rsid w:val="00A91457"/>
    <w:rsid w:val="00A91AB3"/>
    <w:rsid w:val="00A9235E"/>
    <w:rsid w:val="00A927B4"/>
    <w:rsid w:val="00A954D4"/>
    <w:rsid w:val="00A959BB"/>
    <w:rsid w:val="00A95A2D"/>
    <w:rsid w:val="00A968B3"/>
    <w:rsid w:val="00A971FA"/>
    <w:rsid w:val="00AA0571"/>
    <w:rsid w:val="00AA077C"/>
    <w:rsid w:val="00AA08FD"/>
    <w:rsid w:val="00AA0C8B"/>
    <w:rsid w:val="00AA0F51"/>
    <w:rsid w:val="00AA15F2"/>
    <w:rsid w:val="00AA1C1F"/>
    <w:rsid w:val="00AA2480"/>
    <w:rsid w:val="00AA3E7D"/>
    <w:rsid w:val="00AA5FBB"/>
    <w:rsid w:val="00AA73EB"/>
    <w:rsid w:val="00AA7FA1"/>
    <w:rsid w:val="00AB0C3E"/>
    <w:rsid w:val="00AB14F2"/>
    <w:rsid w:val="00AB1C08"/>
    <w:rsid w:val="00AB2276"/>
    <w:rsid w:val="00AB265B"/>
    <w:rsid w:val="00AB2A84"/>
    <w:rsid w:val="00AB3DD6"/>
    <w:rsid w:val="00AB419D"/>
    <w:rsid w:val="00AB4844"/>
    <w:rsid w:val="00AB5210"/>
    <w:rsid w:val="00AB5262"/>
    <w:rsid w:val="00AB5375"/>
    <w:rsid w:val="00AB6CF0"/>
    <w:rsid w:val="00AB6E44"/>
    <w:rsid w:val="00AB7168"/>
    <w:rsid w:val="00AC1440"/>
    <w:rsid w:val="00AC185B"/>
    <w:rsid w:val="00AC26EA"/>
    <w:rsid w:val="00AC2D76"/>
    <w:rsid w:val="00AC3B8E"/>
    <w:rsid w:val="00AC3E40"/>
    <w:rsid w:val="00AC4D64"/>
    <w:rsid w:val="00AC5000"/>
    <w:rsid w:val="00AC6E43"/>
    <w:rsid w:val="00AD00CA"/>
    <w:rsid w:val="00AD105A"/>
    <w:rsid w:val="00AD2FC6"/>
    <w:rsid w:val="00AD2FE7"/>
    <w:rsid w:val="00AD399E"/>
    <w:rsid w:val="00AD5C9E"/>
    <w:rsid w:val="00AD637D"/>
    <w:rsid w:val="00AE06AA"/>
    <w:rsid w:val="00AE0BB2"/>
    <w:rsid w:val="00AE16FA"/>
    <w:rsid w:val="00AE37BD"/>
    <w:rsid w:val="00AE66BF"/>
    <w:rsid w:val="00AE66CA"/>
    <w:rsid w:val="00AE69CD"/>
    <w:rsid w:val="00AE6E68"/>
    <w:rsid w:val="00AE7B92"/>
    <w:rsid w:val="00AE7CCF"/>
    <w:rsid w:val="00AF1B7B"/>
    <w:rsid w:val="00AF2D59"/>
    <w:rsid w:val="00AF30A5"/>
    <w:rsid w:val="00AF5811"/>
    <w:rsid w:val="00AF6BAA"/>
    <w:rsid w:val="00AF7400"/>
    <w:rsid w:val="00B00EAF"/>
    <w:rsid w:val="00B02FB8"/>
    <w:rsid w:val="00B03DF0"/>
    <w:rsid w:val="00B0494F"/>
    <w:rsid w:val="00B053EF"/>
    <w:rsid w:val="00B0551E"/>
    <w:rsid w:val="00B055FA"/>
    <w:rsid w:val="00B05CCB"/>
    <w:rsid w:val="00B07069"/>
    <w:rsid w:val="00B073D5"/>
    <w:rsid w:val="00B075CC"/>
    <w:rsid w:val="00B10D2C"/>
    <w:rsid w:val="00B12DCF"/>
    <w:rsid w:val="00B134E6"/>
    <w:rsid w:val="00B16C63"/>
    <w:rsid w:val="00B20E02"/>
    <w:rsid w:val="00B21A7B"/>
    <w:rsid w:val="00B21B1F"/>
    <w:rsid w:val="00B220F7"/>
    <w:rsid w:val="00B22951"/>
    <w:rsid w:val="00B22E33"/>
    <w:rsid w:val="00B23D7E"/>
    <w:rsid w:val="00B2504D"/>
    <w:rsid w:val="00B27A66"/>
    <w:rsid w:val="00B31320"/>
    <w:rsid w:val="00B322DF"/>
    <w:rsid w:val="00B325D4"/>
    <w:rsid w:val="00B329A3"/>
    <w:rsid w:val="00B33D82"/>
    <w:rsid w:val="00B36727"/>
    <w:rsid w:val="00B3700E"/>
    <w:rsid w:val="00B3717C"/>
    <w:rsid w:val="00B378F7"/>
    <w:rsid w:val="00B4085C"/>
    <w:rsid w:val="00B41475"/>
    <w:rsid w:val="00B45981"/>
    <w:rsid w:val="00B465BD"/>
    <w:rsid w:val="00B47E88"/>
    <w:rsid w:val="00B52F38"/>
    <w:rsid w:val="00B53479"/>
    <w:rsid w:val="00B540D7"/>
    <w:rsid w:val="00B55824"/>
    <w:rsid w:val="00B56AF5"/>
    <w:rsid w:val="00B577A2"/>
    <w:rsid w:val="00B61271"/>
    <w:rsid w:val="00B6286F"/>
    <w:rsid w:val="00B64865"/>
    <w:rsid w:val="00B65E77"/>
    <w:rsid w:val="00B70334"/>
    <w:rsid w:val="00B70FCC"/>
    <w:rsid w:val="00B7333E"/>
    <w:rsid w:val="00B736A3"/>
    <w:rsid w:val="00B73E12"/>
    <w:rsid w:val="00B74F98"/>
    <w:rsid w:val="00B76F56"/>
    <w:rsid w:val="00B77495"/>
    <w:rsid w:val="00B81433"/>
    <w:rsid w:val="00B8196F"/>
    <w:rsid w:val="00B8225E"/>
    <w:rsid w:val="00B82710"/>
    <w:rsid w:val="00B82766"/>
    <w:rsid w:val="00B82D23"/>
    <w:rsid w:val="00B85CFD"/>
    <w:rsid w:val="00B86F99"/>
    <w:rsid w:val="00B87008"/>
    <w:rsid w:val="00B87598"/>
    <w:rsid w:val="00B877F7"/>
    <w:rsid w:val="00B87B68"/>
    <w:rsid w:val="00B87C70"/>
    <w:rsid w:val="00B87D61"/>
    <w:rsid w:val="00B90AEF"/>
    <w:rsid w:val="00B919E6"/>
    <w:rsid w:val="00B91DD8"/>
    <w:rsid w:val="00B92CDA"/>
    <w:rsid w:val="00B93E7F"/>
    <w:rsid w:val="00B947A7"/>
    <w:rsid w:val="00B9566F"/>
    <w:rsid w:val="00B96244"/>
    <w:rsid w:val="00B970AD"/>
    <w:rsid w:val="00B97986"/>
    <w:rsid w:val="00BA1B67"/>
    <w:rsid w:val="00BA2F9E"/>
    <w:rsid w:val="00BA414E"/>
    <w:rsid w:val="00BA4DAC"/>
    <w:rsid w:val="00BA67A5"/>
    <w:rsid w:val="00BA71FE"/>
    <w:rsid w:val="00BA78B2"/>
    <w:rsid w:val="00BA7EF2"/>
    <w:rsid w:val="00BB0619"/>
    <w:rsid w:val="00BB09F8"/>
    <w:rsid w:val="00BB2D18"/>
    <w:rsid w:val="00BB4F39"/>
    <w:rsid w:val="00BB6256"/>
    <w:rsid w:val="00BB71FF"/>
    <w:rsid w:val="00BB7D98"/>
    <w:rsid w:val="00BC0005"/>
    <w:rsid w:val="00BC0557"/>
    <w:rsid w:val="00BC10BF"/>
    <w:rsid w:val="00BC25B4"/>
    <w:rsid w:val="00BC2BD4"/>
    <w:rsid w:val="00BC4DBC"/>
    <w:rsid w:val="00BC5DDA"/>
    <w:rsid w:val="00BC7181"/>
    <w:rsid w:val="00BD05EF"/>
    <w:rsid w:val="00BD07B0"/>
    <w:rsid w:val="00BD09C7"/>
    <w:rsid w:val="00BD0D9C"/>
    <w:rsid w:val="00BD1642"/>
    <w:rsid w:val="00BD3F02"/>
    <w:rsid w:val="00BD4638"/>
    <w:rsid w:val="00BD486A"/>
    <w:rsid w:val="00BD4DE7"/>
    <w:rsid w:val="00BD560F"/>
    <w:rsid w:val="00BD63F1"/>
    <w:rsid w:val="00BD772E"/>
    <w:rsid w:val="00BE2439"/>
    <w:rsid w:val="00BE2601"/>
    <w:rsid w:val="00BE2D02"/>
    <w:rsid w:val="00BE3C37"/>
    <w:rsid w:val="00BE3C45"/>
    <w:rsid w:val="00BE3C5B"/>
    <w:rsid w:val="00BE41F4"/>
    <w:rsid w:val="00BE7375"/>
    <w:rsid w:val="00BE7C20"/>
    <w:rsid w:val="00BE7FBE"/>
    <w:rsid w:val="00BF088A"/>
    <w:rsid w:val="00BF0F73"/>
    <w:rsid w:val="00BF1373"/>
    <w:rsid w:val="00BF14FB"/>
    <w:rsid w:val="00BF1674"/>
    <w:rsid w:val="00BF179A"/>
    <w:rsid w:val="00BF27E0"/>
    <w:rsid w:val="00BF2D81"/>
    <w:rsid w:val="00BF49E1"/>
    <w:rsid w:val="00BF4A7B"/>
    <w:rsid w:val="00BF4B10"/>
    <w:rsid w:val="00BF5C04"/>
    <w:rsid w:val="00BF7176"/>
    <w:rsid w:val="00BF74E5"/>
    <w:rsid w:val="00BF751D"/>
    <w:rsid w:val="00BF755F"/>
    <w:rsid w:val="00BF7BF3"/>
    <w:rsid w:val="00BF7ED7"/>
    <w:rsid w:val="00C001E2"/>
    <w:rsid w:val="00C006AF"/>
    <w:rsid w:val="00C00C23"/>
    <w:rsid w:val="00C019B0"/>
    <w:rsid w:val="00C0252D"/>
    <w:rsid w:val="00C02965"/>
    <w:rsid w:val="00C032E3"/>
    <w:rsid w:val="00C04C75"/>
    <w:rsid w:val="00C076ED"/>
    <w:rsid w:val="00C109B2"/>
    <w:rsid w:val="00C1263B"/>
    <w:rsid w:val="00C126E1"/>
    <w:rsid w:val="00C13C02"/>
    <w:rsid w:val="00C1553E"/>
    <w:rsid w:val="00C15AF5"/>
    <w:rsid w:val="00C16291"/>
    <w:rsid w:val="00C171B2"/>
    <w:rsid w:val="00C177F5"/>
    <w:rsid w:val="00C20625"/>
    <w:rsid w:val="00C20931"/>
    <w:rsid w:val="00C21A8A"/>
    <w:rsid w:val="00C21BAF"/>
    <w:rsid w:val="00C23DEB"/>
    <w:rsid w:val="00C24137"/>
    <w:rsid w:val="00C244B1"/>
    <w:rsid w:val="00C24CBE"/>
    <w:rsid w:val="00C25909"/>
    <w:rsid w:val="00C25CCC"/>
    <w:rsid w:val="00C260B4"/>
    <w:rsid w:val="00C260E9"/>
    <w:rsid w:val="00C27E11"/>
    <w:rsid w:val="00C30438"/>
    <w:rsid w:val="00C309F3"/>
    <w:rsid w:val="00C326A3"/>
    <w:rsid w:val="00C33CCA"/>
    <w:rsid w:val="00C349BF"/>
    <w:rsid w:val="00C35067"/>
    <w:rsid w:val="00C3588D"/>
    <w:rsid w:val="00C36293"/>
    <w:rsid w:val="00C40CC1"/>
    <w:rsid w:val="00C43FD1"/>
    <w:rsid w:val="00C455EB"/>
    <w:rsid w:val="00C46044"/>
    <w:rsid w:val="00C460EB"/>
    <w:rsid w:val="00C46D9E"/>
    <w:rsid w:val="00C47D70"/>
    <w:rsid w:val="00C50C27"/>
    <w:rsid w:val="00C50C84"/>
    <w:rsid w:val="00C51BC3"/>
    <w:rsid w:val="00C52862"/>
    <w:rsid w:val="00C528BF"/>
    <w:rsid w:val="00C52BA4"/>
    <w:rsid w:val="00C53244"/>
    <w:rsid w:val="00C53A0A"/>
    <w:rsid w:val="00C546D7"/>
    <w:rsid w:val="00C5476B"/>
    <w:rsid w:val="00C54819"/>
    <w:rsid w:val="00C548E5"/>
    <w:rsid w:val="00C564BB"/>
    <w:rsid w:val="00C56E2E"/>
    <w:rsid w:val="00C5796F"/>
    <w:rsid w:val="00C579A8"/>
    <w:rsid w:val="00C57E4F"/>
    <w:rsid w:val="00C600C9"/>
    <w:rsid w:val="00C602BF"/>
    <w:rsid w:val="00C61E34"/>
    <w:rsid w:val="00C621FA"/>
    <w:rsid w:val="00C62AE9"/>
    <w:rsid w:val="00C6413A"/>
    <w:rsid w:val="00C643E7"/>
    <w:rsid w:val="00C64C16"/>
    <w:rsid w:val="00C65076"/>
    <w:rsid w:val="00C65558"/>
    <w:rsid w:val="00C675A7"/>
    <w:rsid w:val="00C7075C"/>
    <w:rsid w:val="00C715A7"/>
    <w:rsid w:val="00C729E5"/>
    <w:rsid w:val="00C737C5"/>
    <w:rsid w:val="00C74413"/>
    <w:rsid w:val="00C7451C"/>
    <w:rsid w:val="00C7591C"/>
    <w:rsid w:val="00C765DA"/>
    <w:rsid w:val="00C805D0"/>
    <w:rsid w:val="00C8105A"/>
    <w:rsid w:val="00C826A8"/>
    <w:rsid w:val="00C82979"/>
    <w:rsid w:val="00C829F1"/>
    <w:rsid w:val="00C82DAF"/>
    <w:rsid w:val="00C83EB0"/>
    <w:rsid w:val="00C8431F"/>
    <w:rsid w:val="00C8521D"/>
    <w:rsid w:val="00C8570D"/>
    <w:rsid w:val="00C86F83"/>
    <w:rsid w:val="00C8718C"/>
    <w:rsid w:val="00C873F7"/>
    <w:rsid w:val="00C87C3C"/>
    <w:rsid w:val="00C90BEB"/>
    <w:rsid w:val="00C92A46"/>
    <w:rsid w:val="00C92FC0"/>
    <w:rsid w:val="00C9317E"/>
    <w:rsid w:val="00C93E00"/>
    <w:rsid w:val="00C94836"/>
    <w:rsid w:val="00C9609D"/>
    <w:rsid w:val="00C96692"/>
    <w:rsid w:val="00C97BE9"/>
    <w:rsid w:val="00CA3FE2"/>
    <w:rsid w:val="00CA4C6D"/>
    <w:rsid w:val="00CA6660"/>
    <w:rsid w:val="00CA77CA"/>
    <w:rsid w:val="00CB1DBD"/>
    <w:rsid w:val="00CB1F7A"/>
    <w:rsid w:val="00CB3C73"/>
    <w:rsid w:val="00CB3DB8"/>
    <w:rsid w:val="00CB4869"/>
    <w:rsid w:val="00CB61FE"/>
    <w:rsid w:val="00CB6411"/>
    <w:rsid w:val="00CB7459"/>
    <w:rsid w:val="00CB7A3D"/>
    <w:rsid w:val="00CC06BE"/>
    <w:rsid w:val="00CC0F22"/>
    <w:rsid w:val="00CC26A9"/>
    <w:rsid w:val="00CC2C4E"/>
    <w:rsid w:val="00CC3E9E"/>
    <w:rsid w:val="00CC49E0"/>
    <w:rsid w:val="00CC4EF2"/>
    <w:rsid w:val="00CC5DA3"/>
    <w:rsid w:val="00CC6206"/>
    <w:rsid w:val="00CC6B9F"/>
    <w:rsid w:val="00CC6BE9"/>
    <w:rsid w:val="00CD19E2"/>
    <w:rsid w:val="00CD1E5A"/>
    <w:rsid w:val="00CD23CE"/>
    <w:rsid w:val="00CD2B99"/>
    <w:rsid w:val="00CD3215"/>
    <w:rsid w:val="00CD3FF3"/>
    <w:rsid w:val="00CD4FE0"/>
    <w:rsid w:val="00CD5ACE"/>
    <w:rsid w:val="00CD5C00"/>
    <w:rsid w:val="00CD5C79"/>
    <w:rsid w:val="00CD6316"/>
    <w:rsid w:val="00CD6A81"/>
    <w:rsid w:val="00CD7EE6"/>
    <w:rsid w:val="00CE2C57"/>
    <w:rsid w:val="00CE3484"/>
    <w:rsid w:val="00CE42D0"/>
    <w:rsid w:val="00CE6A0A"/>
    <w:rsid w:val="00CF0FEF"/>
    <w:rsid w:val="00CF1C74"/>
    <w:rsid w:val="00CF1DB8"/>
    <w:rsid w:val="00CF28B5"/>
    <w:rsid w:val="00CF3309"/>
    <w:rsid w:val="00CF371E"/>
    <w:rsid w:val="00CF3784"/>
    <w:rsid w:val="00CF3D32"/>
    <w:rsid w:val="00CF5041"/>
    <w:rsid w:val="00CF67DD"/>
    <w:rsid w:val="00D011FF"/>
    <w:rsid w:val="00D013C2"/>
    <w:rsid w:val="00D01726"/>
    <w:rsid w:val="00D02C8B"/>
    <w:rsid w:val="00D02E65"/>
    <w:rsid w:val="00D0355B"/>
    <w:rsid w:val="00D042E4"/>
    <w:rsid w:val="00D04B59"/>
    <w:rsid w:val="00D0515E"/>
    <w:rsid w:val="00D05419"/>
    <w:rsid w:val="00D054B0"/>
    <w:rsid w:val="00D07CD7"/>
    <w:rsid w:val="00D07F30"/>
    <w:rsid w:val="00D100C4"/>
    <w:rsid w:val="00D10F9C"/>
    <w:rsid w:val="00D13ED2"/>
    <w:rsid w:val="00D1469B"/>
    <w:rsid w:val="00D14E23"/>
    <w:rsid w:val="00D15A96"/>
    <w:rsid w:val="00D2155A"/>
    <w:rsid w:val="00D22043"/>
    <w:rsid w:val="00D24A5E"/>
    <w:rsid w:val="00D24C6A"/>
    <w:rsid w:val="00D26268"/>
    <w:rsid w:val="00D27021"/>
    <w:rsid w:val="00D273F2"/>
    <w:rsid w:val="00D31076"/>
    <w:rsid w:val="00D31412"/>
    <w:rsid w:val="00D31414"/>
    <w:rsid w:val="00D31992"/>
    <w:rsid w:val="00D3199E"/>
    <w:rsid w:val="00D32455"/>
    <w:rsid w:val="00D32DE2"/>
    <w:rsid w:val="00D33790"/>
    <w:rsid w:val="00D349C3"/>
    <w:rsid w:val="00D3601A"/>
    <w:rsid w:val="00D3771F"/>
    <w:rsid w:val="00D37951"/>
    <w:rsid w:val="00D379EF"/>
    <w:rsid w:val="00D37FAB"/>
    <w:rsid w:val="00D40D73"/>
    <w:rsid w:val="00D41961"/>
    <w:rsid w:val="00D41DED"/>
    <w:rsid w:val="00D41FCE"/>
    <w:rsid w:val="00D422C4"/>
    <w:rsid w:val="00D42D1B"/>
    <w:rsid w:val="00D43519"/>
    <w:rsid w:val="00D44E07"/>
    <w:rsid w:val="00D46313"/>
    <w:rsid w:val="00D46FC3"/>
    <w:rsid w:val="00D472ED"/>
    <w:rsid w:val="00D50298"/>
    <w:rsid w:val="00D51887"/>
    <w:rsid w:val="00D51D89"/>
    <w:rsid w:val="00D523F4"/>
    <w:rsid w:val="00D5262B"/>
    <w:rsid w:val="00D53368"/>
    <w:rsid w:val="00D53D55"/>
    <w:rsid w:val="00D551BB"/>
    <w:rsid w:val="00D55B36"/>
    <w:rsid w:val="00D571C6"/>
    <w:rsid w:val="00D6489B"/>
    <w:rsid w:val="00D65363"/>
    <w:rsid w:val="00D658C0"/>
    <w:rsid w:val="00D65EC3"/>
    <w:rsid w:val="00D66349"/>
    <w:rsid w:val="00D66466"/>
    <w:rsid w:val="00D67922"/>
    <w:rsid w:val="00D71419"/>
    <w:rsid w:val="00D71D62"/>
    <w:rsid w:val="00D71D79"/>
    <w:rsid w:val="00D75D84"/>
    <w:rsid w:val="00D76235"/>
    <w:rsid w:val="00D76F31"/>
    <w:rsid w:val="00D77560"/>
    <w:rsid w:val="00D80D2D"/>
    <w:rsid w:val="00D816CB"/>
    <w:rsid w:val="00D81C4E"/>
    <w:rsid w:val="00D81DDF"/>
    <w:rsid w:val="00D8285C"/>
    <w:rsid w:val="00D83BC9"/>
    <w:rsid w:val="00D84459"/>
    <w:rsid w:val="00D844F6"/>
    <w:rsid w:val="00D84C0F"/>
    <w:rsid w:val="00D8603E"/>
    <w:rsid w:val="00D90F8C"/>
    <w:rsid w:val="00D93173"/>
    <w:rsid w:val="00D956BF"/>
    <w:rsid w:val="00D963A1"/>
    <w:rsid w:val="00D968FC"/>
    <w:rsid w:val="00D977BD"/>
    <w:rsid w:val="00DA01B3"/>
    <w:rsid w:val="00DA0E28"/>
    <w:rsid w:val="00DA16B2"/>
    <w:rsid w:val="00DA1E29"/>
    <w:rsid w:val="00DA2427"/>
    <w:rsid w:val="00DA2994"/>
    <w:rsid w:val="00DA2F32"/>
    <w:rsid w:val="00DA38F6"/>
    <w:rsid w:val="00DA45C6"/>
    <w:rsid w:val="00DA4B64"/>
    <w:rsid w:val="00DA57FC"/>
    <w:rsid w:val="00DA59CC"/>
    <w:rsid w:val="00DA5F54"/>
    <w:rsid w:val="00DA6AD3"/>
    <w:rsid w:val="00DA6C1B"/>
    <w:rsid w:val="00DB018A"/>
    <w:rsid w:val="00DB0A8B"/>
    <w:rsid w:val="00DB1F56"/>
    <w:rsid w:val="00DB2204"/>
    <w:rsid w:val="00DB22EE"/>
    <w:rsid w:val="00DB39C2"/>
    <w:rsid w:val="00DB3C10"/>
    <w:rsid w:val="00DB3F2E"/>
    <w:rsid w:val="00DB429A"/>
    <w:rsid w:val="00DC05F5"/>
    <w:rsid w:val="00DC2BAE"/>
    <w:rsid w:val="00DC2E5F"/>
    <w:rsid w:val="00DC3323"/>
    <w:rsid w:val="00DC34F0"/>
    <w:rsid w:val="00DC5A19"/>
    <w:rsid w:val="00DC74CC"/>
    <w:rsid w:val="00DD04EC"/>
    <w:rsid w:val="00DD0508"/>
    <w:rsid w:val="00DD1444"/>
    <w:rsid w:val="00DD2240"/>
    <w:rsid w:val="00DD446A"/>
    <w:rsid w:val="00DD45C1"/>
    <w:rsid w:val="00DD48A7"/>
    <w:rsid w:val="00DD4C5F"/>
    <w:rsid w:val="00DE0702"/>
    <w:rsid w:val="00DE1299"/>
    <w:rsid w:val="00DE1787"/>
    <w:rsid w:val="00DE1F9A"/>
    <w:rsid w:val="00DE2175"/>
    <w:rsid w:val="00DE5A6D"/>
    <w:rsid w:val="00DE628B"/>
    <w:rsid w:val="00DE6322"/>
    <w:rsid w:val="00DE7FBB"/>
    <w:rsid w:val="00DF013D"/>
    <w:rsid w:val="00DF0356"/>
    <w:rsid w:val="00DF1093"/>
    <w:rsid w:val="00DF3540"/>
    <w:rsid w:val="00DF5414"/>
    <w:rsid w:val="00DF580A"/>
    <w:rsid w:val="00DF59BE"/>
    <w:rsid w:val="00DF5E16"/>
    <w:rsid w:val="00DF63B6"/>
    <w:rsid w:val="00DF6733"/>
    <w:rsid w:val="00DF68AE"/>
    <w:rsid w:val="00DF732C"/>
    <w:rsid w:val="00E00770"/>
    <w:rsid w:val="00E00A15"/>
    <w:rsid w:val="00E00DB6"/>
    <w:rsid w:val="00E01220"/>
    <w:rsid w:val="00E03A2F"/>
    <w:rsid w:val="00E03F2E"/>
    <w:rsid w:val="00E0470C"/>
    <w:rsid w:val="00E04907"/>
    <w:rsid w:val="00E04C10"/>
    <w:rsid w:val="00E0621C"/>
    <w:rsid w:val="00E10B82"/>
    <w:rsid w:val="00E11175"/>
    <w:rsid w:val="00E11B56"/>
    <w:rsid w:val="00E1213E"/>
    <w:rsid w:val="00E15529"/>
    <w:rsid w:val="00E159EB"/>
    <w:rsid w:val="00E17246"/>
    <w:rsid w:val="00E17BC0"/>
    <w:rsid w:val="00E20112"/>
    <w:rsid w:val="00E2030D"/>
    <w:rsid w:val="00E20FEE"/>
    <w:rsid w:val="00E22450"/>
    <w:rsid w:val="00E23493"/>
    <w:rsid w:val="00E2356B"/>
    <w:rsid w:val="00E239FF"/>
    <w:rsid w:val="00E243DC"/>
    <w:rsid w:val="00E24A75"/>
    <w:rsid w:val="00E2563F"/>
    <w:rsid w:val="00E25DE4"/>
    <w:rsid w:val="00E274D7"/>
    <w:rsid w:val="00E305BA"/>
    <w:rsid w:val="00E312C1"/>
    <w:rsid w:val="00E315D4"/>
    <w:rsid w:val="00E319E9"/>
    <w:rsid w:val="00E322C5"/>
    <w:rsid w:val="00E32E8A"/>
    <w:rsid w:val="00E33381"/>
    <w:rsid w:val="00E33EBC"/>
    <w:rsid w:val="00E34B39"/>
    <w:rsid w:val="00E358E9"/>
    <w:rsid w:val="00E3727D"/>
    <w:rsid w:val="00E3796E"/>
    <w:rsid w:val="00E40213"/>
    <w:rsid w:val="00E41692"/>
    <w:rsid w:val="00E4185B"/>
    <w:rsid w:val="00E41934"/>
    <w:rsid w:val="00E42755"/>
    <w:rsid w:val="00E43A85"/>
    <w:rsid w:val="00E43CF8"/>
    <w:rsid w:val="00E46472"/>
    <w:rsid w:val="00E466A2"/>
    <w:rsid w:val="00E4687E"/>
    <w:rsid w:val="00E4748E"/>
    <w:rsid w:val="00E47EA0"/>
    <w:rsid w:val="00E50FAA"/>
    <w:rsid w:val="00E53577"/>
    <w:rsid w:val="00E53724"/>
    <w:rsid w:val="00E53C8F"/>
    <w:rsid w:val="00E5438D"/>
    <w:rsid w:val="00E56110"/>
    <w:rsid w:val="00E56D1B"/>
    <w:rsid w:val="00E60A51"/>
    <w:rsid w:val="00E621A3"/>
    <w:rsid w:val="00E633F0"/>
    <w:rsid w:val="00E65C3E"/>
    <w:rsid w:val="00E65D35"/>
    <w:rsid w:val="00E67125"/>
    <w:rsid w:val="00E67F75"/>
    <w:rsid w:val="00E7191F"/>
    <w:rsid w:val="00E71EBD"/>
    <w:rsid w:val="00E72EF2"/>
    <w:rsid w:val="00E74ACA"/>
    <w:rsid w:val="00E75CA4"/>
    <w:rsid w:val="00E765D0"/>
    <w:rsid w:val="00E773E1"/>
    <w:rsid w:val="00E8065F"/>
    <w:rsid w:val="00E8302D"/>
    <w:rsid w:val="00E83ED5"/>
    <w:rsid w:val="00E84ACE"/>
    <w:rsid w:val="00E85277"/>
    <w:rsid w:val="00E85FE6"/>
    <w:rsid w:val="00E8691A"/>
    <w:rsid w:val="00E87D9E"/>
    <w:rsid w:val="00E901AC"/>
    <w:rsid w:val="00E901D5"/>
    <w:rsid w:val="00E918D1"/>
    <w:rsid w:val="00E921AB"/>
    <w:rsid w:val="00E92447"/>
    <w:rsid w:val="00E93273"/>
    <w:rsid w:val="00E94E84"/>
    <w:rsid w:val="00E9502F"/>
    <w:rsid w:val="00E95439"/>
    <w:rsid w:val="00E95C4C"/>
    <w:rsid w:val="00E96582"/>
    <w:rsid w:val="00EA0F7D"/>
    <w:rsid w:val="00EA3AF3"/>
    <w:rsid w:val="00EA3CE8"/>
    <w:rsid w:val="00EA401A"/>
    <w:rsid w:val="00EA4118"/>
    <w:rsid w:val="00EA428B"/>
    <w:rsid w:val="00EA5B4E"/>
    <w:rsid w:val="00EA7F75"/>
    <w:rsid w:val="00EB06DB"/>
    <w:rsid w:val="00EB11DD"/>
    <w:rsid w:val="00EB130D"/>
    <w:rsid w:val="00EB1FDF"/>
    <w:rsid w:val="00EB2D74"/>
    <w:rsid w:val="00EB3900"/>
    <w:rsid w:val="00EB4C37"/>
    <w:rsid w:val="00EB6732"/>
    <w:rsid w:val="00EB744A"/>
    <w:rsid w:val="00EB7D34"/>
    <w:rsid w:val="00EB7D64"/>
    <w:rsid w:val="00EC07C4"/>
    <w:rsid w:val="00EC2E8B"/>
    <w:rsid w:val="00EC3A13"/>
    <w:rsid w:val="00EC3D62"/>
    <w:rsid w:val="00EC447E"/>
    <w:rsid w:val="00EC4EF5"/>
    <w:rsid w:val="00EC52CA"/>
    <w:rsid w:val="00EC5CDC"/>
    <w:rsid w:val="00EC772B"/>
    <w:rsid w:val="00ED06F3"/>
    <w:rsid w:val="00ED099E"/>
    <w:rsid w:val="00ED0A7C"/>
    <w:rsid w:val="00ED14BF"/>
    <w:rsid w:val="00ED16AC"/>
    <w:rsid w:val="00ED2F51"/>
    <w:rsid w:val="00ED3656"/>
    <w:rsid w:val="00ED3825"/>
    <w:rsid w:val="00ED3B38"/>
    <w:rsid w:val="00ED4537"/>
    <w:rsid w:val="00ED5487"/>
    <w:rsid w:val="00ED5679"/>
    <w:rsid w:val="00ED5F98"/>
    <w:rsid w:val="00ED62BD"/>
    <w:rsid w:val="00ED64F1"/>
    <w:rsid w:val="00ED686F"/>
    <w:rsid w:val="00ED69F5"/>
    <w:rsid w:val="00ED7475"/>
    <w:rsid w:val="00ED7C85"/>
    <w:rsid w:val="00EE1294"/>
    <w:rsid w:val="00EE1E72"/>
    <w:rsid w:val="00EE2057"/>
    <w:rsid w:val="00EE3761"/>
    <w:rsid w:val="00EE40DF"/>
    <w:rsid w:val="00EE4676"/>
    <w:rsid w:val="00EE4B13"/>
    <w:rsid w:val="00EE51BC"/>
    <w:rsid w:val="00EE57FA"/>
    <w:rsid w:val="00EE5907"/>
    <w:rsid w:val="00EE6366"/>
    <w:rsid w:val="00EE6CA8"/>
    <w:rsid w:val="00EE7251"/>
    <w:rsid w:val="00EF0666"/>
    <w:rsid w:val="00EF0A71"/>
    <w:rsid w:val="00EF126E"/>
    <w:rsid w:val="00EF5FD9"/>
    <w:rsid w:val="00F00549"/>
    <w:rsid w:val="00F005E1"/>
    <w:rsid w:val="00F00DE8"/>
    <w:rsid w:val="00F0137A"/>
    <w:rsid w:val="00F013AE"/>
    <w:rsid w:val="00F03026"/>
    <w:rsid w:val="00F042E8"/>
    <w:rsid w:val="00F04591"/>
    <w:rsid w:val="00F06515"/>
    <w:rsid w:val="00F065A1"/>
    <w:rsid w:val="00F0680F"/>
    <w:rsid w:val="00F075A2"/>
    <w:rsid w:val="00F10872"/>
    <w:rsid w:val="00F11244"/>
    <w:rsid w:val="00F12245"/>
    <w:rsid w:val="00F127FB"/>
    <w:rsid w:val="00F129D2"/>
    <w:rsid w:val="00F12A2F"/>
    <w:rsid w:val="00F12EF3"/>
    <w:rsid w:val="00F13B2B"/>
    <w:rsid w:val="00F142F6"/>
    <w:rsid w:val="00F1590C"/>
    <w:rsid w:val="00F16961"/>
    <w:rsid w:val="00F1706A"/>
    <w:rsid w:val="00F20CE3"/>
    <w:rsid w:val="00F212AD"/>
    <w:rsid w:val="00F23F5C"/>
    <w:rsid w:val="00F2657C"/>
    <w:rsid w:val="00F30D29"/>
    <w:rsid w:val="00F31162"/>
    <w:rsid w:val="00F31881"/>
    <w:rsid w:val="00F318CF"/>
    <w:rsid w:val="00F31D01"/>
    <w:rsid w:val="00F329BF"/>
    <w:rsid w:val="00F32B15"/>
    <w:rsid w:val="00F32C3F"/>
    <w:rsid w:val="00F32D89"/>
    <w:rsid w:val="00F32EE9"/>
    <w:rsid w:val="00F33DDC"/>
    <w:rsid w:val="00F3424B"/>
    <w:rsid w:val="00F34FEF"/>
    <w:rsid w:val="00F35601"/>
    <w:rsid w:val="00F35AFA"/>
    <w:rsid w:val="00F36763"/>
    <w:rsid w:val="00F36D68"/>
    <w:rsid w:val="00F400C8"/>
    <w:rsid w:val="00F40872"/>
    <w:rsid w:val="00F4154F"/>
    <w:rsid w:val="00F41935"/>
    <w:rsid w:val="00F4315F"/>
    <w:rsid w:val="00F46411"/>
    <w:rsid w:val="00F46D01"/>
    <w:rsid w:val="00F4770C"/>
    <w:rsid w:val="00F51BEF"/>
    <w:rsid w:val="00F51D4A"/>
    <w:rsid w:val="00F51EBD"/>
    <w:rsid w:val="00F532DF"/>
    <w:rsid w:val="00F553D9"/>
    <w:rsid w:val="00F5572B"/>
    <w:rsid w:val="00F5596B"/>
    <w:rsid w:val="00F56F2E"/>
    <w:rsid w:val="00F6075A"/>
    <w:rsid w:val="00F63808"/>
    <w:rsid w:val="00F65141"/>
    <w:rsid w:val="00F65362"/>
    <w:rsid w:val="00F6708C"/>
    <w:rsid w:val="00F67406"/>
    <w:rsid w:val="00F71409"/>
    <w:rsid w:val="00F71526"/>
    <w:rsid w:val="00F724FF"/>
    <w:rsid w:val="00F73403"/>
    <w:rsid w:val="00F7454C"/>
    <w:rsid w:val="00F75937"/>
    <w:rsid w:val="00F773B5"/>
    <w:rsid w:val="00F77B96"/>
    <w:rsid w:val="00F77E1F"/>
    <w:rsid w:val="00F77E9D"/>
    <w:rsid w:val="00F80DEF"/>
    <w:rsid w:val="00F815A0"/>
    <w:rsid w:val="00F81B74"/>
    <w:rsid w:val="00F84B69"/>
    <w:rsid w:val="00F84EF1"/>
    <w:rsid w:val="00F86646"/>
    <w:rsid w:val="00F87930"/>
    <w:rsid w:val="00F9038C"/>
    <w:rsid w:val="00F91184"/>
    <w:rsid w:val="00F916DB"/>
    <w:rsid w:val="00F91753"/>
    <w:rsid w:val="00F92B5B"/>
    <w:rsid w:val="00F9417B"/>
    <w:rsid w:val="00F942D1"/>
    <w:rsid w:val="00F94A47"/>
    <w:rsid w:val="00F94D75"/>
    <w:rsid w:val="00F953C6"/>
    <w:rsid w:val="00FA1253"/>
    <w:rsid w:val="00FA174A"/>
    <w:rsid w:val="00FA2C7C"/>
    <w:rsid w:val="00FA4AD5"/>
    <w:rsid w:val="00FA5260"/>
    <w:rsid w:val="00FA5C30"/>
    <w:rsid w:val="00FA6A90"/>
    <w:rsid w:val="00FA702E"/>
    <w:rsid w:val="00FB1487"/>
    <w:rsid w:val="00FB1561"/>
    <w:rsid w:val="00FB179C"/>
    <w:rsid w:val="00FB26B0"/>
    <w:rsid w:val="00FB3D8D"/>
    <w:rsid w:val="00FB5898"/>
    <w:rsid w:val="00FB5A2E"/>
    <w:rsid w:val="00FB67C6"/>
    <w:rsid w:val="00FB702A"/>
    <w:rsid w:val="00FB732E"/>
    <w:rsid w:val="00FB7412"/>
    <w:rsid w:val="00FC01F3"/>
    <w:rsid w:val="00FC0874"/>
    <w:rsid w:val="00FC326C"/>
    <w:rsid w:val="00FC356E"/>
    <w:rsid w:val="00FC3966"/>
    <w:rsid w:val="00FC442A"/>
    <w:rsid w:val="00FC49AB"/>
    <w:rsid w:val="00FC7025"/>
    <w:rsid w:val="00FC7B08"/>
    <w:rsid w:val="00FD0FA1"/>
    <w:rsid w:val="00FD3ACD"/>
    <w:rsid w:val="00FD5CEE"/>
    <w:rsid w:val="00FD62A1"/>
    <w:rsid w:val="00FE01F5"/>
    <w:rsid w:val="00FE02FF"/>
    <w:rsid w:val="00FE051B"/>
    <w:rsid w:val="00FE2904"/>
    <w:rsid w:val="00FE2C11"/>
    <w:rsid w:val="00FE4C1A"/>
    <w:rsid w:val="00FE5605"/>
    <w:rsid w:val="00FE5B92"/>
    <w:rsid w:val="00FE64B4"/>
    <w:rsid w:val="00FE6711"/>
    <w:rsid w:val="00FF13DE"/>
    <w:rsid w:val="00FF1437"/>
    <w:rsid w:val="00FF16AB"/>
    <w:rsid w:val="00FF3D4E"/>
    <w:rsid w:val="00FF4695"/>
    <w:rsid w:val="00FF48B5"/>
    <w:rsid w:val="00FF5EC7"/>
    <w:rsid w:val="00FF7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D68ED10"/>
  <w15:docId w15:val="{790A96C8-80B2-4DF1-8930-EF15F1FD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已访问的超链接1"/>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a6">
    <w:name w:val="纯文本 字符"/>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ac"/>
    <w:rsid w:val="00234677"/>
    <w:pPr>
      <w:jc w:val="left"/>
    </w:pPr>
  </w:style>
  <w:style w:type="paragraph" w:styleId="TOC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d">
    <w:name w:val="annotation subject"/>
    <w:basedOn w:val="ab"/>
    <w:next w:val="ab"/>
    <w:rsid w:val="00234677"/>
    <w:rPr>
      <w:b/>
    </w:rPr>
  </w:style>
  <w:style w:type="paragraph" w:styleId="ae">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footer"/>
    <w:basedOn w:val="a"/>
    <w:link w:val="af0"/>
    <w:uiPriority w:val="99"/>
    <w:rsid w:val="00234677"/>
    <w:pPr>
      <w:tabs>
        <w:tab w:val="center" w:pos="4153"/>
        <w:tab w:val="right" w:pos="8306"/>
      </w:tabs>
      <w:snapToGrid w:val="0"/>
      <w:jc w:val="left"/>
    </w:pPr>
    <w:rPr>
      <w:sz w:val="18"/>
    </w:rPr>
  </w:style>
  <w:style w:type="paragraph" w:customStyle="1" w:styleId="af1">
    <w:name w:val="表格正文"/>
    <w:basedOn w:val="a0"/>
    <w:rsid w:val="00234677"/>
    <w:pPr>
      <w:spacing w:beforeLines="50"/>
      <w:ind w:firstLineChars="0" w:firstLine="0"/>
      <w:jc w:val="center"/>
    </w:pPr>
    <w:rPr>
      <w:sz w:val="24"/>
    </w:rPr>
  </w:style>
  <w:style w:type="paragraph" w:styleId="af2">
    <w:name w:val="Title"/>
    <w:basedOn w:val="af3"/>
    <w:next w:val="af3"/>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4">
    <w:name w:val="header"/>
    <w:basedOn w:val="a"/>
    <w:rsid w:val="00234677"/>
    <w:pPr>
      <w:pBdr>
        <w:bottom w:val="single" w:sz="6" w:space="1" w:color="auto"/>
      </w:pBdr>
      <w:tabs>
        <w:tab w:val="center" w:pos="4153"/>
        <w:tab w:val="right" w:pos="8306"/>
      </w:tabs>
      <w:snapToGrid w:val="0"/>
      <w:jc w:val="center"/>
    </w:pPr>
    <w:rPr>
      <w:sz w:val="18"/>
    </w:rPr>
  </w:style>
  <w:style w:type="paragraph" w:styleId="af5">
    <w:name w:val="Body Text First Indent"/>
    <w:basedOn w:val="af3"/>
    <w:rsid w:val="00234677"/>
    <w:pPr>
      <w:spacing w:line="300" w:lineRule="auto"/>
      <w:ind w:firstLine="425"/>
    </w:pPr>
  </w:style>
  <w:style w:type="paragraph" w:styleId="af6">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3">
    <w:name w:val="Body Text"/>
    <w:basedOn w:val="a"/>
    <w:rsid w:val="00234677"/>
    <w:pPr>
      <w:spacing w:after="120"/>
    </w:pPr>
  </w:style>
  <w:style w:type="paragraph" w:styleId="a7">
    <w:name w:val="Plain Text"/>
    <w:basedOn w:val="a"/>
    <w:link w:val="a6"/>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7">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2"/>
    <w:rsid w:val="00234677"/>
    <w:pPr>
      <w:tabs>
        <w:tab w:val="left" w:pos="1125"/>
      </w:tabs>
      <w:spacing w:line="360" w:lineRule="auto"/>
      <w:ind w:left="1125" w:hanging="1125"/>
    </w:pPr>
    <w:rPr>
      <w:rFonts w:ascii="宋体"/>
    </w:rPr>
  </w:style>
  <w:style w:type="paragraph" w:styleId="af8">
    <w:name w:val="List Paragraph"/>
    <w:basedOn w:val="a"/>
    <w:qFormat/>
    <w:rsid w:val="00234677"/>
    <w:pPr>
      <w:ind w:firstLineChars="200" w:firstLine="420"/>
    </w:pPr>
  </w:style>
  <w:style w:type="paragraph" w:styleId="TOC2">
    <w:name w:val="toc 2"/>
    <w:basedOn w:val="a"/>
    <w:next w:val="a"/>
    <w:rsid w:val="00234677"/>
    <w:pPr>
      <w:ind w:leftChars="200" w:left="420"/>
    </w:pPr>
  </w:style>
  <w:style w:type="character" w:customStyle="1" w:styleId="ac">
    <w:name w:val="批注文字 字符"/>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9">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0">
    <w:name w:val="页脚 字符"/>
    <w:link w:val="af"/>
    <w:uiPriority w:val="99"/>
    <w:rsid w:val="005565C9"/>
    <w:rPr>
      <w:kern w:val="2"/>
      <w:sz w:val="18"/>
    </w:rPr>
  </w:style>
  <w:style w:type="paragraph" w:customStyle="1" w:styleId="Char0">
    <w:name w:val="Char"/>
    <w:basedOn w:val="a"/>
    <w:rsid w:val="002D17E5"/>
  </w:style>
  <w:style w:type="paragraph" w:styleId="afa">
    <w:name w:val="Document Map"/>
    <w:basedOn w:val="a"/>
    <w:link w:val="afb"/>
    <w:uiPriority w:val="99"/>
    <w:semiHidden/>
    <w:unhideWhenUsed/>
    <w:rsid w:val="00ED62BD"/>
    <w:rPr>
      <w:rFonts w:ascii="宋体"/>
      <w:sz w:val="18"/>
      <w:szCs w:val="18"/>
    </w:rPr>
  </w:style>
  <w:style w:type="character" w:customStyle="1" w:styleId="afb">
    <w:name w:val="文档结构图 字符"/>
    <w:link w:val="afa"/>
    <w:uiPriority w:val="99"/>
    <w:semiHidden/>
    <w:rsid w:val="00ED62BD"/>
    <w:rPr>
      <w:rFonts w:ascii="宋体"/>
      <w:kern w:val="2"/>
      <w:sz w:val="18"/>
      <w:szCs w:val="18"/>
    </w:rPr>
  </w:style>
  <w:style w:type="table" w:styleId="afc">
    <w:name w:val="Table Grid"/>
    <w:basedOn w:val="a2"/>
    <w:uiPriority w:val="99"/>
    <w:rsid w:val="00EA4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Date"/>
    <w:basedOn w:val="a"/>
    <w:next w:val="a"/>
    <w:link w:val="afe"/>
    <w:uiPriority w:val="99"/>
    <w:semiHidden/>
    <w:unhideWhenUsed/>
    <w:rsid w:val="005E282A"/>
    <w:pPr>
      <w:ind w:leftChars="2500" w:left="100"/>
    </w:pPr>
  </w:style>
  <w:style w:type="character" w:customStyle="1" w:styleId="afe">
    <w:name w:val="日期 字符"/>
    <w:basedOn w:val="a1"/>
    <w:link w:val="afd"/>
    <w:uiPriority w:val="99"/>
    <w:semiHidden/>
    <w:rsid w:val="005E282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23430">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46055940">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46327745">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920870195">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22930198">
      <w:bodyDiv w:val="1"/>
      <w:marLeft w:val="0"/>
      <w:marRight w:val="0"/>
      <w:marTop w:val="0"/>
      <w:marBottom w:val="0"/>
      <w:divBdr>
        <w:top w:val="none" w:sz="0" w:space="0" w:color="auto"/>
        <w:left w:val="none" w:sz="0" w:space="0" w:color="auto"/>
        <w:bottom w:val="none" w:sz="0" w:space="0" w:color="auto"/>
        <w:right w:val="none" w:sz="0" w:space="0" w:color="auto"/>
      </w:divBdr>
    </w:div>
    <w:div w:id="1476875881">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682858698">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78664004">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hyperlink" Target="http://www.fund001.com&#65292;www.bocomschroder.com" TargetMode="External"/><Relationship Id="rId10" Type="http://schemas.openxmlformats.org/officeDocument/2006/relationships/hyperlink" Target="http://www.fund001.com&#65292;www.bocomschrod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jysld.com&#25110;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9BC84-4DDF-4752-9DA1-0C15D61B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159</Pages>
  <Words>15173</Words>
  <Characters>86487</Characters>
  <Application>Microsoft Office Word</Application>
  <DocSecurity>0</DocSecurity>
  <PresentationFormat/>
  <Lines>720</Lines>
  <Paragraphs>202</Paragraphs>
  <Slides>0</Slides>
  <Notes>0</Notes>
  <HiddenSlides>0</HiddenSlides>
  <MMClips>0</MMClips>
  <ScaleCrop>false</ScaleCrop>
  <Company>jysld</Company>
  <LinksUpToDate>false</LinksUpToDate>
  <CharactersWithSpaces>101458</CharactersWithSpaces>
  <SharedDoc>false</SharedDoc>
  <HLinks>
    <vt:vector size="192" baseType="variant">
      <vt:variant>
        <vt:i4>4022811</vt:i4>
      </vt:variant>
      <vt:variant>
        <vt:i4>264</vt:i4>
      </vt:variant>
      <vt:variant>
        <vt:i4>0</vt:i4>
      </vt:variant>
      <vt:variant>
        <vt:i4>5</vt:i4>
      </vt:variant>
      <vt:variant>
        <vt:lpwstr>http://www.jysld.com或www.bocomschroder.com/</vt:lpwstr>
      </vt:variant>
      <vt:variant>
        <vt:lpwstr/>
      </vt:variant>
      <vt:variant>
        <vt:i4>5111808</vt:i4>
      </vt:variant>
      <vt:variant>
        <vt:i4>198</vt:i4>
      </vt:variant>
      <vt:variant>
        <vt:i4>0</vt:i4>
      </vt:variant>
      <vt:variant>
        <vt:i4>5</vt:i4>
      </vt:variant>
      <vt:variant>
        <vt:lpwstr>http://www.bocomschroder.com/</vt:lpwstr>
      </vt:variant>
      <vt:variant>
        <vt:lpwstr/>
      </vt:variant>
      <vt:variant>
        <vt:i4>4849461</vt:i4>
      </vt:variant>
      <vt:variant>
        <vt:i4>195</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张婧</cp:lastModifiedBy>
  <cp:revision>5</cp:revision>
  <cp:lastPrinted>2019-03-15T03:27:00Z</cp:lastPrinted>
  <dcterms:created xsi:type="dcterms:W3CDTF">2021-03-25T08:38:00Z</dcterms:created>
  <dcterms:modified xsi:type="dcterms:W3CDTF">2021-03-26T07:43:00Z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