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F57CDC" w:rsidRDefault="004061AC" w:rsidP="004061AC">
      <w:pPr>
        <w:autoSpaceDE w:val="0"/>
        <w:autoSpaceDN w:val="0"/>
        <w:adjustRightInd w:val="0"/>
        <w:spacing w:line="360" w:lineRule="auto"/>
        <w:jc w:val="left"/>
        <w:rPr>
          <w:rFonts w:eastAsiaTheme="minorEastAsia"/>
          <w:color w:val="000000" w:themeColor="text1"/>
          <w:kern w:val="0"/>
        </w:rPr>
      </w:pPr>
    </w:p>
    <w:p w:rsidR="004061AC" w:rsidRPr="00F57CDC" w:rsidRDefault="004061AC" w:rsidP="004061AC">
      <w:pPr>
        <w:autoSpaceDE w:val="0"/>
        <w:autoSpaceDN w:val="0"/>
        <w:adjustRightInd w:val="0"/>
        <w:spacing w:line="360" w:lineRule="auto"/>
        <w:jc w:val="left"/>
        <w:rPr>
          <w:rFonts w:eastAsiaTheme="minorEastAsia"/>
          <w:color w:val="000000" w:themeColor="text1"/>
          <w:kern w:val="0"/>
        </w:rPr>
      </w:pPr>
    </w:p>
    <w:p w:rsidR="004061AC" w:rsidRPr="00F57CDC" w:rsidRDefault="004061AC" w:rsidP="004061AC">
      <w:pPr>
        <w:autoSpaceDE w:val="0"/>
        <w:autoSpaceDN w:val="0"/>
        <w:adjustRightInd w:val="0"/>
        <w:spacing w:line="360" w:lineRule="auto"/>
        <w:jc w:val="left"/>
        <w:rPr>
          <w:rFonts w:eastAsiaTheme="minorEastAsia"/>
          <w:color w:val="000000" w:themeColor="text1"/>
          <w:kern w:val="0"/>
        </w:rPr>
      </w:pPr>
    </w:p>
    <w:p w:rsidR="000C1E17" w:rsidRPr="00F57CDC" w:rsidRDefault="000C1E17" w:rsidP="004061AC">
      <w:pPr>
        <w:autoSpaceDE w:val="0"/>
        <w:autoSpaceDN w:val="0"/>
        <w:adjustRightInd w:val="0"/>
        <w:spacing w:line="360" w:lineRule="auto"/>
        <w:jc w:val="left"/>
        <w:rPr>
          <w:rFonts w:eastAsiaTheme="minorEastAsia"/>
          <w:color w:val="000000" w:themeColor="text1"/>
          <w:kern w:val="0"/>
        </w:rPr>
      </w:pPr>
    </w:p>
    <w:p w:rsidR="000C1E17" w:rsidRPr="00F57CDC" w:rsidRDefault="000C1E17" w:rsidP="004061AC">
      <w:pPr>
        <w:autoSpaceDE w:val="0"/>
        <w:autoSpaceDN w:val="0"/>
        <w:adjustRightInd w:val="0"/>
        <w:spacing w:line="360" w:lineRule="auto"/>
        <w:jc w:val="left"/>
        <w:rPr>
          <w:rFonts w:eastAsiaTheme="minorEastAsia"/>
          <w:color w:val="000000" w:themeColor="text1"/>
          <w:kern w:val="0"/>
        </w:rPr>
      </w:pPr>
    </w:p>
    <w:p w:rsidR="006D4252" w:rsidRPr="00F465BC" w:rsidRDefault="006D4252" w:rsidP="00412748">
      <w:pPr>
        <w:spacing w:line="288" w:lineRule="auto"/>
        <w:jc w:val="center"/>
        <w:rPr>
          <w:b/>
          <w:bCs/>
          <w:color w:val="000000"/>
          <w:sz w:val="36"/>
          <w:szCs w:val="36"/>
        </w:rPr>
      </w:pPr>
      <w:bookmarkStart w:id="0" w:name="_Toc361324840"/>
      <w:proofErr w:type="gramStart"/>
      <w:r w:rsidRPr="00F465BC">
        <w:rPr>
          <w:b/>
          <w:bCs/>
          <w:color w:val="000000"/>
          <w:sz w:val="36"/>
          <w:szCs w:val="36"/>
        </w:rPr>
        <w:t>交银施罗</w:t>
      </w:r>
      <w:proofErr w:type="gramEnd"/>
      <w:r w:rsidRPr="00F465BC">
        <w:rPr>
          <w:b/>
          <w:bCs/>
          <w:color w:val="000000"/>
          <w:sz w:val="36"/>
          <w:szCs w:val="36"/>
        </w:rPr>
        <w:t>德国证新能源指数证券投资基金（</w:t>
      </w:r>
      <w:r w:rsidRPr="00F465BC">
        <w:rPr>
          <w:b/>
          <w:bCs/>
          <w:color w:val="000000"/>
          <w:sz w:val="36"/>
          <w:szCs w:val="36"/>
        </w:rPr>
        <w:t>LOF</w:t>
      </w:r>
      <w:r w:rsidRPr="00F465BC">
        <w:rPr>
          <w:b/>
          <w:bCs/>
          <w:color w:val="000000"/>
          <w:sz w:val="36"/>
          <w:szCs w:val="36"/>
        </w:rPr>
        <w:t>）</w:t>
      </w:r>
      <w:bookmarkEnd w:id="0"/>
    </w:p>
    <w:p w:rsidR="006D4252" w:rsidRDefault="006D4252" w:rsidP="006D4252">
      <w:pPr>
        <w:spacing w:line="288" w:lineRule="auto"/>
        <w:jc w:val="center"/>
        <w:rPr>
          <w:b/>
          <w:bCs/>
          <w:color w:val="000000"/>
          <w:sz w:val="36"/>
          <w:szCs w:val="36"/>
        </w:rPr>
      </w:pPr>
      <w:r w:rsidRPr="00F465BC">
        <w:rPr>
          <w:b/>
          <w:bCs/>
          <w:color w:val="000000"/>
          <w:sz w:val="36"/>
          <w:szCs w:val="36"/>
        </w:rPr>
        <w:t>(</w:t>
      </w:r>
      <w:proofErr w:type="gramStart"/>
      <w:r w:rsidRPr="00F465BC">
        <w:rPr>
          <w:b/>
          <w:bCs/>
          <w:color w:val="000000"/>
          <w:sz w:val="36"/>
          <w:szCs w:val="36"/>
        </w:rPr>
        <w:t>交银施罗</w:t>
      </w:r>
      <w:proofErr w:type="gramEnd"/>
      <w:r w:rsidRPr="00F465BC">
        <w:rPr>
          <w:b/>
          <w:bCs/>
          <w:color w:val="000000"/>
          <w:sz w:val="36"/>
          <w:szCs w:val="36"/>
        </w:rPr>
        <w:t>德国证新能源指数分级证券投资基金</w:t>
      </w:r>
      <w:r w:rsidRPr="00F465BC">
        <w:rPr>
          <w:b/>
          <w:bCs/>
          <w:color w:val="000000"/>
          <w:sz w:val="36"/>
          <w:szCs w:val="36"/>
        </w:rPr>
        <w:t>)</w:t>
      </w:r>
    </w:p>
    <w:p w:rsidR="00414A40" w:rsidRPr="00F465BC" w:rsidRDefault="00414A40" w:rsidP="006D4252">
      <w:pPr>
        <w:spacing w:line="288" w:lineRule="auto"/>
        <w:jc w:val="center"/>
        <w:rPr>
          <w:b/>
          <w:bCs/>
          <w:color w:val="000000"/>
          <w:sz w:val="36"/>
          <w:szCs w:val="36"/>
        </w:rPr>
      </w:pPr>
      <w:r w:rsidRPr="00414A40">
        <w:rPr>
          <w:rFonts w:hint="eastAsia"/>
          <w:b/>
          <w:bCs/>
          <w:color w:val="000000"/>
          <w:sz w:val="36"/>
          <w:szCs w:val="36"/>
        </w:rPr>
        <w:t>2020</w:t>
      </w:r>
      <w:r w:rsidRPr="00414A40">
        <w:rPr>
          <w:rFonts w:hint="eastAsia"/>
          <w:b/>
          <w:bCs/>
          <w:color w:val="000000"/>
          <w:sz w:val="36"/>
          <w:szCs w:val="36"/>
        </w:rPr>
        <w:t>年第</w:t>
      </w:r>
      <w:r w:rsidRPr="00414A40">
        <w:rPr>
          <w:rFonts w:hint="eastAsia"/>
          <w:b/>
          <w:bCs/>
          <w:color w:val="000000"/>
          <w:sz w:val="36"/>
          <w:szCs w:val="36"/>
        </w:rPr>
        <w:t>4</w:t>
      </w:r>
      <w:r w:rsidRPr="00414A40">
        <w:rPr>
          <w:rFonts w:hint="eastAsia"/>
          <w:b/>
          <w:bCs/>
          <w:color w:val="000000"/>
          <w:sz w:val="36"/>
          <w:szCs w:val="36"/>
        </w:rPr>
        <w:t>季度报告</w:t>
      </w:r>
    </w:p>
    <w:p w:rsidR="004061AC" w:rsidRPr="00F465BC" w:rsidRDefault="00655CD8" w:rsidP="00412748">
      <w:pPr>
        <w:spacing w:line="288" w:lineRule="auto"/>
        <w:jc w:val="center"/>
        <w:rPr>
          <w:color w:val="000000"/>
          <w:sz w:val="36"/>
          <w:szCs w:val="36"/>
        </w:rPr>
      </w:pPr>
      <w:r w:rsidRPr="00F465BC">
        <w:rPr>
          <w:color w:val="000000"/>
          <w:sz w:val="36"/>
          <w:szCs w:val="36"/>
        </w:rPr>
        <w:t>2020</w:t>
      </w:r>
      <w:r w:rsidRPr="00F465BC">
        <w:rPr>
          <w:color w:val="000000"/>
          <w:sz w:val="36"/>
          <w:szCs w:val="36"/>
        </w:rPr>
        <w:t>年</w:t>
      </w:r>
      <w:r w:rsidRPr="00F465BC">
        <w:rPr>
          <w:color w:val="000000"/>
          <w:sz w:val="36"/>
          <w:szCs w:val="36"/>
        </w:rPr>
        <w:t>12</w:t>
      </w:r>
      <w:r w:rsidRPr="00F465BC">
        <w:rPr>
          <w:color w:val="000000"/>
          <w:sz w:val="36"/>
          <w:szCs w:val="36"/>
        </w:rPr>
        <w:t>月</w:t>
      </w:r>
      <w:r w:rsidRPr="00F465BC">
        <w:rPr>
          <w:color w:val="000000"/>
          <w:sz w:val="36"/>
          <w:szCs w:val="36"/>
        </w:rPr>
        <w:t>31</w:t>
      </w:r>
      <w:r w:rsidRPr="00F465BC">
        <w:rPr>
          <w:color w:val="000000"/>
          <w:sz w:val="36"/>
          <w:szCs w:val="36"/>
        </w:rPr>
        <w:t>日</w:t>
      </w: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jc w:val="center"/>
        <w:rPr>
          <w:rFonts w:eastAsiaTheme="minorEastAsia"/>
          <w:b/>
          <w:bCs/>
          <w:color w:val="000000" w:themeColor="text1"/>
        </w:rPr>
      </w:pPr>
    </w:p>
    <w:p w:rsidR="004061AC" w:rsidRPr="00F465BC" w:rsidRDefault="004061AC" w:rsidP="004061AC">
      <w:pPr>
        <w:spacing w:line="360" w:lineRule="auto"/>
        <w:rPr>
          <w:rFonts w:eastAsiaTheme="minorEastAsia"/>
          <w:b/>
          <w:bCs/>
          <w:color w:val="000000" w:themeColor="text1"/>
        </w:rPr>
      </w:pPr>
    </w:p>
    <w:p w:rsidR="004061AC" w:rsidRPr="00F465BC" w:rsidRDefault="004061AC" w:rsidP="00F57CDC">
      <w:pPr>
        <w:spacing w:line="288" w:lineRule="auto"/>
        <w:ind w:firstLineChars="900" w:firstLine="2160"/>
        <w:rPr>
          <w:color w:val="000000"/>
          <w:sz w:val="24"/>
          <w:szCs w:val="24"/>
        </w:rPr>
      </w:pPr>
      <w:r w:rsidRPr="00F465BC">
        <w:rPr>
          <w:color w:val="000000"/>
          <w:sz w:val="24"/>
          <w:szCs w:val="24"/>
        </w:rPr>
        <w:t>基金管理人：交银施罗德基金管理有限公司</w:t>
      </w:r>
    </w:p>
    <w:p w:rsidR="004061AC" w:rsidRPr="00F465BC" w:rsidRDefault="004061AC" w:rsidP="00F57CDC">
      <w:pPr>
        <w:spacing w:line="288" w:lineRule="auto"/>
        <w:ind w:firstLineChars="900" w:firstLine="2160"/>
        <w:rPr>
          <w:color w:val="000000"/>
          <w:sz w:val="24"/>
          <w:szCs w:val="24"/>
        </w:rPr>
      </w:pPr>
      <w:r w:rsidRPr="00F465BC">
        <w:rPr>
          <w:color w:val="000000"/>
          <w:sz w:val="24"/>
          <w:szCs w:val="24"/>
        </w:rPr>
        <w:t>基金托管人：中国建设银行股份有限公司</w:t>
      </w:r>
    </w:p>
    <w:p w:rsidR="004061AC" w:rsidRPr="00F465BC" w:rsidRDefault="004061AC" w:rsidP="00F57CDC">
      <w:pPr>
        <w:spacing w:line="288" w:lineRule="auto"/>
        <w:ind w:firstLineChars="900" w:firstLine="2160"/>
        <w:rPr>
          <w:color w:val="000000"/>
          <w:sz w:val="24"/>
          <w:szCs w:val="24"/>
        </w:rPr>
        <w:sectPr w:rsidR="004061AC" w:rsidRPr="00F465BC" w:rsidSect="00304A12">
          <w:headerReference w:type="default" r:id="rId8"/>
          <w:footerReference w:type="default" r:id="rId9"/>
          <w:pgSz w:w="11926" w:h="15840"/>
          <w:pgMar w:top="1418" w:right="1418" w:bottom="851" w:left="1418" w:header="851" w:footer="992" w:gutter="0"/>
          <w:cols w:space="720"/>
          <w:noEndnote/>
        </w:sectPr>
      </w:pPr>
      <w:r w:rsidRPr="00F465BC">
        <w:rPr>
          <w:color w:val="000000"/>
          <w:sz w:val="24"/>
          <w:szCs w:val="24"/>
        </w:rPr>
        <w:t>报告送出日期：</w:t>
      </w:r>
      <w:r w:rsidR="00F16E3F" w:rsidRPr="00F465BC">
        <w:rPr>
          <w:color w:val="000000"/>
          <w:sz w:val="24"/>
          <w:szCs w:val="24"/>
        </w:rPr>
        <w:t>二〇二一年一月二十一日</w:t>
      </w:r>
    </w:p>
    <w:p w:rsidR="00412748" w:rsidRPr="00F465BC" w:rsidRDefault="004061AC" w:rsidP="00DA3038">
      <w:pPr>
        <w:pStyle w:val="1"/>
        <w:spacing w:before="120" w:after="120" w:line="360" w:lineRule="auto"/>
        <w:jc w:val="center"/>
        <w:rPr>
          <w:b w:val="0"/>
          <w:color w:val="000000"/>
          <w:kern w:val="0"/>
          <w:sz w:val="21"/>
          <w:szCs w:val="21"/>
        </w:rPr>
      </w:pPr>
      <w:r w:rsidRPr="00F465BC">
        <w:rPr>
          <w:color w:val="000000"/>
          <w:kern w:val="0"/>
          <w:sz w:val="21"/>
          <w:szCs w:val="21"/>
        </w:rPr>
        <w:lastRenderedPageBreak/>
        <w:t xml:space="preserve">§1  </w:t>
      </w:r>
      <w:r w:rsidRPr="00F465BC">
        <w:rPr>
          <w:color w:val="000000"/>
          <w:kern w:val="0"/>
          <w:sz w:val="21"/>
          <w:szCs w:val="21"/>
        </w:rPr>
        <w:t>重要提示</w:t>
      </w:r>
    </w:p>
    <w:p w:rsidR="00DD252C" w:rsidRPr="00F465BC" w:rsidRDefault="00C90A36">
      <w:pPr>
        <w:spacing w:line="360" w:lineRule="auto"/>
        <w:ind w:firstLineChars="200" w:firstLine="420"/>
        <w:rPr>
          <w:color w:val="000000"/>
        </w:rPr>
      </w:pPr>
      <w:r w:rsidRPr="00F465BC">
        <w:rPr>
          <w:color w:val="000000"/>
        </w:rPr>
        <w:t>基金管理人的董事会及董事保证本报告所载资料不存在虚假记载、误导性陈述或重大遗漏，并对其内容的真实性、准确性和完整性承担个别及连带责任。</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基金托管人中国建设银行股份有限公司根据本基金合同规定，于</w:t>
      </w:r>
      <w:r w:rsidRPr="00F465BC">
        <w:rPr>
          <w:color w:val="000000"/>
        </w:rPr>
        <w:t>2021</w:t>
      </w:r>
      <w:r w:rsidRPr="00F465BC">
        <w:rPr>
          <w:color w:val="000000"/>
        </w:rPr>
        <w:t>年</w:t>
      </w:r>
      <w:r w:rsidRPr="00F465BC">
        <w:rPr>
          <w:color w:val="000000"/>
        </w:rPr>
        <w:t>1</w:t>
      </w:r>
      <w:r w:rsidRPr="00F465BC">
        <w:rPr>
          <w:color w:val="000000"/>
        </w:rPr>
        <w:t>月</w:t>
      </w:r>
      <w:r w:rsidRPr="00F465BC">
        <w:rPr>
          <w:color w:val="000000"/>
        </w:rPr>
        <w:t>20</w:t>
      </w:r>
      <w:r w:rsidRPr="00F465BC">
        <w:rPr>
          <w:color w:val="000000"/>
        </w:rPr>
        <w:t>日复核了本报告中的财务指标、净值表现和投资组合报告等内容，保证复核内容不存在虚假记载、误导性陈述或者重大遗漏。</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基金管理人承诺以诚实信用、勤勉尽责的原则管理和运用基金资产，但不保证基金一定盈利。</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基金的过往业绩并不代表其未来表现。投资有风险，投资者在</w:t>
      </w:r>
      <w:proofErr w:type="gramStart"/>
      <w:r w:rsidRPr="00F465BC">
        <w:rPr>
          <w:color w:val="000000"/>
        </w:rPr>
        <w:t>作出</w:t>
      </w:r>
      <w:proofErr w:type="gramEnd"/>
      <w:r w:rsidRPr="00F465BC">
        <w:rPr>
          <w:color w:val="000000"/>
        </w:rPr>
        <w:t>投资决策前应仔细阅读本基金的招募说明书。</w:t>
      </w:r>
    </w:p>
    <w:p w:rsidR="00DD252C" w:rsidRPr="00F465BC" w:rsidRDefault="00C90A36">
      <w:pPr>
        <w:spacing w:line="360" w:lineRule="auto"/>
        <w:ind w:firstLineChars="200" w:firstLine="420"/>
        <w:rPr>
          <w:color w:val="000000"/>
        </w:rPr>
      </w:pPr>
      <w:r w:rsidRPr="00F465BC">
        <w:rPr>
          <w:color w:val="000000"/>
        </w:rPr>
        <w:t>本基金管理人已于</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16</w:t>
      </w:r>
      <w:r w:rsidRPr="00F465BC">
        <w:rPr>
          <w:color w:val="000000"/>
        </w:rPr>
        <w:t>日起至</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27</w:t>
      </w:r>
      <w:r w:rsidRPr="00F465BC">
        <w:rPr>
          <w:color w:val="000000"/>
        </w:rPr>
        <w:t>日以通讯方式召开了</w:t>
      </w:r>
      <w:proofErr w:type="gramStart"/>
      <w:r w:rsidRPr="00F465BC">
        <w:rPr>
          <w:color w:val="000000"/>
        </w:rPr>
        <w:t>交银施罗</w:t>
      </w:r>
      <w:proofErr w:type="gramEnd"/>
      <w:r w:rsidRPr="00F465BC">
        <w:rPr>
          <w:color w:val="000000"/>
        </w:rPr>
        <w:t>德国证新能源指数分级证券投资基金的基金份额持有人大会。本次基金份额持有人大会决议已于</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28</w:t>
      </w:r>
      <w:r w:rsidRPr="00F465BC">
        <w:rPr>
          <w:color w:val="000000"/>
        </w:rPr>
        <w:t>日生效，并自</w:t>
      </w: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日起，《交银施罗德国证新能源指数分级证券投资基金基金合同》失效且《交银施罗德国证新能源指数证券投资基金（</w:t>
      </w:r>
      <w:r w:rsidRPr="00F465BC">
        <w:rPr>
          <w:color w:val="000000"/>
        </w:rPr>
        <w:t>LOF</w:t>
      </w:r>
      <w:r w:rsidRPr="00F465BC">
        <w:rPr>
          <w:color w:val="000000"/>
        </w:rPr>
        <w:t>）基金合同》同时生效，</w:t>
      </w:r>
      <w:proofErr w:type="gramStart"/>
      <w:r w:rsidRPr="00F465BC">
        <w:rPr>
          <w:color w:val="000000"/>
        </w:rPr>
        <w:t>交银施罗</w:t>
      </w:r>
      <w:proofErr w:type="gramEnd"/>
      <w:r w:rsidRPr="00F465BC">
        <w:rPr>
          <w:color w:val="000000"/>
        </w:rPr>
        <w:t>德国证新能源指数分级证券投资基金正式变更为</w:t>
      </w:r>
      <w:proofErr w:type="gramStart"/>
      <w:r w:rsidRPr="00F465BC">
        <w:rPr>
          <w:color w:val="000000"/>
        </w:rPr>
        <w:t>交银施罗</w:t>
      </w:r>
      <w:proofErr w:type="gramEnd"/>
      <w:r w:rsidRPr="00F465BC">
        <w:rPr>
          <w:color w:val="000000"/>
        </w:rPr>
        <w:t>德国证新能源指数证券投资基金（</w:t>
      </w:r>
      <w:r w:rsidRPr="00F465BC">
        <w:rPr>
          <w:color w:val="000000"/>
        </w:rPr>
        <w:t>LOF</w:t>
      </w:r>
      <w:r w:rsidRPr="00F465BC">
        <w:rPr>
          <w:color w:val="000000"/>
        </w:rPr>
        <w:t>）。</w:t>
      </w:r>
    </w:p>
    <w:p w:rsidR="00DD252C" w:rsidRPr="00F465BC" w:rsidRDefault="00C90A36">
      <w:pPr>
        <w:spacing w:line="360" w:lineRule="auto"/>
        <w:ind w:firstLineChars="200" w:firstLine="420"/>
        <w:rPr>
          <w:color w:val="000000"/>
        </w:rPr>
      </w:pPr>
      <w:r w:rsidRPr="00F465BC">
        <w:rPr>
          <w:color w:val="000000"/>
        </w:rPr>
        <w:t>本报告中财务资料未经审计。</w:t>
      </w:r>
    </w:p>
    <w:p w:rsidR="004061AC" w:rsidRPr="00F465BC" w:rsidRDefault="004061AC" w:rsidP="00D972F2">
      <w:pPr>
        <w:spacing w:line="360" w:lineRule="auto"/>
        <w:ind w:firstLineChars="200" w:firstLine="420"/>
        <w:rPr>
          <w:color w:val="000000"/>
        </w:rPr>
      </w:pPr>
      <w:r w:rsidRPr="00F465BC">
        <w:rPr>
          <w:color w:val="000000"/>
        </w:rPr>
        <w:t>本报告期自</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1</w:t>
      </w:r>
      <w:r w:rsidRPr="00F465BC">
        <w:rPr>
          <w:color w:val="000000"/>
        </w:rPr>
        <w:t>日起至</w:t>
      </w:r>
      <w:r w:rsidRPr="00F465BC">
        <w:rPr>
          <w:color w:val="000000"/>
        </w:rPr>
        <w:t>12</w:t>
      </w:r>
      <w:r w:rsidRPr="00F465BC">
        <w:rPr>
          <w:color w:val="000000"/>
        </w:rPr>
        <w:t>月</w:t>
      </w:r>
      <w:r w:rsidRPr="00F465BC">
        <w:rPr>
          <w:color w:val="000000"/>
        </w:rPr>
        <w:t>31</w:t>
      </w:r>
      <w:r w:rsidRPr="00F465BC">
        <w:rPr>
          <w:color w:val="000000"/>
        </w:rPr>
        <w:t>日止。本报告按基金转型前后的两个报告期进行编制。其中，基金转型前的报告期间为</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1</w:t>
      </w:r>
      <w:r w:rsidRPr="00F465BC">
        <w:rPr>
          <w:color w:val="000000"/>
        </w:rPr>
        <w:t>日起至</w:t>
      </w:r>
      <w:r w:rsidRPr="00F465BC">
        <w:rPr>
          <w:color w:val="000000"/>
        </w:rPr>
        <w:t>11</w:t>
      </w:r>
      <w:r w:rsidRPr="00F465BC">
        <w:rPr>
          <w:color w:val="000000"/>
        </w:rPr>
        <w:t>月</w:t>
      </w:r>
      <w:r w:rsidRPr="00F465BC">
        <w:rPr>
          <w:color w:val="000000"/>
        </w:rPr>
        <w:t>29</w:t>
      </w:r>
      <w:r w:rsidRPr="00F465BC">
        <w:rPr>
          <w:color w:val="000000"/>
        </w:rPr>
        <w:t>日止，基金转型后的报告期为</w:t>
      </w: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日起至</w:t>
      </w:r>
      <w:r w:rsidRPr="00F465BC">
        <w:rPr>
          <w:color w:val="000000"/>
        </w:rPr>
        <w:t>12</w:t>
      </w:r>
      <w:r w:rsidRPr="00F465BC">
        <w:rPr>
          <w:color w:val="000000"/>
        </w:rPr>
        <w:t>月</w:t>
      </w:r>
      <w:r w:rsidRPr="00F465BC">
        <w:rPr>
          <w:color w:val="000000"/>
        </w:rPr>
        <w:t>31</w:t>
      </w:r>
      <w:r w:rsidRPr="00F465BC">
        <w:rPr>
          <w:color w:val="000000"/>
        </w:rPr>
        <w:t>日。</w:t>
      </w:r>
    </w:p>
    <w:p w:rsidR="001574EC" w:rsidRPr="00F465BC" w:rsidRDefault="004061AC" w:rsidP="00DA3038">
      <w:pPr>
        <w:pStyle w:val="1"/>
        <w:spacing w:before="120" w:after="120" w:line="360" w:lineRule="auto"/>
        <w:jc w:val="center"/>
        <w:rPr>
          <w:color w:val="000000"/>
          <w:kern w:val="0"/>
          <w:sz w:val="21"/>
          <w:szCs w:val="21"/>
        </w:rPr>
      </w:pPr>
      <w:r w:rsidRPr="00F465BC">
        <w:rPr>
          <w:color w:val="000000"/>
          <w:kern w:val="0"/>
          <w:sz w:val="21"/>
          <w:szCs w:val="21"/>
        </w:rPr>
        <w:t xml:space="preserve">§2  </w:t>
      </w:r>
      <w:r w:rsidRPr="00F465BC">
        <w:rPr>
          <w:color w:val="000000"/>
          <w:kern w:val="0"/>
          <w:sz w:val="21"/>
          <w:szCs w:val="21"/>
        </w:rPr>
        <w:t>基金产品概况</w:t>
      </w:r>
    </w:p>
    <w:p w:rsidR="00500059" w:rsidRPr="00F465BC" w:rsidRDefault="00500059" w:rsidP="004D0B35">
      <w:pPr>
        <w:pStyle w:val="a0"/>
        <w:spacing w:afterLines="50" w:after="156" w:line="360" w:lineRule="auto"/>
        <w:ind w:firstLineChars="0" w:firstLine="0"/>
        <w:outlineLvl w:val="1"/>
        <w:rPr>
          <w:b/>
        </w:rPr>
      </w:pPr>
      <w:r w:rsidRPr="00F465BC">
        <w:rPr>
          <w:b/>
        </w:rPr>
        <w:t>2.</w:t>
      </w:r>
      <w:r w:rsidR="009D146F" w:rsidRPr="00F465BC">
        <w:rPr>
          <w:b/>
        </w:rPr>
        <w:t>1</w:t>
      </w:r>
      <w:r w:rsidRPr="00F465BC">
        <w:rPr>
          <w:b/>
        </w:rPr>
        <w:t xml:space="preserve"> </w:t>
      </w:r>
      <w:proofErr w:type="gramStart"/>
      <w:r w:rsidRPr="00F465BC">
        <w:rPr>
          <w:b/>
          <w:color w:val="000000"/>
          <w:kern w:val="0"/>
        </w:rPr>
        <w:t>交银施罗</w:t>
      </w:r>
      <w:proofErr w:type="gramEnd"/>
      <w:r w:rsidRPr="00F465BC">
        <w:rPr>
          <w:b/>
          <w:color w:val="000000"/>
          <w:kern w:val="0"/>
        </w:rPr>
        <w:t>德国证新能源指数证券投资基金（</w:t>
      </w:r>
      <w:r w:rsidRPr="00F465BC">
        <w:rPr>
          <w:b/>
          <w:color w:val="000000"/>
          <w:kern w:val="0"/>
        </w:rPr>
        <w:t>LOF</w:t>
      </w:r>
      <w:r w:rsidRPr="00F465BC">
        <w:rPr>
          <w:b/>
          <w:color w:val="000000"/>
          <w:kern w:val="0"/>
        </w:rPr>
        <w:t>）</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479"/>
      </w:tblGrid>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基金简称</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交</w:t>
            </w:r>
            <w:proofErr w:type="gramStart"/>
            <w:r w:rsidRPr="00F465BC">
              <w:rPr>
                <w:color w:val="000000"/>
                <w:kern w:val="0"/>
              </w:rPr>
              <w:t>银国证新能源</w:t>
            </w:r>
            <w:proofErr w:type="gramEnd"/>
            <w:r w:rsidRPr="00F465BC">
              <w:rPr>
                <w:color w:val="000000"/>
                <w:kern w:val="0"/>
              </w:rPr>
              <w:t>指数（</w:t>
            </w:r>
            <w:r w:rsidRPr="00F465BC">
              <w:rPr>
                <w:color w:val="000000"/>
                <w:kern w:val="0"/>
              </w:rPr>
              <w:t>LOF</w:t>
            </w:r>
            <w:r w:rsidRPr="00F465BC">
              <w:rPr>
                <w:color w:val="000000"/>
                <w:kern w:val="0"/>
              </w:rPr>
              <w:t>）</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场内简称</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交银新能</w:t>
            </w:r>
          </w:p>
        </w:tc>
      </w:tr>
      <w:tr w:rsidR="00500059" w:rsidRPr="00F465BC" w:rsidTr="004D5500">
        <w:tc>
          <w:tcPr>
            <w:tcW w:w="2835" w:type="dxa"/>
            <w:tcBorders>
              <w:top w:val="single" w:sz="4" w:space="0" w:color="auto"/>
              <w:left w:val="single" w:sz="4" w:space="0" w:color="auto"/>
              <w:bottom w:val="single" w:sz="4" w:space="0" w:color="auto"/>
              <w:right w:val="single" w:sz="4" w:space="0" w:color="auto"/>
            </w:tcBorders>
            <w:vAlign w:val="center"/>
            <w:hideMark/>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164905</w:t>
            </w:r>
          </w:p>
        </w:tc>
      </w:tr>
      <w:tr w:rsidR="00500059" w:rsidRPr="00F465BC" w:rsidTr="004D5500">
        <w:tc>
          <w:tcPr>
            <w:tcW w:w="2835" w:type="dxa"/>
            <w:tcBorders>
              <w:top w:val="single" w:sz="4" w:space="0" w:color="auto"/>
              <w:left w:val="single" w:sz="4" w:space="0" w:color="auto"/>
              <w:bottom w:val="single" w:sz="4" w:space="0" w:color="auto"/>
              <w:right w:val="single" w:sz="4" w:space="0" w:color="auto"/>
            </w:tcBorders>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164905</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基金运作方式</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契约型开放式</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基金合同生效日</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2020</w:t>
            </w:r>
            <w:r w:rsidRPr="00F465BC">
              <w:rPr>
                <w:color w:val="000000"/>
                <w:kern w:val="0"/>
              </w:rPr>
              <w:t>年</w:t>
            </w:r>
            <w:r w:rsidRPr="00F465BC">
              <w:rPr>
                <w:color w:val="000000"/>
                <w:kern w:val="0"/>
              </w:rPr>
              <w:t>11</w:t>
            </w:r>
            <w:r w:rsidRPr="00F465BC">
              <w:rPr>
                <w:color w:val="000000"/>
                <w:kern w:val="0"/>
              </w:rPr>
              <w:t>月</w:t>
            </w:r>
            <w:r w:rsidRPr="00F465BC">
              <w:rPr>
                <w:color w:val="000000"/>
                <w:kern w:val="0"/>
              </w:rPr>
              <w:t>30</w:t>
            </w:r>
            <w:r w:rsidRPr="00F465BC">
              <w:rPr>
                <w:color w:val="000000"/>
                <w:kern w:val="0"/>
              </w:rPr>
              <w:t>日</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报告期末基金份额总额</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303,042,438.24</w:t>
            </w:r>
            <w:r w:rsidRPr="00F465BC">
              <w:rPr>
                <w:color w:val="000000"/>
                <w:kern w:val="0"/>
              </w:rPr>
              <w:t>份</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lastRenderedPageBreak/>
              <w:t>投资目标</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本基金采用指数化投资，紧密跟踪标的指数，追求跟踪偏离度与跟踪误差最小化。本基金力争控制本基金日均跟踪偏离度的绝对值不超过</w:t>
            </w:r>
            <w:r w:rsidRPr="00F465BC">
              <w:rPr>
                <w:color w:val="000000"/>
                <w:kern w:val="0"/>
              </w:rPr>
              <w:t>0.35%</w:t>
            </w:r>
            <w:r w:rsidRPr="00F465BC">
              <w:rPr>
                <w:color w:val="000000"/>
                <w:kern w:val="0"/>
              </w:rPr>
              <w:t>，年跟踪误差不超过</w:t>
            </w:r>
            <w:r w:rsidRPr="00F465BC">
              <w:rPr>
                <w:color w:val="000000"/>
                <w:kern w:val="0"/>
              </w:rPr>
              <w:t>4%</w:t>
            </w:r>
            <w:r w:rsidRPr="00F465BC">
              <w:rPr>
                <w:color w:val="000000"/>
                <w:kern w:val="0"/>
              </w:rPr>
              <w:t>。</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投资策略</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本基金为指数型基金，绝大部分资产采用完全复制标的指数的方法跟踪标的指数，即</w:t>
            </w:r>
            <w:proofErr w:type="gramStart"/>
            <w:r w:rsidRPr="00F465BC">
              <w:rPr>
                <w:color w:val="000000"/>
                <w:kern w:val="0"/>
              </w:rPr>
              <w:t>按照国证新能源</w:t>
            </w:r>
            <w:proofErr w:type="gramEnd"/>
            <w:r w:rsidRPr="00F465BC">
              <w:rPr>
                <w:color w:val="000000"/>
                <w:kern w:val="0"/>
              </w:rPr>
              <w:t>指数中的成份</w:t>
            </w:r>
            <w:proofErr w:type="gramStart"/>
            <w:r w:rsidRPr="00F465BC">
              <w:rPr>
                <w:color w:val="000000"/>
                <w:kern w:val="0"/>
              </w:rPr>
              <w:t>股组成</w:t>
            </w:r>
            <w:proofErr w:type="gramEnd"/>
            <w:r w:rsidRPr="00F465BC">
              <w:rPr>
                <w:color w:val="000000"/>
                <w:kern w:val="0"/>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业绩比较基准</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proofErr w:type="gramStart"/>
            <w:r w:rsidRPr="00F465BC">
              <w:rPr>
                <w:color w:val="000000"/>
                <w:kern w:val="0"/>
              </w:rPr>
              <w:t>国证新能源</w:t>
            </w:r>
            <w:proofErr w:type="gramEnd"/>
            <w:r w:rsidRPr="00F465BC">
              <w:rPr>
                <w:color w:val="000000"/>
                <w:kern w:val="0"/>
              </w:rPr>
              <w:t>指数收益率</w:t>
            </w:r>
            <w:r w:rsidRPr="00F465BC">
              <w:rPr>
                <w:color w:val="000000"/>
                <w:kern w:val="0"/>
              </w:rPr>
              <w:t>×95%</w:t>
            </w:r>
            <w:r w:rsidRPr="00F465BC">
              <w:rPr>
                <w:color w:val="000000"/>
                <w:kern w:val="0"/>
              </w:rPr>
              <w:t>＋银行活期存款利率（税后）</w:t>
            </w:r>
            <w:r w:rsidRPr="00F465BC">
              <w:rPr>
                <w:color w:val="000000"/>
                <w:kern w:val="0"/>
              </w:rPr>
              <w:t>×5%</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风险收益特征</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基金管理人</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交银施罗德基金管理有限公司</w:t>
            </w:r>
          </w:p>
        </w:tc>
      </w:tr>
      <w:tr w:rsidR="00500059" w:rsidRPr="00F465BC" w:rsidTr="004D5500">
        <w:tc>
          <w:tcPr>
            <w:tcW w:w="2835"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基金托管人</w:t>
            </w:r>
          </w:p>
        </w:tc>
        <w:tc>
          <w:tcPr>
            <w:tcW w:w="5479" w:type="dxa"/>
            <w:vAlign w:val="center"/>
          </w:tcPr>
          <w:p w:rsidR="00500059" w:rsidRPr="00F465BC" w:rsidRDefault="00500059" w:rsidP="00412748">
            <w:pPr>
              <w:autoSpaceDE w:val="0"/>
              <w:autoSpaceDN w:val="0"/>
              <w:adjustRightInd w:val="0"/>
              <w:spacing w:before="29" w:line="288" w:lineRule="auto"/>
              <w:ind w:left="15"/>
              <w:jc w:val="left"/>
              <w:rPr>
                <w:color w:val="000000"/>
                <w:kern w:val="0"/>
              </w:rPr>
            </w:pPr>
            <w:r w:rsidRPr="00F465BC">
              <w:rPr>
                <w:color w:val="000000"/>
                <w:kern w:val="0"/>
              </w:rPr>
              <w:t>中国建设银行股份有限公司</w:t>
            </w:r>
          </w:p>
        </w:tc>
      </w:tr>
    </w:tbl>
    <w:p w:rsidR="004D5500" w:rsidRDefault="00FA386F" w:rsidP="004D5500">
      <w:pPr>
        <w:autoSpaceDE w:val="0"/>
        <w:autoSpaceDN w:val="0"/>
        <w:adjustRightInd w:val="0"/>
        <w:spacing w:line="360" w:lineRule="auto"/>
        <w:jc w:val="left"/>
        <w:rPr>
          <w:rFonts w:eastAsiaTheme="minorEastAsia"/>
          <w:color w:val="000000" w:themeColor="text1"/>
        </w:rPr>
      </w:pPr>
      <w:r>
        <w:rPr>
          <w:rFonts w:hint="eastAsia"/>
          <w:color w:val="000000"/>
          <w:kern w:val="0"/>
        </w:rPr>
        <w:t>注：</w:t>
      </w:r>
      <w:r w:rsidR="004D5500">
        <w:rPr>
          <w:color w:val="000000"/>
          <w:kern w:val="0"/>
        </w:rPr>
        <w:t>1</w:t>
      </w:r>
      <w:r w:rsidR="004D5500">
        <w:rPr>
          <w:color w:val="000000"/>
          <w:kern w:val="0"/>
        </w:rPr>
        <w:t>、上表中</w:t>
      </w:r>
      <w:r w:rsidR="004D5500">
        <w:rPr>
          <w:color w:val="000000"/>
          <w:kern w:val="0"/>
        </w:rPr>
        <w:t>“</w:t>
      </w:r>
      <w:r w:rsidR="004D5500">
        <w:rPr>
          <w:color w:val="000000"/>
          <w:kern w:val="0"/>
        </w:rPr>
        <w:t>报告期末</w:t>
      </w:r>
      <w:r w:rsidR="004D5500">
        <w:rPr>
          <w:color w:val="000000"/>
          <w:kern w:val="0"/>
        </w:rPr>
        <w:t>”</w:t>
      </w:r>
      <w:r w:rsidR="004D5500">
        <w:rPr>
          <w:color w:val="000000"/>
          <w:kern w:val="0"/>
        </w:rPr>
        <w:t>指</w:t>
      </w:r>
      <w:r w:rsidR="004D5500">
        <w:rPr>
          <w:color w:val="000000"/>
          <w:kern w:val="0"/>
        </w:rPr>
        <w:t>2020</w:t>
      </w:r>
      <w:r w:rsidR="004D5500">
        <w:rPr>
          <w:color w:val="000000"/>
          <w:kern w:val="0"/>
        </w:rPr>
        <w:t>年</w:t>
      </w:r>
      <w:r w:rsidR="004D5500">
        <w:rPr>
          <w:color w:val="000000"/>
          <w:kern w:val="0"/>
        </w:rPr>
        <w:t>12</w:t>
      </w:r>
      <w:r w:rsidR="004D5500">
        <w:rPr>
          <w:color w:val="000000"/>
          <w:kern w:val="0"/>
        </w:rPr>
        <w:t>月</w:t>
      </w:r>
      <w:r w:rsidR="004D5500">
        <w:rPr>
          <w:color w:val="000000"/>
          <w:kern w:val="0"/>
        </w:rPr>
        <w:t>31</w:t>
      </w:r>
      <w:r w:rsidR="004D5500">
        <w:rPr>
          <w:color w:val="000000"/>
          <w:kern w:val="0"/>
        </w:rPr>
        <w:t>日。</w:t>
      </w:r>
    </w:p>
    <w:p w:rsidR="004D5500" w:rsidRPr="00AB566E" w:rsidRDefault="004D5500" w:rsidP="00AB566E">
      <w:pPr>
        <w:autoSpaceDE w:val="0"/>
        <w:autoSpaceDN w:val="0"/>
        <w:adjustRightInd w:val="0"/>
        <w:spacing w:line="360" w:lineRule="auto"/>
        <w:jc w:val="left"/>
        <w:rPr>
          <w:rFonts w:eastAsiaTheme="minorEastAsia"/>
          <w:color w:val="000000" w:themeColor="text1"/>
        </w:rPr>
      </w:pPr>
      <w:r w:rsidRPr="00514C11">
        <w:rPr>
          <w:color w:val="000000"/>
          <w:kern w:val="0"/>
        </w:rPr>
        <w:t>2</w:t>
      </w:r>
      <w:r w:rsidRPr="00514C11">
        <w:rPr>
          <w:color w:val="000000"/>
          <w:kern w:val="0"/>
        </w:rPr>
        <w:t>、本基金于</w:t>
      </w:r>
      <w:r w:rsidRPr="00514C11">
        <w:rPr>
          <w:color w:val="000000"/>
          <w:kern w:val="0"/>
        </w:rPr>
        <w:t>20</w:t>
      </w:r>
      <w:r>
        <w:rPr>
          <w:color w:val="000000"/>
          <w:kern w:val="0"/>
        </w:rPr>
        <w:t>20</w:t>
      </w:r>
      <w:r w:rsidRPr="00514C11">
        <w:rPr>
          <w:color w:val="000000"/>
          <w:kern w:val="0"/>
        </w:rPr>
        <w:t>年</w:t>
      </w:r>
      <w:r>
        <w:rPr>
          <w:color w:val="000000"/>
          <w:kern w:val="0"/>
        </w:rPr>
        <w:t>11</w:t>
      </w:r>
      <w:r w:rsidRPr="00514C11">
        <w:rPr>
          <w:color w:val="000000"/>
          <w:kern w:val="0"/>
        </w:rPr>
        <w:t>月</w:t>
      </w:r>
      <w:r>
        <w:rPr>
          <w:color w:val="000000"/>
          <w:kern w:val="0"/>
        </w:rPr>
        <w:t>30</w:t>
      </w:r>
      <w:r w:rsidRPr="00514C11">
        <w:rPr>
          <w:color w:val="000000"/>
          <w:kern w:val="0"/>
        </w:rPr>
        <w:t>日由</w:t>
      </w:r>
      <w:proofErr w:type="gramStart"/>
      <w:r w:rsidRPr="00F465BC">
        <w:t>交银施罗</w:t>
      </w:r>
      <w:proofErr w:type="gramEnd"/>
      <w:r w:rsidRPr="00F465BC">
        <w:t>德国证新能源指数分级证券投资基金</w:t>
      </w:r>
      <w:r w:rsidRPr="00AB566E">
        <w:rPr>
          <w:rFonts w:hint="eastAsia"/>
        </w:rPr>
        <w:t>转型为</w:t>
      </w:r>
      <w:proofErr w:type="gramStart"/>
      <w:r w:rsidRPr="00AB566E">
        <w:rPr>
          <w:rFonts w:hint="eastAsia"/>
        </w:rPr>
        <w:t>交银施罗</w:t>
      </w:r>
      <w:proofErr w:type="gramEnd"/>
      <w:r w:rsidRPr="00AB566E">
        <w:rPr>
          <w:rFonts w:hint="eastAsia"/>
        </w:rPr>
        <w:t>德国证新能源指数证券投资基金（</w:t>
      </w:r>
      <w:r w:rsidRPr="00AB566E">
        <w:t>LOF</w:t>
      </w:r>
      <w:r w:rsidRPr="00AB566E">
        <w:rPr>
          <w:rFonts w:hint="eastAsia"/>
        </w:rPr>
        <w:t>），新</w:t>
      </w:r>
      <w:r w:rsidRPr="00514C11">
        <w:rPr>
          <w:color w:val="000000"/>
          <w:kern w:val="0"/>
        </w:rPr>
        <w:t>基金合同及托管协议即日起生效。</w:t>
      </w:r>
    </w:p>
    <w:p w:rsidR="00A53DD2" w:rsidRPr="00AB566E" w:rsidRDefault="009D146F" w:rsidP="00A53DD2">
      <w:pPr>
        <w:pStyle w:val="2"/>
        <w:spacing w:beforeLines="50" w:before="156" w:after="0"/>
        <w:rPr>
          <w:rFonts w:ascii="Times New Roman" w:hAnsi="Times New Roman" w:cs="Times New Roman"/>
          <w:sz w:val="21"/>
          <w:szCs w:val="21"/>
        </w:rPr>
      </w:pPr>
      <w:r w:rsidRPr="00F465BC">
        <w:rPr>
          <w:rFonts w:ascii="Times New Roman" w:hAnsi="Times New Roman" w:cs="Times New Roman"/>
          <w:sz w:val="21"/>
          <w:szCs w:val="21"/>
        </w:rPr>
        <w:t xml:space="preserve">2.2 </w:t>
      </w:r>
      <w:proofErr w:type="gramStart"/>
      <w:r w:rsidRPr="00F465BC">
        <w:rPr>
          <w:rFonts w:ascii="Times New Roman" w:hAnsi="Times New Roman" w:cs="Times New Roman"/>
          <w:sz w:val="21"/>
          <w:szCs w:val="21"/>
        </w:rPr>
        <w:t>交银施罗</w:t>
      </w:r>
      <w:proofErr w:type="gramEnd"/>
      <w:r w:rsidRPr="00F465BC">
        <w:rPr>
          <w:rFonts w:ascii="Times New Roman" w:hAnsi="Times New Roman" w:cs="Times New Roman"/>
          <w:sz w:val="21"/>
          <w:szCs w:val="21"/>
        </w:rPr>
        <w:t>德国证新能源指数分级证券投资基金</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43"/>
        <w:gridCol w:w="1757"/>
        <w:gridCol w:w="1879"/>
      </w:tblGrid>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基金简称</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交</w:t>
            </w:r>
            <w:proofErr w:type="gramStart"/>
            <w:r w:rsidRPr="00F465BC">
              <w:rPr>
                <w:color w:val="000000"/>
                <w:kern w:val="0"/>
              </w:rPr>
              <w:t>银国证新能源</w:t>
            </w:r>
            <w:proofErr w:type="gramEnd"/>
            <w:r w:rsidRPr="00F465BC">
              <w:rPr>
                <w:color w:val="000000"/>
                <w:kern w:val="0"/>
              </w:rPr>
              <w:t>指数分级</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场内简称</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交银新能</w:t>
            </w:r>
          </w:p>
        </w:tc>
      </w:tr>
      <w:tr w:rsidR="009D146F" w:rsidRPr="00F465BC" w:rsidTr="00A53DD2">
        <w:tc>
          <w:tcPr>
            <w:tcW w:w="2835" w:type="dxa"/>
            <w:tcBorders>
              <w:top w:val="single" w:sz="4" w:space="0" w:color="auto"/>
              <w:left w:val="single" w:sz="4" w:space="0" w:color="auto"/>
              <w:bottom w:val="single" w:sz="4" w:space="0" w:color="auto"/>
              <w:right w:val="single" w:sz="4" w:space="0" w:color="auto"/>
            </w:tcBorders>
            <w:vAlign w:val="center"/>
            <w:hideMark/>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基金主代码</w:t>
            </w:r>
          </w:p>
        </w:tc>
        <w:tc>
          <w:tcPr>
            <w:tcW w:w="5479" w:type="dxa"/>
            <w:gridSpan w:val="3"/>
            <w:tcBorders>
              <w:top w:val="single" w:sz="4" w:space="0" w:color="auto"/>
              <w:left w:val="single" w:sz="4" w:space="0" w:color="auto"/>
              <w:bottom w:val="single" w:sz="4" w:space="0" w:color="auto"/>
              <w:right w:val="single" w:sz="4" w:space="0" w:color="auto"/>
            </w:tcBorders>
            <w:vAlign w:val="center"/>
            <w:hideMark/>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164905</w:t>
            </w:r>
          </w:p>
        </w:tc>
      </w:tr>
      <w:tr w:rsidR="009D146F" w:rsidRPr="00F465BC" w:rsidTr="00A53DD2">
        <w:tc>
          <w:tcPr>
            <w:tcW w:w="2835" w:type="dxa"/>
            <w:tcBorders>
              <w:top w:val="single" w:sz="4" w:space="0" w:color="auto"/>
              <w:left w:val="single" w:sz="4" w:space="0" w:color="auto"/>
              <w:bottom w:val="single" w:sz="4" w:space="0" w:color="auto"/>
              <w:right w:val="single" w:sz="4" w:space="0" w:color="auto"/>
            </w:tcBorders>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交易代码</w:t>
            </w:r>
          </w:p>
        </w:tc>
        <w:tc>
          <w:tcPr>
            <w:tcW w:w="5479" w:type="dxa"/>
            <w:gridSpan w:val="3"/>
            <w:tcBorders>
              <w:top w:val="single" w:sz="4" w:space="0" w:color="auto"/>
              <w:left w:val="single" w:sz="4" w:space="0" w:color="auto"/>
              <w:bottom w:val="single" w:sz="4" w:space="0" w:color="auto"/>
              <w:right w:val="single" w:sz="4" w:space="0" w:color="auto"/>
            </w:tcBorders>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164905</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基金运作方式</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契约型开放式</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基金合同生效日</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2015</w:t>
            </w:r>
            <w:r w:rsidRPr="00F465BC">
              <w:rPr>
                <w:color w:val="000000"/>
                <w:kern w:val="0"/>
              </w:rPr>
              <w:t>年</w:t>
            </w:r>
            <w:r w:rsidRPr="00F465BC">
              <w:rPr>
                <w:color w:val="000000"/>
                <w:kern w:val="0"/>
              </w:rPr>
              <w:t>3</w:t>
            </w:r>
            <w:r w:rsidRPr="00F465BC">
              <w:rPr>
                <w:color w:val="000000"/>
                <w:kern w:val="0"/>
              </w:rPr>
              <w:t>月</w:t>
            </w:r>
            <w:r w:rsidRPr="00F465BC">
              <w:rPr>
                <w:color w:val="000000"/>
                <w:kern w:val="0"/>
              </w:rPr>
              <w:t>26</w:t>
            </w:r>
            <w:r w:rsidRPr="00F465BC">
              <w:rPr>
                <w:color w:val="000000"/>
                <w:kern w:val="0"/>
              </w:rPr>
              <w:t>日</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报告期末基金份额总额</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256,228,349.14</w:t>
            </w:r>
            <w:r w:rsidRPr="00F465BC">
              <w:rPr>
                <w:color w:val="000000"/>
                <w:kern w:val="0"/>
              </w:rPr>
              <w:t>份</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投资目标</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本基金采用指数化投资，紧密跟踪标的指数，追求跟踪偏离度与跟踪误差最小化。本基金力争控制本基金日均跟踪偏离度的绝对值不超过</w:t>
            </w:r>
            <w:r w:rsidRPr="00F465BC">
              <w:rPr>
                <w:color w:val="000000"/>
                <w:kern w:val="0"/>
              </w:rPr>
              <w:t>0.35%</w:t>
            </w:r>
            <w:r w:rsidRPr="00F465BC">
              <w:rPr>
                <w:color w:val="000000"/>
                <w:kern w:val="0"/>
              </w:rPr>
              <w:t>，年跟踪误差不超过</w:t>
            </w:r>
            <w:r w:rsidRPr="00F465BC">
              <w:rPr>
                <w:color w:val="000000"/>
                <w:kern w:val="0"/>
              </w:rPr>
              <w:t>4%</w:t>
            </w:r>
            <w:r w:rsidRPr="00F465BC">
              <w:rPr>
                <w:color w:val="000000"/>
                <w:kern w:val="0"/>
              </w:rPr>
              <w:t>。</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投资策略</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本基金为指数型基金，绝大部分资产采用完全复制标的指数的方法跟踪标的指数，即</w:t>
            </w:r>
            <w:proofErr w:type="gramStart"/>
            <w:r w:rsidRPr="00F465BC">
              <w:rPr>
                <w:color w:val="000000"/>
                <w:kern w:val="0"/>
              </w:rPr>
              <w:t>按照国证新能源</w:t>
            </w:r>
            <w:proofErr w:type="gramEnd"/>
            <w:r w:rsidRPr="00F465BC">
              <w:rPr>
                <w:color w:val="000000"/>
                <w:kern w:val="0"/>
              </w:rPr>
              <w:t>指数中的成份</w:t>
            </w:r>
            <w:proofErr w:type="gramStart"/>
            <w:r w:rsidRPr="00F465BC">
              <w:rPr>
                <w:color w:val="000000"/>
                <w:kern w:val="0"/>
              </w:rPr>
              <w:t>股组成</w:t>
            </w:r>
            <w:proofErr w:type="gramEnd"/>
            <w:r w:rsidRPr="00F465BC">
              <w:rPr>
                <w:color w:val="000000"/>
                <w:kern w:val="0"/>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业绩比较基准</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proofErr w:type="gramStart"/>
            <w:r w:rsidRPr="00F465BC">
              <w:rPr>
                <w:color w:val="000000"/>
                <w:kern w:val="0"/>
              </w:rPr>
              <w:t>国证新能源</w:t>
            </w:r>
            <w:proofErr w:type="gramEnd"/>
            <w:r w:rsidRPr="00F465BC">
              <w:rPr>
                <w:color w:val="000000"/>
                <w:kern w:val="0"/>
              </w:rPr>
              <w:t>指数收益率</w:t>
            </w:r>
            <w:r w:rsidRPr="00F465BC">
              <w:rPr>
                <w:color w:val="000000"/>
                <w:kern w:val="0"/>
              </w:rPr>
              <w:t>×95%</w:t>
            </w:r>
            <w:r w:rsidRPr="00F465BC">
              <w:rPr>
                <w:color w:val="000000"/>
                <w:kern w:val="0"/>
              </w:rPr>
              <w:t>＋银行活期存款利率（税后）</w:t>
            </w:r>
            <w:r w:rsidRPr="00F465BC">
              <w:rPr>
                <w:color w:val="000000"/>
                <w:kern w:val="0"/>
              </w:rPr>
              <w:t>×5%</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风险收益特征</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F465BC">
              <w:rPr>
                <w:color w:val="000000"/>
                <w:kern w:val="0"/>
              </w:rPr>
              <w:t>A</w:t>
            </w:r>
            <w:r w:rsidRPr="00F465BC">
              <w:rPr>
                <w:color w:val="000000"/>
                <w:kern w:val="0"/>
              </w:rPr>
              <w:t>份额具有低预期风险、预期收益相对稳定的特征；交银新能源</w:t>
            </w:r>
            <w:r w:rsidRPr="00F465BC">
              <w:rPr>
                <w:color w:val="000000"/>
                <w:kern w:val="0"/>
              </w:rPr>
              <w:t>B</w:t>
            </w:r>
            <w:r w:rsidRPr="00F465BC">
              <w:rPr>
                <w:color w:val="000000"/>
                <w:kern w:val="0"/>
              </w:rPr>
              <w:t>份额具有高预期风险、高预期收益的特征。</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基金管理人</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交银施罗德基金管理有限公司</w:t>
            </w:r>
          </w:p>
        </w:tc>
      </w:tr>
      <w:tr w:rsidR="009D146F" w:rsidRPr="00F465BC" w:rsidTr="00A53DD2">
        <w:tc>
          <w:tcPr>
            <w:tcW w:w="2835" w:type="dxa"/>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基金托管人</w:t>
            </w:r>
          </w:p>
        </w:tc>
        <w:tc>
          <w:tcPr>
            <w:tcW w:w="5479" w:type="dxa"/>
            <w:gridSpan w:val="3"/>
            <w:vAlign w:val="center"/>
          </w:tcPr>
          <w:p w:rsidR="009D146F" w:rsidRPr="00F465BC" w:rsidRDefault="009D146F" w:rsidP="008D37F8">
            <w:pPr>
              <w:autoSpaceDE w:val="0"/>
              <w:autoSpaceDN w:val="0"/>
              <w:adjustRightInd w:val="0"/>
              <w:spacing w:before="29" w:line="288" w:lineRule="auto"/>
              <w:ind w:left="15"/>
              <w:jc w:val="left"/>
              <w:rPr>
                <w:color w:val="000000"/>
                <w:kern w:val="0"/>
              </w:rPr>
            </w:pPr>
            <w:r w:rsidRPr="00F465BC">
              <w:rPr>
                <w:color w:val="000000"/>
                <w:kern w:val="0"/>
              </w:rPr>
              <w:t>中国建设银行股份有限公司</w:t>
            </w:r>
          </w:p>
        </w:tc>
      </w:tr>
      <w:tr w:rsidR="009D146F" w:rsidRPr="00F465BC" w:rsidTr="00A53DD2">
        <w:tc>
          <w:tcPr>
            <w:tcW w:w="2835" w:type="dxa"/>
          </w:tcPr>
          <w:p w:rsidR="009D146F" w:rsidRPr="00F465BC" w:rsidRDefault="009D146F" w:rsidP="008D37F8">
            <w:pPr>
              <w:adjustRightInd w:val="0"/>
              <w:spacing w:before="29" w:line="360" w:lineRule="auto"/>
              <w:ind w:left="17"/>
              <w:jc w:val="left"/>
              <w:rPr>
                <w:rFonts w:eastAsiaTheme="minorEastAsia"/>
                <w:color w:val="000000" w:themeColor="text1"/>
                <w:kern w:val="0"/>
              </w:rPr>
            </w:pPr>
            <w:r w:rsidRPr="00F465BC">
              <w:rPr>
                <w:rFonts w:eastAsiaTheme="minorEastAsia"/>
                <w:color w:val="000000" w:themeColor="text1"/>
              </w:rPr>
              <w:t>下属分级基金的基金简称</w:t>
            </w:r>
          </w:p>
        </w:tc>
        <w:tc>
          <w:tcPr>
            <w:tcW w:w="1843" w:type="dxa"/>
            <w:vAlign w:val="center"/>
          </w:tcPr>
          <w:p w:rsidR="009D146F" w:rsidRPr="00F465BC" w:rsidRDefault="009D146F" w:rsidP="008D37F8">
            <w:pPr>
              <w:rPr>
                <w:rFonts w:eastAsiaTheme="minorEastAsia"/>
                <w:color w:val="000000" w:themeColor="text1"/>
              </w:rPr>
            </w:pPr>
            <w:r w:rsidRPr="00F465BC">
              <w:rPr>
                <w:rFonts w:eastAsiaTheme="minorEastAsia"/>
                <w:color w:val="000000" w:themeColor="text1"/>
              </w:rPr>
              <w:t>交银新能</w:t>
            </w:r>
          </w:p>
        </w:tc>
        <w:tc>
          <w:tcPr>
            <w:tcW w:w="1757" w:type="dxa"/>
            <w:vAlign w:val="center"/>
          </w:tcPr>
          <w:p w:rsidR="009D146F" w:rsidRPr="00F465BC" w:rsidRDefault="009D146F" w:rsidP="008D37F8">
            <w:pPr>
              <w:rPr>
                <w:rFonts w:eastAsiaTheme="minorEastAsia"/>
                <w:color w:val="000000" w:themeColor="text1"/>
              </w:rPr>
            </w:pPr>
            <w:r w:rsidRPr="00F465BC">
              <w:rPr>
                <w:rFonts w:eastAsiaTheme="minorEastAsia"/>
                <w:color w:val="000000" w:themeColor="text1"/>
              </w:rPr>
              <w:t>新能源</w:t>
            </w:r>
            <w:r w:rsidRPr="00F465BC">
              <w:rPr>
                <w:rFonts w:eastAsiaTheme="minorEastAsia"/>
                <w:color w:val="000000" w:themeColor="text1"/>
              </w:rPr>
              <w:t>A</w:t>
            </w:r>
          </w:p>
        </w:tc>
        <w:tc>
          <w:tcPr>
            <w:tcW w:w="1879" w:type="dxa"/>
            <w:vAlign w:val="center"/>
          </w:tcPr>
          <w:p w:rsidR="009D146F" w:rsidRPr="00F465BC" w:rsidRDefault="009D146F" w:rsidP="008D37F8">
            <w:pPr>
              <w:rPr>
                <w:rFonts w:eastAsiaTheme="minorEastAsia"/>
                <w:color w:val="000000" w:themeColor="text1"/>
              </w:rPr>
            </w:pPr>
            <w:r w:rsidRPr="00F465BC">
              <w:rPr>
                <w:rFonts w:eastAsiaTheme="minorEastAsia"/>
                <w:color w:val="000000" w:themeColor="text1"/>
              </w:rPr>
              <w:t>新能源</w:t>
            </w:r>
            <w:r w:rsidRPr="00F465BC">
              <w:rPr>
                <w:rFonts w:eastAsiaTheme="minorEastAsia"/>
                <w:color w:val="000000" w:themeColor="text1"/>
              </w:rPr>
              <w:t>B</w:t>
            </w:r>
          </w:p>
        </w:tc>
      </w:tr>
      <w:tr w:rsidR="009D146F" w:rsidRPr="00F465BC" w:rsidTr="00A53DD2">
        <w:tc>
          <w:tcPr>
            <w:tcW w:w="2835" w:type="dxa"/>
          </w:tcPr>
          <w:p w:rsidR="009D146F" w:rsidRPr="00F465BC" w:rsidRDefault="009D146F" w:rsidP="008D37F8">
            <w:pPr>
              <w:adjustRightInd w:val="0"/>
              <w:spacing w:before="29" w:line="360" w:lineRule="auto"/>
              <w:ind w:left="17"/>
              <w:jc w:val="left"/>
              <w:rPr>
                <w:rFonts w:eastAsiaTheme="minorEastAsia"/>
                <w:color w:val="000000" w:themeColor="text1"/>
              </w:rPr>
            </w:pPr>
            <w:r w:rsidRPr="00F465BC">
              <w:rPr>
                <w:rFonts w:eastAsiaTheme="minorEastAsia"/>
                <w:color w:val="000000" w:themeColor="text1"/>
              </w:rPr>
              <w:t>下属分级基金的场内简称</w:t>
            </w:r>
          </w:p>
        </w:tc>
        <w:tc>
          <w:tcPr>
            <w:tcW w:w="1843" w:type="dxa"/>
            <w:vAlign w:val="center"/>
          </w:tcPr>
          <w:p w:rsidR="009D146F" w:rsidRPr="00F465BC" w:rsidRDefault="009D146F" w:rsidP="008D37F8">
            <w:pPr>
              <w:rPr>
                <w:rFonts w:eastAsiaTheme="minorEastAsia"/>
                <w:color w:val="000000" w:themeColor="text1"/>
                <w:kern w:val="0"/>
              </w:rPr>
            </w:pPr>
            <w:r w:rsidRPr="00F465BC">
              <w:rPr>
                <w:color w:val="000000" w:themeColor="text1"/>
              </w:rPr>
              <w:t>交银新能</w:t>
            </w:r>
          </w:p>
        </w:tc>
        <w:tc>
          <w:tcPr>
            <w:tcW w:w="1757" w:type="dxa"/>
            <w:vAlign w:val="center"/>
          </w:tcPr>
          <w:p w:rsidR="009D146F" w:rsidRPr="00F465BC" w:rsidRDefault="009D146F" w:rsidP="008D37F8">
            <w:pPr>
              <w:rPr>
                <w:rFonts w:eastAsiaTheme="minorEastAsia"/>
                <w:color w:val="000000" w:themeColor="text1"/>
                <w:kern w:val="0"/>
              </w:rPr>
            </w:pPr>
            <w:r w:rsidRPr="00F465BC">
              <w:rPr>
                <w:color w:val="000000" w:themeColor="text1"/>
              </w:rPr>
              <w:t>新能源</w:t>
            </w:r>
            <w:r w:rsidRPr="00F465BC">
              <w:rPr>
                <w:color w:val="000000" w:themeColor="text1"/>
              </w:rPr>
              <w:t>A</w:t>
            </w:r>
          </w:p>
        </w:tc>
        <w:tc>
          <w:tcPr>
            <w:tcW w:w="1879" w:type="dxa"/>
            <w:vAlign w:val="center"/>
          </w:tcPr>
          <w:p w:rsidR="009D146F" w:rsidRPr="00F465BC" w:rsidRDefault="009D146F" w:rsidP="008D37F8">
            <w:pPr>
              <w:rPr>
                <w:rFonts w:eastAsiaTheme="minorEastAsia"/>
                <w:color w:val="000000" w:themeColor="text1"/>
                <w:kern w:val="0"/>
              </w:rPr>
            </w:pPr>
            <w:r w:rsidRPr="00F465BC">
              <w:rPr>
                <w:color w:val="000000" w:themeColor="text1"/>
              </w:rPr>
              <w:t>新能源</w:t>
            </w:r>
            <w:r w:rsidRPr="00F465BC">
              <w:rPr>
                <w:color w:val="000000" w:themeColor="text1"/>
              </w:rPr>
              <w:t>B</w:t>
            </w:r>
          </w:p>
        </w:tc>
      </w:tr>
      <w:tr w:rsidR="009D146F" w:rsidRPr="00F465BC" w:rsidTr="00A53DD2">
        <w:tc>
          <w:tcPr>
            <w:tcW w:w="2835" w:type="dxa"/>
          </w:tcPr>
          <w:p w:rsidR="009D146F" w:rsidRPr="00F465BC" w:rsidRDefault="009D146F" w:rsidP="008D37F8">
            <w:pPr>
              <w:adjustRightInd w:val="0"/>
              <w:spacing w:before="29" w:line="360" w:lineRule="auto"/>
              <w:ind w:left="17"/>
              <w:jc w:val="left"/>
              <w:rPr>
                <w:rFonts w:eastAsiaTheme="minorEastAsia"/>
                <w:color w:val="000000" w:themeColor="text1"/>
              </w:rPr>
            </w:pPr>
            <w:r w:rsidRPr="00F465BC">
              <w:rPr>
                <w:rFonts w:eastAsiaTheme="minorEastAsia"/>
                <w:color w:val="000000" w:themeColor="text1"/>
              </w:rPr>
              <w:t>下属分级基金的交易代码</w:t>
            </w:r>
          </w:p>
        </w:tc>
        <w:tc>
          <w:tcPr>
            <w:tcW w:w="1843"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164905</w:t>
            </w:r>
          </w:p>
        </w:tc>
        <w:tc>
          <w:tcPr>
            <w:tcW w:w="1757"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150217</w:t>
            </w:r>
          </w:p>
        </w:tc>
        <w:tc>
          <w:tcPr>
            <w:tcW w:w="1879"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150218</w:t>
            </w:r>
          </w:p>
        </w:tc>
      </w:tr>
      <w:tr w:rsidR="009D146F" w:rsidRPr="00F465BC" w:rsidTr="00A53DD2">
        <w:tc>
          <w:tcPr>
            <w:tcW w:w="2835" w:type="dxa"/>
          </w:tcPr>
          <w:p w:rsidR="009D146F" w:rsidRPr="00F465BC" w:rsidRDefault="009D146F" w:rsidP="008D37F8">
            <w:pPr>
              <w:adjustRightInd w:val="0"/>
              <w:spacing w:before="29" w:line="360" w:lineRule="auto"/>
              <w:ind w:left="17"/>
              <w:jc w:val="left"/>
              <w:rPr>
                <w:rFonts w:eastAsiaTheme="minorEastAsia"/>
                <w:color w:val="000000" w:themeColor="text1"/>
              </w:rPr>
            </w:pPr>
            <w:r w:rsidRPr="00F465BC">
              <w:rPr>
                <w:rFonts w:eastAsiaTheme="minorEastAsia"/>
                <w:color w:val="000000" w:themeColor="text1"/>
              </w:rPr>
              <w:t>报告期末下属分级基金的份额总额</w:t>
            </w:r>
          </w:p>
        </w:tc>
        <w:tc>
          <w:tcPr>
            <w:tcW w:w="1843"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233,250,009.14</w:t>
            </w:r>
            <w:r w:rsidRPr="00F465BC">
              <w:rPr>
                <w:rFonts w:eastAsiaTheme="minorEastAsia"/>
                <w:color w:val="000000" w:themeColor="text1"/>
                <w:kern w:val="0"/>
              </w:rPr>
              <w:t>份</w:t>
            </w:r>
          </w:p>
        </w:tc>
        <w:tc>
          <w:tcPr>
            <w:tcW w:w="1757"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11,489,170.00</w:t>
            </w:r>
            <w:r w:rsidRPr="00F465BC">
              <w:rPr>
                <w:rFonts w:eastAsiaTheme="minorEastAsia"/>
                <w:color w:val="000000" w:themeColor="text1"/>
                <w:kern w:val="0"/>
              </w:rPr>
              <w:t>份</w:t>
            </w:r>
          </w:p>
        </w:tc>
        <w:tc>
          <w:tcPr>
            <w:tcW w:w="1879" w:type="dxa"/>
            <w:vAlign w:val="center"/>
          </w:tcPr>
          <w:p w:rsidR="009D146F" w:rsidRPr="00F465BC" w:rsidRDefault="009D146F" w:rsidP="008D37F8">
            <w:pPr>
              <w:jc w:val="left"/>
              <w:rPr>
                <w:rFonts w:eastAsiaTheme="minorEastAsia"/>
                <w:color w:val="000000" w:themeColor="text1"/>
              </w:rPr>
            </w:pPr>
            <w:r w:rsidRPr="00F465BC">
              <w:rPr>
                <w:rFonts w:eastAsiaTheme="minorEastAsia"/>
                <w:color w:val="000000" w:themeColor="text1"/>
              </w:rPr>
              <w:t>11,489,170.00</w:t>
            </w:r>
            <w:r w:rsidRPr="00F465BC">
              <w:rPr>
                <w:rFonts w:eastAsiaTheme="minorEastAsia"/>
                <w:color w:val="000000" w:themeColor="text1"/>
                <w:kern w:val="0"/>
              </w:rPr>
              <w:t>份</w:t>
            </w:r>
          </w:p>
        </w:tc>
      </w:tr>
      <w:tr w:rsidR="00280154" w:rsidRPr="00F465BC" w:rsidTr="00AD59CA">
        <w:tc>
          <w:tcPr>
            <w:tcW w:w="2835" w:type="dxa"/>
          </w:tcPr>
          <w:p w:rsidR="00280154" w:rsidRPr="00280154" w:rsidRDefault="00280154" w:rsidP="00280154">
            <w:pPr>
              <w:adjustRightInd w:val="0"/>
              <w:spacing w:before="29" w:line="360" w:lineRule="auto"/>
              <w:ind w:left="17"/>
              <w:jc w:val="left"/>
              <w:rPr>
                <w:color w:val="000000" w:themeColor="text1"/>
              </w:rPr>
            </w:pPr>
            <w:r w:rsidRPr="00280154">
              <w:rPr>
                <w:sz w:val="24"/>
              </w:rPr>
              <w:t>下属分级基金的</w:t>
            </w:r>
            <w:r w:rsidRPr="00280154">
              <w:rPr>
                <w:kern w:val="0"/>
                <w:sz w:val="24"/>
              </w:rPr>
              <w:t>风险收益特征</w:t>
            </w:r>
          </w:p>
        </w:tc>
        <w:tc>
          <w:tcPr>
            <w:tcW w:w="1843" w:type="dxa"/>
          </w:tcPr>
          <w:p w:rsidR="00280154" w:rsidRPr="00280154" w:rsidRDefault="00280154" w:rsidP="00280154">
            <w:pPr>
              <w:jc w:val="left"/>
              <w:rPr>
                <w:color w:val="000000" w:themeColor="text1"/>
              </w:rPr>
            </w:pPr>
            <w:r w:rsidRPr="00280154">
              <w:rPr>
                <w:color w:val="000000"/>
                <w:kern w:val="0"/>
                <w:sz w:val="24"/>
              </w:rPr>
              <w:t>交银新能源份额具有与标的指数、以及标的指数所代表的股票市场相似的风险收益特征</w:t>
            </w:r>
          </w:p>
        </w:tc>
        <w:tc>
          <w:tcPr>
            <w:tcW w:w="1757" w:type="dxa"/>
          </w:tcPr>
          <w:p w:rsidR="00280154" w:rsidRPr="00280154" w:rsidRDefault="00280154" w:rsidP="00280154">
            <w:pPr>
              <w:jc w:val="left"/>
              <w:rPr>
                <w:color w:val="000000" w:themeColor="text1"/>
              </w:rPr>
            </w:pPr>
            <w:r w:rsidRPr="00280154">
              <w:rPr>
                <w:color w:val="000000"/>
                <w:kern w:val="0"/>
                <w:sz w:val="24"/>
              </w:rPr>
              <w:t>交银新能源</w:t>
            </w:r>
            <w:r w:rsidRPr="00280154">
              <w:rPr>
                <w:color w:val="000000"/>
                <w:kern w:val="0"/>
                <w:sz w:val="24"/>
              </w:rPr>
              <w:t>A</w:t>
            </w:r>
            <w:r w:rsidRPr="00280154">
              <w:rPr>
                <w:color w:val="000000"/>
                <w:kern w:val="0"/>
                <w:sz w:val="24"/>
              </w:rPr>
              <w:t>份额具有低预期风险、预期收益相对稳定的特征</w:t>
            </w:r>
          </w:p>
        </w:tc>
        <w:tc>
          <w:tcPr>
            <w:tcW w:w="1879" w:type="dxa"/>
          </w:tcPr>
          <w:p w:rsidR="00280154" w:rsidRPr="00280154" w:rsidRDefault="00280154" w:rsidP="00280154">
            <w:pPr>
              <w:jc w:val="left"/>
              <w:rPr>
                <w:color w:val="000000" w:themeColor="text1"/>
              </w:rPr>
            </w:pPr>
            <w:r w:rsidRPr="00280154">
              <w:rPr>
                <w:color w:val="000000"/>
                <w:kern w:val="0"/>
                <w:sz w:val="24"/>
              </w:rPr>
              <w:t>交银新能源</w:t>
            </w:r>
            <w:r w:rsidRPr="00280154">
              <w:rPr>
                <w:color w:val="000000"/>
                <w:kern w:val="0"/>
                <w:sz w:val="24"/>
              </w:rPr>
              <w:t>B</w:t>
            </w:r>
            <w:r w:rsidRPr="00280154">
              <w:rPr>
                <w:color w:val="000000"/>
                <w:kern w:val="0"/>
                <w:sz w:val="24"/>
              </w:rPr>
              <w:t>份额具有高预期风险、高预期收益的特征</w:t>
            </w:r>
          </w:p>
        </w:tc>
      </w:tr>
    </w:tbl>
    <w:p w:rsidR="00A53DD2" w:rsidRPr="008D671D" w:rsidRDefault="00A53DD2" w:rsidP="00AB566E">
      <w:pPr>
        <w:autoSpaceDE w:val="0"/>
        <w:autoSpaceDN w:val="0"/>
        <w:adjustRightInd w:val="0"/>
        <w:spacing w:line="360" w:lineRule="auto"/>
        <w:jc w:val="left"/>
        <w:rPr>
          <w:color w:val="000000"/>
          <w:kern w:val="0"/>
        </w:rPr>
      </w:pPr>
      <w:r w:rsidRPr="00514C11">
        <w:rPr>
          <w:color w:val="000000"/>
          <w:kern w:val="0"/>
        </w:rPr>
        <w:t>注：上表中</w:t>
      </w:r>
      <w:r w:rsidRPr="00514C11">
        <w:rPr>
          <w:color w:val="000000"/>
          <w:kern w:val="0"/>
        </w:rPr>
        <w:t>“</w:t>
      </w:r>
      <w:r w:rsidRPr="00514C11">
        <w:rPr>
          <w:color w:val="000000"/>
          <w:kern w:val="0"/>
        </w:rPr>
        <w:t>报告期末</w:t>
      </w:r>
      <w:r w:rsidRPr="00514C11">
        <w:rPr>
          <w:color w:val="000000"/>
          <w:kern w:val="0"/>
        </w:rPr>
        <w:t>”</w:t>
      </w:r>
      <w:r w:rsidRPr="00514C11">
        <w:rPr>
          <w:color w:val="000000"/>
          <w:kern w:val="0"/>
        </w:rPr>
        <w:t>指</w:t>
      </w:r>
      <w:r w:rsidRPr="00514C11">
        <w:rPr>
          <w:color w:val="000000"/>
          <w:kern w:val="0"/>
        </w:rPr>
        <w:t>20</w:t>
      </w:r>
      <w:r>
        <w:rPr>
          <w:color w:val="000000"/>
          <w:kern w:val="0"/>
        </w:rPr>
        <w:t>20</w:t>
      </w:r>
      <w:r w:rsidRPr="00514C11">
        <w:rPr>
          <w:color w:val="000000"/>
          <w:kern w:val="0"/>
        </w:rPr>
        <w:t>年</w:t>
      </w:r>
      <w:r>
        <w:rPr>
          <w:color w:val="000000"/>
          <w:kern w:val="0"/>
        </w:rPr>
        <w:t>11</w:t>
      </w:r>
      <w:r w:rsidRPr="00514C11">
        <w:rPr>
          <w:color w:val="000000"/>
          <w:kern w:val="0"/>
        </w:rPr>
        <w:t>月</w:t>
      </w:r>
      <w:r w:rsidR="00075D82">
        <w:rPr>
          <w:color w:val="000000"/>
          <w:kern w:val="0"/>
        </w:rPr>
        <w:t>29</w:t>
      </w:r>
      <w:r w:rsidRPr="00514C11">
        <w:rPr>
          <w:color w:val="000000"/>
          <w:kern w:val="0"/>
        </w:rPr>
        <w:t>日。</w:t>
      </w:r>
    </w:p>
    <w:p w:rsidR="004061AC" w:rsidRPr="00F465BC" w:rsidRDefault="004061AC" w:rsidP="00DA3038">
      <w:pPr>
        <w:pStyle w:val="1"/>
        <w:spacing w:before="120" w:after="120" w:line="360" w:lineRule="auto"/>
        <w:jc w:val="center"/>
        <w:rPr>
          <w:b w:val="0"/>
          <w:color w:val="000000"/>
          <w:kern w:val="0"/>
          <w:sz w:val="21"/>
          <w:szCs w:val="21"/>
        </w:rPr>
      </w:pPr>
      <w:r w:rsidRPr="00F465BC">
        <w:rPr>
          <w:color w:val="000000"/>
          <w:kern w:val="0"/>
          <w:sz w:val="21"/>
          <w:szCs w:val="21"/>
        </w:rPr>
        <w:t xml:space="preserve">§3  </w:t>
      </w:r>
      <w:r w:rsidRPr="00F465BC">
        <w:rPr>
          <w:color w:val="000000"/>
          <w:kern w:val="0"/>
          <w:sz w:val="21"/>
          <w:szCs w:val="21"/>
        </w:rPr>
        <w:t>主要财务指标和基金净值表现</w:t>
      </w:r>
    </w:p>
    <w:p w:rsidR="004061AC" w:rsidRPr="00F465BC" w:rsidRDefault="004061AC" w:rsidP="004D0B35">
      <w:pPr>
        <w:pStyle w:val="2"/>
        <w:spacing w:beforeLines="50" w:before="156" w:after="12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3.1 </w:t>
      </w:r>
      <w:r w:rsidRPr="00F465BC">
        <w:rPr>
          <w:rFonts w:ascii="Times New Roman" w:hAnsi="Times New Roman" w:cs="Times New Roman"/>
          <w:color w:val="000000"/>
          <w:kern w:val="0"/>
          <w:sz w:val="21"/>
          <w:szCs w:val="21"/>
        </w:rPr>
        <w:t>主要财务指标</w:t>
      </w:r>
    </w:p>
    <w:p w:rsidR="004061AC" w:rsidRPr="00F465BC" w:rsidRDefault="004061AC" w:rsidP="004061AC">
      <w:pPr>
        <w:autoSpaceDE w:val="0"/>
        <w:autoSpaceDN w:val="0"/>
        <w:adjustRightInd w:val="0"/>
        <w:spacing w:before="29" w:line="360" w:lineRule="auto"/>
        <w:ind w:left="15"/>
        <w:jc w:val="right"/>
        <w:rPr>
          <w:rFonts w:eastAsiaTheme="minorEastAsia"/>
          <w:color w:val="000000" w:themeColor="text1"/>
          <w:kern w:val="0"/>
        </w:rPr>
      </w:pPr>
      <w:r w:rsidRPr="00F465BC">
        <w:rPr>
          <w:rFonts w:eastAsiaTheme="minorEastAsia"/>
          <w:color w:val="000000" w:themeColor="text1"/>
          <w:kern w:val="0"/>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552"/>
        <w:gridCol w:w="2552"/>
      </w:tblGrid>
      <w:tr w:rsidR="00F43D2E" w:rsidRPr="00F465BC" w:rsidTr="00F43D2E">
        <w:trPr>
          <w:jc w:val="center"/>
        </w:trPr>
        <w:tc>
          <w:tcPr>
            <w:tcW w:w="3402" w:type="dxa"/>
            <w:vAlign w:val="center"/>
          </w:tcPr>
          <w:p w:rsidR="00F43D2E" w:rsidRPr="00F465BC" w:rsidRDefault="00F43D2E" w:rsidP="00412748">
            <w:pPr>
              <w:autoSpaceDE w:val="0"/>
              <w:autoSpaceDN w:val="0"/>
              <w:adjustRightInd w:val="0"/>
              <w:spacing w:line="288" w:lineRule="auto"/>
              <w:jc w:val="center"/>
              <w:rPr>
                <w:color w:val="000000"/>
                <w:kern w:val="0"/>
              </w:rPr>
            </w:pPr>
            <w:r w:rsidRPr="00F465BC">
              <w:rPr>
                <w:color w:val="000000"/>
                <w:kern w:val="0"/>
              </w:rPr>
              <w:t>主要财务指标</w:t>
            </w:r>
          </w:p>
        </w:tc>
        <w:tc>
          <w:tcPr>
            <w:tcW w:w="2552" w:type="dxa"/>
            <w:vAlign w:val="center"/>
          </w:tcPr>
          <w:p w:rsidR="00F43D2E" w:rsidRPr="00F465BC" w:rsidRDefault="00F43D2E" w:rsidP="00D361CC">
            <w:pPr>
              <w:autoSpaceDE w:val="0"/>
              <w:autoSpaceDN w:val="0"/>
              <w:adjustRightInd w:val="0"/>
              <w:spacing w:line="288" w:lineRule="auto"/>
              <w:jc w:val="center"/>
              <w:rPr>
                <w:color w:val="000000"/>
                <w:kern w:val="0"/>
              </w:rPr>
            </w:pPr>
            <w:r w:rsidRPr="00F465BC">
              <w:rPr>
                <w:color w:val="000000"/>
                <w:kern w:val="0"/>
              </w:rPr>
              <w:t>报告期</w:t>
            </w:r>
          </w:p>
          <w:p w:rsidR="00F43D2E" w:rsidRPr="00F465BC" w:rsidRDefault="00F43D2E" w:rsidP="00D361CC">
            <w:pPr>
              <w:autoSpaceDE w:val="0"/>
              <w:autoSpaceDN w:val="0"/>
              <w:adjustRightInd w:val="0"/>
              <w:spacing w:line="288" w:lineRule="auto"/>
              <w:jc w:val="center"/>
              <w:rPr>
                <w:color w:val="000000"/>
                <w:kern w:val="0"/>
              </w:rPr>
            </w:pPr>
            <w:r w:rsidRPr="00F465BC">
              <w:rPr>
                <w:color w:val="000000"/>
                <w:kern w:val="0"/>
              </w:rPr>
              <w:t>(2020</w:t>
            </w:r>
            <w:r w:rsidRPr="00F465BC">
              <w:rPr>
                <w:color w:val="000000"/>
                <w:kern w:val="0"/>
              </w:rPr>
              <w:t>年</w:t>
            </w:r>
            <w:r w:rsidRPr="00F465BC">
              <w:rPr>
                <w:color w:val="000000"/>
                <w:kern w:val="0"/>
              </w:rPr>
              <w:t>11</w:t>
            </w:r>
            <w:r w:rsidRPr="00F465BC">
              <w:rPr>
                <w:color w:val="000000"/>
                <w:kern w:val="0"/>
              </w:rPr>
              <w:t>月</w:t>
            </w:r>
            <w:r w:rsidRPr="00F465BC">
              <w:rPr>
                <w:color w:val="000000"/>
                <w:kern w:val="0"/>
              </w:rPr>
              <w:t>30</w:t>
            </w:r>
            <w:r w:rsidRPr="00F465BC">
              <w:rPr>
                <w:color w:val="000000"/>
                <w:kern w:val="0"/>
              </w:rPr>
              <w:t>日</w:t>
            </w:r>
            <w:r w:rsidRPr="00F465BC">
              <w:rPr>
                <w:color w:val="000000"/>
                <w:kern w:val="0"/>
              </w:rPr>
              <w:t>-2020</w:t>
            </w:r>
            <w:r w:rsidRPr="00F465BC">
              <w:rPr>
                <w:color w:val="000000"/>
                <w:kern w:val="0"/>
              </w:rPr>
              <w:t>年</w:t>
            </w:r>
            <w:r w:rsidRPr="00F465BC">
              <w:rPr>
                <w:color w:val="000000"/>
                <w:kern w:val="0"/>
              </w:rPr>
              <w:t>12</w:t>
            </w:r>
            <w:r w:rsidRPr="00F465BC">
              <w:rPr>
                <w:color w:val="000000"/>
                <w:kern w:val="0"/>
              </w:rPr>
              <w:t>月</w:t>
            </w:r>
            <w:r w:rsidRPr="00F465BC">
              <w:rPr>
                <w:color w:val="000000"/>
                <w:kern w:val="0"/>
              </w:rPr>
              <w:t>31</w:t>
            </w:r>
            <w:r w:rsidRPr="00F465BC">
              <w:rPr>
                <w:color w:val="000000"/>
                <w:kern w:val="0"/>
              </w:rPr>
              <w:t>日</w:t>
            </w:r>
            <w:r w:rsidRPr="00F465BC">
              <w:rPr>
                <w:color w:val="000000"/>
                <w:kern w:val="0"/>
              </w:rPr>
              <w:t>)</w:t>
            </w:r>
          </w:p>
        </w:tc>
        <w:tc>
          <w:tcPr>
            <w:tcW w:w="2552" w:type="dxa"/>
            <w:vAlign w:val="center"/>
          </w:tcPr>
          <w:p w:rsidR="00F43D2E" w:rsidRPr="00F465BC" w:rsidRDefault="00F43D2E" w:rsidP="00412748">
            <w:pPr>
              <w:autoSpaceDE w:val="0"/>
              <w:autoSpaceDN w:val="0"/>
              <w:adjustRightInd w:val="0"/>
              <w:spacing w:line="288" w:lineRule="auto"/>
              <w:jc w:val="center"/>
              <w:rPr>
                <w:color w:val="000000"/>
                <w:kern w:val="0"/>
              </w:rPr>
            </w:pPr>
            <w:r w:rsidRPr="00F465BC">
              <w:rPr>
                <w:color w:val="000000"/>
                <w:kern w:val="0"/>
              </w:rPr>
              <w:t>报告期</w:t>
            </w:r>
          </w:p>
          <w:p w:rsidR="00F43D2E" w:rsidRPr="00F465BC" w:rsidRDefault="00F43D2E" w:rsidP="00412748">
            <w:pPr>
              <w:autoSpaceDE w:val="0"/>
              <w:autoSpaceDN w:val="0"/>
              <w:adjustRightInd w:val="0"/>
              <w:spacing w:line="288" w:lineRule="auto"/>
              <w:jc w:val="center"/>
              <w:rPr>
                <w:color w:val="000000"/>
                <w:kern w:val="0"/>
              </w:rPr>
            </w:pPr>
            <w:r w:rsidRPr="00F465BC">
              <w:rPr>
                <w:color w:val="000000"/>
                <w:kern w:val="0"/>
              </w:rPr>
              <w:t>(2020</w:t>
            </w:r>
            <w:r w:rsidRPr="00F465BC">
              <w:rPr>
                <w:color w:val="000000"/>
                <w:kern w:val="0"/>
              </w:rPr>
              <w:t>年</w:t>
            </w:r>
            <w:r w:rsidRPr="00F465BC">
              <w:rPr>
                <w:color w:val="000000"/>
                <w:kern w:val="0"/>
              </w:rPr>
              <w:t>10</w:t>
            </w:r>
            <w:r w:rsidRPr="00F465BC">
              <w:rPr>
                <w:color w:val="000000"/>
                <w:kern w:val="0"/>
              </w:rPr>
              <w:t>月</w:t>
            </w:r>
            <w:r w:rsidRPr="00F465BC">
              <w:rPr>
                <w:color w:val="000000"/>
                <w:kern w:val="0"/>
              </w:rPr>
              <w:t>1</w:t>
            </w:r>
            <w:r w:rsidRPr="00F465BC">
              <w:rPr>
                <w:color w:val="000000"/>
                <w:kern w:val="0"/>
              </w:rPr>
              <w:t>日</w:t>
            </w:r>
            <w:r w:rsidRPr="00F465BC">
              <w:rPr>
                <w:color w:val="000000"/>
                <w:kern w:val="0"/>
              </w:rPr>
              <w:t>-2020</w:t>
            </w:r>
            <w:r w:rsidRPr="00F465BC">
              <w:rPr>
                <w:color w:val="000000"/>
                <w:kern w:val="0"/>
              </w:rPr>
              <w:t>年</w:t>
            </w:r>
            <w:r w:rsidRPr="00F465BC">
              <w:rPr>
                <w:color w:val="000000"/>
                <w:kern w:val="0"/>
              </w:rPr>
              <w:t>11</w:t>
            </w:r>
            <w:r w:rsidRPr="00F465BC">
              <w:rPr>
                <w:color w:val="000000"/>
                <w:kern w:val="0"/>
              </w:rPr>
              <w:t>月</w:t>
            </w:r>
            <w:r w:rsidRPr="00F465BC">
              <w:rPr>
                <w:color w:val="000000"/>
                <w:kern w:val="0"/>
              </w:rPr>
              <w:t>29</w:t>
            </w:r>
            <w:r w:rsidRPr="00F465BC">
              <w:rPr>
                <w:color w:val="000000"/>
                <w:kern w:val="0"/>
              </w:rPr>
              <w:t>日</w:t>
            </w:r>
            <w:r w:rsidRPr="00F465BC">
              <w:rPr>
                <w:color w:val="000000"/>
                <w:kern w:val="0"/>
              </w:rPr>
              <w:t>)</w:t>
            </w:r>
          </w:p>
        </w:tc>
      </w:tr>
      <w:tr w:rsidR="00F43D2E" w:rsidRPr="00F465BC" w:rsidTr="00F43D2E">
        <w:trPr>
          <w:jc w:val="center"/>
        </w:trPr>
        <w:tc>
          <w:tcPr>
            <w:tcW w:w="3402" w:type="dxa"/>
            <w:vAlign w:val="center"/>
          </w:tcPr>
          <w:p w:rsidR="00F43D2E" w:rsidRPr="00F465BC" w:rsidRDefault="00F43D2E" w:rsidP="00412748">
            <w:pPr>
              <w:autoSpaceDE w:val="0"/>
              <w:autoSpaceDN w:val="0"/>
              <w:adjustRightInd w:val="0"/>
              <w:spacing w:line="288" w:lineRule="auto"/>
              <w:jc w:val="left"/>
              <w:rPr>
                <w:color w:val="000000"/>
                <w:kern w:val="0"/>
              </w:rPr>
            </w:pPr>
            <w:r w:rsidRPr="00F465BC">
              <w:rPr>
                <w:color w:val="000000"/>
                <w:kern w:val="0"/>
              </w:rPr>
              <w:t>1.</w:t>
            </w:r>
            <w:r w:rsidRPr="00F465BC">
              <w:rPr>
                <w:color w:val="000000"/>
                <w:kern w:val="0"/>
              </w:rPr>
              <w:t>本期已实现收益</w:t>
            </w:r>
          </w:p>
        </w:tc>
        <w:tc>
          <w:tcPr>
            <w:tcW w:w="2552" w:type="dxa"/>
            <w:vAlign w:val="center"/>
          </w:tcPr>
          <w:p w:rsidR="00F43D2E" w:rsidRPr="00F465BC" w:rsidRDefault="00F43D2E" w:rsidP="00D361CC">
            <w:pPr>
              <w:autoSpaceDE w:val="0"/>
              <w:autoSpaceDN w:val="0"/>
              <w:adjustRightInd w:val="0"/>
              <w:spacing w:line="288" w:lineRule="auto"/>
              <w:jc w:val="right"/>
              <w:rPr>
                <w:color w:val="000000"/>
                <w:kern w:val="0"/>
              </w:rPr>
            </w:pPr>
            <w:r w:rsidRPr="00F465BC">
              <w:rPr>
                <w:color w:val="000000"/>
                <w:kern w:val="0"/>
              </w:rPr>
              <w:t>18,882,143.65</w:t>
            </w:r>
          </w:p>
        </w:tc>
        <w:tc>
          <w:tcPr>
            <w:tcW w:w="2552" w:type="dxa"/>
            <w:vAlign w:val="center"/>
          </w:tcPr>
          <w:p w:rsidR="00F43D2E" w:rsidRPr="00F465BC" w:rsidRDefault="00F43D2E" w:rsidP="00412748">
            <w:pPr>
              <w:autoSpaceDE w:val="0"/>
              <w:autoSpaceDN w:val="0"/>
              <w:adjustRightInd w:val="0"/>
              <w:spacing w:line="288" w:lineRule="auto"/>
              <w:jc w:val="right"/>
              <w:rPr>
                <w:color w:val="000000"/>
                <w:kern w:val="0"/>
              </w:rPr>
            </w:pPr>
            <w:r w:rsidRPr="00F465BC">
              <w:rPr>
                <w:color w:val="000000"/>
                <w:kern w:val="0"/>
              </w:rPr>
              <w:t>9,899,264.51</w:t>
            </w:r>
          </w:p>
        </w:tc>
      </w:tr>
      <w:tr w:rsidR="00F43D2E" w:rsidRPr="00F465BC" w:rsidTr="00F43D2E">
        <w:trPr>
          <w:jc w:val="center"/>
        </w:trPr>
        <w:tc>
          <w:tcPr>
            <w:tcW w:w="3402" w:type="dxa"/>
            <w:vAlign w:val="center"/>
          </w:tcPr>
          <w:p w:rsidR="00F43D2E" w:rsidRPr="00F465BC" w:rsidRDefault="00F43D2E" w:rsidP="00412748">
            <w:pPr>
              <w:autoSpaceDE w:val="0"/>
              <w:autoSpaceDN w:val="0"/>
              <w:adjustRightInd w:val="0"/>
              <w:spacing w:line="288" w:lineRule="auto"/>
              <w:jc w:val="left"/>
              <w:rPr>
                <w:color w:val="000000"/>
                <w:kern w:val="0"/>
              </w:rPr>
            </w:pPr>
            <w:r w:rsidRPr="00F465BC">
              <w:rPr>
                <w:color w:val="000000"/>
                <w:kern w:val="0"/>
              </w:rPr>
              <w:t>2.</w:t>
            </w:r>
            <w:r w:rsidRPr="00F465BC">
              <w:rPr>
                <w:color w:val="000000"/>
                <w:kern w:val="0"/>
              </w:rPr>
              <w:t>本期利润</w:t>
            </w:r>
          </w:p>
        </w:tc>
        <w:tc>
          <w:tcPr>
            <w:tcW w:w="2552" w:type="dxa"/>
            <w:vAlign w:val="center"/>
          </w:tcPr>
          <w:p w:rsidR="00F43D2E" w:rsidRPr="00F465BC" w:rsidRDefault="00F43D2E" w:rsidP="00D361CC">
            <w:pPr>
              <w:autoSpaceDE w:val="0"/>
              <w:autoSpaceDN w:val="0"/>
              <w:adjustRightInd w:val="0"/>
              <w:spacing w:line="288" w:lineRule="auto"/>
              <w:jc w:val="right"/>
              <w:rPr>
                <w:color w:val="000000"/>
                <w:kern w:val="0"/>
              </w:rPr>
            </w:pPr>
            <w:r w:rsidRPr="00F465BC">
              <w:rPr>
                <w:color w:val="000000"/>
                <w:kern w:val="0"/>
              </w:rPr>
              <w:t>32,491,669.24</w:t>
            </w:r>
          </w:p>
        </w:tc>
        <w:tc>
          <w:tcPr>
            <w:tcW w:w="2552" w:type="dxa"/>
            <w:vAlign w:val="center"/>
          </w:tcPr>
          <w:p w:rsidR="00F43D2E" w:rsidRPr="00F465BC" w:rsidRDefault="00F43D2E" w:rsidP="00412748">
            <w:pPr>
              <w:autoSpaceDE w:val="0"/>
              <w:autoSpaceDN w:val="0"/>
              <w:adjustRightInd w:val="0"/>
              <w:spacing w:line="288" w:lineRule="auto"/>
              <w:jc w:val="right"/>
              <w:rPr>
                <w:color w:val="000000"/>
                <w:kern w:val="0"/>
              </w:rPr>
            </w:pPr>
            <w:r w:rsidRPr="00F465BC">
              <w:rPr>
                <w:color w:val="000000"/>
                <w:kern w:val="0"/>
              </w:rPr>
              <w:t>38,570,095.37</w:t>
            </w:r>
          </w:p>
        </w:tc>
      </w:tr>
      <w:tr w:rsidR="00F43D2E" w:rsidRPr="00F465BC" w:rsidTr="00F43D2E">
        <w:trPr>
          <w:jc w:val="center"/>
        </w:trPr>
        <w:tc>
          <w:tcPr>
            <w:tcW w:w="3402" w:type="dxa"/>
            <w:vAlign w:val="center"/>
          </w:tcPr>
          <w:p w:rsidR="00F43D2E" w:rsidRPr="00F465BC" w:rsidRDefault="00F43D2E" w:rsidP="00412748">
            <w:pPr>
              <w:autoSpaceDE w:val="0"/>
              <w:autoSpaceDN w:val="0"/>
              <w:adjustRightInd w:val="0"/>
              <w:spacing w:line="288" w:lineRule="auto"/>
              <w:jc w:val="left"/>
              <w:rPr>
                <w:color w:val="000000"/>
                <w:kern w:val="0"/>
              </w:rPr>
            </w:pPr>
            <w:r w:rsidRPr="00F465BC">
              <w:rPr>
                <w:color w:val="000000"/>
                <w:kern w:val="0"/>
              </w:rPr>
              <w:t>3.</w:t>
            </w:r>
            <w:r w:rsidRPr="00F465BC">
              <w:rPr>
                <w:color w:val="000000"/>
                <w:kern w:val="0"/>
              </w:rPr>
              <w:t>加权平均基金份额本期利润</w:t>
            </w:r>
          </w:p>
        </w:tc>
        <w:tc>
          <w:tcPr>
            <w:tcW w:w="2552" w:type="dxa"/>
            <w:vAlign w:val="center"/>
          </w:tcPr>
          <w:p w:rsidR="00F43D2E" w:rsidRPr="00F465BC" w:rsidRDefault="00FA386F" w:rsidP="00D361CC">
            <w:pPr>
              <w:autoSpaceDE w:val="0"/>
              <w:autoSpaceDN w:val="0"/>
              <w:adjustRightInd w:val="0"/>
              <w:spacing w:line="288" w:lineRule="auto"/>
              <w:jc w:val="right"/>
              <w:rPr>
                <w:color w:val="000000"/>
                <w:kern w:val="0"/>
              </w:rPr>
            </w:pPr>
            <w:r>
              <w:rPr>
                <w:color w:val="000000"/>
                <w:kern w:val="0"/>
              </w:rPr>
              <w:t>0.1244</w:t>
            </w:r>
          </w:p>
        </w:tc>
        <w:tc>
          <w:tcPr>
            <w:tcW w:w="2552" w:type="dxa"/>
            <w:vAlign w:val="center"/>
          </w:tcPr>
          <w:p w:rsidR="00F43D2E" w:rsidRPr="00F465BC" w:rsidRDefault="00FA386F" w:rsidP="00412748">
            <w:pPr>
              <w:autoSpaceDE w:val="0"/>
              <w:autoSpaceDN w:val="0"/>
              <w:adjustRightInd w:val="0"/>
              <w:spacing w:line="288" w:lineRule="auto"/>
              <w:jc w:val="right"/>
              <w:rPr>
                <w:color w:val="000000"/>
                <w:kern w:val="0"/>
              </w:rPr>
            </w:pPr>
            <w:r>
              <w:rPr>
                <w:color w:val="000000"/>
                <w:kern w:val="0"/>
              </w:rPr>
              <w:t>0.1449</w:t>
            </w:r>
          </w:p>
        </w:tc>
      </w:tr>
      <w:tr w:rsidR="00F43D2E" w:rsidRPr="00F465BC" w:rsidTr="00F43D2E">
        <w:trPr>
          <w:jc w:val="center"/>
        </w:trPr>
        <w:tc>
          <w:tcPr>
            <w:tcW w:w="3402" w:type="dxa"/>
            <w:vAlign w:val="center"/>
          </w:tcPr>
          <w:p w:rsidR="00F43D2E" w:rsidRPr="00F465BC" w:rsidRDefault="00F43D2E" w:rsidP="00412748">
            <w:pPr>
              <w:autoSpaceDE w:val="0"/>
              <w:autoSpaceDN w:val="0"/>
              <w:adjustRightInd w:val="0"/>
              <w:spacing w:line="288" w:lineRule="auto"/>
              <w:jc w:val="left"/>
              <w:rPr>
                <w:color w:val="000000"/>
                <w:kern w:val="0"/>
              </w:rPr>
            </w:pPr>
            <w:r w:rsidRPr="00F465BC">
              <w:rPr>
                <w:color w:val="000000"/>
                <w:kern w:val="0"/>
              </w:rPr>
              <w:t>4.</w:t>
            </w:r>
            <w:r w:rsidRPr="00F465BC">
              <w:rPr>
                <w:color w:val="000000"/>
                <w:kern w:val="0"/>
              </w:rPr>
              <w:t>期末基金资产净值</w:t>
            </w:r>
          </w:p>
        </w:tc>
        <w:tc>
          <w:tcPr>
            <w:tcW w:w="2552" w:type="dxa"/>
            <w:vAlign w:val="center"/>
          </w:tcPr>
          <w:p w:rsidR="00F43D2E" w:rsidRPr="00F465BC" w:rsidRDefault="00F43D2E" w:rsidP="00D361CC">
            <w:pPr>
              <w:autoSpaceDE w:val="0"/>
              <w:autoSpaceDN w:val="0"/>
              <w:adjustRightInd w:val="0"/>
              <w:spacing w:line="288" w:lineRule="auto"/>
              <w:jc w:val="right"/>
              <w:rPr>
                <w:color w:val="000000"/>
                <w:kern w:val="0"/>
              </w:rPr>
            </w:pPr>
            <w:r w:rsidRPr="00F465BC">
              <w:rPr>
                <w:color w:val="000000"/>
                <w:kern w:val="0"/>
              </w:rPr>
              <w:t>343,194,411.61</w:t>
            </w:r>
          </w:p>
        </w:tc>
        <w:tc>
          <w:tcPr>
            <w:tcW w:w="2552" w:type="dxa"/>
            <w:vAlign w:val="center"/>
          </w:tcPr>
          <w:p w:rsidR="00F43D2E" w:rsidRPr="00F465BC" w:rsidRDefault="00F43D2E" w:rsidP="00412748">
            <w:pPr>
              <w:autoSpaceDE w:val="0"/>
              <w:autoSpaceDN w:val="0"/>
              <w:adjustRightInd w:val="0"/>
              <w:spacing w:line="288" w:lineRule="auto"/>
              <w:jc w:val="right"/>
              <w:rPr>
                <w:color w:val="000000"/>
                <w:kern w:val="0"/>
              </w:rPr>
            </w:pPr>
            <w:r w:rsidRPr="00F465BC">
              <w:rPr>
                <w:color w:val="000000"/>
                <w:kern w:val="0"/>
              </w:rPr>
              <w:t>258,509,442.94</w:t>
            </w:r>
          </w:p>
        </w:tc>
      </w:tr>
      <w:tr w:rsidR="00F43D2E" w:rsidRPr="00F465BC" w:rsidTr="00F43D2E">
        <w:trPr>
          <w:trHeight w:val="158"/>
          <w:jc w:val="center"/>
        </w:trPr>
        <w:tc>
          <w:tcPr>
            <w:tcW w:w="3402" w:type="dxa"/>
            <w:vAlign w:val="center"/>
          </w:tcPr>
          <w:p w:rsidR="00F43D2E" w:rsidRPr="00F465BC" w:rsidRDefault="00F43D2E" w:rsidP="00412748">
            <w:pPr>
              <w:autoSpaceDE w:val="0"/>
              <w:autoSpaceDN w:val="0"/>
              <w:adjustRightInd w:val="0"/>
              <w:spacing w:line="288" w:lineRule="auto"/>
              <w:jc w:val="left"/>
              <w:rPr>
                <w:color w:val="000000"/>
                <w:kern w:val="0"/>
              </w:rPr>
            </w:pPr>
            <w:r w:rsidRPr="00F465BC">
              <w:rPr>
                <w:color w:val="000000"/>
                <w:kern w:val="0"/>
              </w:rPr>
              <w:t>5.</w:t>
            </w:r>
            <w:r w:rsidRPr="00F465BC">
              <w:rPr>
                <w:color w:val="000000"/>
                <w:kern w:val="0"/>
              </w:rPr>
              <w:t>期末基金份额净值</w:t>
            </w:r>
          </w:p>
        </w:tc>
        <w:tc>
          <w:tcPr>
            <w:tcW w:w="2552" w:type="dxa"/>
            <w:vAlign w:val="center"/>
          </w:tcPr>
          <w:p w:rsidR="00F43D2E" w:rsidRPr="00F465BC" w:rsidRDefault="00F43D2E" w:rsidP="00D361CC">
            <w:pPr>
              <w:autoSpaceDE w:val="0"/>
              <w:autoSpaceDN w:val="0"/>
              <w:adjustRightInd w:val="0"/>
              <w:spacing w:line="288" w:lineRule="auto"/>
              <w:jc w:val="right"/>
              <w:rPr>
                <w:color w:val="000000"/>
                <w:kern w:val="0"/>
              </w:rPr>
            </w:pPr>
            <w:r w:rsidRPr="00F465BC">
              <w:rPr>
                <w:color w:val="000000"/>
                <w:kern w:val="0"/>
              </w:rPr>
              <w:t>1.1325</w:t>
            </w:r>
          </w:p>
        </w:tc>
        <w:tc>
          <w:tcPr>
            <w:tcW w:w="2552" w:type="dxa"/>
            <w:vAlign w:val="center"/>
          </w:tcPr>
          <w:p w:rsidR="00F43D2E" w:rsidRPr="00F465BC" w:rsidRDefault="00F43D2E" w:rsidP="00412748">
            <w:pPr>
              <w:autoSpaceDE w:val="0"/>
              <w:autoSpaceDN w:val="0"/>
              <w:adjustRightInd w:val="0"/>
              <w:spacing w:line="288" w:lineRule="auto"/>
              <w:jc w:val="right"/>
              <w:rPr>
                <w:color w:val="000000"/>
                <w:kern w:val="0"/>
              </w:rPr>
            </w:pPr>
            <w:r w:rsidRPr="00F465BC">
              <w:rPr>
                <w:color w:val="000000"/>
                <w:kern w:val="0"/>
              </w:rPr>
              <w:t>1.0090</w:t>
            </w:r>
          </w:p>
        </w:tc>
      </w:tr>
    </w:tbl>
    <w:p w:rsidR="00DD252C" w:rsidRPr="00F465BC" w:rsidRDefault="00C90A36">
      <w:pPr>
        <w:adjustRightInd w:val="0"/>
        <w:spacing w:before="29" w:line="288" w:lineRule="auto"/>
        <w:rPr>
          <w:color w:val="000000"/>
        </w:rPr>
      </w:pPr>
      <w:r w:rsidRPr="00F465BC">
        <w:rPr>
          <w:color w:val="000000"/>
        </w:rPr>
        <w:t>注：</w:t>
      </w:r>
      <w:r w:rsidRPr="00F465BC">
        <w:rPr>
          <w:color w:val="000000"/>
        </w:rPr>
        <w:t>1</w:t>
      </w:r>
      <w:r w:rsidRPr="00F465BC">
        <w:rPr>
          <w:color w:val="000000"/>
        </w:rPr>
        <w:t>、上述基金业绩指标不包括持有人认购或交易基金的各项费用，计入费用后的实际收益水平要低于所列数字；</w:t>
      </w:r>
    </w:p>
    <w:p w:rsidR="004061AC" w:rsidRDefault="004061AC" w:rsidP="00151955">
      <w:pPr>
        <w:adjustRightInd w:val="0"/>
        <w:spacing w:before="29" w:line="288" w:lineRule="auto"/>
        <w:rPr>
          <w:color w:val="000000"/>
        </w:rPr>
      </w:pPr>
      <w:r w:rsidRPr="00F465BC">
        <w:rPr>
          <w:color w:val="000000"/>
        </w:rPr>
        <w:t>2</w:t>
      </w:r>
      <w:r w:rsidRPr="00F465BC">
        <w:rPr>
          <w:color w:val="000000"/>
        </w:rPr>
        <w:t>、本期已实现收益指基金本期利息收入、投资收益、其他收入（不含公允价值变动收益）扣除相关费用后的余额，本期利润为本期已实现收益加上本期公允价值变动收益。</w:t>
      </w:r>
    </w:p>
    <w:p w:rsidR="00065C46" w:rsidRPr="00F465BC" w:rsidRDefault="00065C46" w:rsidP="00151955">
      <w:pPr>
        <w:adjustRightInd w:val="0"/>
        <w:spacing w:before="29" w:line="288" w:lineRule="auto"/>
        <w:rPr>
          <w:color w:val="000000"/>
        </w:rPr>
      </w:pPr>
      <w:r>
        <w:rPr>
          <w:color w:val="000000"/>
        </w:rPr>
        <w:t>3</w:t>
      </w:r>
      <w:r>
        <w:rPr>
          <w:color w:val="000000"/>
        </w:rPr>
        <w:t>、</w:t>
      </w:r>
      <w:proofErr w:type="gramStart"/>
      <w:r w:rsidRPr="00F465BC">
        <w:t>交银施罗</w:t>
      </w:r>
      <w:proofErr w:type="gramEnd"/>
      <w:r w:rsidRPr="00F465BC">
        <w:t>德国证新能源指数分级证券投资基金</w:t>
      </w:r>
      <w:r>
        <w:rPr>
          <w:rFonts w:hint="eastAsia"/>
        </w:rPr>
        <w:t>从</w:t>
      </w:r>
      <w:r>
        <w:rPr>
          <w:rFonts w:hint="eastAsia"/>
        </w:rPr>
        <w:t>2020</w:t>
      </w:r>
      <w:r>
        <w:rPr>
          <w:rFonts w:hint="eastAsia"/>
        </w:rPr>
        <w:t>年</w:t>
      </w:r>
      <w:r>
        <w:rPr>
          <w:rFonts w:hint="eastAsia"/>
        </w:rPr>
        <w:t>11</w:t>
      </w:r>
      <w:r>
        <w:rPr>
          <w:rFonts w:hint="eastAsia"/>
        </w:rPr>
        <w:t>月</w:t>
      </w:r>
      <w:r>
        <w:rPr>
          <w:rFonts w:hint="eastAsia"/>
        </w:rPr>
        <w:t>30</w:t>
      </w:r>
      <w:r>
        <w:rPr>
          <w:rFonts w:hint="eastAsia"/>
        </w:rPr>
        <w:t>日</w:t>
      </w:r>
      <w:r w:rsidR="00475425">
        <w:rPr>
          <w:rFonts w:hint="eastAsia"/>
        </w:rPr>
        <w:t>起正式</w:t>
      </w:r>
      <w:r w:rsidRPr="00EF538B">
        <w:t>转型为</w:t>
      </w:r>
      <w:proofErr w:type="gramStart"/>
      <w:r w:rsidRPr="00EF538B">
        <w:t>交银施罗</w:t>
      </w:r>
      <w:proofErr w:type="gramEnd"/>
      <w:r w:rsidRPr="00EF538B">
        <w:t>德国证新能源指数证券投资基金（</w:t>
      </w:r>
      <w:r w:rsidRPr="00EF538B">
        <w:t>LOF</w:t>
      </w:r>
      <w:r w:rsidRPr="00EF538B">
        <w:t>）</w:t>
      </w:r>
      <w:r w:rsidR="00475425">
        <w:t>。</w:t>
      </w:r>
    </w:p>
    <w:p w:rsidR="00957594" w:rsidRPr="00F465BC" w:rsidRDefault="004061AC" w:rsidP="004D0B35">
      <w:pPr>
        <w:pStyle w:val="2"/>
        <w:spacing w:beforeLines="50" w:before="156" w:after="12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3.2 </w:t>
      </w:r>
      <w:r w:rsidRPr="00F465BC">
        <w:rPr>
          <w:rFonts w:ascii="Times New Roman" w:hAnsi="Times New Roman" w:cs="Times New Roman"/>
          <w:color w:val="000000"/>
          <w:kern w:val="0"/>
          <w:sz w:val="21"/>
          <w:szCs w:val="21"/>
        </w:rPr>
        <w:t>基金净值表现</w:t>
      </w:r>
    </w:p>
    <w:p w:rsidR="004D770C" w:rsidRPr="00F465BC" w:rsidRDefault="004D770C" w:rsidP="00DA3038">
      <w:pPr>
        <w:autoSpaceDE w:val="0"/>
        <w:autoSpaceDN w:val="0"/>
        <w:adjustRightInd w:val="0"/>
        <w:spacing w:line="360" w:lineRule="auto"/>
        <w:ind w:left="17"/>
        <w:jc w:val="left"/>
        <w:rPr>
          <w:b/>
          <w:color w:val="000000"/>
          <w:kern w:val="0"/>
        </w:rPr>
      </w:pPr>
      <w:r w:rsidRPr="00F465BC">
        <w:rPr>
          <w:b/>
          <w:color w:val="000000"/>
          <w:kern w:val="0"/>
        </w:rPr>
        <w:t>3.2.</w:t>
      </w:r>
      <w:r w:rsidR="00EB072C" w:rsidRPr="00F465BC">
        <w:rPr>
          <w:b/>
          <w:color w:val="000000"/>
          <w:kern w:val="0"/>
        </w:rPr>
        <w:t>1</w:t>
      </w:r>
      <w:r w:rsidRPr="00F465BC">
        <w:rPr>
          <w:b/>
          <w:color w:val="000000"/>
          <w:kern w:val="0"/>
        </w:rPr>
        <w:t xml:space="preserve"> </w:t>
      </w:r>
      <w:proofErr w:type="gramStart"/>
      <w:r w:rsidRPr="00F465BC">
        <w:rPr>
          <w:b/>
          <w:color w:val="000000"/>
          <w:kern w:val="0"/>
        </w:rPr>
        <w:t>交银施罗</w:t>
      </w:r>
      <w:proofErr w:type="gramEnd"/>
      <w:r w:rsidRPr="00F465BC">
        <w:rPr>
          <w:b/>
          <w:color w:val="000000"/>
          <w:kern w:val="0"/>
        </w:rPr>
        <w:t>德国证新能源指数证券投资基金（</w:t>
      </w:r>
      <w:r w:rsidRPr="00F465BC">
        <w:rPr>
          <w:b/>
          <w:color w:val="000000"/>
          <w:kern w:val="0"/>
        </w:rPr>
        <w:t>LOF</w:t>
      </w:r>
      <w:r w:rsidRPr="00F465BC">
        <w:rPr>
          <w:b/>
          <w:color w:val="000000"/>
          <w:kern w:val="0"/>
        </w:rPr>
        <w:t>）</w:t>
      </w:r>
    </w:p>
    <w:p w:rsidR="004D770C" w:rsidRPr="00F465BC" w:rsidRDefault="004D770C" w:rsidP="00DA3038">
      <w:pPr>
        <w:autoSpaceDE w:val="0"/>
        <w:autoSpaceDN w:val="0"/>
        <w:adjustRightInd w:val="0"/>
        <w:spacing w:line="360" w:lineRule="auto"/>
        <w:ind w:left="17"/>
        <w:jc w:val="left"/>
        <w:rPr>
          <w:b/>
          <w:color w:val="000000"/>
          <w:kern w:val="0"/>
        </w:rPr>
      </w:pPr>
      <w:r w:rsidRPr="00F465BC">
        <w:rPr>
          <w:b/>
          <w:color w:val="000000"/>
          <w:kern w:val="0"/>
        </w:rPr>
        <w:t>（报告期：</w:t>
      </w:r>
      <w:r w:rsidRPr="00F465BC">
        <w:rPr>
          <w:b/>
          <w:color w:val="000000"/>
          <w:kern w:val="0"/>
        </w:rPr>
        <w:t>2020</w:t>
      </w:r>
      <w:r w:rsidRPr="00F465BC">
        <w:rPr>
          <w:b/>
          <w:color w:val="000000"/>
          <w:kern w:val="0"/>
        </w:rPr>
        <w:t>年</w:t>
      </w:r>
      <w:r w:rsidRPr="00F465BC">
        <w:rPr>
          <w:b/>
          <w:color w:val="000000"/>
          <w:kern w:val="0"/>
        </w:rPr>
        <w:t>11</w:t>
      </w:r>
      <w:r w:rsidRPr="00F465BC">
        <w:rPr>
          <w:b/>
          <w:color w:val="000000"/>
          <w:kern w:val="0"/>
        </w:rPr>
        <w:t>月</w:t>
      </w:r>
      <w:r w:rsidRPr="00F465BC">
        <w:rPr>
          <w:b/>
          <w:color w:val="000000"/>
          <w:kern w:val="0"/>
        </w:rPr>
        <w:t>30</w:t>
      </w:r>
      <w:r w:rsidRPr="00F465BC">
        <w:rPr>
          <w:b/>
          <w:color w:val="000000"/>
          <w:kern w:val="0"/>
        </w:rPr>
        <w:t>日</w:t>
      </w:r>
      <w:r w:rsidRPr="00F465BC">
        <w:rPr>
          <w:b/>
          <w:color w:val="000000"/>
          <w:kern w:val="0"/>
        </w:rPr>
        <w:t>-2020</w:t>
      </w:r>
      <w:r w:rsidRPr="00F465BC">
        <w:rPr>
          <w:b/>
          <w:color w:val="000000"/>
          <w:kern w:val="0"/>
        </w:rPr>
        <w:t>年</w:t>
      </w:r>
      <w:r w:rsidRPr="00F465BC">
        <w:rPr>
          <w:b/>
          <w:color w:val="000000"/>
          <w:kern w:val="0"/>
        </w:rPr>
        <w:t>12</w:t>
      </w:r>
      <w:r w:rsidRPr="00F465BC">
        <w:rPr>
          <w:b/>
          <w:color w:val="000000"/>
          <w:kern w:val="0"/>
        </w:rPr>
        <w:t>月</w:t>
      </w:r>
      <w:r w:rsidRPr="00F465BC">
        <w:rPr>
          <w:b/>
          <w:color w:val="000000"/>
          <w:kern w:val="0"/>
        </w:rPr>
        <w:t>31</w:t>
      </w:r>
      <w:r w:rsidRPr="00F465BC">
        <w:rPr>
          <w:b/>
          <w:color w:val="000000"/>
          <w:kern w:val="0"/>
        </w:rPr>
        <w:t>日）</w:t>
      </w:r>
    </w:p>
    <w:p w:rsidR="004D770C" w:rsidRPr="00F465BC" w:rsidRDefault="004D770C" w:rsidP="00DA3038">
      <w:pPr>
        <w:autoSpaceDE w:val="0"/>
        <w:autoSpaceDN w:val="0"/>
        <w:adjustRightInd w:val="0"/>
        <w:spacing w:line="360" w:lineRule="auto"/>
        <w:ind w:left="17"/>
        <w:jc w:val="left"/>
        <w:rPr>
          <w:b/>
          <w:color w:val="000000"/>
          <w:kern w:val="0"/>
        </w:rPr>
      </w:pPr>
      <w:r w:rsidRPr="00F465BC">
        <w:rPr>
          <w:b/>
          <w:color w:val="000000"/>
          <w:kern w:val="0"/>
        </w:rPr>
        <w:t>3.2.</w:t>
      </w:r>
      <w:r w:rsidR="00EB072C" w:rsidRPr="00F465BC">
        <w:rPr>
          <w:b/>
          <w:color w:val="000000"/>
          <w:kern w:val="0"/>
        </w:rPr>
        <w:t>1</w:t>
      </w:r>
      <w:r w:rsidRPr="00F465BC">
        <w:rPr>
          <w:b/>
          <w:color w:val="000000"/>
          <w:kern w:val="0"/>
        </w:rPr>
        <w:t xml:space="preserve">.1 </w:t>
      </w:r>
      <w:r w:rsidRPr="00F465BC">
        <w:rPr>
          <w:b/>
          <w:color w:val="000000"/>
          <w:kern w:val="0"/>
        </w:rPr>
        <w:t>本报告</w:t>
      </w:r>
      <w:proofErr w:type="gramStart"/>
      <w:r w:rsidRPr="00F465BC">
        <w:rPr>
          <w:b/>
          <w:color w:val="000000"/>
          <w:kern w:val="0"/>
        </w:rPr>
        <w:t>期基金</w:t>
      </w:r>
      <w:proofErr w:type="gramEnd"/>
      <w:r w:rsidRPr="00F465BC">
        <w:rPr>
          <w:b/>
          <w:color w:val="000000"/>
          <w:kern w:val="0"/>
        </w:rPr>
        <w:t>份额净值增长率及其与同期业绩比较基准收益率的比较</w:t>
      </w:r>
    </w:p>
    <w:tbl>
      <w:tblPr>
        <w:tblStyle w:val="af7"/>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4D770C" w:rsidRPr="00F465BC" w:rsidTr="00D361CC">
        <w:tc>
          <w:tcPr>
            <w:tcW w:w="1395"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color w:val="000000"/>
                <w:sz w:val="21"/>
              </w:rPr>
              <w:t>阶段</w:t>
            </w:r>
          </w:p>
        </w:tc>
        <w:tc>
          <w:tcPr>
            <w:tcW w:w="1092"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color w:val="000000"/>
                <w:sz w:val="21"/>
              </w:rPr>
              <w:t>净值增长率</w:t>
            </w:r>
            <w:r w:rsidRPr="00F465BC">
              <w:rPr>
                <w:rFonts w:ascii="宋体" w:hAnsi="宋体" w:cs="宋体" w:hint="eastAsia"/>
                <w:color w:val="000000"/>
                <w:sz w:val="21"/>
              </w:rPr>
              <w:t>①</w:t>
            </w:r>
          </w:p>
        </w:tc>
        <w:tc>
          <w:tcPr>
            <w:tcW w:w="1161"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color w:val="000000"/>
                <w:sz w:val="21"/>
              </w:rPr>
              <w:t>净值增长率标准差</w:t>
            </w:r>
            <w:r w:rsidRPr="00F465BC">
              <w:rPr>
                <w:rFonts w:ascii="宋体" w:hAnsi="宋体" w:cs="宋体" w:hint="eastAsia"/>
                <w:color w:val="000000"/>
                <w:sz w:val="21"/>
              </w:rPr>
              <w:t>②</w:t>
            </w:r>
          </w:p>
        </w:tc>
        <w:tc>
          <w:tcPr>
            <w:tcW w:w="1181"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color w:val="000000"/>
                <w:sz w:val="21"/>
              </w:rPr>
              <w:t>业绩比较基准收益率</w:t>
            </w:r>
            <w:r w:rsidRPr="00F465BC">
              <w:rPr>
                <w:rFonts w:ascii="宋体" w:hAnsi="宋体" w:cs="宋体" w:hint="eastAsia"/>
                <w:color w:val="000000"/>
                <w:sz w:val="21"/>
              </w:rPr>
              <w:t>③</w:t>
            </w:r>
          </w:p>
        </w:tc>
        <w:tc>
          <w:tcPr>
            <w:tcW w:w="1188"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color w:val="000000"/>
                <w:sz w:val="21"/>
              </w:rPr>
              <w:t>业绩比较基准收益率标准差</w:t>
            </w:r>
            <w:r w:rsidRPr="00F465BC">
              <w:rPr>
                <w:rFonts w:ascii="宋体" w:hAnsi="宋体" w:cs="宋体" w:hint="eastAsia"/>
                <w:color w:val="000000"/>
                <w:sz w:val="21"/>
              </w:rPr>
              <w:t>④</w:t>
            </w:r>
          </w:p>
        </w:tc>
        <w:tc>
          <w:tcPr>
            <w:tcW w:w="1199"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rFonts w:ascii="宋体" w:hAnsi="宋体" w:cs="宋体" w:hint="eastAsia"/>
                <w:color w:val="000000"/>
                <w:sz w:val="21"/>
              </w:rPr>
              <w:t>①</w:t>
            </w:r>
            <w:r w:rsidRPr="00F465BC">
              <w:rPr>
                <w:color w:val="000000"/>
                <w:sz w:val="21"/>
              </w:rPr>
              <w:t>-</w:t>
            </w:r>
            <w:r w:rsidRPr="00F465BC">
              <w:rPr>
                <w:rFonts w:ascii="宋体" w:hAnsi="宋体" w:cs="宋体" w:hint="eastAsia"/>
                <w:color w:val="000000"/>
                <w:sz w:val="21"/>
              </w:rPr>
              <w:t>③</w:t>
            </w:r>
          </w:p>
        </w:tc>
        <w:tc>
          <w:tcPr>
            <w:tcW w:w="1204" w:type="dxa"/>
            <w:vAlign w:val="center"/>
          </w:tcPr>
          <w:p w:rsidR="004D770C" w:rsidRPr="00F465BC" w:rsidRDefault="004D770C" w:rsidP="00D570F5">
            <w:pPr>
              <w:autoSpaceDE w:val="0"/>
              <w:autoSpaceDN w:val="0"/>
              <w:adjustRightInd w:val="0"/>
              <w:spacing w:before="29" w:line="288" w:lineRule="auto"/>
              <w:ind w:left="15"/>
              <w:jc w:val="center"/>
              <w:rPr>
                <w:color w:val="000000"/>
                <w:sz w:val="21"/>
              </w:rPr>
            </w:pPr>
            <w:r w:rsidRPr="00F465BC">
              <w:rPr>
                <w:rFonts w:ascii="宋体" w:hAnsi="宋体" w:cs="宋体" w:hint="eastAsia"/>
                <w:color w:val="000000"/>
                <w:sz w:val="21"/>
              </w:rPr>
              <w:t>②</w:t>
            </w:r>
            <w:r w:rsidRPr="00F465BC">
              <w:rPr>
                <w:color w:val="000000"/>
                <w:sz w:val="21"/>
              </w:rPr>
              <w:t>-</w:t>
            </w:r>
            <w:r w:rsidRPr="00F465BC">
              <w:rPr>
                <w:rFonts w:ascii="宋体" w:hAnsi="宋体" w:cs="宋体" w:hint="eastAsia"/>
                <w:color w:val="000000"/>
                <w:sz w:val="21"/>
              </w:rPr>
              <w:t>④</w:t>
            </w:r>
          </w:p>
        </w:tc>
      </w:tr>
      <w:tr w:rsidR="00DD252C" w:rsidRPr="00F465BC" w:rsidTr="00D361CC">
        <w:tc>
          <w:tcPr>
            <w:tcW w:w="1395" w:type="dxa"/>
            <w:vAlign w:val="center"/>
          </w:tcPr>
          <w:p w:rsidR="00DD252C" w:rsidRPr="00F465BC" w:rsidRDefault="00C90A36">
            <w:pPr>
              <w:jc w:val="left"/>
            </w:pPr>
            <w:r w:rsidRPr="00F465BC">
              <w:rPr>
                <w:color w:val="000000"/>
                <w:sz w:val="21"/>
              </w:rPr>
              <w:t>自</w:t>
            </w:r>
            <w:r w:rsidR="00C00B5B">
              <w:rPr>
                <w:color w:val="000000"/>
                <w:sz w:val="21"/>
              </w:rPr>
              <w:t>2020</w:t>
            </w:r>
            <w:r w:rsidR="00C00B5B">
              <w:rPr>
                <w:rFonts w:hint="eastAsia"/>
                <w:color w:val="000000"/>
                <w:sz w:val="21"/>
              </w:rPr>
              <w:t>年</w:t>
            </w:r>
            <w:r w:rsidR="00C00B5B">
              <w:rPr>
                <w:rFonts w:hint="eastAsia"/>
                <w:color w:val="000000"/>
                <w:sz w:val="21"/>
              </w:rPr>
              <w:t>11</w:t>
            </w:r>
            <w:r w:rsidR="00C00B5B">
              <w:rPr>
                <w:rFonts w:hint="eastAsia"/>
                <w:color w:val="000000"/>
                <w:sz w:val="21"/>
              </w:rPr>
              <w:t>月</w:t>
            </w:r>
            <w:r w:rsidR="00C00B5B">
              <w:rPr>
                <w:rFonts w:hint="eastAsia"/>
                <w:color w:val="000000"/>
                <w:sz w:val="21"/>
              </w:rPr>
              <w:t>30</w:t>
            </w:r>
            <w:r w:rsidR="00C00B5B">
              <w:rPr>
                <w:rFonts w:hint="eastAsia"/>
                <w:color w:val="000000"/>
                <w:sz w:val="21"/>
              </w:rPr>
              <w:t>日</w:t>
            </w:r>
            <w:r w:rsidR="00C00B5B">
              <w:rPr>
                <w:rFonts w:hint="eastAsia"/>
                <w:color w:val="000000"/>
                <w:sz w:val="21"/>
              </w:rPr>
              <w:t>-2020</w:t>
            </w:r>
            <w:r w:rsidR="00C00B5B">
              <w:rPr>
                <w:rFonts w:hint="eastAsia"/>
                <w:color w:val="000000"/>
                <w:sz w:val="21"/>
              </w:rPr>
              <w:t>年</w:t>
            </w:r>
            <w:r w:rsidR="00C00B5B">
              <w:rPr>
                <w:rFonts w:hint="eastAsia"/>
                <w:color w:val="000000"/>
                <w:sz w:val="21"/>
              </w:rPr>
              <w:t>12</w:t>
            </w:r>
            <w:r w:rsidR="00C00B5B">
              <w:rPr>
                <w:rFonts w:hint="eastAsia"/>
                <w:color w:val="000000"/>
                <w:sz w:val="21"/>
              </w:rPr>
              <w:t>月</w:t>
            </w:r>
            <w:r w:rsidR="00C00B5B">
              <w:rPr>
                <w:rFonts w:hint="eastAsia"/>
                <w:color w:val="000000"/>
                <w:sz w:val="21"/>
              </w:rPr>
              <w:t>31</w:t>
            </w:r>
            <w:r w:rsidR="00C00B5B">
              <w:rPr>
                <w:rFonts w:hint="eastAsia"/>
                <w:color w:val="000000"/>
                <w:sz w:val="21"/>
              </w:rPr>
              <w:t>日</w:t>
            </w:r>
          </w:p>
        </w:tc>
        <w:tc>
          <w:tcPr>
            <w:tcW w:w="1092" w:type="dxa"/>
            <w:vAlign w:val="center"/>
          </w:tcPr>
          <w:p w:rsidR="00DD252C" w:rsidRPr="00F465BC" w:rsidRDefault="00C90A36">
            <w:pPr>
              <w:jc w:val="center"/>
            </w:pPr>
            <w:r w:rsidRPr="00F465BC">
              <w:rPr>
                <w:color w:val="000000"/>
                <w:sz w:val="21"/>
              </w:rPr>
              <w:t>12.88%</w:t>
            </w:r>
          </w:p>
        </w:tc>
        <w:tc>
          <w:tcPr>
            <w:tcW w:w="1161" w:type="dxa"/>
            <w:vAlign w:val="center"/>
          </w:tcPr>
          <w:p w:rsidR="00DD252C" w:rsidRPr="00F465BC" w:rsidRDefault="00C90A36">
            <w:pPr>
              <w:jc w:val="center"/>
            </w:pPr>
            <w:r w:rsidRPr="00F465BC">
              <w:rPr>
                <w:color w:val="000000"/>
                <w:sz w:val="21"/>
              </w:rPr>
              <w:t>1.87%</w:t>
            </w:r>
          </w:p>
        </w:tc>
        <w:tc>
          <w:tcPr>
            <w:tcW w:w="1181" w:type="dxa"/>
            <w:vAlign w:val="center"/>
          </w:tcPr>
          <w:p w:rsidR="00DD252C" w:rsidRPr="00F465BC" w:rsidRDefault="00C90A36">
            <w:pPr>
              <w:jc w:val="center"/>
            </w:pPr>
            <w:r w:rsidRPr="00F465BC">
              <w:rPr>
                <w:color w:val="000000"/>
                <w:sz w:val="21"/>
              </w:rPr>
              <w:t>12.57%</w:t>
            </w:r>
          </w:p>
        </w:tc>
        <w:tc>
          <w:tcPr>
            <w:tcW w:w="1188" w:type="dxa"/>
            <w:vAlign w:val="center"/>
          </w:tcPr>
          <w:p w:rsidR="00DD252C" w:rsidRPr="00F465BC" w:rsidRDefault="00C90A36">
            <w:pPr>
              <w:jc w:val="center"/>
            </w:pPr>
            <w:r w:rsidRPr="00F465BC">
              <w:rPr>
                <w:color w:val="000000"/>
                <w:sz w:val="21"/>
              </w:rPr>
              <w:t>1.89%</w:t>
            </w:r>
          </w:p>
        </w:tc>
        <w:tc>
          <w:tcPr>
            <w:tcW w:w="1199" w:type="dxa"/>
            <w:vAlign w:val="center"/>
          </w:tcPr>
          <w:p w:rsidR="00DD252C" w:rsidRPr="00F465BC" w:rsidRDefault="00C90A36">
            <w:pPr>
              <w:jc w:val="center"/>
            </w:pPr>
            <w:r w:rsidRPr="00F465BC">
              <w:rPr>
                <w:color w:val="000000"/>
                <w:sz w:val="21"/>
              </w:rPr>
              <w:t>0.31%</w:t>
            </w:r>
          </w:p>
        </w:tc>
        <w:tc>
          <w:tcPr>
            <w:tcW w:w="1204" w:type="dxa"/>
            <w:vAlign w:val="center"/>
          </w:tcPr>
          <w:p w:rsidR="00DD252C" w:rsidRPr="00F465BC" w:rsidRDefault="00C90A36">
            <w:pPr>
              <w:jc w:val="center"/>
            </w:pPr>
            <w:r w:rsidRPr="00F465BC">
              <w:rPr>
                <w:color w:val="000000"/>
                <w:sz w:val="21"/>
              </w:rPr>
              <w:t>-0.02%</w:t>
            </w:r>
          </w:p>
        </w:tc>
      </w:tr>
    </w:tbl>
    <w:p w:rsidR="00D361CC" w:rsidRPr="00AB566E" w:rsidRDefault="00D361CC" w:rsidP="00496743">
      <w:pPr>
        <w:spacing w:line="288" w:lineRule="auto"/>
        <w:ind w:rightChars="-60" w:right="-126"/>
        <w:rPr>
          <w:color w:val="000000"/>
          <w:kern w:val="0"/>
        </w:rPr>
      </w:pPr>
      <w:r w:rsidRPr="00514C11">
        <w:rPr>
          <w:color w:val="000000"/>
          <w:kern w:val="0"/>
        </w:rPr>
        <w:t>注：</w:t>
      </w:r>
      <w:proofErr w:type="gramStart"/>
      <w:r w:rsidRPr="00F465BC">
        <w:t>交银施罗</w:t>
      </w:r>
      <w:proofErr w:type="gramEnd"/>
      <w:r w:rsidRPr="00F465BC">
        <w:t>德国证新能源指数分级证券投资基金</w:t>
      </w:r>
      <w:r>
        <w:rPr>
          <w:rFonts w:hint="eastAsia"/>
        </w:rPr>
        <w:t>从</w:t>
      </w:r>
      <w:r>
        <w:rPr>
          <w:rFonts w:hint="eastAsia"/>
        </w:rPr>
        <w:t>2020</w:t>
      </w:r>
      <w:r>
        <w:rPr>
          <w:rFonts w:hint="eastAsia"/>
        </w:rPr>
        <w:t>年</w:t>
      </w:r>
      <w:r>
        <w:rPr>
          <w:rFonts w:hint="eastAsia"/>
        </w:rPr>
        <w:t>11</w:t>
      </w:r>
      <w:r>
        <w:rPr>
          <w:rFonts w:hint="eastAsia"/>
        </w:rPr>
        <w:t>月</w:t>
      </w:r>
      <w:r>
        <w:rPr>
          <w:rFonts w:hint="eastAsia"/>
        </w:rPr>
        <w:t>30</w:t>
      </w:r>
      <w:r>
        <w:rPr>
          <w:rFonts w:hint="eastAsia"/>
        </w:rPr>
        <w:t>日起正式</w:t>
      </w:r>
      <w:r w:rsidRPr="00EF538B">
        <w:t>转型为</w:t>
      </w:r>
      <w:proofErr w:type="gramStart"/>
      <w:r w:rsidRPr="00EF538B">
        <w:t>交银施罗</w:t>
      </w:r>
      <w:proofErr w:type="gramEnd"/>
      <w:r w:rsidRPr="00EF538B">
        <w:t>德国证新能源指数证券投资基金（</w:t>
      </w:r>
      <w:r w:rsidRPr="00EF538B">
        <w:t>LOF</w:t>
      </w:r>
      <w:r w:rsidRPr="00EF538B">
        <w:t>）</w:t>
      </w:r>
      <w:r w:rsidRPr="00514C11">
        <w:rPr>
          <w:color w:val="000000"/>
          <w:kern w:val="0"/>
        </w:rPr>
        <w:t>，本表列示的是本报告</w:t>
      </w:r>
      <w:proofErr w:type="gramStart"/>
      <w:r w:rsidRPr="00514C11">
        <w:rPr>
          <w:color w:val="000000"/>
          <w:kern w:val="0"/>
        </w:rPr>
        <w:t>期基金</w:t>
      </w:r>
      <w:proofErr w:type="gramEnd"/>
      <w:r w:rsidRPr="00514C11">
        <w:rPr>
          <w:color w:val="000000"/>
          <w:kern w:val="0"/>
        </w:rPr>
        <w:t>转型后的基金净值表现，转型后基金的业绩比较基准为</w:t>
      </w:r>
      <w:r>
        <w:rPr>
          <w:rFonts w:hint="eastAsia"/>
          <w:color w:val="000000"/>
          <w:kern w:val="0"/>
        </w:rPr>
        <w:t>国证新能源指数收益率</w:t>
      </w:r>
      <w:r w:rsidR="00280154" w:rsidRPr="00F465BC">
        <w:rPr>
          <w:color w:val="000000"/>
          <w:kern w:val="0"/>
        </w:rPr>
        <w:t>×</w:t>
      </w:r>
      <w:r>
        <w:rPr>
          <w:color w:val="000000"/>
          <w:kern w:val="0"/>
        </w:rPr>
        <w:t>95%+</w:t>
      </w:r>
      <w:r>
        <w:rPr>
          <w:rFonts w:hint="eastAsia"/>
          <w:color w:val="000000"/>
          <w:kern w:val="0"/>
        </w:rPr>
        <w:t>银行活期存款利率（税后）</w:t>
      </w:r>
      <w:r w:rsidR="00280154" w:rsidRPr="00F465BC">
        <w:rPr>
          <w:color w:val="000000"/>
          <w:kern w:val="0"/>
        </w:rPr>
        <w:t>×</w:t>
      </w:r>
      <w:r>
        <w:rPr>
          <w:rFonts w:hint="eastAsia"/>
          <w:color w:val="000000"/>
          <w:kern w:val="0"/>
        </w:rPr>
        <w:t>5%</w:t>
      </w:r>
      <w:r>
        <w:rPr>
          <w:rFonts w:hint="eastAsia"/>
          <w:color w:val="000000"/>
          <w:kern w:val="0"/>
        </w:rPr>
        <w:t>。</w:t>
      </w:r>
    </w:p>
    <w:p w:rsidR="004D770C" w:rsidRPr="00F465BC" w:rsidRDefault="004D770C" w:rsidP="00496743">
      <w:pPr>
        <w:spacing w:line="288" w:lineRule="auto"/>
        <w:ind w:rightChars="-60" w:right="-126"/>
        <w:rPr>
          <w:b/>
          <w:color w:val="000000"/>
          <w:kern w:val="0"/>
        </w:rPr>
      </w:pPr>
      <w:r w:rsidRPr="00F465BC">
        <w:rPr>
          <w:b/>
          <w:color w:val="000000"/>
          <w:kern w:val="0"/>
        </w:rPr>
        <w:t>3.2.</w:t>
      </w:r>
      <w:r w:rsidR="00EB072C" w:rsidRPr="00F465BC">
        <w:rPr>
          <w:b/>
          <w:color w:val="000000"/>
          <w:kern w:val="0"/>
        </w:rPr>
        <w:t>1</w:t>
      </w:r>
      <w:r w:rsidRPr="00F465BC">
        <w:rPr>
          <w:b/>
          <w:color w:val="000000"/>
          <w:kern w:val="0"/>
        </w:rPr>
        <w:t>.2</w:t>
      </w:r>
      <w:r w:rsidRPr="00F465BC">
        <w:rPr>
          <w:b/>
          <w:color w:val="000000"/>
          <w:kern w:val="0"/>
        </w:rPr>
        <w:t>自基金转型以来基金份额累计净值增长率变动及其与同期业绩比较基准收益率变动的比较</w:t>
      </w:r>
    </w:p>
    <w:p w:rsidR="004D770C" w:rsidRPr="00F465BC" w:rsidRDefault="004D770C" w:rsidP="00496743">
      <w:pPr>
        <w:spacing w:line="288" w:lineRule="auto"/>
        <w:jc w:val="center"/>
        <w:rPr>
          <w:color w:val="000000"/>
        </w:rPr>
      </w:pPr>
      <w:proofErr w:type="gramStart"/>
      <w:r w:rsidRPr="00F465BC">
        <w:rPr>
          <w:color w:val="000000"/>
        </w:rPr>
        <w:t>交银施罗</w:t>
      </w:r>
      <w:proofErr w:type="gramEnd"/>
      <w:r w:rsidRPr="00F465BC">
        <w:rPr>
          <w:color w:val="000000"/>
        </w:rPr>
        <w:t>德国证新能源指数证券投资基金（</w:t>
      </w:r>
      <w:r w:rsidRPr="00F465BC">
        <w:rPr>
          <w:color w:val="000000"/>
        </w:rPr>
        <w:t>LOF</w:t>
      </w:r>
      <w:r w:rsidRPr="00F465BC">
        <w:rPr>
          <w:color w:val="000000"/>
        </w:rPr>
        <w:t>）</w:t>
      </w:r>
    </w:p>
    <w:p w:rsidR="004D770C" w:rsidRPr="00F465BC" w:rsidRDefault="004D770C" w:rsidP="00496743">
      <w:pPr>
        <w:spacing w:line="288" w:lineRule="auto"/>
        <w:jc w:val="center"/>
        <w:rPr>
          <w:color w:val="000000"/>
        </w:rPr>
      </w:pPr>
      <w:r w:rsidRPr="00F465BC">
        <w:rPr>
          <w:color w:val="000000"/>
        </w:rPr>
        <w:t>份额累计净值增长率与业绩比较基准收益率历史走势对比图</w:t>
      </w:r>
    </w:p>
    <w:p w:rsidR="004D770C" w:rsidRPr="00F465BC" w:rsidRDefault="004D770C" w:rsidP="00496743">
      <w:pPr>
        <w:spacing w:line="288" w:lineRule="auto"/>
        <w:jc w:val="center"/>
        <w:rPr>
          <w:color w:val="000000"/>
        </w:rPr>
      </w:pP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w:t>
      </w:r>
      <w:r w:rsidRPr="00F465BC">
        <w:rPr>
          <w:color w:val="000000"/>
        </w:rPr>
        <w:t>-2020</w:t>
      </w:r>
      <w:r w:rsidRPr="00F465BC">
        <w:rPr>
          <w:color w:val="000000"/>
        </w:rPr>
        <w:t>年</w:t>
      </w:r>
      <w:r w:rsidRPr="00F465BC">
        <w:rPr>
          <w:color w:val="000000"/>
        </w:rPr>
        <w:t>12</w:t>
      </w:r>
      <w:r w:rsidRPr="00F465BC">
        <w:rPr>
          <w:color w:val="000000"/>
        </w:rPr>
        <w:t>月</w:t>
      </w:r>
      <w:r w:rsidRPr="00F465BC">
        <w:rPr>
          <w:color w:val="000000"/>
        </w:rPr>
        <w:t>31</w:t>
      </w:r>
      <w:r w:rsidRPr="00F465BC">
        <w:rPr>
          <w:color w:val="000000"/>
        </w:rPr>
        <w:t>日</w:t>
      </w:r>
      <w:r w:rsidRPr="00F465BC">
        <w:rPr>
          <w:color w:val="000000"/>
        </w:rPr>
        <w:t>)</w:t>
      </w:r>
    </w:p>
    <w:p w:rsidR="00AB223D" w:rsidRPr="00F465BC" w:rsidRDefault="002A2C12" w:rsidP="004D770C">
      <w:pPr>
        <w:pStyle w:val="a5"/>
        <w:snapToGrid w:val="0"/>
        <w:spacing w:before="120" w:line="360" w:lineRule="auto"/>
        <w:jc w:val="center"/>
        <w:rPr>
          <w:rFonts w:ascii="Times New Roman" w:eastAsiaTheme="minorEastAsia" w:hAnsi="Times New Roman" w:cs="Times New Roman"/>
          <w:color w:val="000000" w:themeColor="text1"/>
        </w:rPr>
      </w:pPr>
      <w:r w:rsidRPr="00F465BC">
        <w:rPr>
          <w:rFonts w:ascii="Times New Roman" w:eastAsiaTheme="minorEastAsia" w:hAnsi="Times New Roman" w:cs="Times New Roman"/>
          <w:noProof/>
          <w:color w:val="000000" w:themeColor="text1"/>
        </w:rPr>
        <w:drawing>
          <wp:inline distT="0" distB="0" distL="0" distR="0" wp14:anchorId="4D1C4439" wp14:editId="50720D9B">
            <wp:extent cx="5276850" cy="3086100"/>
            <wp:effectExtent l="0" t="0" r="0" b="0"/>
            <wp:docPr id="4"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D770C" w:rsidRPr="00F465BC" w:rsidRDefault="004D770C" w:rsidP="00496743">
      <w:pPr>
        <w:tabs>
          <w:tab w:val="left" w:pos="1800"/>
        </w:tabs>
        <w:adjustRightInd w:val="0"/>
        <w:snapToGrid w:val="0"/>
        <w:spacing w:line="288" w:lineRule="auto"/>
        <w:rPr>
          <w:color w:val="000000"/>
        </w:rPr>
      </w:pPr>
      <w:r w:rsidRPr="00F465BC">
        <w:rPr>
          <w:color w:val="000000"/>
        </w:rPr>
        <w:t>注：本基金由</w:t>
      </w:r>
      <w:proofErr w:type="gramStart"/>
      <w:r w:rsidRPr="00F465BC">
        <w:rPr>
          <w:color w:val="000000"/>
        </w:rPr>
        <w:t>交银施罗</w:t>
      </w:r>
      <w:proofErr w:type="gramEnd"/>
      <w:r w:rsidRPr="00F465BC">
        <w:rPr>
          <w:color w:val="000000"/>
        </w:rPr>
        <w:t>德国证新能源指数分级证券投资基金转型而来。基金</w:t>
      </w:r>
      <w:proofErr w:type="gramStart"/>
      <w:r w:rsidRPr="00F465BC">
        <w:rPr>
          <w:color w:val="000000"/>
        </w:rPr>
        <w:t>转型日</w:t>
      </w:r>
      <w:proofErr w:type="gramEnd"/>
      <w:r w:rsidRPr="00F465BC">
        <w:rPr>
          <w:color w:val="000000"/>
        </w:rPr>
        <w:t>为</w:t>
      </w: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日。本</w:t>
      </w:r>
      <w:proofErr w:type="gramStart"/>
      <w:r w:rsidRPr="00F465BC">
        <w:rPr>
          <w:color w:val="000000"/>
        </w:rPr>
        <w:t>基金基金</w:t>
      </w:r>
      <w:proofErr w:type="gramEnd"/>
      <w:r w:rsidRPr="00F465BC">
        <w:rPr>
          <w:color w:val="000000"/>
        </w:rPr>
        <w:t>合同生效日为</w:t>
      </w: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日，基金合同生效日至报告期期末，本基金运作时间未满一年。本基金建仓期为自基金合同生效日起的</w:t>
      </w:r>
      <w:r w:rsidRPr="00F465BC">
        <w:rPr>
          <w:color w:val="000000"/>
        </w:rPr>
        <w:t>6</w:t>
      </w:r>
      <w:r w:rsidRPr="00F465BC">
        <w:rPr>
          <w:color w:val="000000"/>
        </w:rPr>
        <w:t>个月。截至</w:t>
      </w:r>
      <w:r w:rsidRPr="00F465BC">
        <w:rPr>
          <w:color w:val="000000"/>
        </w:rPr>
        <w:t>2020</w:t>
      </w:r>
      <w:r w:rsidRPr="00F465BC">
        <w:rPr>
          <w:color w:val="000000"/>
        </w:rPr>
        <w:t>年</w:t>
      </w:r>
      <w:r w:rsidRPr="00F465BC">
        <w:rPr>
          <w:color w:val="000000"/>
        </w:rPr>
        <w:t>12</w:t>
      </w:r>
      <w:r w:rsidRPr="00F465BC">
        <w:rPr>
          <w:color w:val="000000"/>
        </w:rPr>
        <w:t>月</w:t>
      </w:r>
      <w:r w:rsidRPr="00F465BC">
        <w:rPr>
          <w:color w:val="000000"/>
        </w:rPr>
        <w:t>31</w:t>
      </w:r>
      <w:r w:rsidRPr="00F465BC">
        <w:rPr>
          <w:color w:val="000000"/>
        </w:rPr>
        <w:t>日，本基金尚处于建仓期。</w:t>
      </w:r>
    </w:p>
    <w:p w:rsidR="00EB072C" w:rsidRPr="00F465BC" w:rsidRDefault="00EB072C" w:rsidP="004D0B35">
      <w:pPr>
        <w:spacing w:beforeLines="50" w:before="156" w:line="360" w:lineRule="auto"/>
        <w:rPr>
          <w:b/>
          <w:color w:val="000000"/>
          <w:kern w:val="0"/>
        </w:rPr>
      </w:pPr>
      <w:r w:rsidRPr="00F465BC">
        <w:rPr>
          <w:b/>
          <w:color w:val="000000"/>
          <w:kern w:val="0"/>
        </w:rPr>
        <w:t>3.2.</w:t>
      </w:r>
      <w:r w:rsidR="008D5F3F" w:rsidRPr="00F465BC">
        <w:rPr>
          <w:b/>
          <w:color w:val="000000"/>
          <w:kern w:val="0"/>
        </w:rPr>
        <w:t>2</w:t>
      </w:r>
      <w:r w:rsidRPr="00F465BC">
        <w:rPr>
          <w:b/>
          <w:color w:val="000000"/>
          <w:kern w:val="0"/>
        </w:rPr>
        <w:t xml:space="preserve"> </w:t>
      </w:r>
      <w:proofErr w:type="gramStart"/>
      <w:r w:rsidRPr="00F465BC">
        <w:rPr>
          <w:b/>
          <w:color w:val="000000"/>
          <w:kern w:val="0"/>
        </w:rPr>
        <w:t>交银施罗</w:t>
      </w:r>
      <w:proofErr w:type="gramEnd"/>
      <w:r w:rsidRPr="00F465BC">
        <w:rPr>
          <w:b/>
          <w:color w:val="000000"/>
          <w:kern w:val="0"/>
        </w:rPr>
        <w:t>德国证新能源指数分级证券投资基金</w:t>
      </w:r>
    </w:p>
    <w:p w:rsidR="00EB072C" w:rsidRPr="00F465BC" w:rsidRDefault="00EB072C" w:rsidP="00DA3038">
      <w:pPr>
        <w:autoSpaceDE w:val="0"/>
        <w:autoSpaceDN w:val="0"/>
        <w:adjustRightInd w:val="0"/>
        <w:spacing w:line="360" w:lineRule="auto"/>
        <w:ind w:left="15"/>
        <w:jc w:val="left"/>
        <w:rPr>
          <w:b/>
          <w:color w:val="000000"/>
          <w:kern w:val="0"/>
        </w:rPr>
      </w:pPr>
      <w:r w:rsidRPr="00F465BC">
        <w:rPr>
          <w:b/>
          <w:color w:val="000000"/>
          <w:kern w:val="0"/>
        </w:rPr>
        <w:t>（报告期：</w:t>
      </w:r>
      <w:r w:rsidRPr="00F465BC">
        <w:rPr>
          <w:b/>
          <w:color w:val="000000"/>
          <w:kern w:val="0"/>
        </w:rPr>
        <w:t>2020</w:t>
      </w:r>
      <w:r w:rsidRPr="00F465BC">
        <w:rPr>
          <w:b/>
          <w:color w:val="000000"/>
          <w:kern w:val="0"/>
        </w:rPr>
        <w:t>年</w:t>
      </w:r>
      <w:r w:rsidRPr="00F465BC">
        <w:rPr>
          <w:b/>
          <w:color w:val="000000"/>
          <w:kern w:val="0"/>
        </w:rPr>
        <w:t>10</w:t>
      </w:r>
      <w:r w:rsidRPr="00F465BC">
        <w:rPr>
          <w:b/>
          <w:color w:val="000000"/>
          <w:kern w:val="0"/>
        </w:rPr>
        <w:t>月</w:t>
      </w:r>
      <w:r w:rsidRPr="00F465BC">
        <w:rPr>
          <w:b/>
          <w:color w:val="000000"/>
          <w:kern w:val="0"/>
        </w:rPr>
        <w:t>1</w:t>
      </w:r>
      <w:r w:rsidRPr="00F465BC">
        <w:rPr>
          <w:b/>
          <w:color w:val="000000"/>
          <w:kern w:val="0"/>
        </w:rPr>
        <w:t>日</w:t>
      </w:r>
      <w:r w:rsidRPr="00F465BC">
        <w:rPr>
          <w:b/>
          <w:color w:val="000000"/>
          <w:kern w:val="0"/>
        </w:rPr>
        <w:t>-2020</w:t>
      </w:r>
      <w:r w:rsidRPr="00F465BC">
        <w:rPr>
          <w:b/>
          <w:color w:val="000000"/>
          <w:kern w:val="0"/>
        </w:rPr>
        <w:t>年</w:t>
      </w:r>
      <w:r w:rsidRPr="00F465BC">
        <w:rPr>
          <w:b/>
          <w:color w:val="000000"/>
          <w:kern w:val="0"/>
        </w:rPr>
        <w:t>11</w:t>
      </w:r>
      <w:r w:rsidRPr="00F465BC">
        <w:rPr>
          <w:b/>
          <w:color w:val="000000"/>
          <w:kern w:val="0"/>
        </w:rPr>
        <w:t>月</w:t>
      </w:r>
      <w:r w:rsidRPr="00F465BC">
        <w:rPr>
          <w:b/>
          <w:color w:val="000000"/>
          <w:kern w:val="0"/>
        </w:rPr>
        <w:t>29</w:t>
      </w:r>
      <w:r w:rsidRPr="00F465BC">
        <w:rPr>
          <w:b/>
          <w:color w:val="000000"/>
          <w:kern w:val="0"/>
        </w:rPr>
        <w:t>日）</w:t>
      </w:r>
    </w:p>
    <w:p w:rsidR="00EB072C" w:rsidRPr="00F465BC" w:rsidRDefault="00EB072C" w:rsidP="00DA3038">
      <w:pPr>
        <w:spacing w:line="360" w:lineRule="auto"/>
        <w:rPr>
          <w:b/>
          <w:color w:val="000000"/>
          <w:kern w:val="0"/>
        </w:rPr>
      </w:pPr>
      <w:r w:rsidRPr="00F465BC">
        <w:rPr>
          <w:b/>
          <w:color w:val="000000"/>
          <w:kern w:val="0"/>
        </w:rPr>
        <w:t>3.2.</w:t>
      </w:r>
      <w:r w:rsidR="008D5F3F" w:rsidRPr="00F465BC">
        <w:rPr>
          <w:b/>
          <w:color w:val="000000"/>
          <w:kern w:val="0"/>
        </w:rPr>
        <w:t>2</w:t>
      </w:r>
      <w:r w:rsidRPr="00F465BC">
        <w:rPr>
          <w:b/>
          <w:color w:val="000000"/>
          <w:kern w:val="0"/>
        </w:rPr>
        <w:t>.</w:t>
      </w:r>
      <w:r w:rsidR="005C682F">
        <w:rPr>
          <w:b/>
          <w:color w:val="000000"/>
          <w:kern w:val="0"/>
        </w:rPr>
        <w:t>1</w:t>
      </w:r>
      <w:r w:rsidRPr="00F465BC">
        <w:rPr>
          <w:b/>
          <w:color w:val="000000"/>
          <w:kern w:val="0"/>
        </w:rPr>
        <w:t xml:space="preserve"> </w:t>
      </w:r>
      <w:r w:rsidRPr="00F465BC">
        <w:rPr>
          <w:b/>
          <w:color w:val="000000"/>
          <w:kern w:val="0"/>
        </w:rPr>
        <w:t>本报告</w:t>
      </w:r>
      <w:proofErr w:type="gramStart"/>
      <w:r w:rsidRPr="00F465BC">
        <w:rPr>
          <w:b/>
          <w:color w:val="000000"/>
          <w:kern w:val="0"/>
        </w:rPr>
        <w:t>期基金</w:t>
      </w:r>
      <w:proofErr w:type="gramEnd"/>
      <w:r w:rsidRPr="00F465BC">
        <w:rPr>
          <w:b/>
          <w:color w:val="000000"/>
          <w:kern w:val="0"/>
        </w:rPr>
        <w:t>份额净值增长率及其与同期业绩比较基准收益率的比较</w:t>
      </w:r>
    </w:p>
    <w:tbl>
      <w:tblPr>
        <w:tblStyle w:val="af7"/>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EB072C" w:rsidRPr="00F465BC" w:rsidTr="00B36DF2">
        <w:tc>
          <w:tcPr>
            <w:tcW w:w="1395"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color w:val="000000"/>
                <w:sz w:val="21"/>
              </w:rPr>
              <w:t>阶段</w:t>
            </w:r>
          </w:p>
        </w:tc>
        <w:tc>
          <w:tcPr>
            <w:tcW w:w="1092"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color w:val="000000"/>
                <w:sz w:val="21"/>
              </w:rPr>
              <w:t>净值增长率</w:t>
            </w:r>
            <w:r w:rsidRPr="00F465BC">
              <w:rPr>
                <w:rFonts w:ascii="宋体" w:hAnsi="宋体" w:cs="宋体" w:hint="eastAsia"/>
                <w:color w:val="000000"/>
                <w:sz w:val="21"/>
              </w:rPr>
              <w:t>①</w:t>
            </w:r>
          </w:p>
        </w:tc>
        <w:tc>
          <w:tcPr>
            <w:tcW w:w="1161"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color w:val="000000"/>
                <w:sz w:val="21"/>
              </w:rPr>
              <w:t>净值增长率标准差</w:t>
            </w:r>
            <w:r w:rsidRPr="00F465BC">
              <w:rPr>
                <w:rFonts w:ascii="宋体" w:hAnsi="宋体" w:cs="宋体" w:hint="eastAsia"/>
                <w:color w:val="000000"/>
                <w:sz w:val="21"/>
              </w:rPr>
              <w:t>②</w:t>
            </w:r>
          </w:p>
        </w:tc>
        <w:tc>
          <w:tcPr>
            <w:tcW w:w="1181"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color w:val="000000"/>
                <w:sz w:val="21"/>
              </w:rPr>
              <w:t>业绩比较基准收益率</w:t>
            </w:r>
            <w:r w:rsidRPr="00F465BC">
              <w:rPr>
                <w:rFonts w:ascii="宋体" w:hAnsi="宋体" w:cs="宋体" w:hint="eastAsia"/>
                <w:color w:val="000000"/>
                <w:sz w:val="21"/>
              </w:rPr>
              <w:t>③</w:t>
            </w:r>
          </w:p>
        </w:tc>
        <w:tc>
          <w:tcPr>
            <w:tcW w:w="1188"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color w:val="000000"/>
                <w:sz w:val="21"/>
              </w:rPr>
              <w:t>业绩比较基准收益率标准差</w:t>
            </w:r>
            <w:r w:rsidRPr="00F465BC">
              <w:rPr>
                <w:rFonts w:ascii="宋体" w:hAnsi="宋体" w:cs="宋体" w:hint="eastAsia"/>
                <w:color w:val="000000"/>
                <w:sz w:val="21"/>
              </w:rPr>
              <w:t>④</w:t>
            </w:r>
          </w:p>
        </w:tc>
        <w:tc>
          <w:tcPr>
            <w:tcW w:w="1199"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rFonts w:ascii="宋体" w:hAnsi="宋体" w:cs="宋体" w:hint="eastAsia"/>
                <w:color w:val="000000"/>
                <w:sz w:val="21"/>
              </w:rPr>
              <w:t>①</w:t>
            </w:r>
            <w:r w:rsidRPr="00F465BC">
              <w:rPr>
                <w:color w:val="000000"/>
                <w:sz w:val="21"/>
              </w:rPr>
              <w:t>-</w:t>
            </w:r>
            <w:r w:rsidRPr="00F465BC">
              <w:rPr>
                <w:rFonts w:ascii="宋体" w:hAnsi="宋体" w:cs="宋体" w:hint="eastAsia"/>
                <w:color w:val="000000"/>
                <w:sz w:val="21"/>
              </w:rPr>
              <w:t>③</w:t>
            </w:r>
          </w:p>
        </w:tc>
        <w:tc>
          <w:tcPr>
            <w:tcW w:w="1204" w:type="dxa"/>
            <w:vAlign w:val="center"/>
          </w:tcPr>
          <w:p w:rsidR="00EB072C" w:rsidRPr="00F465BC" w:rsidRDefault="00EB072C" w:rsidP="008D37F8">
            <w:pPr>
              <w:autoSpaceDE w:val="0"/>
              <w:autoSpaceDN w:val="0"/>
              <w:adjustRightInd w:val="0"/>
              <w:spacing w:before="29" w:line="288" w:lineRule="auto"/>
              <w:ind w:left="15"/>
              <w:jc w:val="center"/>
              <w:rPr>
                <w:color w:val="000000"/>
                <w:sz w:val="21"/>
              </w:rPr>
            </w:pPr>
            <w:r w:rsidRPr="00F465BC">
              <w:rPr>
                <w:rFonts w:ascii="宋体" w:hAnsi="宋体" w:cs="宋体" w:hint="eastAsia"/>
                <w:color w:val="000000"/>
                <w:sz w:val="21"/>
              </w:rPr>
              <w:t>②</w:t>
            </w:r>
            <w:r w:rsidRPr="00F465BC">
              <w:rPr>
                <w:color w:val="000000"/>
                <w:sz w:val="21"/>
              </w:rPr>
              <w:t>-</w:t>
            </w:r>
            <w:r w:rsidRPr="00F465BC">
              <w:rPr>
                <w:rFonts w:ascii="宋体" w:hAnsi="宋体" w:cs="宋体" w:hint="eastAsia"/>
                <w:color w:val="000000"/>
                <w:sz w:val="21"/>
              </w:rPr>
              <w:t>④</w:t>
            </w:r>
          </w:p>
        </w:tc>
      </w:tr>
      <w:tr w:rsidR="00DD252C" w:rsidRPr="00F465BC" w:rsidTr="00B36DF2">
        <w:tc>
          <w:tcPr>
            <w:tcW w:w="1395" w:type="dxa"/>
            <w:vAlign w:val="center"/>
          </w:tcPr>
          <w:p w:rsidR="00DD252C" w:rsidRPr="00F465BC" w:rsidRDefault="00C90A36">
            <w:pPr>
              <w:jc w:val="left"/>
            </w:pPr>
            <w:r w:rsidRPr="00F465BC">
              <w:rPr>
                <w:color w:val="000000"/>
                <w:sz w:val="21"/>
              </w:rPr>
              <w:t>2020</w:t>
            </w:r>
            <w:r w:rsidRPr="00F465BC">
              <w:rPr>
                <w:color w:val="000000"/>
                <w:sz w:val="21"/>
              </w:rPr>
              <w:t>年</w:t>
            </w:r>
            <w:r w:rsidRPr="00F465BC">
              <w:rPr>
                <w:color w:val="000000"/>
                <w:sz w:val="21"/>
              </w:rPr>
              <w:t>10</w:t>
            </w:r>
            <w:r w:rsidRPr="00F465BC">
              <w:rPr>
                <w:color w:val="000000"/>
                <w:sz w:val="21"/>
              </w:rPr>
              <w:t>月</w:t>
            </w:r>
            <w:r w:rsidRPr="00F465BC">
              <w:rPr>
                <w:color w:val="000000"/>
                <w:sz w:val="21"/>
              </w:rPr>
              <w:t>1</w:t>
            </w:r>
            <w:r w:rsidRPr="00F465BC">
              <w:rPr>
                <w:color w:val="000000"/>
                <w:sz w:val="21"/>
              </w:rPr>
              <w:t>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16.45%</w:t>
            </w:r>
          </w:p>
        </w:tc>
        <w:tc>
          <w:tcPr>
            <w:tcW w:w="1161" w:type="dxa"/>
            <w:vAlign w:val="center"/>
          </w:tcPr>
          <w:p w:rsidR="00DD252C" w:rsidRPr="00F465BC" w:rsidRDefault="00C90A36">
            <w:pPr>
              <w:jc w:val="center"/>
            </w:pPr>
            <w:r w:rsidRPr="00F465BC">
              <w:rPr>
                <w:color w:val="000000"/>
                <w:sz w:val="21"/>
              </w:rPr>
              <w:t>1.65%</w:t>
            </w:r>
          </w:p>
        </w:tc>
        <w:tc>
          <w:tcPr>
            <w:tcW w:w="1181" w:type="dxa"/>
            <w:vAlign w:val="center"/>
          </w:tcPr>
          <w:p w:rsidR="00DD252C" w:rsidRPr="00F465BC" w:rsidRDefault="00C90A36">
            <w:pPr>
              <w:jc w:val="center"/>
            </w:pPr>
            <w:r w:rsidRPr="00F465BC">
              <w:rPr>
                <w:color w:val="000000"/>
                <w:sz w:val="21"/>
              </w:rPr>
              <w:t>15.64%</w:t>
            </w:r>
          </w:p>
        </w:tc>
        <w:tc>
          <w:tcPr>
            <w:tcW w:w="1188" w:type="dxa"/>
            <w:vAlign w:val="center"/>
          </w:tcPr>
          <w:p w:rsidR="00DD252C" w:rsidRPr="00F465BC" w:rsidRDefault="00C90A36">
            <w:pPr>
              <w:jc w:val="center"/>
            </w:pPr>
            <w:r w:rsidRPr="00F465BC">
              <w:rPr>
                <w:color w:val="000000"/>
                <w:sz w:val="21"/>
              </w:rPr>
              <w:t>1.79%</w:t>
            </w:r>
          </w:p>
        </w:tc>
        <w:tc>
          <w:tcPr>
            <w:tcW w:w="1199" w:type="dxa"/>
            <w:vAlign w:val="center"/>
          </w:tcPr>
          <w:p w:rsidR="00DD252C" w:rsidRPr="00F465BC" w:rsidRDefault="00C90A36">
            <w:pPr>
              <w:jc w:val="center"/>
            </w:pPr>
            <w:r w:rsidRPr="00F465BC">
              <w:rPr>
                <w:color w:val="000000"/>
                <w:sz w:val="21"/>
              </w:rPr>
              <w:t>0.81%</w:t>
            </w:r>
          </w:p>
        </w:tc>
        <w:tc>
          <w:tcPr>
            <w:tcW w:w="1204" w:type="dxa"/>
            <w:vAlign w:val="center"/>
          </w:tcPr>
          <w:p w:rsidR="00DD252C" w:rsidRPr="00F465BC" w:rsidRDefault="00C90A36">
            <w:pPr>
              <w:jc w:val="center"/>
            </w:pPr>
            <w:r w:rsidRPr="00F465BC">
              <w:rPr>
                <w:color w:val="000000"/>
                <w:sz w:val="21"/>
              </w:rPr>
              <w:t>-0.14%</w:t>
            </w:r>
          </w:p>
        </w:tc>
      </w:tr>
      <w:tr w:rsidR="00DD252C" w:rsidRPr="00F465BC" w:rsidTr="00B36DF2">
        <w:tc>
          <w:tcPr>
            <w:tcW w:w="1395" w:type="dxa"/>
            <w:vAlign w:val="center"/>
          </w:tcPr>
          <w:p w:rsidR="00DD252C" w:rsidRPr="00F465BC" w:rsidRDefault="00C90A36">
            <w:pPr>
              <w:jc w:val="left"/>
            </w:pPr>
            <w:r w:rsidRPr="00F465BC">
              <w:rPr>
                <w:color w:val="000000"/>
                <w:sz w:val="21"/>
              </w:rPr>
              <w:t>2020</w:t>
            </w:r>
            <w:r w:rsidRPr="00F465BC">
              <w:rPr>
                <w:color w:val="000000"/>
                <w:sz w:val="21"/>
              </w:rPr>
              <w:t>年</w:t>
            </w:r>
            <w:r w:rsidRPr="00F465BC">
              <w:rPr>
                <w:color w:val="000000"/>
                <w:sz w:val="21"/>
              </w:rPr>
              <w:t>7</w:t>
            </w:r>
            <w:r w:rsidRPr="00F465BC">
              <w:rPr>
                <w:color w:val="000000"/>
                <w:sz w:val="21"/>
              </w:rPr>
              <w:t>月</w:t>
            </w:r>
            <w:r w:rsidRPr="00F465BC">
              <w:rPr>
                <w:color w:val="000000"/>
                <w:sz w:val="21"/>
              </w:rPr>
              <w:t>1</w:t>
            </w:r>
            <w:r w:rsidRPr="00F465BC">
              <w:rPr>
                <w:color w:val="000000"/>
                <w:sz w:val="21"/>
              </w:rPr>
              <w:t>日至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34.39%</w:t>
            </w:r>
          </w:p>
        </w:tc>
        <w:tc>
          <w:tcPr>
            <w:tcW w:w="1161" w:type="dxa"/>
            <w:vAlign w:val="center"/>
          </w:tcPr>
          <w:p w:rsidR="00DD252C" w:rsidRPr="00F465BC" w:rsidRDefault="00C90A36">
            <w:pPr>
              <w:jc w:val="center"/>
            </w:pPr>
            <w:r w:rsidRPr="00F465BC">
              <w:rPr>
                <w:color w:val="000000"/>
                <w:sz w:val="21"/>
              </w:rPr>
              <w:t>1.73%</w:t>
            </w:r>
          </w:p>
        </w:tc>
        <w:tc>
          <w:tcPr>
            <w:tcW w:w="1181" w:type="dxa"/>
            <w:vAlign w:val="center"/>
          </w:tcPr>
          <w:p w:rsidR="00DD252C" w:rsidRPr="00F465BC" w:rsidRDefault="00C90A36">
            <w:pPr>
              <w:jc w:val="center"/>
            </w:pPr>
            <w:r w:rsidRPr="00F465BC">
              <w:rPr>
                <w:color w:val="000000"/>
                <w:sz w:val="21"/>
              </w:rPr>
              <w:t>33.56%</w:t>
            </w:r>
          </w:p>
        </w:tc>
        <w:tc>
          <w:tcPr>
            <w:tcW w:w="1188" w:type="dxa"/>
            <w:vAlign w:val="center"/>
          </w:tcPr>
          <w:p w:rsidR="00DD252C" w:rsidRPr="00F465BC" w:rsidRDefault="00C90A36">
            <w:pPr>
              <w:jc w:val="center"/>
            </w:pPr>
            <w:r w:rsidRPr="00F465BC">
              <w:rPr>
                <w:color w:val="000000"/>
                <w:sz w:val="21"/>
              </w:rPr>
              <w:t>1.79%</w:t>
            </w:r>
          </w:p>
        </w:tc>
        <w:tc>
          <w:tcPr>
            <w:tcW w:w="1199" w:type="dxa"/>
            <w:vAlign w:val="center"/>
          </w:tcPr>
          <w:p w:rsidR="00DD252C" w:rsidRPr="00F465BC" w:rsidRDefault="00C90A36">
            <w:pPr>
              <w:jc w:val="center"/>
            </w:pPr>
            <w:r w:rsidRPr="00F465BC">
              <w:rPr>
                <w:color w:val="000000"/>
                <w:sz w:val="21"/>
              </w:rPr>
              <w:t>0.83%</w:t>
            </w:r>
          </w:p>
        </w:tc>
        <w:tc>
          <w:tcPr>
            <w:tcW w:w="1204" w:type="dxa"/>
            <w:vAlign w:val="center"/>
          </w:tcPr>
          <w:p w:rsidR="00DD252C" w:rsidRPr="00F465BC" w:rsidRDefault="00C90A36">
            <w:pPr>
              <w:jc w:val="center"/>
            </w:pPr>
            <w:r w:rsidRPr="00F465BC">
              <w:rPr>
                <w:color w:val="000000"/>
                <w:sz w:val="21"/>
              </w:rPr>
              <w:t>-0.06%</w:t>
            </w:r>
          </w:p>
        </w:tc>
      </w:tr>
      <w:tr w:rsidR="00DD252C" w:rsidRPr="00F465BC" w:rsidTr="00B36DF2">
        <w:tc>
          <w:tcPr>
            <w:tcW w:w="1395" w:type="dxa"/>
            <w:vAlign w:val="center"/>
          </w:tcPr>
          <w:p w:rsidR="00DD252C" w:rsidRPr="00F465BC" w:rsidRDefault="00C90A36">
            <w:pPr>
              <w:jc w:val="left"/>
            </w:pPr>
            <w:r w:rsidRPr="00F465BC">
              <w:rPr>
                <w:color w:val="000000"/>
                <w:sz w:val="21"/>
              </w:rPr>
              <w:t>2020</w:t>
            </w:r>
            <w:r w:rsidRPr="00F465BC">
              <w:rPr>
                <w:color w:val="000000"/>
                <w:sz w:val="21"/>
              </w:rPr>
              <w:t>年</w:t>
            </w:r>
            <w:r w:rsidRPr="00F465BC">
              <w:rPr>
                <w:color w:val="000000"/>
                <w:sz w:val="21"/>
              </w:rPr>
              <w:t>1</w:t>
            </w:r>
            <w:r w:rsidRPr="00F465BC">
              <w:rPr>
                <w:color w:val="000000"/>
                <w:sz w:val="21"/>
              </w:rPr>
              <w:t>月</w:t>
            </w:r>
            <w:r w:rsidRPr="00F465BC">
              <w:rPr>
                <w:color w:val="000000"/>
                <w:sz w:val="21"/>
              </w:rPr>
              <w:t>1</w:t>
            </w:r>
            <w:r w:rsidRPr="00F465BC">
              <w:rPr>
                <w:color w:val="000000"/>
                <w:sz w:val="21"/>
              </w:rPr>
              <w:t>日至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52.29%</w:t>
            </w:r>
          </w:p>
        </w:tc>
        <w:tc>
          <w:tcPr>
            <w:tcW w:w="1161" w:type="dxa"/>
            <w:vAlign w:val="center"/>
          </w:tcPr>
          <w:p w:rsidR="00DD252C" w:rsidRPr="00F465BC" w:rsidRDefault="00C90A36">
            <w:pPr>
              <w:jc w:val="center"/>
            </w:pPr>
            <w:r w:rsidRPr="00F465BC">
              <w:rPr>
                <w:color w:val="000000"/>
                <w:sz w:val="21"/>
              </w:rPr>
              <w:t>1.89%</w:t>
            </w:r>
          </w:p>
        </w:tc>
        <w:tc>
          <w:tcPr>
            <w:tcW w:w="1181" w:type="dxa"/>
            <w:vAlign w:val="center"/>
          </w:tcPr>
          <w:p w:rsidR="00DD252C" w:rsidRPr="00F465BC" w:rsidRDefault="00C90A36">
            <w:pPr>
              <w:jc w:val="center"/>
            </w:pPr>
            <w:r w:rsidRPr="00F465BC">
              <w:rPr>
                <w:color w:val="000000"/>
                <w:sz w:val="21"/>
              </w:rPr>
              <w:t>51.30%</w:t>
            </w:r>
          </w:p>
        </w:tc>
        <w:tc>
          <w:tcPr>
            <w:tcW w:w="1188" w:type="dxa"/>
            <w:vAlign w:val="center"/>
          </w:tcPr>
          <w:p w:rsidR="00DD252C" w:rsidRPr="00F465BC" w:rsidRDefault="00C90A36">
            <w:pPr>
              <w:jc w:val="center"/>
            </w:pPr>
            <w:r w:rsidRPr="00F465BC">
              <w:rPr>
                <w:color w:val="000000"/>
                <w:sz w:val="21"/>
              </w:rPr>
              <w:t>1.92%</w:t>
            </w:r>
          </w:p>
        </w:tc>
        <w:tc>
          <w:tcPr>
            <w:tcW w:w="1199" w:type="dxa"/>
            <w:vAlign w:val="center"/>
          </w:tcPr>
          <w:p w:rsidR="00DD252C" w:rsidRPr="00F465BC" w:rsidRDefault="00C90A36">
            <w:pPr>
              <w:jc w:val="center"/>
            </w:pPr>
            <w:r w:rsidRPr="00F465BC">
              <w:rPr>
                <w:color w:val="000000"/>
                <w:sz w:val="21"/>
              </w:rPr>
              <w:t>0.99%</w:t>
            </w:r>
          </w:p>
        </w:tc>
        <w:tc>
          <w:tcPr>
            <w:tcW w:w="1204" w:type="dxa"/>
            <w:vAlign w:val="center"/>
          </w:tcPr>
          <w:p w:rsidR="00DD252C" w:rsidRPr="00F465BC" w:rsidRDefault="00C90A36">
            <w:pPr>
              <w:jc w:val="center"/>
            </w:pPr>
            <w:r w:rsidRPr="00F465BC">
              <w:rPr>
                <w:color w:val="000000"/>
                <w:sz w:val="21"/>
              </w:rPr>
              <w:t>-0.03%</w:t>
            </w:r>
          </w:p>
        </w:tc>
      </w:tr>
      <w:tr w:rsidR="00DD252C" w:rsidRPr="00F465BC" w:rsidTr="00B36DF2">
        <w:tc>
          <w:tcPr>
            <w:tcW w:w="1395" w:type="dxa"/>
            <w:vAlign w:val="center"/>
          </w:tcPr>
          <w:p w:rsidR="00DD252C" w:rsidRPr="00F465BC" w:rsidRDefault="00C90A36">
            <w:pPr>
              <w:jc w:val="left"/>
            </w:pPr>
            <w:r w:rsidRPr="00F465BC">
              <w:rPr>
                <w:color w:val="000000"/>
                <w:sz w:val="21"/>
              </w:rPr>
              <w:t>2018</w:t>
            </w:r>
            <w:r w:rsidRPr="00F465BC">
              <w:rPr>
                <w:color w:val="000000"/>
                <w:sz w:val="21"/>
              </w:rPr>
              <w:t>年</w:t>
            </w:r>
            <w:r w:rsidRPr="00F465BC">
              <w:rPr>
                <w:color w:val="000000"/>
                <w:sz w:val="21"/>
              </w:rPr>
              <w:t>1</w:t>
            </w:r>
            <w:r w:rsidRPr="00F465BC">
              <w:rPr>
                <w:color w:val="000000"/>
                <w:sz w:val="21"/>
              </w:rPr>
              <w:t>月</w:t>
            </w:r>
            <w:r w:rsidRPr="00F465BC">
              <w:rPr>
                <w:color w:val="000000"/>
                <w:sz w:val="21"/>
              </w:rPr>
              <w:t>1</w:t>
            </w:r>
            <w:r w:rsidRPr="00F465BC">
              <w:rPr>
                <w:color w:val="000000"/>
                <w:sz w:val="21"/>
              </w:rPr>
              <w:t>日至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23.56%</w:t>
            </w:r>
          </w:p>
        </w:tc>
        <w:tc>
          <w:tcPr>
            <w:tcW w:w="1161" w:type="dxa"/>
            <w:vAlign w:val="center"/>
          </w:tcPr>
          <w:p w:rsidR="00DD252C" w:rsidRPr="00F465BC" w:rsidRDefault="00C90A36">
            <w:pPr>
              <w:jc w:val="center"/>
            </w:pPr>
            <w:r w:rsidRPr="00F465BC">
              <w:rPr>
                <w:color w:val="000000"/>
                <w:sz w:val="21"/>
              </w:rPr>
              <w:t>1.64%</w:t>
            </w:r>
          </w:p>
        </w:tc>
        <w:tc>
          <w:tcPr>
            <w:tcW w:w="1181" w:type="dxa"/>
            <w:vAlign w:val="center"/>
          </w:tcPr>
          <w:p w:rsidR="00DD252C" w:rsidRPr="00F465BC" w:rsidRDefault="00C90A36">
            <w:pPr>
              <w:jc w:val="center"/>
            </w:pPr>
            <w:r w:rsidRPr="00F465BC">
              <w:rPr>
                <w:color w:val="000000"/>
                <w:sz w:val="21"/>
              </w:rPr>
              <w:t>25.69%</w:t>
            </w:r>
          </w:p>
        </w:tc>
        <w:tc>
          <w:tcPr>
            <w:tcW w:w="1188" w:type="dxa"/>
            <w:vAlign w:val="center"/>
          </w:tcPr>
          <w:p w:rsidR="00DD252C" w:rsidRPr="00F465BC" w:rsidRDefault="00C90A36">
            <w:pPr>
              <w:jc w:val="center"/>
            </w:pPr>
            <w:r w:rsidRPr="00F465BC">
              <w:rPr>
                <w:color w:val="000000"/>
                <w:sz w:val="21"/>
              </w:rPr>
              <w:t>1.65%</w:t>
            </w:r>
          </w:p>
        </w:tc>
        <w:tc>
          <w:tcPr>
            <w:tcW w:w="1199" w:type="dxa"/>
            <w:vAlign w:val="center"/>
          </w:tcPr>
          <w:p w:rsidR="00DD252C" w:rsidRPr="00F465BC" w:rsidRDefault="00C90A36">
            <w:pPr>
              <w:jc w:val="center"/>
            </w:pPr>
            <w:r w:rsidRPr="00F465BC">
              <w:rPr>
                <w:color w:val="000000"/>
                <w:sz w:val="21"/>
              </w:rPr>
              <w:t>-2.13%</w:t>
            </w:r>
          </w:p>
        </w:tc>
        <w:tc>
          <w:tcPr>
            <w:tcW w:w="1204" w:type="dxa"/>
            <w:vAlign w:val="center"/>
          </w:tcPr>
          <w:p w:rsidR="00DD252C" w:rsidRPr="00F465BC" w:rsidRDefault="00C90A36">
            <w:pPr>
              <w:jc w:val="center"/>
            </w:pPr>
            <w:r w:rsidRPr="00F465BC">
              <w:rPr>
                <w:color w:val="000000"/>
                <w:sz w:val="21"/>
              </w:rPr>
              <w:t>-0.01%</w:t>
            </w:r>
          </w:p>
        </w:tc>
      </w:tr>
      <w:tr w:rsidR="00DD252C" w:rsidRPr="00F465BC" w:rsidTr="00B36DF2">
        <w:tc>
          <w:tcPr>
            <w:tcW w:w="1395" w:type="dxa"/>
            <w:vAlign w:val="center"/>
          </w:tcPr>
          <w:p w:rsidR="00DD252C" w:rsidRPr="00F465BC" w:rsidRDefault="00C90A36">
            <w:pPr>
              <w:jc w:val="left"/>
            </w:pPr>
            <w:r w:rsidRPr="00F465BC">
              <w:rPr>
                <w:color w:val="000000"/>
                <w:sz w:val="21"/>
              </w:rPr>
              <w:t>2016</w:t>
            </w:r>
            <w:r w:rsidRPr="00F465BC">
              <w:rPr>
                <w:color w:val="000000"/>
                <w:sz w:val="21"/>
              </w:rPr>
              <w:t>年</w:t>
            </w:r>
            <w:r w:rsidRPr="00F465BC">
              <w:rPr>
                <w:color w:val="000000"/>
                <w:sz w:val="21"/>
              </w:rPr>
              <w:t>1</w:t>
            </w:r>
            <w:r w:rsidRPr="00F465BC">
              <w:rPr>
                <w:color w:val="000000"/>
                <w:sz w:val="21"/>
              </w:rPr>
              <w:t>月</w:t>
            </w:r>
            <w:r w:rsidRPr="00F465BC">
              <w:rPr>
                <w:color w:val="000000"/>
                <w:sz w:val="21"/>
              </w:rPr>
              <w:t>1</w:t>
            </w:r>
            <w:r w:rsidRPr="00F465BC">
              <w:rPr>
                <w:color w:val="000000"/>
                <w:sz w:val="21"/>
              </w:rPr>
              <w:t>日至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4.11%</w:t>
            </w:r>
          </w:p>
        </w:tc>
        <w:tc>
          <w:tcPr>
            <w:tcW w:w="1161" w:type="dxa"/>
            <w:vAlign w:val="center"/>
          </w:tcPr>
          <w:p w:rsidR="00DD252C" w:rsidRPr="00F465BC" w:rsidRDefault="00C90A36">
            <w:pPr>
              <w:jc w:val="center"/>
            </w:pPr>
            <w:r w:rsidRPr="00F465BC">
              <w:rPr>
                <w:color w:val="000000"/>
                <w:sz w:val="21"/>
              </w:rPr>
              <w:t>1.63%</w:t>
            </w:r>
          </w:p>
        </w:tc>
        <w:tc>
          <w:tcPr>
            <w:tcW w:w="1181" w:type="dxa"/>
            <w:vAlign w:val="center"/>
          </w:tcPr>
          <w:p w:rsidR="00DD252C" w:rsidRPr="00F465BC" w:rsidRDefault="00C90A36">
            <w:pPr>
              <w:jc w:val="center"/>
            </w:pPr>
            <w:r w:rsidRPr="00F465BC">
              <w:rPr>
                <w:color w:val="000000"/>
                <w:sz w:val="21"/>
              </w:rPr>
              <w:t>6.73%</w:t>
            </w:r>
          </w:p>
        </w:tc>
        <w:tc>
          <w:tcPr>
            <w:tcW w:w="1188" w:type="dxa"/>
            <w:vAlign w:val="center"/>
          </w:tcPr>
          <w:p w:rsidR="00DD252C" w:rsidRPr="00F465BC" w:rsidRDefault="00C90A36">
            <w:pPr>
              <w:jc w:val="center"/>
            </w:pPr>
            <w:r w:rsidRPr="00F465BC">
              <w:rPr>
                <w:color w:val="000000"/>
                <w:sz w:val="21"/>
              </w:rPr>
              <w:t>1.64%</w:t>
            </w:r>
          </w:p>
        </w:tc>
        <w:tc>
          <w:tcPr>
            <w:tcW w:w="1199" w:type="dxa"/>
            <w:vAlign w:val="center"/>
          </w:tcPr>
          <w:p w:rsidR="00DD252C" w:rsidRPr="00F465BC" w:rsidRDefault="00C90A36">
            <w:pPr>
              <w:jc w:val="center"/>
            </w:pPr>
            <w:r w:rsidRPr="00F465BC">
              <w:rPr>
                <w:color w:val="000000"/>
                <w:sz w:val="21"/>
              </w:rPr>
              <w:t>-2.62%</w:t>
            </w:r>
          </w:p>
        </w:tc>
        <w:tc>
          <w:tcPr>
            <w:tcW w:w="1204" w:type="dxa"/>
            <w:vAlign w:val="center"/>
          </w:tcPr>
          <w:p w:rsidR="00DD252C" w:rsidRPr="00F465BC" w:rsidRDefault="00C90A36">
            <w:pPr>
              <w:jc w:val="center"/>
            </w:pPr>
            <w:r w:rsidRPr="00F465BC">
              <w:rPr>
                <w:color w:val="000000"/>
                <w:sz w:val="21"/>
              </w:rPr>
              <w:t>-0.01%</w:t>
            </w:r>
          </w:p>
        </w:tc>
      </w:tr>
      <w:tr w:rsidR="00DD252C" w:rsidRPr="00F465BC" w:rsidTr="00B36DF2">
        <w:tc>
          <w:tcPr>
            <w:tcW w:w="1395" w:type="dxa"/>
            <w:vAlign w:val="center"/>
          </w:tcPr>
          <w:p w:rsidR="00DD252C" w:rsidRPr="00F465BC" w:rsidRDefault="00C90A36">
            <w:pPr>
              <w:jc w:val="left"/>
            </w:pPr>
            <w:r w:rsidRPr="00F465BC">
              <w:rPr>
                <w:color w:val="000000"/>
                <w:sz w:val="21"/>
              </w:rPr>
              <w:t>自基金合同生效起至</w:t>
            </w:r>
            <w:r w:rsidRPr="00F465BC">
              <w:rPr>
                <w:color w:val="000000"/>
                <w:sz w:val="21"/>
              </w:rPr>
              <w:t>2020</w:t>
            </w:r>
            <w:r w:rsidRPr="00F465BC">
              <w:rPr>
                <w:color w:val="000000"/>
                <w:sz w:val="21"/>
              </w:rPr>
              <w:t>年</w:t>
            </w:r>
            <w:r w:rsidRPr="00F465BC">
              <w:rPr>
                <w:color w:val="000000"/>
                <w:sz w:val="21"/>
              </w:rPr>
              <w:t>11</w:t>
            </w:r>
            <w:r w:rsidRPr="00F465BC">
              <w:rPr>
                <w:color w:val="000000"/>
                <w:sz w:val="21"/>
              </w:rPr>
              <w:t>月</w:t>
            </w:r>
            <w:r w:rsidRPr="00F465BC">
              <w:rPr>
                <w:color w:val="000000"/>
                <w:sz w:val="21"/>
              </w:rPr>
              <w:t>29</w:t>
            </w:r>
            <w:r w:rsidRPr="00F465BC">
              <w:rPr>
                <w:color w:val="000000"/>
                <w:sz w:val="21"/>
              </w:rPr>
              <w:t>日</w:t>
            </w:r>
          </w:p>
        </w:tc>
        <w:tc>
          <w:tcPr>
            <w:tcW w:w="1092" w:type="dxa"/>
            <w:vAlign w:val="center"/>
          </w:tcPr>
          <w:p w:rsidR="00DD252C" w:rsidRPr="00F465BC" w:rsidRDefault="00C90A36">
            <w:pPr>
              <w:jc w:val="center"/>
            </w:pPr>
            <w:r w:rsidRPr="00F465BC">
              <w:rPr>
                <w:color w:val="000000"/>
                <w:sz w:val="21"/>
              </w:rPr>
              <w:t>5.85%</w:t>
            </w:r>
          </w:p>
        </w:tc>
        <w:tc>
          <w:tcPr>
            <w:tcW w:w="1161" w:type="dxa"/>
            <w:vAlign w:val="center"/>
          </w:tcPr>
          <w:p w:rsidR="00DD252C" w:rsidRPr="00F465BC" w:rsidRDefault="00C90A36">
            <w:pPr>
              <w:jc w:val="center"/>
            </w:pPr>
            <w:r w:rsidRPr="00F465BC">
              <w:rPr>
                <w:color w:val="000000"/>
                <w:sz w:val="21"/>
              </w:rPr>
              <w:t>2.00%</w:t>
            </w:r>
          </w:p>
        </w:tc>
        <w:tc>
          <w:tcPr>
            <w:tcW w:w="1181" w:type="dxa"/>
            <w:vAlign w:val="center"/>
          </w:tcPr>
          <w:p w:rsidR="00DD252C" w:rsidRPr="00F465BC" w:rsidRDefault="00C90A36">
            <w:pPr>
              <w:jc w:val="center"/>
            </w:pPr>
            <w:r w:rsidRPr="00F465BC">
              <w:rPr>
                <w:color w:val="000000"/>
                <w:sz w:val="21"/>
              </w:rPr>
              <w:t>22.81%</w:t>
            </w:r>
          </w:p>
        </w:tc>
        <w:tc>
          <w:tcPr>
            <w:tcW w:w="1188" w:type="dxa"/>
            <w:vAlign w:val="center"/>
          </w:tcPr>
          <w:p w:rsidR="00DD252C" w:rsidRPr="00F465BC" w:rsidRDefault="00C90A36">
            <w:pPr>
              <w:jc w:val="center"/>
            </w:pPr>
            <w:r w:rsidRPr="00F465BC">
              <w:rPr>
                <w:color w:val="000000"/>
                <w:sz w:val="21"/>
              </w:rPr>
              <w:t>1.90%</w:t>
            </w:r>
          </w:p>
        </w:tc>
        <w:tc>
          <w:tcPr>
            <w:tcW w:w="1199" w:type="dxa"/>
            <w:vAlign w:val="center"/>
          </w:tcPr>
          <w:p w:rsidR="00DD252C" w:rsidRPr="00F465BC" w:rsidRDefault="00C90A36">
            <w:pPr>
              <w:jc w:val="center"/>
            </w:pPr>
            <w:r w:rsidRPr="00F465BC">
              <w:rPr>
                <w:color w:val="000000"/>
                <w:sz w:val="21"/>
              </w:rPr>
              <w:t>-16.96%</w:t>
            </w:r>
          </w:p>
        </w:tc>
        <w:tc>
          <w:tcPr>
            <w:tcW w:w="1204" w:type="dxa"/>
            <w:vAlign w:val="center"/>
          </w:tcPr>
          <w:p w:rsidR="00DD252C" w:rsidRPr="00F465BC" w:rsidRDefault="00C90A36">
            <w:pPr>
              <w:jc w:val="center"/>
            </w:pPr>
            <w:r w:rsidRPr="00F465BC">
              <w:rPr>
                <w:color w:val="000000"/>
                <w:sz w:val="21"/>
              </w:rPr>
              <w:t>0.10%</w:t>
            </w:r>
          </w:p>
        </w:tc>
      </w:tr>
    </w:tbl>
    <w:p w:rsidR="00B36DF2" w:rsidRPr="00EF538B" w:rsidRDefault="00B36DF2" w:rsidP="00B36DF2">
      <w:pPr>
        <w:spacing w:line="288" w:lineRule="auto"/>
        <w:ind w:rightChars="-60" w:right="-126"/>
        <w:rPr>
          <w:color w:val="000000"/>
          <w:kern w:val="0"/>
        </w:rPr>
      </w:pPr>
      <w:r w:rsidRPr="00514C11">
        <w:rPr>
          <w:color w:val="000000"/>
          <w:kern w:val="0"/>
        </w:rPr>
        <w:t>注：</w:t>
      </w:r>
      <w:proofErr w:type="gramStart"/>
      <w:r w:rsidRPr="00F465BC">
        <w:t>交银施罗</w:t>
      </w:r>
      <w:proofErr w:type="gramEnd"/>
      <w:r w:rsidRPr="00F465BC">
        <w:t>德国证新能源指数分级证券投资基金</w:t>
      </w:r>
      <w:r>
        <w:rPr>
          <w:rFonts w:hint="eastAsia"/>
        </w:rPr>
        <w:t>从</w:t>
      </w:r>
      <w:r>
        <w:rPr>
          <w:rFonts w:hint="eastAsia"/>
        </w:rPr>
        <w:t>2020</w:t>
      </w:r>
      <w:r>
        <w:rPr>
          <w:rFonts w:hint="eastAsia"/>
        </w:rPr>
        <w:t>年</w:t>
      </w:r>
      <w:r>
        <w:rPr>
          <w:rFonts w:hint="eastAsia"/>
        </w:rPr>
        <w:t>11</w:t>
      </w:r>
      <w:r>
        <w:rPr>
          <w:rFonts w:hint="eastAsia"/>
        </w:rPr>
        <w:t>月</w:t>
      </w:r>
      <w:r>
        <w:rPr>
          <w:rFonts w:hint="eastAsia"/>
        </w:rPr>
        <w:t>30</w:t>
      </w:r>
      <w:r>
        <w:rPr>
          <w:rFonts w:hint="eastAsia"/>
        </w:rPr>
        <w:t>日起正式</w:t>
      </w:r>
      <w:r w:rsidRPr="00EF538B">
        <w:t>转型为</w:t>
      </w:r>
      <w:proofErr w:type="gramStart"/>
      <w:r w:rsidRPr="00EF538B">
        <w:t>交银施罗</w:t>
      </w:r>
      <w:proofErr w:type="gramEnd"/>
      <w:r w:rsidRPr="00EF538B">
        <w:t>德国证新能源指数证券投资基金（</w:t>
      </w:r>
      <w:r w:rsidRPr="00EF538B">
        <w:t>LOF</w:t>
      </w:r>
      <w:r w:rsidRPr="00EF538B">
        <w:t>）</w:t>
      </w:r>
      <w:r w:rsidRPr="00514C11">
        <w:rPr>
          <w:color w:val="000000"/>
          <w:kern w:val="0"/>
        </w:rPr>
        <w:t>，本表列示的是本报告</w:t>
      </w:r>
      <w:proofErr w:type="gramStart"/>
      <w:r w:rsidRPr="00514C11">
        <w:rPr>
          <w:color w:val="000000"/>
          <w:kern w:val="0"/>
        </w:rPr>
        <w:t>期基金</w:t>
      </w:r>
      <w:proofErr w:type="gramEnd"/>
      <w:r w:rsidRPr="00514C11">
        <w:rPr>
          <w:color w:val="000000"/>
          <w:kern w:val="0"/>
        </w:rPr>
        <w:t>转型</w:t>
      </w:r>
      <w:r>
        <w:rPr>
          <w:rFonts w:hint="eastAsia"/>
          <w:color w:val="000000"/>
          <w:kern w:val="0"/>
        </w:rPr>
        <w:t>前</w:t>
      </w:r>
      <w:r>
        <w:rPr>
          <w:color w:val="000000"/>
          <w:kern w:val="0"/>
        </w:rPr>
        <w:t>的基金净值表现，转型</w:t>
      </w:r>
      <w:proofErr w:type="gramStart"/>
      <w:r>
        <w:rPr>
          <w:rFonts w:hint="eastAsia"/>
          <w:color w:val="000000"/>
          <w:kern w:val="0"/>
        </w:rPr>
        <w:t>前</w:t>
      </w:r>
      <w:r w:rsidRPr="00514C11">
        <w:rPr>
          <w:color w:val="000000"/>
          <w:kern w:val="0"/>
        </w:rPr>
        <w:t>基金</w:t>
      </w:r>
      <w:proofErr w:type="gramEnd"/>
      <w:r w:rsidRPr="00514C11">
        <w:rPr>
          <w:color w:val="000000"/>
          <w:kern w:val="0"/>
        </w:rPr>
        <w:t>的业绩比较基准为</w:t>
      </w:r>
      <w:r>
        <w:rPr>
          <w:rFonts w:hint="eastAsia"/>
          <w:color w:val="000000"/>
          <w:kern w:val="0"/>
        </w:rPr>
        <w:t>国证新能源指数收益率</w:t>
      </w:r>
      <w:r w:rsidR="00FA386F" w:rsidRPr="00F465BC">
        <w:rPr>
          <w:color w:val="000000"/>
          <w:kern w:val="0"/>
        </w:rPr>
        <w:t>×</w:t>
      </w:r>
      <w:r>
        <w:rPr>
          <w:color w:val="000000"/>
          <w:kern w:val="0"/>
        </w:rPr>
        <w:t>95%+</w:t>
      </w:r>
      <w:r>
        <w:rPr>
          <w:rFonts w:hint="eastAsia"/>
          <w:color w:val="000000"/>
          <w:kern w:val="0"/>
        </w:rPr>
        <w:t>银行活期存款利率（税后）</w:t>
      </w:r>
      <w:r w:rsidR="00FA386F" w:rsidRPr="00F465BC">
        <w:rPr>
          <w:color w:val="000000"/>
          <w:kern w:val="0"/>
        </w:rPr>
        <w:t>×</w:t>
      </w:r>
      <w:r>
        <w:rPr>
          <w:rFonts w:hint="eastAsia"/>
          <w:color w:val="000000"/>
          <w:kern w:val="0"/>
        </w:rPr>
        <w:t>5%</w:t>
      </w:r>
      <w:r>
        <w:rPr>
          <w:rFonts w:hint="eastAsia"/>
          <w:color w:val="000000"/>
          <w:kern w:val="0"/>
        </w:rPr>
        <w:t>。</w:t>
      </w:r>
    </w:p>
    <w:p w:rsidR="00B36DF2" w:rsidRPr="00B36DF2" w:rsidRDefault="00B36DF2" w:rsidP="00EB072C">
      <w:pPr>
        <w:spacing w:line="288" w:lineRule="auto"/>
        <w:rPr>
          <w:b/>
          <w:color w:val="000000"/>
          <w:kern w:val="0"/>
        </w:rPr>
      </w:pPr>
    </w:p>
    <w:p w:rsidR="00EB072C" w:rsidRPr="00F465BC" w:rsidRDefault="00EB072C" w:rsidP="00EB072C">
      <w:pPr>
        <w:spacing w:line="288" w:lineRule="auto"/>
        <w:rPr>
          <w:b/>
          <w:color w:val="000000"/>
          <w:kern w:val="0"/>
        </w:rPr>
      </w:pPr>
      <w:r w:rsidRPr="00F465BC">
        <w:rPr>
          <w:b/>
          <w:color w:val="000000"/>
          <w:kern w:val="0"/>
        </w:rPr>
        <w:t>3.2.</w:t>
      </w:r>
      <w:r w:rsidR="00407A8A" w:rsidRPr="00F465BC">
        <w:rPr>
          <w:b/>
          <w:color w:val="000000"/>
          <w:kern w:val="0"/>
        </w:rPr>
        <w:t>2</w:t>
      </w:r>
      <w:r w:rsidRPr="00F465BC">
        <w:rPr>
          <w:b/>
          <w:color w:val="000000"/>
          <w:kern w:val="0"/>
        </w:rPr>
        <w:t>.2</w:t>
      </w:r>
      <w:r w:rsidR="008732A1" w:rsidRPr="00F465BC">
        <w:rPr>
          <w:b/>
          <w:color w:val="000000"/>
          <w:kern w:val="0"/>
        </w:rPr>
        <w:t>自基金合同生效日</w:t>
      </w:r>
      <w:r w:rsidRPr="00F465BC">
        <w:rPr>
          <w:b/>
          <w:color w:val="000000"/>
          <w:kern w:val="0"/>
        </w:rPr>
        <w:t>以来基金份额累计净值增长率变动及其与同期业绩比较基准收益率变动的比较</w:t>
      </w:r>
    </w:p>
    <w:p w:rsidR="00EB072C" w:rsidRPr="00F465BC" w:rsidRDefault="00EB072C" w:rsidP="00EB072C">
      <w:pPr>
        <w:spacing w:line="288" w:lineRule="auto"/>
        <w:jc w:val="center"/>
        <w:rPr>
          <w:color w:val="000000"/>
        </w:rPr>
      </w:pPr>
      <w:proofErr w:type="gramStart"/>
      <w:r w:rsidRPr="00F465BC">
        <w:rPr>
          <w:color w:val="000000"/>
        </w:rPr>
        <w:t>交银施罗</w:t>
      </w:r>
      <w:proofErr w:type="gramEnd"/>
      <w:r w:rsidRPr="00F465BC">
        <w:rPr>
          <w:color w:val="000000"/>
        </w:rPr>
        <w:t>德国证新能源指数分级证券投资基金</w:t>
      </w:r>
    </w:p>
    <w:p w:rsidR="00EB072C" w:rsidRPr="00F465BC" w:rsidRDefault="00EB072C" w:rsidP="00EB072C">
      <w:pPr>
        <w:spacing w:line="288" w:lineRule="auto"/>
        <w:jc w:val="center"/>
        <w:rPr>
          <w:color w:val="000000"/>
        </w:rPr>
      </w:pPr>
      <w:r w:rsidRPr="00F465BC">
        <w:rPr>
          <w:color w:val="000000"/>
        </w:rPr>
        <w:t>份额累计净值增长率与业绩比较基准收益率历史走势对比图</w:t>
      </w:r>
    </w:p>
    <w:p w:rsidR="00EB072C" w:rsidRPr="00F465BC" w:rsidRDefault="00511574" w:rsidP="00EB072C">
      <w:pPr>
        <w:spacing w:line="288" w:lineRule="auto"/>
        <w:jc w:val="center"/>
        <w:rPr>
          <w:rFonts w:eastAsiaTheme="minorEastAsia"/>
          <w:color w:val="000000" w:themeColor="text1"/>
        </w:rPr>
      </w:pPr>
      <w:r w:rsidRPr="00F465BC">
        <w:rPr>
          <w:color w:val="000000"/>
        </w:rPr>
        <w:t>(</w:t>
      </w:r>
      <w:r w:rsidR="00EB072C" w:rsidRPr="00F465BC">
        <w:rPr>
          <w:color w:val="000000"/>
        </w:rPr>
        <w:t>2015</w:t>
      </w:r>
      <w:r w:rsidR="00EB072C" w:rsidRPr="00F465BC">
        <w:rPr>
          <w:color w:val="000000"/>
        </w:rPr>
        <w:t>年</w:t>
      </w:r>
      <w:r w:rsidR="00EB072C" w:rsidRPr="00F465BC">
        <w:rPr>
          <w:color w:val="000000"/>
        </w:rPr>
        <w:t>3</w:t>
      </w:r>
      <w:r w:rsidR="00EB072C" w:rsidRPr="00F465BC">
        <w:rPr>
          <w:color w:val="000000"/>
        </w:rPr>
        <w:t>月</w:t>
      </w:r>
      <w:r w:rsidR="00EB072C" w:rsidRPr="00F465BC">
        <w:rPr>
          <w:color w:val="000000"/>
        </w:rPr>
        <w:t>26</w:t>
      </w:r>
      <w:r w:rsidR="00EB072C" w:rsidRPr="00F465BC">
        <w:rPr>
          <w:color w:val="000000"/>
        </w:rPr>
        <w:t>日</w:t>
      </w:r>
      <w:r w:rsidR="00EB072C" w:rsidRPr="00F465BC">
        <w:rPr>
          <w:color w:val="000000"/>
        </w:rPr>
        <w:t>-2020</w:t>
      </w:r>
      <w:r w:rsidR="00EB072C" w:rsidRPr="00F465BC">
        <w:rPr>
          <w:color w:val="000000"/>
        </w:rPr>
        <w:t>年</w:t>
      </w:r>
      <w:r w:rsidR="00EB072C" w:rsidRPr="00F465BC">
        <w:rPr>
          <w:color w:val="000000"/>
        </w:rPr>
        <w:t>11</w:t>
      </w:r>
      <w:r w:rsidR="00EB072C" w:rsidRPr="00F465BC">
        <w:rPr>
          <w:color w:val="000000"/>
        </w:rPr>
        <w:t>月</w:t>
      </w:r>
      <w:r w:rsidR="00EB072C" w:rsidRPr="00F465BC">
        <w:rPr>
          <w:color w:val="000000"/>
        </w:rPr>
        <w:t>29</w:t>
      </w:r>
      <w:r w:rsidR="00EB072C" w:rsidRPr="00F465BC">
        <w:rPr>
          <w:color w:val="000000"/>
        </w:rPr>
        <w:t>日</w:t>
      </w:r>
      <w:r w:rsidR="00EB072C" w:rsidRPr="00F465BC">
        <w:rPr>
          <w:color w:val="000000"/>
        </w:rPr>
        <w:t>)</w:t>
      </w:r>
      <w:r w:rsidR="002A2C12" w:rsidRPr="00F465BC">
        <w:rPr>
          <w:rFonts w:eastAsiaTheme="minorEastAsia"/>
          <w:noProof/>
          <w:color w:val="000000"/>
        </w:rPr>
        <w:t xml:space="preserve"> </w:t>
      </w:r>
      <w:r w:rsidR="002A2C12" w:rsidRPr="00F465BC">
        <w:rPr>
          <w:rFonts w:eastAsiaTheme="minorEastAsia"/>
          <w:noProof/>
          <w:color w:val="000000"/>
        </w:rPr>
        <w:drawing>
          <wp:inline distT="0" distB="0" distL="0" distR="0" wp14:anchorId="4280D76A" wp14:editId="63D4CAC2">
            <wp:extent cx="5278120" cy="3093468"/>
            <wp:effectExtent l="0" t="0" r="0" b="0"/>
            <wp:docPr id="8" name="图片 8" descr="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XBRL\cache\fund\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120" cy="3093468"/>
                    </a:xfrm>
                    <a:prstGeom prst="rect">
                      <a:avLst/>
                    </a:prstGeom>
                    <a:noFill/>
                    <a:ln>
                      <a:noFill/>
                    </a:ln>
                  </pic:spPr>
                </pic:pic>
              </a:graphicData>
            </a:graphic>
          </wp:inline>
        </w:drawing>
      </w:r>
    </w:p>
    <w:p w:rsidR="00EB072C" w:rsidRPr="00F465BC" w:rsidRDefault="00EB072C" w:rsidP="00EB072C">
      <w:pPr>
        <w:tabs>
          <w:tab w:val="left" w:pos="1800"/>
        </w:tabs>
        <w:adjustRightInd w:val="0"/>
        <w:snapToGrid w:val="0"/>
        <w:spacing w:line="288" w:lineRule="auto"/>
        <w:rPr>
          <w:color w:val="000000"/>
        </w:rPr>
      </w:pPr>
      <w:r w:rsidRPr="00F465BC">
        <w:rPr>
          <w:color w:val="000000"/>
        </w:rPr>
        <w:t>注：本基金建仓期为自基金合同生效日起的</w:t>
      </w:r>
      <w:r w:rsidRPr="00F465BC">
        <w:rPr>
          <w:color w:val="000000"/>
        </w:rPr>
        <w:t>6</w:t>
      </w:r>
      <w:r w:rsidRPr="00F465BC">
        <w:rPr>
          <w:color w:val="000000"/>
        </w:rPr>
        <w:t>个月。截至建仓期结束，本基金各项资产配置比例符合基金合同及招募说明书有关投资比例的约定。</w:t>
      </w:r>
    </w:p>
    <w:p w:rsidR="004061AC" w:rsidRPr="00F465BC" w:rsidRDefault="004061AC" w:rsidP="00DA3038">
      <w:pPr>
        <w:pStyle w:val="1"/>
        <w:spacing w:before="120" w:after="120" w:line="360" w:lineRule="auto"/>
        <w:jc w:val="center"/>
        <w:rPr>
          <w:b w:val="0"/>
          <w:color w:val="000000"/>
          <w:kern w:val="0"/>
          <w:sz w:val="21"/>
          <w:szCs w:val="21"/>
        </w:rPr>
      </w:pPr>
      <w:r w:rsidRPr="00F465BC">
        <w:rPr>
          <w:color w:val="000000"/>
          <w:kern w:val="0"/>
          <w:sz w:val="21"/>
          <w:szCs w:val="21"/>
        </w:rPr>
        <w:t xml:space="preserve">§4  </w:t>
      </w:r>
      <w:r w:rsidRPr="00F465BC">
        <w:rPr>
          <w:color w:val="000000"/>
          <w:kern w:val="0"/>
          <w:sz w:val="21"/>
          <w:szCs w:val="21"/>
        </w:rPr>
        <w:t>管理人报告</w:t>
      </w:r>
    </w:p>
    <w:p w:rsidR="00B12B7D" w:rsidRPr="00F465BC" w:rsidRDefault="004061AC" w:rsidP="00D972F2">
      <w:pPr>
        <w:pStyle w:val="2"/>
        <w:spacing w:after="12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4.1 </w:t>
      </w:r>
      <w:r w:rsidRPr="00F465BC">
        <w:rPr>
          <w:rFonts w:ascii="Times New Roman" w:hAnsi="Times New Roman" w:cs="Times New Roman"/>
          <w:color w:val="000000"/>
          <w:kern w:val="0"/>
          <w:sz w:val="21"/>
          <w:szCs w:val="21"/>
        </w:rPr>
        <w:t>基金经理</w:t>
      </w:r>
      <w:r w:rsidR="00D57B7C" w:rsidRPr="00F465BC">
        <w:rPr>
          <w:rFonts w:ascii="Times New Roman" w:hAnsi="Times New Roman" w:cs="Times New Roman"/>
          <w:color w:val="000000"/>
          <w:kern w:val="0"/>
          <w:sz w:val="21"/>
          <w:szCs w:val="21"/>
        </w:rPr>
        <w:t>(</w:t>
      </w:r>
      <w:r w:rsidRPr="00F465BC">
        <w:rPr>
          <w:rFonts w:ascii="Times New Roman" w:hAnsi="Times New Roman" w:cs="Times New Roman"/>
          <w:color w:val="000000"/>
          <w:kern w:val="0"/>
          <w:sz w:val="21"/>
          <w:szCs w:val="21"/>
        </w:rPr>
        <w:t>或基金经理小组</w:t>
      </w:r>
      <w:r w:rsidR="00D57B7C" w:rsidRPr="00F465BC">
        <w:rPr>
          <w:rFonts w:ascii="Times New Roman" w:hAnsi="Times New Roman" w:cs="Times New Roman"/>
          <w:color w:val="000000"/>
          <w:kern w:val="0"/>
          <w:sz w:val="21"/>
          <w:szCs w:val="21"/>
        </w:rPr>
        <w:t>)</w:t>
      </w:r>
      <w:r w:rsidRPr="00F465BC">
        <w:rPr>
          <w:rFonts w:ascii="Times New Roman" w:hAnsi="Times New Roman" w:cs="Times New Roman"/>
          <w:color w:val="000000"/>
          <w:kern w:val="0"/>
          <w:sz w:val="21"/>
          <w:szCs w:val="21"/>
        </w:rPr>
        <w:t>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220C32" w:rsidRPr="00F465BC" w:rsidTr="00B32AA7">
        <w:trPr>
          <w:cantSplit/>
          <w:trHeight w:val="292"/>
        </w:trPr>
        <w:tc>
          <w:tcPr>
            <w:tcW w:w="851" w:type="dxa"/>
            <w:vMerge w:val="restart"/>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姓名</w:t>
            </w:r>
          </w:p>
        </w:tc>
        <w:tc>
          <w:tcPr>
            <w:tcW w:w="850" w:type="dxa"/>
            <w:vMerge w:val="restart"/>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职务</w:t>
            </w:r>
          </w:p>
        </w:tc>
        <w:tc>
          <w:tcPr>
            <w:tcW w:w="3119" w:type="dxa"/>
            <w:gridSpan w:val="2"/>
            <w:vAlign w:val="center"/>
          </w:tcPr>
          <w:p w:rsidR="004061AC" w:rsidRPr="00F465BC" w:rsidRDefault="004061AC" w:rsidP="00496743">
            <w:pPr>
              <w:autoSpaceDE w:val="0"/>
              <w:autoSpaceDN w:val="0"/>
              <w:adjustRightInd w:val="0"/>
              <w:spacing w:before="29" w:line="288" w:lineRule="auto"/>
              <w:ind w:left="15"/>
              <w:jc w:val="center"/>
              <w:rPr>
                <w:color w:val="000000"/>
                <w:kern w:val="0"/>
              </w:rPr>
            </w:pPr>
            <w:proofErr w:type="gramStart"/>
            <w:r w:rsidRPr="00F465BC">
              <w:rPr>
                <w:color w:val="000000"/>
                <w:kern w:val="0"/>
              </w:rPr>
              <w:t>任本基金</w:t>
            </w:r>
            <w:proofErr w:type="gramEnd"/>
            <w:r w:rsidRPr="00F465BC">
              <w:rPr>
                <w:color w:val="000000"/>
                <w:kern w:val="0"/>
              </w:rPr>
              <w:t>的基金经理期限</w:t>
            </w:r>
          </w:p>
        </w:tc>
        <w:tc>
          <w:tcPr>
            <w:tcW w:w="1417" w:type="dxa"/>
            <w:vMerge w:val="restart"/>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证券从业年限</w:t>
            </w:r>
          </w:p>
        </w:tc>
        <w:tc>
          <w:tcPr>
            <w:tcW w:w="2694" w:type="dxa"/>
            <w:vMerge w:val="restart"/>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说明</w:t>
            </w:r>
          </w:p>
        </w:tc>
      </w:tr>
      <w:tr w:rsidR="00220C32" w:rsidRPr="00F465BC" w:rsidTr="00B32AA7">
        <w:trPr>
          <w:cantSplit/>
        </w:trPr>
        <w:tc>
          <w:tcPr>
            <w:tcW w:w="851" w:type="dxa"/>
            <w:vMerge/>
            <w:vAlign w:val="center"/>
          </w:tcPr>
          <w:p w:rsidR="004061AC" w:rsidRPr="00F465BC" w:rsidRDefault="004061AC" w:rsidP="00496743">
            <w:pPr>
              <w:autoSpaceDE w:val="0"/>
              <w:autoSpaceDN w:val="0"/>
              <w:adjustRightInd w:val="0"/>
              <w:spacing w:before="29" w:line="288" w:lineRule="auto"/>
              <w:ind w:left="15"/>
              <w:jc w:val="center"/>
              <w:rPr>
                <w:color w:val="000000"/>
                <w:kern w:val="0"/>
              </w:rPr>
            </w:pPr>
          </w:p>
        </w:tc>
        <w:tc>
          <w:tcPr>
            <w:tcW w:w="850" w:type="dxa"/>
            <w:vMerge/>
            <w:vAlign w:val="center"/>
          </w:tcPr>
          <w:p w:rsidR="004061AC" w:rsidRPr="00F465BC" w:rsidRDefault="004061AC" w:rsidP="00496743">
            <w:pPr>
              <w:autoSpaceDE w:val="0"/>
              <w:autoSpaceDN w:val="0"/>
              <w:adjustRightInd w:val="0"/>
              <w:spacing w:before="29" w:line="288" w:lineRule="auto"/>
              <w:ind w:left="15"/>
              <w:jc w:val="center"/>
              <w:rPr>
                <w:color w:val="000000"/>
                <w:kern w:val="0"/>
              </w:rPr>
            </w:pPr>
          </w:p>
        </w:tc>
        <w:tc>
          <w:tcPr>
            <w:tcW w:w="1560" w:type="dxa"/>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任职日期</w:t>
            </w:r>
          </w:p>
        </w:tc>
        <w:tc>
          <w:tcPr>
            <w:tcW w:w="1559" w:type="dxa"/>
            <w:vAlign w:val="center"/>
          </w:tcPr>
          <w:p w:rsidR="004061AC" w:rsidRPr="00F465BC" w:rsidRDefault="004061AC" w:rsidP="00496743">
            <w:pPr>
              <w:autoSpaceDE w:val="0"/>
              <w:autoSpaceDN w:val="0"/>
              <w:adjustRightInd w:val="0"/>
              <w:spacing w:before="29" w:line="288" w:lineRule="auto"/>
              <w:ind w:left="15"/>
              <w:jc w:val="center"/>
              <w:rPr>
                <w:color w:val="000000"/>
                <w:kern w:val="0"/>
              </w:rPr>
            </w:pPr>
            <w:r w:rsidRPr="00F465BC">
              <w:rPr>
                <w:color w:val="000000"/>
                <w:kern w:val="0"/>
              </w:rPr>
              <w:t>离任日期</w:t>
            </w:r>
          </w:p>
        </w:tc>
        <w:tc>
          <w:tcPr>
            <w:tcW w:w="1417" w:type="dxa"/>
            <w:vMerge/>
            <w:vAlign w:val="center"/>
          </w:tcPr>
          <w:p w:rsidR="004061AC" w:rsidRPr="00F465BC" w:rsidRDefault="004061AC" w:rsidP="00496743">
            <w:pPr>
              <w:autoSpaceDE w:val="0"/>
              <w:autoSpaceDN w:val="0"/>
              <w:adjustRightInd w:val="0"/>
              <w:spacing w:before="29" w:line="288" w:lineRule="auto"/>
              <w:ind w:left="15"/>
              <w:jc w:val="center"/>
              <w:rPr>
                <w:color w:val="000000"/>
                <w:kern w:val="0"/>
              </w:rPr>
            </w:pPr>
          </w:p>
        </w:tc>
        <w:tc>
          <w:tcPr>
            <w:tcW w:w="2694" w:type="dxa"/>
            <w:vMerge/>
            <w:vAlign w:val="center"/>
          </w:tcPr>
          <w:p w:rsidR="004061AC" w:rsidRPr="00F465BC" w:rsidRDefault="004061AC" w:rsidP="00496743">
            <w:pPr>
              <w:autoSpaceDE w:val="0"/>
              <w:autoSpaceDN w:val="0"/>
              <w:adjustRightInd w:val="0"/>
              <w:spacing w:before="29" w:line="288" w:lineRule="auto"/>
              <w:ind w:left="15"/>
              <w:jc w:val="center"/>
              <w:rPr>
                <w:color w:val="000000"/>
                <w:kern w:val="0"/>
              </w:rPr>
            </w:pPr>
          </w:p>
        </w:tc>
      </w:tr>
      <w:tr w:rsidR="00DD252C" w:rsidRPr="00F465BC">
        <w:tc>
          <w:tcPr>
            <w:tcW w:w="851" w:type="dxa"/>
            <w:vAlign w:val="center"/>
          </w:tcPr>
          <w:p w:rsidR="00DD252C" w:rsidRPr="00F465BC" w:rsidRDefault="00C90A36">
            <w:pPr>
              <w:jc w:val="center"/>
            </w:pPr>
            <w:r w:rsidRPr="00F465BC">
              <w:rPr>
                <w:color w:val="000000"/>
                <w:kern w:val="0"/>
              </w:rPr>
              <w:t>蔡铮</w:t>
            </w:r>
          </w:p>
        </w:tc>
        <w:tc>
          <w:tcPr>
            <w:tcW w:w="850" w:type="dxa"/>
            <w:vAlign w:val="center"/>
          </w:tcPr>
          <w:p w:rsidR="00DD252C" w:rsidRPr="00F465BC" w:rsidRDefault="00C90A36">
            <w:pPr>
              <w:jc w:val="center"/>
            </w:pPr>
            <w:r w:rsidRPr="00F465BC">
              <w:rPr>
                <w:color w:val="000000"/>
                <w:kern w:val="0"/>
              </w:rPr>
              <w:t>交银上证</w:t>
            </w:r>
            <w:r w:rsidRPr="00F465BC">
              <w:rPr>
                <w:color w:val="000000"/>
                <w:kern w:val="0"/>
              </w:rPr>
              <w:t>180</w:t>
            </w:r>
            <w:r w:rsidRPr="00F465BC">
              <w:rPr>
                <w:color w:val="000000"/>
                <w:kern w:val="0"/>
              </w:rPr>
              <w:t>公司治理</w:t>
            </w:r>
            <w:r w:rsidRPr="00F465BC">
              <w:rPr>
                <w:color w:val="000000"/>
                <w:kern w:val="0"/>
              </w:rPr>
              <w:t>ETF</w:t>
            </w:r>
            <w:r w:rsidRPr="00F465BC">
              <w:rPr>
                <w:color w:val="000000"/>
                <w:kern w:val="0"/>
              </w:rPr>
              <w:t>及其联接、</w:t>
            </w:r>
            <w:proofErr w:type="gramStart"/>
            <w:r w:rsidRPr="00F465BC">
              <w:rPr>
                <w:color w:val="000000"/>
                <w:kern w:val="0"/>
              </w:rPr>
              <w:t>交银深证</w:t>
            </w:r>
            <w:proofErr w:type="gramEnd"/>
            <w:r w:rsidRPr="00F465BC">
              <w:rPr>
                <w:color w:val="000000"/>
                <w:kern w:val="0"/>
              </w:rPr>
              <w:t>300</w:t>
            </w:r>
            <w:r w:rsidRPr="00F465BC">
              <w:rPr>
                <w:color w:val="000000"/>
                <w:kern w:val="0"/>
              </w:rPr>
              <w:t>价值</w:t>
            </w:r>
            <w:r w:rsidRPr="00F465BC">
              <w:rPr>
                <w:color w:val="000000"/>
                <w:kern w:val="0"/>
              </w:rPr>
              <w:t>ETF</w:t>
            </w:r>
            <w:r w:rsidRPr="00F465BC">
              <w:rPr>
                <w:color w:val="000000"/>
                <w:kern w:val="0"/>
              </w:rPr>
              <w:t>及其联接、交银中</w:t>
            </w:r>
            <w:proofErr w:type="gramStart"/>
            <w:r w:rsidRPr="00F465BC">
              <w:rPr>
                <w:color w:val="000000"/>
                <w:kern w:val="0"/>
              </w:rPr>
              <w:t>证海外</w:t>
            </w:r>
            <w:proofErr w:type="gramEnd"/>
            <w:r w:rsidRPr="00F465BC">
              <w:rPr>
                <w:color w:val="000000"/>
                <w:kern w:val="0"/>
              </w:rPr>
              <w:t>中国互联网指数（</w:t>
            </w:r>
            <w:r w:rsidRPr="00F465BC">
              <w:rPr>
                <w:color w:val="000000"/>
                <w:kern w:val="0"/>
              </w:rPr>
              <w:t>QDII-LOF)</w:t>
            </w:r>
            <w:r w:rsidRPr="00F465BC">
              <w:rPr>
                <w:color w:val="000000"/>
                <w:kern w:val="0"/>
              </w:rPr>
              <w:t>、交银中</w:t>
            </w:r>
            <w:proofErr w:type="gramStart"/>
            <w:r w:rsidRPr="00F465BC">
              <w:rPr>
                <w:color w:val="000000"/>
                <w:kern w:val="0"/>
              </w:rPr>
              <w:t>证环境</w:t>
            </w:r>
            <w:proofErr w:type="gramEnd"/>
            <w:r w:rsidRPr="00F465BC">
              <w:rPr>
                <w:color w:val="000000"/>
                <w:kern w:val="0"/>
              </w:rPr>
              <w:t>治理指数（</w:t>
            </w:r>
            <w:r w:rsidRPr="00F465BC">
              <w:rPr>
                <w:color w:val="000000"/>
                <w:kern w:val="0"/>
              </w:rPr>
              <w:t>LOF</w:t>
            </w:r>
            <w:r w:rsidRPr="00F465BC">
              <w:rPr>
                <w:color w:val="000000"/>
                <w:kern w:val="0"/>
              </w:rPr>
              <w:t>）、交银创业板</w:t>
            </w:r>
            <w:r w:rsidRPr="00F465BC">
              <w:rPr>
                <w:color w:val="000000"/>
                <w:kern w:val="0"/>
              </w:rPr>
              <w:t>50</w:t>
            </w:r>
            <w:r w:rsidRPr="00F465BC">
              <w:rPr>
                <w:color w:val="000000"/>
                <w:kern w:val="0"/>
              </w:rPr>
              <w:t>指数、交</w:t>
            </w:r>
            <w:proofErr w:type="gramStart"/>
            <w:r w:rsidRPr="00F465BC">
              <w:rPr>
                <w:color w:val="000000"/>
                <w:kern w:val="0"/>
              </w:rPr>
              <w:t>银国证新能源</w:t>
            </w:r>
            <w:proofErr w:type="gramEnd"/>
            <w:r w:rsidRPr="00F465BC">
              <w:rPr>
                <w:color w:val="000000"/>
                <w:kern w:val="0"/>
              </w:rPr>
              <w:t>指数</w:t>
            </w:r>
            <w:r w:rsidRPr="00F465BC">
              <w:rPr>
                <w:color w:val="000000"/>
                <w:kern w:val="0"/>
              </w:rPr>
              <w:t>(LOF)</w:t>
            </w:r>
            <w:r w:rsidRPr="00F465BC">
              <w:rPr>
                <w:color w:val="000000"/>
                <w:kern w:val="0"/>
              </w:rPr>
              <w:t>的基金经理，公司量化投资副总监兼多元资产管理副总监</w:t>
            </w:r>
          </w:p>
        </w:tc>
        <w:tc>
          <w:tcPr>
            <w:tcW w:w="1560" w:type="dxa"/>
            <w:vAlign w:val="center"/>
          </w:tcPr>
          <w:p w:rsidR="00DD252C" w:rsidRPr="00F465BC" w:rsidRDefault="00C90A36">
            <w:pPr>
              <w:jc w:val="center"/>
            </w:pPr>
            <w:r w:rsidRPr="00F465BC">
              <w:rPr>
                <w:color w:val="000000"/>
                <w:kern w:val="0"/>
              </w:rPr>
              <w:t>2020-11-30</w:t>
            </w:r>
          </w:p>
        </w:tc>
        <w:tc>
          <w:tcPr>
            <w:tcW w:w="1559" w:type="dxa"/>
            <w:vAlign w:val="center"/>
          </w:tcPr>
          <w:p w:rsidR="00DD252C" w:rsidRPr="00F465BC" w:rsidRDefault="00C90A36">
            <w:pPr>
              <w:jc w:val="center"/>
            </w:pPr>
            <w:r w:rsidRPr="00F465BC">
              <w:rPr>
                <w:color w:val="000000"/>
                <w:kern w:val="0"/>
              </w:rPr>
              <w:t>-</w:t>
            </w:r>
          </w:p>
        </w:tc>
        <w:tc>
          <w:tcPr>
            <w:tcW w:w="1417" w:type="dxa"/>
            <w:vAlign w:val="center"/>
          </w:tcPr>
          <w:p w:rsidR="00DD252C" w:rsidRPr="00F465BC" w:rsidRDefault="00C90A36">
            <w:pPr>
              <w:jc w:val="center"/>
            </w:pPr>
            <w:r w:rsidRPr="00F465BC">
              <w:rPr>
                <w:color w:val="000000"/>
                <w:kern w:val="0"/>
              </w:rPr>
              <w:t>11</w:t>
            </w:r>
            <w:r w:rsidRPr="00F465BC">
              <w:rPr>
                <w:color w:val="000000"/>
                <w:kern w:val="0"/>
              </w:rPr>
              <w:t>年</w:t>
            </w:r>
          </w:p>
        </w:tc>
        <w:tc>
          <w:tcPr>
            <w:tcW w:w="2694" w:type="dxa"/>
            <w:vAlign w:val="center"/>
          </w:tcPr>
          <w:p w:rsidR="00DD252C" w:rsidRPr="00F465BC" w:rsidRDefault="00C90A36">
            <w:r w:rsidRPr="00F465BC">
              <w:rPr>
                <w:color w:val="000000"/>
                <w:kern w:val="0"/>
              </w:rPr>
              <w:t>蔡铮先生，中国国籍，复旦大学电子工程硕士。历任瑞士银行香港分行分析员。</w:t>
            </w:r>
            <w:r w:rsidRPr="00F465BC">
              <w:rPr>
                <w:color w:val="000000"/>
                <w:kern w:val="0"/>
              </w:rPr>
              <w:t>2009</w:t>
            </w:r>
            <w:r w:rsidRPr="00F465BC">
              <w:rPr>
                <w:color w:val="000000"/>
                <w:kern w:val="0"/>
              </w:rPr>
              <w:t>年加入交银施罗德基金管理有限公司，历任投资研究部数量分析师、基金经理助理、量化投资部助理总经理、量化投资部副总经理。</w:t>
            </w:r>
            <w:r w:rsidRPr="00F465BC">
              <w:rPr>
                <w:color w:val="000000"/>
                <w:kern w:val="0"/>
              </w:rPr>
              <w:t>2012</w:t>
            </w:r>
            <w:r w:rsidRPr="00F465BC">
              <w:rPr>
                <w:color w:val="000000"/>
                <w:kern w:val="0"/>
              </w:rPr>
              <w:t>年</w:t>
            </w:r>
            <w:r w:rsidRPr="00F465BC">
              <w:rPr>
                <w:color w:val="000000"/>
                <w:kern w:val="0"/>
              </w:rPr>
              <w:t>12</w:t>
            </w:r>
            <w:r w:rsidRPr="00F465BC">
              <w:rPr>
                <w:color w:val="000000"/>
                <w:kern w:val="0"/>
              </w:rPr>
              <w:t>月</w:t>
            </w:r>
            <w:r w:rsidRPr="00F465BC">
              <w:rPr>
                <w:color w:val="000000"/>
                <w:kern w:val="0"/>
              </w:rPr>
              <w:t>27</w:t>
            </w:r>
            <w:r w:rsidRPr="00F465BC">
              <w:rPr>
                <w:color w:val="000000"/>
                <w:kern w:val="0"/>
              </w:rPr>
              <w:t>日至</w:t>
            </w:r>
            <w:r w:rsidRPr="00F465BC">
              <w:rPr>
                <w:color w:val="000000"/>
                <w:kern w:val="0"/>
              </w:rPr>
              <w:t>2015</w:t>
            </w:r>
            <w:r w:rsidRPr="00F465BC">
              <w:rPr>
                <w:color w:val="000000"/>
                <w:kern w:val="0"/>
              </w:rPr>
              <w:t>年</w:t>
            </w:r>
            <w:r w:rsidRPr="00F465BC">
              <w:rPr>
                <w:color w:val="000000"/>
                <w:kern w:val="0"/>
              </w:rPr>
              <w:t>6</w:t>
            </w:r>
            <w:r w:rsidRPr="00F465BC">
              <w:rPr>
                <w:color w:val="000000"/>
                <w:kern w:val="0"/>
              </w:rPr>
              <w:t>月</w:t>
            </w:r>
            <w:r w:rsidRPr="00F465BC">
              <w:rPr>
                <w:color w:val="000000"/>
                <w:kern w:val="0"/>
              </w:rPr>
              <w:t>30</w:t>
            </w:r>
            <w:r w:rsidRPr="00F465BC">
              <w:rPr>
                <w:color w:val="000000"/>
                <w:kern w:val="0"/>
              </w:rPr>
              <w:t>日担任交银施罗德沪深</w:t>
            </w:r>
            <w:r w:rsidRPr="00F465BC">
              <w:rPr>
                <w:color w:val="000000"/>
                <w:kern w:val="0"/>
              </w:rPr>
              <w:t>300</w:t>
            </w:r>
            <w:r w:rsidRPr="00F465BC">
              <w:rPr>
                <w:color w:val="000000"/>
                <w:kern w:val="0"/>
              </w:rPr>
              <w:t>行业分层等权重指数证券投资</w:t>
            </w:r>
            <w:proofErr w:type="gramStart"/>
            <w:r w:rsidRPr="00F465BC">
              <w:rPr>
                <w:color w:val="000000"/>
                <w:kern w:val="0"/>
              </w:rPr>
              <w:t>基金基金</w:t>
            </w:r>
            <w:proofErr w:type="gramEnd"/>
            <w:r w:rsidRPr="00F465BC">
              <w:rPr>
                <w:color w:val="000000"/>
                <w:kern w:val="0"/>
              </w:rPr>
              <w:t>经理，</w:t>
            </w:r>
            <w:r w:rsidRPr="00F465BC">
              <w:rPr>
                <w:color w:val="000000"/>
                <w:kern w:val="0"/>
              </w:rPr>
              <w:t>2015</w:t>
            </w:r>
            <w:r w:rsidRPr="00F465BC">
              <w:rPr>
                <w:color w:val="000000"/>
                <w:kern w:val="0"/>
              </w:rPr>
              <w:t>年</w:t>
            </w:r>
            <w:r w:rsidRPr="00F465BC">
              <w:rPr>
                <w:color w:val="000000"/>
                <w:kern w:val="0"/>
              </w:rPr>
              <w:t>4</w:t>
            </w:r>
            <w:r w:rsidRPr="00F465BC">
              <w:rPr>
                <w:color w:val="000000"/>
                <w:kern w:val="0"/>
              </w:rPr>
              <w:t>月</w:t>
            </w:r>
            <w:r w:rsidRPr="00F465BC">
              <w:rPr>
                <w:color w:val="000000"/>
                <w:kern w:val="0"/>
              </w:rPr>
              <w:t>22</w:t>
            </w:r>
            <w:r w:rsidRPr="00F465BC">
              <w:rPr>
                <w:color w:val="000000"/>
                <w:kern w:val="0"/>
              </w:rPr>
              <w:t>日至</w:t>
            </w:r>
            <w:r w:rsidRPr="00F465BC">
              <w:rPr>
                <w:color w:val="000000"/>
                <w:kern w:val="0"/>
              </w:rPr>
              <w:t>2017</w:t>
            </w:r>
            <w:r w:rsidRPr="00F465BC">
              <w:rPr>
                <w:color w:val="000000"/>
                <w:kern w:val="0"/>
              </w:rPr>
              <w:t>年</w:t>
            </w:r>
            <w:r w:rsidRPr="00F465BC">
              <w:rPr>
                <w:color w:val="000000"/>
                <w:kern w:val="0"/>
              </w:rPr>
              <w:t>3</w:t>
            </w:r>
            <w:r w:rsidRPr="00F465BC">
              <w:rPr>
                <w:color w:val="000000"/>
                <w:kern w:val="0"/>
              </w:rPr>
              <w:t>月</w:t>
            </w:r>
            <w:r w:rsidRPr="00F465BC">
              <w:rPr>
                <w:color w:val="000000"/>
                <w:kern w:val="0"/>
              </w:rPr>
              <w:t>24</w:t>
            </w:r>
            <w:r w:rsidRPr="00F465BC">
              <w:rPr>
                <w:color w:val="000000"/>
                <w:kern w:val="0"/>
              </w:rPr>
              <w:t>日担任交银施罗德环球精选价值证券投资</w:t>
            </w:r>
            <w:proofErr w:type="gramStart"/>
            <w:r w:rsidRPr="00F465BC">
              <w:rPr>
                <w:color w:val="000000"/>
                <w:kern w:val="0"/>
              </w:rPr>
              <w:t>基金基金</w:t>
            </w:r>
            <w:proofErr w:type="gramEnd"/>
            <w:r w:rsidRPr="00F465BC">
              <w:rPr>
                <w:color w:val="000000"/>
                <w:kern w:val="0"/>
              </w:rPr>
              <w:t>经理，</w:t>
            </w:r>
            <w:r w:rsidRPr="00F465BC">
              <w:rPr>
                <w:color w:val="000000"/>
                <w:kern w:val="0"/>
              </w:rPr>
              <w:t>2015</w:t>
            </w:r>
            <w:r w:rsidRPr="00F465BC">
              <w:rPr>
                <w:color w:val="000000"/>
                <w:kern w:val="0"/>
              </w:rPr>
              <w:t>年</w:t>
            </w:r>
            <w:r w:rsidRPr="00F465BC">
              <w:rPr>
                <w:color w:val="000000"/>
                <w:kern w:val="0"/>
              </w:rPr>
              <w:t>4</w:t>
            </w:r>
            <w:r w:rsidRPr="00F465BC">
              <w:rPr>
                <w:color w:val="000000"/>
                <w:kern w:val="0"/>
              </w:rPr>
              <w:t>月</w:t>
            </w:r>
            <w:r w:rsidRPr="00F465BC">
              <w:rPr>
                <w:color w:val="000000"/>
                <w:kern w:val="0"/>
              </w:rPr>
              <w:t>22</w:t>
            </w:r>
            <w:r w:rsidRPr="00F465BC">
              <w:rPr>
                <w:color w:val="000000"/>
                <w:kern w:val="0"/>
              </w:rPr>
              <w:t>日至</w:t>
            </w:r>
            <w:r w:rsidRPr="00F465BC">
              <w:rPr>
                <w:color w:val="000000"/>
                <w:kern w:val="0"/>
              </w:rPr>
              <w:t>2017</w:t>
            </w:r>
            <w:r w:rsidRPr="00F465BC">
              <w:rPr>
                <w:color w:val="000000"/>
                <w:kern w:val="0"/>
              </w:rPr>
              <w:t>年</w:t>
            </w:r>
            <w:r w:rsidRPr="00F465BC">
              <w:rPr>
                <w:color w:val="000000"/>
                <w:kern w:val="0"/>
              </w:rPr>
              <w:t>3</w:t>
            </w:r>
            <w:r w:rsidRPr="00F465BC">
              <w:rPr>
                <w:color w:val="000000"/>
                <w:kern w:val="0"/>
              </w:rPr>
              <w:t>月</w:t>
            </w:r>
            <w:r w:rsidRPr="00F465BC">
              <w:rPr>
                <w:color w:val="000000"/>
                <w:kern w:val="0"/>
              </w:rPr>
              <w:t>24</w:t>
            </w:r>
            <w:r w:rsidRPr="00F465BC">
              <w:rPr>
                <w:color w:val="000000"/>
                <w:kern w:val="0"/>
              </w:rPr>
              <w:t>日担任交银施罗德全球自然资源证券投资</w:t>
            </w:r>
            <w:proofErr w:type="gramStart"/>
            <w:r w:rsidRPr="00F465BC">
              <w:rPr>
                <w:color w:val="000000"/>
                <w:kern w:val="0"/>
              </w:rPr>
              <w:t>基金基金</w:t>
            </w:r>
            <w:proofErr w:type="gramEnd"/>
            <w:r w:rsidRPr="00F465BC">
              <w:rPr>
                <w:color w:val="000000"/>
                <w:kern w:val="0"/>
              </w:rPr>
              <w:t>经理，</w:t>
            </w:r>
            <w:r w:rsidRPr="00F465BC">
              <w:rPr>
                <w:color w:val="000000"/>
                <w:kern w:val="0"/>
              </w:rPr>
              <w:t>2015</w:t>
            </w:r>
            <w:r w:rsidRPr="00F465BC">
              <w:rPr>
                <w:color w:val="000000"/>
                <w:kern w:val="0"/>
              </w:rPr>
              <w:t>年</w:t>
            </w:r>
            <w:r w:rsidRPr="00F465BC">
              <w:rPr>
                <w:color w:val="000000"/>
                <w:kern w:val="0"/>
              </w:rPr>
              <w:t>8</w:t>
            </w:r>
            <w:r w:rsidRPr="00F465BC">
              <w:rPr>
                <w:color w:val="000000"/>
                <w:kern w:val="0"/>
              </w:rPr>
              <w:t>月</w:t>
            </w:r>
            <w:r w:rsidRPr="00F465BC">
              <w:rPr>
                <w:color w:val="000000"/>
                <w:kern w:val="0"/>
              </w:rPr>
              <w:t>13</w:t>
            </w:r>
            <w:r w:rsidRPr="00F465BC">
              <w:rPr>
                <w:color w:val="000000"/>
                <w:kern w:val="0"/>
              </w:rPr>
              <w:t>日至</w:t>
            </w:r>
            <w:r w:rsidRPr="00F465BC">
              <w:rPr>
                <w:color w:val="000000"/>
                <w:kern w:val="0"/>
              </w:rPr>
              <w:t>2016</w:t>
            </w:r>
            <w:r w:rsidRPr="00F465BC">
              <w:rPr>
                <w:color w:val="000000"/>
                <w:kern w:val="0"/>
              </w:rPr>
              <w:t>年</w:t>
            </w:r>
            <w:r w:rsidRPr="00F465BC">
              <w:rPr>
                <w:color w:val="000000"/>
                <w:kern w:val="0"/>
              </w:rPr>
              <w:t>7</w:t>
            </w:r>
            <w:r w:rsidRPr="00F465BC">
              <w:rPr>
                <w:color w:val="000000"/>
                <w:kern w:val="0"/>
              </w:rPr>
              <w:t>月</w:t>
            </w:r>
            <w:r w:rsidRPr="00F465BC">
              <w:rPr>
                <w:color w:val="000000"/>
                <w:kern w:val="0"/>
              </w:rPr>
              <w:t>18</w:t>
            </w:r>
            <w:r w:rsidRPr="00F465BC">
              <w:rPr>
                <w:color w:val="000000"/>
                <w:kern w:val="0"/>
              </w:rPr>
              <w:t>日担任交银施罗德中</w:t>
            </w:r>
            <w:proofErr w:type="gramStart"/>
            <w:r w:rsidRPr="00F465BC">
              <w:rPr>
                <w:color w:val="000000"/>
                <w:kern w:val="0"/>
              </w:rPr>
              <w:t>证环境</w:t>
            </w:r>
            <w:proofErr w:type="gramEnd"/>
            <w:r w:rsidRPr="00F465BC">
              <w:rPr>
                <w:color w:val="000000"/>
                <w:kern w:val="0"/>
              </w:rPr>
              <w:t>治理指数分级证券投资</w:t>
            </w:r>
            <w:proofErr w:type="gramStart"/>
            <w:r w:rsidRPr="00F465BC">
              <w:rPr>
                <w:color w:val="000000"/>
                <w:kern w:val="0"/>
              </w:rPr>
              <w:t>基金基金</w:t>
            </w:r>
            <w:proofErr w:type="gramEnd"/>
            <w:r w:rsidRPr="00F465BC">
              <w:rPr>
                <w:color w:val="000000"/>
                <w:kern w:val="0"/>
              </w:rPr>
              <w:t>经理。</w:t>
            </w:r>
            <w:r w:rsidRPr="00F465BC">
              <w:rPr>
                <w:color w:val="000000"/>
                <w:kern w:val="0"/>
              </w:rPr>
              <w:t>2018</w:t>
            </w:r>
            <w:r w:rsidRPr="00F465BC">
              <w:rPr>
                <w:color w:val="000000"/>
                <w:kern w:val="0"/>
              </w:rPr>
              <w:t>年</w:t>
            </w:r>
            <w:r w:rsidRPr="00F465BC">
              <w:rPr>
                <w:color w:val="000000"/>
                <w:kern w:val="0"/>
              </w:rPr>
              <w:t>5</w:t>
            </w:r>
            <w:r w:rsidRPr="00F465BC">
              <w:rPr>
                <w:color w:val="000000"/>
                <w:kern w:val="0"/>
              </w:rPr>
              <w:t>月</w:t>
            </w:r>
            <w:r w:rsidRPr="00F465BC">
              <w:rPr>
                <w:color w:val="000000"/>
                <w:kern w:val="0"/>
              </w:rPr>
              <w:t>18</w:t>
            </w:r>
            <w:r w:rsidRPr="00F465BC">
              <w:rPr>
                <w:color w:val="000000"/>
                <w:kern w:val="0"/>
              </w:rPr>
              <w:t>日至</w:t>
            </w:r>
            <w:r w:rsidRPr="00F465BC">
              <w:rPr>
                <w:color w:val="000000"/>
                <w:kern w:val="0"/>
              </w:rPr>
              <w:t>2020</w:t>
            </w:r>
            <w:r w:rsidRPr="00F465BC">
              <w:rPr>
                <w:color w:val="000000"/>
                <w:kern w:val="0"/>
              </w:rPr>
              <w:t>年</w:t>
            </w:r>
            <w:r w:rsidRPr="00F465BC">
              <w:rPr>
                <w:color w:val="000000"/>
                <w:kern w:val="0"/>
              </w:rPr>
              <w:t>7</w:t>
            </w:r>
            <w:r w:rsidRPr="00F465BC">
              <w:rPr>
                <w:color w:val="000000"/>
                <w:kern w:val="0"/>
              </w:rPr>
              <w:t>月</w:t>
            </w:r>
            <w:r w:rsidRPr="00F465BC">
              <w:rPr>
                <w:color w:val="000000"/>
                <w:kern w:val="0"/>
              </w:rPr>
              <w:t>17</w:t>
            </w:r>
            <w:r w:rsidRPr="00F465BC">
              <w:rPr>
                <w:color w:val="000000"/>
                <w:kern w:val="0"/>
              </w:rPr>
              <w:t>日担任交银施罗德致远</w:t>
            </w:r>
            <w:proofErr w:type="gramStart"/>
            <w:r w:rsidRPr="00F465BC">
              <w:rPr>
                <w:color w:val="000000"/>
                <w:kern w:val="0"/>
              </w:rPr>
              <w:t>量化智投策略</w:t>
            </w:r>
            <w:proofErr w:type="gramEnd"/>
            <w:r w:rsidRPr="00F465BC">
              <w:rPr>
                <w:color w:val="000000"/>
                <w:kern w:val="0"/>
              </w:rPr>
              <w:t>定期开放混合型证券投资基金的基金经理。</w:t>
            </w:r>
            <w:r w:rsidRPr="00F465BC">
              <w:rPr>
                <w:color w:val="000000"/>
                <w:kern w:val="0"/>
              </w:rPr>
              <w:t>2015</w:t>
            </w:r>
            <w:r w:rsidRPr="00F465BC">
              <w:rPr>
                <w:color w:val="000000"/>
                <w:kern w:val="0"/>
              </w:rPr>
              <w:t>年</w:t>
            </w:r>
            <w:r w:rsidRPr="00F465BC">
              <w:rPr>
                <w:color w:val="000000"/>
                <w:kern w:val="0"/>
              </w:rPr>
              <w:t>6</w:t>
            </w:r>
            <w:r w:rsidRPr="00F465BC">
              <w:rPr>
                <w:color w:val="000000"/>
                <w:kern w:val="0"/>
              </w:rPr>
              <w:t>月</w:t>
            </w:r>
            <w:r w:rsidRPr="00F465BC">
              <w:rPr>
                <w:color w:val="000000"/>
                <w:kern w:val="0"/>
              </w:rPr>
              <w:t>26</w:t>
            </w:r>
            <w:r w:rsidRPr="00F465BC">
              <w:rPr>
                <w:color w:val="000000"/>
                <w:kern w:val="0"/>
              </w:rPr>
              <w:t>日至</w:t>
            </w:r>
            <w:r w:rsidRPr="00F465BC">
              <w:rPr>
                <w:color w:val="000000"/>
                <w:kern w:val="0"/>
              </w:rPr>
              <w:t>2020</w:t>
            </w:r>
            <w:r w:rsidRPr="00F465BC">
              <w:rPr>
                <w:color w:val="000000"/>
                <w:kern w:val="0"/>
              </w:rPr>
              <w:t>年</w:t>
            </w:r>
            <w:r w:rsidRPr="00F465BC">
              <w:rPr>
                <w:color w:val="000000"/>
                <w:kern w:val="0"/>
              </w:rPr>
              <w:t>11</w:t>
            </w:r>
            <w:r w:rsidRPr="00F465BC">
              <w:rPr>
                <w:color w:val="000000"/>
                <w:kern w:val="0"/>
              </w:rPr>
              <w:t>月</w:t>
            </w:r>
            <w:r w:rsidRPr="00F465BC">
              <w:rPr>
                <w:color w:val="000000"/>
                <w:kern w:val="0"/>
              </w:rPr>
              <w:t>25</w:t>
            </w:r>
            <w:r w:rsidRPr="00F465BC">
              <w:rPr>
                <w:color w:val="000000"/>
                <w:kern w:val="0"/>
              </w:rPr>
              <w:t>日担任交银施罗德中证互联网金融指数分级证券投资基金的基金经理。</w:t>
            </w:r>
            <w:r w:rsidRPr="00F465BC">
              <w:rPr>
                <w:color w:val="000000"/>
                <w:kern w:val="0"/>
              </w:rPr>
              <w:t>2015</w:t>
            </w:r>
            <w:r w:rsidRPr="00F465BC">
              <w:rPr>
                <w:color w:val="000000"/>
                <w:kern w:val="0"/>
              </w:rPr>
              <w:t>年</w:t>
            </w:r>
            <w:r w:rsidRPr="00F465BC">
              <w:rPr>
                <w:color w:val="000000"/>
                <w:kern w:val="0"/>
              </w:rPr>
              <w:t>3</w:t>
            </w:r>
            <w:r w:rsidRPr="00F465BC">
              <w:rPr>
                <w:color w:val="000000"/>
                <w:kern w:val="0"/>
              </w:rPr>
              <w:t>月</w:t>
            </w:r>
            <w:r w:rsidRPr="00F465BC">
              <w:rPr>
                <w:color w:val="000000"/>
                <w:kern w:val="0"/>
              </w:rPr>
              <w:t>26</w:t>
            </w:r>
            <w:r w:rsidRPr="00F465BC">
              <w:rPr>
                <w:color w:val="000000"/>
                <w:kern w:val="0"/>
              </w:rPr>
              <w:t>日至</w:t>
            </w:r>
            <w:r w:rsidRPr="00F465BC">
              <w:rPr>
                <w:color w:val="000000"/>
                <w:kern w:val="0"/>
              </w:rPr>
              <w:t>2020</w:t>
            </w:r>
            <w:r w:rsidRPr="00F465BC">
              <w:rPr>
                <w:color w:val="000000"/>
                <w:kern w:val="0"/>
              </w:rPr>
              <w:t>年</w:t>
            </w:r>
            <w:r w:rsidRPr="00F465BC">
              <w:rPr>
                <w:color w:val="000000"/>
                <w:kern w:val="0"/>
              </w:rPr>
              <w:t>11</w:t>
            </w:r>
            <w:r w:rsidRPr="00F465BC">
              <w:rPr>
                <w:color w:val="000000"/>
                <w:kern w:val="0"/>
              </w:rPr>
              <w:t>月</w:t>
            </w:r>
            <w:r w:rsidRPr="00F465BC">
              <w:rPr>
                <w:color w:val="000000"/>
                <w:kern w:val="0"/>
              </w:rPr>
              <w:t>29</w:t>
            </w:r>
            <w:r w:rsidRPr="00F465BC">
              <w:rPr>
                <w:color w:val="000000"/>
                <w:kern w:val="0"/>
              </w:rPr>
              <w:t>日担任</w:t>
            </w:r>
            <w:proofErr w:type="gramStart"/>
            <w:r w:rsidRPr="00F465BC">
              <w:rPr>
                <w:color w:val="000000"/>
                <w:kern w:val="0"/>
              </w:rPr>
              <w:t>交银施罗</w:t>
            </w:r>
            <w:proofErr w:type="gramEnd"/>
            <w:r w:rsidRPr="00F465BC">
              <w:rPr>
                <w:color w:val="000000"/>
                <w:kern w:val="0"/>
              </w:rPr>
              <w:t>德国证新能源指数分级证券投资基金的基金经理。</w:t>
            </w:r>
          </w:p>
        </w:tc>
      </w:tr>
    </w:tbl>
    <w:p w:rsidR="004061AC" w:rsidRPr="00F465BC" w:rsidRDefault="004061AC" w:rsidP="00496743">
      <w:pPr>
        <w:autoSpaceDE w:val="0"/>
        <w:autoSpaceDN w:val="0"/>
        <w:adjustRightInd w:val="0"/>
        <w:spacing w:before="29" w:line="288" w:lineRule="auto"/>
        <w:jc w:val="left"/>
        <w:rPr>
          <w:color w:val="000000"/>
        </w:rPr>
      </w:pPr>
      <w:r w:rsidRPr="00F465BC">
        <w:rPr>
          <w:color w:val="000000"/>
        </w:rPr>
        <w:t>注：基金经理（或基金经理小组）期后变动（如有）敬请关注基金管理人发布的相关公告。</w:t>
      </w:r>
    </w:p>
    <w:p w:rsidR="004061AC" w:rsidRPr="00F465BC" w:rsidRDefault="004061AC" w:rsidP="00C56B22">
      <w:pPr>
        <w:pStyle w:val="2"/>
        <w:spacing w:before="120" w:after="12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4.2 </w:t>
      </w:r>
      <w:r w:rsidRPr="00F465BC">
        <w:rPr>
          <w:rFonts w:ascii="Times New Roman" w:hAnsi="Times New Roman" w:cs="Times New Roman"/>
          <w:color w:val="000000"/>
          <w:kern w:val="0"/>
          <w:sz w:val="21"/>
          <w:szCs w:val="21"/>
        </w:rPr>
        <w:t>管理人对报告期内本基金运作遵规守信情况的说明</w:t>
      </w:r>
    </w:p>
    <w:p w:rsidR="004061AC" w:rsidRPr="00F465BC" w:rsidRDefault="004061AC" w:rsidP="00C56B22">
      <w:pPr>
        <w:spacing w:line="360" w:lineRule="auto"/>
        <w:ind w:firstLineChars="200" w:firstLine="420"/>
        <w:rPr>
          <w:rFonts w:eastAsiaTheme="minorEastAsia"/>
          <w:color w:val="000000" w:themeColor="text1"/>
        </w:rPr>
      </w:pPr>
      <w:r w:rsidRPr="00F465BC">
        <w:rPr>
          <w:color w:val="000000"/>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F465BC" w:rsidRDefault="004061AC" w:rsidP="00C56B22">
      <w:pPr>
        <w:pStyle w:val="2"/>
        <w:spacing w:before="120" w:after="12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4.3 </w:t>
      </w:r>
      <w:r w:rsidRPr="00F465BC">
        <w:rPr>
          <w:rFonts w:ascii="Times New Roman" w:hAnsi="Times New Roman" w:cs="Times New Roman"/>
          <w:color w:val="000000"/>
          <w:kern w:val="0"/>
          <w:sz w:val="21"/>
          <w:szCs w:val="21"/>
        </w:rPr>
        <w:t>公平交易专项说明</w:t>
      </w:r>
    </w:p>
    <w:p w:rsidR="004061AC" w:rsidRPr="00F465BC" w:rsidRDefault="004061AC" w:rsidP="00DA1F8E">
      <w:pPr>
        <w:autoSpaceDE w:val="0"/>
        <w:autoSpaceDN w:val="0"/>
        <w:adjustRightInd w:val="0"/>
        <w:spacing w:before="29" w:line="288" w:lineRule="auto"/>
        <w:ind w:left="15"/>
        <w:jc w:val="left"/>
        <w:rPr>
          <w:b/>
          <w:color w:val="000000"/>
          <w:kern w:val="0"/>
        </w:rPr>
      </w:pPr>
      <w:r w:rsidRPr="00F465BC">
        <w:rPr>
          <w:b/>
          <w:color w:val="000000"/>
          <w:kern w:val="0"/>
        </w:rPr>
        <w:t xml:space="preserve">4.3.1 </w:t>
      </w:r>
      <w:r w:rsidRPr="00F465BC">
        <w:rPr>
          <w:b/>
          <w:color w:val="000000"/>
          <w:kern w:val="0"/>
        </w:rPr>
        <w:t>公平交易制度的执行情况</w:t>
      </w:r>
    </w:p>
    <w:p w:rsidR="00DD252C" w:rsidRPr="00F465BC" w:rsidRDefault="00C90A36">
      <w:pPr>
        <w:spacing w:line="360" w:lineRule="auto"/>
        <w:ind w:firstLineChars="200" w:firstLine="420"/>
        <w:rPr>
          <w:color w:val="000000"/>
        </w:rPr>
      </w:pPr>
      <w:r w:rsidRPr="00F465BC">
        <w:rPr>
          <w:color w:val="000000"/>
        </w:rPr>
        <w:t>本公司制定了严格的投资控制制度和公平交易监控制度来保证旗下基金运作的公平，旗下所管理的所有资产组合，包括证券投资基金和私募资产管理计划均严格遵循制度进行公平交易。</w:t>
      </w:r>
    </w:p>
    <w:p w:rsidR="00DD252C" w:rsidRPr="00F465BC" w:rsidRDefault="00C90A36">
      <w:pPr>
        <w:spacing w:line="360" w:lineRule="auto"/>
        <w:ind w:firstLineChars="200" w:firstLine="420"/>
        <w:rPr>
          <w:color w:val="000000"/>
        </w:rPr>
      </w:pPr>
      <w:r w:rsidRPr="00F465BC">
        <w:rPr>
          <w:color w:val="000000"/>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465BC">
        <w:rPr>
          <w:color w:val="000000"/>
        </w:rPr>
        <w:t>“</w:t>
      </w:r>
      <w:r w:rsidRPr="00F465BC">
        <w:rPr>
          <w:color w:val="000000"/>
        </w:rPr>
        <w:t>价格优先、时间优先</w:t>
      </w:r>
      <w:r w:rsidRPr="00F465BC">
        <w:rPr>
          <w:color w:val="000000"/>
        </w:rPr>
        <w:t>”</w:t>
      </w:r>
      <w:r w:rsidRPr="00F465BC">
        <w:rPr>
          <w:color w:val="000000"/>
        </w:rPr>
        <w:t>的原则，全部通过交易系统进行比例分配；对于非集中竞价交易、以公司名义进行的场外交易，遵循公平交易分配原则对交易结果进行分配。</w:t>
      </w:r>
    </w:p>
    <w:p w:rsidR="00DD252C" w:rsidRPr="00F465BC" w:rsidRDefault="00C90A36">
      <w:pPr>
        <w:spacing w:line="360" w:lineRule="auto"/>
        <w:ind w:firstLineChars="200" w:firstLine="420"/>
        <w:rPr>
          <w:color w:val="000000"/>
        </w:rPr>
      </w:pPr>
      <w:r w:rsidRPr="00F465BC">
        <w:rPr>
          <w:color w:val="000000"/>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F465BC" w:rsidRDefault="004061AC" w:rsidP="00C56B22">
      <w:pPr>
        <w:spacing w:line="360" w:lineRule="auto"/>
        <w:ind w:firstLineChars="200" w:firstLine="420"/>
        <w:rPr>
          <w:color w:val="000000"/>
        </w:rPr>
      </w:pPr>
      <w:r w:rsidRPr="00F465BC">
        <w:rPr>
          <w:color w:val="000000"/>
        </w:rPr>
        <w:t>报告期内本公司严格执行公平交易制度，公平对待旗下各投资组合，未发现任何违反公平交易的行为。</w:t>
      </w:r>
      <w:r w:rsidRPr="00F465BC">
        <w:rPr>
          <w:color w:val="000000"/>
        </w:rPr>
        <w:t xml:space="preserve"> </w:t>
      </w:r>
    </w:p>
    <w:p w:rsidR="004061AC" w:rsidRPr="00F465BC" w:rsidRDefault="004061AC" w:rsidP="00DA1F8E">
      <w:pPr>
        <w:adjustRightInd w:val="0"/>
        <w:spacing w:before="29" w:line="288" w:lineRule="auto"/>
        <w:rPr>
          <w:b/>
          <w:color w:val="000000"/>
          <w:kern w:val="0"/>
        </w:rPr>
      </w:pPr>
      <w:r w:rsidRPr="00F465BC">
        <w:rPr>
          <w:b/>
          <w:color w:val="000000"/>
          <w:kern w:val="0"/>
        </w:rPr>
        <w:t xml:space="preserve">4.3.2 </w:t>
      </w:r>
      <w:r w:rsidRPr="00F465BC">
        <w:rPr>
          <w:b/>
          <w:color w:val="000000"/>
          <w:kern w:val="0"/>
        </w:rPr>
        <w:t>异常交易行为的专项说明</w:t>
      </w:r>
    </w:p>
    <w:p w:rsidR="004061AC" w:rsidRPr="00F465BC" w:rsidRDefault="00957594" w:rsidP="00C56B22">
      <w:pPr>
        <w:spacing w:line="360" w:lineRule="auto"/>
        <w:ind w:firstLineChars="200" w:firstLine="420"/>
        <w:rPr>
          <w:color w:val="000000"/>
        </w:rPr>
      </w:pPr>
      <w:r w:rsidRPr="00F465BC">
        <w:rPr>
          <w:color w:val="000000"/>
        </w:rPr>
        <w:t>本基金于本报告期内不存在异常交易行为。本报告期内，本公司管理的所有投资组合参与的交易所公开竞价同日反向交易成交较少的单边交易量没有超过该证券当日总成交量</w:t>
      </w:r>
      <w:r w:rsidRPr="00F465BC">
        <w:rPr>
          <w:color w:val="000000"/>
        </w:rPr>
        <w:t>5%</w:t>
      </w:r>
      <w:r w:rsidRPr="00F465BC">
        <w:rPr>
          <w:color w:val="000000"/>
        </w:rPr>
        <w:t>的情形，本基金与本公司管理的其他投资组合在不同时间窗下（如日内、</w:t>
      </w:r>
      <w:r w:rsidRPr="00F465BC">
        <w:rPr>
          <w:color w:val="000000"/>
        </w:rPr>
        <w:t>3</w:t>
      </w:r>
      <w:r w:rsidRPr="00F465BC">
        <w:rPr>
          <w:color w:val="000000"/>
        </w:rPr>
        <w:t>日内、</w:t>
      </w:r>
      <w:r w:rsidRPr="00F465BC">
        <w:rPr>
          <w:color w:val="000000"/>
        </w:rPr>
        <w:t>5</w:t>
      </w:r>
      <w:r w:rsidRPr="00F465BC">
        <w:rPr>
          <w:color w:val="000000"/>
        </w:rPr>
        <w:t>日内）同向交易的交易价差未出现异常。</w:t>
      </w:r>
    </w:p>
    <w:p w:rsidR="004061AC" w:rsidRPr="00F465BC" w:rsidRDefault="00AF0912" w:rsidP="00AF0912">
      <w:pPr>
        <w:autoSpaceDE w:val="0"/>
        <w:autoSpaceDN w:val="0"/>
        <w:adjustRightInd w:val="0"/>
        <w:spacing w:before="29" w:line="288" w:lineRule="auto"/>
        <w:ind w:left="15"/>
        <w:jc w:val="left"/>
        <w:rPr>
          <w:b/>
          <w:color w:val="000000"/>
          <w:kern w:val="0"/>
        </w:rPr>
      </w:pPr>
      <w:r w:rsidRPr="00F465BC">
        <w:rPr>
          <w:b/>
          <w:color w:val="000000"/>
          <w:kern w:val="0"/>
        </w:rPr>
        <w:t xml:space="preserve">4.4 </w:t>
      </w:r>
      <w:r w:rsidR="004061AC" w:rsidRPr="00F465BC">
        <w:rPr>
          <w:b/>
          <w:color w:val="000000"/>
          <w:kern w:val="0"/>
        </w:rPr>
        <w:t>报告期内基金投资策略和运作分析</w:t>
      </w:r>
    </w:p>
    <w:p w:rsidR="00DD252C" w:rsidRPr="00F465BC" w:rsidRDefault="00C90A36">
      <w:pPr>
        <w:spacing w:line="360" w:lineRule="auto"/>
        <w:ind w:firstLineChars="200" w:firstLine="420"/>
        <w:rPr>
          <w:color w:val="000000"/>
        </w:rPr>
      </w:pPr>
      <w:r w:rsidRPr="00F465BC">
        <w:rPr>
          <w:color w:val="000000"/>
        </w:rPr>
        <w:t>2020</w:t>
      </w:r>
      <w:r w:rsidRPr="00F465BC">
        <w:rPr>
          <w:color w:val="000000"/>
        </w:rPr>
        <w:t>年第四季度，经过前两个季度的稳步修复，国内经济加速势头进一步显现。需求端，社会消费品零售总额、固定资产投资与出口增速持续提升；生产端，规模以上工业增加值及服务业生产指数也均呈现同比加速增长趋势。国内就业保持总体稳定，市场发展活力增强，中国预计将成为</w:t>
      </w:r>
      <w:r w:rsidRPr="00F465BC">
        <w:rPr>
          <w:color w:val="000000"/>
        </w:rPr>
        <w:t>2020</w:t>
      </w:r>
      <w:r w:rsidRPr="00F465BC">
        <w:rPr>
          <w:color w:val="000000"/>
        </w:rPr>
        <w:t>年全球唯一实现正增长的主要经济体。在国内经济稳步向好的背景下，投资者风险偏好显著提升，四季度</w:t>
      </w:r>
      <w:r w:rsidRPr="00F465BC">
        <w:rPr>
          <w:color w:val="000000"/>
        </w:rPr>
        <w:t>A</w:t>
      </w:r>
      <w:r w:rsidRPr="00F465BC">
        <w:rPr>
          <w:color w:val="000000"/>
        </w:rPr>
        <w:t>股市场震荡上行，作为跟踪基准指数的指数基金，四季度基金总体呈现上行态势。</w:t>
      </w:r>
    </w:p>
    <w:p w:rsidR="004061AC" w:rsidRPr="00F465BC" w:rsidRDefault="004061AC" w:rsidP="00C56B22">
      <w:pPr>
        <w:spacing w:line="360" w:lineRule="auto"/>
        <w:ind w:firstLineChars="200" w:firstLine="420"/>
        <w:rPr>
          <w:color w:val="000000"/>
        </w:rPr>
      </w:pPr>
      <w:r w:rsidRPr="00F465BC">
        <w:rPr>
          <w:color w:val="000000"/>
        </w:rPr>
        <w:t>展望</w:t>
      </w:r>
      <w:r w:rsidRPr="00F465BC">
        <w:rPr>
          <w:color w:val="000000"/>
        </w:rPr>
        <w:t>2021</w:t>
      </w:r>
      <w:r w:rsidRPr="00F465BC">
        <w:rPr>
          <w:color w:val="000000"/>
        </w:rPr>
        <w:t>年一季度，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F465BC">
        <w:rPr>
          <w:color w:val="000000"/>
        </w:rPr>
        <w:t>A</w:t>
      </w:r>
      <w:r w:rsidRPr="00F465BC">
        <w:rPr>
          <w:color w:val="000000"/>
        </w:rPr>
        <w:t>股市</w:t>
      </w:r>
      <w:proofErr w:type="gramStart"/>
      <w:r w:rsidRPr="00F465BC">
        <w:rPr>
          <w:color w:val="000000"/>
        </w:rPr>
        <w:t>场维持</w:t>
      </w:r>
      <w:proofErr w:type="gramEnd"/>
      <w:r w:rsidRPr="00F465BC">
        <w:rPr>
          <w:color w:val="000000"/>
        </w:rPr>
        <w:t>谨慎乐观的看法。</w:t>
      </w:r>
    </w:p>
    <w:p w:rsidR="004061AC" w:rsidRPr="00F465BC" w:rsidRDefault="004061AC" w:rsidP="00DA1F8E">
      <w:pPr>
        <w:spacing w:line="288" w:lineRule="auto"/>
        <w:rPr>
          <w:b/>
          <w:color w:val="000000"/>
          <w:kern w:val="0"/>
        </w:rPr>
      </w:pPr>
      <w:r w:rsidRPr="00F465BC">
        <w:rPr>
          <w:b/>
          <w:color w:val="000000"/>
          <w:kern w:val="0"/>
        </w:rPr>
        <w:t>4.</w:t>
      </w:r>
      <w:r w:rsidR="00264042" w:rsidRPr="00F465BC">
        <w:rPr>
          <w:b/>
          <w:color w:val="000000"/>
          <w:kern w:val="0"/>
        </w:rPr>
        <w:t>5</w:t>
      </w:r>
      <w:r w:rsidR="00AF0912" w:rsidRPr="00F465BC">
        <w:rPr>
          <w:b/>
          <w:color w:val="000000"/>
          <w:kern w:val="0"/>
        </w:rPr>
        <w:t xml:space="preserve"> </w:t>
      </w:r>
      <w:r w:rsidRPr="00F465BC">
        <w:rPr>
          <w:b/>
          <w:color w:val="000000"/>
          <w:kern w:val="0"/>
        </w:rPr>
        <w:t>报告期内基金的业绩表现</w:t>
      </w:r>
    </w:p>
    <w:p w:rsidR="00DF0BD4" w:rsidRPr="00DF0BD4" w:rsidRDefault="00DF0BD4" w:rsidP="00DF0BD4">
      <w:pPr>
        <w:spacing w:before="29" w:line="288" w:lineRule="auto"/>
        <w:ind w:firstLineChars="200" w:firstLine="420"/>
        <w:rPr>
          <w:color w:val="000000"/>
        </w:rPr>
      </w:pPr>
      <w:r w:rsidRPr="00DF0BD4">
        <w:rPr>
          <w:color w:val="000000"/>
        </w:rPr>
        <w:t>本基金（各类）份额净值及业绩表现请见</w:t>
      </w:r>
      <w:r w:rsidRPr="00DF0BD4">
        <w:rPr>
          <w:color w:val="000000"/>
        </w:rPr>
        <w:t xml:space="preserve">“3.1 </w:t>
      </w:r>
      <w:r w:rsidRPr="00DF0BD4">
        <w:rPr>
          <w:color w:val="000000"/>
        </w:rPr>
        <w:t>主要财务指标</w:t>
      </w:r>
      <w:r w:rsidRPr="00DF0BD4">
        <w:rPr>
          <w:color w:val="000000"/>
        </w:rPr>
        <w:t xml:space="preserve">” </w:t>
      </w:r>
      <w:r w:rsidRPr="00DF0BD4">
        <w:rPr>
          <w:color w:val="000000"/>
        </w:rPr>
        <w:t>及</w:t>
      </w:r>
      <w:r w:rsidRPr="00DF0BD4">
        <w:rPr>
          <w:color w:val="000000"/>
        </w:rPr>
        <w:t>“3.2.1.1</w:t>
      </w:r>
      <w:r w:rsidRPr="00DF0BD4">
        <w:rPr>
          <w:color w:val="000000"/>
        </w:rPr>
        <w:t>本报告期基金份额净值增长率及其与同期业绩比较基准收益率的比较</w:t>
      </w:r>
      <w:r w:rsidRPr="00DF0BD4">
        <w:rPr>
          <w:color w:val="000000"/>
        </w:rPr>
        <w:t>”</w:t>
      </w:r>
      <w:r w:rsidRPr="00DF0BD4">
        <w:rPr>
          <w:color w:val="000000"/>
        </w:rPr>
        <w:t>、</w:t>
      </w:r>
      <w:r w:rsidRPr="00DF0BD4">
        <w:rPr>
          <w:color w:val="000000"/>
        </w:rPr>
        <w:t>“3.2.2.1</w:t>
      </w:r>
      <w:r w:rsidRPr="00DF0BD4">
        <w:rPr>
          <w:color w:val="000000"/>
        </w:rPr>
        <w:t>本报告期基金份额净值增长率及其与同期业绩比较基准收益率的比较</w:t>
      </w:r>
      <w:r w:rsidRPr="00DF0BD4">
        <w:rPr>
          <w:color w:val="000000"/>
        </w:rPr>
        <w:t>”</w:t>
      </w:r>
      <w:r w:rsidRPr="00DF0BD4">
        <w:rPr>
          <w:color w:val="000000"/>
        </w:rPr>
        <w:t>部分披露。</w:t>
      </w:r>
    </w:p>
    <w:p w:rsidR="00A04F76" w:rsidRPr="00F465BC" w:rsidRDefault="00896492" w:rsidP="007936DF">
      <w:pPr>
        <w:pStyle w:val="2"/>
        <w:spacing w:before="120" w:after="120"/>
        <w:rPr>
          <w:rFonts w:ascii="Times New Roman" w:hAnsi="Times New Roman" w:cs="Times New Roman"/>
          <w:kern w:val="0"/>
          <w:sz w:val="21"/>
          <w:szCs w:val="21"/>
        </w:rPr>
      </w:pPr>
      <w:r w:rsidRPr="00F465BC">
        <w:rPr>
          <w:rFonts w:ascii="Times New Roman" w:hAnsi="Times New Roman" w:cs="Times New Roman"/>
          <w:kern w:val="0"/>
          <w:sz w:val="21"/>
          <w:szCs w:val="21"/>
        </w:rPr>
        <w:t>4.</w:t>
      </w:r>
      <w:r w:rsidR="00264042" w:rsidRPr="00F465BC">
        <w:rPr>
          <w:rFonts w:ascii="Times New Roman" w:hAnsi="Times New Roman" w:cs="Times New Roman"/>
          <w:kern w:val="0"/>
          <w:sz w:val="21"/>
          <w:szCs w:val="21"/>
        </w:rPr>
        <w:t>6</w:t>
      </w:r>
      <w:r w:rsidR="00AF0912" w:rsidRPr="00F465BC">
        <w:rPr>
          <w:rFonts w:ascii="Times New Roman" w:hAnsi="Times New Roman" w:cs="Times New Roman"/>
          <w:kern w:val="0"/>
          <w:sz w:val="21"/>
          <w:szCs w:val="21"/>
        </w:rPr>
        <w:t xml:space="preserve"> </w:t>
      </w:r>
      <w:r w:rsidR="00A04F76" w:rsidRPr="00F465BC">
        <w:rPr>
          <w:rFonts w:ascii="Times New Roman" w:hAnsi="Times New Roman" w:cs="Times New Roman"/>
          <w:kern w:val="0"/>
          <w:sz w:val="21"/>
          <w:szCs w:val="21"/>
        </w:rPr>
        <w:t>报告期内基金持有人数或基金资产净值预警说明</w:t>
      </w:r>
    </w:p>
    <w:p w:rsidR="00A04F76" w:rsidRPr="00F465BC" w:rsidRDefault="00A04F76" w:rsidP="00C56B22">
      <w:pPr>
        <w:spacing w:line="360" w:lineRule="auto"/>
        <w:ind w:firstLineChars="200" w:firstLine="420"/>
        <w:rPr>
          <w:color w:val="000000"/>
        </w:rPr>
      </w:pPr>
      <w:r w:rsidRPr="00F465BC">
        <w:rPr>
          <w:color w:val="000000"/>
        </w:rPr>
        <w:t>本基金本报告期内无需预警说明。</w:t>
      </w:r>
    </w:p>
    <w:p w:rsidR="004061AC" w:rsidRPr="00F465BC" w:rsidRDefault="004061AC" w:rsidP="004D0B35">
      <w:pPr>
        <w:pStyle w:val="1"/>
        <w:spacing w:beforeLines="50" w:before="156" w:afterLines="50" w:after="156" w:line="360" w:lineRule="auto"/>
        <w:jc w:val="center"/>
        <w:rPr>
          <w:color w:val="000000"/>
          <w:kern w:val="0"/>
          <w:sz w:val="21"/>
          <w:szCs w:val="21"/>
        </w:rPr>
      </w:pPr>
      <w:r w:rsidRPr="00F465BC">
        <w:rPr>
          <w:color w:val="000000"/>
          <w:kern w:val="0"/>
          <w:sz w:val="21"/>
          <w:szCs w:val="21"/>
        </w:rPr>
        <w:t>§</w:t>
      </w:r>
      <w:r w:rsidR="001C0993" w:rsidRPr="00F465BC">
        <w:rPr>
          <w:color w:val="000000"/>
          <w:kern w:val="0"/>
          <w:sz w:val="21"/>
          <w:szCs w:val="21"/>
        </w:rPr>
        <w:t>5</w:t>
      </w:r>
      <w:r w:rsidRPr="00F465BC">
        <w:rPr>
          <w:color w:val="000000"/>
          <w:kern w:val="0"/>
          <w:sz w:val="21"/>
          <w:szCs w:val="21"/>
        </w:rPr>
        <w:t xml:space="preserve">  </w:t>
      </w:r>
      <w:r w:rsidRPr="00F465BC">
        <w:rPr>
          <w:color w:val="000000"/>
          <w:kern w:val="0"/>
          <w:sz w:val="21"/>
          <w:szCs w:val="21"/>
        </w:rPr>
        <w:t>投资组合报告</w:t>
      </w:r>
    </w:p>
    <w:p w:rsidR="00687662" w:rsidRPr="00F465BC" w:rsidRDefault="00687662" w:rsidP="007936DF">
      <w:pPr>
        <w:pStyle w:val="2"/>
        <w:spacing w:before="0" w:after="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 xml:space="preserve">5.1 </w:t>
      </w:r>
      <w:proofErr w:type="gramStart"/>
      <w:r w:rsidRPr="00F465BC">
        <w:rPr>
          <w:rFonts w:ascii="Times New Roman" w:hAnsi="Times New Roman" w:cs="Times New Roman"/>
          <w:color w:val="000000"/>
          <w:kern w:val="0"/>
          <w:sz w:val="21"/>
          <w:szCs w:val="21"/>
        </w:rPr>
        <w:t>交银施罗</w:t>
      </w:r>
      <w:proofErr w:type="gramEnd"/>
      <w:r w:rsidRPr="00F465BC">
        <w:rPr>
          <w:rFonts w:ascii="Times New Roman" w:hAnsi="Times New Roman" w:cs="Times New Roman"/>
          <w:color w:val="000000"/>
          <w:kern w:val="0"/>
          <w:sz w:val="21"/>
          <w:szCs w:val="21"/>
        </w:rPr>
        <w:t>德国证新能源指数证券投资基金（</w:t>
      </w:r>
      <w:r w:rsidRPr="00F465BC">
        <w:rPr>
          <w:rFonts w:ascii="Times New Roman" w:hAnsi="Times New Roman" w:cs="Times New Roman"/>
          <w:color w:val="000000"/>
          <w:kern w:val="0"/>
          <w:sz w:val="21"/>
          <w:szCs w:val="21"/>
        </w:rPr>
        <w:t>LOF</w:t>
      </w:r>
      <w:r w:rsidRPr="00F465BC">
        <w:rPr>
          <w:rFonts w:ascii="Times New Roman" w:hAnsi="Times New Roman" w:cs="Times New Roman"/>
          <w:color w:val="000000"/>
          <w:kern w:val="0"/>
          <w:sz w:val="21"/>
          <w:szCs w:val="21"/>
        </w:rPr>
        <w:t>）</w:t>
      </w:r>
    </w:p>
    <w:p w:rsidR="00687662" w:rsidRPr="00F465BC" w:rsidRDefault="00687662" w:rsidP="00687662">
      <w:pPr>
        <w:autoSpaceDE w:val="0"/>
        <w:autoSpaceDN w:val="0"/>
        <w:adjustRightInd w:val="0"/>
        <w:spacing w:before="29" w:line="288" w:lineRule="auto"/>
        <w:ind w:left="15"/>
        <w:jc w:val="left"/>
        <w:rPr>
          <w:b/>
          <w:color w:val="000000"/>
          <w:kern w:val="0"/>
        </w:rPr>
      </w:pPr>
      <w:r w:rsidRPr="00F465BC">
        <w:rPr>
          <w:b/>
          <w:color w:val="000000"/>
          <w:kern w:val="0"/>
        </w:rPr>
        <w:t>（报告期：</w:t>
      </w:r>
      <w:r w:rsidRPr="00F465BC">
        <w:rPr>
          <w:b/>
          <w:color w:val="000000"/>
          <w:kern w:val="0"/>
        </w:rPr>
        <w:t>2020</w:t>
      </w:r>
      <w:r w:rsidRPr="00F465BC">
        <w:rPr>
          <w:b/>
          <w:color w:val="000000"/>
          <w:kern w:val="0"/>
        </w:rPr>
        <w:t>年</w:t>
      </w:r>
      <w:r w:rsidRPr="00F465BC">
        <w:rPr>
          <w:b/>
          <w:color w:val="000000"/>
          <w:kern w:val="0"/>
        </w:rPr>
        <w:t>11</w:t>
      </w:r>
      <w:r w:rsidRPr="00F465BC">
        <w:rPr>
          <w:b/>
          <w:color w:val="000000"/>
          <w:kern w:val="0"/>
        </w:rPr>
        <w:t>月</w:t>
      </w:r>
      <w:r w:rsidRPr="00F465BC">
        <w:rPr>
          <w:b/>
          <w:color w:val="000000"/>
          <w:kern w:val="0"/>
        </w:rPr>
        <w:t>30</w:t>
      </w:r>
      <w:r w:rsidRPr="00F465BC">
        <w:rPr>
          <w:b/>
          <w:color w:val="000000"/>
          <w:kern w:val="0"/>
        </w:rPr>
        <w:t>日</w:t>
      </w:r>
      <w:r w:rsidRPr="00F465BC">
        <w:rPr>
          <w:b/>
          <w:color w:val="000000"/>
          <w:kern w:val="0"/>
        </w:rPr>
        <w:t>-2020</w:t>
      </w:r>
      <w:r w:rsidRPr="00F465BC">
        <w:rPr>
          <w:b/>
          <w:color w:val="000000"/>
          <w:kern w:val="0"/>
        </w:rPr>
        <w:t>年</w:t>
      </w:r>
      <w:r w:rsidRPr="00F465BC">
        <w:rPr>
          <w:b/>
          <w:color w:val="000000"/>
          <w:kern w:val="0"/>
        </w:rPr>
        <w:t>12</w:t>
      </w:r>
      <w:r w:rsidRPr="00F465BC">
        <w:rPr>
          <w:b/>
          <w:color w:val="000000"/>
          <w:kern w:val="0"/>
        </w:rPr>
        <w:t>月</w:t>
      </w:r>
      <w:r w:rsidRPr="00F465BC">
        <w:rPr>
          <w:b/>
          <w:color w:val="000000"/>
          <w:kern w:val="0"/>
        </w:rPr>
        <w:t>31</w:t>
      </w:r>
      <w:r w:rsidRPr="00F465BC">
        <w:rPr>
          <w:b/>
          <w:color w:val="000000"/>
          <w:kern w:val="0"/>
        </w:rPr>
        <w:t>日）</w:t>
      </w:r>
    </w:p>
    <w:p w:rsidR="00687662" w:rsidRPr="00F465BC" w:rsidRDefault="00687662" w:rsidP="00687662">
      <w:pPr>
        <w:autoSpaceDE w:val="0"/>
        <w:autoSpaceDN w:val="0"/>
        <w:adjustRightInd w:val="0"/>
        <w:spacing w:before="29" w:line="288" w:lineRule="auto"/>
        <w:ind w:left="15"/>
        <w:jc w:val="left"/>
        <w:rPr>
          <w:b/>
          <w:color w:val="000000"/>
          <w:kern w:val="0"/>
        </w:rPr>
      </w:pPr>
      <w:r w:rsidRPr="00F465BC">
        <w:rPr>
          <w:b/>
          <w:color w:val="000000"/>
          <w:kern w:val="0"/>
        </w:rPr>
        <w:t xml:space="preserve">5.1.1 </w:t>
      </w:r>
      <w:r w:rsidRPr="00F465BC">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序号</w:t>
            </w:r>
          </w:p>
        </w:tc>
        <w:tc>
          <w:tcPr>
            <w:tcW w:w="3357"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项目</w:t>
            </w:r>
          </w:p>
        </w:tc>
        <w:tc>
          <w:tcPr>
            <w:tcW w:w="2977"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金额</w:t>
            </w:r>
            <w:r w:rsidRPr="00F465BC">
              <w:rPr>
                <w:color w:val="000000"/>
                <w:sz w:val="21"/>
              </w:rPr>
              <w:t>(</w:t>
            </w:r>
            <w:r w:rsidRPr="00F465BC">
              <w:rPr>
                <w:color w:val="000000"/>
                <w:sz w:val="21"/>
              </w:rPr>
              <w:t>元</w:t>
            </w: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占基金总资产的比例</w:t>
            </w: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1</w:t>
            </w: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权益投资</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322,629,660.58</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91.34</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其中：股票</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322,629,660.58</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91.34</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2</w:t>
            </w: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固定收益投资</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其中：债券</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p>
        </w:tc>
        <w:tc>
          <w:tcPr>
            <w:tcW w:w="3357" w:type="dxa"/>
            <w:vAlign w:val="center"/>
          </w:tcPr>
          <w:p w:rsidR="00687662" w:rsidRPr="00F465BC" w:rsidRDefault="00687662" w:rsidP="007936DF">
            <w:pPr>
              <w:autoSpaceDE w:val="0"/>
              <w:autoSpaceDN w:val="0"/>
              <w:adjustRightInd w:val="0"/>
              <w:spacing w:before="29" w:line="288" w:lineRule="auto"/>
              <w:ind w:left="15" w:firstLineChars="250" w:firstLine="525"/>
              <w:jc w:val="left"/>
              <w:rPr>
                <w:color w:val="000000"/>
                <w:sz w:val="21"/>
              </w:rPr>
            </w:pPr>
            <w:r w:rsidRPr="00F465BC">
              <w:rPr>
                <w:color w:val="000000"/>
                <w:sz w:val="21"/>
              </w:rPr>
              <w:t>资产支持证券</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3</w:t>
            </w:r>
          </w:p>
        </w:tc>
        <w:tc>
          <w:tcPr>
            <w:tcW w:w="3357" w:type="dxa"/>
          </w:tcPr>
          <w:p w:rsidR="00687662" w:rsidRPr="00F465BC" w:rsidRDefault="00687662" w:rsidP="008D37F8">
            <w:pPr>
              <w:autoSpaceDE w:val="0"/>
              <w:autoSpaceDN w:val="0"/>
              <w:adjustRightInd w:val="0"/>
              <w:spacing w:before="29" w:line="288" w:lineRule="auto"/>
              <w:ind w:leftChars="50" w:left="105"/>
              <w:rPr>
                <w:color w:val="000000"/>
                <w:sz w:val="21"/>
              </w:rPr>
            </w:pPr>
            <w:r w:rsidRPr="00F465BC">
              <w:rPr>
                <w:color w:val="000000"/>
                <w:sz w:val="21"/>
              </w:rPr>
              <w:t>贵金属投资</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4</w:t>
            </w: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金融衍生</w:t>
            </w:r>
            <w:proofErr w:type="gramStart"/>
            <w:r w:rsidRPr="00F465BC">
              <w:rPr>
                <w:color w:val="000000"/>
                <w:sz w:val="21"/>
              </w:rPr>
              <w:t>品投资</w:t>
            </w:r>
            <w:proofErr w:type="gramEnd"/>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5</w:t>
            </w: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买入返售金融资产</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其中：买断式回购的买入返售金融资产</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6</w:t>
            </w:r>
          </w:p>
        </w:tc>
        <w:tc>
          <w:tcPr>
            <w:tcW w:w="3357" w:type="dxa"/>
            <w:vAlign w:val="center"/>
          </w:tcPr>
          <w:p w:rsidR="00687662" w:rsidRPr="00F465BC" w:rsidRDefault="00687662" w:rsidP="008D37F8">
            <w:pPr>
              <w:autoSpaceDE w:val="0"/>
              <w:autoSpaceDN w:val="0"/>
              <w:adjustRightInd w:val="0"/>
              <w:spacing w:before="29" w:line="288" w:lineRule="auto"/>
              <w:ind w:left="15"/>
              <w:jc w:val="left"/>
              <w:rPr>
                <w:color w:val="000000"/>
                <w:sz w:val="21"/>
              </w:rPr>
            </w:pPr>
            <w:r w:rsidRPr="00F465BC">
              <w:rPr>
                <w:color w:val="000000"/>
                <w:sz w:val="21"/>
              </w:rPr>
              <w:t>银行存款和结算备付金合计</w:t>
            </w:r>
          </w:p>
        </w:tc>
        <w:tc>
          <w:tcPr>
            <w:tcW w:w="2977"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28,040,851.15</w:t>
            </w:r>
          </w:p>
        </w:tc>
        <w:tc>
          <w:tcPr>
            <w:tcW w:w="1843"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7.94</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7</w:t>
            </w:r>
          </w:p>
        </w:tc>
        <w:tc>
          <w:tcPr>
            <w:tcW w:w="3357" w:type="dxa"/>
            <w:vAlign w:val="center"/>
          </w:tcPr>
          <w:p w:rsidR="00687662" w:rsidRPr="00F465BC" w:rsidRDefault="00687662" w:rsidP="008D37F8">
            <w:pPr>
              <w:autoSpaceDE w:val="0"/>
              <w:autoSpaceDN w:val="0"/>
              <w:adjustRightInd w:val="0"/>
              <w:spacing w:line="288" w:lineRule="auto"/>
              <w:ind w:left="15"/>
              <w:jc w:val="left"/>
              <w:rPr>
                <w:color w:val="000000"/>
                <w:sz w:val="21"/>
              </w:rPr>
            </w:pPr>
            <w:r w:rsidRPr="00F465BC">
              <w:rPr>
                <w:color w:val="000000"/>
                <w:sz w:val="21"/>
              </w:rPr>
              <w:t>其他各项资产</w:t>
            </w:r>
          </w:p>
        </w:tc>
        <w:tc>
          <w:tcPr>
            <w:tcW w:w="2977" w:type="dxa"/>
            <w:vAlign w:val="center"/>
          </w:tcPr>
          <w:p w:rsidR="00687662" w:rsidRPr="00F465BC" w:rsidRDefault="00687662" w:rsidP="008D37F8">
            <w:pPr>
              <w:autoSpaceDE w:val="0"/>
              <w:autoSpaceDN w:val="0"/>
              <w:adjustRightInd w:val="0"/>
              <w:spacing w:line="288" w:lineRule="auto"/>
              <w:ind w:left="15"/>
              <w:jc w:val="right"/>
              <w:rPr>
                <w:color w:val="000000"/>
                <w:sz w:val="21"/>
              </w:rPr>
            </w:pPr>
            <w:r w:rsidRPr="00F465BC">
              <w:rPr>
                <w:color w:val="000000"/>
                <w:sz w:val="21"/>
              </w:rPr>
              <w:t>2,550,513.53</w:t>
            </w:r>
          </w:p>
        </w:tc>
        <w:tc>
          <w:tcPr>
            <w:tcW w:w="1843" w:type="dxa"/>
            <w:vAlign w:val="center"/>
          </w:tcPr>
          <w:p w:rsidR="00687662" w:rsidRPr="00F465BC" w:rsidRDefault="00687662" w:rsidP="008D37F8">
            <w:pPr>
              <w:autoSpaceDE w:val="0"/>
              <w:autoSpaceDN w:val="0"/>
              <w:adjustRightInd w:val="0"/>
              <w:spacing w:line="288" w:lineRule="auto"/>
              <w:ind w:left="15"/>
              <w:jc w:val="right"/>
              <w:rPr>
                <w:color w:val="000000"/>
                <w:sz w:val="21"/>
              </w:rPr>
            </w:pPr>
            <w:r w:rsidRPr="00F465BC">
              <w:rPr>
                <w:color w:val="000000"/>
                <w:sz w:val="21"/>
              </w:rPr>
              <w:t>0.72</w:t>
            </w:r>
          </w:p>
        </w:tc>
      </w:tr>
      <w:tr w:rsidR="00687662" w:rsidRPr="00F465BC" w:rsidTr="008D37F8">
        <w:trPr>
          <w:jc w:val="center"/>
        </w:trPr>
        <w:tc>
          <w:tcPr>
            <w:tcW w:w="72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8</w:t>
            </w:r>
          </w:p>
        </w:tc>
        <w:tc>
          <w:tcPr>
            <w:tcW w:w="3357" w:type="dxa"/>
            <w:vAlign w:val="center"/>
          </w:tcPr>
          <w:p w:rsidR="00687662" w:rsidRPr="00F465BC" w:rsidRDefault="00687662" w:rsidP="008D37F8">
            <w:pPr>
              <w:autoSpaceDE w:val="0"/>
              <w:autoSpaceDN w:val="0"/>
              <w:adjustRightInd w:val="0"/>
              <w:spacing w:line="288" w:lineRule="auto"/>
              <w:ind w:left="15"/>
              <w:jc w:val="left"/>
              <w:rPr>
                <w:color w:val="000000"/>
                <w:sz w:val="21"/>
              </w:rPr>
            </w:pPr>
            <w:r w:rsidRPr="00F465BC">
              <w:rPr>
                <w:color w:val="000000"/>
                <w:sz w:val="21"/>
              </w:rPr>
              <w:t>合计</w:t>
            </w:r>
          </w:p>
        </w:tc>
        <w:tc>
          <w:tcPr>
            <w:tcW w:w="2977" w:type="dxa"/>
            <w:vAlign w:val="center"/>
          </w:tcPr>
          <w:p w:rsidR="00687662" w:rsidRPr="00F465BC" w:rsidRDefault="00687662" w:rsidP="008D37F8">
            <w:pPr>
              <w:autoSpaceDE w:val="0"/>
              <w:autoSpaceDN w:val="0"/>
              <w:adjustRightInd w:val="0"/>
              <w:spacing w:line="288" w:lineRule="auto"/>
              <w:ind w:left="15"/>
              <w:jc w:val="right"/>
              <w:rPr>
                <w:color w:val="000000"/>
                <w:sz w:val="21"/>
              </w:rPr>
            </w:pPr>
            <w:r w:rsidRPr="00F465BC">
              <w:rPr>
                <w:color w:val="000000"/>
                <w:sz w:val="21"/>
              </w:rPr>
              <w:t>353,221,025.26</w:t>
            </w:r>
          </w:p>
        </w:tc>
        <w:tc>
          <w:tcPr>
            <w:tcW w:w="1843" w:type="dxa"/>
            <w:vAlign w:val="center"/>
          </w:tcPr>
          <w:p w:rsidR="00687662" w:rsidRPr="00F465BC" w:rsidRDefault="00687662" w:rsidP="008D37F8">
            <w:pPr>
              <w:autoSpaceDE w:val="0"/>
              <w:autoSpaceDN w:val="0"/>
              <w:adjustRightInd w:val="0"/>
              <w:spacing w:line="288" w:lineRule="auto"/>
              <w:ind w:left="15"/>
              <w:jc w:val="right"/>
              <w:rPr>
                <w:color w:val="000000"/>
                <w:sz w:val="21"/>
              </w:rPr>
            </w:pPr>
            <w:r w:rsidRPr="00F465BC">
              <w:rPr>
                <w:color w:val="000000"/>
                <w:sz w:val="21"/>
              </w:rPr>
              <w:t>100.00</w:t>
            </w:r>
          </w:p>
        </w:tc>
      </w:tr>
    </w:tbl>
    <w:p w:rsidR="009C2A75" w:rsidRPr="00F465BC" w:rsidRDefault="009C2A75" w:rsidP="009C2A7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FB0099" w:rsidRPr="00F465BC">
        <w:rPr>
          <w:b/>
          <w:color w:val="000000"/>
          <w:kern w:val="0"/>
        </w:rPr>
        <w:t>1</w:t>
      </w:r>
      <w:r w:rsidRPr="00F465BC">
        <w:rPr>
          <w:b/>
          <w:color w:val="000000"/>
          <w:kern w:val="0"/>
        </w:rPr>
        <w:t xml:space="preserve">.2 </w:t>
      </w:r>
      <w:r w:rsidRPr="00F465BC">
        <w:rPr>
          <w:b/>
          <w:color w:val="000000"/>
          <w:kern w:val="0"/>
        </w:rPr>
        <w:t>报告期末按行业分类的股票投资组合</w:t>
      </w:r>
    </w:p>
    <w:p w:rsidR="009C2A75" w:rsidRPr="00F465BC" w:rsidRDefault="009C2A75" w:rsidP="009C2A75">
      <w:pPr>
        <w:spacing w:beforeLines="50" w:before="156" w:line="360" w:lineRule="auto"/>
        <w:rPr>
          <w:rFonts w:eastAsiaTheme="minorEastAsia"/>
          <w:b/>
          <w:color w:val="000000" w:themeColor="text1"/>
          <w:kern w:val="0"/>
        </w:rPr>
      </w:pPr>
      <w:r w:rsidRPr="00F465BC">
        <w:rPr>
          <w:rFonts w:eastAsiaTheme="minorEastAsia"/>
          <w:b/>
          <w:color w:val="000000" w:themeColor="text1"/>
          <w:kern w:val="0"/>
        </w:rPr>
        <w:t>5.1.2.</w:t>
      </w:r>
      <w:r w:rsidR="00FB0099" w:rsidRPr="00F465BC">
        <w:rPr>
          <w:rFonts w:eastAsiaTheme="minorEastAsia"/>
          <w:b/>
          <w:color w:val="000000" w:themeColor="text1"/>
          <w:kern w:val="0"/>
        </w:rPr>
        <w:t>1</w:t>
      </w:r>
      <w:r w:rsidRPr="00F465BC">
        <w:rPr>
          <w:b/>
          <w:color w:val="000000"/>
          <w:kern w:val="0"/>
        </w:rPr>
        <w:t>指数投资期末按行业分类的股票投资组合</w:t>
      </w:r>
    </w:p>
    <w:p w:rsidR="009C2A75" w:rsidRPr="00F465BC" w:rsidRDefault="009C2A75" w:rsidP="009C2A75">
      <w:pPr>
        <w:autoSpaceDE w:val="0"/>
        <w:autoSpaceDN w:val="0"/>
        <w:adjustRightInd w:val="0"/>
        <w:spacing w:line="360" w:lineRule="auto"/>
        <w:ind w:left="15"/>
        <w:jc w:val="right"/>
        <w:rPr>
          <w:color w:val="000000"/>
          <w:kern w:val="0"/>
        </w:rPr>
      </w:pPr>
      <w:r w:rsidRPr="00F465BC">
        <w:rPr>
          <w:color w:val="000000"/>
          <w:kern w:val="0"/>
        </w:rPr>
        <w:t>金额单位：人民币元</w:t>
      </w:r>
    </w:p>
    <w:tbl>
      <w:tblPr>
        <w:tblW w:w="87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3969"/>
        <w:gridCol w:w="2551"/>
        <w:gridCol w:w="1701"/>
      </w:tblGrid>
      <w:tr w:rsidR="009C2A75" w:rsidRPr="00F465BC" w:rsidTr="00D361CC">
        <w:trPr>
          <w:trHeight w:val="390"/>
        </w:trPr>
        <w:tc>
          <w:tcPr>
            <w:tcW w:w="568" w:type="dxa"/>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代码</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行业类别</w:t>
            </w:r>
          </w:p>
        </w:tc>
        <w:tc>
          <w:tcPr>
            <w:tcW w:w="2551" w:type="dxa"/>
            <w:tcBorders>
              <w:left w:val="single" w:sz="4" w:space="0" w:color="auto"/>
            </w:tcBorders>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公允价值</w:t>
            </w:r>
          </w:p>
        </w:tc>
        <w:tc>
          <w:tcPr>
            <w:tcW w:w="1701"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占基金资产净值比例（％）</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A</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农、林、牧、渔业</w:t>
            </w:r>
          </w:p>
        </w:tc>
        <w:tc>
          <w:tcPr>
            <w:tcW w:w="2551" w:type="dxa"/>
            <w:tcBorders>
              <w:left w:val="single" w:sz="4" w:space="0" w:color="auto"/>
            </w:tcBorders>
            <w:vAlign w:val="center"/>
          </w:tcPr>
          <w:p w:rsidR="009C2A75" w:rsidRPr="00F465BC" w:rsidRDefault="009C2A75" w:rsidP="00D361CC">
            <w:pPr>
              <w:autoSpaceDE w:val="0"/>
              <w:autoSpaceDN w:val="0"/>
              <w:adjustRightInd w:val="0"/>
              <w:spacing w:before="29" w:line="360" w:lineRule="auto"/>
              <w:ind w:left="15"/>
              <w:jc w:val="right"/>
              <w:rPr>
                <w:color w:val="000000"/>
                <w:kern w:val="0"/>
              </w:rPr>
            </w:pPr>
            <w:r w:rsidRPr="00F465BC">
              <w:rPr>
                <w:color w:val="000000"/>
                <w:kern w:val="0"/>
              </w:rPr>
              <w:t>-</w:t>
            </w:r>
          </w:p>
        </w:tc>
        <w:tc>
          <w:tcPr>
            <w:tcW w:w="1701" w:type="dxa"/>
            <w:tcMar>
              <w:top w:w="15" w:type="dxa"/>
              <w:left w:w="15" w:type="dxa"/>
              <w:bottom w:w="0" w:type="dxa"/>
              <w:right w:w="15" w:type="dxa"/>
            </w:tcMar>
            <w:vAlign w:val="center"/>
          </w:tcPr>
          <w:p w:rsidR="009C2A75" w:rsidRPr="00F465BC" w:rsidRDefault="009C2A75" w:rsidP="00D361CC">
            <w:pPr>
              <w:autoSpaceDE w:val="0"/>
              <w:autoSpaceDN w:val="0"/>
              <w:adjustRightInd w:val="0"/>
              <w:spacing w:before="29" w:line="360" w:lineRule="auto"/>
              <w:ind w:left="15"/>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B</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采矿业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3,866,105.45</w:t>
            </w:r>
          </w:p>
          <w:p w:rsidR="009C2A75" w:rsidRPr="00F465BC" w:rsidRDefault="009C2A75" w:rsidP="00D361CC">
            <w:pPr>
              <w:spacing w:line="360" w:lineRule="auto"/>
              <w:jc w:val="right"/>
              <w:rPr>
                <w:color w:val="000000"/>
                <w:kern w:val="0"/>
              </w:rPr>
            </w:pP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1.13</w:t>
            </w:r>
          </w:p>
          <w:p w:rsidR="009C2A75" w:rsidRPr="00F465BC" w:rsidRDefault="009C2A75" w:rsidP="00D361CC">
            <w:pPr>
              <w:spacing w:line="360" w:lineRule="auto"/>
              <w:jc w:val="right"/>
              <w:rPr>
                <w:color w:val="000000"/>
                <w:kern w:val="0"/>
              </w:rPr>
            </w:pP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C</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制造业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278,868,180.27</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81.26</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D</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电力、热力、燃气及水生产和供应业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18,826,993.30</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5.49</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E</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建筑业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3,925,652.64</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1.14</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F</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批发和零售业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G</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交通运输、仓储和邮政业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H</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住宿和餐饮业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I</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信息传输、软件和信息技术服务业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8,559,936.80</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2.49</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J</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金融业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K</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房地产业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L</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租赁和商务服务业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M</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科学研究和技术服务业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N</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水利、环境和公共设施管理业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4,107,150.00</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1.20</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O</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居民服务、修理和其他服务业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P</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教育</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Q</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卫生和社会工作</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R</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文化、体育和娱乐业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S</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综合</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4,314,652.35</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1.26</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合计</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322,468,670.81</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93.96</w:t>
            </w:r>
          </w:p>
        </w:tc>
      </w:tr>
    </w:tbl>
    <w:p w:rsidR="009C2A75" w:rsidRPr="00F465BC" w:rsidRDefault="009C2A75" w:rsidP="009C2A75">
      <w:pPr>
        <w:spacing w:beforeLines="50" w:before="156" w:line="360" w:lineRule="auto"/>
        <w:rPr>
          <w:b/>
          <w:color w:val="000000"/>
          <w:kern w:val="0"/>
        </w:rPr>
      </w:pPr>
      <w:r w:rsidRPr="00F465BC">
        <w:rPr>
          <w:rFonts w:eastAsiaTheme="minorEastAsia"/>
          <w:b/>
          <w:color w:val="000000" w:themeColor="text1"/>
          <w:kern w:val="0"/>
        </w:rPr>
        <w:t>5.</w:t>
      </w:r>
      <w:r w:rsidR="00FB0099" w:rsidRPr="00F465BC">
        <w:rPr>
          <w:rFonts w:eastAsiaTheme="minorEastAsia"/>
          <w:b/>
          <w:color w:val="000000" w:themeColor="text1"/>
          <w:kern w:val="0"/>
        </w:rPr>
        <w:t>1</w:t>
      </w:r>
      <w:r w:rsidRPr="00F465BC">
        <w:rPr>
          <w:rFonts w:eastAsiaTheme="minorEastAsia"/>
          <w:b/>
          <w:color w:val="000000" w:themeColor="text1"/>
          <w:kern w:val="0"/>
        </w:rPr>
        <w:t>.2.</w:t>
      </w:r>
      <w:r w:rsidR="00FB0099" w:rsidRPr="00F465BC">
        <w:rPr>
          <w:rFonts w:eastAsiaTheme="minorEastAsia"/>
          <w:b/>
          <w:color w:val="000000" w:themeColor="text1"/>
          <w:kern w:val="0"/>
        </w:rPr>
        <w:t>2</w:t>
      </w:r>
      <w:r w:rsidRPr="00F465BC">
        <w:rPr>
          <w:b/>
          <w:color w:val="000000"/>
        </w:rPr>
        <w:t xml:space="preserve"> </w:t>
      </w:r>
      <w:r w:rsidRPr="00F465BC">
        <w:rPr>
          <w:b/>
          <w:color w:val="000000"/>
          <w:kern w:val="0"/>
        </w:rPr>
        <w:t>积极投资期末按行业分类的股票投资组合</w:t>
      </w:r>
    </w:p>
    <w:p w:rsidR="009C2A75" w:rsidRPr="00F465BC" w:rsidRDefault="009C2A75" w:rsidP="009C2A75">
      <w:pPr>
        <w:autoSpaceDE w:val="0"/>
        <w:autoSpaceDN w:val="0"/>
        <w:adjustRightInd w:val="0"/>
        <w:spacing w:before="29" w:line="360" w:lineRule="auto"/>
        <w:ind w:left="15"/>
        <w:jc w:val="right"/>
        <w:rPr>
          <w:color w:val="000000"/>
          <w:kern w:val="0"/>
        </w:rPr>
      </w:pPr>
      <w:r w:rsidRPr="00F465BC">
        <w:rPr>
          <w:color w:val="000000"/>
          <w:kern w:val="0"/>
        </w:rPr>
        <w:t>金额单位：人民币元</w:t>
      </w:r>
    </w:p>
    <w:tbl>
      <w:tblPr>
        <w:tblW w:w="87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3969"/>
        <w:gridCol w:w="2551"/>
        <w:gridCol w:w="1701"/>
      </w:tblGrid>
      <w:tr w:rsidR="009C2A75" w:rsidRPr="00F465BC" w:rsidTr="00D361CC">
        <w:trPr>
          <w:trHeight w:val="390"/>
        </w:trPr>
        <w:tc>
          <w:tcPr>
            <w:tcW w:w="568" w:type="dxa"/>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代码</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行业类别</w:t>
            </w:r>
          </w:p>
        </w:tc>
        <w:tc>
          <w:tcPr>
            <w:tcW w:w="2551" w:type="dxa"/>
            <w:tcBorders>
              <w:left w:val="single" w:sz="4" w:space="0" w:color="auto"/>
            </w:tcBorders>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公允价值</w:t>
            </w:r>
          </w:p>
        </w:tc>
        <w:tc>
          <w:tcPr>
            <w:tcW w:w="1701"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占基金资产净值比例（％）</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A</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农、林、牧、渔业</w:t>
            </w:r>
          </w:p>
        </w:tc>
        <w:tc>
          <w:tcPr>
            <w:tcW w:w="2551" w:type="dxa"/>
            <w:tcBorders>
              <w:left w:val="single" w:sz="4" w:space="0" w:color="auto"/>
            </w:tcBorders>
            <w:vAlign w:val="center"/>
          </w:tcPr>
          <w:p w:rsidR="009C2A75" w:rsidRPr="00F465BC" w:rsidRDefault="009C2A75" w:rsidP="00D361CC">
            <w:pPr>
              <w:autoSpaceDE w:val="0"/>
              <w:autoSpaceDN w:val="0"/>
              <w:adjustRightInd w:val="0"/>
              <w:spacing w:before="29" w:line="360" w:lineRule="auto"/>
              <w:ind w:left="15"/>
              <w:jc w:val="right"/>
              <w:rPr>
                <w:color w:val="000000"/>
                <w:kern w:val="0"/>
              </w:rPr>
            </w:pPr>
            <w:r w:rsidRPr="00F465BC">
              <w:rPr>
                <w:color w:val="000000"/>
                <w:kern w:val="0"/>
              </w:rPr>
              <w:t>-</w:t>
            </w:r>
          </w:p>
        </w:tc>
        <w:tc>
          <w:tcPr>
            <w:tcW w:w="1701" w:type="dxa"/>
            <w:tcMar>
              <w:top w:w="15" w:type="dxa"/>
              <w:left w:w="15" w:type="dxa"/>
              <w:bottom w:w="0" w:type="dxa"/>
              <w:right w:w="15" w:type="dxa"/>
            </w:tcMar>
            <w:vAlign w:val="center"/>
          </w:tcPr>
          <w:p w:rsidR="009C2A75" w:rsidRPr="00F465BC" w:rsidRDefault="009C2A75" w:rsidP="00D361CC">
            <w:pPr>
              <w:autoSpaceDE w:val="0"/>
              <w:autoSpaceDN w:val="0"/>
              <w:adjustRightInd w:val="0"/>
              <w:spacing w:before="29" w:line="360" w:lineRule="auto"/>
              <w:ind w:left="15"/>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B</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采矿业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p w:rsidR="009C2A75" w:rsidRPr="00F465BC" w:rsidRDefault="009C2A75" w:rsidP="00D361CC">
            <w:pPr>
              <w:spacing w:line="360" w:lineRule="auto"/>
              <w:jc w:val="right"/>
              <w:rPr>
                <w:color w:val="000000"/>
                <w:kern w:val="0"/>
              </w:rPr>
            </w:pP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p w:rsidR="009C2A75" w:rsidRPr="00F465BC" w:rsidRDefault="009C2A75" w:rsidP="00D361CC">
            <w:pPr>
              <w:spacing w:line="360" w:lineRule="auto"/>
              <w:jc w:val="right"/>
              <w:rPr>
                <w:color w:val="000000"/>
                <w:kern w:val="0"/>
              </w:rPr>
            </w:pP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C</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制造业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160,989.77</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0.05</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D</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电力、热力、燃气及水生产和供应业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E</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建筑业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F</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批发和零售业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G</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交通运输、仓储和邮政业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H</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住宿和餐饮业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I</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信息传输、软件和信息技术服务业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J</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金融业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K</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房地产业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L</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租赁和商务服务业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M</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科学研究和技术服务业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N</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水利、环境和公共设施管理业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O</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居民服务、修理和其他服务业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P</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教育</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Q</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卫生和社会工作</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R</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文化、体育和娱乐业</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r w:rsidRPr="00F465BC">
              <w:rPr>
                <w:color w:val="000000"/>
                <w:kern w:val="0"/>
              </w:rPr>
              <w:t>S</w:t>
            </w: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综合</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w:t>
            </w:r>
          </w:p>
        </w:tc>
      </w:tr>
      <w:tr w:rsidR="009C2A75" w:rsidRPr="00F465BC" w:rsidTr="00D361CC">
        <w:trPr>
          <w:trHeight w:val="285"/>
        </w:trPr>
        <w:tc>
          <w:tcPr>
            <w:tcW w:w="568" w:type="dxa"/>
            <w:tcMar>
              <w:top w:w="15" w:type="dxa"/>
              <w:left w:w="15" w:type="dxa"/>
              <w:bottom w:w="0" w:type="dxa"/>
              <w:right w:w="15" w:type="dxa"/>
            </w:tcMar>
            <w:vAlign w:val="center"/>
          </w:tcPr>
          <w:p w:rsidR="009C2A75" w:rsidRPr="00F465BC" w:rsidRDefault="009C2A75" w:rsidP="00D361CC">
            <w:pPr>
              <w:adjustRightInd w:val="0"/>
              <w:snapToGrid w:val="0"/>
              <w:spacing w:line="360" w:lineRule="auto"/>
              <w:jc w:val="center"/>
              <w:rPr>
                <w:color w:val="000000"/>
                <w:kern w:val="0"/>
              </w:rPr>
            </w:pPr>
          </w:p>
        </w:tc>
        <w:tc>
          <w:tcPr>
            <w:tcW w:w="3969" w:type="dxa"/>
            <w:tcBorders>
              <w:right w:val="single" w:sz="4" w:space="0" w:color="auto"/>
            </w:tcBorders>
            <w:tcMar>
              <w:top w:w="15" w:type="dxa"/>
              <w:left w:w="15" w:type="dxa"/>
              <w:bottom w:w="0" w:type="dxa"/>
              <w:right w:w="15" w:type="dxa"/>
            </w:tcMar>
            <w:vAlign w:val="center"/>
          </w:tcPr>
          <w:p w:rsidR="009C2A75" w:rsidRPr="00F465BC" w:rsidRDefault="009C2A75" w:rsidP="00D361CC">
            <w:pPr>
              <w:adjustRightInd w:val="0"/>
              <w:snapToGrid w:val="0"/>
              <w:spacing w:line="360" w:lineRule="auto"/>
              <w:rPr>
                <w:color w:val="000000"/>
                <w:kern w:val="0"/>
              </w:rPr>
            </w:pPr>
            <w:r w:rsidRPr="00F465BC">
              <w:rPr>
                <w:color w:val="000000"/>
                <w:kern w:val="0"/>
              </w:rPr>
              <w:t>合计</w:t>
            </w:r>
          </w:p>
        </w:tc>
        <w:tc>
          <w:tcPr>
            <w:tcW w:w="2551" w:type="dxa"/>
            <w:tcBorders>
              <w:left w:val="single" w:sz="4" w:space="0" w:color="auto"/>
            </w:tcBorders>
            <w:vAlign w:val="bottom"/>
          </w:tcPr>
          <w:p w:rsidR="009C2A75" w:rsidRPr="00F465BC" w:rsidRDefault="009C2A75" w:rsidP="00D361CC">
            <w:pPr>
              <w:spacing w:line="360" w:lineRule="auto"/>
              <w:jc w:val="right"/>
              <w:rPr>
                <w:color w:val="000000"/>
                <w:kern w:val="0"/>
              </w:rPr>
            </w:pPr>
            <w:r w:rsidRPr="00F465BC">
              <w:rPr>
                <w:color w:val="000000"/>
                <w:kern w:val="0"/>
              </w:rPr>
              <w:t>160,989.77</w:t>
            </w:r>
          </w:p>
        </w:tc>
        <w:tc>
          <w:tcPr>
            <w:tcW w:w="1701" w:type="dxa"/>
            <w:tcMar>
              <w:top w:w="15" w:type="dxa"/>
              <w:left w:w="15" w:type="dxa"/>
              <w:bottom w:w="0" w:type="dxa"/>
              <w:right w:w="15" w:type="dxa"/>
            </w:tcMar>
            <w:vAlign w:val="bottom"/>
          </w:tcPr>
          <w:p w:rsidR="009C2A75" w:rsidRPr="00F465BC" w:rsidRDefault="009C2A75" w:rsidP="00D361CC">
            <w:pPr>
              <w:spacing w:line="360" w:lineRule="auto"/>
              <w:jc w:val="right"/>
              <w:rPr>
                <w:color w:val="000000"/>
                <w:kern w:val="0"/>
              </w:rPr>
            </w:pPr>
            <w:r w:rsidRPr="00F465BC">
              <w:rPr>
                <w:color w:val="000000"/>
                <w:kern w:val="0"/>
              </w:rPr>
              <w:t>0.05</w:t>
            </w:r>
          </w:p>
        </w:tc>
      </w:tr>
    </w:tbl>
    <w:p w:rsidR="00687662" w:rsidRPr="00F465BC" w:rsidRDefault="00687662" w:rsidP="004D0B35">
      <w:pPr>
        <w:spacing w:beforeLines="50" w:before="156"/>
        <w:jc w:val="left"/>
        <w:rPr>
          <w:rFonts w:eastAsiaTheme="minorEastAsia"/>
          <w:color w:val="000000" w:themeColor="text1"/>
        </w:rPr>
      </w:pPr>
      <w:r w:rsidRPr="00F465BC">
        <w:rPr>
          <w:rFonts w:eastAsiaTheme="minorEastAsia"/>
          <w:b/>
          <w:color w:val="000000" w:themeColor="text1"/>
          <w:kern w:val="0"/>
        </w:rPr>
        <w:t>5.1.</w:t>
      </w:r>
      <w:r w:rsidR="008F7EDC" w:rsidRPr="00F465BC">
        <w:rPr>
          <w:rFonts w:eastAsiaTheme="minorEastAsia"/>
          <w:b/>
          <w:color w:val="000000" w:themeColor="text1"/>
          <w:kern w:val="0"/>
        </w:rPr>
        <w:t>2</w:t>
      </w:r>
      <w:r w:rsidRPr="00F465BC">
        <w:rPr>
          <w:rFonts w:eastAsiaTheme="minorEastAsia"/>
          <w:b/>
          <w:color w:val="000000" w:themeColor="text1"/>
          <w:kern w:val="0"/>
        </w:rPr>
        <w:t>.</w:t>
      </w:r>
      <w:r w:rsidR="00FB0099" w:rsidRPr="00F465BC">
        <w:rPr>
          <w:rFonts w:eastAsiaTheme="minorEastAsia"/>
          <w:b/>
          <w:color w:val="000000" w:themeColor="text1"/>
          <w:kern w:val="0"/>
        </w:rPr>
        <w:t>3</w:t>
      </w:r>
      <w:r w:rsidR="00BD2B36" w:rsidRPr="00F465BC">
        <w:rPr>
          <w:rFonts w:eastAsiaTheme="minorEastAsia"/>
          <w:b/>
          <w:color w:val="000000" w:themeColor="text1"/>
          <w:kern w:val="0"/>
        </w:rPr>
        <w:t>报告期末按行业分类的</w:t>
      </w:r>
      <w:r w:rsidRPr="00F465BC">
        <w:rPr>
          <w:rFonts w:eastAsiaTheme="minorEastAsia"/>
          <w:b/>
          <w:color w:val="000000" w:themeColor="text1"/>
          <w:kern w:val="0"/>
        </w:rPr>
        <w:t>港</w:t>
      </w:r>
      <w:r w:rsidR="00BD2B36" w:rsidRPr="00F465BC">
        <w:rPr>
          <w:rFonts w:eastAsiaTheme="minorEastAsia" w:hint="eastAsia"/>
          <w:b/>
          <w:color w:val="000000" w:themeColor="text1"/>
          <w:kern w:val="0"/>
        </w:rPr>
        <w:t>股</w:t>
      </w:r>
      <w:r w:rsidRPr="00F465BC">
        <w:rPr>
          <w:rFonts w:eastAsiaTheme="minorEastAsia"/>
          <w:b/>
          <w:color w:val="000000" w:themeColor="text1"/>
          <w:kern w:val="0"/>
        </w:rPr>
        <w:t>通投资股票投资组合</w:t>
      </w:r>
    </w:p>
    <w:p w:rsidR="00687662" w:rsidRPr="00F465BC" w:rsidRDefault="00687662" w:rsidP="00687662">
      <w:pPr>
        <w:autoSpaceDE w:val="0"/>
        <w:autoSpaceDN w:val="0"/>
        <w:adjustRightInd w:val="0"/>
        <w:spacing w:before="29" w:line="288" w:lineRule="auto"/>
        <w:ind w:left="15"/>
        <w:jc w:val="left"/>
        <w:rPr>
          <w:color w:val="000000"/>
          <w:kern w:val="0"/>
        </w:rPr>
      </w:pPr>
      <w:r w:rsidRPr="00F465BC">
        <w:rPr>
          <w:color w:val="000000"/>
          <w:kern w:val="0"/>
        </w:rPr>
        <w:t>本基金本报告期末未持有通过港股通投资的股票。</w:t>
      </w:r>
    </w:p>
    <w:p w:rsidR="00AD32BC" w:rsidRPr="00F465BC" w:rsidRDefault="00687662" w:rsidP="00AD32BC">
      <w:pPr>
        <w:autoSpaceDE w:val="0"/>
        <w:autoSpaceDN w:val="0"/>
        <w:adjustRightInd w:val="0"/>
        <w:spacing w:line="360" w:lineRule="auto"/>
        <w:jc w:val="left"/>
        <w:rPr>
          <w:b/>
          <w:color w:val="000000"/>
          <w:kern w:val="0"/>
        </w:rPr>
      </w:pPr>
      <w:r w:rsidRPr="00F465BC">
        <w:rPr>
          <w:b/>
          <w:color w:val="000000"/>
          <w:kern w:val="0"/>
        </w:rPr>
        <w:t>5.</w:t>
      </w:r>
      <w:r w:rsidR="008D37F8" w:rsidRPr="00F465BC">
        <w:rPr>
          <w:b/>
          <w:color w:val="000000"/>
          <w:kern w:val="0"/>
        </w:rPr>
        <w:t>1</w:t>
      </w:r>
      <w:r w:rsidRPr="00F465BC">
        <w:rPr>
          <w:b/>
          <w:color w:val="000000"/>
          <w:kern w:val="0"/>
        </w:rPr>
        <w:t>.3</w:t>
      </w:r>
      <w:r w:rsidR="00AD32BC" w:rsidRPr="00F465BC">
        <w:rPr>
          <w:b/>
          <w:color w:val="000000"/>
          <w:kern w:val="0"/>
        </w:rPr>
        <w:t>报告期末按公允价值占基金资产净值比例大小排序的股票投资明细</w:t>
      </w:r>
    </w:p>
    <w:p w:rsidR="00AD32BC" w:rsidRPr="00F465BC" w:rsidRDefault="00AD32BC" w:rsidP="00AD32BC">
      <w:pPr>
        <w:spacing w:line="360" w:lineRule="auto"/>
        <w:rPr>
          <w:b/>
          <w:color w:val="000000"/>
          <w:kern w:val="0"/>
        </w:rPr>
      </w:pPr>
      <w:r w:rsidRPr="00F465BC">
        <w:rPr>
          <w:b/>
          <w:color w:val="000000"/>
          <w:kern w:val="0"/>
        </w:rPr>
        <w:t>5.1.3.1</w:t>
      </w:r>
      <w:r w:rsidRPr="00F465BC">
        <w:rPr>
          <w:b/>
          <w:color w:val="000000"/>
          <w:kern w:val="0"/>
        </w:rPr>
        <w:t>报告期末指数投资按公允价值占基金资产净值比例大小排序的前十名股票投资明细</w:t>
      </w:r>
    </w:p>
    <w:tbl>
      <w:tblPr>
        <w:tblStyle w:val="af7"/>
        <w:tblW w:w="0" w:type="auto"/>
        <w:tblLayout w:type="fixed"/>
        <w:tblLook w:val="04A0" w:firstRow="1" w:lastRow="0" w:firstColumn="1" w:lastColumn="0" w:noHBand="0" w:noVBand="1"/>
      </w:tblPr>
      <w:tblGrid>
        <w:gridCol w:w="817"/>
        <w:gridCol w:w="1276"/>
        <w:gridCol w:w="1559"/>
        <w:gridCol w:w="1418"/>
        <w:gridCol w:w="1842"/>
        <w:gridCol w:w="1616"/>
      </w:tblGrid>
      <w:tr w:rsidR="00687662" w:rsidRPr="00F465BC" w:rsidTr="008D37F8">
        <w:tc>
          <w:tcPr>
            <w:tcW w:w="817"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序号</w:t>
            </w:r>
          </w:p>
        </w:tc>
        <w:tc>
          <w:tcPr>
            <w:tcW w:w="1276"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股票代码</w:t>
            </w:r>
          </w:p>
        </w:tc>
        <w:tc>
          <w:tcPr>
            <w:tcW w:w="1559"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股票名称</w:t>
            </w:r>
          </w:p>
        </w:tc>
        <w:tc>
          <w:tcPr>
            <w:tcW w:w="1418"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数量</w:t>
            </w:r>
            <w:r w:rsidRPr="00F465BC">
              <w:rPr>
                <w:color w:val="000000"/>
                <w:sz w:val="21"/>
              </w:rPr>
              <w:t>(</w:t>
            </w:r>
            <w:r w:rsidRPr="00F465BC">
              <w:rPr>
                <w:color w:val="000000"/>
                <w:sz w:val="21"/>
              </w:rPr>
              <w:t>股</w:t>
            </w:r>
            <w:r w:rsidRPr="00F465BC">
              <w:rPr>
                <w:color w:val="000000"/>
                <w:sz w:val="21"/>
              </w:rPr>
              <w:t>)</w:t>
            </w:r>
          </w:p>
        </w:tc>
        <w:tc>
          <w:tcPr>
            <w:tcW w:w="1842"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公允价值</w:t>
            </w:r>
            <w:r w:rsidRPr="00F465BC">
              <w:rPr>
                <w:color w:val="000000"/>
                <w:sz w:val="21"/>
              </w:rPr>
              <w:t>(</w:t>
            </w:r>
            <w:r w:rsidRPr="00F465BC">
              <w:rPr>
                <w:color w:val="000000"/>
                <w:sz w:val="21"/>
              </w:rPr>
              <w:t>元</w:t>
            </w:r>
            <w:r w:rsidRPr="00F465BC">
              <w:rPr>
                <w:color w:val="000000"/>
                <w:sz w:val="21"/>
              </w:rPr>
              <w:t>)</w:t>
            </w:r>
          </w:p>
        </w:tc>
        <w:tc>
          <w:tcPr>
            <w:tcW w:w="1616"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占基金资产净值比例</w:t>
            </w:r>
            <w:r w:rsidRPr="00F465BC">
              <w:rPr>
                <w:color w:val="000000"/>
                <w:sz w:val="21"/>
              </w:rPr>
              <w:t>(</w:t>
            </w:r>
            <w:r w:rsidRPr="00F465BC">
              <w:rPr>
                <w:color w:val="000000"/>
                <w:sz w:val="21"/>
              </w:rPr>
              <w:t>％</w:t>
            </w:r>
            <w:r w:rsidRPr="00F465BC">
              <w:rPr>
                <w:color w:val="000000"/>
                <w:sz w:val="21"/>
              </w:rPr>
              <w:t>)</w:t>
            </w:r>
          </w:p>
        </w:tc>
      </w:tr>
      <w:tr w:rsidR="00DD252C" w:rsidRPr="00F465BC">
        <w:tc>
          <w:tcPr>
            <w:tcW w:w="817" w:type="dxa"/>
            <w:vAlign w:val="center"/>
          </w:tcPr>
          <w:p w:rsidR="00DD252C" w:rsidRPr="00F465BC" w:rsidRDefault="00C90A36">
            <w:pPr>
              <w:jc w:val="center"/>
            </w:pPr>
            <w:r w:rsidRPr="00F465BC">
              <w:rPr>
                <w:color w:val="000000"/>
                <w:sz w:val="21"/>
              </w:rPr>
              <w:t>1</w:t>
            </w:r>
          </w:p>
        </w:tc>
        <w:tc>
          <w:tcPr>
            <w:tcW w:w="1276" w:type="dxa"/>
            <w:vAlign w:val="center"/>
          </w:tcPr>
          <w:p w:rsidR="00DD252C" w:rsidRPr="00F465BC" w:rsidRDefault="00C90A36">
            <w:pPr>
              <w:jc w:val="center"/>
            </w:pPr>
            <w:r w:rsidRPr="00F465BC">
              <w:rPr>
                <w:color w:val="000000"/>
                <w:sz w:val="21"/>
              </w:rPr>
              <w:t>300118</w:t>
            </w:r>
          </w:p>
        </w:tc>
        <w:tc>
          <w:tcPr>
            <w:tcW w:w="1559" w:type="dxa"/>
            <w:vAlign w:val="center"/>
          </w:tcPr>
          <w:p w:rsidR="00DD252C" w:rsidRPr="00F465BC" w:rsidRDefault="00C90A36">
            <w:pPr>
              <w:jc w:val="center"/>
            </w:pPr>
            <w:r w:rsidRPr="00F465BC">
              <w:rPr>
                <w:color w:val="000000"/>
                <w:sz w:val="21"/>
              </w:rPr>
              <w:t>东方日升</w:t>
            </w:r>
          </w:p>
        </w:tc>
        <w:tc>
          <w:tcPr>
            <w:tcW w:w="1418" w:type="dxa"/>
            <w:vAlign w:val="center"/>
          </w:tcPr>
          <w:p w:rsidR="00DD252C" w:rsidRPr="00F465BC" w:rsidRDefault="00C90A36">
            <w:pPr>
              <w:jc w:val="right"/>
            </w:pPr>
            <w:r w:rsidRPr="00F465BC">
              <w:rPr>
                <w:color w:val="000000"/>
                <w:sz w:val="21"/>
              </w:rPr>
              <w:t>226,900</w:t>
            </w:r>
          </w:p>
        </w:tc>
        <w:tc>
          <w:tcPr>
            <w:tcW w:w="1842" w:type="dxa"/>
            <w:vAlign w:val="center"/>
          </w:tcPr>
          <w:p w:rsidR="00DD252C" w:rsidRPr="00F465BC" w:rsidRDefault="00C90A36">
            <w:pPr>
              <w:jc w:val="right"/>
            </w:pPr>
            <w:r w:rsidRPr="00F465BC">
              <w:rPr>
                <w:color w:val="000000"/>
                <w:sz w:val="21"/>
              </w:rPr>
              <w:t>6,541,527.00</w:t>
            </w:r>
          </w:p>
        </w:tc>
        <w:tc>
          <w:tcPr>
            <w:tcW w:w="1616" w:type="dxa"/>
            <w:vAlign w:val="center"/>
          </w:tcPr>
          <w:p w:rsidR="00DD252C" w:rsidRPr="00F465BC" w:rsidRDefault="00C90A36">
            <w:pPr>
              <w:jc w:val="right"/>
            </w:pPr>
            <w:r w:rsidRPr="00F465BC">
              <w:rPr>
                <w:color w:val="000000"/>
                <w:sz w:val="21"/>
              </w:rPr>
              <w:t>1.91</w:t>
            </w:r>
          </w:p>
        </w:tc>
      </w:tr>
      <w:tr w:rsidR="00DD252C" w:rsidRPr="00F465BC">
        <w:tc>
          <w:tcPr>
            <w:tcW w:w="817" w:type="dxa"/>
            <w:vAlign w:val="center"/>
          </w:tcPr>
          <w:p w:rsidR="00DD252C" w:rsidRPr="00F465BC" w:rsidRDefault="00C90A36">
            <w:pPr>
              <w:jc w:val="center"/>
            </w:pPr>
            <w:r w:rsidRPr="00F465BC">
              <w:rPr>
                <w:color w:val="000000"/>
                <w:sz w:val="21"/>
              </w:rPr>
              <w:t>2</w:t>
            </w:r>
          </w:p>
        </w:tc>
        <w:tc>
          <w:tcPr>
            <w:tcW w:w="1276" w:type="dxa"/>
            <w:vAlign w:val="center"/>
          </w:tcPr>
          <w:p w:rsidR="00DD252C" w:rsidRPr="00F465BC" w:rsidRDefault="00C90A36">
            <w:pPr>
              <w:jc w:val="center"/>
            </w:pPr>
            <w:r w:rsidRPr="00F465BC">
              <w:rPr>
                <w:color w:val="000000"/>
                <w:sz w:val="21"/>
              </w:rPr>
              <w:t>300274</w:t>
            </w:r>
          </w:p>
        </w:tc>
        <w:tc>
          <w:tcPr>
            <w:tcW w:w="1559" w:type="dxa"/>
            <w:vAlign w:val="center"/>
          </w:tcPr>
          <w:p w:rsidR="00DD252C" w:rsidRPr="00F465BC" w:rsidRDefault="00C90A36">
            <w:pPr>
              <w:jc w:val="center"/>
            </w:pPr>
            <w:r w:rsidRPr="00F465BC">
              <w:rPr>
                <w:color w:val="000000"/>
                <w:sz w:val="21"/>
              </w:rPr>
              <w:t>阳光电源</w:t>
            </w:r>
          </w:p>
        </w:tc>
        <w:tc>
          <w:tcPr>
            <w:tcW w:w="1418" w:type="dxa"/>
            <w:vAlign w:val="center"/>
          </w:tcPr>
          <w:p w:rsidR="00DD252C" w:rsidRPr="00F465BC" w:rsidRDefault="00C90A36">
            <w:pPr>
              <w:jc w:val="right"/>
            </w:pPr>
            <w:r w:rsidRPr="00F465BC">
              <w:rPr>
                <w:color w:val="000000"/>
                <w:sz w:val="21"/>
              </w:rPr>
              <w:t>84,481</w:t>
            </w:r>
          </w:p>
        </w:tc>
        <w:tc>
          <w:tcPr>
            <w:tcW w:w="1842" w:type="dxa"/>
            <w:vAlign w:val="center"/>
          </w:tcPr>
          <w:p w:rsidR="00DD252C" w:rsidRPr="00F465BC" w:rsidRDefault="00C90A36">
            <w:pPr>
              <w:jc w:val="right"/>
            </w:pPr>
            <w:r w:rsidRPr="00F465BC">
              <w:rPr>
                <w:color w:val="000000"/>
                <w:sz w:val="21"/>
              </w:rPr>
              <w:t>6,106,286.68</w:t>
            </w:r>
          </w:p>
        </w:tc>
        <w:tc>
          <w:tcPr>
            <w:tcW w:w="1616" w:type="dxa"/>
            <w:vAlign w:val="center"/>
          </w:tcPr>
          <w:p w:rsidR="00DD252C" w:rsidRPr="00F465BC" w:rsidRDefault="00C90A36">
            <w:pPr>
              <w:jc w:val="right"/>
            </w:pPr>
            <w:r w:rsidRPr="00F465BC">
              <w:rPr>
                <w:color w:val="000000"/>
                <w:sz w:val="21"/>
              </w:rPr>
              <w:t>1.78</w:t>
            </w:r>
          </w:p>
        </w:tc>
      </w:tr>
      <w:tr w:rsidR="00DD252C" w:rsidRPr="00F465BC">
        <w:tc>
          <w:tcPr>
            <w:tcW w:w="817" w:type="dxa"/>
            <w:vAlign w:val="center"/>
          </w:tcPr>
          <w:p w:rsidR="00DD252C" w:rsidRPr="00F465BC" w:rsidRDefault="00C90A36">
            <w:pPr>
              <w:jc w:val="center"/>
            </w:pPr>
            <w:r w:rsidRPr="00F465BC">
              <w:rPr>
                <w:color w:val="000000"/>
                <w:sz w:val="21"/>
              </w:rPr>
              <w:t>3</w:t>
            </w:r>
          </w:p>
        </w:tc>
        <w:tc>
          <w:tcPr>
            <w:tcW w:w="1276" w:type="dxa"/>
            <w:vAlign w:val="center"/>
          </w:tcPr>
          <w:p w:rsidR="00DD252C" w:rsidRPr="00F465BC" w:rsidRDefault="00C90A36">
            <w:pPr>
              <w:jc w:val="center"/>
            </w:pPr>
            <w:r w:rsidRPr="00F465BC">
              <w:rPr>
                <w:color w:val="000000"/>
                <w:sz w:val="21"/>
              </w:rPr>
              <w:t>000591</w:t>
            </w:r>
          </w:p>
        </w:tc>
        <w:tc>
          <w:tcPr>
            <w:tcW w:w="1559" w:type="dxa"/>
            <w:vAlign w:val="center"/>
          </w:tcPr>
          <w:p w:rsidR="00DD252C" w:rsidRPr="00F465BC" w:rsidRDefault="00C90A36">
            <w:pPr>
              <w:jc w:val="center"/>
            </w:pPr>
            <w:r w:rsidRPr="00F465BC">
              <w:rPr>
                <w:color w:val="000000"/>
                <w:sz w:val="21"/>
              </w:rPr>
              <w:t>太阳能</w:t>
            </w:r>
          </w:p>
        </w:tc>
        <w:tc>
          <w:tcPr>
            <w:tcW w:w="1418" w:type="dxa"/>
            <w:vAlign w:val="center"/>
          </w:tcPr>
          <w:p w:rsidR="00DD252C" w:rsidRPr="00F465BC" w:rsidRDefault="00C90A36">
            <w:pPr>
              <w:jc w:val="right"/>
            </w:pPr>
            <w:r w:rsidRPr="00F465BC">
              <w:rPr>
                <w:color w:val="000000"/>
                <w:sz w:val="21"/>
              </w:rPr>
              <w:t>834,100</w:t>
            </w:r>
          </w:p>
        </w:tc>
        <w:tc>
          <w:tcPr>
            <w:tcW w:w="1842" w:type="dxa"/>
            <w:vAlign w:val="center"/>
          </w:tcPr>
          <w:p w:rsidR="00DD252C" w:rsidRPr="00F465BC" w:rsidRDefault="00C90A36">
            <w:pPr>
              <w:jc w:val="right"/>
            </w:pPr>
            <w:r w:rsidRPr="00F465BC">
              <w:rPr>
                <w:color w:val="000000"/>
                <w:sz w:val="21"/>
              </w:rPr>
              <w:t>6,063,907.00</w:t>
            </w:r>
          </w:p>
        </w:tc>
        <w:tc>
          <w:tcPr>
            <w:tcW w:w="1616" w:type="dxa"/>
            <w:vAlign w:val="center"/>
          </w:tcPr>
          <w:p w:rsidR="00DD252C" w:rsidRPr="00F465BC" w:rsidRDefault="00C90A36">
            <w:pPr>
              <w:jc w:val="right"/>
            </w:pPr>
            <w:r w:rsidRPr="00F465BC">
              <w:rPr>
                <w:color w:val="000000"/>
                <w:sz w:val="21"/>
              </w:rPr>
              <w:t>1.77</w:t>
            </w:r>
          </w:p>
        </w:tc>
      </w:tr>
      <w:tr w:rsidR="00DD252C" w:rsidRPr="00F465BC">
        <w:tc>
          <w:tcPr>
            <w:tcW w:w="817" w:type="dxa"/>
            <w:vAlign w:val="center"/>
          </w:tcPr>
          <w:p w:rsidR="00DD252C" w:rsidRPr="00F465BC" w:rsidRDefault="00C90A36">
            <w:pPr>
              <w:jc w:val="center"/>
            </w:pPr>
            <w:r w:rsidRPr="00F465BC">
              <w:rPr>
                <w:color w:val="000000"/>
                <w:sz w:val="21"/>
              </w:rPr>
              <w:t>4</w:t>
            </w:r>
          </w:p>
        </w:tc>
        <w:tc>
          <w:tcPr>
            <w:tcW w:w="1276" w:type="dxa"/>
            <w:vAlign w:val="center"/>
          </w:tcPr>
          <w:p w:rsidR="00DD252C" w:rsidRPr="00F465BC" w:rsidRDefault="00C90A36">
            <w:pPr>
              <w:jc w:val="center"/>
            </w:pPr>
            <w:r w:rsidRPr="00F465BC">
              <w:rPr>
                <w:color w:val="000000"/>
                <w:sz w:val="21"/>
              </w:rPr>
              <w:t>603799</w:t>
            </w:r>
          </w:p>
        </w:tc>
        <w:tc>
          <w:tcPr>
            <w:tcW w:w="1559" w:type="dxa"/>
            <w:vAlign w:val="center"/>
          </w:tcPr>
          <w:p w:rsidR="00DD252C" w:rsidRPr="00F465BC" w:rsidRDefault="00C90A36">
            <w:pPr>
              <w:jc w:val="center"/>
            </w:pPr>
            <w:r w:rsidRPr="00F465BC">
              <w:rPr>
                <w:color w:val="000000"/>
                <w:sz w:val="21"/>
              </w:rPr>
              <w:t>华</w:t>
            </w:r>
            <w:proofErr w:type="gramStart"/>
            <w:r w:rsidRPr="00F465BC">
              <w:rPr>
                <w:color w:val="000000"/>
                <w:sz w:val="21"/>
              </w:rPr>
              <w:t>友钴业</w:t>
            </w:r>
            <w:proofErr w:type="gramEnd"/>
          </w:p>
        </w:tc>
        <w:tc>
          <w:tcPr>
            <w:tcW w:w="1418" w:type="dxa"/>
            <w:vAlign w:val="center"/>
          </w:tcPr>
          <w:p w:rsidR="00DD252C" w:rsidRPr="00F465BC" w:rsidRDefault="00C90A36">
            <w:pPr>
              <w:jc w:val="right"/>
            </w:pPr>
            <w:r w:rsidRPr="00F465BC">
              <w:rPr>
                <w:color w:val="000000"/>
                <w:sz w:val="21"/>
              </w:rPr>
              <w:t>75,688</w:t>
            </w:r>
          </w:p>
        </w:tc>
        <w:tc>
          <w:tcPr>
            <w:tcW w:w="1842" w:type="dxa"/>
            <w:vAlign w:val="center"/>
          </w:tcPr>
          <w:p w:rsidR="00DD252C" w:rsidRPr="00F465BC" w:rsidRDefault="00C90A36">
            <w:pPr>
              <w:jc w:val="right"/>
            </w:pPr>
            <w:r w:rsidRPr="00F465BC">
              <w:rPr>
                <w:color w:val="000000"/>
                <w:sz w:val="21"/>
              </w:rPr>
              <w:t>6,002,058.40</w:t>
            </w:r>
          </w:p>
        </w:tc>
        <w:tc>
          <w:tcPr>
            <w:tcW w:w="1616" w:type="dxa"/>
            <w:vAlign w:val="center"/>
          </w:tcPr>
          <w:p w:rsidR="00DD252C" w:rsidRPr="00F465BC" w:rsidRDefault="00C90A36">
            <w:pPr>
              <w:jc w:val="right"/>
            </w:pPr>
            <w:r w:rsidRPr="00F465BC">
              <w:rPr>
                <w:color w:val="000000"/>
                <w:sz w:val="21"/>
              </w:rPr>
              <w:t>1.75</w:t>
            </w:r>
          </w:p>
        </w:tc>
      </w:tr>
      <w:tr w:rsidR="00DD252C" w:rsidRPr="00F465BC">
        <w:tc>
          <w:tcPr>
            <w:tcW w:w="817" w:type="dxa"/>
            <w:vAlign w:val="center"/>
          </w:tcPr>
          <w:p w:rsidR="00DD252C" w:rsidRPr="00F465BC" w:rsidRDefault="00C90A36">
            <w:pPr>
              <w:jc w:val="center"/>
            </w:pPr>
            <w:r w:rsidRPr="00F465BC">
              <w:rPr>
                <w:color w:val="000000"/>
                <w:sz w:val="21"/>
              </w:rPr>
              <w:t>5</w:t>
            </w:r>
          </w:p>
        </w:tc>
        <w:tc>
          <w:tcPr>
            <w:tcW w:w="1276" w:type="dxa"/>
            <w:vAlign w:val="center"/>
          </w:tcPr>
          <w:p w:rsidR="00DD252C" w:rsidRPr="00F465BC" w:rsidRDefault="00C90A36">
            <w:pPr>
              <w:jc w:val="center"/>
            </w:pPr>
            <w:r w:rsidRPr="00F465BC">
              <w:rPr>
                <w:color w:val="000000"/>
                <w:sz w:val="21"/>
              </w:rPr>
              <w:t>300618</w:t>
            </w:r>
          </w:p>
        </w:tc>
        <w:tc>
          <w:tcPr>
            <w:tcW w:w="1559" w:type="dxa"/>
            <w:vAlign w:val="center"/>
          </w:tcPr>
          <w:p w:rsidR="00DD252C" w:rsidRPr="00F465BC" w:rsidRDefault="00C90A36">
            <w:pPr>
              <w:jc w:val="center"/>
            </w:pPr>
            <w:proofErr w:type="gramStart"/>
            <w:r w:rsidRPr="00F465BC">
              <w:rPr>
                <w:color w:val="000000"/>
                <w:sz w:val="21"/>
              </w:rPr>
              <w:t>寒锐钴业</w:t>
            </w:r>
            <w:proofErr w:type="gramEnd"/>
          </w:p>
        </w:tc>
        <w:tc>
          <w:tcPr>
            <w:tcW w:w="1418" w:type="dxa"/>
            <w:vAlign w:val="center"/>
          </w:tcPr>
          <w:p w:rsidR="00DD252C" w:rsidRPr="00F465BC" w:rsidRDefault="00C90A36">
            <w:pPr>
              <w:jc w:val="right"/>
            </w:pPr>
            <w:r w:rsidRPr="00F465BC">
              <w:rPr>
                <w:color w:val="000000"/>
                <w:sz w:val="21"/>
              </w:rPr>
              <w:t>59,904</w:t>
            </w:r>
          </w:p>
        </w:tc>
        <w:tc>
          <w:tcPr>
            <w:tcW w:w="1842" w:type="dxa"/>
            <w:vAlign w:val="center"/>
          </w:tcPr>
          <w:p w:rsidR="00DD252C" w:rsidRPr="00F465BC" w:rsidRDefault="00C90A36">
            <w:pPr>
              <w:jc w:val="right"/>
            </w:pPr>
            <w:r w:rsidRPr="00F465BC">
              <w:rPr>
                <w:color w:val="000000"/>
                <w:sz w:val="21"/>
              </w:rPr>
              <w:t>5,685,488.64</w:t>
            </w:r>
          </w:p>
        </w:tc>
        <w:tc>
          <w:tcPr>
            <w:tcW w:w="1616" w:type="dxa"/>
            <w:vAlign w:val="center"/>
          </w:tcPr>
          <w:p w:rsidR="00DD252C" w:rsidRPr="00F465BC" w:rsidRDefault="00C90A36">
            <w:pPr>
              <w:jc w:val="right"/>
            </w:pPr>
            <w:r w:rsidRPr="00F465BC">
              <w:rPr>
                <w:color w:val="000000"/>
                <w:sz w:val="21"/>
              </w:rPr>
              <w:t>1.66</w:t>
            </w:r>
          </w:p>
        </w:tc>
      </w:tr>
      <w:tr w:rsidR="00DD252C" w:rsidRPr="00F465BC">
        <w:tc>
          <w:tcPr>
            <w:tcW w:w="817" w:type="dxa"/>
            <w:vAlign w:val="center"/>
          </w:tcPr>
          <w:p w:rsidR="00DD252C" w:rsidRPr="00F465BC" w:rsidRDefault="00C90A36">
            <w:pPr>
              <w:jc w:val="center"/>
            </w:pPr>
            <w:r w:rsidRPr="00F465BC">
              <w:rPr>
                <w:color w:val="000000"/>
                <w:sz w:val="21"/>
              </w:rPr>
              <w:t>6</w:t>
            </w:r>
          </w:p>
        </w:tc>
        <w:tc>
          <w:tcPr>
            <w:tcW w:w="1276" w:type="dxa"/>
            <w:vAlign w:val="center"/>
          </w:tcPr>
          <w:p w:rsidR="00DD252C" w:rsidRPr="00F465BC" w:rsidRDefault="00C90A36">
            <w:pPr>
              <w:jc w:val="center"/>
            </w:pPr>
            <w:r w:rsidRPr="00F465BC">
              <w:rPr>
                <w:color w:val="000000"/>
                <w:sz w:val="21"/>
              </w:rPr>
              <w:t>002709</w:t>
            </w:r>
          </w:p>
        </w:tc>
        <w:tc>
          <w:tcPr>
            <w:tcW w:w="1559" w:type="dxa"/>
            <w:vAlign w:val="center"/>
          </w:tcPr>
          <w:p w:rsidR="00DD252C" w:rsidRPr="00F465BC" w:rsidRDefault="00C90A36">
            <w:pPr>
              <w:jc w:val="center"/>
            </w:pPr>
            <w:r w:rsidRPr="00F465BC">
              <w:rPr>
                <w:color w:val="000000"/>
                <w:sz w:val="21"/>
              </w:rPr>
              <w:t>天赐材料</w:t>
            </w:r>
          </w:p>
        </w:tc>
        <w:tc>
          <w:tcPr>
            <w:tcW w:w="1418" w:type="dxa"/>
            <w:vAlign w:val="center"/>
          </w:tcPr>
          <w:p w:rsidR="00DD252C" w:rsidRPr="00F465BC" w:rsidRDefault="00C90A36">
            <w:pPr>
              <w:jc w:val="right"/>
            </w:pPr>
            <w:r w:rsidRPr="00F465BC">
              <w:rPr>
                <w:color w:val="000000"/>
                <w:sz w:val="21"/>
              </w:rPr>
              <w:t>53,817</w:t>
            </w:r>
          </w:p>
        </w:tc>
        <w:tc>
          <w:tcPr>
            <w:tcW w:w="1842" w:type="dxa"/>
            <w:vAlign w:val="center"/>
          </w:tcPr>
          <w:p w:rsidR="00DD252C" w:rsidRPr="00F465BC" w:rsidRDefault="00C90A36">
            <w:pPr>
              <w:jc w:val="right"/>
            </w:pPr>
            <w:r w:rsidRPr="00F465BC">
              <w:rPr>
                <w:color w:val="000000"/>
                <w:sz w:val="21"/>
              </w:rPr>
              <w:t>5,586,204.60</w:t>
            </w:r>
          </w:p>
        </w:tc>
        <w:tc>
          <w:tcPr>
            <w:tcW w:w="1616" w:type="dxa"/>
            <w:vAlign w:val="center"/>
          </w:tcPr>
          <w:p w:rsidR="00DD252C" w:rsidRPr="00F465BC" w:rsidRDefault="00C90A36">
            <w:pPr>
              <w:jc w:val="right"/>
            </w:pPr>
            <w:r w:rsidRPr="00F465BC">
              <w:rPr>
                <w:color w:val="000000"/>
                <w:sz w:val="21"/>
              </w:rPr>
              <w:t>1.63</w:t>
            </w:r>
          </w:p>
        </w:tc>
      </w:tr>
      <w:tr w:rsidR="00DD252C" w:rsidRPr="00F465BC">
        <w:tc>
          <w:tcPr>
            <w:tcW w:w="817" w:type="dxa"/>
            <w:vAlign w:val="center"/>
          </w:tcPr>
          <w:p w:rsidR="00DD252C" w:rsidRPr="00F465BC" w:rsidRDefault="00C90A36">
            <w:pPr>
              <w:jc w:val="center"/>
            </w:pPr>
            <w:r w:rsidRPr="00F465BC">
              <w:rPr>
                <w:color w:val="000000"/>
                <w:sz w:val="21"/>
              </w:rPr>
              <w:t>7</w:t>
            </w:r>
          </w:p>
        </w:tc>
        <w:tc>
          <w:tcPr>
            <w:tcW w:w="1276" w:type="dxa"/>
            <w:vAlign w:val="center"/>
          </w:tcPr>
          <w:p w:rsidR="00DD252C" w:rsidRPr="00F465BC" w:rsidRDefault="00C90A36">
            <w:pPr>
              <w:jc w:val="center"/>
            </w:pPr>
            <w:r w:rsidRPr="00F465BC">
              <w:rPr>
                <w:color w:val="000000"/>
                <w:sz w:val="21"/>
              </w:rPr>
              <w:t>002074</w:t>
            </w:r>
          </w:p>
        </w:tc>
        <w:tc>
          <w:tcPr>
            <w:tcW w:w="1559" w:type="dxa"/>
            <w:vAlign w:val="center"/>
          </w:tcPr>
          <w:p w:rsidR="00DD252C" w:rsidRPr="00F465BC" w:rsidRDefault="00C90A36">
            <w:pPr>
              <w:jc w:val="center"/>
            </w:pPr>
            <w:proofErr w:type="gramStart"/>
            <w:r w:rsidRPr="00F465BC">
              <w:rPr>
                <w:color w:val="000000"/>
                <w:sz w:val="21"/>
              </w:rPr>
              <w:t>国轩高科</w:t>
            </w:r>
            <w:proofErr w:type="gramEnd"/>
          </w:p>
        </w:tc>
        <w:tc>
          <w:tcPr>
            <w:tcW w:w="1418" w:type="dxa"/>
            <w:vAlign w:val="center"/>
          </w:tcPr>
          <w:p w:rsidR="00DD252C" w:rsidRPr="00F465BC" w:rsidRDefault="00C90A36">
            <w:pPr>
              <w:jc w:val="right"/>
            </w:pPr>
            <w:r w:rsidRPr="00F465BC">
              <w:rPr>
                <w:color w:val="000000"/>
                <w:sz w:val="21"/>
              </w:rPr>
              <w:t>141,771</w:t>
            </w:r>
          </w:p>
        </w:tc>
        <w:tc>
          <w:tcPr>
            <w:tcW w:w="1842" w:type="dxa"/>
            <w:vAlign w:val="center"/>
          </w:tcPr>
          <w:p w:rsidR="00DD252C" w:rsidRPr="00F465BC" w:rsidRDefault="00C90A36">
            <w:pPr>
              <w:jc w:val="right"/>
            </w:pPr>
            <w:r w:rsidRPr="00F465BC">
              <w:rPr>
                <w:color w:val="000000"/>
                <w:sz w:val="21"/>
              </w:rPr>
              <w:t>5,546,081.52</w:t>
            </w:r>
          </w:p>
        </w:tc>
        <w:tc>
          <w:tcPr>
            <w:tcW w:w="1616" w:type="dxa"/>
            <w:vAlign w:val="center"/>
          </w:tcPr>
          <w:p w:rsidR="00DD252C" w:rsidRPr="00F465BC" w:rsidRDefault="00C90A36">
            <w:pPr>
              <w:jc w:val="right"/>
            </w:pPr>
            <w:r w:rsidRPr="00F465BC">
              <w:rPr>
                <w:color w:val="000000"/>
                <w:sz w:val="21"/>
              </w:rPr>
              <w:t>1.62</w:t>
            </w:r>
          </w:p>
        </w:tc>
      </w:tr>
      <w:tr w:rsidR="00DD252C" w:rsidRPr="00F465BC">
        <w:tc>
          <w:tcPr>
            <w:tcW w:w="817" w:type="dxa"/>
            <w:vAlign w:val="center"/>
          </w:tcPr>
          <w:p w:rsidR="00DD252C" w:rsidRPr="00F465BC" w:rsidRDefault="00C90A36">
            <w:pPr>
              <w:jc w:val="center"/>
            </w:pPr>
            <w:r w:rsidRPr="00F465BC">
              <w:rPr>
                <w:color w:val="000000"/>
                <w:sz w:val="21"/>
              </w:rPr>
              <w:t>8</w:t>
            </w:r>
          </w:p>
        </w:tc>
        <w:tc>
          <w:tcPr>
            <w:tcW w:w="1276" w:type="dxa"/>
            <w:vAlign w:val="center"/>
          </w:tcPr>
          <w:p w:rsidR="00DD252C" w:rsidRPr="00F465BC" w:rsidRDefault="00C90A36">
            <w:pPr>
              <w:jc w:val="center"/>
            </w:pPr>
            <w:r w:rsidRPr="00F465BC">
              <w:rPr>
                <w:color w:val="000000"/>
                <w:sz w:val="21"/>
              </w:rPr>
              <w:t>300750</w:t>
            </w:r>
          </w:p>
        </w:tc>
        <w:tc>
          <w:tcPr>
            <w:tcW w:w="1559" w:type="dxa"/>
            <w:vAlign w:val="center"/>
          </w:tcPr>
          <w:p w:rsidR="00DD252C" w:rsidRPr="00F465BC" w:rsidRDefault="00C90A36">
            <w:pPr>
              <w:jc w:val="center"/>
            </w:pPr>
            <w:r w:rsidRPr="00F465BC">
              <w:rPr>
                <w:color w:val="000000"/>
                <w:sz w:val="21"/>
              </w:rPr>
              <w:t>宁德时代</w:t>
            </w:r>
          </w:p>
        </w:tc>
        <w:tc>
          <w:tcPr>
            <w:tcW w:w="1418" w:type="dxa"/>
            <w:vAlign w:val="center"/>
          </w:tcPr>
          <w:p w:rsidR="00DD252C" w:rsidRPr="00F465BC" w:rsidRDefault="00C90A36">
            <w:pPr>
              <w:jc w:val="right"/>
            </w:pPr>
            <w:r w:rsidRPr="00F465BC">
              <w:rPr>
                <w:color w:val="000000"/>
                <w:sz w:val="21"/>
              </w:rPr>
              <w:t>15,700</w:t>
            </w:r>
          </w:p>
        </w:tc>
        <w:tc>
          <w:tcPr>
            <w:tcW w:w="1842" w:type="dxa"/>
            <w:vAlign w:val="center"/>
          </w:tcPr>
          <w:p w:rsidR="00DD252C" w:rsidRPr="00F465BC" w:rsidRDefault="00C90A36">
            <w:pPr>
              <w:jc w:val="right"/>
            </w:pPr>
            <w:r w:rsidRPr="00F465BC">
              <w:rPr>
                <w:color w:val="000000"/>
                <w:sz w:val="21"/>
              </w:rPr>
              <w:t>5,512,427.00</w:t>
            </w:r>
          </w:p>
        </w:tc>
        <w:tc>
          <w:tcPr>
            <w:tcW w:w="1616" w:type="dxa"/>
            <w:vAlign w:val="center"/>
          </w:tcPr>
          <w:p w:rsidR="00DD252C" w:rsidRPr="00F465BC" w:rsidRDefault="00C90A36">
            <w:pPr>
              <w:jc w:val="right"/>
            </w:pPr>
            <w:r w:rsidRPr="00F465BC">
              <w:rPr>
                <w:color w:val="000000"/>
                <w:sz w:val="21"/>
              </w:rPr>
              <w:t>1.61</w:t>
            </w:r>
          </w:p>
        </w:tc>
      </w:tr>
      <w:tr w:rsidR="00DD252C" w:rsidRPr="00F465BC">
        <w:tc>
          <w:tcPr>
            <w:tcW w:w="817" w:type="dxa"/>
            <w:vAlign w:val="center"/>
          </w:tcPr>
          <w:p w:rsidR="00DD252C" w:rsidRPr="00F465BC" w:rsidRDefault="00C90A36">
            <w:pPr>
              <w:jc w:val="center"/>
            </w:pPr>
            <w:r w:rsidRPr="00F465BC">
              <w:rPr>
                <w:color w:val="000000"/>
                <w:sz w:val="21"/>
              </w:rPr>
              <w:t>9</w:t>
            </w:r>
          </w:p>
        </w:tc>
        <w:tc>
          <w:tcPr>
            <w:tcW w:w="1276" w:type="dxa"/>
            <w:vAlign w:val="center"/>
          </w:tcPr>
          <w:p w:rsidR="00DD252C" w:rsidRPr="00F465BC" w:rsidRDefault="00C90A36">
            <w:pPr>
              <w:jc w:val="center"/>
            </w:pPr>
            <w:r w:rsidRPr="00F465BC">
              <w:rPr>
                <w:color w:val="000000"/>
                <w:sz w:val="21"/>
              </w:rPr>
              <w:t>300014</w:t>
            </w:r>
          </w:p>
        </w:tc>
        <w:tc>
          <w:tcPr>
            <w:tcW w:w="1559" w:type="dxa"/>
            <w:vAlign w:val="center"/>
          </w:tcPr>
          <w:p w:rsidR="00DD252C" w:rsidRPr="00F465BC" w:rsidRDefault="00C90A36">
            <w:pPr>
              <w:jc w:val="center"/>
            </w:pPr>
            <w:r w:rsidRPr="00F465BC">
              <w:rPr>
                <w:color w:val="000000"/>
                <w:sz w:val="21"/>
              </w:rPr>
              <w:t>亿</w:t>
            </w:r>
            <w:proofErr w:type="gramStart"/>
            <w:r w:rsidRPr="00F465BC">
              <w:rPr>
                <w:color w:val="000000"/>
                <w:sz w:val="21"/>
              </w:rPr>
              <w:t>纬锂能</w:t>
            </w:r>
            <w:proofErr w:type="gramEnd"/>
          </w:p>
        </w:tc>
        <w:tc>
          <w:tcPr>
            <w:tcW w:w="1418" w:type="dxa"/>
            <w:vAlign w:val="center"/>
          </w:tcPr>
          <w:p w:rsidR="00DD252C" w:rsidRPr="00F465BC" w:rsidRDefault="00C90A36">
            <w:pPr>
              <w:jc w:val="right"/>
            </w:pPr>
            <w:r w:rsidRPr="00F465BC">
              <w:rPr>
                <w:color w:val="000000"/>
                <w:sz w:val="21"/>
              </w:rPr>
              <w:t>67,409</w:t>
            </w:r>
          </w:p>
        </w:tc>
        <w:tc>
          <w:tcPr>
            <w:tcW w:w="1842" w:type="dxa"/>
            <w:vAlign w:val="center"/>
          </w:tcPr>
          <w:p w:rsidR="00DD252C" w:rsidRPr="00F465BC" w:rsidRDefault="00C90A36">
            <w:pPr>
              <w:jc w:val="right"/>
            </w:pPr>
            <w:r w:rsidRPr="00F465BC">
              <w:rPr>
                <w:color w:val="000000"/>
                <w:sz w:val="21"/>
              </w:rPr>
              <w:t>5,493,833.50</w:t>
            </w:r>
          </w:p>
        </w:tc>
        <w:tc>
          <w:tcPr>
            <w:tcW w:w="1616" w:type="dxa"/>
            <w:vAlign w:val="center"/>
          </w:tcPr>
          <w:p w:rsidR="00DD252C" w:rsidRPr="00F465BC" w:rsidRDefault="00C90A36">
            <w:pPr>
              <w:jc w:val="right"/>
            </w:pPr>
            <w:r w:rsidRPr="00F465BC">
              <w:rPr>
                <w:color w:val="000000"/>
                <w:sz w:val="21"/>
              </w:rPr>
              <w:t>1.60</w:t>
            </w:r>
          </w:p>
        </w:tc>
      </w:tr>
      <w:tr w:rsidR="00DD252C" w:rsidRPr="00F465BC">
        <w:tc>
          <w:tcPr>
            <w:tcW w:w="817" w:type="dxa"/>
            <w:vAlign w:val="center"/>
          </w:tcPr>
          <w:p w:rsidR="00DD252C" w:rsidRPr="00F465BC" w:rsidRDefault="00C90A36">
            <w:pPr>
              <w:jc w:val="center"/>
            </w:pPr>
            <w:r w:rsidRPr="00F465BC">
              <w:rPr>
                <w:color w:val="000000"/>
                <w:sz w:val="21"/>
              </w:rPr>
              <w:t>10</w:t>
            </w:r>
          </w:p>
        </w:tc>
        <w:tc>
          <w:tcPr>
            <w:tcW w:w="1276" w:type="dxa"/>
            <w:vAlign w:val="center"/>
          </w:tcPr>
          <w:p w:rsidR="00DD252C" w:rsidRPr="00F465BC" w:rsidRDefault="00C90A36">
            <w:pPr>
              <w:jc w:val="center"/>
            </w:pPr>
            <w:r w:rsidRPr="00F465BC">
              <w:rPr>
                <w:color w:val="000000"/>
                <w:sz w:val="21"/>
              </w:rPr>
              <w:t>300073</w:t>
            </w:r>
          </w:p>
        </w:tc>
        <w:tc>
          <w:tcPr>
            <w:tcW w:w="1559" w:type="dxa"/>
            <w:vAlign w:val="center"/>
          </w:tcPr>
          <w:p w:rsidR="00DD252C" w:rsidRPr="00F465BC" w:rsidRDefault="00C90A36">
            <w:pPr>
              <w:jc w:val="center"/>
            </w:pPr>
            <w:r w:rsidRPr="00F465BC">
              <w:rPr>
                <w:color w:val="000000"/>
                <w:sz w:val="21"/>
              </w:rPr>
              <w:t>当</w:t>
            </w:r>
            <w:proofErr w:type="gramStart"/>
            <w:r w:rsidRPr="00F465BC">
              <w:rPr>
                <w:color w:val="000000"/>
                <w:sz w:val="21"/>
              </w:rPr>
              <w:t>升科技</w:t>
            </w:r>
            <w:proofErr w:type="gramEnd"/>
          </w:p>
        </w:tc>
        <w:tc>
          <w:tcPr>
            <w:tcW w:w="1418" w:type="dxa"/>
            <w:vAlign w:val="center"/>
          </w:tcPr>
          <w:p w:rsidR="00DD252C" w:rsidRPr="00F465BC" w:rsidRDefault="00C90A36">
            <w:pPr>
              <w:jc w:val="right"/>
            </w:pPr>
            <w:r w:rsidRPr="00F465BC">
              <w:rPr>
                <w:color w:val="000000"/>
                <w:sz w:val="21"/>
              </w:rPr>
              <w:t>84,632</w:t>
            </w:r>
          </w:p>
        </w:tc>
        <w:tc>
          <w:tcPr>
            <w:tcW w:w="1842" w:type="dxa"/>
            <w:vAlign w:val="center"/>
          </w:tcPr>
          <w:p w:rsidR="00DD252C" w:rsidRPr="00F465BC" w:rsidRDefault="00C90A36">
            <w:pPr>
              <w:jc w:val="right"/>
            </w:pPr>
            <w:r w:rsidRPr="00F465BC">
              <w:rPr>
                <w:color w:val="000000"/>
                <w:sz w:val="21"/>
              </w:rPr>
              <w:t>5,488,385.20</w:t>
            </w:r>
          </w:p>
        </w:tc>
        <w:tc>
          <w:tcPr>
            <w:tcW w:w="1616" w:type="dxa"/>
            <w:vAlign w:val="center"/>
          </w:tcPr>
          <w:p w:rsidR="00DD252C" w:rsidRPr="00F465BC" w:rsidRDefault="00C90A36">
            <w:pPr>
              <w:jc w:val="right"/>
            </w:pPr>
            <w:r w:rsidRPr="00F465BC">
              <w:rPr>
                <w:color w:val="000000"/>
                <w:sz w:val="21"/>
              </w:rPr>
              <w:t>1.60</w:t>
            </w:r>
          </w:p>
        </w:tc>
      </w:tr>
    </w:tbl>
    <w:p w:rsidR="00AD32BC" w:rsidRPr="00F465BC" w:rsidRDefault="00AD32BC" w:rsidP="00AD32BC">
      <w:pPr>
        <w:spacing w:line="360" w:lineRule="auto"/>
        <w:rPr>
          <w:b/>
          <w:color w:val="000000"/>
          <w:kern w:val="0"/>
        </w:rPr>
      </w:pPr>
      <w:r w:rsidRPr="00F465BC">
        <w:rPr>
          <w:b/>
          <w:color w:val="000000"/>
          <w:kern w:val="0"/>
        </w:rPr>
        <w:t>5.1.3.2</w:t>
      </w:r>
      <w:r w:rsidRPr="00F465BC">
        <w:rPr>
          <w:b/>
          <w:color w:val="000000"/>
          <w:kern w:val="0"/>
        </w:rPr>
        <w:t>报告期末积极投资按公允价值占基金资产净值比例大小排序的前五名股票投资明细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559"/>
        <w:gridCol w:w="1418"/>
        <w:gridCol w:w="1842"/>
        <w:gridCol w:w="1616"/>
      </w:tblGrid>
      <w:tr w:rsidR="00AD32BC" w:rsidRPr="00F465BC" w:rsidTr="00D361CC">
        <w:tc>
          <w:tcPr>
            <w:tcW w:w="817"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序号</w:t>
            </w:r>
          </w:p>
        </w:tc>
        <w:tc>
          <w:tcPr>
            <w:tcW w:w="1276"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股票代码</w:t>
            </w:r>
          </w:p>
        </w:tc>
        <w:tc>
          <w:tcPr>
            <w:tcW w:w="1559"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股票名称</w:t>
            </w:r>
          </w:p>
        </w:tc>
        <w:tc>
          <w:tcPr>
            <w:tcW w:w="1418"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数量</w:t>
            </w:r>
            <w:r w:rsidRPr="00F465BC">
              <w:rPr>
                <w:color w:val="000000"/>
                <w:sz w:val="21"/>
              </w:rPr>
              <w:t>(</w:t>
            </w:r>
            <w:r w:rsidRPr="00F465BC">
              <w:rPr>
                <w:color w:val="000000"/>
                <w:sz w:val="21"/>
              </w:rPr>
              <w:t>股</w:t>
            </w:r>
            <w:r w:rsidRPr="00F465BC">
              <w:rPr>
                <w:color w:val="000000"/>
                <w:sz w:val="21"/>
              </w:rPr>
              <w:t>)</w:t>
            </w:r>
          </w:p>
        </w:tc>
        <w:tc>
          <w:tcPr>
            <w:tcW w:w="1842"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公允价值</w:t>
            </w:r>
            <w:r w:rsidRPr="00F465BC">
              <w:rPr>
                <w:color w:val="000000"/>
                <w:sz w:val="21"/>
              </w:rPr>
              <w:t>(</w:t>
            </w:r>
            <w:r w:rsidRPr="00F465BC">
              <w:rPr>
                <w:color w:val="000000"/>
                <w:sz w:val="21"/>
              </w:rPr>
              <w:t>元</w:t>
            </w:r>
            <w:r w:rsidRPr="00F465BC">
              <w:rPr>
                <w:color w:val="000000"/>
                <w:sz w:val="21"/>
              </w:rPr>
              <w:t>)</w:t>
            </w:r>
          </w:p>
        </w:tc>
        <w:tc>
          <w:tcPr>
            <w:tcW w:w="1616" w:type="dxa"/>
            <w:vAlign w:val="center"/>
          </w:tcPr>
          <w:p w:rsidR="00AD32BC" w:rsidRPr="00F465BC" w:rsidRDefault="00AD32BC" w:rsidP="00D361CC">
            <w:pPr>
              <w:autoSpaceDE w:val="0"/>
              <w:autoSpaceDN w:val="0"/>
              <w:adjustRightInd w:val="0"/>
              <w:spacing w:before="29" w:line="288" w:lineRule="auto"/>
              <w:ind w:left="15"/>
              <w:jc w:val="center"/>
              <w:rPr>
                <w:color w:val="000000"/>
                <w:sz w:val="21"/>
              </w:rPr>
            </w:pPr>
            <w:r w:rsidRPr="00F465BC">
              <w:rPr>
                <w:color w:val="000000"/>
                <w:sz w:val="21"/>
              </w:rPr>
              <w:t>占基金资产净值比例</w:t>
            </w:r>
            <w:r w:rsidRPr="00F465BC">
              <w:rPr>
                <w:color w:val="000000"/>
                <w:sz w:val="21"/>
              </w:rPr>
              <w:t>(</w:t>
            </w:r>
            <w:r w:rsidRPr="00F465BC">
              <w:rPr>
                <w:color w:val="000000"/>
                <w:sz w:val="21"/>
              </w:rPr>
              <w:t>％</w:t>
            </w:r>
            <w:r w:rsidRPr="00F465BC">
              <w:rPr>
                <w:color w:val="000000"/>
                <w:sz w:val="21"/>
              </w:rPr>
              <w:t>)</w:t>
            </w:r>
          </w:p>
        </w:tc>
      </w:tr>
      <w:tr w:rsidR="00AD32BC" w:rsidRPr="00F465BC" w:rsidTr="00D361CC">
        <w:tc>
          <w:tcPr>
            <w:tcW w:w="817" w:type="dxa"/>
            <w:vAlign w:val="center"/>
          </w:tcPr>
          <w:p w:rsidR="00AD32BC" w:rsidRPr="00F465BC" w:rsidRDefault="00AD32BC" w:rsidP="00AD32BC">
            <w:pPr>
              <w:jc w:val="center"/>
            </w:pPr>
            <w:r w:rsidRPr="00F465BC">
              <w:rPr>
                <w:rFonts w:ascii="宋体" w:hAnsi="宋体" w:hint="eastAsia"/>
              </w:rPr>
              <w:t>1</w:t>
            </w:r>
          </w:p>
        </w:tc>
        <w:tc>
          <w:tcPr>
            <w:tcW w:w="1276" w:type="dxa"/>
            <w:vAlign w:val="center"/>
          </w:tcPr>
          <w:p w:rsidR="00AD32BC" w:rsidRPr="00F465BC" w:rsidRDefault="00AD32BC" w:rsidP="00AD32BC">
            <w:pPr>
              <w:jc w:val="center"/>
            </w:pPr>
            <w:r w:rsidRPr="00F465BC">
              <w:rPr>
                <w:rFonts w:ascii="宋体" w:hAnsi="宋体" w:hint="eastAsia"/>
              </w:rPr>
              <w:t>688617</w:t>
            </w:r>
          </w:p>
        </w:tc>
        <w:tc>
          <w:tcPr>
            <w:tcW w:w="1559" w:type="dxa"/>
            <w:vAlign w:val="center"/>
          </w:tcPr>
          <w:p w:rsidR="00AD32BC" w:rsidRPr="00F465BC" w:rsidRDefault="00AD32BC" w:rsidP="00AD32BC">
            <w:pPr>
              <w:jc w:val="center"/>
            </w:pPr>
            <w:r w:rsidRPr="00F465BC">
              <w:rPr>
                <w:rFonts w:ascii="宋体" w:hAnsi="宋体" w:hint="eastAsia"/>
              </w:rPr>
              <w:t>惠泰医疗</w:t>
            </w:r>
          </w:p>
        </w:tc>
        <w:tc>
          <w:tcPr>
            <w:tcW w:w="1418" w:type="dxa"/>
            <w:vAlign w:val="center"/>
          </w:tcPr>
          <w:p w:rsidR="00AD32BC" w:rsidRPr="00F465BC" w:rsidRDefault="00AD32BC" w:rsidP="00AD32BC">
            <w:pPr>
              <w:jc w:val="right"/>
            </w:pPr>
            <w:r w:rsidRPr="00F465BC">
              <w:rPr>
                <w:rFonts w:ascii="宋体" w:hAnsi="宋体" w:hint="eastAsia"/>
              </w:rPr>
              <w:t>736</w:t>
            </w:r>
          </w:p>
        </w:tc>
        <w:tc>
          <w:tcPr>
            <w:tcW w:w="1842" w:type="dxa"/>
            <w:vAlign w:val="center"/>
          </w:tcPr>
          <w:p w:rsidR="00AD32BC" w:rsidRPr="00F465BC" w:rsidRDefault="00AD32BC" w:rsidP="00AD32BC">
            <w:pPr>
              <w:jc w:val="right"/>
            </w:pPr>
            <w:r w:rsidRPr="00F465BC">
              <w:rPr>
                <w:rFonts w:ascii="宋体" w:hAnsi="宋体" w:hint="eastAsia"/>
              </w:rPr>
              <w:t>54,802.56</w:t>
            </w:r>
          </w:p>
        </w:tc>
        <w:tc>
          <w:tcPr>
            <w:tcW w:w="1616" w:type="dxa"/>
            <w:vAlign w:val="center"/>
          </w:tcPr>
          <w:p w:rsidR="00AD32BC" w:rsidRPr="00F465BC" w:rsidRDefault="00AD32BC" w:rsidP="00AD32BC">
            <w:pPr>
              <w:jc w:val="right"/>
            </w:pPr>
            <w:r w:rsidRPr="00F465BC">
              <w:rPr>
                <w:rFonts w:ascii="宋体" w:hAnsi="宋体" w:hint="eastAsia"/>
              </w:rPr>
              <w:t>0.02</w:t>
            </w:r>
          </w:p>
        </w:tc>
      </w:tr>
      <w:tr w:rsidR="00AD32BC" w:rsidRPr="00F465BC" w:rsidTr="00D361CC">
        <w:tc>
          <w:tcPr>
            <w:tcW w:w="817" w:type="dxa"/>
            <w:vAlign w:val="center"/>
          </w:tcPr>
          <w:p w:rsidR="00AD32BC" w:rsidRPr="00F465BC" w:rsidRDefault="00AD32BC" w:rsidP="00AD32BC">
            <w:pPr>
              <w:jc w:val="center"/>
            </w:pPr>
            <w:r w:rsidRPr="00F465BC">
              <w:rPr>
                <w:rFonts w:ascii="宋体" w:hAnsi="宋体" w:hint="eastAsia"/>
              </w:rPr>
              <w:t>2</w:t>
            </w:r>
          </w:p>
        </w:tc>
        <w:tc>
          <w:tcPr>
            <w:tcW w:w="1276" w:type="dxa"/>
            <w:vAlign w:val="center"/>
          </w:tcPr>
          <w:p w:rsidR="00AD32BC" w:rsidRPr="00F465BC" w:rsidRDefault="00AD32BC" w:rsidP="00AD32BC">
            <w:pPr>
              <w:jc w:val="center"/>
            </w:pPr>
            <w:r w:rsidRPr="00F465BC">
              <w:rPr>
                <w:rFonts w:ascii="宋体" w:hAnsi="宋体" w:hint="eastAsia"/>
              </w:rPr>
              <w:t>300772</w:t>
            </w:r>
          </w:p>
        </w:tc>
        <w:tc>
          <w:tcPr>
            <w:tcW w:w="1559" w:type="dxa"/>
            <w:vAlign w:val="center"/>
          </w:tcPr>
          <w:p w:rsidR="00AD32BC" w:rsidRPr="00F465BC" w:rsidRDefault="00AD32BC" w:rsidP="00AD32BC">
            <w:pPr>
              <w:jc w:val="center"/>
            </w:pPr>
            <w:r w:rsidRPr="00F465BC">
              <w:rPr>
                <w:rFonts w:ascii="宋体" w:hAnsi="宋体" w:hint="eastAsia"/>
              </w:rPr>
              <w:t>运达股份</w:t>
            </w:r>
          </w:p>
        </w:tc>
        <w:tc>
          <w:tcPr>
            <w:tcW w:w="1418" w:type="dxa"/>
            <w:vAlign w:val="center"/>
          </w:tcPr>
          <w:p w:rsidR="00AD32BC" w:rsidRPr="00F465BC" w:rsidRDefault="00AD32BC" w:rsidP="00AD32BC">
            <w:pPr>
              <w:jc w:val="right"/>
            </w:pPr>
            <w:r w:rsidRPr="00F465BC">
              <w:rPr>
                <w:rFonts w:ascii="宋体" w:hAnsi="宋体" w:hint="eastAsia"/>
              </w:rPr>
              <w:t>2,336</w:t>
            </w:r>
          </w:p>
        </w:tc>
        <w:tc>
          <w:tcPr>
            <w:tcW w:w="1842" w:type="dxa"/>
            <w:vAlign w:val="center"/>
          </w:tcPr>
          <w:p w:rsidR="00AD32BC" w:rsidRPr="00F465BC" w:rsidRDefault="00AD32BC" w:rsidP="00AD32BC">
            <w:pPr>
              <w:jc w:val="right"/>
            </w:pPr>
            <w:r w:rsidRPr="00F465BC">
              <w:rPr>
                <w:rFonts w:ascii="宋体" w:hAnsi="宋体" w:hint="eastAsia"/>
              </w:rPr>
              <w:t>38,660.80</w:t>
            </w:r>
          </w:p>
        </w:tc>
        <w:tc>
          <w:tcPr>
            <w:tcW w:w="1616" w:type="dxa"/>
            <w:vAlign w:val="center"/>
          </w:tcPr>
          <w:p w:rsidR="00AD32BC" w:rsidRPr="00F465BC" w:rsidRDefault="00AD32BC" w:rsidP="00AD32BC">
            <w:pPr>
              <w:jc w:val="right"/>
            </w:pPr>
            <w:r w:rsidRPr="00F465BC">
              <w:rPr>
                <w:rFonts w:ascii="宋体" w:hAnsi="宋体" w:hint="eastAsia"/>
              </w:rPr>
              <w:t>0.01</w:t>
            </w:r>
          </w:p>
        </w:tc>
      </w:tr>
      <w:tr w:rsidR="00AD32BC" w:rsidRPr="00F465BC" w:rsidTr="00D361CC">
        <w:tc>
          <w:tcPr>
            <w:tcW w:w="817" w:type="dxa"/>
            <w:vAlign w:val="center"/>
          </w:tcPr>
          <w:p w:rsidR="00AD32BC" w:rsidRPr="00F465BC" w:rsidRDefault="00AD32BC" w:rsidP="00AD32BC">
            <w:pPr>
              <w:jc w:val="center"/>
            </w:pPr>
            <w:r w:rsidRPr="00F465BC">
              <w:rPr>
                <w:rFonts w:ascii="宋体" w:hAnsi="宋体" w:hint="eastAsia"/>
              </w:rPr>
              <w:t>3</w:t>
            </w:r>
          </w:p>
        </w:tc>
        <w:tc>
          <w:tcPr>
            <w:tcW w:w="1276" w:type="dxa"/>
            <w:vAlign w:val="center"/>
          </w:tcPr>
          <w:p w:rsidR="00AD32BC" w:rsidRPr="00F465BC" w:rsidRDefault="00AD32BC" w:rsidP="00AD32BC">
            <w:pPr>
              <w:jc w:val="center"/>
            </w:pPr>
            <w:r w:rsidRPr="00F465BC">
              <w:rPr>
                <w:rFonts w:ascii="宋体" w:hAnsi="宋体" w:hint="eastAsia"/>
              </w:rPr>
              <w:t>300926</w:t>
            </w:r>
          </w:p>
        </w:tc>
        <w:tc>
          <w:tcPr>
            <w:tcW w:w="1559" w:type="dxa"/>
            <w:vAlign w:val="center"/>
          </w:tcPr>
          <w:p w:rsidR="00AD32BC" w:rsidRPr="00F465BC" w:rsidRDefault="00AD32BC" w:rsidP="00AD32BC">
            <w:pPr>
              <w:jc w:val="center"/>
            </w:pPr>
            <w:proofErr w:type="gramStart"/>
            <w:r w:rsidRPr="00F465BC">
              <w:rPr>
                <w:rFonts w:ascii="宋体" w:hAnsi="宋体" w:hint="eastAsia"/>
              </w:rPr>
              <w:t>博俊科技</w:t>
            </w:r>
            <w:proofErr w:type="gramEnd"/>
          </w:p>
        </w:tc>
        <w:tc>
          <w:tcPr>
            <w:tcW w:w="1418" w:type="dxa"/>
            <w:vAlign w:val="center"/>
          </w:tcPr>
          <w:p w:rsidR="00AD32BC" w:rsidRPr="00F465BC" w:rsidRDefault="00AD32BC" w:rsidP="00AD32BC">
            <w:pPr>
              <w:jc w:val="right"/>
            </w:pPr>
            <w:r w:rsidRPr="00F465BC">
              <w:rPr>
                <w:rFonts w:ascii="宋体" w:hAnsi="宋体" w:hint="eastAsia"/>
              </w:rPr>
              <w:t>3,584</w:t>
            </w:r>
          </w:p>
        </w:tc>
        <w:tc>
          <w:tcPr>
            <w:tcW w:w="1842" w:type="dxa"/>
            <w:vAlign w:val="center"/>
          </w:tcPr>
          <w:p w:rsidR="00AD32BC" w:rsidRPr="00F465BC" w:rsidRDefault="00AD32BC" w:rsidP="00AD32BC">
            <w:pPr>
              <w:jc w:val="right"/>
            </w:pPr>
            <w:r w:rsidRPr="00F465BC">
              <w:rPr>
                <w:rFonts w:ascii="宋体" w:hAnsi="宋体" w:hint="eastAsia"/>
              </w:rPr>
              <w:t>38,563.84</w:t>
            </w:r>
          </w:p>
        </w:tc>
        <w:tc>
          <w:tcPr>
            <w:tcW w:w="1616" w:type="dxa"/>
            <w:vAlign w:val="center"/>
          </w:tcPr>
          <w:p w:rsidR="00AD32BC" w:rsidRPr="00F465BC" w:rsidRDefault="00AD32BC" w:rsidP="00AD32BC">
            <w:pPr>
              <w:jc w:val="right"/>
            </w:pPr>
            <w:r w:rsidRPr="00F465BC">
              <w:rPr>
                <w:rFonts w:ascii="宋体" w:hAnsi="宋体" w:hint="eastAsia"/>
              </w:rPr>
              <w:t>0.01</w:t>
            </w:r>
          </w:p>
        </w:tc>
      </w:tr>
      <w:tr w:rsidR="00AD32BC" w:rsidRPr="00F465BC" w:rsidTr="00D361CC">
        <w:tc>
          <w:tcPr>
            <w:tcW w:w="817" w:type="dxa"/>
            <w:vAlign w:val="center"/>
          </w:tcPr>
          <w:p w:rsidR="00AD32BC" w:rsidRPr="00F465BC" w:rsidRDefault="00AD32BC" w:rsidP="00AD32BC">
            <w:pPr>
              <w:jc w:val="center"/>
            </w:pPr>
            <w:r w:rsidRPr="00F465BC">
              <w:rPr>
                <w:rFonts w:ascii="宋体" w:hAnsi="宋体" w:hint="eastAsia"/>
              </w:rPr>
              <w:t>4</w:t>
            </w:r>
          </w:p>
        </w:tc>
        <w:tc>
          <w:tcPr>
            <w:tcW w:w="1276" w:type="dxa"/>
            <w:vAlign w:val="center"/>
          </w:tcPr>
          <w:p w:rsidR="00AD32BC" w:rsidRPr="00F465BC" w:rsidRDefault="00AD32BC" w:rsidP="00AD32BC">
            <w:pPr>
              <w:jc w:val="center"/>
            </w:pPr>
            <w:r w:rsidRPr="00F465BC">
              <w:rPr>
                <w:rFonts w:ascii="宋体" w:hAnsi="宋体" w:hint="eastAsia"/>
              </w:rPr>
              <w:t>300927</w:t>
            </w:r>
          </w:p>
        </w:tc>
        <w:tc>
          <w:tcPr>
            <w:tcW w:w="1559" w:type="dxa"/>
            <w:vAlign w:val="center"/>
          </w:tcPr>
          <w:p w:rsidR="00AD32BC" w:rsidRPr="00F465BC" w:rsidRDefault="00AD32BC" w:rsidP="00AD32BC">
            <w:pPr>
              <w:jc w:val="center"/>
            </w:pPr>
            <w:r w:rsidRPr="00F465BC">
              <w:rPr>
                <w:rFonts w:ascii="宋体" w:hAnsi="宋体" w:hint="eastAsia"/>
              </w:rPr>
              <w:t>江天化学</w:t>
            </w:r>
          </w:p>
        </w:tc>
        <w:tc>
          <w:tcPr>
            <w:tcW w:w="1418" w:type="dxa"/>
            <w:vAlign w:val="center"/>
          </w:tcPr>
          <w:p w:rsidR="00AD32BC" w:rsidRPr="00F465BC" w:rsidRDefault="00AD32BC" w:rsidP="00AD32BC">
            <w:pPr>
              <w:jc w:val="right"/>
            </w:pPr>
            <w:r w:rsidRPr="00F465BC">
              <w:rPr>
                <w:rFonts w:ascii="宋体" w:hAnsi="宋体" w:hint="eastAsia"/>
              </w:rPr>
              <w:t>2,163</w:t>
            </w:r>
          </w:p>
        </w:tc>
        <w:tc>
          <w:tcPr>
            <w:tcW w:w="1842" w:type="dxa"/>
            <w:vAlign w:val="center"/>
          </w:tcPr>
          <w:p w:rsidR="00AD32BC" w:rsidRPr="00F465BC" w:rsidRDefault="00AD32BC" w:rsidP="00AD32BC">
            <w:pPr>
              <w:jc w:val="right"/>
            </w:pPr>
            <w:r w:rsidRPr="00F465BC">
              <w:rPr>
                <w:rFonts w:ascii="宋体" w:hAnsi="宋体" w:hint="eastAsia"/>
              </w:rPr>
              <w:t>28,962.57</w:t>
            </w:r>
          </w:p>
        </w:tc>
        <w:tc>
          <w:tcPr>
            <w:tcW w:w="1616" w:type="dxa"/>
            <w:vAlign w:val="center"/>
          </w:tcPr>
          <w:p w:rsidR="00AD32BC" w:rsidRPr="00F465BC" w:rsidRDefault="00AD32BC" w:rsidP="00AD32BC">
            <w:pPr>
              <w:jc w:val="right"/>
            </w:pPr>
            <w:r w:rsidRPr="00F465BC">
              <w:rPr>
                <w:rFonts w:ascii="宋体" w:hAnsi="宋体" w:hint="eastAsia"/>
              </w:rPr>
              <w:t>0.01</w:t>
            </w:r>
          </w:p>
        </w:tc>
      </w:tr>
    </w:tbl>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8D37F8" w:rsidRPr="00F465BC">
        <w:rPr>
          <w:b/>
          <w:color w:val="000000"/>
          <w:kern w:val="0"/>
        </w:rPr>
        <w:t>1</w:t>
      </w:r>
      <w:r w:rsidRPr="00F465BC">
        <w:rPr>
          <w:b/>
          <w:color w:val="000000"/>
          <w:kern w:val="0"/>
        </w:rPr>
        <w:t xml:space="preserve">.4 </w:t>
      </w:r>
      <w:r w:rsidRPr="00F465BC">
        <w:rPr>
          <w:b/>
          <w:color w:val="000000"/>
          <w:kern w:val="0"/>
        </w:rPr>
        <w:t>报告期末按债券品种分类的债券投资组合</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本基金本报告期末未持有债券。</w:t>
      </w:r>
    </w:p>
    <w:p w:rsidR="00687662" w:rsidRPr="00F465BC" w:rsidRDefault="00687662" w:rsidP="004D0B35">
      <w:pPr>
        <w:autoSpaceDE w:val="0"/>
        <w:autoSpaceDN w:val="0"/>
        <w:adjustRightInd w:val="0"/>
        <w:spacing w:beforeLines="50" w:before="156" w:line="360" w:lineRule="auto"/>
        <w:jc w:val="left"/>
        <w:rPr>
          <w:rFonts w:eastAsiaTheme="minorEastAsia"/>
          <w:b/>
          <w:bCs/>
          <w:color w:val="000000" w:themeColor="text1"/>
          <w:kern w:val="0"/>
        </w:rPr>
      </w:pPr>
      <w:r w:rsidRPr="00F465BC">
        <w:rPr>
          <w:b/>
          <w:color w:val="000000"/>
          <w:kern w:val="0"/>
        </w:rPr>
        <w:t>5.</w:t>
      </w:r>
      <w:r w:rsidR="008D37F8" w:rsidRPr="00F465BC">
        <w:rPr>
          <w:b/>
          <w:color w:val="000000"/>
          <w:kern w:val="0"/>
        </w:rPr>
        <w:t>1</w:t>
      </w:r>
      <w:r w:rsidRPr="00F465BC">
        <w:rPr>
          <w:b/>
          <w:color w:val="000000"/>
          <w:kern w:val="0"/>
        </w:rPr>
        <w:t xml:space="preserve">.5 </w:t>
      </w:r>
      <w:r w:rsidRPr="00F465BC">
        <w:rPr>
          <w:b/>
          <w:color w:val="000000"/>
          <w:kern w:val="0"/>
        </w:rPr>
        <w:t>报告期末按公允价值占基金资产净值比例大小排序的前五名债券投资明</w:t>
      </w:r>
      <w:r w:rsidRPr="00F465BC">
        <w:rPr>
          <w:rFonts w:eastAsiaTheme="minorEastAsia"/>
          <w:b/>
          <w:bCs/>
          <w:color w:val="000000" w:themeColor="text1"/>
          <w:kern w:val="0"/>
        </w:rPr>
        <w:t>细</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本基金本报告期末未持有债券。</w:t>
      </w:r>
    </w:p>
    <w:p w:rsidR="00687662" w:rsidRPr="00F465BC" w:rsidRDefault="00687662" w:rsidP="004D0B35">
      <w:pPr>
        <w:autoSpaceDE w:val="0"/>
        <w:autoSpaceDN w:val="0"/>
        <w:adjustRightInd w:val="0"/>
        <w:spacing w:beforeLines="50" w:before="156" w:line="360" w:lineRule="auto"/>
        <w:jc w:val="left"/>
        <w:rPr>
          <w:rFonts w:eastAsiaTheme="minorEastAsia"/>
          <w:b/>
          <w:bCs/>
          <w:color w:val="000000" w:themeColor="text1"/>
          <w:kern w:val="0"/>
        </w:rPr>
      </w:pPr>
      <w:r w:rsidRPr="00F465BC">
        <w:rPr>
          <w:b/>
          <w:color w:val="000000"/>
          <w:kern w:val="0"/>
        </w:rPr>
        <w:t>5.</w:t>
      </w:r>
      <w:r w:rsidR="008D37F8" w:rsidRPr="00F465BC">
        <w:rPr>
          <w:b/>
          <w:color w:val="000000"/>
          <w:kern w:val="0"/>
        </w:rPr>
        <w:t>1</w:t>
      </w:r>
      <w:r w:rsidRPr="00F465BC">
        <w:rPr>
          <w:b/>
          <w:color w:val="000000"/>
          <w:kern w:val="0"/>
        </w:rPr>
        <w:t xml:space="preserve">.6 </w:t>
      </w:r>
      <w:r w:rsidRPr="00F465BC">
        <w:rPr>
          <w:b/>
          <w:color w:val="000000"/>
          <w:kern w:val="0"/>
        </w:rPr>
        <w:t>报告期末按公允价值占基金资产净值比例大小排序的前十名资产支持证</w:t>
      </w:r>
      <w:r w:rsidRPr="00F465BC">
        <w:rPr>
          <w:rFonts w:eastAsiaTheme="minorEastAsia"/>
          <w:b/>
          <w:bCs/>
          <w:color w:val="000000" w:themeColor="text1"/>
          <w:kern w:val="0"/>
        </w:rPr>
        <w:t>券投资明细</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本基金本报告期末未持有资产支持证券。</w:t>
      </w:r>
    </w:p>
    <w:p w:rsidR="00687662" w:rsidRPr="00F465BC" w:rsidRDefault="00687662" w:rsidP="004D0B35">
      <w:pPr>
        <w:autoSpaceDE w:val="0"/>
        <w:autoSpaceDN w:val="0"/>
        <w:adjustRightInd w:val="0"/>
        <w:spacing w:beforeLines="50" w:before="156" w:line="360" w:lineRule="auto"/>
        <w:jc w:val="left"/>
        <w:rPr>
          <w:rFonts w:eastAsiaTheme="minorEastAsia"/>
          <w:b/>
          <w:bCs/>
          <w:color w:val="000000" w:themeColor="text1"/>
          <w:kern w:val="0"/>
        </w:rPr>
      </w:pPr>
      <w:r w:rsidRPr="00F465BC">
        <w:rPr>
          <w:b/>
          <w:color w:val="000000"/>
          <w:kern w:val="0"/>
        </w:rPr>
        <w:t>5.</w:t>
      </w:r>
      <w:r w:rsidR="008D37F8" w:rsidRPr="00F465BC">
        <w:rPr>
          <w:b/>
          <w:color w:val="000000"/>
          <w:kern w:val="0"/>
        </w:rPr>
        <w:t>1</w:t>
      </w:r>
      <w:r w:rsidRPr="00F465BC">
        <w:rPr>
          <w:b/>
          <w:color w:val="000000"/>
          <w:kern w:val="0"/>
        </w:rPr>
        <w:t xml:space="preserve">.7 </w:t>
      </w:r>
      <w:r w:rsidRPr="00F465BC">
        <w:rPr>
          <w:b/>
          <w:color w:val="000000"/>
          <w:kern w:val="0"/>
        </w:rPr>
        <w:t>报告期末按公允价值占基金资产净值比例大小排序的前五名贵金属投资</w:t>
      </w:r>
      <w:r w:rsidRPr="00F465BC">
        <w:rPr>
          <w:rFonts w:eastAsiaTheme="minorEastAsia"/>
          <w:b/>
          <w:bCs/>
          <w:color w:val="000000" w:themeColor="text1"/>
          <w:kern w:val="0"/>
        </w:rPr>
        <w:t>明细</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本基金本报告期末未持有贵金属。</w:t>
      </w:r>
    </w:p>
    <w:p w:rsidR="00687662" w:rsidRPr="00F465BC" w:rsidRDefault="00687662" w:rsidP="004D0B35">
      <w:pPr>
        <w:autoSpaceDE w:val="0"/>
        <w:autoSpaceDN w:val="0"/>
        <w:adjustRightInd w:val="0"/>
        <w:spacing w:beforeLines="50" w:before="156" w:line="360" w:lineRule="auto"/>
        <w:jc w:val="left"/>
        <w:rPr>
          <w:rFonts w:eastAsiaTheme="minorEastAsia"/>
          <w:b/>
          <w:bCs/>
          <w:color w:val="000000" w:themeColor="text1"/>
          <w:kern w:val="0"/>
        </w:rPr>
      </w:pPr>
      <w:r w:rsidRPr="00F465BC">
        <w:rPr>
          <w:b/>
          <w:color w:val="000000"/>
          <w:kern w:val="0"/>
        </w:rPr>
        <w:t>5.</w:t>
      </w:r>
      <w:r w:rsidR="008D37F8" w:rsidRPr="00F465BC">
        <w:rPr>
          <w:b/>
          <w:color w:val="000000"/>
          <w:kern w:val="0"/>
        </w:rPr>
        <w:t>1</w:t>
      </w:r>
      <w:r w:rsidRPr="00F465BC">
        <w:rPr>
          <w:b/>
          <w:color w:val="000000"/>
          <w:kern w:val="0"/>
        </w:rPr>
        <w:t xml:space="preserve">.8 </w:t>
      </w:r>
      <w:r w:rsidRPr="00F465BC">
        <w:rPr>
          <w:b/>
          <w:color w:val="000000"/>
          <w:kern w:val="0"/>
        </w:rPr>
        <w:t>报告期末按公允价值占基金资产净值比例大小排序的前五名权证投资明</w:t>
      </w:r>
      <w:r w:rsidRPr="00F465BC">
        <w:rPr>
          <w:rFonts w:eastAsiaTheme="minorEastAsia"/>
          <w:b/>
          <w:bCs/>
          <w:color w:val="000000" w:themeColor="text1"/>
          <w:kern w:val="0"/>
        </w:rPr>
        <w:t>细</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本基金本报告期末未持有权证。</w:t>
      </w:r>
    </w:p>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8D37F8" w:rsidRPr="00F465BC">
        <w:rPr>
          <w:b/>
          <w:color w:val="000000"/>
          <w:kern w:val="0"/>
        </w:rPr>
        <w:t>1</w:t>
      </w:r>
      <w:r w:rsidRPr="00F465BC">
        <w:rPr>
          <w:b/>
          <w:color w:val="000000"/>
          <w:kern w:val="0"/>
        </w:rPr>
        <w:t xml:space="preserve">.9 </w:t>
      </w:r>
      <w:r w:rsidRPr="00F465BC">
        <w:rPr>
          <w:b/>
          <w:color w:val="000000"/>
          <w:kern w:val="0"/>
        </w:rPr>
        <w:t>报告期末本基金投资的股指期货交易情况说明</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本基金本报告期末未持有股指期货。</w:t>
      </w:r>
    </w:p>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8D37F8" w:rsidRPr="00F465BC">
        <w:rPr>
          <w:b/>
          <w:color w:val="000000"/>
          <w:kern w:val="0"/>
        </w:rPr>
        <w:t>1</w:t>
      </w:r>
      <w:r w:rsidRPr="00F465BC">
        <w:rPr>
          <w:b/>
          <w:color w:val="000000"/>
          <w:kern w:val="0"/>
        </w:rPr>
        <w:t>.10</w:t>
      </w:r>
      <w:r w:rsidRPr="00F465BC">
        <w:rPr>
          <w:b/>
          <w:color w:val="000000"/>
          <w:kern w:val="0"/>
        </w:rPr>
        <w:t>报告期末本基金投资的国债期货交易情况说明</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本基金本报告期末未持有国债期货。</w:t>
      </w:r>
    </w:p>
    <w:p w:rsidR="00687662"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8D37F8" w:rsidRPr="00F465BC">
        <w:rPr>
          <w:b/>
          <w:color w:val="000000"/>
          <w:kern w:val="0"/>
        </w:rPr>
        <w:t>1</w:t>
      </w:r>
      <w:r w:rsidRPr="00F465BC">
        <w:rPr>
          <w:b/>
          <w:color w:val="000000"/>
          <w:kern w:val="0"/>
        </w:rPr>
        <w:t xml:space="preserve">.11 </w:t>
      </w:r>
      <w:r w:rsidRPr="00F465BC">
        <w:rPr>
          <w:b/>
          <w:color w:val="000000"/>
          <w:kern w:val="0"/>
        </w:rPr>
        <w:t>投资组合报告附注</w:t>
      </w:r>
    </w:p>
    <w:p w:rsidR="00EF7F73" w:rsidRPr="00F465BC" w:rsidRDefault="00EF7F73" w:rsidP="00EF7F73">
      <w:pPr>
        <w:adjustRightInd w:val="0"/>
        <w:spacing w:line="360" w:lineRule="auto"/>
        <w:rPr>
          <w:bCs/>
          <w:color w:val="000000"/>
        </w:rPr>
      </w:pPr>
      <w:r w:rsidRPr="00F465BC">
        <w:rPr>
          <w:bCs/>
          <w:color w:val="000000"/>
        </w:rPr>
        <w:t>报告期内本基金投资的前十名证券的发行主体除东方日升（</w:t>
      </w:r>
      <w:r w:rsidRPr="00F465BC">
        <w:rPr>
          <w:bCs/>
          <w:color w:val="000000"/>
        </w:rPr>
        <w:t>300118</w:t>
      </w:r>
      <w:r w:rsidRPr="00F465BC">
        <w:rPr>
          <w:bCs/>
          <w:color w:val="000000"/>
        </w:rPr>
        <w:t>）外，未出现被监管部门立案调查，或在报告编制日前一年内受到公开谴责、处罚的情形。</w:t>
      </w:r>
    </w:p>
    <w:p w:rsidR="00EF7F73" w:rsidRPr="00F465BC" w:rsidRDefault="00EF7F73" w:rsidP="00EF7F73">
      <w:pPr>
        <w:adjustRightInd w:val="0"/>
        <w:spacing w:line="360" w:lineRule="auto"/>
        <w:rPr>
          <w:bCs/>
          <w:color w:val="000000"/>
        </w:rPr>
      </w:pPr>
      <w:r w:rsidRPr="00F465BC">
        <w:rPr>
          <w:bCs/>
          <w:color w:val="000000"/>
        </w:rPr>
        <w:t>报告期内本基金投资的前十名证券之一东方日升（</w:t>
      </w:r>
      <w:r w:rsidRPr="00F465BC">
        <w:rPr>
          <w:bCs/>
          <w:color w:val="000000"/>
        </w:rPr>
        <w:t>300118</w:t>
      </w:r>
      <w:r w:rsidRPr="00F465BC">
        <w:rPr>
          <w:bCs/>
          <w:color w:val="000000"/>
        </w:rPr>
        <w:t>）于</w:t>
      </w:r>
      <w:r w:rsidRPr="00F465BC">
        <w:rPr>
          <w:bCs/>
          <w:color w:val="000000"/>
        </w:rPr>
        <w:t xml:space="preserve"> 2020</w:t>
      </w:r>
      <w:r w:rsidRPr="00F465BC">
        <w:rPr>
          <w:bCs/>
          <w:color w:val="000000"/>
        </w:rPr>
        <w:t>年</w:t>
      </w:r>
      <w:r w:rsidRPr="00F465BC">
        <w:rPr>
          <w:bCs/>
          <w:color w:val="000000"/>
        </w:rPr>
        <w:t>3</w:t>
      </w:r>
      <w:r w:rsidRPr="00F465BC">
        <w:rPr>
          <w:bCs/>
          <w:color w:val="000000"/>
        </w:rPr>
        <w:t>月</w:t>
      </w:r>
      <w:r w:rsidRPr="00F465BC">
        <w:rPr>
          <w:bCs/>
          <w:color w:val="000000"/>
        </w:rPr>
        <w:t>27</w:t>
      </w:r>
      <w:r w:rsidRPr="00F465BC">
        <w:rPr>
          <w:bCs/>
          <w:color w:val="000000"/>
        </w:rPr>
        <w:t>日披露了《东方日升关于控股子公司收到环保部门行政处罚决定书的公告》（公告编号：</w:t>
      </w:r>
      <w:r w:rsidRPr="00F465BC">
        <w:rPr>
          <w:bCs/>
          <w:color w:val="000000"/>
        </w:rPr>
        <w:t>2020-028</w:t>
      </w:r>
      <w:r w:rsidRPr="00F465BC">
        <w:rPr>
          <w:bCs/>
          <w:color w:val="000000"/>
        </w:rPr>
        <w:t>）。公司控股子公司东方日升（常州）新能源有限公司收到连云港市灌云生态环境局出具的《环境保护行政处罚决定书》（</w:t>
      </w:r>
      <w:proofErr w:type="gramStart"/>
      <w:r w:rsidRPr="00F465BC">
        <w:rPr>
          <w:bCs/>
          <w:color w:val="000000"/>
        </w:rPr>
        <w:t>灌环罚字</w:t>
      </w:r>
      <w:proofErr w:type="gramEnd"/>
      <w:r w:rsidRPr="00F465BC">
        <w:rPr>
          <w:bCs/>
          <w:color w:val="000000"/>
        </w:rPr>
        <w:t>[2020]26</w:t>
      </w:r>
      <w:r w:rsidRPr="00F465BC">
        <w:rPr>
          <w:bCs/>
          <w:color w:val="000000"/>
        </w:rPr>
        <w:t>号），依据《中华人民共和国固体废物污染环境防治法》第六十八条第七项的规定，连云港市灌云生态环境局对日升常州处以人民币</w:t>
      </w:r>
      <w:r w:rsidRPr="00F465BC">
        <w:rPr>
          <w:bCs/>
          <w:color w:val="000000"/>
        </w:rPr>
        <w:t xml:space="preserve"> 10 </w:t>
      </w:r>
      <w:r w:rsidRPr="00F465BC">
        <w:rPr>
          <w:bCs/>
          <w:color w:val="000000"/>
        </w:rPr>
        <w:t>万元的罚款。</w:t>
      </w:r>
    </w:p>
    <w:p w:rsidR="00EF7F73" w:rsidRPr="00F465BC" w:rsidRDefault="00EF7F73" w:rsidP="00EF7F73">
      <w:pPr>
        <w:adjustRightInd w:val="0"/>
        <w:spacing w:line="360" w:lineRule="auto"/>
        <w:rPr>
          <w:bCs/>
          <w:color w:val="000000"/>
        </w:rPr>
      </w:pPr>
      <w:r w:rsidRPr="00F465BC">
        <w:rPr>
          <w:bCs/>
          <w:color w:val="000000"/>
        </w:rPr>
        <w:t>5.</w:t>
      </w:r>
      <w:r>
        <w:rPr>
          <w:bCs/>
          <w:color w:val="000000"/>
        </w:rPr>
        <w:t>1</w:t>
      </w:r>
      <w:r w:rsidRPr="00F465BC">
        <w:rPr>
          <w:bCs/>
          <w:color w:val="000000"/>
        </w:rPr>
        <w:t xml:space="preserve">.11.1 </w:t>
      </w:r>
      <w:r w:rsidRPr="00F465BC">
        <w:rPr>
          <w:bCs/>
          <w:color w:val="000000"/>
        </w:rPr>
        <w:t>本基金遵循指数</w:t>
      </w:r>
      <w:proofErr w:type="gramStart"/>
      <w:r w:rsidRPr="00F465BC">
        <w:rPr>
          <w:bCs/>
          <w:color w:val="000000"/>
        </w:rPr>
        <w:t>化投资</w:t>
      </w:r>
      <w:proofErr w:type="gramEnd"/>
      <w:r w:rsidRPr="00F465BC">
        <w:rPr>
          <w:bCs/>
          <w:color w:val="000000"/>
        </w:rPr>
        <w:t>理念，绝大部分资产采用完全复制法跟踪指数，以完全按照标的指数成份</w:t>
      </w:r>
      <w:proofErr w:type="gramStart"/>
      <w:r w:rsidRPr="00F465BC">
        <w:rPr>
          <w:bCs/>
          <w:color w:val="000000"/>
        </w:rPr>
        <w:t>股组成</w:t>
      </w:r>
      <w:proofErr w:type="gramEnd"/>
      <w:r w:rsidRPr="00F465BC">
        <w:rPr>
          <w:bCs/>
          <w:color w:val="000000"/>
        </w:rPr>
        <w:t>及其权重构建基金股票投资组合为原则，进行被动式指数化投资。本基金对该证券的投资遵守本基金管理人基金投资管理相关制度及被动式指数</w:t>
      </w:r>
      <w:proofErr w:type="gramStart"/>
      <w:r w:rsidRPr="00F465BC">
        <w:rPr>
          <w:bCs/>
          <w:color w:val="000000"/>
        </w:rPr>
        <w:t>化投资</w:t>
      </w:r>
      <w:proofErr w:type="gramEnd"/>
      <w:r w:rsidRPr="00F465BC">
        <w:rPr>
          <w:bCs/>
          <w:color w:val="000000"/>
        </w:rPr>
        <w:t>策略。</w:t>
      </w:r>
    </w:p>
    <w:p w:rsidR="00EF7F73" w:rsidRPr="00F465BC" w:rsidRDefault="00EF7F73" w:rsidP="00EF7F73">
      <w:pPr>
        <w:autoSpaceDE w:val="0"/>
        <w:autoSpaceDN w:val="0"/>
        <w:adjustRightInd w:val="0"/>
        <w:spacing w:beforeLines="50" w:before="156" w:line="360" w:lineRule="auto"/>
        <w:ind w:left="17"/>
        <w:jc w:val="left"/>
        <w:rPr>
          <w:rFonts w:hint="eastAsia"/>
          <w:b/>
          <w:color w:val="000000"/>
          <w:kern w:val="0"/>
        </w:rPr>
      </w:pPr>
      <w:r w:rsidRPr="00F465BC">
        <w:rPr>
          <w:bCs/>
          <w:color w:val="000000"/>
        </w:rPr>
        <w:t>5.</w:t>
      </w:r>
      <w:r>
        <w:rPr>
          <w:bCs/>
          <w:color w:val="000000"/>
        </w:rPr>
        <w:t>1</w:t>
      </w:r>
      <w:r w:rsidRPr="00F465BC">
        <w:rPr>
          <w:bCs/>
          <w:color w:val="000000"/>
        </w:rPr>
        <w:t xml:space="preserve">.11.2 </w:t>
      </w:r>
      <w:r w:rsidRPr="00F465BC">
        <w:rPr>
          <w:bCs/>
          <w:color w:val="000000"/>
        </w:rPr>
        <w:t>本基金投资的前十名股票中，没有超出基金合同规定的备选股票库之外的股票。</w:t>
      </w:r>
    </w:p>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1</w:t>
      </w:r>
      <w:r w:rsidRPr="00F465BC">
        <w:rPr>
          <w:b/>
          <w:color w:val="000000"/>
          <w:kern w:val="0"/>
        </w:rPr>
        <w:t>.11.3</w:t>
      </w:r>
      <w:r w:rsidRPr="00F465BC">
        <w:rPr>
          <w:b/>
          <w:color w:val="000000"/>
          <w:kern w:val="0"/>
        </w:rPr>
        <w:t>其他资产构成</w:t>
      </w:r>
    </w:p>
    <w:tbl>
      <w:tblPr>
        <w:tblStyle w:val="af7"/>
        <w:tblW w:w="0" w:type="auto"/>
        <w:tblInd w:w="15" w:type="dxa"/>
        <w:tblLook w:val="04A0" w:firstRow="1" w:lastRow="0" w:firstColumn="1" w:lastColumn="0" w:noHBand="0" w:noVBand="1"/>
      </w:tblPr>
      <w:tblGrid>
        <w:gridCol w:w="1207"/>
        <w:gridCol w:w="2397"/>
        <w:gridCol w:w="4683"/>
      </w:tblGrid>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序号</w:t>
            </w:r>
          </w:p>
        </w:tc>
        <w:tc>
          <w:tcPr>
            <w:tcW w:w="2470"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名称</w:t>
            </w:r>
          </w:p>
        </w:tc>
        <w:tc>
          <w:tcPr>
            <w:tcW w:w="4808"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金额</w:t>
            </w:r>
            <w:r w:rsidRPr="00F465BC">
              <w:rPr>
                <w:color w:val="000000"/>
                <w:sz w:val="21"/>
              </w:rPr>
              <w:t>(</w:t>
            </w:r>
            <w:r w:rsidRPr="00F465BC">
              <w:rPr>
                <w:color w:val="000000"/>
                <w:sz w:val="21"/>
              </w:rPr>
              <w:t>元</w:t>
            </w: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1</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存出保证金</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24,279.76</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2</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应收证券清算款</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3</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应收股利</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4</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应收利息</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2,527.49</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5</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应收申购款</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2,523,706.28</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6</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其他应收款</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7</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待摊费用</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8</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其他</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w:t>
            </w:r>
          </w:p>
        </w:tc>
      </w:tr>
      <w:tr w:rsidR="00687662" w:rsidRPr="00F465BC" w:rsidTr="008D37F8">
        <w:tc>
          <w:tcPr>
            <w:tcW w:w="1235" w:type="dxa"/>
            <w:vAlign w:val="center"/>
          </w:tcPr>
          <w:p w:rsidR="00687662" w:rsidRPr="00F465BC" w:rsidRDefault="00687662" w:rsidP="008D37F8">
            <w:pPr>
              <w:autoSpaceDE w:val="0"/>
              <w:autoSpaceDN w:val="0"/>
              <w:adjustRightInd w:val="0"/>
              <w:spacing w:before="29" w:line="288" w:lineRule="auto"/>
              <w:ind w:left="15"/>
              <w:jc w:val="center"/>
              <w:rPr>
                <w:color w:val="000000"/>
                <w:sz w:val="21"/>
              </w:rPr>
            </w:pPr>
            <w:r w:rsidRPr="00F465BC">
              <w:rPr>
                <w:color w:val="000000"/>
                <w:sz w:val="21"/>
              </w:rPr>
              <w:t>9</w:t>
            </w:r>
          </w:p>
        </w:tc>
        <w:tc>
          <w:tcPr>
            <w:tcW w:w="2470" w:type="dxa"/>
            <w:vAlign w:val="center"/>
          </w:tcPr>
          <w:p w:rsidR="00687662" w:rsidRPr="00F465BC" w:rsidRDefault="00687662" w:rsidP="008D37F8">
            <w:pPr>
              <w:autoSpaceDE w:val="0"/>
              <w:autoSpaceDN w:val="0"/>
              <w:adjustRightInd w:val="0"/>
              <w:spacing w:before="29" w:line="288" w:lineRule="auto"/>
              <w:ind w:left="15"/>
              <w:rPr>
                <w:color w:val="000000"/>
                <w:sz w:val="21"/>
              </w:rPr>
            </w:pPr>
            <w:r w:rsidRPr="00F465BC">
              <w:rPr>
                <w:color w:val="000000"/>
                <w:sz w:val="21"/>
              </w:rPr>
              <w:t>合计</w:t>
            </w:r>
          </w:p>
        </w:tc>
        <w:tc>
          <w:tcPr>
            <w:tcW w:w="4808" w:type="dxa"/>
            <w:vAlign w:val="center"/>
          </w:tcPr>
          <w:p w:rsidR="00687662" w:rsidRPr="00F465BC" w:rsidRDefault="00687662" w:rsidP="008D37F8">
            <w:pPr>
              <w:autoSpaceDE w:val="0"/>
              <w:autoSpaceDN w:val="0"/>
              <w:adjustRightInd w:val="0"/>
              <w:spacing w:before="29" w:line="288" w:lineRule="auto"/>
              <w:ind w:left="15"/>
              <w:jc w:val="right"/>
              <w:rPr>
                <w:color w:val="000000"/>
                <w:sz w:val="21"/>
              </w:rPr>
            </w:pPr>
            <w:r w:rsidRPr="00F465BC">
              <w:rPr>
                <w:color w:val="000000"/>
                <w:sz w:val="21"/>
              </w:rPr>
              <w:t>2,550,513.53</w:t>
            </w:r>
          </w:p>
        </w:tc>
      </w:tr>
    </w:tbl>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1</w:t>
      </w:r>
      <w:r w:rsidRPr="00F465BC">
        <w:rPr>
          <w:b/>
          <w:color w:val="000000"/>
          <w:kern w:val="0"/>
        </w:rPr>
        <w:t>.11.4</w:t>
      </w:r>
      <w:r w:rsidRPr="00F465BC">
        <w:rPr>
          <w:b/>
          <w:color w:val="000000"/>
          <w:kern w:val="0"/>
        </w:rPr>
        <w:t>报告期末持有的处于转股期的可转换债券明细</w:t>
      </w:r>
    </w:p>
    <w:p w:rsidR="00687662" w:rsidRPr="00F465BC" w:rsidRDefault="00687662" w:rsidP="00687662">
      <w:pPr>
        <w:autoSpaceDE w:val="0"/>
        <w:autoSpaceDN w:val="0"/>
        <w:adjustRightInd w:val="0"/>
        <w:spacing w:before="29" w:line="288" w:lineRule="auto"/>
        <w:ind w:left="15"/>
        <w:jc w:val="left"/>
        <w:rPr>
          <w:color w:val="000000"/>
        </w:rPr>
      </w:pPr>
      <w:r w:rsidRPr="00F465BC">
        <w:rPr>
          <w:color w:val="000000"/>
        </w:rPr>
        <w:t>本基金本报告期末未持有处于转股期的可转换债券。</w:t>
      </w:r>
    </w:p>
    <w:p w:rsidR="002220D2" w:rsidRPr="00F465BC" w:rsidRDefault="00687662" w:rsidP="002220D2">
      <w:pPr>
        <w:spacing w:line="360" w:lineRule="auto"/>
        <w:rPr>
          <w:b/>
          <w:color w:val="000000"/>
          <w:kern w:val="0"/>
        </w:rPr>
      </w:pPr>
      <w:r w:rsidRPr="00F465BC">
        <w:rPr>
          <w:b/>
          <w:color w:val="000000"/>
          <w:kern w:val="0"/>
        </w:rPr>
        <w:t>5.</w:t>
      </w:r>
      <w:r w:rsidR="00DA12DA" w:rsidRPr="00F465BC">
        <w:rPr>
          <w:b/>
          <w:color w:val="000000"/>
          <w:kern w:val="0"/>
        </w:rPr>
        <w:t>1</w:t>
      </w:r>
      <w:r w:rsidRPr="00F465BC">
        <w:rPr>
          <w:b/>
          <w:color w:val="000000"/>
          <w:kern w:val="0"/>
        </w:rPr>
        <w:t>.11.5</w:t>
      </w:r>
      <w:r w:rsidR="002220D2" w:rsidRPr="00F465BC">
        <w:rPr>
          <w:b/>
          <w:color w:val="000000"/>
          <w:kern w:val="0"/>
        </w:rPr>
        <w:t>报告期末投资的股票中存在流通受限情况的说明</w:t>
      </w:r>
    </w:p>
    <w:p w:rsidR="002220D2" w:rsidRPr="00F465BC" w:rsidRDefault="002220D2" w:rsidP="002220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color w:val="000000"/>
          <w:kern w:val="0"/>
        </w:rPr>
      </w:pPr>
      <w:r w:rsidRPr="00F465BC">
        <w:rPr>
          <w:b/>
          <w:color w:val="000000"/>
          <w:kern w:val="0"/>
        </w:rPr>
        <w:t>5.1.11.5.1</w:t>
      </w:r>
      <w:r w:rsidRPr="00F465BC">
        <w:rPr>
          <w:b/>
          <w:color w:val="000000"/>
          <w:kern w:val="0"/>
        </w:rPr>
        <w:t>报告期末指数投资前十名股票中存在流通受限情况的说明</w:t>
      </w:r>
    </w:p>
    <w:p w:rsidR="002220D2" w:rsidRPr="00F465BC" w:rsidRDefault="002220D2" w:rsidP="002220D2">
      <w:pPr>
        <w:autoSpaceDE w:val="0"/>
        <w:autoSpaceDN w:val="0"/>
        <w:adjustRightInd w:val="0"/>
        <w:spacing w:line="360" w:lineRule="auto"/>
        <w:jc w:val="left"/>
        <w:rPr>
          <w:color w:val="000000"/>
        </w:rPr>
      </w:pPr>
      <w:r w:rsidRPr="00F465BC">
        <w:rPr>
          <w:color w:val="000000"/>
        </w:rPr>
        <w:t>本基金本报告期末</w:t>
      </w:r>
      <w:r w:rsidRPr="00F465BC">
        <w:rPr>
          <w:rFonts w:hint="eastAsia"/>
          <w:color w:val="000000"/>
        </w:rPr>
        <w:t>指数投资</w:t>
      </w:r>
      <w:r w:rsidRPr="00F465BC">
        <w:rPr>
          <w:color w:val="000000"/>
        </w:rPr>
        <w:t>前十名股票中不存在流通受限情况。</w:t>
      </w:r>
    </w:p>
    <w:p w:rsidR="00F74250" w:rsidRPr="00F465BC" w:rsidRDefault="002220D2" w:rsidP="002220D2">
      <w:pPr>
        <w:autoSpaceDE w:val="0"/>
        <w:autoSpaceDN w:val="0"/>
        <w:adjustRightInd w:val="0"/>
        <w:spacing w:line="360" w:lineRule="auto"/>
        <w:jc w:val="left"/>
        <w:rPr>
          <w:color w:val="000000"/>
        </w:rPr>
      </w:pPr>
      <w:r w:rsidRPr="00F465BC">
        <w:rPr>
          <w:b/>
          <w:color w:val="000000"/>
        </w:rPr>
        <w:t>5.1</w:t>
      </w:r>
      <w:r w:rsidR="003A5BAB" w:rsidRPr="00F465BC">
        <w:rPr>
          <w:b/>
          <w:color w:val="000000"/>
        </w:rPr>
        <w:t>.11.</w:t>
      </w:r>
      <w:r w:rsidRPr="00F465BC">
        <w:rPr>
          <w:b/>
          <w:color w:val="000000"/>
        </w:rPr>
        <w:t>5.2</w:t>
      </w:r>
      <w:r w:rsidRPr="00F465BC">
        <w:rPr>
          <w:b/>
          <w:color w:val="000000"/>
          <w:kern w:val="0"/>
        </w:rPr>
        <w:t>报告期末</w:t>
      </w:r>
      <w:r w:rsidR="00F74250" w:rsidRPr="00F465BC">
        <w:rPr>
          <w:b/>
          <w:color w:val="000000"/>
        </w:rPr>
        <w:t>积极投资前五名股票中存在流通受限情况的说明</w:t>
      </w:r>
    </w:p>
    <w:p w:rsidR="00F74250" w:rsidRPr="00F465BC" w:rsidRDefault="00F74250" w:rsidP="00F74250">
      <w:pPr>
        <w:autoSpaceDE w:val="0"/>
        <w:autoSpaceDN w:val="0"/>
        <w:adjustRightInd w:val="0"/>
        <w:spacing w:before="29" w:line="360" w:lineRule="auto"/>
        <w:ind w:left="15"/>
        <w:jc w:val="right"/>
        <w:rPr>
          <w:color w:val="000000"/>
          <w:kern w:val="0"/>
        </w:rPr>
      </w:pPr>
      <w:r w:rsidRPr="00F465BC">
        <w:rPr>
          <w:color w:val="000000"/>
        </w:rPr>
        <w:t>金额单位：人民币元</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418"/>
        <w:gridCol w:w="1522"/>
        <w:gridCol w:w="2163"/>
        <w:gridCol w:w="1560"/>
        <w:gridCol w:w="2018"/>
      </w:tblGrid>
      <w:tr w:rsidR="00F74250" w:rsidRPr="00F465BC" w:rsidTr="00D361CC">
        <w:tc>
          <w:tcPr>
            <w:tcW w:w="746" w:type="dxa"/>
            <w:vAlign w:val="center"/>
          </w:tcPr>
          <w:p w:rsidR="00F74250" w:rsidRPr="00F465BC" w:rsidRDefault="00F74250" w:rsidP="00D361CC">
            <w:pPr>
              <w:spacing w:before="29" w:line="360" w:lineRule="auto"/>
              <w:ind w:left="17"/>
              <w:jc w:val="center"/>
              <w:rPr>
                <w:color w:val="000000"/>
              </w:rPr>
            </w:pPr>
            <w:r w:rsidRPr="00F465BC">
              <w:rPr>
                <w:color w:val="000000"/>
              </w:rPr>
              <w:t>序号</w:t>
            </w:r>
          </w:p>
        </w:tc>
        <w:tc>
          <w:tcPr>
            <w:tcW w:w="1418" w:type="dxa"/>
            <w:vAlign w:val="center"/>
          </w:tcPr>
          <w:p w:rsidR="00F74250" w:rsidRPr="00F465BC" w:rsidRDefault="00F74250" w:rsidP="00D361CC">
            <w:pPr>
              <w:spacing w:before="29" w:line="360" w:lineRule="auto"/>
              <w:ind w:left="17"/>
              <w:jc w:val="center"/>
              <w:rPr>
                <w:color w:val="000000"/>
              </w:rPr>
            </w:pPr>
            <w:r w:rsidRPr="00F465BC">
              <w:rPr>
                <w:color w:val="000000"/>
              </w:rPr>
              <w:t>股票代码</w:t>
            </w:r>
          </w:p>
        </w:tc>
        <w:tc>
          <w:tcPr>
            <w:tcW w:w="1522" w:type="dxa"/>
            <w:vAlign w:val="center"/>
          </w:tcPr>
          <w:p w:rsidR="00F74250" w:rsidRPr="00F465BC" w:rsidRDefault="00F74250" w:rsidP="00D361CC">
            <w:pPr>
              <w:spacing w:before="29" w:line="360" w:lineRule="auto"/>
              <w:ind w:left="17"/>
              <w:jc w:val="center"/>
              <w:rPr>
                <w:color w:val="000000"/>
              </w:rPr>
            </w:pPr>
            <w:r w:rsidRPr="00F465BC">
              <w:rPr>
                <w:color w:val="000000"/>
              </w:rPr>
              <w:t>股票名称</w:t>
            </w:r>
          </w:p>
        </w:tc>
        <w:tc>
          <w:tcPr>
            <w:tcW w:w="2163" w:type="dxa"/>
            <w:vAlign w:val="center"/>
          </w:tcPr>
          <w:p w:rsidR="00F74250" w:rsidRPr="00F465BC" w:rsidRDefault="00F74250" w:rsidP="00D361CC">
            <w:pPr>
              <w:spacing w:before="29" w:line="360" w:lineRule="auto"/>
              <w:ind w:left="17"/>
              <w:jc w:val="center"/>
              <w:rPr>
                <w:color w:val="000000"/>
              </w:rPr>
            </w:pPr>
            <w:r w:rsidRPr="00F465BC">
              <w:rPr>
                <w:color w:val="000000"/>
              </w:rPr>
              <w:t>流通受限部分的公允价值</w:t>
            </w:r>
          </w:p>
        </w:tc>
        <w:tc>
          <w:tcPr>
            <w:tcW w:w="1560" w:type="dxa"/>
            <w:vAlign w:val="center"/>
          </w:tcPr>
          <w:p w:rsidR="00F74250" w:rsidRPr="00F465BC" w:rsidRDefault="00F74250" w:rsidP="00D361CC">
            <w:pPr>
              <w:spacing w:before="29" w:line="360" w:lineRule="auto"/>
              <w:ind w:left="17"/>
              <w:jc w:val="center"/>
              <w:rPr>
                <w:color w:val="000000"/>
              </w:rPr>
            </w:pPr>
            <w:r w:rsidRPr="00F465BC">
              <w:rPr>
                <w:color w:val="000000"/>
              </w:rPr>
              <w:t>占基金资产净值比例</w:t>
            </w:r>
            <w:r w:rsidRPr="00F465BC">
              <w:rPr>
                <w:color w:val="000000"/>
              </w:rPr>
              <w:t>(%)</w:t>
            </w:r>
          </w:p>
        </w:tc>
        <w:tc>
          <w:tcPr>
            <w:tcW w:w="2018" w:type="dxa"/>
            <w:vAlign w:val="center"/>
          </w:tcPr>
          <w:p w:rsidR="00F74250" w:rsidRPr="00F465BC" w:rsidRDefault="00F74250" w:rsidP="00D361CC">
            <w:pPr>
              <w:spacing w:before="29" w:line="360" w:lineRule="auto"/>
              <w:ind w:left="17"/>
              <w:jc w:val="center"/>
              <w:rPr>
                <w:color w:val="000000"/>
              </w:rPr>
            </w:pPr>
            <w:r w:rsidRPr="00F465BC">
              <w:rPr>
                <w:color w:val="000000"/>
              </w:rPr>
              <w:t>流通受限情况说明</w:t>
            </w:r>
          </w:p>
        </w:tc>
      </w:tr>
      <w:tr w:rsidR="00DD252C" w:rsidRPr="00F465BC">
        <w:tc>
          <w:tcPr>
            <w:tcW w:w="746" w:type="dxa"/>
            <w:vAlign w:val="center"/>
          </w:tcPr>
          <w:p w:rsidR="00DD252C" w:rsidRPr="00F465BC" w:rsidRDefault="00C90A36">
            <w:pPr>
              <w:jc w:val="center"/>
            </w:pPr>
            <w:r w:rsidRPr="00F465BC">
              <w:rPr>
                <w:color w:val="000000"/>
              </w:rPr>
              <w:t>1</w:t>
            </w:r>
          </w:p>
        </w:tc>
        <w:tc>
          <w:tcPr>
            <w:tcW w:w="1418" w:type="dxa"/>
            <w:vAlign w:val="center"/>
          </w:tcPr>
          <w:p w:rsidR="00DD252C" w:rsidRPr="00F465BC" w:rsidRDefault="00C90A36">
            <w:pPr>
              <w:jc w:val="center"/>
            </w:pPr>
            <w:r w:rsidRPr="00F465BC">
              <w:rPr>
                <w:color w:val="000000"/>
              </w:rPr>
              <w:t>688617</w:t>
            </w:r>
          </w:p>
        </w:tc>
        <w:tc>
          <w:tcPr>
            <w:tcW w:w="1522" w:type="dxa"/>
            <w:vAlign w:val="center"/>
          </w:tcPr>
          <w:p w:rsidR="00DD252C" w:rsidRPr="00F465BC" w:rsidRDefault="00C90A36">
            <w:pPr>
              <w:jc w:val="center"/>
            </w:pPr>
            <w:r w:rsidRPr="00F465BC">
              <w:rPr>
                <w:color w:val="000000"/>
              </w:rPr>
              <w:t>惠泰医疗</w:t>
            </w:r>
          </w:p>
        </w:tc>
        <w:tc>
          <w:tcPr>
            <w:tcW w:w="2163" w:type="dxa"/>
            <w:vAlign w:val="center"/>
          </w:tcPr>
          <w:p w:rsidR="00DD252C" w:rsidRPr="00F465BC" w:rsidRDefault="00C90A36">
            <w:pPr>
              <w:jc w:val="right"/>
            </w:pPr>
            <w:r w:rsidRPr="00F465BC">
              <w:rPr>
                <w:color w:val="000000"/>
              </w:rPr>
              <w:t>54,802.56</w:t>
            </w:r>
          </w:p>
        </w:tc>
        <w:tc>
          <w:tcPr>
            <w:tcW w:w="1560" w:type="dxa"/>
            <w:vAlign w:val="center"/>
          </w:tcPr>
          <w:p w:rsidR="00DD252C" w:rsidRPr="00F465BC" w:rsidRDefault="00C90A36">
            <w:pPr>
              <w:jc w:val="right"/>
            </w:pPr>
            <w:r w:rsidRPr="00F465BC">
              <w:rPr>
                <w:color w:val="000000"/>
              </w:rPr>
              <w:t>0.02</w:t>
            </w:r>
          </w:p>
        </w:tc>
        <w:tc>
          <w:tcPr>
            <w:tcW w:w="2018" w:type="dxa"/>
            <w:vAlign w:val="center"/>
          </w:tcPr>
          <w:p w:rsidR="00DD252C" w:rsidRPr="00F465BC" w:rsidRDefault="00C90A36">
            <w:pPr>
              <w:jc w:val="left"/>
            </w:pPr>
            <w:r w:rsidRPr="00F465BC">
              <w:rPr>
                <w:color w:val="000000"/>
              </w:rPr>
              <w:t>新股未上市</w:t>
            </w:r>
          </w:p>
        </w:tc>
      </w:tr>
      <w:tr w:rsidR="00DD252C" w:rsidRPr="00F465BC">
        <w:tc>
          <w:tcPr>
            <w:tcW w:w="746" w:type="dxa"/>
            <w:vAlign w:val="center"/>
          </w:tcPr>
          <w:p w:rsidR="00DD252C" w:rsidRPr="00F465BC" w:rsidRDefault="00C90A36">
            <w:pPr>
              <w:jc w:val="center"/>
            </w:pPr>
            <w:r w:rsidRPr="00F465BC">
              <w:rPr>
                <w:color w:val="000000"/>
              </w:rPr>
              <w:t>2</w:t>
            </w:r>
          </w:p>
        </w:tc>
        <w:tc>
          <w:tcPr>
            <w:tcW w:w="1418" w:type="dxa"/>
            <w:vAlign w:val="center"/>
          </w:tcPr>
          <w:p w:rsidR="00DD252C" w:rsidRPr="00F465BC" w:rsidRDefault="00C90A36">
            <w:pPr>
              <w:jc w:val="center"/>
            </w:pPr>
            <w:r w:rsidRPr="00F465BC">
              <w:rPr>
                <w:color w:val="000000"/>
              </w:rPr>
              <w:t>300926</w:t>
            </w:r>
          </w:p>
        </w:tc>
        <w:tc>
          <w:tcPr>
            <w:tcW w:w="1522" w:type="dxa"/>
            <w:vAlign w:val="center"/>
          </w:tcPr>
          <w:p w:rsidR="00DD252C" w:rsidRPr="00F465BC" w:rsidRDefault="00C90A36">
            <w:pPr>
              <w:jc w:val="center"/>
            </w:pPr>
            <w:proofErr w:type="gramStart"/>
            <w:r w:rsidRPr="00F465BC">
              <w:rPr>
                <w:color w:val="000000"/>
              </w:rPr>
              <w:t>博俊科技</w:t>
            </w:r>
            <w:proofErr w:type="gramEnd"/>
          </w:p>
        </w:tc>
        <w:tc>
          <w:tcPr>
            <w:tcW w:w="2163" w:type="dxa"/>
            <w:vAlign w:val="center"/>
          </w:tcPr>
          <w:p w:rsidR="00DD252C" w:rsidRPr="00F465BC" w:rsidRDefault="00C90A36">
            <w:pPr>
              <w:jc w:val="right"/>
            </w:pPr>
            <w:r w:rsidRPr="00F465BC">
              <w:rPr>
                <w:color w:val="000000"/>
              </w:rPr>
              <w:t>38,563.84</w:t>
            </w:r>
          </w:p>
        </w:tc>
        <w:tc>
          <w:tcPr>
            <w:tcW w:w="1560" w:type="dxa"/>
            <w:vAlign w:val="center"/>
          </w:tcPr>
          <w:p w:rsidR="00DD252C" w:rsidRPr="00F465BC" w:rsidRDefault="00C90A36">
            <w:pPr>
              <w:jc w:val="right"/>
            </w:pPr>
            <w:r w:rsidRPr="00F465BC">
              <w:rPr>
                <w:color w:val="000000"/>
              </w:rPr>
              <w:t>0.01</w:t>
            </w:r>
          </w:p>
        </w:tc>
        <w:tc>
          <w:tcPr>
            <w:tcW w:w="2018" w:type="dxa"/>
            <w:vAlign w:val="center"/>
          </w:tcPr>
          <w:p w:rsidR="00DD252C" w:rsidRPr="00F465BC" w:rsidRDefault="00C90A36">
            <w:pPr>
              <w:jc w:val="left"/>
            </w:pPr>
            <w:r w:rsidRPr="00F465BC">
              <w:rPr>
                <w:color w:val="000000"/>
              </w:rPr>
              <w:t>新股未上市</w:t>
            </w:r>
          </w:p>
        </w:tc>
      </w:tr>
      <w:tr w:rsidR="00DD252C" w:rsidRPr="00F465BC">
        <w:tc>
          <w:tcPr>
            <w:tcW w:w="746" w:type="dxa"/>
            <w:vAlign w:val="center"/>
          </w:tcPr>
          <w:p w:rsidR="00DD252C" w:rsidRPr="00F465BC" w:rsidRDefault="00C90A36">
            <w:pPr>
              <w:jc w:val="center"/>
            </w:pPr>
            <w:r w:rsidRPr="00F465BC">
              <w:rPr>
                <w:color w:val="000000"/>
              </w:rPr>
              <w:t>3</w:t>
            </w:r>
          </w:p>
        </w:tc>
        <w:tc>
          <w:tcPr>
            <w:tcW w:w="1418" w:type="dxa"/>
            <w:vAlign w:val="center"/>
          </w:tcPr>
          <w:p w:rsidR="00DD252C" w:rsidRPr="00F465BC" w:rsidRDefault="00C90A36">
            <w:pPr>
              <w:jc w:val="center"/>
            </w:pPr>
            <w:r w:rsidRPr="00F465BC">
              <w:rPr>
                <w:color w:val="000000"/>
              </w:rPr>
              <w:t>300927</w:t>
            </w:r>
          </w:p>
        </w:tc>
        <w:tc>
          <w:tcPr>
            <w:tcW w:w="1522" w:type="dxa"/>
            <w:vAlign w:val="center"/>
          </w:tcPr>
          <w:p w:rsidR="00DD252C" w:rsidRPr="00F465BC" w:rsidRDefault="00C90A36">
            <w:pPr>
              <w:jc w:val="center"/>
            </w:pPr>
            <w:r w:rsidRPr="00F465BC">
              <w:rPr>
                <w:color w:val="000000"/>
              </w:rPr>
              <w:t>江天化学</w:t>
            </w:r>
          </w:p>
        </w:tc>
        <w:tc>
          <w:tcPr>
            <w:tcW w:w="2163" w:type="dxa"/>
            <w:vAlign w:val="center"/>
          </w:tcPr>
          <w:p w:rsidR="00DD252C" w:rsidRPr="00F465BC" w:rsidRDefault="00C90A36">
            <w:pPr>
              <w:jc w:val="right"/>
            </w:pPr>
            <w:r w:rsidRPr="00F465BC">
              <w:rPr>
                <w:color w:val="000000"/>
              </w:rPr>
              <w:t>28,962.57</w:t>
            </w:r>
          </w:p>
        </w:tc>
        <w:tc>
          <w:tcPr>
            <w:tcW w:w="1560" w:type="dxa"/>
            <w:vAlign w:val="center"/>
          </w:tcPr>
          <w:p w:rsidR="00DD252C" w:rsidRPr="00F465BC" w:rsidRDefault="00C90A36">
            <w:pPr>
              <w:jc w:val="right"/>
            </w:pPr>
            <w:r w:rsidRPr="00F465BC">
              <w:rPr>
                <w:color w:val="000000"/>
              </w:rPr>
              <w:t>0.01</w:t>
            </w:r>
          </w:p>
        </w:tc>
        <w:tc>
          <w:tcPr>
            <w:tcW w:w="2018" w:type="dxa"/>
            <w:vAlign w:val="center"/>
          </w:tcPr>
          <w:p w:rsidR="00DD252C" w:rsidRPr="00F465BC" w:rsidRDefault="00C90A36">
            <w:pPr>
              <w:jc w:val="left"/>
            </w:pPr>
            <w:r w:rsidRPr="00F465BC">
              <w:rPr>
                <w:color w:val="000000"/>
              </w:rPr>
              <w:t>新股未上市</w:t>
            </w:r>
          </w:p>
        </w:tc>
      </w:tr>
    </w:tbl>
    <w:p w:rsidR="00F74250" w:rsidRPr="00F465BC" w:rsidRDefault="00F74250" w:rsidP="00687662">
      <w:pPr>
        <w:autoSpaceDE w:val="0"/>
        <w:autoSpaceDN w:val="0"/>
        <w:adjustRightInd w:val="0"/>
        <w:spacing w:before="29" w:line="288" w:lineRule="auto"/>
        <w:ind w:left="15"/>
        <w:jc w:val="left"/>
        <w:rPr>
          <w:color w:val="000000"/>
        </w:rPr>
      </w:pPr>
    </w:p>
    <w:p w:rsidR="00687662" w:rsidRPr="00F465BC" w:rsidRDefault="0068766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1</w:t>
      </w:r>
      <w:r w:rsidR="003A5BAB" w:rsidRPr="00F465BC">
        <w:rPr>
          <w:b/>
          <w:color w:val="000000"/>
          <w:kern w:val="0"/>
        </w:rPr>
        <w:t>.11.</w:t>
      </w:r>
      <w:r w:rsidR="00C33553">
        <w:rPr>
          <w:b/>
          <w:color w:val="000000"/>
          <w:kern w:val="0"/>
        </w:rPr>
        <w:t>6</w:t>
      </w:r>
      <w:r w:rsidRPr="00F465BC">
        <w:rPr>
          <w:b/>
          <w:color w:val="000000"/>
          <w:kern w:val="0"/>
        </w:rPr>
        <w:t>投资组合报告附注的其他文字描述部分</w:t>
      </w:r>
    </w:p>
    <w:p w:rsidR="00687662" w:rsidRPr="00F465BC" w:rsidRDefault="00687662" w:rsidP="00687662">
      <w:pPr>
        <w:adjustRightInd w:val="0"/>
        <w:spacing w:before="29" w:line="288" w:lineRule="auto"/>
        <w:rPr>
          <w:bCs/>
          <w:color w:val="000000"/>
        </w:rPr>
      </w:pPr>
      <w:r w:rsidRPr="00F465BC">
        <w:rPr>
          <w:bCs/>
          <w:color w:val="000000"/>
        </w:rPr>
        <w:t>由于四舍五入的原因，分项之和与合计项之间可能存在尾差。</w:t>
      </w:r>
    </w:p>
    <w:p w:rsidR="00687662" w:rsidRPr="00F465BC" w:rsidRDefault="00687662" w:rsidP="00687662">
      <w:pPr>
        <w:adjustRightInd w:val="0"/>
        <w:spacing w:before="29" w:line="288" w:lineRule="auto"/>
        <w:rPr>
          <w:bCs/>
          <w:color w:val="000000"/>
        </w:rPr>
      </w:pPr>
    </w:p>
    <w:p w:rsidR="0010032F" w:rsidRPr="00F465BC" w:rsidRDefault="0010032F" w:rsidP="006B5C5E">
      <w:pPr>
        <w:pStyle w:val="2"/>
        <w:spacing w:after="0"/>
        <w:rPr>
          <w:rFonts w:ascii="Times New Roman" w:hAnsi="Times New Roman" w:cs="Times New Roman"/>
          <w:b w:val="0"/>
          <w:color w:val="000000"/>
          <w:kern w:val="0"/>
          <w:sz w:val="21"/>
          <w:szCs w:val="21"/>
        </w:rPr>
      </w:pPr>
      <w:r w:rsidRPr="00F465BC">
        <w:rPr>
          <w:rFonts w:ascii="Times New Roman" w:hAnsi="Times New Roman" w:cs="Times New Roman"/>
          <w:color w:val="000000"/>
          <w:kern w:val="0"/>
          <w:sz w:val="21"/>
          <w:szCs w:val="21"/>
        </w:rPr>
        <w:t>5.</w:t>
      </w:r>
      <w:r w:rsidR="00DA12DA" w:rsidRPr="00F465BC">
        <w:rPr>
          <w:rFonts w:ascii="Times New Roman" w:hAnsi="Times New Roman" w:cs="Times New Roman"/>
          <w:color w:val="000000"/>
          <w:kern w:val="0"/>
          <w:sz w:val="21"/>
          <w:szCs w:val="21"/>
        </w:rPr>
        <w:t>2</w:t>
      </w:r>
      <w:r w:rsidRPr="00F465BC">
        <w:rPr>
          <w:rFonts w:ascii="Times New Roman" w:hAnsi="Times New Roman" w:cs="Times New Roman"/>
          <w:color w:val="000000"/>
          <w:kern w:val="0"/>
          <w:sz w:val="21"/>
          <w:szCs w:val="21"/>
        </w:rPr>
        <w:t xml:space="preserve"> </w:t>
      </w:r>
      <w:proofErr w:type="gramStart"/>
      <w:r w:rsidRPr="00F465BC">
        <w:rPr>
          <w:rFonts w:ascii="Times New Roman" w:hAnsi="Times New Roman" w:cs="Times New Roman"/>
          <w:color w:val="000000"/>
          <w:kern w:val="0"/>
          <w:sz w:val="21"/>
          <w:szCs w:val="21"/>
        </w:rPr>
        <w:t>交银施罗</w:t>
      </w:r>
      <w:proofErr w:type="gramEnd"/>
      <w:r w:rsidRPr="00F465BC">
        <w:rPr>
          <w:rFonts w:ascii="Times New Roman" w:hAnsi="Times New Roman" w:cs="Times New Roman"/>
          <w:color w:val="000000"/>
          <w:kern w:val="0"/>
          <w:sz w:val="21"/>
          <w:szCs w:val="21"/>
        </w:rPr>
        <w:t>德国证新能源指数分级证券投资基金</w:t>
      </w:r>
    </w:p>
    <w:p w:rsidR="0010032F" w:rsidRPr="00F465BC" w:rsidRDefault="0010032F" w:rsidP="0010032F">
      <w:pPr>
        <w:autoSpaceDE w:val="0"/>
        <w:autoSpaceDN w:val="0"/>
        <w:adjustRightInd w:val="0"/>
        <w:spacing w:before="29" w:line="288" w:lineRule="auto"/>
        <w:ind w:left="15"/>
        <w:jc w:val="left"/>
        <w:rPr>
          <w:b/>
          <w:color w:val="000000"/>
          <w:kern w:val="0"/>
        </w:rPr>
      </w:pPr>
      <w:r w:rsidRPr="00F465BC">
        <w:rPr>
          <w:b/>
          <w:color w:val="000000"/>
          <w:kern w:val="0"/>
        </w:rPr>
        <w:t>（报告期：</w:t>
      </w:r>
      <w:r w:rsidRPr="00F465BC">
        <w:rPr>
          <w:b/>
          <w:color w:val="000000"/>
          <w:kern w:val="0"/>
        </w:rPr>
        <w:t>2020</w:t>
      </w:r>
      <w:r w:rsidRPr="00F465BC">
        <w:rPr>
          <w:b/>
          <w:color w:val="000000"/>
          <w:kern w:val="0"/>
        </w:rPr>
        <w:t>年</w:t>
      </w:r>
      <w:r w:rsidRPr="00F465BC">
        <w:rPr>
          <w:b/>
          <w:color w:val="000000"/>
          <w:kern w:val="0"/>
        </w:rPr>
        <w:t>10</w:t>
      </w:r>
      <w:r w:rsidRPr="00F465BC">
        <w:rPr>
          <w:b/>
          <w:color w:val="000000"/>
          <w:kern w:val="0"/>
        </w:rPr>
        <w:t>月</w:t>
      </w:r>
      <w:r w:rsidRPr="00F465BC">
        <w:rPr>
          <w:b/>
          <w:color w:val="000000"/>
          <w:kern w:val="0"/>
        </w:rPr>
        <w:t>1</w:t>
      </w:r>
      <w:r w:rsidRPr="00F465BC">
        <w:rPr>
          <w:b/>
          <w:color w:val="000000"/>
          <w:kern w:val="0"/>
        </w:rPr>
        <w:t>日</w:t>
      </w:r>
      <w:r w:rsidRPr="00F465BC">
        <w:rPr>
          <w:b/>
          <w:color w:val="000000"/>
          <w:kern w:val="0"/>
        </w:rPr>
        <w:t>-2020</w:t>
      </w:r>
      <w:r w:rsidRPr="00F465BC">
        <w:rPr>
          <w:b/>
          <w:color w:val="000000"/>
          <w:kern w:val="0"/>
        </w:rPr>
        <w:t>年</w:t>
      </w:r>
      <w:r w:rsidRPr="00F465BC">
        <w:rPr>
          <w:b/>
          <w:color w:val="000000"/>
          <w:kern w:val="0"/>
        </w:rPr>
        <w:t>11</w:t>
      </w:r>
      <w:r w:rsidRPr="00F465BC">
        <w:rPr>
          <w:b/>
          <w:color w:val="000000"/>
          <w:kern w:val="0"/>
        </w:rPr>
        <w:t>月</w:t>
      </w:r>
      <w:r w:rsidRPr="00F465BC">
        <w:rPr>
          <w:b/>
          <w:color w:val="000000"/>
          <w:kern w:val="0"/>
        </w:rPr>
        <w:t>29</w:t>
      </w:r>
      <w:r w:rsidRPr="00F465BC">
        <w:rPr>
          <w:b/>
          <w:color w:val="000000"/>
          <w:kern w:val="0"/>
        </w:rPr>
        <w:t>日）</w:t>
      </w:r>
    </w:p>
    <w:p w:rsidR="004061AC" w:rsidRPr="00F465BC" w:rsidRDefault="004061AC" w:rsidP="008D3C75">
      <w:pPr>
        <w:autoSpaceDE w:val="0"/>
        <w:autoSpaceDN w:val="0"/>
        <w:adjustRightInd w:val="0"/>
        <w:spacing w:before="29" w:line="288" w:lineRule="auto"/>
        <w:ind w:left="15"/>
        <w:jc w:val="left"/>
        <w:rPr>
          <w:b/>
          <w:color w:val="000000"/>
          <w:kern w:val="0"/>
        </w:rPr>
      </w:pPr>
      <w:r w:rsidRPr="00F465BC">
        <w:rPr>
          <w:b/>
          <w:color w:val="000000"/>
          <w:kern w:val="0"/>
        </w:rPr>
        <w:t>5.</w:t>
      </w:r>
      <w:r w:rsidR="00DA12DA" w:rsidRPr="00F465BC">
        <w:rPr>
          <w:b/>
          <w:color w:val="000000"/>
          <w:kern w:val="0"/>
        </w:rPr>
        <w:t>2</w:t>
      </w:r>
      <w:r w:rsidR="0010032F" w:rsidRPr="00F465BC">
        <w:rPr>
          <w:b/>
          <w:color w:val="000000"/>
          <w:kern w:val="0"/>
        </w:rPr>
        <w:t>.1</w:t>
      </w:r>
      <w:r w:rsidRPr="00F465BC">
        <w:rPr>
          <w:b/>
          <w:color w:val="000000"/>
          <w:kern w:val="0"/>
        </w:rPr>
        <w:t xml:space="preserve"> </w:t>
      </w:r>
      <w:r w:rsidRPr="00F465BC">
        <w:rPr>
          <w:b/>
          <w:color w:val="000000"/>
          <w:kern w:val="0"/>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序号</w:t>
            </w:r>
          </w:p>
        </w:tc>
        <w:tc>
          <w:tcPr>
            <w:tcW w:w="3357"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项目</w:t>
            </w:r>
          </w:p>
        </w:tc>
        <w:tc>
          <w:tcPr>
            <w:tcW w:w="2977"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金额</w:t>
            </w:r>
            <w:r w:rsidR="00D57B7C" w:rsidRPr="00F465BC">
              <w:rPr>
                <w:color w:val="000000"/>
                <w:sz w:val="21"/>
              </w:rPr>
              <w:t>(</w:t>
            </w:r>
            <w:r w:rsidRPr="00F465BC">
              <w:rPr>
                <w:color w:val="000000"/>
                <w:sz w:val="21"/>
              </w:rPr>
              <w:t>元</w:t>
            </w:r>
            <w:r w:rsidR="00D57B7C" w:rsidRPr="00F465BC">
              <w:rPr>
                <w:color w:val="000000"/>
                <w:sz w:val="21"/>
              </w:rPr>
              <w:t>)</w:t>
            </w:r>
          </w:p>
        </w:tc>
        <w:tc>
          <w:tcPr>
            <w:tcW w:w="1843"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占基金总资产的比例</w:t>
            </w:r>
            <w:r w:rsidR="00D57B7C" w:rsidRPr="00F465BC">
              <w:rPr>
                <w:color w:val="000000"/>
                <w:sz w:val="21"/>
              </w:rPr>
              <w:t>(</w:t>
            </w:r>
            <w:r w:rsidRPr="00F465BC">
              <w:rPr>
                <w:color w:val="000000"/>
                <w:sz w:val="21"/>
              </w:rPr>
              <w:t>%</w:t>
            </w:r>
            <w:r w:rsidR="00D57B7C" w:rsidRPr="00F465BC">
              <w:rPr>
                <w:color w:val="000000"/>
                <w:sz w:val="21"/>
              </w:rPr>
              <w:t>)</w:t>
            </w:r>
          </w:p>
        </w:tc>
      </w:tr>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1</w:t>
            </w:r>
          </w:p>
        </w:tc>
        <w:tc>
          <w:tcPr>
            <w:tcW w:w="3357" w:type="dxa"/>
            <w:vAlign w:val="center"/>
          </w:tcPr>
          <w:p w:rsidR="00853140" w:rsidRPr="00F465BC" w:rsidRDefault="00853140" w:rsidP="008D3C75">
            <w:pPr>
              <w:autoSpaceDE w:val="0"/>
              <w:autoSpaceDN w:val="0"/>
              <w:adjustRightInd w:val="0"/>
              <w:spacing w:before="29" w:line="288" w:lineRule="auto"/>
              <w:ind w:left="15"/>
              <w:jc w:val="left"/>
              <w:rPr>
                <w:color w:val="000000"/>
                <w:sz w:val="21"/>
              </w:rPr>
            </w:pPr>
            <w:r w:rsidRPr="00F465BC">
              <w:rPr>
                <w:color w:val="000000"/>
                <w:sz w:val="21"/>
              </w:rPr>
              <w:t>权益投资</w:t>
            </w:r>
          </w:p>
        </w:tc>
        <w:tc>
          <w:tcPr>
            <w:tcW w:w="2977" w:type="dxa"/>
            <w:vAlign w:val="center"/>
          </w:tcPr>
          <w:p w:rsidR="00853140" w:rsidRPr="00F465BC" w:rsidRDefault="00C77AEF" w:rsidP="008D3C75">
            <w:pPr>
              <w:autoSpaceDE w:val="0"/>
              <w:autoSpaceDN w:val="0"/>
              <w:adjustRightInd w:val="0"/>
              <w:spacing w:before="29" w:line="288" w:lineRule="auto"/>
              <w:ind w:left="15"/>
              <w:jc w:val="right"/>
              <w:rPr>
                <w:color w:val="000000"/>
                <w:sz w:val="21"/>
              </w:rPr>
            </w:pPr>
            <w:r w:rsidRPr="00F465BC">
              <w:rPr>
                <w:color w:val="000000"/>
                <w:sz w:val="21"/>
              </w:rPr>
              <w:t>243,312,928.01</w:t>
            </w:r>
          </w:p>
        </w:tc>
        <w:tc>
          <w:tcPr>
            <w:tcW w:w="1843"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93.42</w:t>
            </w:r>
          </w:p>
        </w:tc>
      </w:tr>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p>
        </w:tc>
        <w:tc>
          <w:tcPr>
            <w:tcW w:w="3357" w:type="dxa"/>
            <w:vAlign w:val="center"/>
          </w:tcPr>
          <w:p w:rsidR="00853140" w:rsidRPr="00F465BC" w:rsidRDefault="00853140" w:rsidP="008D3C75">
            <w:pPr>
              <w:autoSpaceDE w:val="0"/>
              <w:autoSpaceDN w:val="0"/>
              <w:adjustRightInd w:val="0"/>
              <w:spacing w:before="29" w:line="288" w:lineRule="auto"/>
              <w:ind w:left="15"/>
              <w:jc w:val="left"/>
              <w:rPr>
                <w:color w:val="000000"/>
                <w:sz w:val="21"/>
              </w:rPr>
            </w:pPr>
            <w:r w:rsidRPr="00F465BC">
              <w:rPr>
                <w:color w:val="000000"/>
                <w:sz w:val="21"/>
              </w:rPr>
              <w:t>其中：股票</w:t>
            </w:r>
          </w:p>
        </w:tc>
        <w:tc>
          <w:tcPr>
            <w:tcW w:w="2977"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243,312,928.01</w:t>
            </w:r>
          </w:p>
        </w:tc>
        <w:tc>
          <w:tcPr>
            <w:tcW w:w="1843"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93.42</w:t>
            </w:r>
          </w:p>
        </w:tc>
      </w:tr>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r w:rsidRPr="00F465BC">
              <w:rPr>
                <w:color w:val="000000"/>
                <w:sz w:val="21"/>
              </w:rPr>
              <w:t>2</w:t>
            </w:r>
          </w:p>
        </w:tc>
        <w:tc>
          <w:tcPr>
            <w:tcW w:w="3357" w:type="dxa"/>
            <w:vAlign w:val="center"/>
          </w:tcPr>
          <w:p w:rsidR="00853140" w:rsidRPr="00F465BC" w:rsidRDefault="00853140" w:rsidP="008D3C75">
            <w:pPr>
              <w:autoSpaceDE w:val="0"/>
              <w:autoSpaceDN w:val="0"/>
              <w:adjustRightInd w:val="0"/>
              <w:spacing w:before="29" w:line="288" w:lineRule="auto"/>
              <w:ind w:left="15"/>
              <w:jc w:val="left"/>
              <w:rPr>
                <w:color w:val="000000"/>
                <w:sz w:val="21"/>
              </w:rPr>
            </w:pPr>
            <w:r w:rsidRPr="00F465BC">
              <w:rPr>
                <w:color w:val="000000"/>
                <w:sz w:val="21"/>
              </w:rPr>
              <w:t>固定收益投资</w:t>
            </w:r>
          </w:p>
        </w:tc>
        <w:tc>
          <w:tcPr>
            <w:tcW w:w="2977"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p>
        </w:tc>
        <w:tc>
          <w:tcPr>
            <w:tcW w:w="3357" w:type="dxa"/>
            <w:vAlign w:val="center"/>
          </w:tcPr>
          <w:p w:rsidR="00853140" w:rsidRPr="00F465BC" w:rsidRDefault="00853140" w:rsidP="008D3C75">
            <w:pPr>
              <w:autoSpaceDE w:val="0"/>
              <w:autoSpaceDN w:val="0"/>
              <w:adjustRightInd w:val="0"/>
              <w:spacing w:before="29" w:line="288" w:lineRule="auto"/>
              <w:ind w:left="15"/>
              <w:jc w:val="left"/>
              <w:rPr>
                <w:color w:val="000000"/>
                <w:sz w:val="21"/>
              </w:rPr>
            </w:pPr>
            <w:r w:rsidRPr="00F465BC">
              <w:rPr>
                <w:color w:val="000000"/>
                <w:sz w:val="21"/>
              </w:rPr>
              <w:t>其中：债券</w:t>
            </w:r>
          </w:p>
        </w:tc>
        <w:tc>
          <w:tcPr>
            <w:tcW w:w="2977"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853140" w:rsidRPr="00F465BC" w:rsidRDefault="00853140" w:rsidP="008D3C75">
            <w:pPr>
              <w:autoSpaceDE w:val="0"/>
              <w:autoSpaceDN w:val="0"/>
              <w:adjustRightInd w:val="0"/>
              <w:spacing w:before="29" w:line="288" w:lineRule="auto"/>
              <w:ind w:left="15"/>
              <w:jc w:val="center"/>
              <w:rPr>
                <w:color w:val="000000"/>
                <w:sz w:val="21"/>
              </w:rPr>
            </w:pPr>
          </w:p>
        </w:tc>
        <w:tc>
          <w:tcPr>
            <w:tcW w:w="3357" w:type="dxa"/>
            <w:vAlign w:val="center"/>
          </w:tcPr>
          <w:p w:rsidR="00853140" w:rsidRPr="00F465BC" w:rsidRDefault="00853140" w:rsidP="006B5C5E">
            <w:pPr>
              <w:autoSpaceDE w:val="0"/>
              <w:autoSpaceDN w:val="0"/>
              <w:adjustRightInd w:val="0"/>
              <w:spacing w:before="29" w:line="288" w:lineRule="auto"/>
              <w:ind w:left="15" w:firstLineChars="250" w:firstLine="525"/>
              <w:jc w:val="left"/>
              <w:rPr>
                <w:color w:val="000000"/>
                <w:sz w:val="21"/>
              </w:rPr>
            </w:pPr>
            <w:r w:rsidRPr="00F465BC">
              <w:rPr>
                <w:color w:val="000000"/>
                <w:sz w:val="21"/>
              </w:rPr>
              <w:t>资产支持证券</w:t>
            </w:r>
          </w:p>
        </w:tc>
        <w:tc>
          <w:tcPr>
            <w:tcW w:w="2977"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853140" w:rsidRPr="00F465BC" w:rsidRDefault="001675CD"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3</w:t>
            </w:r>
          </w:p>
        </w:tc>
        <w:tc>
          <w:tcPr>
            <w:tcW w:w="3357" w:type="dxa"/>
            <w:vAlign w:val="center"/>
          </w:tcPr>
          <w:p w:rsidR="001D63BB" w:rsidRPr="00F465BC" w:rsidRDefault="001D63BB" w:rsidP="008D3C75">
            <w:pPr>
              <w:autoSpaceDE w:val="0"/>
              <w:autoSpaceDN w:val="0"/>
              <w:adjustRightInd w:val="0"/>
              <w:spacing w:before="29" w:line="288" w:lineRule="auto"/>
              <w:rPr>
                <w:color w:val="000000"/>
                <w:sz w:val="21"/>
              </w:rPr>
            </w:pPr>
            <w:r w:rsidRPr="00F465BC">
              <w:rPr>
                <w:color w:val="000000"/>
                <w:sz w:val="21"/>
              </w:rPr>
              <w:t>贵金属投资</w:t>
            </w:r>
          </w:p>
        </w:tc>
        <w:tc>
          <w:tcPr>
            <w:tcW w:w="2977"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4</w:t>
            </w:r>
          </w:p>
        </w:tc>
        <w:tc>
          <w:tcPr>
            <w:tcW w:w="3357" w:type="dxa"/>
            <w:vAlign w:val="center"/>
          </w:tcPr>
          <w:p w:rsidR="001D63BB" w:rsidRPr="00F465BC" w:rsidRDefault="001D63BB" w:rsidP="008D3C75">
            <w:pPr>
              <w:autoSpaceDE w:val="0"/>
              <w:autoSpaceDN w:val="0"/>
              <w:adjustRightInd w:val="0"/>
              <w:spacing w:before="29" w:line="288" w:lineRule="auto"/>
              <w:ind w:left="15"/>
              <w:jc w:val="left"/>
              <w:rPr>
                <w:color w:val="000000"/>
                <w:sz w:val="21"/>
              </w:rPr>
            </w:pPr>
            <w:r w:rsidRPr="00F465BC">
              <w:rPr>
                <w:color w:val="000000"/>
                <w:sz w:val="21"/>
              </w:rPr>
              <w:t>金融衍生</w:t>
            </w:r>
            <w:proofErr w:type="gramStart"/>
            <w:r w:rsidRPr="00F465BC">
              <w:rPr>
                <w:color w:val="000000"/>
                <w:sz w:val="21"/>
              </w:rPr>
              <w:t>品投资</w:t>
            </w:r>
            <w:proofErr w:type="gramEnd"/>
          </w:p>
        </w:tc>
        <w:tc>
          <w:tcPr>
            <w:tcW w:w="2977"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5</w:t>
            </w:r>
          </w:p>
        </w:tc>
        <w:tc>
          <w:tcPr>
            <w:tcW w:w="3357" w:type="dxa"/>
            <w:vAlign w:val="center"/>
          </w:tcPr>
          <w:p w:rsidR="001D63BB" w:rsidRPr="00F465BC" w:rsidRDefault="001D63BB" w:rsidP="008D3C75">
            <w:pPr>
              <w:autoSpaceDE w:val="0"/>
              <w:autoSpaceDN w:val="0"/>
              <w:adjustRightInd w:val="0"/>
              <w:spacing w:before="29" w:line="288" w:lineRule="auto"/>
              <w:ind w:left="15"/>
              <w:jc w:val="left"/>
              <w:rPr>
                <w:color w:val="000000"/>
                <w:sz w:val="21"/>
              </w:rPr>
            </w:pPr>
            <w:r w:rsidRPr="00F465BC">
              <w:rPr>
                <w:color w:val="000000"/>
                <w:sz w:val="21"/>
              </w:rPr>
              <w:t>买入返售金融资产</w:t>
            </w:r>
          </w:p>
        </w:tc>
        <w:tc>
          <w:tcPr>
            <w:tcW w:w="2977"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p>
        </w:tc>
        <w:tc>
          <w:tcPr>
            <w:tcW w:w="3357" w:type="dxa"/>
            <w:vAlign w:val="center"/>
          </w:tcPr>
          <w:p w:rsidR="001D63BB" w:rsidRPr="00F465BC" w:rsidRDefault="001D63BB" w:rsidP="008D3C75">
            <w:pPr>
              <w:autoSpaceDE w:val="0"/>
              <w:autoSpaceDN w:val="0"/>
              <w:adjustRightInd w:val="0"/>
              <w:spacing w:before="29" w:line="288" w:lineRule="auto"/>
              <w:ind w:left="15"/>
              <w:jc w:val="left"/>
              <w:rPr>
                <w:color w:val="000000"/>
                <w:sz w:val="21"/>
              </w:rPr>
            </w:pPr>
            <w:r w:rsidRPr="00F465BC">
              <w:rPr>
                <w:color w:val="000000"/>
                <w:sz w:val="21"/>
              </w:rPr>
              <w:t>其中：买断式回购的买入返售金融资产</w:t>
            </w:r>
          </w:p>
        </w:tc>
        <w:tc>
          <w:tcPr>
            <w:tcW w:w="2977"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c>
          <w:tcPr>
            <w:tcW w:w="1843"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6</w:t>
            </w:r>
          </w:p>
        </w:tc>
        <w:tc>
          <w:tcPr>
            <w:tcW w:w="3357" w:type="dxa"/>
            <w:vAlign w:val="center"/>
          </w:tcPr>
          <w:p w:rsidR="001D63BB" w:rsidRPr="00F465BC" w:rsidRDefault="001D63BB" w:rsidP="008D3C75">
            <w:pPr>
              <w:autoSpaceDE w:val="0"/>
              <w:autoSpaceDN w:val="0"/>
              <w:adjustRightInd w:val="0"/>
              <w:spacing w:before="29" w:line="288" w:lineRule="auto"/>
              <w:ind w:left="15"/>
              <w:jc w:val="left"/>
              <w:rPr>
                <w:color w:val="000000"/>
                <w:sz w:val="21"/>
              </w:rPr>
            </w:pPr>
            <w:r w:rsidRPr="00F465BC">
              <w:rPr>
                <w:color w:val="000000"/>
                <w:sz w:val="21"/>
              </w:rPr>
              <w:t>银行存款和结算备付金合计</w:t>
            </w:r>
          </w:p>
        </w:tc>
        <w:tc>
          <w:tcPr>
            <w:tcW w:w="2977"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17,073,342.41</w:t>
            </w:r>
          </w:p>
        </w:tc>
        <w:tc>
          <w:tcPr>
            <w:tcW w:w="1843" w:type="dxa"/>
            <w:vAlign w:val="center"/>
          </w:tcPr>
          <w:p w:rsidR="001D63BB" w:rsidRPr="00F465BC" w:rsidRDefault="001D63BB" w:rsidP="008D3C75">
            <w:pPr>
              <w:autoSpaceDE w:val="0"/>
              <w:autoSpaceDN w:val="0"/>
              <w:adjustRightInd w:val="0"/>
              <w:spacing w:before="29" w:line="288" w:lineRule="auto"/>
              <w:ind w:left="15"/>
              <w:jc w:val="right"/>
              <w:rPr>
                <w:color w:val="000000"/>
                <w:sz w:val="21"/>
              </w:rPr>
            </w:pPr>
            <w:r w:rsidRPr="00F465BC">
              <w:rPr>
                <w:color w:val="000000"/>
                <w:sz w:val="21"/>
              </w:rPr>
              <w:t>6.56</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7</w:t>
            </w:r>
          </w:p>
        </w:tc>
        <w:tc>
          <w:tcPr>
            <w:tcW w:w="3357" w:type="dxa"/>
            <w:vAlign w:val="center"/>
          </w:tcPr>
          <w:p w:rsidR="001D63BB" w:rsidRPr="00F465BC" w:rsidRDefault="001D63BB" w:rsidP="008D3C75">
            <w:pPr>
              <w:autoSpaceDE w:val="0"/>
              <w:autoSpaceDN w:val="0"/>
              <w:adjustRightInd w:val="0"/>
              <w:spacing w:line="288" w:lineRule="auto"/>
              <w:ind w:left="15"/>
              <w:jc w:val="left"/>
              <w:rPr>
                <w:color w:val="000000"/>
                <w:sz w:val="21"/>
              </w:rPr>
            </w:pPr>
            <w:r w:rsidRPr="00F465BC">
              <w:rPr>
                <w:color w:val="000000"/>
                <w:sz w:val="21"/>
              </w:rPr>
              <w:t>其他各项资产</w:t>
            </w:r>
          </w:p>
        </w:tc>
        <w:tc>
          <w:tcPr>
            <w:tcW w:w="2977" w:type="dxa"/>
            <w:vAlign w:val="center"/>
          </w:tcPr>
          <w:p w:rsidR="001D63BB" w:rsidRPr="00F465BC" w:rsidRDefault="001D63BB" w:rsidP="008D3C75">
            <w:pPr>
              <w:autoSpaceDE w:val="0"/>
              <w:autoSpaceDN w:val="0"/>
              <w:adjustRightInd w:val="0"/>
              <w:spacing w:line="288" w:lineRule="auto"/>
              <w:ind w:left="15"/>
              <w:jc w:val="right"/>
              <w:rPr>
                <w:color w:val="000000"/>
                <w:sz w:val="21"/>
              </w:rPr>
            </w:pPr>
            <w:r w:rsidRPr="00F465BC">
              <w:rPr>
                <w:color w:val="000000"/>
                <w:sz w:val="21"/>
              </w:rPr>
              <w:t>71,637.35</w:t>
            </w:r>
          </w:p>
        </w:tc>
        <w:tc>
          <w:tcPr>
            <w:tcW w:w="1843" w:type="dxa"/>
            <w:vAlign w:val="center"/>
          </w:tcPr>
          <w:p w:rsidR="001D63BB" w:rsidRPr="00F465BC" w:rsidRDefault="001D63BB" w:rsidP="008D3C75">
            <w:pPr>
              <w:autoSpaceDE w:val="0"/>
              <w:autoSpaceDN w:val="0"/>
              <w:adjustRightInd w:val="0"/>
              <w:spacing w:line="288" w:lineRule="auto"/>
              <w:ind w:left="15"/>
              <w:jc w:val="right"/>
              <w:rPr>
                <w:color w:val="000000"/>
                <w:sz w:val="21"/>
              </w:rPr>
            </w:pPr>
            <w:r w:rsidRPr="00F465BC">
              <w:rPr>
                <w:color w:val="000000"/>
                <w:sz w:val="21"/>
              </w:rPr>
              <w:t>0.03</w:t>
            </w:r>
          </w:p>
        </w:tc>
      </w:tr>
      <w:tr w:rsidR="00220C32" w:rsidRPr="00F465BC" w:rsidTr="008D3C75">
        <w:trPr>
          <w:jc w:val="center"/>
        </w:trPr>
        <w:tc>
          <w:tcPr>
            <w:tcW w:w="720" w:type="dxa"/>
            <w:vAlign w:val="center"/>
          </w:tcPr>
          <w:p w:rsidR="001D63BB" w:rsidRPr="00F465BC" w:rsidRDefault="001D63BB" w:rsidP="008D3C75">
            <w:pPr>
              <w:autoSpaceDE w:val="0"/>
              <w:autoSpaceDN w:val="0"/>
              <w:adjustRightInd w:val="0"/>
              <w:spacing w:before="29" w:line="288" w:lineRule="auto"/>
              <w:ind w:left="15"/>
              <w:jc w:val="center"/>
              <w:rPr>
                <w:color w:val="000000"/>
                <w:sz w:val="21"/>
              </w:rPr>
            </w:pPr>
            <w:r w:rsidRPr="00F465BC">
              <w:rPr>
                <w:color w:val="000000"/>
                <w:sz w:val="21"/>
              </w:rPr>
              <w:t>8</w:t>
            </w:r>
          </w:p>
        </w:tc>
        <w:tc>
          <w:tcPr>
            <w:tcW w:w="3357" w:type="dxa"/>
            <w:vAlign w:val="center"/>
          </w:tcPr>
          <w:p w:rsidR="001D63BB" w:rsidRPr="00F465BC" w:rsidRDefault="001D63BB" w:rsidP="008D3C75">
            <w:pPr>
              <w:autoSpaceDE w:val="0"/>
              <w:autoSpaceDN w:val="0"/>
              <w:adjustRightInd w:val="0"/>
              <w:spacing w:line="288" w:lineRule="auto"/>
              <w:ind w:left="15"/>
              <w:jc w:val="left"/>
              <w:rPr>
                <w:color w:val="000000"/>
                <w:sz w:val="21"/>
              </w:rPr>
            </w:pPr>
            <w:r w:rsidRPr="00F465BC">
              <w:rPr>
                <w:color w:val="000000"/>
                <w:sz w:val="21"/>
              </w:rPr>
              <w:t>合计</w:t>
            </w:r>
          </w:p>
        </w:tc>
        <w:tc>
          <w:tcPr>
            <w:tcW w:w="2977" w:type="dxa"/>
            <w:vAlign w:val="center"/>
          </w:tcPr>
          <w:p w:rsidR="001D63BB" w:rsidRPr="00F465BC" w:rsidRDefault="001D63BB" w:rsidP="008D3C75">
            <w:pPr>
              <w:autoSpaceDE w:val="0"/>
              <w:autoSpaceDN w:val="0"/>
              <w:adjustRightInd w:val="0"/>
              <w:spacing w:line="288" w:lineRule="auto"/>
              <w:ind w:left="15"/>
              <w:jc w:val="right"/>
              <w:rPr>
                <w:color w:val="000000"/>
                <w:sz w:val="21"/>
              </w:rPr>
            </w:pPr>
            <w:r w:rsidRPr="00F465BC">
              <w:rPr>
                <w:color w:val="000000"/>
                <w:sz w:val="21"/>
              </w:rPr>
              <w:t>260,457,907.77</w:t>
            </w:r>
          </w:p>
        </w:tc>
        <w:tc>
          <w:tcPr>
            <w:tcW w:w="1843" w:type="dxa"/>
            <w:vAlign w:val="center"/>
          </w:tcPr>
          <w:p w:rsidR="001D63BB" w:rsidRPr="00F465BC" w:rsidRDefault="001D63BB" w:rsidP="008D3C75">
            <w:pPr>
              <w:autoSpaceDE w:val="0"/>
              <w:autoSpaceDN w:val="0"/>
              <w:adjustRightInd w:val="0"/>
              <w:spacing w:line="288" w:lineRule="auto"/>
              <w:ind w:left="15"/>
              <w:jc w:val="right"/>
              <w:rPr>
                <w:color w:val="000000"/>
                <w:sz w:val="21"/>
              </w:rPr>
            </w:pPr>
            <w:r w:rsidRPr="00F465BC">
              <w:rPr>
                <w:color w:val="000000"/>
                <w:sz w:val="21"/>
              </w:rPr>
              <w:t>100.00</w:t>
            </w:r>
          </w:p>
        </w:tc>
      </w:tr>
    </w:tbl>
    <w:p w:rsidR="004061AC" w:rsidRPr="00F465BC" w:rsidRDefault="004061AC"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006F2F95" w:rsidRPr="00F465BC">
        <w:rPr>
          <w:b/>
          <w:color w:val="000000"/>
          <w:kern w:val="0"/>
        </w:rPr>
        <w:t>.</w:t>
      </w:r>
      <w:r w:rsidRPr="00F465BC">
        <w:rPr>
          <w:b/>
          <w:color w:val="000000"/>
          <w:kern w:val="0"/>
        </w:rPr>
        <w:t xml:space="preserve">2 </w:t>
      </w:r>
      <w:r w:rsidRPr="00F465BC">
        <w:rPr>
          <w:b/>
          <w:color w:val="000000"/>
          <w:kern w:val="0"/>
        </w:rPr>
        <w:t>报告期末按行业分类的股票投资组合</w:t>
      </w:r>
    </w:p>
    <w:p w:rsidR="00826ABE" w:rsidRPr="00F465BC" w:rsidRDefault="00826ABE" w:rsidP="004D0B35">
      <w:pPr>
        <w:spacing w:beforeLines="50" w:before="156" w:line="360" w:lineRule="auto"/>
        <w:rPr>
          <w:rFonts w:eastAsiaTheme="minorEastAsia"/>
          <w:b/>
          <w:color w:val="000000" w:themeColor="text1"/>
          <w:kern w:val="0"/>
        </w:rPr>
      </w:pPr>
      <w:r w:rsidRPr="00F465BC">
        <w:rPr>
          <w:rFonts w:eastAsiaTheme="minorEastAsia"/>
          <w:b/>
          <w:color w:val="000000" w:themeColor="text1"/>
          <w:kern w:val="0"/>
        </w:rPr>
        <w:t>5.</w:t>
      </w:r>
      <w:r w:rsidR="00D92238" w:rsidRPr="00F465BC">
        <w:rPr>
          <w:rFonts w:eastAsiaTheme="minorEastAsia"/>
          <w:b/>
          <w:color w:val="000000" w:themeColor="text1"/>
          <w:kern w:val="0"/>
        </w:rPr>
        <w:t>2</w:t>
      </w:r>
      <w:r w:rsidRPr="00F465BC">
        <w:rPr>
          <w:rFonts w:eastAsiaTheme="minorEastAsia"/>
          <w:b/>
          <w:color w:val="000000" w:themeColor="text1"/>
          <w:kern w:val="0"/>
        </w:rPr>
        <w:t>.2.</w:t>
      </w:r>
      <w:r w:rsidR="00D92238" w:rsidRPr="00F465BC">
        <w:rPr>
          <w:rFonts w:eastAsiaTheme="minorEastAsia"/>
          <w:b/>
          <w:color w:val="000000" w:themeColor="text1"/>
          <w:kern w:val="0"/>
        </w:rPr>
        <w:t>1</w:t>
      </w:r>
      <w:r w:rsidRPr="00F465BC">
        <w:rPr>
          <w:b/>
          <w:color w:val="000000"/>
          <w:kern w:val="0"/>
        </w:rPr>
        <w:t>指数投资期末按行业分类的股票投资组合</w:t>
      </w:r>
    </w:p>
    <w:p w:rsidR="00826ABE" w:rsidRPr="00F465BC" w:rsidRDefault="00826ABE" w:rsidP="006B5C5E">
      <w:pPr>
        <w:autoSpaceDE w:val="0"/>
        <w:autoSpaceDN w:val="0"/>
        <w:adjustRightInd w:val="0"/>
        <w:spacing w:line="360" w:lineRule="auto"/>
        <w:ind w:left="15"/>
        <w:jc w:val="right"/>
        <w:rPr>
          <w:color w:val="000000"/>
          <w:kern w:val="0"/>
        </w:rPr>
      </w:pPr>
      <w:r w:rsidRPr="00F465BC">
        <w:rPr>
          <w:color w:val="000000"/>
          <w:kern w:val="0"/>
        </w:rPr>
        <w:t>金额单位：人民币元</w:t>
      </w:r>
    </w:p>
    <w:tbl>
      <w:tblPr>
        <w:tblW w:w="87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3969"/>
        <w:gridCol w:w="2551"/>
        <w:gridCol w:w="1701"/>
      </w:tblGrid>
      <w:tr w:rsidR="00826ABE" w:rsidRPr="00F465BC" w:rsidTr="00826ABE">
        <w:trPr>
          <w:trHeight w:val="390"/>
        </w:trPr>
        <w:tc>
          <w:tcPr>
            <w:tcW w:w="568" w:type="dxa"/>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代码</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行业类别</w:t>
            </w:r>
          </w:p>
        </w:tc>
        <w:tc>
          <w:tcPr>
            <w:tcW w:w="2551" w:type="dxa"/>
            <w:tcBorders>
              <w:left w:val="single" w:sz="4" w:space="0" w:color="auto"/>
            </w:tcBorders>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公允价值</w:t>
            </w:r>
          </w:p>
        </w:tc>
        <w:tc>
          <w:tcPr>
            <w:tcW w:w="1701"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占基金资产净值比例（％）</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A</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农、林、牧、渔业</w:t>
            </w:r>
          </w:p>
        </w:tc>
        <w:tc>
          <w:tcPr>
            <w:tcW w:w="2551" w:type="dxa"/>
            <w:tcBorders>
              <w:left w:val="single" w:sz="4" w:space="0" w:color="auto"/>
            </w:tcBorders>
            <w:vAlign w:val="center"/>
          </w:tcPr>
          <w:p w:rsidR="00826ABE" w:rsidRPr="00F465BC" w:rsidRDefault="00826ABE" w:rsidP="008D37F8">
            <w:pPr>
              <w:autoSpaceDE w:val="0"/>
              <w:autoSpaceDN w:val="0"/>
              <w:adjustRightInd w:val="0"/>
              <w:spacing w:before="29" w:line="360" w:lineRule="auto"/>
              <w:ind w:left="15"/>
              <w:jc w:val="right"/>
              <w:rPr>
                <w:color w:val="000000"/>
                <w:kern w:val="0"/>
              </w:rPr>
            </w:pPr>
            <w:r w:rsidRPr="00F465BC">
              <w:rPr>
                <w:color w:val="000000"/>
                <w:kern w:val="0"/>
              </w:rPr>
              <w:t>-</w:t>
            </w:r>
          </w:p>
        </w:tc>
        <w:tc>
          <w:tcPr>
            <w:tcW w:w="1701" w:type="dxa"/>
            <w:tcMar>
              <w:top w:w="15" w:type="dxa"/>
              <w:left w:w="15" w:type="dxa"/>
              <w:bottom w:w="0" w:type="dxa"/>
              <w:right w:w="15" w:type="dxa"/>
            </w:tcMar>
            <w:vAlign w:val="center"/>
          </w:tcPr>
          <w:p w:rsidR="00826ABE" w:rsidRPr="00F465BC" w:rsidRDefault="00826ABE" w:rsidP="008D37F8">
            <w:pPr>
              <w:autoSpaceDE w:val="0"/>
              <w:autoSpaceDN w:val="0"/>
              <w:adjustRightInd w:val="0"/>
              <w:spacing w:before="29" w:line="360" w:lineRule="auto"/>
              <w:ind w:left="15"/>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B</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采矿业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2,724,610.75</w:t>
            </w:r>
          </w:p>
          <w:p w:rsidR="00826ABE" w:rsidRPr="00F465BC" w:rsidRDefault="00826ABE" w:rsidP="008D37F8">
            <w:pPr>
              <w:spacing w:line="360" w:lineRule="auto"/>
              <w:jc w:val="right"/>
              <w:rPr>
                <w:color w:val="000000"/>
                <w:kern w:val="0"/>
              </w:rPr>
            </w:pP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1.05</w:t>
            </w:r>
          </w:p>
          <w:p w:rsidR="00826ABE" w:rsidRPr="00F465BC" w:rsidRDefault="00826ABE" w:rsidP="008D37F8">
            <w:pPr>
              <w:spacing w:line="360" w:lineRule="auto"/>
              <w:jc w:val="right"/>
              <w:rPr>
                <w:color w:val="000000"/>
                <w:kern w:val="0"/>
              </w:rPr>
            </w:pP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C</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制造业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216,820,074.40</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83.87</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D</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电力、热力、燃气及水生产和供应业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12,680,842.03</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4.91</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E</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建筑业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3,016,556.40</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1.17</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F</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批发和零售业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G</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交通运输、仓储和邮政业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H</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住宿和餐饮业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I</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信息传输、软件和信息技术服务业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5,534,615.29</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2.14</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J</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金融业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K</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房地产业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L</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租赁和商务服务业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M</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科学研究和技术服务业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N</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水利、环境和公共设施管理业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O</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居民服务、修理和其他服务业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P</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教育</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Q</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卫生和社会工作</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R</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文化、体育和娱乐业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S</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综合</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2,501,212.50</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0.97</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合计</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243,277,911.37</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94.11</w:t>
            </w:r>
          </w:p>
        </w:tc>
      </w:tr>
    </w:tbl>
    <w:p w:rsidR="00826ABE" w:rsidRPr="00F465BC" w:rsidRDefault="00826ABE" w:rsidP="004D0B35">
      <w:pPr>
        <w:spacing w:beforeLines="50" w:before="156" w:line="360" w:lineRule="auto"/>
        <w:rPr>
          <w:b/>
          <w:color w:val="000000"/>
          <w:kern w:val="0"/>
        </w:rPr>
      </w:pPr>
      <w:r w:rsidRPr="00F465BC">
        <w:rPr>
          <w:rFonts w:eastAsiaTheme="minorEastAsia"/>
          <w:b/>
          <w:color w:val="000000" w:themeColor="text1"/>
          <w:kern w:val="0"/>
        </w:rPr>
        <w:t>5.</w:t>
      </w:r>
      <w:r w:rsidR="00DA12DA" w:rsidRPr="00F465BC">
        <w:rPr>
          <w:rFonts w:eastAsiaTheme="minorEastAsia"/>
          <w:b/>
          <w:color w:val="000000" w:themeColor="text1"/>
          <w:kern w:val="0"/>
        </w:rPr>
        <w:t>2</w:t>
      </w:r>
      <w:r w:rsidRPr="00F465BC">
        <w:rPr>
          <w:rFonts w:eastAsiaTheme="minorEastAsia"/>
          <w:b/>
          <w:color w:val="000000" w:themeColor="text1"/>
          <w:kern w:val="0"/>
        </w:rPr>
        <w:t>.2.</w:t>
      </w:r>
      <w:r w:rsidR="00D92238" w:rsidRPr="00F465BC">
        <w:rPr>
          <w:rFonts w:eastAsiaTheme="minorEastAsia"/>
          <w:b/>
          <w:color w:val="000000" w:themeColor="text1"/>
          <w:kern w:val="0"/>
        </w:rPr>
        <w:t>2</w:t>
      </w:r>
      <w:r w:rsidRPr="00F465BC">
        <w:rPr>
          <w:b/>
          <w:color w:val="000000"/>
        </w:rPr>
        <w:t xml:space="preserve"> </w:t>
      </w:r>
      <w:r w:rsidRPr="00F465BC">
        <w:rPr>
          <w:b/>
          <w:color w:val="000000"/>
          <w:kern w:val="0"/>
        </w:rPr>
        <w:t>积极投资期末按行业分类的股票投资组合</w:t>
      </w:r>
    </w:p>
    <w:p w:rsidR="00826ABE" w:rsidRPr="00F465BC" w:rsidRDefault="00826ABE" w:rsidP="00826ABE">
      <w:pPr>
        <w:autoSpaceDE w:val="0"/>
        <w:autoSpaceDN w:val="0"/>
        <w:adjustRightInd w:val="0"/>
        <w:spacing w:before="29" w:line="360" w:lineRule="auto"/>
        <w:ind w:left="15"/>
        <w:jc w:val="right"/>
        <w:rPr>
          <w:color w:val="000000"/>
          <w:kern w:val="0"/>
        </w:rPr>
      </w:pPr>
      <w:r w:rsidRPr="00F465BC">
        <w:rPr>
          <w:color w:val="000000"/>
          <w:kern w:val="0"/>
        </w:rPr>
        <w:t>金额单位：人民币元</w:t>
      </w:r>
    </w:p>
    <w:tbl>
      <w:tblPr>
        <w:tblW w:w="87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8"/>
        <w:gridCol w:w="3969"/>
        <w:gridCol w:w="2551"/>
        <w:gridCol w:w="1701"/>
      </w:tblGrid>
      <w:tr w:rsidR="00826ABE" w:rsidRPr="00F465BC" w:rsidTr="00826ABE">
        <w:trPr>
          <w:trHeight w:val="390"/>
        </w:trPr>
        <w:tc>
          <w:tcPr>
            <w:tcW w:w="568" w:type="dxa"/>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代码</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行业类别</w:t>
            </w:r>
          </w:p>
        </w:tc>
        <w:tc>
          <w:tcPr>
            <w:tcW w:w="2551" w:type="dxa"/>
            <w:tcBorders>
              <w:left w:val="single" w:sz="4" w:space="0" w:color="auto"/>
            </w:tcBorders>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公允价值</w:t>
            </w:r>
          </w:p>
        </w:tc>
        <w:tc>
          <w:tcPr>
            <w:tcW w:w="1701"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占基金资产净值比例（％）</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A</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农、林、牧、渔业</w:t>
            </w:r>
          </w:p>
        </w:tc>
        <w:tc>
          <w:tcPr>
            <w:tcW w:w="2551" w:type="dxa"/>
            <w:tcBorders>
              <w:left w:val="single" w:sz="4" w:space="0" w:color="auto"/>
            </w:tcBorders>
            <w:vAlign w:val="center"/>
          </w:tcPr>
          <w:p w:rsidR="00826ABE" w:rsidRPr="00F465BC" w:rsidRDefault="00826ABE" w:rsidP="008D37F8">
            <w:pPr>
              <w:autoSpaceDE w:val="0"/>
              <w:autoSpaceDN w:val="0"/>
              <w:adjustRightInd w:val="0"/>
              <w:spacing w:before="29" w:line="360" w:lineRule="auto"/>
              <w:ind w:left="15"/>
              <w:jc w:val="right"/>
              <w:rPr>
                <w:color w:val="000000"/>
                <w:kern w:val="0"/>
              </w:rPr>
            </w:pPr>
            <w:r w:rsidRPr="00F465BC">
              <w:rPr>
                <w:color w:val="000000"/>
                <w:kern w:val="0"/>
              </w:rPr>
              <w:t>-</w:t>
            </w:r>
          </w:p>
        </w:tc>
        <w:tc>
          <w:tcPr>
            <w:tcW w:w="1701" w:type="dxa"/>
            <w:tcMar>
              <w:top w:w="15" w:type="dxa"/>
              <w:left w:w="15" w:type="dxa"/>
              <w:bottom w:w="0" w:type="dxa"/>
              <w:right w:w="15" w:type="dxa"/>
            </w:tcMar>
            <w:vAlign w:val="center"/>
          </w:tcPr>
          <w:p w:rsidR="00826ABE" w:rsidRPr="00F465BC" w:rsidRDefault="00826ABE" w:rsidP="008D37F8">
            <w:pPr>
              <w:autoSpaceDE w:val="0"/>
              <w:autoSpaceDN w:val="0"/>
              <w:adjustRightInd w:val="0"/>
              <w:spacing w:before="29" w:line="360" w:lineRule="auto"/>
              <w:ind w:left="15"/>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B</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采矿业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p w:rsidR="00826ABE" w:rsidRPr="00F465BC" w:rsidRDefault="00826ABE" w:rsidP="008D37F8">
            <w:pPr>
              <w:spacing w:line="360" w:lineRule="auto"/>
              <w:jc w:val="right"/>
              <w:rPr>
                <w:color w:val="000000"/>
                <w:kern w:val="0"/>
              </w:rPr>
            </w:pP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p w:rsidR="00826ABE" w:rsidRPr="00F465BC" w:rsidRDefault="00826ABE" w:rsidP="008D37F8">
            <w:pPr>
              <w:spacing w:line="360" w:lineRule="auto"/>
              <w:jc w:val="right"/>
              <w:rPr>
                <w:color w:val="000000"/>
                <w:kern w:val="0"/>
              </w:rPr>
            </w:pP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C</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制造业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35,016.64</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0.01</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D</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电力、热力、燃气及水生产和供应业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E</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建筑业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F</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批发和零售业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G</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交通运输、仓储和邮政业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H</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住宿和餐饮业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I</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信息传输、软件和信息技术服务业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J</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金融业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K</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房地产业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L</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租赁和商务服务业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M</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科学研究和技术服务业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N</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水利、环境和公共设施管理业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O</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居民服务、修理和其他服务业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P</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教育</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Q</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卫生和社会工作</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R</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文化、体育和娱乐业</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r w:rsidRPr="00F465BC">
              <w:rPr>
                <w:color w:val="000000"/>
                <w:kern w:val="0"/>
              </w:rPr>
              <w:t>S</w:t>
            </w: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综合</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w:t>
            </w:r>
          </w:p>
        </w:tc>
      </w:tr>
      <w:tr w:rsidR="00826ABE" w:rsidRPr="00F465BC" w:rsidTr="00826ABE">
        <w:trPr>
          <w:trHeight w:val="285"/>
        </w:trPr>
        <w:tc>
          <w:tcPr>
            <w:tcW w:w="568" w:type="dxa"/>
            <w:tcMar>
              <w:top w:w="15" w:type="dxa"/>
              <w:left w:w="15" w:type="dxa"/>
              <w:bottom w:w="0" w:type="dxa"/>
              <w:right w:w="15" w:type="dxa"/>
            </w:tcMar>
            <w:vAlign w:val="center"/>
          </w:tcPr>
          <w:p w:rsidR="00826ABE" w:rsidRPr="00F465BC" w:rsidRDefault="00826ABE" w:rsidP="008D37F8">
            <w:pPr>
              <w:adjustRightInd w:val="0"/>
              <w:snapToGrid w:val="0"/>
              <w:spacing w:line="360" w:lineRule="auto"/>
              <w:jc w:val="center"/>
              <w:rPr>
                <w:color w:val="000000"/>
                <w:kern w:val="0"/>
              </w:rPr>
            </w:pPr>
          </w:p>
        </w:tc>
        <w:tc>
          <w:tcPr>
            <w:tcW w:w="3969" w:type="dxa"/>
            <w:tcBorders>
              <w:right w:val="single" w:sz="4" w:space="0" w:color="auto"/>
            </w:tcBorders>
            <w:tcMar>
              <w:top w:w="15" w:type="dxa"/>
              <w:left w:w="15" w:type="dxa"/>
              <w:bottom w:w="0" w:type="dxa"/>
              <w:right w:w="15" w:type="dxa"/>
            </w:tcMar>
            <w:vAlign w:val="center"/>
          </w:tcPr>
          <w:p w:rsidR="00826ABE" w:rsidRPr="00F465BC" w:rsidRDefault="00826ABE" w:rsidP="008D37F8">
            <w:pPr>
              <w:adjustRightInd w:val="0"/>
              <w:snapToGrid w:val="0"/>
              <w:spacing w:line="360" w:lineRule="auto"/>
              <w:rPr>
                <w:color w:val="000000"/>
                <w:kern w:val="0"/>
              </w:rPr>
            </w:pPr>
            <w:r w:rsidRPr="00F465BC">
              <w:rPr>
                <w:color w:val="000000"/>
                <w:kern w:val="0"/>
              </w:rPr>
              <w:t>合计</w:t>
            </w:r>
          </w:p>
        </w:tc>
        <w:tc>
          <w:tcPr>
            <w:tcW w:w="2551" w:type="dxa"/>
            <w:tcBorders>
              <w:left w:val="single" w:sz="4" w:space="0" w:color="auto"/>
            </w:tcBorders>
            <w:vAlign w:val="bottom"/>
          </w:tcPr>
          <w:p w:rsidR="00826ABE" w:rsidRPr="00F465BC" w:rsidRDefault="00826ABE" w:rsidP="008D37F8">
            <w:pPr>
              <w:spacing w:line="360" w:lineRule="auto"/>
              <w:jc w:val="right"/>
              <w:rPr>
                <w:color w:val="000000"/>
                <w:kern w:val="0"/>
              </w:rPr>
            </w:pPr>
            <w:r w:rsidRPr="00F465BC">
              <w:rPr>
                <w:color w:val="000000"/>
                <w:kern w:val="0"/>
              </w:rPr>
              <w:t>35,016.64</w:t>
            </w:r>
          </w:p>
        </w:tc>
        <w:tc>
          <w:tcPr>
            <w:tcW w:w="1701" w:type="dxa"/>
            <w:tcMar>
              <w:top w:w="15" w:type="dxa"/>
              <w:left w:w="15" w:type="dxa"/>
              <w:bottom w:w="0" w:type="dxa"/>
              <w:right w:w="15" w:type="dxa"/>
            </w:tcMar>
            <w:vAlign w:val="bottom"/>
          </w:tcPr>
          <w:p w:rsidR="00826ABE" w:rsidRPr="00F465BC" w:rsidRDefault="00826ABE" w:rsidP="008D37F8">
            <w:pPr>
              <w:spacing w:line="360" w:lineRule="auto"/>
              <w:jc w:val="right"/>
              <w:rPr>
                <w:color w:val="000000"/>
                <w:kern w:val="0"/>
              </w:rPr>
            </w:pPr>
            <w:r w:rsidRPr="00F465BC">
              <w:rPr>
                <w:color w:val="000000"/>
                <w:kern w:val="0"/>
              </w:rPr>
              <w:t>0.01</w:t>
            </w:r>
          </w:p>
        </w:tc>
      </w:tr>
    </w:tbl>
    <w:p w:rsidR="0082115D" w:rsidRPr="00F465BC" w:rsidRDefault="0082115D" w:rsidP="004D0B35">
      <w:pPr>
        <w:spacing w:beforeLines="50" w:before="156" w:line="360" w:lineRule="auto"/>
        <w:jc w:val="left"/>
        <w:rPr>
          <w:rFonts w:eastAsiaTheme="minorEastAsia"/>
          <w:color w:val="000000" w:themeColor="text1"/>
        </w:rPr>
      </w:pPr>
      <w:r w:rsidRPr="00F465BC">
        <w:rPr>
          <w:rFonts w:eastAsiaTheme="minorEastAsia"/>
          <w:b/>
          <w:color w:val="000000" w:themeColor="text1"/>
          <w:kern w:val="0"/>
        </w:rPr>
        <w:t>5.</w:t>
      </w:r>
      <w:r w:rsidR="00DA12DA" w:rsidRPr="00F465BC">
        <w:rPr>
          <w:rFonts w:eastAsiaTheme="minorEastAsia"/>
          <w:b/>
          <w:color w:val="000000" w:themeColor="text1"/>
          <w:kern w:val="0"/>
        </w:rPr>
        <w:t>2</w:t>
      </w:r>
      <w:r w:rsidRPr="00F465BC">
        <w:rPr>
          <w:rFonts w:eastAsiaTheme="minorEastAsia"/>
          <w:b/>
          <w:color w:val="000000" w:themeColor="text1"/>
          <w:kern w:val="0"/>
        </w:rPr>
        <w:t>.2.</w:t>
      </w:r>
      <w:r w:rsidR="00D92238" w:rsidRPr="00F465BC">
        <w:rPr>
          <w:rFonts w:eastAsiaTheme="minorEastAsia"/>
          <w:b/>
          <w:color w:val="000000" w:themeColor="text1"/>
          <w:kern w:val="0"/>
        </w:rPr>
        <w:t>3</w:t>
      </w:r>
      <w:r w:rsidR="006F3DBA" w:rsidRPr="00F465BC">
        <w:rPr>
          <w:rFonts w:eastAsiaTheme="minorEastAsia"/>
          <w:b/>
          <w:color w:val="000000" w:themeColor="text1"/>
          <w:kern w:val="0"/>
        </w:rPr>
        <w:t>报告期末按行业分类的</w:t>
      </w:r>
      <w:r w:rsidRPr="00F465BC">
        <w:rPr>
          <w:rFonts w:eastAsiaTheme="minorEastAsia"/>
          <w:b/>
          <w:color w:val="000000" w:themeColor="text1"/>
          <w:kern w:val="0"/>
        </w:rPr>
        <w:t>港</w:t>
      </w:r>
      <w:r w:rsidR="006F3DBA" w:rsidRPr="00F465BC">
        <w:rPr>
          <w:rFonts w:eastAsiaTheme="minorEastAsia" w:hint="eastAsia"/>
          <w:b/>
          <w:color w:val="000000" w:themeColor="text1"/>
          <w:kern w:val="0"/>
        </w:rPr>
        <w:t>股</w:t>
      </w:r>
      <w:r w:rsidRPr="00F465BC">
        <w:rPr>
          <w:rFonts w:eastAsiaTheme="minorEastAsia"/>
          <w:b/>
          <w:color w:val="000000" w:themeColor="text1"/>
          <w:kern w:val="0"/>
        </w:rPr>
        <w:t>通投资股票投资组合</w:t>
      </w:r>
    </w:p>
    <w:p w:rsidR="0082115D" w:rsidRPr="00F465BC" w:rsidRDefault="0082115D" w:rsidP="006C78D7">
      <w:pPr>
        <w:autoSpaceDE w:val="0"/>
        <w:autoSpaceDN w:val="0"/>
        <w:adjustRightInd w:val="0"/>
        <w:spacing w:line="360" w:lineRule="auto"/>
        <w:ind w:left="17"/>
        <w:jc w:val="left"/>
        <w:rPr>
          <w:color w:val="000000"/>
          <w:kern w:val="0"/>
        </w:rPr>
      </w:pPr>
      <w:r w:rsidRPr="00F465BC">
        <w:rPr>
          <w:color w:val="000000"/>
          <w:kern w:val="0"/>
        </w:rPr>
        <w:t>本基金本报告期末未持有通过港股通投资的股票。</w:t>
      </w:r>
    </w:p>
    <w:p w:rsidR="00826ABE" w:rsidRPr="00F465BC" w:rsidRDefault="00826ABE" w:rsidP="004D0B35">
      <w:pPr>
        <w:spacing w:beforeLines="50" w:before="156" w:line="360" w:lineRule="auto"/>
        <w:rPr>
          <w:b/>
          <w:bCs/>
          <w:color w:val="000000"/>
        </w:rPr>
      </w:pPr>
      <w:r w:rsidRPr="00F465BC">
        <w:rPr>
          <w:b/>
          <w:bCs/>
          <w:color w:val="000000"/>
        </w:rPr>
        <w:t>5.</w:t>
      </w:r>
      <w:r w:rsidR="00DA12DA" w:rsidRPr="00F465BC">
        <w:rPr>
          <w:b/>
          <w:bCs/>
          <w:color w:val="000000"/>
        </w:rPr>
        <w:t>2</w:t>
      </w:r>
      <w:r w:rsidRPr="00F465BC">
        <w:rPr>
          <w:b/>
          <w:bCs/>
          <w:color w:val="000000"/>
        </w:rPr>
        <w:t>.3</w:t>
      </w:r>
      <w:r w:rsidRPr="00F465BC">
        <w:rPr>
          <w:b/>
          <w:bCs/>
          <w:color w:val="000000"/>
        </w:rPr>
        <w:t>期末按公允价值占基金资产净值比例大小排序的所有股票投资明细</w:t>
      </w:r>
    </w:p>
    <w:p w:rsidR="00826ABE" w:rsidRPr="00F465BC" w:rsidRDefault="00826ABE" w:rsidP="00015DDE">
      <w:pPr>
        <w:spacing w:line="360" w:lineRule="auto"/>
        <w:rPr>
          <w:b/>
          <w:bCs/>
          <w:color w:val="000000"/>
        </w:rPr>
      </w:pPr>
      <w:r w:rsidRPr="00F465BC">
        <w:rPr>
          <w:b/>
          <w:color w:val="000000"/>
          <w:kern w:val="0"/>
        </w:rPr>
        <w:t>5.</w:t>
      </w:r>
      <w:r w:rsidR="00DA12DA" w:rsidRPr="00F465BC">
        <w:rPr>
          <w:b/>
          <w:color w:val="000000"/>
          <w:kern w:val="0"/>
        </w:rPr>
        <w:t>2</w:t>
      </w:r>
      <w:r w:rsidRPr="00F465BC">
        <w:rPr>
          <w:b/>
          <w:color w:val="000000"/>
          <w:kern w:val="0"/>
        </w:rPr>
        <w:t>.3.1</w:t>
      </w:r>
      <w:r w:rsidR="00C10AAB" w:rsidRPr="00F465BC">
        <w:rPr>
          <w:b/>
          <w:bCs/>
          <w:color w:val="000000"/>
        </w:rPr>
        <w:t>期末指数投资按公允价值占基金资产净值比例大小排序的前十名</w:t>
      </w:r>
      <w:r w:rsidRPr="00F465BC">
        <w:rPr>
          <w:b/>
          <w:bCs/>
          <w:color w:val="000000"/>
        </w:rPr>
        <w:t>股票投资明细</w:t>
      </w:r>
    </w:p>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金额单位：人民币元</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701"/>
        <w:gridCol w:w="1559"/>
        <w:gridCol w:w="1932"/>
        <w:gridCol w:w="1220"/>
      </w:tblGrid>
      <w:tr w:rsidR="00826ABE" w:rsidRPr="00F465BC" w:rsidTr="00826ABE">
        <w:tc>
          <w:tcPr>
            <w:tcW w:w="959"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序号</w:t>
            </w:r>
          </w:p>
        </w:tc>
        <w:tc>
          <w:tcPr>
            <w:tcW w:w="1276"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股票代码</w:t>
            </w:r>
          </w:p>
        </w:tc>
        <w:tc>
          <w:tcPr>
            <w:tcW w:w="1701"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股票名称</w:t>
            </w:r>
          </w:p>
        </w:tc>
        <w:tc>
          <w:tcPr>
            <w:tcW w:w="1559"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数量</w:t>
            </w:r>
            <w:r w:rsidRPr="00F465BC">
              <w:rPr>
                <w:rFonts w:ascii="Times New Roman" w:hAnsi="Times New Roman" w:cs="Times New Roman"/>
                <w:color w:val="000000"/>
                <w:sz w:val="21"/>
                <w:szCs w:val="21"/>
              </w:rPr>
              <w:t>(</w:t>
            </w:r>
            <w:r w:rsidRPr="00F465BC">
              <w:rPr>
                <w:rFonts w:ascii="Times New Roman" w:hAnsi="Times New Roman" w:cs="Times New Roman"/>
                <w:color w:val="000000"/>
                <w:sz w:val="21"/>
                <w:szCs w:val="21"/>
              </w:rPr>
              <w:t>股</w:t>
            </w:r>
            <w:r w:rsidRPr="00F465BC">
              <w:rPr>
                <w:rFonts w:ascii="Times New Roman" w:hAnsi="Times New Roman" w:cs="Times New Roman"/>
                <w:color w:val="000000"/>
                <w:sz w:val="21"/>
                <w:szCs w:val="21"/>
              </w:rPr>
              <w:t>)</w:t>
            </w:r>
          </w:p>
        </w:tc>
        <w:tc>
          <w:tcPr>
            <w:tcW w:w="1932"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公允价值</w:t>
            </w:r>
          </w:p>
        </w:tc>
        <w:tc>
          <w:tcPr>
            <w:tcW w:w="1220" w:type="dxa"/>
            <w:vAlign w:val="center"/>
          </w:tcPr>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占基金资产净值比例</w:t>
            </w:r>
            <w:r w:rsidRPr="00F465BC">
              <w:rPr>
                <w:rFonts w:ascii="Times New Roman" w:hAnsi="Times New Roman" w:cs="Times New Roman"/>
                <w:color w:val="000000"/>
                <w:sz w:val="21"/>
                <w:szCs w:val="21"/>
              </w:rPr>
              <w:t>(</w:t>
            </w:r>
            <w:r w:rsidRPr="00F465BC">
              <w:rPr>
                <w:rFonts w:ascii="Times New Roman" w:hAnsi="Times New Roman" w:cs="Times New Roman"/>
                <w:color w:val="000000"/>
                <w:sz w:val="21"/>
                <w:szCs w:val="21"/>
              </w:rPr>
              <w:t>％</w:t>
            </w:r>
            <w:r w:rsidRPr="00F465BC">
              <w:rPr>
                <w:rFonts w:ascii="Times New Roman" w:hAnsi="Times New Roman" w:cs="Times New Roman"/>
                <w:color w:val="000000"/>
                <w:sz w:val="21"/>
                <w:szCs w:val="21"/>
              </w:rPr>
              <w:t>)</w:t>
            </w:r>
          </w:p>
        </w:tc>
      </w:tr>
      <w:tr w:rsidR="00DD252C" w:rsidRPr="00F465BC">
        <w:tc>
          <w:tcPr>
            <w:tcW w:w="959" w:type="dxa"/>
            <w:vAlign w:val="center"/>
          </w:tcPr>
          <w:p w:rsidR="00DD252C" w:rsidRPr="00F465BC" w:rsidRDefault="00C90A36">
            <w:pPr>
              <w:jc w:val="center"/>
            </w:pPr>
            <w:r w:rsidRPr="00F465BC">
              <w:rPr>
                <w:color w:val="000000"/>
              </w:rPr>
              <w:t>1</w:t>
            </w:r>
          </w:p>
        </w:tc>
        <w:tc>
          <w:tcPr>
            <w:tcW w:w="1276" w:type="dxa"/>
            <w:vAlign w:val="center"/>
          </w:tcPr>
          <w:p w:rsidR="00DD252C" w:rsidRPr="00F465BC" w:rsidRDefault="00C90A36">
            <w:pPr>
              <w:jc w:val="center"/>
            </w:pPr>
            <w:r w:rsidRPr="00F465BC">
              <w:rPr>
                <w:color w:val="000000"/>
              </w:rPr>
              <w:t>300274</w:t>
            </w:r>
          </w:p>
        </w:tc>
        <w:tc>
          <w:tcPr>
            <w:tcW w:w="1701" w:type="dxa"/>
            <w:vAlign w:val="center"/>
          </w:tcPr>
          <w:p w:rsidR="00DD252C" w:rsidRPr="00F465BC" w:rsidRDefault="00C90A36">
            <w:pPr>
              <w:jc w:val="center"/>
            </w:pPr>
            <w:r w:rsidRPr="00F465BC">
              <w:rPr>
                <w:color w:val="000000"/>
              </w:rPr>
              <w:t>阳光电源</w:t>
            </w:r>
          </w:p>
        </w:tc>
        <w:tc>
          <w:tcPr>
            <w:tcW w:w="1559" w:type="dxa"/>
            <w:vAlign w:val="center"/>
          </w:tcPr>
          <w:p w:rsidR="00DD252C" w:rsidRPr="00F465BC" w:rsidRDefault="00C90A36">
            <w:pPr>
              <w:jc w:val="right"/>
            </w:pPr>
            <w:r w:rsidRPr="00F465BC">
              <w:rPr>
                <w:color w:val="000000"/>
              </w:rPr>
              <w:t>201,781</w:t>
            </w:r>
          </w:p>
        </w:tc>
        <w:tc>
          <w:tcPr>
            <w:tcW w:w="1932" w:type="dxa"/>
            <w:vAlign w:val="center"/>
          </w:tcPr>
          <w:p w:rsidR="00DD252C" w:rsidRPr="00F465BC" w:rsidRDefault="00C90A36">
            <w:pPr>
              <w:jc w:val="right"/>
            </w:pPr>
            <w:r w:rsidRPr="00F465BC">
              <w:rPr>
                <w:color w:val="000000"/>
              </w:rPr>
              <w:t>9,467,564.52</w:t>
            </w:r>
          </w:p>
        </w:tc>
        <w:tc>
          <w:tcPr>
            <w:tcW w:w="1220" w:type="dxa"/>
            <w:vAlign w:val="center"/>
          </w:tcPr>
          <w:p w:rsidR="00DD252C" w:rsidRPr="00F465BC" w:rsidRDefault="00C90A36">
            <w:pPr>
              <w:jc w:val="right"/>
            </w:pPr>
            <w:r w:rsidRPr="00F465BC">
              <w:rPr>
                <w:color w:val="000000"/>
              </w:rPr>
              <w:t>3.66</w:t>
            </w:r>
          </w:p>
        </w:tc>
      </w:tr>
      <w:tr w:rsidR="00DD252C" w:rsidRPr="00F465BC">
        <w:tc>
          <w:tcPr>
            <w:tcW w:w="959" w:type="dxa"/>
            <w:vAlign w:val="center"/>
          </w:tcPr>
          <w:p w:rsidR="00DD252C" w:rsidRPr="00F465BC" w:rsidRDefault="00C90A36">
            <w:pPr>
              <w:jc w:val="center"/>
            </w:pPr>
            <w:r w:rsidRPr="00F465BC">
              <w:rPr>
                <w:color w:val="000000"/>
              </w:rPr>
              <w:t>2</w:t>
            </w:r>
          </w:p>
        </w:tc>
        <w:tc>
          <w:tcPr>
            <w:tcW w:w="1276" w:type="dxa"/>
            <w:vAlign w:val="center"/>
          </w:tcPr>
          <w:p w:rsidR="00DD252C" w:rsidRPr="00F465BC" w:rsidRDefault="00C90A36">
            <w:pPr>
              <w:jc w:val="center"/>
            </w:pPr>
            <w:r w:rsidRPr="00F465BC">
              <w:rPr>
                <w:color w:val="000000"/>
              </w:rPr>
              <w:t>002594</w:t>
            </w:r>
          </w:p>
        </w:tc>
        <w:tc>
          <w:tcPr>
            <w:tcW w:w="1701" w:type="dxa"/>
            <w:vAlign w:val="center"/>
          </w:tcPr>
          <w:p w:rsidR="00DD252C" w:rsidRPr="00F465BC" w:rsidRDefault="00C90A36">
            <w:pPr>
              <w:jc w:val="center"/>
            </w:pPr>
            <w:r w:rsidRPr="00F465BC">
              <w:rPr>
                <w:color w:val="000000"/>
              </w:rPr>
              <w:t>比亚</w:t>
            </w:r>
            <w:proofErr w:type="gramStart"/>
            <w:r w:rsidRPr="00F465BC">
              <w:rPr>
                <w:color w:val="000000"/>
              </w:rPr>
              <w:t>迪</w:t>
            </w:r>
            <w:proofErr w:type="gramEnd"/>
          </w:p>
        </w:tc>
        <w:tc>
          <w:tcPr>
            <w:tcW w:w="1559" w:type="dxa"/>
            <w:vAlign w:val="center"/>
          </w:tcPr>
          <w:p w:rsidR="00DD252C" w:rsidRPr="00F465BC" w:rsidRDefault="00C90A36">
            <w:pPr>
              <w:jc w:val="right"/>
            </w:pPr>
            <w:r w:rsidRPr="00F465BC">
              <w:rPr>
                <w:color w:val="000000"/>
              </w:rPr>
              <w:t>38,649</w:t>
            </w:r>
          </w:p>
        </w:tc>
        <w:tc>
          <w:tcPr>
            <w:tcW w:w="1932" w:type="dxa"/>
            <w:vAlign w:val="center"/>
          </w:tcPr>
          <w:p w:rsidR="00DD252C" w:rsidRPr="00F465BC" w:rsidRDefault="00C90A36">
            <w:pPr>
              <w:jc w:val="right"/>
            </w:pPr>
            <w:r w:rsidRPr="00F465BC">
              <w:rPr>
                <w:color w:val="000000"/>
              </w:rPr>
              <w:t>6,728,790.90</w:t>
            </w:r>
          </w:p>
        </w:tc>
        <w:tc>
          <w:tcPr>
            <w:tcW w:w="1220" w:type="dxa"/>
            <w:vAlign w:val="center"/>
          </w:tcPr>
          <w:p w:rsidR="00DD252C" w:rsidRPr="00F465BC" w:rsidRDefault="00C90A36">
            <w:pPr>
              <w:jc w:val="right"/>
            </w:pPr>
            <w:r w:rsidRPr="00F465BC">
              <w:rPr>
                <w:color w:val="000000"/>
              </w:rPr>
              <w:t>2.60</w:t>
            </w:r>
          </w:p>
        </w:tc>
      </w:tr>
      <w:tr w:rsidR="00DD252C" w:rsidRPr="00F465BC">
        <w:tc>
          <w:tcPr>
            <w:tcW w:w="959" w:type="dxa"/>
            <w:vAlign w:val="center"/>
          </w:tcPr>
          <w:p w:rsidR="00DD252C" w:rsidRPr="00F465BC" w:rsidRDefault="00C90A36">
            <w:pPr>
              <w:jc w:val="center"/>
            </w:pPr>
            <w:r w:rsidRPr="00F465BC">
              <w:rPr>
                <w:color w:val="000000"/>
              </w:rPr>
              <w:t>3</w:t>
            </w:r>
          </w:p>
        </w:tc>
        <w:tc>
          <w:tcPr>
            <w:tcW w:w="1276" w:type="dxa"/>
            <w:vAlign w:val="center"/>
          </w:tcPr>
          <w:p w:rsidR="00DD252C" w:rsidRPr="00F465BC" w:rsidRDefault="00C90A36">
            <w:pPr>
              <w:jc w:val="center"/>
            </w:pPr>
            <w:r w:rsidRPr="00F465BC">
              <w:rPr>
                <w:color w:val="000000"/>
              </w:rPr>
              <w:t>002709</w:t>
            </w:r>
          </w:p>
        </w:tc>
        <w:tc>
          <w:tcPr>
            <w:tcW w:w="1701" w:type="dxa"/>
            <w:vAlign w:val="center"/>
          </w:tcPr>
          <w:p w:rsidR="00DD252C" w:rsidRPr="00F465BC" w:rsidRDefault="00C90A36">
            <w:pPr>
              <w:jc w:val="center"/>
            </w:pPr>
            <w:r w:rsidRPr="00F465BC">
              <w:rPr>
                <w:color w:val="000000"/>
              </w:rPr>
              <w:t>天赐材料</w:t>
            </w:r>
          </w:p>
        </w:tc>
        <w:tc>
          <w:tcPr>
            <w:tcW w:w="1559" w:type="dxa"/>
            <w:vAlign w:val="center"/>
          </w:tcPr>
          <w:p w:rsidR="00DD252C" w:rsidRPr="00F465BC" w:rsidRDefault="00C90A36">
            <w:pPr>
              <w:jc w:val="right"/>
            </w:pPr>
            <w:r w:rsidRPr="00F465BC">
              <w:rPr>
                <w:color w:val="000000"/>
              </w:rPr>
              <w:t>82,097</w:t>
            </w:r>
          </w:p>
        </w:tc>
        <w:tc>
          <w:tcPr>
            <w:tcW w:w="1932" w:type="dxa"/>
            <w:vAlign w:val="center"/>
          </w:tcPr>
          <w:p w:rsidR="00DD252C" w:rsidRPr="00F465BC" w:rsidRDefault="00C90A36">
            <w:pPr>
              <w:jc w:val="right"/>
            </w:pPr>
            <w:r w:rsidRPr="00F465BC">
              <w:rPr>
                <w:color w:val="000000"/>
              </w:rPr>
              <w:t>6,539,847.02</w:t>
            </w:r>
          </w:p>
        </w:tc>
        <w:tc>
          <w:tcPr>
            <w:tcW w:w="1220" w:type="dxa"/>
            <w:vAlign w:val="center"/>
          </w:tcPr>
          <w:p w:rsidR="00DD252C" w:rsidRPr="00F465BC" w:rsidRDefault="00C90A36">
            <w:pPr>
              <w:jc w:val="right"/>
            </w:pPr>
            <w:r w:rsidRPr="00F465BC">
              <w:rPr>
                <w:color w:val="000000"/>
              </w:rPr>
              <w:t>2.53</w:t>
            </w:r>
          </w:p>
        </w:tc>
      </w:tr>
      <w:tr w:rsidR="00DD252C" w:rsidRPr="00F465BC">
        <w:tc>
          <w:tcPr>
            <w:tcW w:w="959" w:type="dxa"/>
            <w:vAlign w:val="center"/>
          </w:tcPr>
          <w:p w:rsidR="00DD252C" w:rsidRPr="00F465BC" w:rsidRDefault="00C90A36">
            <w:pPr>
              <w:jc w:val="center"/>
            </w:pPr>
            <w:r w:rsidRPr="00F465BC">
              <w:rPr>
                <w:color w:val="000000"/>
              </w:rPr>
              <w:t>4</w:t>
            </w:r>
          </w:p>
        </w:tc>
        <w:tc>
          <w:tcPr>
            <w:tcW w:w="1276" w:type="dxa"/>
            <w:vAlign w:val="center"/>
          </w:tcPr>
          <w:p w:rsidR="00DD252C" w:rsidRPr="00F465BC" w:rsidRDefault="00C90A36">
            <w:pPr>
              <w:jc w:val="center"/>
            </w:pPr>
            <w:r w:rsidRPr="00F465BC">
              <w:rPr>
                <w:color w:val="000000"/>
              </w:rPr>
              <w:t>000625</w:t>
            </w:r>
          </w:p>
        </w:tc>
        <w:tc>
          <w:tcPr>
            <w:tcW w:w="1701" w:type="dxa"/>
            <w:vAlign w:val="center"/>
          </w:tcPr>
          <w:p w:rsidR="00DD252C" w:rsidRPr="00F465BC" w:rsidRDefault="00C90A36">
            <w:pPr>
              <w:jc w:val="center"/>
            </w:pPr>
            <w:r w:rsidRPr="00F465BC">
              <w:rPr>
                <w:color w:val="000000"/>
              </w:rPr>
              <w:t>长安汽车</w:t>
            </w:r>
          </w:p>
        </w:tc>
        <w:tc>
          <w:tcPr>
            <w:tcW w:w="1559" w:type="dxa"/>
            <w:vAlign w:val="center"/>
          </w:tcPr>
          <w:p w:rsidR="00DD252C" w:rsidRPr="00F465BC" w:rsidRDefault="00C90A36">
            <w:pPr>
              <w:jc w:val="right"/>
            </w:pPr>
            <w:r w:rsidRPr="00F465BC">
              <w:rPr>
                <w:color w:val="000000"/>
              </w:rPr>
              <w:t>228,688</w:t>
            </w:r>
          </w:p>
        </w:tc>
        <w:tc>
          <w:tcPr>
            <w:tcW w:w="1932" w:type="dxa"/>
            <w:vAlign w:val="center"/>
          </w:tcPr>
          <w:p w:rsidR="00DD252C" w:rsidRPr="00F465BC" w:rsidRDefault="00C90A36">
            <w:pPr>
              <w:jc w:val="right"/>
            </w:pPr>
            <w:r w:rsidRPr="00F465BC">
              <w:rPr>
                <w:color w:val="000000"/>
              </w:rPr>
              <w:t>5,472,503.84</w:t>
            </w:r>
          </w:p>
        </w:tc>
        <w:tc>
          <w:tcPr>
            <w:tcW w:w="1220" w:type="dxa"/>
            <w:vAlign w:val="center"/>
          </w:tcPr>
          <w:p w:rsidR="00DD252C" w:rsidRPr="00F465BC" w:rsidRDefault="00C90A36">
            <w:pPr>
              <w:jc w:val="right"/>
            </w:pPr>
            <w:r w:rsidRPr="00F465BC">
              <w:rPr>
                <w:color w:val="000000"/>
              </w:rPr>
              <w:t>2.12</w:t>
            </w:r>
          </w:p>
        </w:tc>
      </w:tr>
      <w:tr w:rsidR="00DD252C" w:rsidRPr="00F465BC">
        <w:tc>
          <w:tcPr>
            <w:tcW w:w="959" w:type="dxa"/>
            <w:vAlign w:val="center"/>
          </w:tcPr>
          <w:p w:rsidR="00DD252C" w:rsidRPr="00F465BC" w:rsidRDefault="00C90A36">
            <w:pPr>
              <w:jc w:val="center"/>
            </w:pPr>
            <w:r w:rsidRPr="00F465BC">
              <w:rPr>
                <w:color w:val="000000"/>
              </w:rPr>
              <w:t>5</w:t>
            </w:r>
          </w:p>
        </w:tc>
        <w:tc>
          <w:tcPr>
            <w:tcW w:w="1276" w:type="dxa"/>
            <w:vAlign w:val="center"/>
          </w:tcPr>
          <w:p w:rsidR="00DD252C" w:rsidRPr="00F465BC" w:rsidRDefault="00C90A36">
            <w:pPr>
              <w:jc w:val="center"/>
            </w:pPr>
            <w:r w:rsidRPr="00F465BC">
              <w:rPr>
                <w:color w:val="000000"/>
              </w:rPr>
              <w:t>300124</w:t>
            </w:r>
          </w:p>
        </w:tc>
        <w:tc>
          <w:tcPr>
            <w:tcW w:w="1701" w:type="dxa"/>
            <w:vAlign w:val="center"/>
          </w:tcPr>
          <w:p w:rsidR="00DD252C" w:rsidRPr="00F465BC" w:rsidRDefault="00C90A36">
            <w:pPr>
              <w:jc w:val="center"/>
            </w:pPr>
            <w:r w:rsidRPr="00F465BC">
              <w:rPr>
                <w:color w:val="000000"/>
              </w:rPr>
              <w:t>汇</w:t>
            </w:r>
            <w:proofErr w:type="gramStart"/>
            <w:r w:rsidRPr="00F465BC">
              <w:rPr>
                <w:color w:val="000000"/>
              </w:rPr>
              <w:t>川技术</w:t>
            </w:r>
            <w:proofErr w:type="gramEnd"/>
          </w:p>
        </w:tc>
        <w:tc>
          <w:tcPr>
            <w:tcW w:w="1559" w:type="dxa"/>
            <w:vAlign w:val="center"/>
          </w:tcPr>
          <w:p w:rsidR="00DD252C" w:rsidRPr="00F465BC" w:rsidRDefault="00C90A36">
            <w:pPr>
              <w:jc w:val="right"/>
            </w:pPr>
            <w:r w:rsidRPr="00F465BC">
              <w:rPr>
                <w:color w:val="000000"/>
              </w:rPr>
              <w:t>70,158</w:t>
            </w:r>
          </w:p>
        </w:tc>
        <w:tc>
          <w:tcPr>
            <w:tcW w:w="1932" w:type="dxa"/>
            <w:vAlign w:val="center"/>
          </w:tcPr>
          <w:p w:rsidR="00DD252C" w:rsidRPr="00F465BC" w:rsidRDefault="00C90A36">
            <w:pPr>
              <w:jc w:val="right"/>
            </w:pPr>
            <w:r w:rsidRPr="00F465BC">
              <w:rPr>
                <w:color w:val="000000"/>
              </w:rPr>
              <w:t>5,458,292.40</w:t>
            </w:r>
          </w:p>
        </w:tc>
        <w:tc>
          <w:tcPr>
            <w:tcW w:w="1220" w:type="dxa"/>
            <w:vAlign w:val="center"/>
          </w:tcPr>
          <w:p w:rsidR="00DD252C" w:rsidRPr="00F465BC" w:rsidRDefault="00C90A36">
            <w:pPr>
              <w:jc w:val="right"/>
            </w:pPr>
            <w:r w:rsidRPr="00F465BC">
              <w:rPr>
                <w:color w:val="000000"/>
              </w:rPr>
              <w:t>2.11</w:t>
            </w:r>
          </w:p>
        </w:tc>
      </w:tr>
      <w:tr w:rsidR="00DD252C" w:rsidRPr="00F465BC">
        <w:tc>
          <w:tcPr>
            <w:tcW w:w="959" w:type="dxa"/>
            <w:vAlign w:val="center"/>
          </w:tcPr>
          <w:p w:rsidR="00DD252C" w:rsidRPr="00F465BC" w:rsidRDefault="00C90A36">
            <w:pPr>
              <w:jc w:val="center"/>
            </w:pPr>
            <w:r w:rsidRPr="00F465BC">
              <w:rPr>
                <w:color w:val="000000"/>
              </w:rPr>
              <w:t>6</w:t>
            </w:r>
          </w:p>
        </w:tc>
        <w:tc>
          <w:tcPr>
            <w:tcW w:w="1276" w:type="dxa"/>
            <w:vAlign w:val="center"/>
          </w:tcPr>
          <w:p w:rsidR="00DD252C" w:rsidRPr="00F465BC" w:rsidRDefault="00C90A36">
            <w:pPr>
              <w:jc w:val="center"/>
            </w:pPr>
            <w:r w:rsidRPr="00F465BC">
              <w:rPr>
                <w:color w:val="000000"/>
              </w:rPr>
              <w:t>601012</w:t>
            </w:r>
          </w:p>
        </w:tc>
        <w:tc>
          <w:tcPr>
            <w:tcW w:w="1701" w:type="dxa"/>
            <w:vAlign w:val="center"/>
          </w:tcPr>
          <w:p w:rsidR="00DD252C" w:rsidRPr="00F465BC" w:rsidRDefault="00C90A36">
            <w:pPr>
              <w:jc w:val="center"/>
            </w:pPr>
            <w:r w:rsidRPr="00F465BC">
              <w:rPr>
                <w:color w:val="000000"/>
              </w:rPr>
              <w:t>隆基股份</w:t>
            </w:r>
          </w:p>
        </w:tc>
        <w:tc>
          <w:tcPr>
            <w:tcW w:w="1559" w:type="dxa"/>
            <w:vAlign w:val="center"/>
          </w:tcPr>
          <w:p w:rsidR="00DD252C" w:rsidRPr="00F465BC" w:rsidRDefault="00C90A36">
            <w:pPr>
              <w:jc w:val="right"/>
            </w:pPr>
            <w:r w:rsidRPr="00F465BC">
              <w:rPr>
                <w:color w:val="000000"/>
              </w:rPr>
              <w:t>75,972</w:t>
            </w:r>
          </w:p>
        </w:tc>
        <w:tc>
          <w:tcPr>
            <w:tcW w:w="1932" w:type="dxa"/>
            <w:vAlign w:val="center"/>
          </w:tcPr>
          <w:p w:rsidR="00DD252C" w:rsidRPr="00F465BC" w:rsidRDefault="00C90A36">
            <w:pPr>
              <w:jc w:val="right"/>
            </w:pPr>
            <w:r w:rsidRPr="00F465BC">
              <w:rPr>
                <w:color w:val="000000"/>
              </w:rPr>
              <w:t>5,280,054.00</w:t>
            </w:r>
          </w:p>
        </w:tc>
        <w:tc>
          <w:tcPr>
            <w:tcW w:w="1220" w:type="dxa"/>
            <w:vAlign w:val="center"/>
          </w:tcPr>
          <w:p w:rsidR="00DD252C" w:rsidRPr="00F465BC" w:rsidRDefault="00C90A36">
            <w:pPr>
              <w:jc w:val="right"/>
            </w:pPr>
            <w:r w:rsidRPr="00F465BC">
              <w:rPr>
                <w:color w:val="000000"/>
              </w:rPr>
              <w:t>2.04</w:t>
            </w:r>
          </w:p>
        </w:tc>
      </w:tr>
      <w:tr w:rsidR="00DD252C" w:rsidRPr="00F465BC">
        <w:tc>
          <w:tcPr>
            <w:tcW w:w="959" w:type="dxa"/>
            <w:vAlign w:val="center"/>
          </w:tcPr>
          <w:p w:rsidR="00DD252C" w:rsidRPr="00F465BC" w:rsidRDefault="00C90A36">
            <w:pPr>
              <w:jc w:val="center"/>
            </w:pPr>
            <w:r w:rsidRPr="00F465BC">
              <w:rPr>
                <w:color w:val="000000"/>
              </w:rPr>
              <w:t>7</w:t>
            </w:r>
          </w:p>
        </w:tc>
        <w:tc>
          <w:tcPr>
            <w:tcW w:w="1276" w:type="dxa"/>
            <w:vAlign w:val="center"/>
          </w:tcPr>
          <w:p w:rsidR="00DD252C" w:rsidRPr="00F465BC" w:rsidRDefault="00C90A36">
            <w:pPr>
              <w:jc w:val="center"/>
            </w:pPr>
            <w:r w:rsidRPr="00F465BC">
              <w:rPr>
                <w:color w:val="000000"/>
              </w:rPr>
              <w:t>603806</w:t>
            </w:r>
          </w:p>
        </w:tc>
        <w:tc>
          <w:tcPr>
            <w:tcW w:w="1701" w:type="dxa"/>
            <w:vAlign w:val="center"/>
          </w:tcPr>
          <w:p w:rsidR="00DD252C" w:rsidRPr="00F465BC" w:rsidRDefault="00C90A36">
            <w:pPr>
              <w:jc w:val="center"/>
            </w:pPr>
            <w:r w:rsidRPr="00F465BC">
              <w:rPr>
                <w:color w:val="000000"/>
              </w:rPr>
              <w:t>福斯特</w:t>
            </w:r>
          </w:p>
        </w:tc>
        <w:tc>
          <w:tcPr>
            <w:tcW w:w="1559" w:type="dxa"/>
            <w:vAlign w:val="center"/>
          </w:tcPr>
          <w:p w:rsidR="00DD252C" w:rsidRPr="00F465BC" w:rsidRDefault="00C90A36">
            <w:pPr>
              <w:jc w:val="right"/>
            </w:pPr>
            <w:r w:rsidRPr="00F465BC">
              <w:rPr>
                <w:color w:val="000000"/>
              </w:rPr>
              <w:t>73,171</w:t>
            </w:r>
          </w:p>
        </w:tc>
        <w:tc>
          <w:tcPr>
            <w:tcW w:w="1932" w:type="dxa"/>
            <w:vAlign w:val="center"/>
          </w:tcPr>
          <w:p w:rsidR="00DD252C" w:rsidRPr="00F465BC" w:rsidRDefault="00C90A36">
            <w:pPr>
              <w:jc w:val="right"/>
            </w:pPr>
            <w:r w:rsidRPr="00F465BC">
              <w:rPr>
                <w:color w:val="000000"/>
              </w:rPr>
              <w:t>5,246,360.70</w:t>
            </w:r>
          </w:p>
        </w:tc>
        <w:tc>
          <w:tcPr>
            <w:tcW w:w="1220" w:type="dxa"/>
            <w:vAlign w:val="center"/>
          </w:tcPr>
          <w:p w:rsidR="00DD252C" w:rsidRPr="00F465BC" w:rsidRDefault="00C90A36">
            <w:pPr>
              <w:jc w:val="right"/>
            </w:pPr>
            <w:r w:rsidRPr="00F465BC">
              <w:rPr>
                <w:color w:val="000000"/>
              </w:rPr>
              <w:t>2.03</w:t>
            </w:r>
          </w:p>
        </w:tc>
      </w:tr>
      <w:tr w:rsidR="00DD252C" w:rsidRPr="00F465BC">
        <w:tc>
          <w:tcPr>
            <w:tcW w:w="959" w:type="dxa"/>
            <w:vAlign w:val="center"/>
          </w:tcPr>
          <w:p w:rsidR="00DD252C" w:rsidRPr="00F465BC" w:rsidRDefault="00C90A36">
            <w:pPr>
              <w:jc w:val="center"/>
            </w:pPr>
            <w:r w:rsidRPr="00F465BC">
              <w:rPr>
                <w:color w:val="000000"/>
              </w:rPr>
              <w:t>8</w:t>
            </w:r>
          </w:p>
        </w:tc>
        <w:tc>
          <w:tcPr>
            <w:tcW w:w="1276" w:type="dxa"/>
            <w:vAlign w:val="center"/>
          </w:tcPr>
          <w:p w:rsidR="00DD252C" w:rsidRPr="00F465BC" w:rsidRDefault="00C90A36">
            <w:pPr>
              <w:jc w:val="center"/>
            </w:pPr>
            <w:r w:rsidRPr="00F465BC">
              <w:rPr>
                <w:color w:val="000000"/>
              </w:rPr>
              <w:t>600438</w:t>
            </w:r>
          </w:p>
        </w:tc>
        <w:tc>
          <w:tcPr>
            <w:tcW w:w="1701" w:type="dxa"/>
            <w:vAlign w:val="center"/>
          </w:tcPr>
          <w:p w:rsidR="00DD252C" w:rsidRPr="00F465BC" w:rsidRDefault="00C90A36">
            <w:pPr>
              <w:jc w:val="center"/>
            </w:pPr>
            <w:r w:rsidRPr="00F465BC">
              <w:rPr>
                <w:color w:val="000000"/>
              </w:rPr>
              <w:t>通威股份</w:t>
            </w:r>
          </w:p>
        </w:tc>
        <w:tc>
          <w:tcPr>
            <w:tcW w:w="1559" w:type="dxa"/>
            <w:vAlign w:val="center"/>
          </w:tcPr>
          <w:p w:rsidR="00DD252C" w:rsidRPr="00F465BC" w:rsidRDefault="00C90A36">
            <w:pPr>
              <w:jc w:val="right"/>
            </w:pPr>
            <w:r w:rsidRPr="00F465BC">
              <w:rPr>
                <w:color w:val="000000"/>
              </w:rPr>
              <w:t>163,804</w:t>
            </w:r>
          </w:p>
        </w:tc>
        <w:tc>
          <w:tcPr>
            <w:tcW w:w="1932" w:type="dxa"/>
            <w:vAlign w:val="center"/>
          </w:tcPr>
          <w:p w:rsidR="00DD252C" w:rsidRPr="00F465BC" w:rsidRDefault="00C90A36">
            <w:pPr>
              <w:jc w:val="right"/>
            </w:pPr>
            <w:r w:rsidRPr="00F465BC">
              <w:rPr>
                <w:color w:val="000000"/>
              </w:rPr>
              <w:t>5,122,151.08</w:t>
            </w:r>
          </w:p>
        </w:tc>
        <w:tc>
          <w:tcPr>
            <w:tcW w:w="1220" w:type="dxa"/>
            <w:vAlign w:val="center"/>
          </w:tcPr>
          <w:p w:rsidR="00DD252C" w:rsidRPr="00F465BC" w:rsidRDefault="00C90A36">
            <w:pPr>
              <w:jc w:val="right"/>
            </w:pPr>
            <w:r w:rsidRPr="00F465BC">
              <w:rPr>
                <w:color w:val="000000"/>
              </w:rPr>
              <w:t>1.98</w:t>
            </w:r>
          </w:p>
        </w:tc>
      </w:tr>
      <w:tr w:rsidR="00DD252C" w:rsidRPr="00F465BC">
        <w:tc>
          <w:tcPr>
            <w:tcW w:w="959" w:type="dxa"/>
            <w:vAlign w:val="center"/>
          </w:tcPr>
          <w:p w:rsidR="00DD252C" w:rsidRPr="00F465BC" w:rsidRDefault="00C90A36">
            <w:pPr>
              <w:jc w:val="center"/>
            </w:pPr>
            <w:r w:rsidRPr="00F465BC">
              <w:rPr>
                <w:color w:val="000000"/>
              </w:rPr>
              <w:t>9</w:t>
            </w:r>
          </w:p>
        </w:tc>
        <w:tc>
          <w:tcPr>
            <w:tcW w:w="1276" w:type="dxa"/>
            <w:vAlign w:val="center"/>
          </w:tcPr>
          <w:p w:rsidR="00DD252C" w:rsidRPr="00F465BC" w:rsidRDefault="00C90A36">
            <w:pPr>
              <w:jc w:val="center"/>
            </w:pPr>
            <w:r w:rsidRPr="00F465BC">
              <w:rPr>
                <w:color w:val="000000"/>
              </w:rPr>
              <w:t>300376</w:t>
            </w:r>
          </w:p>
        </w:tc>
        <w:tc>
          <w:tcPr>
            <w:tcW w:w="1701" w:type="dxa"/>
            <w:vAlign w:val="center"/>
          </w:tcPr>
          <w:p w:rsidR="00DD252C" w:rsidRPr="00F465BC" w:rsidRDefault="00C90A36">
            <w:pPr>
              <w:jc w:val="center"/>
            </w:pPr>
            <w:r w:rsidRPr="00F465BC">
              <w:rPr>
                <w:color w:val="000000"/>
              </w:rPr>
              <w:t>易事特</w:t>
            </w:r>
          </w:p>
        </w:tc>
        <w:tc>
          <w:tcPr>
            <w:tcW w:w="1559" w:type="dxa"/>
            <w:vAlign w:val="center"/>
          </w:tcPr>
          <w:p w:rsidR="00DD252C" w:rsidRPr="00F465BC" w:rsidRDefault="00C90A36">
            <w:pPr>
              <w:jc w:val="right"/>
            </w:pPr>
            <w:r w:rsidRPr="00F465BC">
              <w:rPr>
                <w:color w:val="000000"/>
              </w:rPr>
              <w:t>493,100</w:t>
            </w:r>
          </w:p>
        </w:tc>
        <w:tc>
          <w:tcPr>
            <w:tcW w:w="1932" w:type="dxa"/>
            <w:vAlign w:val="center"/>
          </w:tcPr>
          <w:p w:rsidR="00DD252C" w:rsidRPr="00F465BC" w:rsidRDefault="00C90A36">
            <w:pPr>
              <w:jc w:val="right"/>
            </w:pPr>
            <w:r w:rsidRPr="00F465BC">
              <w:rPr>
                <w:color w:val="000000"/>
              </w:rPr>
              <w:t>4,659,795.00</w:t>
            </w:r>
          </w:p>
        </w:tc>
        <w:tc>
          <w:tcPr>
            <w:tcW w:w="1220" w:type="dxa"/>
            <w:vAlign w:val="center"/>
          </w:tcPr>
          <w:p w:rsidR="00DD252C" w:rsidRPr="00F465BC" w:rsidRDefault="00C90A36">
            <w:pPr>
              <w:jc w:val="right"/>
            </w:pPr>
            <w:r w:rsidRPr="00F465BC">
              <w:rPr>
                <w:color w:val="000000"/>
              </w:rPr>
              <w:t>1.80</w:t>
            </w:r>
          </w:p>
        </w:tc>
      </w:tr>
      <w:tr w:rsidR="00DD252C" w:rsidRPr="00F465BC">
        <w:tc>
          <w:tcPr>
            <w:tcW w:w="959" w:type="dxa"/>
            <w:vAlign w:val="center"/>
          </w:tcPr>
          <w:p w:rsidR="00DD252C" w:rsidRPr="00F465BC" w:rsidRDefault="00C90A36">
            <w:pPr>
              <w:jc w:val="center"/>
            </w:pPr>
            <w:r w:rsidRPr="00F465BC">
              <w:rPr>
                <w:color w:val="000000"/>
              </w:rPr>
              <w:t>10</w:t>
            </w:r>
          </w:p>
        </w:tc>
        <w:tc>
          <w:tcPr>
            <w:tcW w:w="1276" w:type="dxa"/>
            <w:vAlign w:val="center"/>
          </w:tcPr>
          <w:p w:rsidR="00DD252C" w:rsidRPr="00F465BC" w:rsidRDefault="00C90A36">
            <w:pPr>
              <w:jc w:val="center"/>
            </w:pPr>
            <w:r w:rsidRPr="00F465BC">
              <w:rPr>
                <w:color w:val="000000"/>
              </w:rPr>
              <w:t>300037</w:t>
            </w:r>
          </w:p>
        </w:tc>
        <w:tc>
          <w:tcPr>
            <w:tcW w:w="1701" w:type="dxa"/>
            <w:vAlign w:val="center"/>
          </w:tcPr>
          <w:p w:rsidR="00DD252C" w:rsidRPr="00F465BC" w:rsidRDefault="00C90A36">
            <w:pPr>
              <w:jc w:val="center"/>
            </w:pPr>
            <w:r w:rsidRPr="00F465BC">
              <w:rPr>
                <w:color w:val="000000"/>
              </w:rPr>
              <w:t>新</w:t>
            </w:r>
            <w:proofErr w:type="gramStart"/>
            <w:r w:rsidRPr="00F465BC">
              <w:rPr>
                <w:color w:val="000000"/>
              </w:rPr>
              <w:t>宙邦</w:t>
            </w:r>
            <w:proofErr w:type="gramEnd"/>
          </w:p>
        </w:tc>
        <w:tc>
          <w:tcPr>
            <w:tcW w:w="1559" w:type="dxa"/>
            <w:vAlign w:val="center"/>
          </w:tcPr>
          <w:p w:rsidR="00DD252C" w:rsidRPr="00F465BC" w:rsidRDefault="00C90A36">
            <w:pPr>
              <w:jc w:val="right"/>
            </w:pPr>
            <w:r w:rsidRPr="00F465BC">
              <w:rPr>
                <w:color w:val="000000"/>
              </w:rPr>
              <w:t>55,004</w:t>
            </w:r>
          </w:p>
        </w:tc>
        <w:tc>
          <w:tcPr>
            <w:tcW w:w="1932" w:type="dxa"/>
            <w:vAlign w:val="center"/>
          </w:tcPr>
          <w:p w:rsidR="00DD252C" w:rsidRPr="00F465BC" w:rsidRDefault="00C90A36">
            <w:pPr>
              <w:jc w:val="right"/>
            </w:pPr>
            <w:r w:rsidRPr="00F465BC">
              <w:rPr>
                <w:color w:val="000000"/>
              </w:rPr>
              <w:t>4,564,781.96</w:t>
            </w:r>
          </w:p>
        </w:tc>
        <w:tc>
          <w:tcPr>
            <w:tcW w:w="1220" w:type="dxa"/>
            <w:vAlign w:val="center"/>
          </w:tcPr>
          <w:p w:rsidR="00DD252C" w:rsidRPr="00F465BC" w:rsidRDefault="00C90A36">
            <w:pPr>
              <w:jc w:val="right"/>
            </w:pPr>
            <w:r w:rsidRPr="00F465BC">
              <w:rPr>
                <w:color w:val="000000"/>
              </w:rPr>
              <w:t>1.77</w:t>
            </w:r>
          </w:p>
        </w:tc>
      </w:tr>
    </w:tbl>
    <w:p w:rsidR="00826ABE" w:rsidRPr="00F465BC" w:rsidRDefault="00826ABE" w:rsidP="004D0B35">
      <w:pPr>
        <w:spacing w:beforeLines="50" w:before="156" w:line="360" w:lineRule="auto"/>
        <w:rPr>
          <w:b/>
          <w:bCs/>
          <w:color w:val="000000"/>
        </w:rPr>
      </w:pPr>
      <w:r w:rsidRPr="00F465BC">
        <w:rPr>
          <w:b/>
          <w:bCs/>
          <w:color w:val="000000"/>
        </w:rPr>
        <w:t>5.</w:t>
      </w:r>
      <w:r w:rsidR="00DA12DA" w:rsidRPr="00F465BC">
        <w:rPr>
          <w:b/>
          <w:bCs/>
          <w:color w:val="000000"/>
        </w:rPr>
        <w:t>2</w:t>
      </w:r>
      <w:r w:rsidRPr="00F465BC">
        <w:rPr>
          <w:b/>
          <w:bCs/>
          <w:color w:val="000000"/>
        </w:rPr>
        <w:t>.3.2</w:t>
      </w:r>
      <w:r w:rsidR="00562626" w:rsidRPr="00F465BC">
        <w:rPr>
          <w:b/>
          <w:bCs/>
          <w:color w:val="000000"/>
        </w:rPr>
        <w:t>期末积极投资按公允价值占基金资产净值比例大小排序的前五名</w:t>
      </w:r>
      <w:r w:rsidRPr="00F465BC">
        <w:rPr>
          <w:b/>
          <w:bCs/>
          <w:color w:val="000000"/>
        </w:rPr>
        <w:t>股票投资明细</w:t>
      </w:r>
    </w:p>
    <w:p w:rsidR="00826ABE" w:rsidRPr="00F465BC" w:rsidRDefault="00826ABE" w:rsidP="00826ABE">
      <w:pPr>
        <w:pStyle w:val="af6"/>
        <w:spacing w:before="0" w:beforeAutospacing="0" w:after="0" w:afterAutospacing="0" w:line="360" w:lineRule="auto"/>
        <w:jc w:val="right"/>
        <w:rPr>
          <w:rFonts w:ascii="Times New Roman" w:hAnsi="Times New Roman" w:cs="Times New Roman"/>
          <w:color w:val="000000"/>
          <w:sz w:val="21"/>
          <w:szCs w:val="21"/>
        </w:rPr>
      </w:pPr>
      <w:r w:rsidRPr="00F465BC">
        <w:rPr>
          <w:rFonts w:ascii="Times New Roman" w:hAnsi="Times New Roman" w:cs="Times New Roman"/>
          <w:color w:val="000000"/>
          <w:sz w:val="21"/>
          <w:szCs w:val="21"/>
        </w:rPr>
        <w:t>金额单位：人民币元</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701"/>
        <w:gridCol w:w="1276"/>
        <w:gridCol w:w="2215"/>
        <w:gridCol w:w="1220"/>
      </w:tblGrid>
      <w:tr w:rsidR="00826ABE" w:rsidRPr="00F465BC" w:rsidTr="00826ABE">
        <w:tc>
          <w:tcPr>
            <w:tcW w:w="959" w:type="dxa"/>
            <w:vAlign w:val="center"/>
          </w:tcPr>
          <w:p w:rsidR="00826ABE" w:rsidRPr="00F465BC" w:rsidRDefault="00826ABE" w:rsidP="008D37F8">
            <w:pPr>
              <w:spacing w:before="29" w:line="360" w:lineRule="auto"/>
              <w:ind w:left="17"/>
              <w:jc w:val="center"/>
              <w:rPr>
                <w:color w:val="000000"/>
                <w:kern w:val="0"/>
              </w:rPr>
            </w:pPr>
            <w:r w:rsidRPr="00F465BC">
              <w:rPr>
                <w:color w:val="000000"/>
                <w:kern w:val="0"/>
              </w:rPr>
              <w:t>序号</w:t>
            </w:r>
          </w:p>
        </w:tc>
        <w:tc>
          <w:tcPr>
            <w:tcW w:w="1276" w:type="dxa"/>
            <w:vAlign w:val="center"/>
          </w:tcPr>
          <w:p w:rsidR="00826ABE" w:rsidRPr="00F465BC" w:rsidRDefault="00826ABE" w:rsidP="008D37F8">
            <w:pPr>
              <w:spacing w:before="29" w:line="360" w:lineRule="auto"/>
              <w:ind w:left="17"/>
              <w:jc w:val="center"/>
              <w:rPr>
                <w:color w:val="000000"/>
                <w:kern w:val="0"/>
              </w:rPr>
            </w:pPr>
            <w:r w:rsidRPr="00F465BC">
              <w:rPr>
                <w:color w:val="000000"/>
                <w:kern w:val="0"/>
              </w:rPr>
              <w:t>股票代码</w:t>
            </w:r>
          </w:p>
        </w:tc>
        <w:tc>
          <w:tcPr>
            <w:tcW w:w="1701" w:type="dxa"/>
            <w:vAlign w:val="center"/>
          </w:tcPr>
          <w:p w:rsidR="00826ABE" w:rsidRPr="00F465BC" w:rsidRDefault="00826ABE" w:rsidP="008D37F8">
            <w:pPr>
              <w:spacing w:before="29" w:line="360" w:lineRule="auto"/>
              <w:ind w:left="17"/>
              <w:jc w:val="center"/>
              <w:rPr>
                <w:color w:val="000000"/>
                <w:kern w:val="0"/>
              </w:rPr>
            </w:pPr>
            <w:r w:rsidRPr="00F465BC">
              <w:rPr>
                <w:color w:val="000000"/>
                <w:kern w:val="0"/>
              </w:rPr>
              <w:t>股票名称</w:t>
            </w:r>
          </w:p>
        </w:tc>
        <w:tc>
          <w:tcPr>
            <w:tcW w:w="1276" w:type="dxa"/>
            <w:vAlign w:val="center"/>
          </w:tcPr>
          <w:p w:rsidR="00826ABE" w:rsidRPr="00F465BC" w:rsidRDefault="00826ABE" w:rsidP="008D37F8">
            <w:pPr>
              <w:spacing w:before="29" w:line="360" w:lineRule="auto"/>
              <w:ind w:left="17"/>
              <w:jc w:val="center"/>
              <w:rPr>
                <w:color w:val="000000"/>
                <w:kern w:val="0"/>
              </w:rPr>
            </w:pPr>
            <w:r w:rsidRPr="00F465BC">
              <w:rPr>
                <w:color w:val="000000"/>
                <w:kern w:val="0"/>
              </w:rPr>
              <w:t>数量</w:t>
            </w:r>
            <w:r w:rsidRPr="00F465BC">
              <w:rPr>
                <w:color w:val="000000"/>
                <w:kern w:val="0"/>
              </w:rPr>
              <w:t>(</w:t>
            </w:r>
            <w:r w:rsidRPr="00F465BC">
              <w:rPr>
                <w:color w:val="000000"/>
                <w:kern w:val="0"/>
              </w:rPr>
              <w:t>股</w:t>
            </w:r>
            <w:r w:rsidRPr="00F465BC">
              <w:rPr>
                <w:color w:val="000000"/>
                <w:kern w:val="0"/>
              </w:rPr>
              <w:t>)</w:t>
            </w:r>
          </w:p>
        </w:tc>
        <w:tc>
          <w:tcPr>
            <w:tcW w:w="2215" w:type="dxa"/>
            <w:vAlign w:val="center"/>
          </w:tcPr>
          <w:p w:rsidR="00826ABE" w:rsidRPr="00F465BC" w:rsidRDefault="00826ABE" w:rsidP="008D37F8">
            <w:pPr>
              <w:autoSpaceDE w:val="0"/>
              <w:autoSpaceDN w:val="0"/>
              <w:adjustRightInd w:val="0"/>
              <w:spacing w:before="29" w:line="360" w:lineRule="auto"/>
              <w:ind w:left="17"/>
              <w:jc w:val="center"/>
              <w:rPr>
                <w:color w:val="000000"/>
                <w:kern w:val="0"/>
              </w:rPr>
            </w:pPr>
            <w:r w:rsidRPr="00F465BC">
              <w:rPr>
                <w:color w:val="000000"/>
                <w:kern w:val="0"/>
              </w:rPr>
              <w:t>公允价值</w:t>
            </w:r>
          </w:p>
        </w:tc>
        <w:tc>
          <w:tcPr>
            <w:tcW w:w="1220" w:type="dxa"/>
            <w:vAlign w:val="center"/>
          </w:tcPr>
          <w:p w:rsidR="00826ABE" w:rsidRPr="00F465BC" w:rsidRDefault="00826ABE" w:rsidP="008D37F8">
            <w:pPr>
              <w:spacing w:before="29" w:line="360" w:lineRule="auto"/>
              <w:ind w:left="17"/>
              <w:jc w:val="center"/>
              <w:rPr>
                <w:color w:val="000000"/>
                <w:kern w:val="0"/>
              </w:rPr>
            </w:pPr>
            <w:r w:rsidRPr="00F465BC">
              <w:rPr>
                <w:color w:val="000000"/>
                <w:kern w:val="0"/>
              </w:rPr>
              <w:t>占基金资产净值比例</w:t>
            </w:r>
            <w:r w:rsidRPr="00F465BC">
              <w:rPr>
                <w:color w:val="000000"/>
                <w:kern w:val="0"/>
              </w:rPr>
              <w:t>(</w:t>
            </w:r>
            <w:r w:rsidRPr="00F465BC">
              <w:rPr>
                <w:color w:val="000000"/>
                <w:kern w:val="0"/>
              </w:rPr>
              <w:t>％</w:t>
            </w:r>
            <w:r w:rsidRPr="00F465BC">
              <w:rPr>
                <w:color w:val="000000"/>
                <w:kern w:val="0"/>
              </w:rPr>
              <w:t>)</w:t>
            </w:r>
          </w:p>
        </w:tc>
      </w:tr>
      <w:tr w:rsidR="00DD252C" w:rsidRPr="00F465BC">
        <w:tc>
          <w:tcPr>
            <w:tcW w:w="959" w:type="dxa"/>
            <w:vAlign w:val="center"/>
          </w:tcPr>
          <w:p w:rsidR="00DD252C" w:rsidRPr="00F465BC" w:rsidRDefault="00C90A36">
            <w:pPr>
              <w:jc w:val="center"/>
            </w:pPr>
            <w:r w:rsidRPr="00F465BC">
              <w:rPr>
                <w:color w:val="000000"/>
                <w:kern w:val="0"/>
              </w:rPr>
              <w:t>1</w:t>
            </w:r>
          </w:p>
        </w:tc>
        <w:tc>
          <w:tcPr>
            <w:tcW w:w="1276" w:type="dxa"/>
            <w:vAlign w:val="center"/>
          </w:tcPr>
          <w:p w:rsidR="00DD252C" w:rsidRPr="00F465BC" w:rsidRDefault="00C90A36">
            <w:pPr>
              <w:jc w:val="center"/>
            </w:pPr>
            <w:r w:rsidRPr="00F465BC">
              <w:rPr>
                <w:color w:val="000000"/>
                <w:kern w:val="0"/>
              </w:rPr>
              <w:t>300772</w:t>
            </w:r>
          </w:p>
        </w:tc>
        <w:tc>
          <w:tcPr>
            <w:tcW w:w="1701" w:type="dxa"/>
            <w:vAlign w:val="center"/>
          </w:tcPr>
          <w:p w:rsidR="00DD252C" w:rsidRPr="00F465BC" w:rsidRDefault="00C90A36">
            <w:pPr>
              <w:jc w:val="center"/>
            </w:pPr>
            <w:r w:rsidRPr="00F465BC">
              <w:rPr>
                <w:color w:val="000000"/>
                <w:kern w:val="0"/>
              </w:rPr>
              <w:t>运达股份</w:t>
            </w:r>
          </w:p>
        </w:tc>
        <w:tc>
          <w:tcPr>
            <w:tcW w:w="1276" w:type="dxa"/>
            <w:vAlign w:val="center"/>
          </w:tcPr>
          <w:p w:rsidR="00DD252C" w:rsidRPr="00F465BC" w:rsidRDefault="00C90A36">
            <w:pPr>
              <w:jc w:val="right"/>
            </w:pPr>
            <w:r w:rsidRPr="00F465BC">
              <w:rPr>
                <w:color w:val="000000"/>
                <w:kern w:val="0"/>
              </w:rPr>
              <w:t>2,336</w:t>
            </w:r>
          </w:p>
        </w:tc>
        <w:tc>
          <w:tcPr>
            <w:tcW w:w="2215" w:type="dxa"/>
            <w:vAlign w:val="center"/>
          </w:tcPr>
          <w:p w:rsidR="00DD252C" w:rsidRPr="00F465BC" w:rsidRDefault="00C90A36">
            <w:pPr>
              <w:jc w:val="right"/>
            </w:pPr>
            <w:r w:rsidRPr="00F465BC">
              <w:rPr>
                <w:color w:val="000000"/>
                <w:kern w:val="0"/>
              </w:rPr>
              <w:t>35,016.64</w:t>
            </w:r>
          </w:p>
        </w:tc>
        <w:tc>
          <w:tcPr>
            <w:tcW w:w="1220" w:type="dxa"/>
            <w:vAlign w:val="center"/>
          </w:tcPr>
          <w:p w:rsidR="00DD252C" w:rsidRPr="00F465BC" w:rsidRDefault="00C90A36">
            <w:pPr>
              <w:jc w:val="right"/>
            </w:pPr>
            <w:r w:rsidRPr="00F465BC">
              <w:rPr>
                <w:color w:val="000000"/>
                <w:kern w:val="0"/>
              </w:rPr>
              <w:t>0.01</w:t>
            </w:r>
          </w:p>
        </w:tc>
      </w:tr>
    </w:tbl>
    <w:p w:rsidR="004061AC" w:rsidRPr="00F465BC" w:rsidRDefault="004061AC"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008420B8" w:rsidRPr="00F465BC">
        <w:rPr>
          <w:b/>
          <w:color w:val="000000"/>
          <w:kern w:val="0"/>
        </w:rPr>
        <w:t>.</w:t>
      </w:r>
      <w:r w:rsidRPr="00F465BC">
        <w:rPr>
          <w:b/>
          <w:color w:val="000000"/>
          <w:kern w:val="0"/>
        </w:rPr>
        <w:t xml:space="preserve">4 </w:t>
      </w:r>
      <w:r w:rsidRPr="00F465BC">
        <w:rPr>
          <w:b/>
          <w:color w:val="000000"/>
          <w:kern w:val="0"/>
        </w:rPr>
        <w:t>报告期末按债券品种分类的债券投资组合</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本基金本报告期末未持有债券。</w:t>
      </w:r>
    </w:p>
    <w:p w:rsidR="004061AC" w:rsidRPr="00F465BC" w:rsidRDefault="004061AC"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008420B8" w:rsidRPr="00F465BC">
        <w:rPr>
          <w:b/>
          <w:color w:val="000000"/>
          <w:kern w:val="0"/>
        </w:rPr>
        <w:t>.</w:t>
      </w:r>
      <w:r w:rsidRPr="00F465BC">
        <w:rPr>
          <w:b/>
          <w:color w:val="000000"/>
          <w:kern w:val="0"/>
        </w:rPr>
        <w:t xml:space="preserve">5 </w:t>
      </w:r>
      <w:r w:rsidRPr="00F465BC">
        <w:rPr>
          <w:b/>
          <w:color w:val="000000"/>
          <w:kern w:val="0"/>
        </w:rPr>
        <w:t>报告期末按公允价值占基金资产净值比例大小排</w:t>
      </w:r>
      <w:r w:rsidR="001D63BB" w:rsidRPr="00F465BC">
        <w:rPr>
          <w:b/>
          <w:color w:val="000000"/>
          <w:kern w:val="0"/>
        </w:rPr>
        <w:t>序</w:t>
      </w:r>
      <w:r w:rsidRPr="00F465BC">
        <w:rPr>
          <w:b/>
          <w:color w:val="000000"/>
          <w:kern w:val="0"/>
        </w:rPr>
        <w:t>的前五名债券投资明细</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本基金本报告期末未持有债券。</w:t>
      </w:r>
    </w:p>
    <w:p w:rsidR="004061AC" w:rsidRPr="00F465BC" w:rsidRDefault="004061AC"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008420B8" w:rsidRPr="00F465BC">
        <w:rPr>
          <w:b/>
          <w:color w:val="000000"/>
          <w:kern w:val="0"/>
        </w:rPr>
        <w:t>.</w:t>
      </w:r>
      <w:r w:rsidRPr="00F465BC">
        <w:rPr>
          <w:b/>
          <w:color w:val="000000"/>
          <w:kern w:val="0"/>
        </w:rPr>
        <w:t xml:space="preserve">6 </w:t>
      </w:r>
      <w:r w:rsidRPr="00F465BC">
        <w:rPr>
          <w:b/>
          <w:color w:val="000000"/>
          <w:kern w:val="0"/>
        </w:rPr>
        <w:t>报告期末按公允价值占基金资产净值比例大小排</w:t>
      </w:r>
      <w:r w:rsidR="001D63BB" w:rsidRPr="00F465BC">
        <w:rPr>
          <w:b/>
          <w:color w:val="000000"/>
          <w:kern w:val="0"/>
        </w:rPr>
        <w:t>序</w:t>
      </w:r>
      <w:r w:rsidRPr="00F465BC">
        <w:rPr>
          <w:b/>
          <w:color w:val="000000"/>
          <w:kern w:val="0"/>
        </w:rPr>
        <w:t>的前十名资产支持证券投资明细</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本基金本报告期末未持有资产支持证券。</w:t>
      </w:r>
    </w:p>
    <w:p w:rsidR="001D63BB" w:rsidRPr="00F465BC" w:rsidRDefault="00F87EBB"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1D63BB" w:rsidRPr="00F465BC">
        <w:rPr>
          <w:b/>
          <w:color w:val="000000"/>
          <w:kern w:val="0"/>
        </w:rPr>
        <w:t>.</w:t>
      </w:r>
      <w:r w:rsidR="00DA12DA" w:rsidRPr="00F465BC">
        <w:rPr>
          <w:b/>
          <w:color w:val="000000"/>
          <w:kern w:val="0"/>
        </w:rPr>
        <w:t>2</w:t>
      </w:r>
      <w:r w:rsidR="008420B8" w:rsidRPr="00F465BC">
        <w:rPr>
          <w:b/>
          <w:color w:val="000000"/>
          <w:kern w:val="0"/>
        </w:rPr>
        <w:t>.</w:t>
      </w:r>
      <w:r w:rsidR="004B1932" w:rsidRPr="00F465BC">
        <w:rPr>
          <w:b/>
          <w:color w:val="000000"/>
          <w:kern w:val="0"/>
        </w:rPr>
        <w:t>7</w:t>
      </w:r>
      <w:r w:rsidR="001D63BB" w:rsidRPr="00F465BC">
        <w:rPr>
          <w:b/>
          <w:color w:val="000000"/>
          <w:kern w:val="0"/>
        </w:rPr>
        <w:t xml:space="preserve"> </w:t>
      </w:r>
      <w:r w:rsidR="001D63BB" w:rsidRPr="00F465BC">
        <w:rPr>
          <w:b/>
          <w:color w:val="000000"/>
          <w:kern w:val="0"/>
        </w:rPr>
        <w:t>报告期末按公允价值占基金资产净值比例大小排序的前五名贵金属投资明细</w:t>
      </w:r>
    </w:p>
    <w:p w:rsidR="001D63BB" w:rsidRPr="00F465BC" w:rsidRDefault="001D63BB" w:rsidP="0035285F">
      <w:pPr>
        <w:autoSpaceDE w:val="0"/>
        <w:autoSpaceDN w:val="0"/>
        <w:adjustRightInd w:val="0"/>
        <w:spacing w:line="360" w:lineRule="auto"/>
        <w:ind w:left="17"/>
        <w:jc w:val="left"/>
        <w:rPr>
          <w:color w:val="000000"/>
        </w:rPr>
      </w:pPr>
      <w:r w:rsidRPr="00F465BC">
        <w:rPr>
          <w:color w:val="000000"/>
        </w:rPr>
        <w:t>本基金本报告期末未持有贵金属。</w:t>
      </w:r>
    </w:p>
    <w:p w:rsidR="004061AC" w:rsidRPr="00F465BC" w:rsidRDefault="00F87EBB"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A917BF" w:rsidRPr="00F465BC">
        <w:rPr>
          <w:b/>
          <w:color w:val="000000"/>
          <w:kern w:val="0"/>
        </w:rPr>
        <w:t>.</w:t>
      </w:r>
      <w:r w:rsidR="00DA12DA" w:rsidRPr="00F465BC">
        <w:rPr>
          <w:b/>
          <w:color w:val="000000"/>
          <w:kern w:val="0"/>
        </w:rPr>
        <w:t>2</w:t>
      </w:r>
      <w:r w:rsidR="0035040C" w:rsidRPr="00F465BC">
        <w:rPr>
          <w:b/>
          <w:color w:val="000000"/>
          <w:kern w:val="0"/>
        </w:rPr>
        <w:t>.</w:t>
      </w:r>
      <w:r w:rsidR="004B1932" w:rsidRPr="00F465BC">
        <w:rPr>
          <w:b/>
          <w:color w:val="000000"/>
          <w:kern w:val="0"/>
        </w:rPr>
        <w:t>8</w:t>
      </w:r>
      <w:r w:rsidR="004061AC" w:rsidRPr="00F465BC">
        <w:rPr>
          <w:b/>
          <w:color w:val="000000"/>
          <w:kern w:val="0"/>
        </w:rPr>
        <w:t xml:space="preserve"> </w:t>
      </w:r>
      <w:r w:rsidR="004061AC" w:rsidRPr="00F465BC">
        <w:rPr>
          <w:b/>
          <w:color w:val="000000"/>
          <w:kern w:val="0"/>
        </w:rPr>
        <w:t>报告期末按公允价值占基金资产净值比例大小排</w:t>
      </w:r>
      <w:r w:rsidR="001D63BB" w:rsidRPr="00F465BC">
        <w:rPr>
          <w:b/>
          <w:color w:val="000000"/>
          <w:kern w:val="0"/>
        </w:rPr>
        <w:t>序</w:t>
      </w:r>
      <w:r w:rsidR="004061AC" w:rsidRPr="00F465BC">
        <w:rPr>
          <w:b/>
          <w:color w:val="000000"/>
          <w:kern w:val="0"/>
        </w:rPr>
        <w:t>的前五名权证投资明细</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本基金本报告期末未持有权证。</w:t>
      </w:r>
    </w:p>
    <w:p w:rsidR="00275745" w:rsidRPr="00F465BC" w:rsidRDefault="00F87EBB"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A917BF" w:rsidRPr="00F465BC">
        <w:rPr>
          <w:b/>
          <w:color w:val="000000"/>
          <w:kern w:val="0"/>
        </w:rPr>
        <w:t>.</w:t>
      </w:r>
      <w:r w:rsidR="00DA12DA" w:rsidRPr="00F465BC">
        <w:rPr>
          <w:b/>
          <w:color w:val="000000"/>
          <w:kern w:val="0"/>
        </w:rPr>
        <w:t>2</w:t>
      </w:r>
      <w:r w:rsidRPr="00F465BC">
        <w:rPr>
          <w:b/>
          <w:color w:val="000000"/>
          <w:kern w:val="0"/>
        </w:rPr>
        <w:t>.</w:t>
      </w:r>
      <w:r w:rsidR="004B1932" w:rsidRPr="00F465BC">
        <w:rPr>
          <w:b/>
          <w:color w:val="000000"/>
          <w:kern w:val="0"/>
        </w:rPr>
        <w:t>9</w:t>
      </w:r>
      <w:r w:rsidR="00275745" w:rsidRPr="00F465BC">
        <w:rPr>
          <w:b/>
          <w:color w:val="000000"/>
          <w:kern w:val="0"/>
        </w:rPr>
        <w:t xml:space="preserve"> </w:t>
      </w:r>
      <w:r w:rsidR="00275745" w:rsidRPr="00F465BC">
        <w:rPr>
          <w:b/>
          <w:color w:val="000000"/>
          <w:kern w:val="0"/>
        </w:rPr>
        <w:t>报告期末本基金投资的股指期货交易情况说明</w:t>
      </w:r>
    </w:p>
    <w:p w:rsidR="00275745" w:rsidRPr="00F465BC" w:rsidRDefault="00AA3A38" w:rsidP="0035285F">
      <w:pPr>
        <w:autoSpaceDE w:val="0"/>
        <w:autoSpaceDN w:val="0"/>
        <w:adjustRightInd w:val="0"/>
        <w:spacing w:line="360" w:lineRule="auto"/>
        <w:ind w:left="17"/>
        <w:jc w:val="left"/>
        <w:rPr>
          <w:color w:val="000000"/>
        </w:rPr>
      </w:pPr>
      <w:r w:rsidRPr="00F465BC">
        <w:rPr>
          <w:color w:val="000000"/>
        </w:rPr>
        <w:t>本基金本报告期末未持有股指期货。</w:t>
      </w:r>
    </w:p>
    <w:p w:rsidR="00312A9F" w:rsidRPr="00F465BC" w:rsidRDefault="004B193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Pr="00F465BC">
        <w:rPr>
          <w:b/>
          <w:color w:val="000000"/>
          <w:kern w:val="0"/>
        </w:rPr>
        <w:t>.10</w:t>
      </w:r>
      <w:r w:rsidR="00312A9F" w:rsidRPr="00F465BC">
        <w:rPr>
          <w:b/>
          <w:color w:val="000000"/>
          <w:kern w:val="0"/>
        </w:rPr>
        <w:t>报告期末本基金投资的国债期货交易情况说明</w:t>
      </w:r>
    </w:p>
    <w:p w:rsidR="00312A9F" w:rsidRPr="00F465BC" w:rsidRDefault="00312A9F" w:rsidP="0035285F">
      <w:pPr>
        <w:autoSpaceDE w:val="0"/>
        <w:autoSpaceDN w:val="0"/>
        <w:adjustRightInd w:val="0"/>
        <w:spacing w:line="360" w:lineRule="auto"/>
        <w:ind w:left="17"/>
        <w:jc w:val="left"/>
        <w:rPr>
          <w:color w:val="000000"/>
        </w:rPr>
      </w:pPr>
      <w:r w:rsidRPr="00F465BC">
        <w:rPr>
          <w:color w:val="000000"/>
        </w:rPr>
        <w:t>本基金本报告期末未持有国债期货。</w:t>
      </w:r>
    </w:p>
    <w:p w:rsidR="004061AC" w:rsidRPr="00F465BC" w:rsidRDefault="004B193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Pr="00F465BC">
        <w:rPr>
          <w:b/>
          <w:color w:val="000000"/>
          <w:kern w:val="0"/>
        </w:rPr>
        <w:t>.11</w:t>
      </w:r>
      <w:r w:rsidR="004061AC" w:rsidRPr="00F465BC">
        <w:rPr>
          <w:b/>
          <w:color w:val="000000"/>
          <w:kern w:val="0"/>
        </w:rPr>
        <w:t xml:space="preserve"> </w:t>
      </w:r>
      <w:r w:rsidR="004061AC" w:rsidRPr="00F465BC">
        <w:rPr>
          <w:b/>
          <w:color w:val="000000"/>
          <w:kern w:val="0"/>
        </w:rPr>
        <w:t>投资组合报告附注</w:t>
      </w:r>
    </w:p>
    <w:p w:rsidR="003E4B4F" w:rsidRPr="003E4B4F" w:rsidRDefault="003E4B4F" w:rsidP="003E4B4F">
      <w:pPr>
        <w:adjustRightInd w:val="0"/>
        <w:spacing w:line="360" w:lineRule="auto"/>
        <w:rPr>
          <w:rFonts w:hint="eastAsia"/>
          <w:bCs/>
          <w:color w:val="000000"/>
        </w:rPr>
      </w:pPr>
      <w:r w:rsidRPr="003E4B4F">
        <w:rPr>
          <w:rFonts w:hint="eastAsia"/>
          <w:bCs/>
          <w:color w:val="000000"/>
        </w:rPr>
        <w:t xml:space="preserve">5.2.11.1 </w:t>
      </w:r>
      <w:r w:rsidRPr="003E4B4F">
        <w:rPr>
          <w:rFonts w:hint="eastAsia"/>
          <w:bCs/>
          <w:color w:val="000000"/>
        </w:rPr>
        <w:t>报告期内本基金投资的前十名证券的发行主体未被监管部门立案调查，在本报告编制日前一年内本基金投资的前十名证券的发行主体未受到公开谴责和处罚。</w:t>
      </w:r>
    </w:p>
    <w:p w:rsidR="004061AC" w:rsidRPr="00F465BC" w:rsidRDefault="003E4B4F" w:rsidP="003E4B4F">
      <w:pPr>
        <w:adjustRightInd w:val="0"/>
        <w:spacing w:line="360" w:lineRule="auto"/>
        <w:rPr>
          <w:bCs/>
          <w:color w:val="000000"/>
        </w:rPr>
      </w:pPr>
      <w:r w:rsidRPr="003E4B4F">
        <w:rPr>
          <w:rFonts w:hint="eastAsia"/>
          <w:bCs/>
          <w:color w:val="000000"/>
        </w:rPr>
        <w:t xml:space="preserve">5.2.11.2 </w:t>
      </w:r>
      <w:r w:rsidRPr="003E4B4F">
        <w:rPr>
          <w:rFonts w:hint="eastAsia"/>
          <w:bCs/>
          <w:color w:val="000000"/>
        </w:rPr>
        <w:t>本基金投资的前十名股票中，没有超出基金合同规定的备选股票库之外的股票。</w:t>
      </w:r>
      <w:bookmarkStart w:id="1" w:name="_GoBack"/>
      <w:bookmarkEnd w:id="1"/>
    </w:p>
    <w:p w:rsidR="004061AC" w:rsidRPr="00F465BC" w:rsidRDefault="004B193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Pr="00F465BC">
        <w:rPr>
          <w:b/>
          <w:color w:val="000000"/>
          <w:kern w:val="0"/>
        </w:rPr>
        <w:t>.11.3</w:t>
      </w:r>
      <w:r w:rsidR="00847104" w:rsidRPr="00F465BC">
        <w:rPr>
          <w:b/>
          <w:color w:val="000000"/>
          <w:kern w:val="0"/>
        </w:rPr>
        <w:t>其他</w:t>
      </w:r>
      <w:r w:rsidR="004061AC" w:rsidRPr="00F465BC">
        <w:rPr>
          <w:b/>
          <w:color w:val="000000"/>
          <w:kern w:val="0"/>
        </w:rPr>
        <w:t>资产构成</w:t>
      </w:r>
    </w:p>
    <w:tbl>
      <w:tblPr>
        <w:tblStyle w:val="af7"/>
        <w:tblW w:w="0" w:type="auto"/>
        <w:tblInd w:w="15" w:type="dxa"/>
        <w:tblLook w:val="04A0" w:firstRow="1" w:lastRow="0" w:firstColumn="1" w:lastColumn="0" w:noHBand="0" w:noVBand="1"/>
      </w:tblPr>
      <w:tblGrid>
        <w:gridCol w:w="1208"/>
        <w:gridCol w:w="2400"/>
        <w:gridCol w:w="4679"/>
      </w:tblGrid>
      <w:tr w:rsidR="00220C32" w:rsidRPr="00F465BC" w:rsidTr="00F31F6E">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序号</w:t>
            </w:r>
          </w:p>
        </w:tc>
        <w:tc>
          <w:tcPr>
            <w:tcW w:w="2470"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名称</w:t>
            </w:r>
          </w:p>
        </w:tc>
        <w:tc>
          <w:tcPr>
            <w:tcW w:w="4808"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金额</w:t>
            </w:r>
            <w:r w:rsidRPr="00F465BC">
              <w:rPr>
                <w:color w:val="000000"/>
                <w:sz w:val="21"/>
              </w:rPr>
              <w:t>(</w:t>
            </w:r>
            <w:r w:rsidRPr="00F465BC">
              <w:rPr>
                <w:color w:val="000000"/>
                <w:sz w:val="21"/>
              </w:rPr>
              <w:t>元</w:t>
            </w: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1</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存出保证金</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19,029.32</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2</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应收证券清算款</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3</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应收股利</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4</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应收利息</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52,608.03</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5</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应收申购款</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6</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其他应收款</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EB2C07" w:rsidRPr="00F465BC" w:rsidRDefault="00EB2C07" w:rsidP="004D493E">
            <w:pPr>
              <w:autoSpaceDE w:val="0"/>
              <w:autoSpaceDN w:val="0"/>
              <w:adjustRightInd w:val="0"/>
              <w:spacing w:before="29" w:line="288" w:lineRule="auto"/>
              <w:ind w:left="15"/>
              <w:jc w:val="center"/>
              <w:rPr>
                <w:color w:val="000000"/>
                <w:sz w:val="21"/>
              </w:rPr>
            </w:pPr>
            <w:r w:rsidRPr="00F465BC">
              <w:rPr>
                <w:color w:val="000000"/>
                <w:sz w:val="21"/>
              </w:rPr>
              <w:t>7</w:t>
            </w:r>
          </w:p>
        </w:tc>
        <w:tc>
          <w:tcPr>
            <w:tcW w:w="2470" w:type="dxa"/>
            <w:vAlign w:val="center"/>
          </w:tcPr>
          <w:p w:rsidR="00EB2C07" w:rsidRPr="00F465BC" w:rsidRDefault="00EB2C07" w:rsidP="004D493E">
            <w:pPr>
              <w:autoSpaceDE w:val="0"/>
              <w:autoSpaceDN w:val="0"/>
              <w:adjustRightInd w:val="0"/>
              <w:spacing w:before="29" w:line="288" w:lineRule="auto"/>
              <w:ind w:left="15"/>
              <w:rPr>
                <w:color w:val="000000"/>
                <w:sz w:val="21"/>
              </w:rPr>
            </w:pPr>
            <w:r w:rsidRPr="00F465BC">
              <w:rPr>
                <w:color w:val="000000"/>
                <w:sz w:val="21"/>
              </w:rPr>
              <w:t>待摊费用</w:t>
            </w:r>
          </w:p>
        </w:tc>
        <w:tc>
          <w:tcPr>
            <w:tcW w:w="4808" w:type="dxa"/>
            <w:vAlign w:val="center"/>
          </w:tcPr>
          <w:p w:rsidR="00EB2C07" w:rsidRPr="00F465BC" w:rsidRDefault="00EB2C07"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8</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其他</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w:t>
            </w:r>
          </w:p>
        </w:tc>
      </w:tr>
      <w:tr w:rsidR="00220C32" w:rsidRPr="00F465BC" w:rsidTr="00175D4F">
        <w:tc>
          <w:tcPr>
            <w:tcW w:w="1235" w:type="dxa"/>
            <w:vAlign w:val="center"/>
          </w:tcPr>
          <w:p w:rsidR="00F31F6E" w:rsidRPr="00F465BC" w:rsidRDefault="00F31F6E" w:rsidP="004D493E">
            <w:pPr>
              <w:autoSpaceDE w:val="0"/>
              <w:autoSpaceDN w:val="0"/>
              <w:adjustRightInd w:val="0"/>
              <w:spacing w:before="29" w:line="288" w:lineRule="auto"/>
              <w:ind w:left="15"/>
              <w:jc w:val="center"/>
              <w:rPr>
                <w:color w:val="000000"/>
                <w:sz w:val="21"/>
              </w:rPr>
            </w:pPr>
            <w:r w:rsidRPr="00F465BC">
              <w:rPr>
                <w:color w:val="000000"/>
                <w:sz w:val="21"/>
              </w:rPr>
              <w:t>9</w:t>
            </w:r>
          </w:p>
        </w:tc>
        <w:tc>
          <w:tcPr>
            <w:tcW w:w="2470" w:type="dxa"/>
            <w:vAlign w:val="center"/>
          </w:tcPr>
          <w:p w:rsidR="00F31F6E" w:rsidRPr="00F465BC" w:rsidRDefault="00F31F6E" w:rsidP="004D493E">
            <w:pPr>
              <w:autoSpaceDE w:val="0"/>
              <w:autoSpaceDN w:val="0"/>
              <w:adjustRightInd w:val="0"/>
              <w:spacing w:before="29" w:line="288" w:lineRule="auto"/>
              <w:ind w:left="15"/>
              <w:rPr>
                <w:color w:val="000000"/>
                <w:sz w:val="21"/>
              </w:rPr>
            </w:pPr>
            <w:r w:rsidRPr="00F465BC">
              <w:rPr>
                <w:color w:val="000000"/>
                <w:sz w:val="21"/>
              </w:rPr>
              <w:t>合计</w:t>
            </w:r>
          </w:p>
        </w:tc>
        <w:tc>
          <w:tcPr>
            <w:tcW w:w="4808" w:type="dxa"/>
            <w:vAlign w:val="center"/>
          </w:tcPr>
          <w:p w:rsidR="00F31F6E" w:rsidRPr="00F465BC" w:rsidRDefault="00F31F6E" w:rsidP="004D493E">
            <w:pPr>
              <w:autoSpaceDE w:val="0"/>
              <w:autoSpaceDN w:val="0"/>
              <w:adjustRightInd w:val="0"/>
              <w:spacing w:before="29" w:line="288" w:lineRule="auto"/>
              <w:ind w:left="15"/>
              <w:jc w:val="right"/>
              <w:rPr>
                <w:color w:val="000000"/>
                <w:sz w:val="21"/>
              </w:rPr>
            </w:pPr>
            <w:r w:rsidRPr="00F465BC">
              <w:rPr>
                <w:color w:val="000000"/>
                <w:sz w:val="21"/>
              </w:rPr>
              <w:t>71,637.35</w:t>
            </w:r>
          </w:p>
        </w:tc>
      </w:tr>
    </w:tbl>
    <w:p w:rsidR="004061AC" w:rsidRPr="00F465BC" w:rsidRDefault="004B193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Pr="00F465BC">
        <w:rPr>
          <w:b/>
          <w:color w:val="000000"/>
          <w:kern w:val="0"/>
        </w:rPr>
        <w:t>.11.4</w:t>
      </w:r>
      <w:r w:rsidR="004061AC" w:rsidRPr="00F465BC">
        <w:rPr>
          <w:b/>
          <w:color w:val="000000"/>
          <w:kern w:val="0"/>
        </w:rPr>
        <w:t>报告期末持有的处于转股期的可转换债券明细</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本基金本报告期末未持有处于转股期的可转换债券。</w:t>
      </w:r>
    </w:p>
    <w:p w:rsidR="004061AC" w:rsidRPr="00F465BC" w:rsidRDefault="004B1932" w:rsidP="004D0B35">
      <w:pPr>
        <w:autoSpaceDE w:val="0"/>
        <w:autoSpaceDN w:val="0"/>
        <w:adjustRightInd w:val="0"/>
        <w:spacing w:beforeLines="50" w:before="156" w:line="360" w:lineRule="auto"/>
        <w:ind w:left="17"/>
        <w:jc w:val="left"/>
        <w:rPr>
          <w:b/>
          <w:color w:val="000000"/>
          <w:kern w:val="0"/>
        </w:rPr>
      </w:pPr>
      <w:r w:rsidRPr="00F465BC">
        <w:rPr>
          <w:b/>
          <w:color w:val="000000"/>
          <w:kern w:val="0"/>
        </w:rPr>
        <w:t>5.</w:t>
      </w:r>
      <w:r w:rsidR="00DA12DA" w:rsidRPr="00F465BC">
        <w:rPr>
          <w:b/>
          <w:color w:val="000000"/>
          <w:kern w:val="0"/>
        </w:rPr>
        <w:t>2</w:t>
      </w:r>
      <w:r w:rsidRPr="00F465BC">
        <w:rPr>
          <w:b/>
          <w:color w:val="000000"/>
          <w:kern w:val="0"/>
        </w:rPr>
        <w:t>.11.5</w:t>
      </w:r>
      <w:r w:rsidR="007873F1" w:rsidRPr="00F465BC">
        <w:rPr>
          <w:b/>
          <w:color w:val="000000"/>
          <w:kern w:val="0"/>
        </w:rPr>
        <w:t>报告期末投资的股票中存在流通受限情况的说明</w:t>
      </w:r>
    </w:p>
    <w:p w:rsidR="007873F1" w:rsidRPr="00F465BC" w:rsidRDefault="007873F1" w:rsidP="007873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F465BC">
        <w:rPr>
          <w:b/>
          <w:color w:val="000000"/>
          <w:kern w:val="0"/>
        </w:rPr>
        <w:t>5.2.11.5.1</w:t>
      </w:r>
      <w:r w:rsidRPr="00F465BC">
        <w:rPr>
          <w:b/>
          <w:color w:val="000000"/>
          <w:kern w:val="0"/>
        </w:rPr>
        <w:t>报告期末指数投资前十名股票中存在流通受限情况的说明</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本基金本报告期末</w:t>
      </w:r>
      <w:r w:rsidR="007873F1" w:rsidRPr="00F465BC">
        <w:rPr>
          <w:rFonts w:hint="eastAsia"/>
          <w:color w:val="000000"/>
        </w:rPr>
        <w:t>指数投资</w:t>
      </w:r>
      <w:r w:rsidRPr="00F465BC">
        <w:rPr>
          <w:color w:val="000000"/>
        </w:rPr>
        <w:t>前十名股票中不存在流通受限情况。</w:t>
      </w:r>
    </w:p>
    <w:p w:rsidR="0032035E" w:rsidRPr="00F465BC" w:rsidRDefault="006803B5" w:rsidP="0032035E">
      <w:pPr>
        <w:pStyle w:val="af6"/>
        <w:spacing w:beforeLines="100" w:before="312" w:beforeAutospacing="0" w:after="0" w:afterAutospacing="0" w:line="360" w:lineRule="auto"/>
        <w:rPr>
          <w:rFonts w:ascii="Times New Roman" w:hAnsi="Times New Roman"/>
          <w:color w:val="000000"/>
          <w:sz w:val="21"/>
          <w:szCs w:val="21"/>
        </w:rPr>
      </w:pPr>
      <w:r w:rsidRPr="00F465BC">
        <w:rPr>
          <w:rFonts w:ascii="Times New Roman" w:hAnsi="Times New Roman" w:cs="Times New Roman"/>
          <w:b/>
          <w:color w:val="000000"/>
          <w:sz w:val="21"/>
          <w:szCs w:val="21"/>
        </w:rPr>
        <w:t>5.2.11.</w:t>
      </w:r>
      <w:r w:rsidR="007873F1" w:rsidRPr="00F465BC">
        <w:rPr>
          <w:rFonts w:ascii="Times New Roman" w:hAnsi="Times New Roman" w:cs="Times New Roman"/>
          <w:b/>
          <w:color w:val="000000"/>
          <w:sz w:val="21"/>
          <w:szCs w:val="21"/>
        </w:rPr>
        <w:t>5.2</w:t>
      </w:r>
      <w:r w:rsidR="0032035E" w:rsidRPr="00F465BC">
        <w:rPr>
          <w:rFonts w:ascii="Times New Roman" w:hAnsi="Times New Roman"/>
          <w:b/>
          <w:color w:val="000000"/>
          <w:sz w:val="21"/>
          <w:szCs w:val="21"/>
        </w:rPr>
        <w:t>期末积极投资前五名股票中存在流通受限情况的说明</w:t>
      </w:r>
    </w:p>
    <w:p w:rsidR="0032035E" w:rsidRPr="00F465BC" w:rsidRDefault="0032035E" w:rsidP="0032035E">
      <w:pPr>
        <w:autoSpaceDE w:val="0"/>
        <w:autoSpaceDN w:val="0"/>
        <w:adjustRightInd w:val="0"/>
        <w:spacing w:line="360" w:lineRule="auto"/>
        <w:ind w:firstLineChars="200" w:firstLine="420"/>
        <w:jc w:val="left"/>
        <w:rPr>
          <w:color w:val="000000"/>
        </w:rPr>
      </w:pPr>
      <w:r w:rsidRPr="00F465BC">
        <w:rPr>
          <w:color w:val="000000"/>
        </w:rPr>
        <w:t>本基金本报告</w:t>
      </w:r>
      <w:proofErr w:type="gramStart"/>
      <w:r w:rsidRPr="00F465BC">
        <w:rPr>
          <w:color w:val="000000"/>
        </w:rPr>
        <w:t>期末前</w:t>
      </w:r>
      <w:proofErr w:type="gramEnd"/>
      <w:r w:rsidRPr="00F465BC">
        <w:rPr>
          <w:color w:val="000000"/>
        </w:rPr>
        <w:t>五名积极投资中不存在流通受限情况。</w:t>
      </w:r>
    </w:p>
    <w:p w:rsidR="004061AC" w:rsidRPr="00F465BC" w:rsidRDefault="004B1932" w:rsidP="0035285F">
      <w:pPr>
        <w:autoSpaceDE w:val="0"/>
        <w:autoSpaceDN w:val="0"/>
        <w:adjustRightInd w:val="0"/>
        <w:spacing w:line="360" w:lineRule="auto"/>
        <w:ind w:left="17"/>
        <w:jc w:val="left"/>
        <w:rPr>
          <w:b/>
          <w:color w:val="000000"/>
          <w:kern w:val="0"/>
        </w:rPr>
      </w:pPr>
      <w:r w:rsidRPr="00F465BC">
        <w:rPr>
          <w:b/>
          <w:color w:val="000000"/>
          <w:kern w:val="0"/>
        </w:rPr>
        <w:t>5.</w:t>
      </w:r>
      <w:r w:rsidR="00DA12DA" w:rsidRPr="00F465BC">
        <w:rPr>
          <w:b/>
          <w:color w:val="000000"/>
          <w:kern w:val="0"/>
        </w:rPr>
        <w:t>2</w:t>
      </w:r>
      <w:r w:rsidR="006803B5" w:rsidRPr="00F465BC">
        <w:rPr>
          <w:b/>
          <w:color w:val="000000"/>
          <w:kern w:val="0"/>
        </w:rPr>
        <w:t>.11.</w:t>
      </w:r>
      <w:r w:rsidR="007873F1" w:rsidRPr="00F465BC">
        <w:rPr>
          <w:rFonts w:hint="eastAsia"/>
          <w:b/>
          <w:color w:val="000000"/>
          <w:kern w:val="0"/>
        </w:rPr>
        <w:t>6</w:t>
      </w:r>
      <w:r w:rsidR="001675CD" w:rsidRPr="00F465BC">
        <w:rPr>
          <w:b/>
          <w:color w:val="000000"/>
          <w:kern w:val="0"/>
        </w:rPr>
        <w:t>投资组合报告附注的其他文字描述部分</w:t>
      </w:r>
    </w:p>
    <w:p w:rsidR="004061AC" w:rsidRPr="00F465BC" w:rsidRDefault="004061AC" w:rsidP="0035285F">
      <w:pPr>
        <w:autoSpaceDE w:val="0"/>
        <w:autoSpaceDN w:val="0"/>
        <w:adjustRightInd w:val="0"/>
        <w:spacing w:line="360" w:lineRule="auto"/>
        <w:ind w:left="17"/>
        <w:jc w:val="left"/>
        <w:rPr>
          <w:color w:val="000000"/>
        </w:rPr>
      </w:pPr>
      <w:r w:rsidRPr="00F465BC">
        <w:rPr>
          <w:color w:val="000000"/>
        </w:rPr>
        <w:t>由于四舍五入的原因，分项之和与合计项之间可能存在尾差。</w:t>
      </w:r>
    </w:p>
    <w:p w:rsidR="004061AC" w:rsidRPr="00F465BC" w:rsidRDefault="004061AC" w:rsidP="002B7C11">
      <w:pPr>
        <w:pStyle w:val="1"/>
        <w:spacing w:before="120" w:after="120" w:line="360" w:lineRule="auto"/>
        <w:jc w:val="center"/>
        <w:rPr>
          <w:rFonts w:eastAsiaTheme="minorEastAsia"/>
          <w:color w:val="000000" w:themeColor="text1"/>
          <w:kern w:val="0"/>
          <w:sz w:val="21"/>
          <w:szCs w:val="21"/>
        </w:rPr>
      </w:pPr>
      <w:r w:rsidRPr="00F465BC">
        <w:rPr>
          <w:rFonts w:eastAsiaTheme="minorEastAsia"/>
          <w:color w:val="000000" w:themeColor="text1"/>
          <w:kern w:val="0"/>
          <w:sz w:val="21"/>
          <w:szCs w:val="21"/>
        </w:rPr>
        <w:t xml:space="preserve">§6  </w:t>
      </w:r>
      <w:r w:rsidRPr="00F465BC">
        <w:rPr>
          <w:rFonts w:eastAsiaTheme="minorEastAsia"/>
          <w:color w:val="000000" w:themeColor="text1"/>
          <w:kern w:val="0"/>
          <w:sz w:val="21"/>
          <w:szCs w:val="21"/>
        </w:rPr>
        <w:t>开放式基金份额变动</w:t>
      </w:r>
    </w:p>
    <w:p w:rsidR="00ED461C" w:rsidRPr="00F465BC" w:rsidRDefault="00ED461C" w:rsidP="00EC6D52">
      <w:pPr>
        <w:pStyle w:val="2"/>
        <w:spacing w:before="120" w:after="120"/>
        <w:rPr>
          <w:rFonts w:ascii="Times New Roman" w:hAnsi="Times New Roman" w:cs="Times New Roman"/>
          <w:kern w:val="0"/>
          <w:sz w:val="21"/>
          <w:szCs w:val="21"/>
        </w:rPr>
      </w:pPr>
      <w:r w:rsidRPr="00F465BC">
        <w:rPr>
          <w:rFonts w:ascii="Times New Roman" w:hAnsi="Times New Roman" w:cs="Times New Roman"/>
          <w:kern w:val="0"/>
          <w:sz w:val="21"/>
          <w:szCs w:val="21"/>
        </w:rPr>
        <w:t>6.</w:t>
      </w:r>
      <w:r w:rsidR="00941BB6" w:rsidRPr="00F465BC">
        <w:rPr>
          <w:rFonts w:ascii="Times New Roman" w:hAnsi="Times New Roman" w:cs="Times New Roman"/>
          <w:kern w:val="0"/>
          <w:sz w:val="21"/>
          <w:szCs w:val="21"/>
        </w:rPr>
        <w:t>1</w:t>
      </w:r>
      <w:r w:rsidRPr="00F465BC">
        <w:rPr>
          <w:rFonts w:ascii="Times New Roman" w:hAnsi="Times New Roman" w:cs="Times New Roman"/>
          <w:kern w:val="0"/>
          <w:sz w:val="21"/>
          <w:szCs w:val="21"/>
        </w:rPr>
        <w:t xml:space="preserve"> </w:t>
      </w:r>
      <w:proofErr w:type="gramStart"/>
      <w:r w:rsidRPr="00F465BC">
        <w:rPr>
          <w:rFonts w:ascii="Times New Roman" w:hAnsi="Times New Roman" w:cs="Times New Roman"/>
          <w:kern w:val="0"/>
          <w:sz w:val="21"/>
          <w:szCs w:val="21"/>
        </w:rPr>
        <w:t>交银施罗</w:t>
      </w:r>
      <w:proofErr w:type="gramEnd"/>
      <w:r w:rsidRPr="00F465BC">
        <w:rPr>
          <w:rFonts w:ascii="Times New Roman" w:hAnsi="Times New Roman" w:cs="Times New Roman"/>
          <w:kern w:val="0"/>
          <w:sz w:val="21"/>
          <w:szCs w:val="21"/>
        </w:rPr>
        <w:t>德国证新能源指数证券投资基金（</w:t>
      </w:r>
      <w:r w:rsidRPr="00F465BC">
        <w:rPr>
          <w:rFonts w:ascii="Times New Roman" w:hAnsi="Times New Roman" w:cs="Times New Roman"/>
          <w:kern w:val="0"/>
          <w:sz w:val="21"/>
          <w:szCs w:val="21"/>
        </w:rPr>
        <w:t>LOF</w:t>
      </w:r>
      <w:r w:rsidRPr="00F465BC">
        <w:rPr>
          <w:rFonts w:ascii="Times New Roman" w:hAnsi="Times New Roman" w:cs="Times New Roman"/>
          <w:kern w:val="0"/>
          <w:sz w:val="21"/>
          <w:szCs w:val="21"/>
        </w:rPr>
        <w:t>）</w:t>
      </w:r>
    </w:p>
    <w:p w:rsidR="00ED461C" w:rsidRPr="00F465BC" w:rsidRDefault="00ED461C" w:rsidP="00ED461C">
      <w:pPr>
        <w:autoSpaceDE w:val="0"/>
        <w:autoSpaceDN w:val="0"/>
        <w:adjustRightInd w:val="0"/>
        <w:spacing w:before="29" w:line="360" w:lineRule="auto"/>
        <w:ind w:left="15"/>
        <w:jc w:val="right"/>
        <w:rPr>
          <w:color w:val="000000"/>
        </w:rPr>
      </w:pPr>
      <w:r w:rsidRPr="00F465BC">
        <w:rPr>
          <w:color w:val="000000"/>
        </w:rPr>
        <w:t>单位：份</w:t>
      </w:r>
    </w:p>
    <w:tbl>
      <w:tblPr>
        <w:tblW w:w="8634" w:type="dxa"/>
        <w:tblInd w:w="-106" w:type="dxa"/>
        <w:tblLayout w:type="fixed"/>
        <w:tblLook w:val="0000" w:firstRow="0" w:lastRow="0" w:firstColumn="0" w:lastColumn="0" w:noHBand="0" w:noVBand="0"/>
      </w:tblPr>
      <w:tblGrid>
        <w:gridCol w:w="4609"/>
        <w:gridCol w:w="4025"/>
      </w:tblGrid>
      <w:tr w:rsidR="00ED461C" w:rsidRPr="00F465BC" w:rsidTr="00ED4BDC">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C2B49" w:rsidP="008D37F8">
            <w:pPr>
              <w:autoSpaceDE w:val="0"/>
              <w:autoSpaceDN w:val="0"/>
              <w:adjustRightInd w:val="0"/>
              <w:spacing w:before="29" w:line="360" w:lineRule="auto"/>
              <w:ind w:left="17"/>
              <w:rPr>
                <w:color w:val="000000"/>
              </w:rPr>
            </w:pPr>
            <w:r w:rsidRPr="00F465BC">
              <w:rPr>
                <w:rFonts w:hint="eastAsia"/>
                <w:color w:val="000000"/>
              </w:rPr>
              <w:t>基金合同生效日的</w:t>
            </w:r>
            <w:r w:rsidR="00ED461C" w:rsidRPr="00F465BC">
              <w:rPr>
                <w:color w:val="000000"/>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jc w:val="right"/>
              <w:rPr>
                <w:color w:val="000000"/>
              </w:rPr>
            </w:pPr>
            <w:r w:rsidRPr="00F465BC">
              <w:rPr>
                <w:color w:val="000000"/>
              </w:rPr>
              <w:t>256,228,349.14</w:t>
            </w:r>
          </w:p>
        </w:tc>
      </w:tr>
      <w:tr w:rsidR="00ED461C" w:rsidRPr="00F465BC" w:rsidTr="00ED4BDC">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rPr>
                <w:color w:val="000000"/>
              </w:rPr>
            </w:pPr>
            <w:r w:rsidRPr="00F465BC">
              <w:rPr>
                <w:color w:val="000000"/>
              </w:rPr>
              <w:t>基金合同生效日起</w:t>
            </w:r>
            <w:proofErr w:type="gramStart"/>
            <w:r w:rsidRPr="00F465BC">
              <w:rPr>
                <w:color w:val="000000"/>
              </w:rPr>
              <w:t>至报告</w:t>
            </w:r>
            <w:proofErr w:type="gramEnd"/>
            <w:r w:rsidRPr="00F465BC">
              <w:rPr>
                <w:color w:val="000000"/>
              </w:rPr>
              <w:t>期期末基金总申购份额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jc w:val="right"/>
              <w:rPr>
                <w:color w:val="000000"/>
              </w:rPr>
            </w:pPr>
            <w:r w:rsidRPr="00F465BC">
              <w:rPr>
                <w:color w:val="000000"/>
              </w:rPr>
              <w:t>85,938,948.62</w:t>
            </w:r>
          </w:p>
        </w:tc>
      </w:tr>
      <w:tr w:rsidR="00ED461C" w:rsidRPr="00F465BC" w:rsidTr="00ED4BDC">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rPr>
                <w:color w:val="000000"/>
              </w:rPr>
            </w:pPr>
            <w:r w:rsidRPr="00F465BC">
              <w:rPr>
                <w:color w:val="000000"/>
              </w:rPr>
              <w:t>减：基金合同生效日起</w:t>
            </w:r>
            <w:proofErr w:type="gramStart"/>
            <w:r w:rsidRPr="00F465BC">
              <w:rPr>
                <w:color w:val="000000"/>
              </w:rPr>
              <w:t>至报告</w:t>
            </w:r>
            <w:proofErr w:type="gramEnd"/>
            <w:r w:rsidRPr="00F465BC">
              <w:rPr>
                <w:color w:val="000000"/>
              </w:rPr>
              <w:t>期期末基金总赎回份额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jc w:val="right"/>
              <w:rPr>
                <w:color w:val="000000"/>
              </w:rPr>
            </w:pPr>
            <w:r w:rsidRPr="00F465BC">
              <w:rPr>
                <w:color w:val="000000"/>
              </w:rPr>
              <w:t>39,124,859.52</w:t>
            </w:r>
          </w:p>
        </w:tc>
      </w:tr>
      <w:tr w:rsidR="00ED461C" w:rsidRPr="00F465BC" w:rsidTr="00ED4BDC">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rPr>
                <w:color w:val="000000"/>
              </w:rPr>
            </w:pPr>
            <w:r w:rsidRPr="00F465BC">
              <w:rPr>
                <w:color w:val="000000"/>
              </w:rPr>
              <w:t>基金合同生效日起</w:t>
            </w:r>
            <w:proofErr w:type="gramStart"/>
            <w:r w:rsidRPr="00F465BC">
              <w:rPr>
                <w:color w:val="000000"/>
              </w:rPr>
              <w:t>至报告</w:t>
            </w:r>
            <w:proofErr w:type="gramEnd"/>
            <w:r w:rsidRPr="00F465BC">
              <w:rPr>
                <w:color w:val="000000"/>
              </w:rPr>
              <w:t>期期末基金拆分变动份额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jc w:val="right"/>
              <w:rPr>
                <w:color w:val="000000"/>
              </w:rPr>
            </w:pPr>
            <w:r w:rsidRPr="00F465BC">
              <w:rPr>
                <w:color w:val="000000"/>
              </w:rPr>
              <w:t>-</w:t>
            </w:r>
          </w:p>
        </w:tc>
      </w:tr>
      <w:tr w:rsidR="00ED461C" w:rsidRPr="00F465BC" w:rsidTr="00ED4BDC">
        <w:tc>
          <w:tcPr>
            <w:tcW w:w="4609"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rPr>
                <w:color w:val="000000"/>
              </w:rPr>
            </w:pPr>
            <w:r w:rsidRPr="00F465BC">
              <w:rPr>
                <w:color w:val="00000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ED461C" w:rsidRPr="00F465BC" w:rsidRDefault="00ED461C" w:rsidP="008D37F8">
            <w:pPr>
              <w:autoSpaceDE w:val="0"/>
              <w:autoSpaceDN w:val="0"/>
              <w:adjustRightInd w:val="0"/>
              <w:spacing w:before="29" w:line="360" w:lineRule="auto"/>
              <w:ind w:left="17"/>
              <w:jc w:val="right"/>
              <w:rPr>
                <w:color w:val="000000"/>
              </w:rPr>
            </w:pPr>
            <w:r w:rsidRPr="00F465BC">
              <w:rPr>
                <w:color w:val="000000"/>
              </w:rPr>
              <w:t>303,042,438.24</w:t>
            </w:r>
          </w:p>
        </w:tc>
      </w:tr>
    </w:tbl>
    <w:p w:rsidR="005C682F" w:rsidRPr="005C682F" w:rsidRDefault="005C682F" w:rsidP="005C682F">
      <w:pPr>
        <w:autoSpaceDE w:val="0"/>
        <w:autoSpaceDN w:val="0"/>
        <w:adjustRightInd w:val="0"/>
        <w:spacing w:before="29" w:line="288" w:lineRule="auto"/>
        <w:jc w:val="left"/>
        <w:rPr>
          <w:rFonts w:ascii="Calibri" w:hAnsi="Calibri"/>
          <w:color w:val="000000"/>
          <w:sz w:val="24"/>
          <w:szCs w:val="24"/>
        </w:rPr>
      </w:pPr>
      <w:r w:rsidRPr="005C682F">
        <w:rPr>
          <w:rFonts w:ascii="Calibri" w:hAnsi="Calibri"/>
          <w:color w:val="000000"/>
          <w:sz w:val="24"/>
          <w:szCs w:val="24"/>
        </w:rPr>
        <w:t>注：</w:t>
      </w:r>
      <w:r w:rsidRPr="005C682F">
        <w:rPr>
          <w:rFonts w:ascii="Calibri" w:hAnsi="Calibri"/>
          <w:color w:val="000000"/>
          <w:sz w:val="24"/>
          <w:szCs w:val="24"/>
        </w:rPr>
        <w:t>1</w:t>
      </w:r>
      <w:r w:rsidRPr="005C682F">
        <w:rPr>
          <w:rFonts w:ascii="Calibri" w:hAnsi="Calibri"/>
          <w:color w:val="000000"/>
          <w:sz w:val="24"/>
          <w:szCs w:val="24"/>
        </w:rPr>
        <w:t>、如果本报告期间发生转换入、红利再投业务，则总申购份额中包含该业务；</w:t>
      </w:r>
      <w:r w:rsidRPr="005C682F">
        <w:rPr>
          <w:rFonts w:ascii="Calibri" w:hAnsi="Calibri"/>
          <w:color w:val="000000"/>
          <w:sz w:val="24"/>
          <w:szCs w:val="24"/>
        </w:rPr>
        <w:t xml:space="preserve"> </w:t>
      </w:r>
    </w:p>
    <w:p w:rsidR="005C682F" w:rsidRPr="005C682F" w:rsidRDefault="005C682F" w:rsidP="005C682F">
      <w:pPr>
        <w:autoSpaceDE w:val="0"/>
        <w:autoSpaceDN w:val="0"/>
        <w:adjustRightInd w:val="0"/>
        <w:spacing w:before="29" w:line="288" w:lineRule="auto"/>
        <w:jc w:val="left"/>
        <w:rPr>
          <w:rFonts w:ascii="Calibri" w:hAnsi="Calibri"/>
          <w:color w:val="000000"/>
          <w:sz w:val="24"/>
          <w:szCs w:val="24"/>
        </w:rPr>
      </w:pPr>
      <w:r w:rsidRPr="005C682F">
        <w:rPr>
          <w:rFonts w:ascii="Calibri" w:hAnsi="Calibri"/>
          <w:color w:val="000000"/>
          <w:sz w:val="24"/>
          <w:szCs w:val="24"/>
        </w:rPr>
        <w:t>2</w:t>
      </w:r>
      <w:r w:rsidRPr="005C682F">
        <w:rPr>
          <w:rFonts w:ascii="Calibri" w:hAnsi="Calibri"/>
          <w:color w:val="000000"/>
          <w:sz w:val="24"/>
          <w:szCs w:val="24"/>
        </w:rPr>
        <w:t>、如果本报告期间发生转换出业务，则总赎回份额中包含该业务。</w:t>
      </w:r>
    </w:p>
    <w:p w:rsidR="00941BB6" w:rsidRPr="00F465BC" w:rsidRDefault="00941BB6" w:rsidP="00D77AFA">
      <w:pPr>
        <w:pStyle w:val="2"/>
        <w:spacing w:before="120" w:after="120"/>
        <w:rPr>
          <w:rFonts w:ascii="Times New Roman" w:hAnsi="Times New Roman" w:cs="Times New Roman"/>
          <w:kern w:val="0"/>
          <w:sz w:val="21"/>
          <w:szCs w:val="21"/>
        </w:rPr>
      </w:pPr>
      <w:r w:rsidRPr="00F465BC">
        <w:rPr>
          <w:rFonts w:ascii="Times New Roman" w:hAnsi="Times New Roman" w:cs="Times New Roman"/>
          <w:kern w:val="0"/>
          <w:sz w:val="21"/>
          <w:szCs w:val="21"/>
        </w:rPr>
        <w:t xml:space="preserve">6.2 </w:t>
      </w:r>
      <w:proofErr w:type="gramStart"/>
      <w:r w:rsidRPr="00F465BC">
        <w:rPr>
          <w:rFonts w:ascii="Times New Roman" w:hAnsi="Times New Roman" w:cs="Times New Roman"/>
          <w:kern w:val="0"/>
          <w:sz w:val="21"/>
          <w:szCs w:val="21"/>
        </w:rPr>
        <w:t>交银施罗</w:t>
      </w:r>
      <w:proofErr w:type="gramEnd"/>
      <w:r w:rsidRPr="00F465BC">
        <w:rPr>
          <w:rFonts w:ascii="Times New Roman" w:hAnsi="Times New Roman" w:cs="Times New Roman"/>
          <w:kern w:val="0"/>
          <w:sz w:val="21"/>
          <w:szCs w:val="21"/>
        </w:rPr>
        <w:t>德国证新能源指数分级证券投资基金</w:t>
      </w:r>
    </w:p>
    <w:p w:rsidR="00941BB6" w:rsidRPr="00F465BC" w:rsidRDefault="00941BB6" w:rsidP="00941BB6">
      <w:pPr>
        <w:autoSpaceDE w:val="0"/>
        <w:autoSpaceDN w:val="0"/>
        <w:adjustRightInd w:val="0"/>
        <w:spacing w:before="29" w:line="360" w:lineRule="auto"/>
        <w:ind w:left="15"/>
        <w:jc w:val="right"/>
        <w:rPr>
          <w:color w:val="000000"/>
        </w:rPr>
      </w:pPr>
      <w:r w:rsidRPr="00F465BC">
        <w:rPr>
          <w:color w:val="000000"/>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941BB6" w:rsidRPr="00F465BC" w:rsidTr="005D066F">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941BB6" w:rsidP="005D066F">
            <w:pPr>
              <w:autoSpaceDE w:val="0"/>
              <w:autoSpaceDN w:val="0"/>
              <w:adjustRightInd w:val="0"/>
              <w:spacing w:before="29" w:line="360" w:lineRule="auto"/>
              <w:ind w:left="17"/>
              <w:jc w:val="left"/>
              <w:rPr>
                <w:color w:val="000000"/>
              </w:rPr>
            </w:pPr>
            <w:r w:rsidRPr="0016235E">
              <w:rPr>
                <w:color w:val="000000"/>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交银新能</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新能源</w:t>
            </w:r>
            <w:r w:rsidRPr="00F465BC">
              <w:rPr>
                <w:color w:val="000000"/>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新能源</w:t>
            </w:r>
            <w:r w:rsidRPr="00F465BC">
              <w:rPr>
                <w:color w:val="000000"/>
              </w:rPr>
              <w:t>B</w:t>
            </w:r>
          </w:p>
        </w:tc>
      </w:tr>
      <w:tr w:rsidR="00941BB6" w:rsidRPr="00F465BC" w:rsidTr="005D066F">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941BB6" w:rsidP="005D066F">
            <w:pPr>
              <w:autoSpaceDE w:val="0"/>
              <w:autoSpaceDN w:val="0"/>
              <w:adjustRightInd w:val="0"/>
              <w:spacing w:before="29" w:line="360" w:lineRule="auto"/>
              <w:ind w:left="17"/>
              <w:jc w:val="left"/>
              <w:rPr>
                <w:color w:val="000000"/>
              </w:rPr>
            </w:pPr>
            <w:r w:rsidRPr="0016235E">
              <w:rPr>
                <w:color w:val="000000"/>
              </w:rPr>
              <w:t>本报告期期</w:t>
            </w:r>
            <w:proofErr w:type="gramStart"/>
            <w:r w:rsidRPr="0016235E">
              <w:rPr>
                <w:color w:val="000000"/>
              </w:rPr>
              <w:t>初基金</w:t>
            </w:r>
            <w:proofErr w:type="gramEnd"/>
            <w:r w:rsidRPr="0016235E">
              <w:rPr>
                <w:color w:val="000000"/>
              </w:rPr>
              <w:t>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168,514,726.73</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13,093,848.00</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13,093,848.00</w:t>
            </w:r>
          </w:p>
        </w:tc>
      </w:tr>
      <w:tr w:rsidR="00941BB6" w:rsidRPr="00F465BC" w:rsidTr="005D066F">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BB5C50" w:rsidP="005D066F">
            <w:pPr>
              <w:autoSpaceDE w:val="0"/>
              <w:autoSpaceDN w:val="0"/>
              <w:adjustRightInd w:val="0"/>
              <w:spacing w:before="29" w:line="360" w:lineRule="auto"/>
              <w:ind w:left="17"/>
              <w:jc w:val="left"/>
              <w:rPr>
                <w:color w:val="000000"/>
              </w:rPr>
            </w:pPr>
            <w:r w:rsidRPr="0016235E">
              <w:rPr>
                <w:rFonts w:eastAsiaTheme="minorEastAsia"/>
                <w:color w:val="000000"/>
                <w:kern w:val="0"/>
              </w:rPr>
              <w:t>本报告期期间</w:t>
            </w:r>
            <w:r w:rsidR="00941BB6" w:rsidRPr="0016235E">
              <w:rPr>
                <w:color w:val="000000"/>
              </w:rPr>
              <w:t>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258,777,927.03</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w:t>
            </w:r>
          </w:p>
        </w:tc>
      </w:tr>
      <w:tr w:rsidR="00941BB6" w:rsidRPr="00F465BC" w:rsidTr="005D066F">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941BB6" w:rsidP="005D066F">
            <w:pPr>
              <w:autoSpaceDE w:val="0"/>
              <w:autoSpaceDN w:val="0"/>
              <w:adjustRightInd w:val="0"/>
              <w:spacing w:before="29" w:line="360" w:lineRule="auto"/>
              <w:ind w:left="17"/>
              <w:jc w:val="left"/>
              <w:rPr>
                <w:color w:val="000000"/>
              </w:rPr>
            </w:pPr>
            <w:r w:rsidRPr="0016235E">
              <w:rPr>
                <w:color w:val="000000"/>
              </w:rPr>
              <w:t>减：</w:t>
            </w:r>
            <w:r w:rsidR="00BB5C50" w:rsidRPr="0016235E">
              <w:rPr>
                <w:rFonts w:eastAsiaTheme="minorEastAsia"/>
                <w:color w:val="000000"/>
                <w:kern w:val="0"/>
              </w:rPr>
              <w:t>本报告期期间</w:t>
            </w:r>
            <w:r w:rsidRPr="0016235E">
              <w:rPr>
                <w:color w:val="000000"/>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292,936,951.99</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w:t>
            </w:r>
          </w:p>
        </w:tc>
      </w:tr>
      <w:tr w:rsidR="00941BB6" w:rsidRPr="00F465BC" w:rsidTr="005D066F">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BB5C50" w:rsidP="005D066F">
            <w:pPr>
              <w:autoSpaceDE w:val="0"/>
              <w:autoSpaceDN w:val="0"/>
              <w:adjustRightInd w:val="0"/>
              <w:spacing w:before="29" w:line="360" w:lineRule="auto"/>
              <w:ind w:left="17"/>
              <w:jc w:val="left"/>
              <w:rPr>
                <w:color w:val="000000"/>
              </w:rPr>
            </w:pPr>
            <w:r w:rsidRPr="0016235E">
              <w:rPr>
                <w:rFonts w:eastAsiaTheme="minorEastAsia"/>
                <w:color w:val="000000"/>
                <w:kern w:val="0"/>
              </w:rPr>
              <w:t>本报告期期间</w:t>
            </w:r>
            <w:r w:rsidR="00941BB6" w:rsidRPr="0016235E">
              <w:rPr>
                <w:color w:val="000000"/>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98,894,307.37</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-1,604,678.00</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-1,604,678.00</w:t>
            </w:r>
          </w:p>
        </w:tc>
      </w:tr>
      <w:tr w:rsidR="00941BB6" w:rsidRPr="00F465BC" w:rsidTr="005D066F">
        <w:tc>
          <w:tcPr>
            <w:tcW w:w="1774" w:type="dxa"/>
            <w:tcBorders>
              <w:top w:val="single" w:sz="8" w:space="0" w:color="000000"/>
              <w:left w:val="single" w:sz="8" w:space="0" w:color="000000"/>
              <w:bottom w:val="single" w:sz="8" w:space="0" w:color="000000"/>
              <w:right w:val="single" w:sz="8" w:space="0" w:color="000000"/>
            </w:tcBorders>
            <w:vAlign w:val="center"/>
          </w:tcPr>
          <w:p w:rsidR="00941BB6" w:rsidRPr="0016235E" w:rsidRDefault="00941BB6" w:rsidP="005D066F">
            <w:pPr>
              <w:autoSpaceDE w:val="0"/>
              <w:autoSpaceDN w:val="0"/>
              <w:adjustRightInd w:val="0"/>
              <w:spacing w:before="29" w:line="360" w:lineRule="auto"/>
              <w:ind w:left="17"/>
              <w:jc w:val="left"/>
              <w:rPr>
                <w:color w:val="000000"/>
              </w:rPr>
            </w:pPr>
            <w:r w:rsidRPr="0016235E">
              <w:rPr>
                <w:color w:val="000000"/>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233,250,009.14</w:t>
            </w:r>
          </w:p>
        </w:tc>
        <w:tc>
          <w:tcPr>
            <w:tcW w:w="2410"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11,489,170.00</w:t>
            </w:r>
          </w:p>
        </w:tc>
        <w:tc>
          <w:tcPr>
            <w:tcW w:w="2126" w:type="dxa"/>
            <w:tcBorders>
              <w:top w:val="single" w:sz="8" w:space="0" w:color="000000"/>
              <w:left w:val="single" w:sz="8" w:space="0" w:color="000000"/>
              <w:bottom w:val="single" w:sz="8" w:space="0" w:color="000000"/>
              <w:right w:val="single" w:sz="8" w:space="0" w:color="000000"/>
            </w:tcBorders>
            <w:vAlign w:val="center"/>
          </w:tcPr>
          <w:p w:rsidR="00941BB6" w:rsidRPr="00F465BC" w:rsidRDefault="00941BB6" w:rsidP="005D066F">
            <w:pPr>
              <w:autoSpaceDE w:val="0"/>
              <w:autoSpaceDN w:val="0"/>
              <w:adjustRightInd w:val="0"/>
              <w:spacing w:before="29" w:line="360" w:lineRule="auto"/>
              <w:ind w:left="17"/>
              <w:jc w:val="right"/>
              <w:rPr>
                <w:color w:val="000000"/>
              </w:rPr>
            </w:pPr>
            <w:r w:rsidRPr="00F465BC">
              <w:rPr>
                <w:color w:val="000000"/>
              </w:rPr>
              <w:t>11,489,170.00</w:t>
            </w:r>
          </w:p>
        </w:tc>
      </w:tr>
    </w:tbl>
    <w:p w:rsidR="00370269" w:rsidRDefault="00370269" w:rsidP="00370269">
      <w:pPr>
        <w:autoSpaceDE w:val="0"/>
        <w:autoSpaceDN w:val="0"/>
        <w:adjustRightInd w:val="0"/>
        <w:spacing w:before="29" w:line="360" w:lineRule="auto"/>
        <w:ind w:left="15"/>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2020</w:t>
      </w:r>
      <w:r>
        <w:rPr>
          <w:color w:val="000000"/>
        </w:rPr>
        <w:t>年</w:t>
      </w:r>
      <w:r>
        <w:rPr>
          <w:color w:val="000000"/>
        </w:rPr>
        <w:t>10</w:t>
      </w:r>
      <w:r>
        <w:rPr>
          <w:color w:val="000000"/>
        </w:rPr>
        <w:t>月</w:t>
      </w:r>
      <w:r>
        <w:rPr>
          <w:color w:val="000000"/>
        </w:rPr>
        <w:t>1</w:t>
      </w:r>
      <w:r>
        <w:rPr>
          <w:color w:val="000000"/>
        </w:rPr>
        <w:t>日至</w:t>
      </w:r>
      <w:r>
        <w:rPr>
          <w:color w:val="000000"/>
        </w:rPr>
        <w:t>2020</w:t>
      </w:r>
      <w:r>
        <w:rPr>
          <w:color w:val="000000"/>
        </w:rPr>
        <w:t>年</w:t>
      </w:r>
      <w:r>
        <w:rPr>
          <w:color w:val="000000"/>
        </w:rPr>
        <w:t>11</w:t>
      </w:r>
      <w:r>
        <w:rPr>
          <w:color w:val="000000"/>
        </w:rPr>
        <w:t>月</w:t>
      </w:r>
      <w:r>
        <w:rPr>
          <w:color w:val="000000"/>
        </w:rPr>
        <w:t>29</w:t>
      </w:r>
      <w:r>
        <w:rPr>
          <w:color w:val="000000"/>
        </w:rPr>
        <w:t>日；</w:t>
      </w:r>
    </w:p>
    <w:p w:rsidR="00370269" w:rsidRPr="00370269" w:rsidRDefault="00370269" w:rsidP="00370269">
      <w:pPr>
        <w:autoSpaceDE w:val="0"/>
        <w:autoSpaceDN w:val="0"/>
        <w:adjustRightInd w:val="0"/>
        <w:spacing w:before="29" w:line="360" w:lineRule="auto"/>
        <w:ind w:left="15"/>
        <w:jc w:val="left"/>
        <w:rPr>
          <w:color w:val="000000"/>
        </w:rPr>
      </w:pPr>
      <w:r>
        <w:rPr>
          <w:color w:val="000000"/>
        </w:rPr>
        <w:t>2</w:t>
      </w:r>
      <w:r>
        <w:rPr>
          <w:color w:val="000000"/>
        </w:rPr>
        <w:t>、</w:t>
      </w:r>
      <w:r w:rsidRPr="00370269">
        <w:rPr>
          <w:color w:val="000000"/>
        </w:rPr>
        <w:t>拆分变动份额为本基金三级份额之间的配对转换份额。</w:t>
      </w:r>
    </w:p>
    <w:p w:rsidR="00EB374A" w:rsidRPr="00F465BC" w:rsidRDefault="00EB374A" w:rsidP="004D0B35">
      <w:pPr>
        <w:pStyle w:val="1"/>
        <w:tabs>
          <w:tab w:val="center" w:pos="4156"/>
          <w:tab w:val="right" w:pos="8312"/>
        </w:tabs>
        <w:spacing w:beforeLines="100" w:before="312" w:afterLines="100" w:after="312" w:line="360" w:lineRule="auto"/>
        <w:jc w:val="center"/>
        <w:rPr>
          <w:color w:val="000000" w:themeColor="text1"/>
          <w:sz w:val="21"/>
          <w:szCs w:val="21"/>
        </w:rPr>
      </w:pPr>
      <w:r w:rsidRPr="00F465BC">
        <w:rPr>
          <w:rFonts w:eastAsiaTheme="minorEastAsia"/>
          <w:color w:val="000000" w:themeColor="text1"/>
          <w:kern w:val="0"/>
          <w:sz w:val="21"/>
          <w:szCs w:val="21"/>
        </w:rPr>
        <w:t xml:space="preserve">§7  </w:t>
      </w:r>
      <w:r w:rsidRPr="00F465BC">
        <w:rPr>
          <w:color w:val="000000" w:themeColor="text1"/>
          <w:sz w:val="21"/>
          <w:szCs w:val="21"/>
        </w:rPr>
        <w:t>基金管理人运用</w:t>
      </w:r>
      <w:proofErr w:type="gramStart"/>
      <w:r w:rsidRPr="00F465BC">
        <w:rPr>
          <w:color w:val="000000" w:themeColor="text1"/>
          <w:sz w:val="21"/>
          <w:szCs w:val="21"/>
        </w:rPr>
        <w:t>固有资金</w:t>
      </w:r>
      <w:proofErr w:type="gramEnd"/>
      <w:r w:rsidRPr="00F465BC">
        <w:rPr>
          <w:color w:val="000000" w:themeColor="text1"/>
          <w:sz w:val="21"/>
          <w:szCs w:val="21"/>
        </w:rPr>
        <w:t>投资本基金情况</w:t>
      </w:r>
    </w:p>
    <w:p w:rsidR="00EB374A" w:rsidRPr="00F465BC" w:rsidRDefault="00EB374A" w:rsidP="00D77AFA">
      <w:pPr>
        <w:pStyle w:val="2"/>
        <w:spacing w:before="120" w:after="120"/>
        <w:rPr>
          <w:rFonts w:ascii="Times New Roman" w:hAnsi="Times New Roman" w:cs="Times New Roman"/>
          <w:kern w:val="0"/>
          <w:sz w:val="21"/>
          <w:szCs w:val="21"/>
        </w:rPr>
      </w:pPr>
      <w:r w:rsidRPr="00F465BC">
        <w:rPr>
          <w:rFonts w:ascii="Times New Roman" w:hAnsi="Times New Roman" w:cs="Times New Roman"/>
          <w:kern w:val="0"/>
          <w:sz w:val="21"/>
          <w:szCs w:val="21"/>
        </w:rPr>
        <w:t xml:space="preserve">7.1 </w:t>
      </w:r>
      <w:r w:rsidRPr="00F465BC">
        <w:rPr>
          <w:rFonts w:ascii="Times New Roman" w:hAnsi="Times New Roman" w:cs="Times New Roman"/>
          <w:kern w:val="0"/>
          <w:sz w:val="21"/>
          <w:szCs w:val="21"/>
        </w:rPr>
        <w:t>基金管理人持有本基金份额变动情况</w:t>
      </w:r>
    </w:p>
    <w:p w:rsidR="0054651E" w:rsidRDefault="0054651E" w:rsidP="0054651E">
      <w:pPr>
        <w:autoSpaceDE w:val="0"/>
        <w:autoSpaceDN w:val="0"/>
        <w:adjustRightInd w:val="0"/>
        <w:spacing w:line="360" w:lineRule="auto"/>
        <w:jc w:val="left"/>
        <w:rPr>
          <w:rFonts w:eastAsiaTheme="minorEastAsia"/>
          <w:color w:val="000000" w:themeColor="text1"/>
        </w:rPr>
      </w:pPr>
      <w:r w:rsidRPr="00F465BC">
        <w:rPr>
          <w:rFonts w:eastAsiaTheme="minorEastAsia"/>
          <w:color w:val="000000" w:themeColor="text1"/>
        </w:rPr>
        <w:t>本报告期内未发生基金管理人运用</w:t>
      </w:r>
      <w:proofErr w:type="gramStart"/>
      <w:r w:rsidRPr="00F465BC">
        <w:rPr>
          <w:rFonts w:eastAsiaTheme="minorEastAsia"/>
          <w:color w:val="000000" w:themeColor="text1"/>
        </w:rPr>
        <w:t>固有资金</w:t>
      </w:r>
      <w:proofErr w:type="gramEnd"/>
      <w:r w:rsidRPr="00F465BC">
        <w:rPr>
          <w:rFonts w:eastAsiaTheme="minorEastAsia"/>
          <w:color w:val="000000" w:themeColor="text1"/>
        </w:rPr>
        <w:t>投资本基金的情况。</w:t>
      </w:r>
    </w:p>
    <w:p w:rsidR="00FE4D53" w:rsidRPr="00FE4D53" w:rsidRDefault="00FE4D53" w:rsidP="00FE4D53">
      <w:pPr>
        <w:pStyle w:val="2"/>
        <w:spacing w:before="120" w:after="120"/>
        <w:rPr>
          <w:rFonts w:ascii="Times New Roman" w:hAnsi="Times New Roman" w:cs="Times New Roman"/>
          <w:kern w:val="0"/>
          <w:sz w:val="21"/>
          <w:szCs w:val="21"/>
        </w:rPr>
      </w:pPr>
      <w:r w:rsidRPr="00FE4D53">
        <w:rPr>
          <w:rFonts w:ascii="Times New Roman" w:hAnsi="Times New Roman" w:cs="Times New Roman"/>
          <w:kern w:val="0"/>
          <w:sz w:val="21"/>
          <w:szCs w:val="21"/>
        </w:rPr>
        <w:t xml:space="preserve">7.2 </w:t>
      </w:r>
      <w:r w:rsidRPr="00FE4D53">
        <w:rPr>
          <w:rFonts w:ascii="Times New Roman" w:hAnsi="Times New Roman" w:cs="Times New Roman"/>
          <w:kern w:val="0"/>
          <w:sz w:val="21"/>
          <w:szCs w:val="21"/>
        </w:rPr>
        <w:t>基金管理人运用</w:t>
      </w:r>
      <w:proofErr w:type="gramStart"/>
      <w:r w:rsidRPr="00FE4D53">
        <w:rPr>
          <w:rFonts w:ascii="Times New Roman" w:hAnsi="Times New Roman" w:cs="Times New Roman"/>
          <w:kern w:val="0"/>
          <w:sz w:val="21"/>
          <w:szCs w:val="21"/>
        </w:rPr>
        <w:t>固有资金</w:t>
      </w:r>
      <w:proofErr w:type="gramEnd"/>
      <w:r w:rsidRPr="00FE4D53">
        <w:rPr>
          <w:rFonts w:ascii="Times New Roman" w:hAnsi="Times New Roman" w:cs="Times New Roman"/>
          <w:kern w:val="0"/>
          <w:sz w:val="21"/>
          <w:szCs w:val="21"/>
        </w:rPr>
        <w:t>投资本基金交易明细</w:t>
      </w:r>
    </w:p>
    <w:p w:rsidR="00FE4D53" w:rsidRPr="00514C11" w:rsidRDefault="00FE4D53" w:rsidP="00FE4D53">
      <w:pPr>
        <w:autoSpaceDE w:val="0"/>
        <w:autoSpaceDN w:val="0"/>
        <w:adjustRightInd w:val="0"/>
        <w:spacing w:before="29" w:line="360" w:lineRule="auto"/>
        <w:ind w:left="15"/>
        <w:jc w:val="left"/>
        <w:rPr>
          <w:color w:val="000000"/>
        </w:rPr>
      </w:pPr>
      <w:r w:rsidRPr="00514C11">
        <w:rPr>
          <w:color w:val="000000"/>
        </w:rPr>
        <w:t>本基金管理人本报告期内未进行本基金的申购、赎回、红利再投等。</w:t>
      </w:r>
    </w:p>
    <w:p w:rsidR="00FE4D53" w:rsidRPr="00FE4D53" w:rsidRDefault="00FE4D53" w:rsidP="0054651E">
      <w:pPr>
        <w:autoSpaceDE w:val="0"/>
        <w:autoSpaceDN w:val="0"/>
        <w:adjustRightInd w:val="0"/>
        <w:spacing w:line="360" w:lineRule="auto"/>
        <w:jc w:val="left"/>
        <w:rPr>
          <w:rFonts w:eastAsiaTheme="minorEastAsia"/>
          <w:color w:val="000000" w:themeColor="text1"/>
        </w:rPr>
      </w:pPr>
    </w:p>
    <w:p w:rsidR="00F57CDC" w:rsidRPr="00F465BC" w:rsidRDefault="00F57CDC" w:rsidP="00F57CDC">
      <w:pPr>
        <w:pStyle w:val="1"/>
        <w:spacing w:before="0" w:after="0" w:line="360" w:lineRule="auto"/>
        <w:jc w:val="center"/>
        <w:rPr>
          <w:color w:val="000000"/>
          <w:kern w:val="0"/>
          <w:sz w:val="21"/>
          <w:szCs w:val="21"/>
        </w:rPr>
      </w:pPr>
      <w:r w:rsidRPr="00F465BC">
        <w:rPr>
          <w:color w:val="000000"/>
          <w:kern w:val="0"/>
          <w:sz w:val="21"/>
          <w:szCs w:val="21"/>
        </w:rPr>
        <w:t xml:space="preserve">§8 </w:t>
      </w:r>
      <w:r w:rsidRPr="00F465BC">
        <w:rPr>
          <w:color w:val="000000"/>
          <w:kern w:val="0"/>
          <w:sz w:val="21"/>
          <w:szCs w:val="21"/>
        </w:rPr>
        <w:t>影响投资者决策的其他重要信息</w:t>
      </w:r>
    </w:p>
    <w:p w:rsidR="00F57CDC" w:rsidRPr="00F465BC" w:rsidRDefault="00F57CDC" w:rsidP="00F57CDC">
      <w:pPr>
        <w:autoSpaceDE w:val="0"/>
        <w:autoSpaceDN w:val="0"/>
        <w:adjustRightInd w:val="0"/>
        <w:spacing w:line="360" w:lineRule="auto"/>
        <w:jc w:val="left"/>
        <w:rPr>
          <w:rFonts w:eastAsiaTheme="minorEastAsia"/>
          <w:bCs/>
          <w:color w:val="000000" w:themeColor="text1"/>
          <w:kern w:val="0"/>
        </w:rPr>
      </w:pPr>
    </w:p>
    <w:p w:rsidR="00F57CDC" w:rsidRPr="00F465BC" w:rsidRDefault="001A2567" w:rsidP="00F57CDC">
      <w:pPr>
        <w:autoSpaceDE w:val="0"/>
        <w:autoSpaceDN w:val="0"/>
        <w:adjustRightInd w:val="0"/>
        <w:spacing w:line="360" w:lineRule="auto"/>
        <w:jc w:val="left"/>
        <w:rPr>
          <w:rFonts w:eastAsiaTheme="minorEastAsia"/>
          <w:b/>
          <w:bCs/>
          <w:color w:val="000000" w:themeColor="text1"/>
          <w:kern w:val="0"/>
        </w:rPr>
      </w:pPr>
      <w:r w:rsidRPr="00F465BC">
        <w:rPr>
          <w:b/>
          <w:color w:val="000000"/>
          <w:kern w:val="0"/>
        </w:rPr>
        <w:t>8.</w:t>
      </w:r>
      <w:r w:rsidR="00012B01" w:rsidRPr="00F465BC">
        <w:rPr>
          <w:b/>
          <w:color w:val="000000"/>
          <w:kern w:val="0"/>
        </w:rPr>
        <w:t>1</w:t>
      </w:r>
      <w:r w:rsidR="00F57CDC" w:rsidRPr="00F465BC">
        <w:rPr>
          <w:rFonts w:eastAsiaTheme="minorEastAsia"/>
          <w:b/>
          <w:bCs/>
          <w:color w:val="000000" w:themeColor="text1"/>
          <w:kern w:val="0"/>
        </w:rPr>
        <w:t xml:space="preserve"> </w:t>
      </w:r>
      <w:r w:rsidR="00F57CDC" w:rsidRPr="00F465BC">
        <w:rPr>
          <w:rFonts w:eastAsiaTheme="minorEastAsia"/>
          <w:b/>
          <w:bCs/>
          <w:color w:val="000000" w:themeColor="text1"/>
          <w:kern w:val="0"/>
        </w:rPr>
        <w:t>影响投资者决策的其他重要信息</w:t>
      </w:r>
    </w:p>
    <w:p w:rsidR="00DD252C" w:rsidRPr="00F465BC" w:rsidRDefault="00C90A36">
      <w:pPr>
        <w:adjustRightInd w:val="0"/>
        <w:spacing w:line="360" w:lineRule="auto"/>
        <w:ind w:firstLineChars="200" w:firstLine="420"/>
        <w:rPr>
          <w:color w:val="000000"/>
        </w:rPr>
      </w:pPr>
      <w:r w:rsidRPr="00F465BC">
        <w:rPr>
          <w:color w:val="000000"/>
        </w:rPr>
        <w:t>1</w:t>
      </w:r>
      <w:r w:rsidRPr="00F465BC">
        <w:rPr>
          <w:color w:val="000000"/>
        </w:rPr>
        <w:t>、本基金管理人已于</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16</w:t>
      </w:r>
      <w:r w:rsidRPr="00F465BC">
        <w:rPr>
          <w:color w:val="000000"/>
        </w:rPr>
        <w:t>日起至</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27</w:t>
      </w:r>
      <w:r w:rsidRPr="00F465BC">
        <w:rPr>
          <w:color w:val="000000"/>
        </w:rPr>
        <w:t>日以通讯方式召开了</w:t>
      </w:r>
      <w:proofErr w:type="gramStart"/>
      <w:r w:rsidRPr="00F465BC">
        <w:rPr>
          <w:color w:val="000000"/>
        </w:rPr>
        <w:t>交银施罗</w:t>
      </w:r>
      <w:proofErr w:type="gramEnd"/>
      <w:r w:rsidRPr="00F465BC">
        <w:rPr>
          <w:color w:val="000000"/>
        </w:rPr>
        <w:t>德国证新能源指数分级证券投资基金的基金份额持有人大会。本次基金份额持有人大会决议已于</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28</w:t>
      </w:r>
      <w:r w:rsidRPr="00F465BC">
        <w:rPr>
          <w:color w:val="000000"/>
        </w:rPr>
        <w:t>日生效，并自</w:t>
      </w:r>
      <w:r w:rsidRPr="00F465BC">
        <w:rPr>
          <w:color w:val="000000"/>
        </w:rPr>
        <w:t>2020</w:t>
      </w:r>
      <w:r w:rsidRPr="00F465BC">
        <w:rPr>
          <w:color w:val="000000"/>
        </w:rPr>
        <w:t>年</w:t>
      </w:r>
      <w:r w:rsidRPr="00F465BC">
        <w:rPr>
          <w:color w:val="000000"/>
        </w:rPr>
        <w:t>11</w:t>
      </w:r>
      <w:r w:rsidRPr="00F465BC">
        <w:rPr>
          <w:color w:val="000000"/>
        </w:rPr>
        <w:t>月</w:t>
      </w:r>
      <w:r w:rsidRPr="00F465BC">
        <w:rPr>
          <w:color w:val="000000"/>
        </w:rPr>
        <w:t>30</w:t>
      </w:r>
      <w:r w:rsidRPr="00F465BC">
        <w:rPr>
          <w:color w:val="000000"/>
        </w:rPr>
        <w:t>日起，《交银施罗德国证新能源指数分级证券投资基金基金合同》失效且《交银施罗德国证新能源指数证券投资基金（</w:t>
      </w:r>
      <w:r w:rsidRPr="00F465BC">
        <w:rPr>
          <w:color w:val="000000"/>
        </w:rPr>
        <w:t>LOF</w:t>
      </w:r>
      <w:r w:rsidRPr="00F465BC">
        <w:rPr>
          <w:color w:val="000000"/>
        </w:rPr>
        <w:t>）基金合同》同时生效，</w:t>
      </w:r>
      <w:proofErr w:type="gramStart"/>
      <w:r w:rsidRPr="00F465BC">
        <w:rPr>
          <w:color w:val="000000"/>
        </w:rPr>
        <w:t>交银施罗</w:t>
      </w:r>
      <w:proofErr w:type="gramEnd"/>
      <w:r w:rsidRPr="00F465BC">
        <w:rPr>
          <w:color w:val="000000"/>
        </w:rPr>
        <w:t>德国证新能源指数分级证券投资基金正式变更为</w:t>
      </w:r>
      <w:proofErr w:type="gramStart"/>
      <w:r w:rsidRPr="00F465BC">
        <w:rPr>
          <w:color w:val="000000"/>
        </w:rPr>
        <w:t>交银施罗</w:t>
      </w:r>
      <w:proofErr w:type="gramEnd"/>
      <w:r w:rsidRPr="00F465BC">
        <w:rPr>
          <w:color w:val="000000"/>
        </w:rPr>
        <w:t>德国证新能源指数证券投资基金（</w:t>
      </w:r>
      <w:r w:rsidRPr="00F465BC">
        <w:rPr>
          <w:color w:val="000000"/>
        </w:rPr>
        <w:t>LOF</w:t>
      </w:r>
      <w:r w:rsidRPr="00F465BC">
        <w:rPr>
          <w:color w:val="000000"/>
        </w:rPr>
        <w:t>）。有关详情请查阅本基金管理人</w:t>
      </w:r>
      <w:r w:rsidRPr="00F465BC">
        <w:rPr>
          <w:color w:val="000000"/>
        </w:rPr>
        <w:t>2020</w:t>
      </w:r>
      <w:r w:rsidRPr="00F465BC">
        <w:rPr>
          <w:color w:val="000000"/>
        </w:rPr>
        <w:t>年</w:t>
      </w:r>
      <w:r w:rsidRPr="00F465BC">
        <w:rPr>
          <w:color w:val="000000"/>
        </w:rPr>
        <w:t>10</w:t>
      </w:r>
      <w:r w:rsidRPr="00F465BC">
        <w:rPr>
          <w:color w:val="000000"/>
        </w:rPr>
        <w:t>月</w:t>
      </w:r>
      <w:r w:rsidRPr="00F465BC">
        <w:rPr>
          <w:color w:val="000000"/>
        </w:rPr>
        <w:t>28</w:t>
      </w:r>
      <w:r w:rsidRPr="00F465BC">
        <w:rPr>
          <w:color w:val="000000"/>
        </w:rPr>
        <w:t>日发布的《交银施罗德基金管理有限公司关于交银施罗德国证新能源指数分级证券投资基金持有人大会表决结果暨决议生效的公告》。</w:t>
      </w:r>
    </w:p>
    <w:p w:rsidR="00F57CDC" w:rsidRPr="00F465BC" w:rsidRDefault="00F57CDC" w:rsidP="00F57CDC">
      <w:pPr>
        <w:adjustRightInd w:val="0"/>
        <w:spacing w:line="360" w:lineRule="auto"/>
        <w:ind w:firstLineChars="200" w:firstLine="420"/>
        <w:rPr>
          <w:color w:val="000000"/>
        </w:rPr>
      </w:pPr>
      <w:r w:rsidRPr="00F465BC">
        <w:rPr>
          <w:color w:val="000000"/>
        </w:rPr>
        <w:t>2</w:t>
      </w:r>
      <w:r w:rsidRPr="00F465BC">
        <w:rPr>
          <w:color w:val="000000"/>
        </w:rPr>
        <w:t>、根据有关法律法规规定和基金合同的约定，本基金可投资</w:t>
      </w:r>
      <w:proofErr w:type="gramStart"/>
      <w:r w:rsidRPr="00F465BC">
        <w:rPr>
          <w:color w:val="000000"/>
        </w:rPr>
        <w:t>科创板</w:t>
      </w:r>
      <w:proofErr w:type="gramEnd"/>
      <w:r w:rsidRPr="00F465BC">
        <w:rPr>
          <w:color w:val="000000"/>
        </w:rPr>
        <w:t>股票。基金资产投资于</w:t>
      </w:r>
      <w:proofErr w:type="gramStart"/>
      <w:r w:rsidRPr="00F465BC">
        <w:rPr>
          <w:color w:val="000000"/>
        </w:rPr>
        <w:t>科创板</w:t>
      </w:r>
      <w:proofErr w:type="gramEnd"/>
      <w:r w:rsidRPr="00F465BC">
        <w:rPr>
          <w:color w:val="000000"/>
        </w:rPr>
        <w:t>股票，会</w:t>
      </w:r>
      <w:proofErr w:type="gramStart"/>
      <w:r w:rsidRPr="00F465BC">
        <w:rPr>
          <w:color w:val="000000"/>
        </w:rPr>
        <w:t>面临科创板机制</w:t>
      </w:r>
      <w:proofErr w:type="gramEnd"/>
      <w:r w:rsidRPr="00F465BC">
        <w:rPr>
          <w:color w:val="000000"/>
        </w:rPr>
        <w:t>下因投资标的、市场制度以及交易规则等差异带来的特有风险，包括但不限于市场风险、流动性风险、退市风险、集中度风险、系统性风险、政策风险等。有关详情请查阅本基金管理人于</w:t>
      </w:r>
      <w:r w:rsidRPr="00F465BC">
        <w:rPr>
          <w:color w:val="000000"/>
        </w:rPr>
        <w:t>2020</w:t>
      </w:r>
      <w:r w:rsidRPr="00F465BC">
        <w:rPr>
          <w:color w:val="000000"/>
        </w:rPr>
        <w:t>年</w:t>
      </w:r>
      <w:r w:rsidRPr="00F465BC">
        <w:rPr>
          <w:color w:val="000000"/>
        </w:rPr>
        <w:t>12</w:t>
      </w:r>
      <w:r w:rsidRPr="00F465BC">
        <w:rPr>
          <w:color w:val="000000"/>
        </w:rPr>
        <w:t>月</w:t>
      </w:r>
      <w:r w:rsidRPr="00F465BC">
        <w:rPr>
          <w:color w:val="000000"/>
        </w:rPr>
        <w:t>4</w:t>
      </w:r>
      <w:r w:rsidRPr="00F465BC">
        <w:rPr>
          <w:color w:val="000000"/>
        </w:rPr>
        <w:t>日发布的《交银施罗德基金管理有限公司关于交银施罗德国证新能源指数证券投资基金（</w:t>
      </w:r>
      <w:r w:rsidRPr="00F465BC">
        <w:rPr>
          <w:color w:val="000000"/>
        </w:rPr>
        <w:t>LOF</w:t>
      </w:r>
      <w:r w:rsidRPr="00F465BC">
        <w:rPr>
          <w:color w:val="000000"/>
        </w:rPr>
        <w:t>）可投资科创板股票的公告》。</w:t>
      </w:r>
    </w:p>
    <w:p w:rsidR="004061AC" w:rsidRPr="00F465BC" w:rsidRDefault="004061AC" w:rsidP="002B7C11">
      <w:pPr>
        <w:pStyle w:val="1"/>
        <w:spacing w:before="120" w:after="120" w:line="360" w:lineRule="auto"/>
        <w:jc w:val="center"/>
        <w:rPr>
          <w:sz w:val="21"/>
          <w:szCs w:val="21"/>
        </w:rPr>
      </w:pPr>
      <w:r w:rsidRPr="00F465BC">
        <w:rPr>
          <w:sz w:val="21"/>
          <w:szCs w:val="21"/>
        </w:rPr>
        <w:t>§</w:t>
      </w:r>
      <w:r w:rsidR="00D02347" w:rsidRPr="00F465BC">
        <w:rPr>
          <w:sz w:val="21"/>
          <w:szCs w:val="21"/>
        </w:rPr>
        <w:t>9</w:t>
      </w:r>
      <w:r w:rsidRPr="00F465BC">
        <w:rPr>
          <w:sz w:val="21"/>
          <w:szCs w:val="21"/>
        </w:rPr>
        <w:t xml:space="preserve">  </w:t>
      </w:r>
      <w:r w:rsidRPr="00F465BC">
        <w:rPr>
          <w:sz w:val="21"/>
          <w:szCs w:val="21"/>
        </w:rPr>
        <w:t>备查文件目录</w:t>
      </w:r>
    </w:p>
    <w:p w:rsidR="004061AC" w:rsidRPr="00F465BC" w:rsidRDefault="00D02347" w:rsidP="00D77AFA">
      <w:pPr>
        <w:pStyle w:val="2"/>
        <w:spacing w:before="120" w:after="120"/>
        <w:rPr>
          <w:rFonts w:ascii="Times New Roman" w:hAnsi="Times New Roman" w:cs="Times New Roman"/>
          <w:kern w:val="0"/>
          <w:sz w:val="21"/>
          <w:szCs w:val="21"/>
        </w:rPr>
      </w:pPr>
      <w:r w:rsidRPr="00F465BC">
        <w:rPr>
          <w:rFonts w:ascii="Times New Roman" w:hAnsi="Times New Roman" w:cs="Times New Roman"/>
          <w:kern w:val="0"/>
          <w:sz w:val="21"/>
          <w:szCs w:val="21"/>
        </w:rPr>
        <w:t>9</w:t>
      </w:r>
      <w:r w:rsidR="004061AC" w:rsidRPr="00F465BC">
        <w:rPr>
          <w:rFonts w:ascii="Times New Roman" w:hAnsi="Times New Roman" w:cs="Times New Roman"/>
          <w:kern w:val="0"/>
          <w:sz w:val="21"/>
          <w:szCs w:val="21"/>
        </w:rPr>
        <w:t>.</w:t>
      </w:r>
      <w:r w:rsidR="00676095" w:rsidRPr="00F465BC">
        <w:rPr>
          <w:rFonts w:ascii="Times New Roman" w:hAnsi="Times New Roman" w:cs="Times New Roman"/>
          <w:kern w:val="0"/>
          <w:sz w:val="21"/>
          <w:szCs w:val="21"/>
        </w:rPr>
        <w:t>1</w:t>
      </w:r>
      <w:r w:rsidR="004061AC" w:rsidRPr="00F465BC">
        <w:rPr>
          <w:rFonts w:ascii="Times New Roman" w:hAnsi="Times New Roman" w:cs="Times New Roman"/>
          <w:kern w:val="0"/>
          <w:sz w:val="21"/>
          <w:szCs w:val="21"/>
        </w:rPr>
        <w:t xml:space="preserve"> </w:t>
      </w:r>
      <w:r w:rsidR="004061AC" w:rsidRPr="00F465BC">
        <w:rPr>
          <w:rFonts w:ascii="Times New Roman" w:hAnsi="Times New Roman" w:cs="Times New Roman"/>
          <w:kern w:val="0"/>
          <w:sz w:val="21"/>
          <w:szCs w:val="21"/>
        </w:rPr>
        <w:t>备查文件目录</w:t>
      </w:r>
    </w:p>
    <w:p w:rsidR="00DD252C" w:rsidRPr="00F465BC" w:rsidRDefault="00C90A36">
      <w:pPr>
        <w:spacing w:line="360" w:lineRule="auto"/>
        <w:ind w:firstLineChars="200" w:firstLine="420"/>
        <w:rPr>
          <w:color w:val="000000"/>
        </w:rPr>
      </w:pPr>
      <w:r w:rsidRPr="00F465BC">
        <w:rPr>
          <w:color w:val="000000"/>
        </w:rPr>
        <w:t>1</w:t>
      </w:r>
      <w:r w:rsidRPr="00F465BC">
        <w:rPr>
          <w:color w:val="000000"/>
        </w:rPr>
        <w:t>、中国证监会准予</w:t>
      </w:r>
      <w:proofErr w:type="gramStart"/>
      <w:r w:rsidRPr="00F465BC">
        <w:rPr>
          <w:color w:val="000000"/>
        </w:rPr>
        <w:t>交银施罗</w:t>
      </w:r>
      <w:proofErr w:type="gramEnd"/>
      <w:r w:rsidRPr="00F465BC">
        <w:rPr>
          <w:color w:val="000000"/>
        </w:rPr>
        <w:t>德国证新能源指数分级证券投资基金募集注册的文件；</w:t>
      </w:r>
    </w:p>
    <w:p w:rsidR="00DD252C" w:rsidRPr="00F465BC" w:rsidRDefault="00C90A36">
      <w:pPr>
        <w:spacing w:line="360" w:lineRule="auto"/>
        <w:ind w:firstLineChars="200" w:firstLine="420"/>
        <w:rPr>
          <w:color w:val="000000"/>
        </w:rPr>
      </w:pPr>
      <w:r w:rsidRPr="00F465BC">
        <w:rPr>
          <w:color w:val="000000"/>
        </w:rPr>
        <w:t>2</w:t>
      </w:r>
      <w:r w:rsidRPr="00F465BC">
        <w:rPr>
          <w:color w:val="000000"/>
        </w:rPr>
        <w:t>、中国证监会准予</w:t>
      </w:r>
      <w:proofErr w:type="gramStart"/>
      <w:r w:rsidRPr="00F465BC">
        <w:rPr>
          <w:color w:val="000000"/>
        </w:rPr>
        <w:t>交银施罗</w:t>
      </w:r>
      <w:proofErr w:type="gramEnd"/>
      <w:r w:rsidRPr="00F465BC">
        <w:rPr>
          <w:color w:val="000000"/>
        </w:rPr>
        <w:t>德国证新能源指数分级证券投资基金变更注册的文件；</w:t>
      </w:r>
    </w:p>
    <w:p w:rsidR="00DD252C" w:rsidRPr="00F465BC" w:rsidRDefault="00C90A36">
      <w:pPr>
        <w:spacing w:line="360" w:lineRule="auto"/>
        <w:ind w:firstLineChars="200" w:firstLine="420"/>
        <w:rPr>
          <w:color w:val="000000"/>
        </w:rPr>
      </w:pPr>
      <w:r w:rsidRPr="00F465BC">
        <w:rPr>
          <w:color w:val="000000"/>
        </w:rPr>
        <w:t>3</w:t>
      </w:r>
      <w:r w:rsidRPr="00F465BC">
        <w:rPr>
          <w:color w:val="000000"/>
        </w:rPr>
        <w:t>、《交银施罗德国证新能源指数分级证券投资基金基金合同》；</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4</w:t>
      </w:r>
      <w:r w:rsidRPr="00F465BC">
        <w:rPr>
          <w:color w:val="000000"/>
        </w:rPr>
        <w:t>、《交银施罗德国证新能源指数分级证券投资基金招募说明书》；</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5</w:t>
      </w:r>
      <w:r w:rsidRPr="00F465BC">
        <w:rPr>
          <w:color w:val="000000"/>
        </w:rPr>
        <w:t>、《交银施罗德国证新能源指数分级证券投资基金托管协议》；</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6</w:t>
      </w:r>
      <w:r w:rsidRPr="00F465BC">
        <w:rPr>
          <w:color w:val="000000"/>
        </w:rPr>
        <w:t>、《交银施罗德国证新能源指数证券投资基金（</w:t>
      </w:r>
      <w:r w:rsidRPr="00F465BC">
        <w:rPr>
          <w:color w:val="000000"/>
        </w:rPr>
        <w:t>LOF</w:t>
      </w:r>
      <w:r w:rsidRPr="00F465BC">
        <w:rPr>
          <w:color w:val="000000"/>
        </w:rPr>
        <w:t>）基金合同》；</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7</w:t>
      </w:r>
      <w:r w:rsidRPr="00F465BC">
        <w:rPr>
          <w:color w:val="000000"/>
        </w:rPr>
        <w:t>、《交银施罗德国证新能源指数证券投资基金（</w:t>
      </w:r>
      <w:r w:rsidRPr="00F465BC">
        <w:rPr>
          <w:color w:val="000000"/>
        </w:rPr>
        <w:t>LOF</w:t>
      </w:r>
      <w:r w:rsidRPr="00F465BC">
        <w:rPr>
          <w:color w:val="000000"/>
        </w:rPr>
        <w:t>）招募说明书》；</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8</w:t>
      </w:r>
      <w:r w:rsidRPr="00F465BC">
        <w:rPr>
          <w:color w:val="000000"/>
        </w:rPr>
        <w:t>、《交银施罗德国证新能源指数证券投资基金（</w:t>
      </w:r>
      <w:r w:rsidRPr="00F465BC">
        <w:rPr>
          <w:color w:val="000000"/>
        </w:rPr>
        <w:t>LOF</w:t>
      </w:r>
      <w:r w:rsidRPr="00F465BC">
        <w:rPr>
          <w:color w:val="000000"/>
        </w:rPr>
        <w:t>）托管协议》；</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9</w:t>
      </w:r>
      <w:r w:rsidRPr="00F465BC">
        <w:rPr>
          <w:color w:val="000000"/>
        </w:rPr>
        <w:t>、基金管理人业务资格批件、营业执照；</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10</w:t>
      </w:r>
      <w:r w:rsidRPr="00F465BC">
        <w:rPr>
          <w:color w:val="000000"/>
        </w:rPr>
        <w:t>、基金托管人业务资格批件、营业执照；</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11</w:t>
      </w:r>
      <w:r w:rsidRPr="00F465BC">
        <w:rPr>
          <w:color w:val="000000"/>
        </w:rPr>
        <w:t>、关于申请募集</w:t>
      </w:r>
      <w:proofErr w:type="gramStart"/>
      <w:r w:rsidRPr="00F465BC">
        <w:rPr>
          <w:color w:val="000000"/>
        </w:rPr>
        <w:t>交银施罗</w:t>
      </w:r>
      <w:proofErr w:type="gramEnd"/>
      <w:r w:rsidRPr="00F465BC">
        <w:rPr>
          <w:color w:val="000000"/>
        </w:rPr>
        <w:t>德国证新能源指数分级证券投资基金之法律意见书；</w:t>
      </w:r>
      <w:r w:rsidRPr="00F465BC">
        <w:rPr>
          <w:color w:val="000000"/>
        </w:rPr>
        <w:t xml:space="preserve"> </w:t>
      </w:r>
    </w:p>
    <w:p w:rsidR="00DD252C" w:rsidRPr="00F465BC" w:rsidRDefault="00C90A36">
      <w:pPr>
        <w:spacing w:line="360" w:lineRule="auto"/>
        <w:ind w:firstLineChars="200" w:firstLine="420"/>
        <w:rPr>
          <w:color w:val="000000"/>
        </w:rPr>
      </w:pPr>
      <w:r w:rsidRPr="00F465BC">
        <w:rPr>
          <w:color w:val="000000"/>
        </w:rPr>
        <w:t>12</w:t>
      </w:r>
      <w:r w:rsidRPr="00F465BC">
        <w:rPr>
          <w:color w:val="000000"/>
        </w:rPr>
        <w:t>、关于申请</w:t>
      </w:r>
      <w:proofErr w:type="gramStart"/>
      <w:r w:rsidRPr="00F465BC">
        <w:rPr>
          <w:color w:val="000000"/>
        </w:rPr>
        <w:t>交银施罗</w:t>
      </w:r>
      <w:proofErr w:type="gramEnd"/>
      <w:r w:rsidRPr="00F465BC">
        <w:rPr>
          <w:color w:val="000000"/>
        </w:rPr>
        <w:t>德国证新能源指数分级证券投资基金变更注册的法律意见书</w:t>
      </w:r>
    </w:p>
    <w:p w:rsidR="004061AC" w:rsidRPr="00F465BC" w:rsidRDefault="006D7FF8" w:rsidP="00D77AFA">
      <w:pPr>
        <w:spacing w:line="360" w:lineRule="auto"/>
        <w:ind w:firstLineChars="200" w:firstLine="420"/>
        <w:rPr>
          <w:color w:val="000000"/>
        </w:rPr>
      </w:pPr>
      <w:r w:rsidRPr="00F465BC">
        <w:rPr>
          <w:color w:val="000000"/>
        </w:rPr>
        <w:t>13</w:t>
      </w:r>
      <w:r w:rsidRPr="00F465BC">
        <w:rPr>
          <w:color w:val="000000"/>
        </w:rPr>
        <w:t>、报告期内</w:t>
      </w:r>
      <w:proofErr w:type="gramStart"/>
      <w:r w:rsidRPr="00F465BC">
        <w:rPr>
          <w:color w:val="000000"/>
        </w:rPr>
        <w:t>交银施罗</w:t>
      </w:r>
      <w:proofErr w:type="gramEnd"/>
      <w:r w:rsidRPr="00F465BC">
        <w:rPr>
          <w:color w:val="000000"/>
        </w:rPr>
        <w:t>德国证新能源指数分级证券投资基金、</w:t>
      </w:r>
      <w:proofErr w:type="gramStart"/>
      <w:r w:rsidRPr="00F465BC">
        <w:rPr>
          <w:color w:val="000000"/>
        </w:rPr>
        <w:t>交银施罗</w:t>
      </w:r>
      <w:proofErr w:type="gramEnd"/>
      <w:r w:rsidRPr="00F465BC">
        <w:rPr>
          <w:color w:val="000000"/>
        </w:rPr>
        <w:t>德国证新能源指数证券投资基金（</w:t>
      </w:r>
      <w:r w:rsidRPr="00F465BC">
        <w:rPr>
          <w:color w:val="000000"/>
        </w:rPr>
        <w:t>LOF</w:t>
      </w:r>
      <w:r w:rsidRPr="00F465BC">
        <w:rPr>
          <w:color w:val="000000"/>
        </w:rPr>
        <w:t>）在指定报刊上各项公告的原稿。</w:t>
      </w:r>
    </w:p>
    <w:p w:rsidR="004061AC" w:rsidRPr="00F465BC" w:rsidRDefault="00D02347" w:rsidP="00D77AFA">
      <w:pPr>
        <w:pStyle w:val="2"/>
        <w:spacing w:before="0" w:after="120"/>
        <w:rPr>
          <w:rFonts w:ascii="Times New Roman" w:hAnsi="Times New Roman" w:cs="Times New Roman"/>
          <w:kern w:val="0"/>
          <w:sz w:val="21"/>
          <w:szCs w:val="21"/>
        </w:rPr>
      </w:pPr>
      <w:r w:rsidRPr="00F465BC">
        <w:rPr>
          <w:rFonts w:ascii="Times New Roman" w:hAnsi="Times New Roman" w:cs="Times New Roman"/>
          <w:kern w:val="0"/>
          <w:sz w:val="21"/>
          <w:szCs w:val="21"/>
        </w:rPr>
        <w:t>9</w:t>
      </w:r>
      <w:r w:rsidR="004061AC" w:rsidRPr="00F465BC">
        <w:rPr>
          <w:rFonts w:ascii="Times New Roman" w:hAnsi="Times New Roman" w:cs="Times New Roman"/>
          <w:kern w:val="0"/>
          <w:sz w:val="21"/>
          <w:szCs w:val="21"/>
        </w:rPr>
        <w:t>.</w:t>
      </w:r>
      <w:r w:rsidR="00676095" w:rsidRPr="00F465BC">
        <w:rPr>
          <w:rFonts w:ascii="Times New Roman" w:hAnsi="Times New Roman" w:cs="Times New Roman"/>
          <w:kern w:val="0"/>
          <w:sz w:val="21"/>
          <w:szCs w:val="21"/>
        </w:rPr>
        <w:t>2</w:t>
      </w:r>
      <w:r w:rsidR="004061AC" w:rsidRPr="00F465BC">
        <w:rPr>
          <w:rFonts w:ascii="Times New Roman" w:hAnsi="Times New Roman" w:cs="Times New Roman"/>
          <w:kern w:val="0"/>
          <w:sz w:val="21"/>
          <w:szCs w:val="21"/>
        </w:rPr>
        <w:t xml:space="preserve"> </w:t>
      </w:r>
      <w:r w:rsidR="004061AC" w:rsidRPr="00F465BC">
        <w:rPr>
          <w:rFonts w:ascii="Times New Roman" w:hAnsi="Times New Roman" w:cs="Times New Roman"/>
          <w:kern w:val="0"/>
          <w:sz w:val="21"/>
          <w:szCs w:val="21"/>
        </w:rPr>
        <w:t>存放地点</w:t>
      </w:r>
    </w:p>
    <w:p w:rsidR="004061AC" w:rsidRPr="00F465BC" w:rsidRDefault="006D7FF8" w:rsidP="00D77AFA">
      <w:pPr>
        <w:spacing w:line="360" w:lineRule="auto"/>
        <w:ind w:firstLineChars="200" w:firstLine="420"/>
        <w:rPr>
          <w:color w:val="000000"/>
        </w:rPr>
      </w:pPr>
      <w:r w:rsidRPr="00F465BC">
        <w:rPr>
          <w:color w:val="000000"/>
        </w:rPr>
        <w:t>备查文件存放于基金管理人的办公场所。</w:t>
      </w:r>
    </w:p>
    <w:p w:rsidR="004061AC" w:rsidRPr="00F465BC" w:rsidRDefault="00D02347" w:rsidP="00D77AFA">
      <w:pPr>
        <w:pStyle w:val="2"/>
        <w:spacing w:before="120" w:after="0"/>
        <w:rPr>
          <w:rFonts w:ascii="Times New Roman" w:hAnsi="Times New Roman" w:cs="Times New Roman"/>
          <w:kern w:val="0"/>
          <w:sz w:val="21"/>
          <w:szCs w:val="21"/>
        </w:rPr>
      </w:pPr>
      <w:r w:rsidRPr="00F465BC">
        <w:rPr>
          <w:rFonts w:ascii="Times New Roman" w:hAnsi="Times New Roman" w:cs="Times New Roman"/>
          <w:kern w:val="0"/>
          <w:sz w:val="21"/>
          <w:szCs w:val="21"/>
        </w:rPr>
        <w:t>9</w:t>
      </w:r>
      <w:r w:rsidR="004061AC" w:rsidRPr="00F465BC">
        <w:rPr>
          <w:rFonts w:ascii="Times New Roman" w:hAnsi="Times New Roman" w:cs="Times New Roman"/>
          <w:kern w:val="0"/>
          <w:sz w:val="21"/>
          <w:szCs w:val="21"/>
        </w:rPr>
        <w:t>.</w:t>
      </w:r>
      <w:r w:rsidR="00676095" w:rsidRPr="00F465BC">
        <w:rPr>
          <w:rFonts w:ascii="Times New Roman" w:hAnsi="Times New Roman" w:cs="Times New Roman"/>
          <w:kern w:val="0"/>
          <w:sz w:val="21"/>
          <w:szCs w:val="21"/>
        </w:rPr>
        <w:t>3</w:t>
      </w:r>
      <w:r w:rsidR="004061AC" w:rsidRPr="00F465BC">
        <w:rPr>
          <w:rFonts w:ascii="Times New Roman" w:hAnsi="Times New Roman" w:cs="Times New Roman"/>
          <w:kern w:val="0"/>
          <w:sz w:val="21"/>
          <w:szCs w:val="21"/>
        </w:rPr>
        <w:t xml:space="preserve"> </w:t>
      </w:r>
      <w:r w:rsidR="004061AC" w:rsidRPr="00F465BC">
        <w:rPr>
          <w:rFonts w:ascii="Times New Roman" w:hAnsi="Times New Roman" w:cs="Times New Roman"/>
          <w:kern w:val="0"/>
          <w:sz w:val="21"/>
          <w:szCs w:val="21"/>
        </w:rPr>
        <w:t>查阅方式</w:t>
      </w:r>
    </w:p>
    <w:p w:rsidR="00DD252C" w:rsidRPr="00F465BC" w:rsidRDefault="00C90A36">
      <w:pPr>
        <w:spacing w:line="360" w:lineRule="auto"/>
        <w:ind w:firstLineChars="200" w:firstLine="420"/>
        <w:rPr>
          <w:color w:val="000000"/>
        </w:rPr>
      </w:pPr>
      <w:r w:rsidRPr="00F465BC">
        <w:rPr>
          <w:color w:val="000000"/>
        </w:rPr>
        <w:t>投资者可在办公时间内至基金管理人的办公场所免费查阅备查文件，或者登录基金管理人的网站</w:t>
      </w:r>
      <w:r w:rsidRPr="00F465BC">
        <w:rPr>
          <w:color w:val="000000"/>
        </w:rPr>
        <w:t>(www.fund001.com)</w:t>
      </w:r>
      <w:r w:rsidRPr="00F465BC">
        <w:rPr>
          <w:color w:val="000000"/>
        </w:rPr>
        <w:t>查阅。在支付工本费后，投资者可在合理时间内取得上述文件的复制件或复印件。</w:t>
      </w:r>
      <w:r w:rsidRPr="00F465BC">
        <w:rPr>
          <w:color w:val="000000"/>
        </w:rPr>
        <w:t xml:space="preserve"> </w:t>
      </w:r>
    </w:p>
    <w:p w:rsidR="00636DB7" w:rsidRPr="00F57CDC" w:rsidRDefault="006D7FF8" w:rsidP="00D77AFA">
      <w:pPr>
        <w:spacing w:line="360" w:lineRule="auto"/>
        <w:ind w:firstLineChars="200" w:firstLine="420"/>
        <w:rPr>
          <w:color w:val="000000"/>
        </w:rPr>
      </w:pPr>
      <w:r w:rsidRPr="00F465BC">
        <w:rPr>
          <w:color w:val="000000"/>
        </w:rPr>
        <w:t>投资者对本报告书如有疑问，可咨询本基金管理人交银施罗德基金管理有限公司。本公司客户服务中心电话：</w:t>
      </w:r>
      <w:r w:rsidRPr="00F465BC">
        <w:rPr>
          <w:color w:val="000000"/>
        </w:rPr>
        <w:t>400-700-5000</w:t>
      </w:r>
      <w:r w:rsidRPr="00F465BC">
        <w:rPr>
          <w:color w:val="000000"/>
        </w:rPr>
        <w:t>（免长途话费），</w:t>
      </w:r>
      <w:r w:rsidRPr="00F465BC">
        <w:rPr>
          <w:color w:val="000000"/>
        </w:rPr>
        <w:t>021-61055000</w:t>
      </w:r>
      <w:r w:rsidRPr="00F465BC">
        <w:rPr>
          <w:color w:val="000000"/>
        </w:rPr>
        <w:t>，电子邮件：</w:t>
      </w:r>
      <w:r w:rsidRPr="00F465BC">
        <w:rPr>
          <w:color w:val="000000"/>
        </w:rPr>
        <w:t>services@jysld.com</w:t>
      </w:r>
    </w:p>
    <w:p w:rsidR="004061AC" w:rsidRPr="00F57CDC" w:rsidRDefault="004061AC" w:rsidP="004061AC">
      <w:pPr>
        <w:spacing w:line="360" w:lineRule="auto"/>
        <w:ind w:left="840"/>
        <w:jc w:val="right"/>
        <w:rPr>
          <w:rFonts w:eastAsiaTheme="minorEastAsia"/>
          <w:color w:val="000000" w:themeColor="text1"/>
        </w:rPr>
      </w:pPr>
    </w:p>
    <w:p w:rsidR="00C71497" w:rsidRPr="00F57CDC" w:rsidRDefault="00C71497" w:rsidP="004061AC">
      <w:pPr>
        <w:spacing w:line="360" w:lineRule="auto"/>
        <w:ind w:left="840"/>
        <w:jc w:val="right"/>
        <w:rPr>
          <w:rFonts w:eastAsiaTheme="minorEastAsia"/>
          <w:color w:val="000000" w:themeColor="text1"/>
        </w:rPr>
      </w:pPr>
    </w:p>
    <w:p w:rsidR="00C71497" w:rsidRPr="00F57CDC" w:rsidRDefault="00C71497" w:rsidP="004061AC">
      <w:pPr>
        <w:spacing w:line="360" w:lineRule="auto"/>
        <w:ind w:left="840"/>
        <w:jc w:val="right"/>
        <w:rPr>
          <w:rFonts w:eastAsiaTheme="minorEastAsia"/>
          <w:color w:val="000000" w:themeColor="text1"/>
        </w:rPr>
      </w:pPr>
    </w:p>
    <w:p w:rsidR="00C71497" w:rsidRPr="00F57CDC" w:rsidRDefault="00C71497" w:rsidP="004061AC">
      <w:pPr>
        <w:spacing w:line="360" w:lineRule="auto"/>
        <w:ind w:left="840"/>
        <w:jc w:val="right"/>
        <w:rPr>
          <w:rFonts w:eastAsiaTheme="minorEastAsia"/>
          <w:color w:val="000000" w:themeColor="text1"/>
        </w:rPr>
      </w:pPr>
    </w:p>
    <w:p w:rsidR="00C71497" w:rsidRPr="00F57CDC" w:rsidRDefault="00C71497" w:rsidP="004061AC">
      <w:pPr>
        <w:spacing w:line="360" w:lineRule="auto"/>
        <w:ind w:left="840"/>
        <w:jc w:val="right"/>
        <w:rPr>
          <w:rFonts w:eastAsiaTheme="minorEastAsia"/>
          <w:color w:val="000000" w:themeColor="text1"/>
        </w:rPr>
      </w:pPr>
    </w:p>
    <w:p w:rsidR="00C71497" w:rsidRPr="00F57CDC" w:rsidRDefault="00C71497" w:rsidP="004061AC">
      <w:pPr>
        <w:spacing w:line="360" w:lineRule="auto"/>
        <w:ind w:left="840"/>
        <w:jc w:val="right"/>
        <w:rPr>
          <w:rFonts w:eastAsiaTheme="minorEastAsia"/>
          <w:color w:val="000000" w:themeColor="text1"/>
        </w:rPr>
      </w:pPr>
    </w:p>
    <w:p w:rsidR="004061AC" w:rsidRPr="00F57CDC" w:rsidRDefault="004061AC" w:rsidP="004061AC">
      <w:pPr>
        <w:spacing w:line="360" w:lineRule="auto"/>
        <w:ind w:left="840"/>
        <w:jc w:val="right"/>
        <w:rPr>
          <w:rFonts w:eastAsiaTheme="minorEastAsia"/>
          <w:color w:val="000000" w:themeColor="text1"/>
        </w:rPr>
      </w:pPr>
    </w:p>
    <w:p w:rsidR="00304A12" w:rsidRPr="00F57CDC" w:rsidRDefault="00304A12" w:rsidP="00955BE8">
      <w:pPr>
        <w:spacing w:line="360" w:lineRule="auto"/>
        <w:ind w:left="840"/>
        <w:jc w:val="right"/>
        <w:rPr>
          <w:rFonts w:eastAsiaTheme="minorEastAsia"/>
          <w:b/>
          <w:bCs/>
          <w:color w:val="000000" w:themeColor="text1"/>
        </w:rPr>
      </w:pPr>
    </w:p>
    <w:p w:rsidR="00A90049" w:rsidRPr="00F57CDC" w:rsidRDefault="00A90049">
      <w:pPr>
        <w:rPr>
          <w:rFonts w:eastAsiaTheme="minorEastAsia"/>
          <w:color w:val="000000" w:themeColor="text1"/>
        </w:rPr>
      </w:pPr>
    </w:p>
    <w:sectPr w:rsidR="00A90049" w:rsidRPr="00F57CDC" w:rsidSect="00304A12">
      <w:footerReference w:type="default" r:id="rId1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FC9" w:rsidRDefault="00515FC9" w:rsidP="00876D65">
      <w:r>
        <w:separator/>
      </w:r>
    </w:p>
  </w:endnote>
  <w:endnote w:type="continuationSeparator" w:id="0">
    <w:p w:rsidR="00515FC9" w:rsidRDefault="00515FC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CC" w:rsidRPr="001D0DB0" w:rsidRDefault="00D361CC" w:rsidP="00F11104">
    <w:pPr>
      <w:pStyle w:val="a6"/>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EF7F73" w:rsidRPr="00EF7F73">
      <w:rPr>
        <w:noProof/>
        <w:lang w:val="zh-CN"/>
      </w:rPr>
      <w:t>1</w:t>
    </w:r>
    <w:r>
      <w:rPr>
        <w:noProof/>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CC" w:rsidRDefault="00D361CC">
    <w:pPr>
      <w:pStyle w:val="a6"/>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E4B4F">
      <w:rPr>
        <w:rStyle w:val="a7"/>
        <w:noProof/>
      </w:rPr>
      <w:t>22</w:t>
    </w:r>
    <w:r>
      <w:rPr>
        <w:rStyle w:val="a7"/>
      </w:rPr>
      <w:fldChar w:fldCharType="end"/>
    </w:r>
  </w:p>
  <w:p w:rsidR="00D361CC" w:rsidRDefault="00D361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FC9" w:rsidRDefault="00515FC9" w:rsidP="00876D65">
      <w:r>
        <w:separator/>
      </w:r>
    </w:p>
  </w:footnote>
  <w:footnote w:type="continuationSeparator" w:id="0">
    <w:p w:rsidR="00515FC9" w:rsidRDefault="00515FC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CC" w:rsidRPr="007120CC" w:rsidRDefault="00D361CC" w:rsidP="00ED033D">
    <w:pPr>
      <w:pStyle w:val="a9"/>
      <w:pBdr>
        <w:bottom w:val="single" w:sz="6"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5F5"/>
    <w:rsid w:val="00002C22"/>
    <w:rsid w:val="00004542"/>
    <w:rsid w:val="00012B01"/>
    <w:rsid w:val="00014099"/>
    <w:rsid w:val="00015DDE"/>
    <w:rsid w:val="000160C5"/>
    <w:rsid w:val="000210E7"/>
    <w:rsid w:val="00026C7B"/>
    <w:rsid w:val="00031EBB"/>
    <w:rsid w:val="00033B8D"/>
    <w:rsid w:val="0004028B"/>
    <w:rsid w:val="00043852"/>
    <w:rsid w:val="000450DD"/>
    <w:rsid w:val="000463DE"/>
    <w:rsid w:val="000554C5"/>
    <w:rsid w:val="00056F90"/>
    <w:rsid w:val="00065C46"/>
    <w:rsid w:val="00075D82"/>
    <w:rsid w:val="00080F17"/>
    <w:rsid w:val="0008313A"/>
    <w:rsid w:val="000907D2"/>
    <w:rsid w:val="00090A26"/>
    <w:rsid w:val="000A1203"/>
    <w:rsid w:val="000A2B53"/>
    <w:rsid w:val="000B5365"/>
    <w:rsid w:val="000B624F"/>
    <w:rsid w:val="000B73C6"/>
    <w:rsid w:val="000C17BB"/>
    <w:rsid w:val="000C190B"/>
    <w:rsid w:val="000C1E17"/>
    <w:rsid w:val="000C3A61"/>
    <w:rsid w:val="000C5216"/>
    <w:rsid w:val="000D0E6C"/>
    <w:rsid w:val="000D2282"/>
    <w:rsid w:val="000D3ED4"/>
    <w:rsid w:val="000D4AE7"/>
    <w:rsid w:val="000E6EDA"/>
    <w:rsid w:val="000F1065"/>
    <w:rsid w:val="000F6CC8"/>
    <w:rsid w:val="0010032F"/>
    <w:rsid w:val="001053C9"/>
    <w:rsid w:val="00107825"/>
    <w:rsid w:val="00111261"/>
    <w:rsid w:val="001112CD"/>
    <w:rsid w:val="00137452"/>
    <w:rsid w:val="00144F93"/>
    <w:rsid w:val="00147376"/>
    <w:rsid w:val="00150752"/>
    <w:rsid w:val="00150E7E"/>
    <w:rsid w:val="00151955"/>
    <w:rsid w:val="00154BE1"/>
    <w:rsid w:val="001574EC"/>
    <w:rsid w:val="00160EDC"/>
    <w:rsid w:val="0016235E"/>
    <w:rsid w:val="001631C7"/>
    <w:rsid w:val="001675CD"/>
    <w:rsid w:val="00171EF0"/>
    <w:rsid w:val="00175D4F"/>
    <w:rsid w:val="001761D2"/>
    <w:rsid w:val="001830D7"/>
    <w:rsid w:val="00185A34"/>
    <w:rsid w:val="00196E6C"/>
    <w:rsid w:val="001A2567"/>
    <w:rsid w:val="001A70DB"/>
    <w:rsid w:val="001A73E8"/>
    <w:rsid w:val="001B0A62"/>
    <w:rsid w:val="001B2F35"/>
    <w:rsid w:val="001B51CD"/>
    <w:rsid w:val="001C0993"/>
    <w:rsid w:val="001C71E4"/>
    <w:rsid w:val="001C777C"/>
    <w:rsid w:val="001C78B2"/>
    <w:rsid w:val="001C79F2"/>
    <w:rsid w:val="001D025B"/>
    <w:rsid w:val="001D51FE"/>
    <w:rsid w:val="001D63BB"/>
    <w:rsid w:val="001D6A4B"/>
    <w:rsid w:val="001E4630"/>
    <w:rsid w:val="001F0964"/>
    <w:rsid w:val="001F30DA"/>
    <w:rsid w:val="001F583B"/>
    <w:rsid w:val="001F5DC5"/>
    <w:rsid w:val="001F5E09"/>
    <w:rsid w:val="001F605E"/>
    <w:rsid w:val="00200FAB"/>
    <w:rsid w:val="0020144F"/>
    <w:rsid w:val="00205790"/>
    <w:rsid w:val="00213821"/>
    <w:rsid w:val="00217ADA"/>
    <w:rsid w:val="00217B92"/>
    <w:rsid w:val="00220A72"/>
    <w:rsid w:val="00220C32"/>
    <w:rsid w:val="002220D2"/>
    <w:rsid w:val="002279D3"/>
    <w:rsid w:val="002344F4"/>
    <w:rsid w:val="00237F09"/>
    <w:rsid w:val="00240248"/>
    <w:rsid w:val="00241EC9"/>
    <w:rsid w:val="0024363B"/>
    <w:rsid w:val="00261111"/>
    <w:rsid w:val="00264042"/>
    <w:rsid w:val="00264E55"/>
    <w:rsid w:val="00275745"/>
    <w:rsid w:val="0027688F"/>
    <w:rsid w:val="00276E44"/>
    <w:rsid w:val="00280154"/>
    <w:rsid w:val="002835C9"/>
    <w:rsid w:val="00286BEF"/>
    <w:rsid w:val="00286FA2"/>
    <w:rsid w:val="002918E3"/>
    <w:rsid w:val="00296604"/>
    <w:rsid w:val="002973A9"/>
    <w:rsid w:val="002A2C12"/>
    <w:rsid w:val="002B0951"/>
    <w:rsid w:val="002B1D1A"/>
    <w:rsid w:val="002B29B4"/>
    <w:rsid w:val="002B7BAF"/>
    <w:rsid w:val="002B7C11"/>
    <w:rsid w:val="002C4B83"/>
    <w:rsid w:val="002D6FB6"/>
    <w:rsid w:val="002E1B9F"/>
    <w:rsid w:val="002E3B09"/>
    <w:rsid w:val="002E52B3"/>
    <w:rsid w:val="002E594D"/>
    <w:rsid w:val="002E6FDC"/>
    <w:rsid w:val="002F0391"/>
    <w:rsid w:val="002F0B85"/>
    <w:rsid w:val="00304A12"/>
    <w:rsid w:val="00305636"/>
    <w:rsid w:val="00307023"/>
    <w:rsid w:val="00311662"/>
    <w:rsid w:val="0031198B"/>
    <w:rsid w:val="00312A9F"/>
    <w:rsid w:val="00315D5D"/>
    <w:rsid w:val="00316484"/>
    <w:rsid w:val="00316E01"/>
    <w:rsid w:val="00320300"/>
    <w:rsid w:val="0032035E"/>
    <w:rsid w:val="00324508"/>
    <w:rsid w:val="003259C8"/>
    <w:rsid w:val="003307FE"/>
    <w:rsid w:val="00340B8C"/>
    <w:rsid w:val="0034260B"/>
    <w:rsid w:val="003470E2"/>
    <w:rsid w:val="0035040C"/>
    <w:rsid w:val="00352719"/>
    <w:rsid w:val="0035285F"/>
    <w:rsid w:val="00355364"/>
    <w:rsid w:val="0035611C"/>
    <w:rsid w:val="003649E6"/>
    <w:rsid w:val="00364CCB"/>
    <w:rsid w:val="00370269"/>
    <w:rsid w:val="00375DB3"/>
    <w:rsid w:val="00390576"/>
    <w:rsid w:val="0039085F"/>
    <w:rsid w:val="00394069"/>
    <w:rsid w:val="00395F12"/>
    <w:rsid w:val="003A5BAB"/>
    <w:rsid w:val="003A6061"/>
    <w:rsid w:val="003B6FBC"/>
    <w:rsid w:val="003C41E2"/>
    <w:rsid w:val="003E2240"/>
    <w:rsid w:val="003E4B4F"/>
    <w:rsid w:val="003E62FB"/>
    <w:rsid w:val="003E6A91"/>
    <w:rsid w:val="003F0AA2"/>
    <w:rsid w:val="003F39DF"/>
    <w:rsid w:val="003F63BE"/>
    <w:rsid w:val="004059A7"/>
    <w:rsid w:val="004061AC"/>
    <w:rsid w:val="004066D4"/>
    <w:rsid w:val="00406C52"/>
    <w:rsid w:val="00407A8A"/>
    <w:rsid w:val="00412748"/>
    <w:rsid w:val="004149AC"/>
    <w:rsid w:val="00414A40"/>
    <w:rsid w:val="0042009D"/>
    <w:rsid w:val="00426106"/>
    <w:rsid w:val="00427F58"/>
    <w:rsid w:val="0043011B"/>
    <w:rsid w:val="00430FBB"/>
    <w:rsid w:val="00433805"/>
    <w:rsid w:val="00440749"/>
    <w:rsid w:val="004414D0"/>
    <w:rsid w:val="00471408"/>
    <w:rsid w:val="00475425"/>
    <w:rsid w:val="0047584D"/>
    <w:rsid w:val="00484E03"/>
    <w:rsid w:val="004858E0"/>
    <w:rsid w:val="004934E9"/>
    <w:rsid w:val="004943C2"/>
    <w:rsid w:val="00496743"/>
    <w:rsid w:val="004A11A7"/>
    <w:rsid w:val="004B1932"/>
    <w:rsid w:val="004C702F"/>
    <w:rsid w:val="004D0B35"/>
    <w:rsid w:val="004D493E"/>
    <w:rsid w:val="004D495A"/>
    <w:rsid w:val="004D5500"/>
    <w:rsid w:val="004D770C"/>
    <w:rsid w:val="004E5975"/>
    <w:rsid w:val="004E790A"/>
    <w:rsid w:val="004F50FD"/>
    <w:rsid w:val="004F5911"/>
    <w:rsid w:val="00500059"/>
    <w:rsid w:val="00500A03"/>
    <w:rsid w:val="00511574"/>
    <w:rsid w:val="00512200"/>
    <w:rsid w:val="005143CD"/>
    <w:rsid w:val="005144F2"/>
    <w:rsid w:val="00515FC9"/>
    <w:rsid w:val="005242A5"/>
    <w:rsid w:val="005249DD"/>
    <w:rsid w:val="005273EA"/>
    <w:rsid w:val="00531BA5"/>
    <w:rsid w:val="00531F10"/>
    <w:rsid w:val="00532E86"/>
    <w:rsid w:val="005417E4"/>
    <w:rsid w:val="00542434"/>
    <w:rsid w:val="00542470"/>
    <w:rsid w:val="00542546"/>
    <w:rsid w:val="005454FB"/>
    <w:rsid w:val="0054651E"/>
    <w:rsid w:val="0054676F"/>
    <w:rsid w:val="00546F1A"/>
    <w:rsid w:val="00556084"/>
    <w:rsid w:val="00562626"/>
    <w:rsid w:val="005659E4"/>
    <w:rsid w:val="005761EE"/>
    <w:rsid w:val="00582D99"/>
    <w:rsid w:val="0058551C"/>
    <w:rsid w:val="0059076B"/>
    <w:rsid w:val="005A0F1F"/>
    <w:rsid w:val="005A6675"/>
    <w:rsid w:val="005B2E9C"/>
    <w:rsid w:val="005B4F93"/>
    <w:rsid w:val="005B73D2"/>
    <w:rsid w:val="005C5E1E"/>
    <w:rsid w:val="005C5E5B"/>
    <w:rsid w:val="005C5EC0"/>
    <w:rsid w:val="005C682F"/>
    <w:rsid w:val="005D066F"/>
    <w:rsid w:val="005D2B36"/>
    <w:rsid w:val="005D780C"/>
    <w:rsid w:val="005D7B85"/>
    <w:rsid w:val="005E1093"/>
    <w:rsid w:val="005E1117"/>
    <w:rsid w:val="005E475E"/>
    <w:rsid w:val="005F3996"/>
    <w:rsid w:val="005F6AF6"/>
    <w:rsid w:val="0060084E"/>
    <w:rsid w:val="00603C90"/>
    <w:rsid w:val="006066D2"/>
    <w:rsid w:val="0061286A"/>
    <w:rsid w:val="00614CC4"/>
    <w:rsid w:val="0062025E"/>
    <w:rsid w:val="00624CAE"/>
    <w:rsid w:val="00626998"/>
    <w:rsid w:val="006269FB"/>
    <w:rsid w:val="00627A9C"/>
    <w:rsid w:val="00631ED8"/>
    <w:rsid w:val="006360DC"/>
    <w:rsid w:val="00636DB7"/>
    <w:rsid w:val="0063783A"/>
    <w:rsid w:val="006423B9"/>
    <w:rsid w:val="00647C7D"/>
    <w:rsid w:val="00654B0D"/>
    <w:rsid w:val="00655CD8"/>
    <w:rsid w:val="006571DC"/>
    <w:rsid w:val="00660D4B"/>
    <w:rsid w:val="00664ECC"/>
    <w:rsid w:val="00665092"/>
    <w:rsid w:val="00670989"/>
    <w:rsid w:val="00673CC2"/>
    <w:rsid w:val="006757DC"/>
    <w:rsid w:val="00676095"/>
    <w:rsid w:val="006803B5"/>
    <w:rsid w:val="00687662"/>
    <w:rsid w:val="00691AB2"/>
    <w:rsid w:val="00693843"/>
    <w:rsid w:val="0069426C"/>
    <w:rsid w:val="00694DFB"/>
    <w:rsid w:val="006A1C62"/>
    <w:rsid w:val="006A48FD"/>
    <w:rsid w:val="006A67F8"/>
    <w:rsid w:val="006A7AF1"/>
    <w:rsid w:val="006B11BB"/>
    <w:rsid w:val="006B32AB"/>
    <w:rsid w:val="006B5C5E"/>
    <w:rsid w:val="006C12B8"/>
    <w:rsid w:val="006C37FC"/>
    <w:rsid w:val="006C78D7"/>
    <w:rsid w:val="006C7EA3"/>
    <w:rsid w:val="006D39E9"/>
    <w:rsid w:val="006D3BE3"/>
    <w:rsid w:val="006D4252"/>
    <w:rsid w:val="006D7004"/>
    <w:rsid w:val="006D789D"/>
    <w:rsid w:val="006D7FF8"/>
    <w:rsid w:val="006E042A"/>
    <w:rsid w:val="006E7635"/>
    <w:rsid w:val="006E764F"/>
    <w:rsid w:val="006F2F95"/>
    <w:rsid w:val="006F3DBA"/>
    <w:rsid w:val="006F5E68"/>
    <w:rsid w:val="00702493"/>
    <w:rsid w:val="00706D60"/>
    <w:rsid w:val="007075E3"/>
    <w:rsid w:val="00707F66"/>
    <w:rsid w:val="00711BC2"/>
    <w:rsid w:val="007120CC"/>
    <w:rsid w:val="00720D28"/>
    <w:rsid w:val="00722509"/>
    <w:rsid w:val="00727FCD"/>
    <w:rsid w:val="007335CB"/>
    <w:rsid w:val="00733DDD"/>
    <w:rsid w:val="00736FD2"/>
    <w:rsid w:val="00742F47"/>
    <w:rsid w:val="00745513"/>
    <w:rsid w:val="00750CDF"/>
    <w:rsid w:val="00752BA5"/>
    <w:rsid w:val="00752F3B"/>
    <w:rsid w:val="00753A7D"/>
    <w:rsid w:val="00755D86"/>
    <w:rsid w:val="007607AA"/>
    <w:rsid w:val="00767C98"/>
    <w:rsid w:val="00770971"/>
    <w:rsid w:val="00786CA2"/>
    <w:rsid w:val="007873F1"/>
    <w:rsid w:val="007936DF"/>
    <w:rsid w:val="00796CA8"/>
    <w:rsid w:val="00797305"/>
    <w:rsid w:val="007A5438"/>
    <w:rsid w:val="007B035B"/>
    <w:rsid w:val="007B4C04"/>
    <w:rsid w:val="007B4D7A"/>
    <w:rsid w:val="007B5AFB"/>
    <w:rsid w:val="007C134F"/>
    <w:rsid w:val="007C5862"/>
    <w:rsid w:val="007D0B8F"/>
    <w:rsid w:val="007E098D"/>
    <w:rsid w:val="007F230E"/>
    <w:rsid w:val="008014F9"/>
    <w:rsid w:val="0080358B"/>
    <w:rsid w:val="0080404B"/>
    <w:rsid w:val="008059BD"/>
    <w:rsid w:val="0081091B"/>
    <w:rsid w:val="00812D46"/>
    <w:rsid w:val="00815A38"/>
    <w:rsid w:val="0082103F"/>
    <w:rsid w:val="0082115D"/>
    <w:rsid w:val="00826ABE"/>
    <w:rsid w:val="008279FE"/>
    <w:rsid w:val="00831259"/>
    <w:rsid w:val="0083208A"/>
    <w:rsid w:val="0083218A"/>
    <w:rsid w:val="00832964"/>
    <w:rsid w:val="00832A00"/>
    <w:rsid w:val="008330ED"/>
    <w:rsid w:val="00837845"/>
    <w:rsid w:val="00837DC1"/>
    <w:rsid w:val="008420B8"/>
    <w:rsid w:val="00842CDF"/>
    <w:rsid w:val="008442C4"/>
    <w:rsid w:val="00846739"/>
    <w:rsid w:val="00846836"/>
    <w:rsid w:val="00847104"/>
    <w:rsid w:val="0085083D"/>
    <w:rsid w:val="00852E53"/>
    <w:rsid w:val="00853140"/>
    <w:rsid w:val="00854537"/>
    <w:rsid w:val="008606B6"/>
    <w:rsid w:val="00860761"/>
    <w:rsid w:val="00866CF2"/>
    <w:rsid w:val="008700EC"/>
    <w:rsid w:val="008732A1"/>
    <w:rsid w:val="00876D65"/>
    <w:rsid w:val="008911AB"/>
    <w:rsid w:val="00891261"/>
    <w:rsid w:val="00896492"/>
    <w:rsid w:val="008A08C3"/>
    <w:rsid w:val="008A21B2"/>
    <w:rsid w:val="008B2FDD"/>
    <w:rsid w:val="008C629F"/>
    <w:rsid w:val="008C6A69"/>
    <w:rsid w:val="008C75E7"/>
    <w:rsid w:val="008C7CA8"/>
    <w:rsid w:val="008D09EC"/>
    <w:rsid w:val="008D37F8"/>
    <w:rsid w:val="008D3C75"/>
    <w:rsid w:val="008D5F3F"/>
    <w:rsid w:val="008D671D"/>
    <w:rsid w:val="008E07EB"/>
    <w:rsid w:val="008E2DCB"/>
    <w:rsid w:val="008E326D"/>
    <w:rsid w:val="008F5F67"/>
    <w:rsid w:val="008F60F2"/>
    <w:rsid w:val="008F7EDC"/>
    <w:rsid w:val="0090198C"/>
    <w:rsid w:val="0090217D"/>
    <w:rsid w:val="0090255A"/>
    <w:rsid w:val="00903A3A"/>
    <w:rsid w:val="00905C5E"/>
    <w:rsid w:val="009078DC"/>
    <w:rsid w:val="00921AC7"/>
    <w:rsid w:val="00924582"/>
    <w:rsid w:val="00931291"/>
    <w:rsid w:val="009314F2"/>
    <w:rsid w:val="00932A11"/>
    <w:rsid w:val="0093367D"/>
    <w:rsid w:val="00937387"/>
    <w:rsid w:val="0094026A"/>
    <w:rsid w:val="00941BB6"/>
    <w:rsid w:val="009431FA"/>
    <w:rsid w:val="00944B4D"/>
    <w:rsid w:val="00945AF6"/>
    <w:rsid w:val="009550BE"/>
    <w:rsid w:val="00955531"/>
    <w:rsid w:val="00955BE8"/>
    <w:rsid w:val="00957594"/>
    <w:rsid w:val="00961BF5"/>
    <w:rsid w:val="00963F40"/>
    <w:rsid w:val="0096478A"/>
    <w:rsid w:val="0098122D"/>
    <w:rsid w:val="00986596"/>
    <w:rsid w:val="00990685"/>
    <w:rsid w:val="009936F1"/>
    <w:rsid w:val="0099405D"/>
    <w:rsid w:val="009A0ABE"/>
    <w:rsid w:val="009B2D4B"/>
    <w:rsid w:val="009C0430"/>
    <w:rsid w:val="009C2A75"/>
    <w:rsid w:val="009C4E99"/>
    <w:rsid w:val="009C5186"/>
    <w:rsid w:val="009C60F7"/>
    <w:rsid w:val="009D0952"/>
    <w:rsid w:val="009D146F"/>
    <w:rsid w:val="009D29D6"/>
    <w:rsid w:val="009E31DA"/>
    <w:rsid w:val="009E402C"/>
    <w:rsid w:val="009E5DAB"/>
    <w:rsid w:val="009E7C6A"/>
    <w:rsid w:val="009F7ED4"/>
    <w:rsid w:val="00A03AAC"/>
    <w:rsid w:val="00A047D1"/>
    <w:rsid w:val="00A04F76"/>
    <w:rsid w:val="00A22AD0"/>
    <w:rsid w:val="00A22DA8"/>
    <w:rsid w:val="00A2310D"/>
    <w:rsid w:val="00A266F3"/>
    <w:rsid w:val="00A31671"/>
    <w:rsid w:val="00A4337C"/>
    <w:rsid w:val="00A45320"/>
    <w:rsid w:val="00A52F8F"/>
    <w:rsid w:val="00A53DD2"/>
    <w:rsid w:val="00A5612C"/>
    <w:rsid w:val="00A5689C"/>
    <w:rsid w:val="00A57AE4"/>
    <w:rsid w:val="00A63F19"/>
    <w:rsid w:val="00A66F42"/>
    <w:rsid w:val="00A76625"/>
    <w:rsid w:val="00A76A81"/>
    <w:rsid w:val="00A83500"/>
    <w:rsid w:val="00A90049"/>
    <w:rsid w:val="00A917BF"/>
    <w:rsid w:val="00A94659"/>
    <w:rsid w:val="00A96A94"/>
    <w:rsid w:val="00A973C2"/>
    <w:rsid w:val="00AA3A38"/>
    <w:rsid w:val="00AA4F94"/>
    <w:rsid w:val="00AB047E"/>
    <w:rsid w:val="00AB223D"/>
    <w:rsid w:val="00AB566E"/>
    <w:rsid w:val="00AC2C7F"/>
    <w:rsid w:val="00AC592E"/>
    <w:rsid w:val="00AC6C10"/>
    <w:rsid w:val="00AC7BC6"/>
    <w:rsid w:val="00AD0D27"/>
    <w:rsid w:val="00AD24AA"/>
    <w:rsid w:val="00AD32BC"/>
    <w:rsid w:val="00AE0FE9"/>
    <w:rsid w:val="00AE7962"/>
    <w:rsid w:val="00AF0912"/>
    <w:rsid w:val="00AF69C1"/>
    <w:rsid w:val="00B01FC0"/>
    <w:rsid w:val="00B12B7D"/>
    <w:rsid w:val="00B14242"/>
    <w:rsid w:val="00B16985"/>
    <w:rsid w:val="00B221B8"/>
    <w:rsid w:val="00B24967"/>
    <w:rsid w:val="00B270A4"/>
    <w:rsid w:val="00B27206"/>
    <w:rsid w:val="00B3052E"/>
    <w:rsid w:val="00B32AA7"/>
    <w:rsid w:val="00B36DF2"/>
    <w:rsid w:val="00B4012D"/>
    <w:rsid w:val="00B4061E"/>
    <w:rsid w:val="00B40F64"/>
    <w:rsid w:val="00B42A76"/>
    <w:rsid w:val="00B46334"/>
    <w:rsid w:val="00B474D5"/>
    <w:rsid w:val="00B66A69"/>
    <w:rsid w:val="00B7378D"/>
    <w:rsid w:val="00B73DA5"/>
    <w:rsid w:val="00B775EF"/>
    <w:rsid w:val="00B82413"/>
    <w:rsid w:val="00B83956"/>
    <w:rsid w:val="00B85352"/>
    <w:rsid w:val="00B87214"/>
    <w:rsid w:val="00B92FF5"/>
    <w:rsid w:val="00B946BD"/>
    <w:rsid w:val="00B959E6"/>
    <w:rsid w:val="00B95C0D"/>
    <w:rsid w:val="00BA604D"/>
    <w:rsid w:val="00BB5C50"/>
    <w:rsid w:val="00BC4585"/>
    <w:rsid w:val="00BC50F1"/>
    <w:rsid w:val="00BC73E5"/>
    <w:rsid w:val="00BD278D"/>
    <w:rsid w:val="00BD2B36"/>
    <w:rsid w:val="00BD3DC4"/>
    <w:rsid w:val="00BD7473"/>
    <w:rsid w:val="00BD7703"/>
    <w:rsid w:val="00BE1628"/>
    <w:rsid w:val="00BE20F9"/>
    <w:rsid w:val="00BE420D"/>
    <w:rsid w:val="00BE450B"/>
    <w:rsid w:val="00BE475D"/>
    <w:rsid w:val="00BF6314"/>
    <w:rsid w:val="00C00B5B"/>
    <w:rsid w:val="00C10248"/>
    <w:rsid w:val="00C10AAB"/>
    <w:rsid w:val="00C21520"/>
    <w:rsid w:val="00C222B2"/>
    <w:rsid w:val="00C225FB"/>
    <w:rsid w:val="00C2284A"/>
    <w:rsid w:val="00C33553"/>
    <w:rsid w:val="00C36A9B"/>
    <w:rsid w:val="00C37530"/>
    <w:rsid w:val="00C37947"/>
    <w:rsid w:val="00C40A18"/>
    <w:rsid w:val="00C46B88"/>
    <w:rsid w:val="00C51456"/>
    <w:rsid w:val="00C5218C"/>
    <w:rsid w:val="00C52191"/>
    <w:rsid w:val="00C5642F"/>
    <w:rsid w:val="00C56B22"/>
    <w:rsid w:val="00C63554"/>
    <w:rsid w:val="00C66C44"/>
    <w:rsid w:val="00C71497"/>
    <w:rsid w:val="00C718EF"/>
    <w:rsid w:val="00C72F5B"/>
    <w:rsid w:val="00C73BCD"/>
    <w:rsid w:val="00C7411D"/>
    <w:rsid w:val="00C74802"/>
    <w:rsid w:val="00C77AEF"/>
    <w:rsid w:val="00C85362"/>
    <w:rsid w:val="00C87129"/>
    <w:rsid w:val="00C90A36"/>
    <w:rsid w:val="00C91E1B"/>
    <w:rsid w:val="00CA58C0"/>
    <w:rsid w:val="00CA5FD5"/>
    <w:rsid w:val="00CA7703"/>
    <w:rsid w:val="00CB0F92"/>
    <w:rsid w:val="00CB5941"/>
    <w:rsid w:val="00CD1283"/>
    <w:rsid w:val="00CD4E6D"/>
    <w:rsid w:val="00CD5707"/>
    <w:rsid w:val="00CD7702"/>
    <w:rsid w:val="00CD7A8F"/>
    <w:rsid w:val="00CE29EA"/>
    <w:rsid w:val="00CF4FA0"/>
    <w:rsid w:val="00CF6572"/>
    <w:rsid w:val="00D02347"/>
    <w:rsid w:val="00D04755"/>
    <w:rsid w:val="00D11D07"/>
    <w:rsid w:val="00D13737"/>
    <w:rsid w:val="00D1638E"/>
    <w:rsid w:val="00D21B24"/>
    <w:rsid w:val="00D21FFF"/>
    <w:rsid w:val="00D272A5"/>
    <w:rsid w:val="00D2747E"/>
    <w:rsid w:val="00D32096"/>
    <w:rsid w:val="00D361CC"/>
    <w:rsid w:val="00D36C1E"/>
    <w:rsid w:val="00D43AFB"/>
    <w:rsid w:val="00D570F5"/>
    <w:rsid w:val="00D57B7C"/>
    <w:rsid w:val="00D65B44"/>
    <w:rsid w:val="00D66F23"/>
    <w:rsid w:val="00D67413"/>
    <w:rsid w:val="00D77AFA"/>
    <w:rsid w:val="00D8099B"/>
    <w:rsid w:val="00D866A8"/>
    <w:rsid w:val="00D92238"/>
    <w:rsid w:val="00D92F47"/>
    <w:rsid w:val="00D94B8D"/>
    <w:rsid w:val="00D95500"/>
    <w:rsid w:val="00D95640"/>
    <w:rsid w:val="00D96C8D"/>
    <w:rsid w:val="00D972F2"/>
    <w:rsid w:val="00D97D97"/>
    <w:rsid w:val="00DA12DA"/>
    <w:rsid w:val="00DA1F8E"/>
    <w:rsid w:val="00DA2876"/>
    <w:rsid w:val="00DA3038"/>
    <w:rsid w:val="00DB17B2"/>
    <w:rsid w:val="00DC0B51"/>
    <w:rsid w:val="00DD252C"/>
    <w:rsid w:val="00DD2ACC"/>
    <w:rsid w:val="00DD3902"/>
    <w:rsid w:val="00DE27F7"/>
    <w:rsid w:val="00DE3914"/>
    <w:rsid w:val="00DF0BD4"/>
    <w:rsid w:val="00DF5DD6"/>
    <w:rsid w:val="00E0230B"/>
    <w:rsid w:val="00E13E56"/>
    <w:rsid w:val="00E23168"/>
    <w:rsid w:val="00E343AA"/>
    <w:rsid w:val="00E44E18"/>
    <w:rsid w:val="00E526D7"/>
    <w:rsid w:val="00E54301"/>
    <w:rsid w:val="00E55ABD"/>
    <w:rsid w:val="00E60817"/>
    <w:rsid w:val="00E614F0"/>
    <w:rsid w:val="00E63DE0"/>
    <w:rsid w:val="00E67B42"/>
    <w:rsid w:val="00E90C35"/>
    <w:rsid w:val="00EA4FE2"/>
    <w:rsid w:val="00EA6A49"/>
    <w:rsid w:val="00EA70F1"/>
    <w:rsid w:val="00EB072C"/>
    <w:rsid w:val="00EB2516"/>
    <w:rsid w:val="00EB2C07"/>
    <w:rsid w:val="00EB374A"/>
    <w:rsid w:val="00EC15D2"/>
    <w:rsid w:val="00EC2B49"/>
    <w:rsid w:val="00EC5657"/>
    <w:rsid w:val="00EC668A"/>
    <w:rsid w:val="00EC6D52"/>
    <w:rsid w:val="00EC6E88"/>
    <w:rsid w:val="00EC70A3"/>
    <w:rsid w:val="00ED033D"/>
    <w:rsid w:val="00ED461C"/>
    <w:rsid w:val="00ED4BDC"/>
    <w:rsid w:val="00ED62BE"/>
    <w:rsid w:val="00EF17AB"/>
    <w:rsid w:val="00EF6FA5"/>
    <w:rsid w:val="00EF7F73"/>
    <w:rsid w:val="00F00834"/>
    <w:rsid w:val="00F11104"/>
    <w:rsid w:val="00F11A25"/>
    <w:rsid w:val="00F13122"/>
    <w:rsid w:val="00F16E3F"/>
    <w:rsid w:val="00F22499"/>
    <w:rsid w:val="00F22B0F"/>
    <w:rsid w:val="00F246CB"/>
    <w:rsid w:val="00F24B42"/>
    <w:rsid w:val="00F24F73"/>
    <w:rsid w:val="00F27299"/>
    <w:rsid w:val="00F31F6E"/>
    <w:rsid w:val="00F3389C"/>
    <w:rsid w:val="00F375F2"/>
    <w:rsid w:val="00F43D2E"/>
    <w:rsid w:val="00F465BC"/>
    <w:rsid w:val="00F46ECD"/>
    <w:rsid w:val="00F507D6"/>
    <w:rsid w:val="00F54EAE"/>
    <w:rsid w:val="00F55E8D"/>
    <w:rsid w:val="00F57CDC"/>
    <w:rsid w:val="00F66A51"/>
    <w:rsid w:val="00F71057"/>
    <w:rsid w:val="00F71A4B"/>
    <w:rsid w:val="00F728CF"/>
    <w:rsid w:val="00F74250"/>
    <w:rsid w:val="00F743D4"/>
    <w:rsid w:val="00F779DB"/>
    <w:rsid w:val="00F83B17"/>
    <w:rsid w:val="00F858FF"/>
    <w:rsid w:val="00F87EBB"/>
    <w:rsid w:val="00F87EDA"/>
    <w:rsid w:val="00F90BCB"/>
    <w:rsid w:val="00F94215"/>
    <w:rsid w:val="00F970EE"/>
    <w:rsid w:val="00F97256"/>
    <w:rsid w:val="00FA2FA6"/>
    <w:rsid w:val="00FA386F"/>
    <w:rsid w:val="00FB0099"/>
    <w:rsid w:val="00FB0BC9"/>
    <w:rsid w:val="00FB41D3"/>
    <w:rsid w:val="00FB4F70"/>
    <w:rsid w:val="00FB5EFC"/>
    <w:rsid w:val="00FB77BB"/>
    <w:rsid w:val="00FC15AA"/>
    <w:rsid w:val="00FD1375"/>
    <w:rsid w:val="00FD359E"/>
    <w:rsid w:val="00FD5F37"/>
    <w:rsid w:val="00FE0A17"/>
    <w:rsid w:val="00FE179F"/>
    <w:rsid w:val="00FE4D53"/>
    <w:rsid w:val="00FE6419"/>
    <w:rsid w:val="00FF213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1AECAB1-848D-48B7-A409-C8642E6D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uiPriority w:val="99"/>
    <w:rsid w:val="004061AC"/>
    <w:rPr>
      <w:sz w:val="24"/>
      <w:szCs w:val="24"/>
    </w:rPr>
  </w:style>
  <w:style w:type="character" w:customStyle="1" w:styleId="Char4">
    <w:name w:val="日期 Char"/>
    <w:basedOn w:val="a1"/>
    <w:link w:val="ad"/>
    <w:uiPriority w:val="99"/>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7B4D7A"/>
    <w:rPr>
      <w:b/>
      <w:bCs/>
    </w:rPr>
  </w:style>
  <w:style w:type="paragraph" w:styleId="afc">
    <w:name w:val="Revision"/>
    <w:hidden/>
    <w:uiPriority w:val="99"/>
    <w:semiHidden/>
    <w:rsid w:val="00280154"/>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71148">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202513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C06A-440D-4CA0-AD58-77B36429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23</Pages>
  <Words>2237</Words>
  <Characters>12751</Characters>
  <Application>Microsoft Office Word</Application>
  <DocSecurity>0</DocSecurity>
  <Lines>106</Lines>
  <Paragraphs>29</Paragraphs>
  <ScaleCrop>false</ScaleCrop>
  <Company/>
  <LinksUpToDate>false</LinksUpToDate>
  <CharactersWithSpaces>14959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biz-sunbinglei</dc:creator>
  <cp:lastModifiedBy>郝婷婷</cp:lastModifiedBy>
  <cp:revision>40</cp:revision>
  <dcterms:created xsi:type="dcterms:W3CDTF">2021-01-12T03:19:00Z</dcterms:created>
  <dcterms:modified xsi:type="dcterms:W3CDTF">2021-01-19T07:28:00Z</dcterms:modified>
</cp:coreProperties>
</file>