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7616" w:rsidRPr="008640AE" w:rsidRDefault="00397616" w:rsidP="005546C0">
      <w:pPr>
        <w:autoSpaceDE w:val="0"/>
        <w:autoSpaceDN w:val="0"/>
        <w:adjustRightInd w:val="0"/>
        <w:spacing w:before="29" w:line="288" w:lineRule="auto"/>
        <w:jc w:val="left"/>
        <w:rPr>
          <w:color w:val="000000"/>
          <w:kern w:val="0"/>
          <w:sz w:val="24"/>
        </w:rPr>
      </w:pPr>
    </w:p>
    <w:p w:rsidR="00397616" w:rsidRPr="008640AE" w:rsidRDefault="00397616" w:rsidP="005546C0">
      <w:pPr>
        <w:autoSpaceDE w:val="0"/>
        <w:autoSpaceDN w:val="0"/>
        <w:adjustRightInd w:val="0"/>
        <w:spacing w:before="29" w:line="288" w:lineRule="auto"/>
        <w:jc w:val="left"/>
        <w:rPr>
          <w:color w:val="000000"/>
          <w:kern w:val="0"/>
          <w:sz w:val="24"/>
        </w:rPr>
      </w:pPr>
    </w:p>
    <w:p w:rsidR="00397616" w:rsidRPr="008640AE" w:rsidRDefault="00397616" w:rsidP="005546C0">
      <w:pPr>
        <w:autoSpaceDE w:val="0"/>
        <w:autoSpaceDN w:val="0"/>
        <w:adjustRightInd w:val="0"/>
        <w:spacing w:before="29" w:line="288" w:lineRule="auto"/>
        <w:jc w:val="left"/>
        <w:rPr>
          <w:color w:val="000000"/>
          <w:kern w:val="0"/>
          <w:sz w:val="24"/>
        </w:rPr>
      </w:pPr>
    </w:p>
    <w:p w:rsidR="00F22F00" w:rsidRPr="008640AE" w:rsidRDefault="00F22F00" w:rsidP="005546C0">
      <w:pPr>
        <w:autoSpaceDE w:val="0"/>
        <w:autoSpaceDN w:val="0"/>
        <w:adjustRightInd w:val="0"/>
        <w:spacing w:before="29" w:line="288" w:lineRule="auto"/>
        <w:jc w:val="left"/>
        <w:rPr>
          <w:color w:val="000000"/>
          <w:kern w:val="0"/>
          <w:sz w:val="24"/>
        </w:rPr>
      </w:pPr>
    </w:p>
    <w:p w:rsidR="00F22F00" w:rsidRPr="006A23FB" w:rsidRDefault="00F22F00" w:rsidP="005546C0">
      <w:pPr>
        <w:spacing w:before="29" w:line="288" w:lineRule="auto"/>
        <w:jc w:val="center"/>
        <w:rPr>
          <w:b/>
          <w:sz w:val="36"/>
          <w:szCs w:val="36"/>
        </w:rPr>
      </w:pPr>
      <w:r w:rsidRPr="006A23FB">
        <w:rPr>
          <w:b/>
          <w:sz w:val="36"/>
          <w:szCs w:val="36"/>
        </w:rPr>
        <w:t>交银施罗德环球精选价值证券投资基金</w:t>
      </w:r>
    </w:p>
    <w:p w:rsidR="00F22F00" w:rsidRPr="006A23FB" w:rsidRDefault="00F22F00" w:rsidP="005546C0">
      <w:pPr>
        <w:spacing w:before="29" w:line="288" w:lineRule="auto"/>
        <w:jc w:val="center"/>
        <w:rPr>
          <w:b/>
          <w:sz w:val="36"/>
          <w:szCs w:val="36"/>
        </w:rPr>
      </w:pPr>
      <w:r w:rsidRPr="006A23FB">
        <w:rPr>
          <w:b/>
          <w:sz w:val="36"/>
          <w:szCs w:val="36"/>
        </w:rPr>
        <w:t>2020</w:t>
      </w:r>
      <w:r w:rsidRPr="006A23FB">
        <w:rPr>
          <w:b/>
          <w:sz w:val="36"/>
          <w:szCs w:val="36"/>
        </w:rPr>
        <w:t>年第</w:t>
      </w:r>
      <w:r w:rsidRPr="006A23FB">
        <w:rPr>
          <w:b/>
          <w:sz w:val="36"/>
          <w:szCs w:val="36"/>
        </w:rPr>
        <w:t>4</w:t>
      </w:r>
      <w:r w:rsidRPr="006A23FB">
        <w:rPr>
          <w:b/>
          <w:sz w:val="36"/>
          <w:szCs w:val="36"/>
        </w:rPr>
        <w:t>季度报告</w:t>
      </w:r>
    </w:p>
    <w:p w:rsidR="00397616" w:rsidRPr="006A23FB" w:rsidRDefault="00623556" w:rsidP="005546C0">
      <w:pPr>
        <w:spacing w:before="29" w:line="288" w:lineRule="auto"/>
        <w:jc w:val="center"/>
        <w:rPr>
          <w:b/>
          <w:sz w:val="36"/>
          <w:szCs w:val="36"/>
        </w:rPr>
      </w:pPr>
      <w:r w:rsidRPr="006A23FB">
        <w:rPr>
          <w:b/>
          <w:sz w:val="36"/>
          <w:szCs w:val="36"/>
        </w:rPr>
        <w:t>2020</w:t>
      </w:r>
      <w:r w:rsidRPr="006A23FB">
        <w:rPr>
          <w:b/>
          <w:sz w:val="36"/>
          <w:szCs w:val="36"/>
        </w:rPr>
        <w:t>年</w:t>
      </w:r>
      <w:r w:rsidRPr="006A23FB">
        <w:rPr>
          <w:b/>
          <w:sz w:val="36"/>
          <w:szCs w:val="36"/>
        </w:rPr>
        <w:t>12</w:t>
      </w:r>
      <w:r w:rsidRPr="006A23FB">
        <w:rPr>
          <w:b/>
          <w:sz w:val="36"/>
          <w:szCs w:val="36"/>
        </w:rPr>
        <w:t>月</w:t>
      </w:r>
      <w:r w:rsidRPr="006A23FB">
        <w:rPr>
          <w:b/>
          <w:sz w:val="36"/>
          <w:szCs w:val="36"/>
        </w:rPr>
        <w:t>31</w:t>
      </w:r>
      <w:r w:rsidRPr="006A23FB">
        <w:rPr>
          <w:b/>
          <w:sz w:val="36"/>
          <w:szCs w:val="36"/>
        </w:rPr>
        <w:t>日</w:t>
      </w:r>
    </w:p>
    <w:p w:rsidR="00397616" w:rsidRPr="008640AE" w:rsidRDefault="00397616" w:rsidP="005546C0">
      <w:pPr>
        <w:spacing w:before="29" w:line="288" w:lineRule="auto"/>
        <w:jc w:val="center"/>
        <w:rPr>
          <w:b/>
          <w:color w:val="000000"/>
          <w:sz w:val="24"/>
        </w:rPr>
      </w:pPr>
    </w:p>
    <w:p w:rsidR="00397616" w:rsidRPr="008640AE" w:rsidRDefault="00397616" w:rsidP="005546C0">
      <w:pPr>
        <w:spacing w:before="29" w:line="288" w:lineRule="auto"/>
        <w:jc w:val="center"/>
        <w:rPr>
          <w:b/>
          <w:color w:val="000000"/>
          <w:sz w:val="24"/>
        </w:rPr>
      </w:pPr>
    </w:p>
    <w:p w:rsidR="00397616" w:rsidRPr="008640AE" w:rsidRDefault="00397616" w:rsidP="005546C0">
      <w:pPr>
        <w:spacing w:before="29" w:line="288" w:lineRule="auto"/>
        <w:jc w:val="center"/>
        <w:rPr>
          <w:b/>
          <w:color w:val="000000"/>
          <w:sz w:val="24"/>
        </w:rPr>
      </w:pPr>
    </w:p>
    <w:p w:rsidR="00397616" w:rsidRPr="008640AE" w:rsidRDefault="00397616" w:rsidP="005546C0">
      <w:pPr>
        <w:spacing w:before="29" w:line="288" w:lineRule="auto"/>
        <w:jc w:val="center"/>
        <w:rPr>
          <w:b/>
          <w:color w:val="000000"/>
          <w:sz w:val="24"/>
        </w:rPr>
      </w:pPr>
    </w:p>
    <w:p w:rsidR="00397616" w:rsidRPr="008640AE" w:rsidRDefault="00397616" w:rsidP="005546C0">
      <w:pPr>
        <w:spacing w:before="29" w:line="288" w:lineRule="auto"/>
        <w:jc w:val="center"/>
        <w:rPr>
          <w:b/>
          <w:color w:val="000000"/>
          <w:sz w:val="24"/>
        </w:rPr>
      </w:pPr>
    </w:p>
    <w:p w:rsidR="00397616" w:rsidRPr="008640AE" w:rsidRDefault="00397616" w:rsidP="005546C0">
      <w:pPr>
        <w:spacing w:before="29" w:line="288" w:lineRule="auto"/>
        <w:jc w:val="center"/>
        <w:rPr>
          <w:b/>
          <w:color w:val="000000"/>
          <w:sz w:val="24"/>
        </w:rPr>
      </w:pPr>
    </w:p>
    <w:p w:rsidR="00397616" w:rsidRPr="008640AE" w:rsidRDefault="00397616" w:rsidP="005546C0">
      <w:pPr>
        <w:spacing w:before="29" w:line="288" w:lineRule="auto"/>
        <w:jc w:val="center"/>
        <w:rPr>
          <w:b/>
          <w:color w:val="000000"/>
          <w:sz w:val="24"/>
        </w:rPr>
      </w:pPr>
    </w:p>
    <w:p w:rsidR="00397616" w:rsidRPr="008640AE" w:rsidRDefault="00397616" w:rsidP="005546C0">
      <w:pPr>
        <w:spacing w:before="29" w:line="288" w:lineRule="auto"/>
        <w:jc w:val="center"/>
        <w:rPr>
          <w:b/>
          <w:color w:val="000000"/>
          <w:sz w:val="24"/>
        </w:rPr>
      </w:pPr>
    </w:p>
    <w:p w:rsidR="00397616" w:rsidRPr="008640AE" w:rsidRDefault="00397616" w:rsidP="005546C0">
      <w:pPr>
        <w:spacing w:before="29" w:line="288" w:lineRule="auto"/>
        <w:jc w:val="center"/>
        <w:rPr>
          <w:b/>
          <w:color w:val="000000"/>
          <w:sz w:val="24"/>
        </w:rPr>
      </w:pPr>
    </w:p>
    <w:p w:rsidR="00397616" w:rsidRPr="008640AE" w:rsidRDefault="00397616" w:rsidP="005546C0">
      <w:pPr>
        <w:spacing w:before="29" w:line="288" w:lineRule="auto"/>
        <w:jc w:val="center"/>
        <w:rPr>
          <w:b/>
          <w:color w:val="000000"/>
          <w:sz w:val="24"/>
        </w:rPr>
      </w:pPr>
    </w:p>
    <w:p w:rsidR="00397616" w:rsidRPr="008640AE" w:rsidRDefault="00397616" w:rsidP="005546C0">
      <w:pPr>
        <w:spacing w:before="29" w:line="288" w:lineRule="auto"/>
        <w:jc w:val="center"/>
        <w:rPr>
          <w:b/>
          <w:color w:val="000000"/>
          <w:sz w:val="24"/>
        </w:rPr>
      </w:pPr>
    </w:p>
    <w:p w:rsidR="00397616" w:rsidRPr="008640AE" w:rsidRDefault="00397616" w:rsidP="005546C0">
      <w:pPr>
        <w:spacing w:before="29" w:line="288" w:lineRule="auto"/>
        <w:jc w:val="center"/>
        <w:rPr>
          <w:b/>
          <w:color w:val="000000"/>
          <w:sz w:val="24"/>
        </w:rPr>
      </w:pPr>
    </w:p>
    <w:p w:rsidR="00397616" w:rsidRPr="008640AE" w:rsidRDefault="00397616" w:rsidP="005546C0">
      <w:pPr>
        <w:spacing w:before="29" w:line="288" w:lineRule="auto"/>
        <w:jc w:val="center"/>
        <w:rPr>
          <w:b/>
          <w:color w:val="000000"/>
          <w:sz w:val="24"/>
        </w:rPr>
      </w:pPr>
    </w:p>
    <w:p w:rsidR="00397616" w:rsidRPr="008640AE" w:rsidRDefault="00397616" w:rsidP="005546C0">
      <w:pPr>
        <w:spacing w:before="29" w:line="288" w:lineRule="auto"/>
        <w:ind w:firstLineChars="900" w:firstLine="2168"/>
        <w:rPr>
          <w:b/>
          <w:color w:val="000000"/>
          <w:sz w:val="24"/>
        </w:rPr>
      </w:pPr>
    </w:p>
    <w:p w:rsidR="003063E8" w:rsidRPr="006A23FB" w:rsidRDefault="007D1292" w:rsidP="005546C0">
      <w:pPr>
        <w:spacing w:before="29" w:line="288" w:lineRule="auto"/>
        <w:ind w:firstLineChars="900" w:firstLine="2168"/>
        <w:rPr>
          <w:b/>
          <w:color w:val="000000"/>
          <w:sz w:val="24"/>
        </w:rPr>
      </w:pPr>
      <w:r w:rsidRPr="006A23FB">
        <w:rPr>
          <w:b/>
          <w:color w:val="000000"/>
          <w:sz w:val="24"/>
        </w:rPr>
        <w:t>基金管理人：交银施罗德基金管理有限公司</w:t>
      </w:r>
    </w:p>
    <w:p w:rsidR="003063E8" w:rsidRPr="006A23FB" w:rsidRDefault="007D1292" w:rsidP="005546C0">
      <w:pPr>
        <w:spacing w:before="29" w:line="288" w:lineRule="auto"/>
        <w:ind w:firstLineChars="900" w:firstLine="2168"/>
        <w:rPr>
          <w:b/>
          <w:color w:val="000000"/>
          <w:sz w:val="24"/>
        </w:rPr>
      </w:pPr>
      <w:r w:rsidRPr="006A23FB">
        <w:rPr>
          <w:b/>
          <w:color w:val="000000"/>
          <w:sz w:val="24"/>
        </w:rPr>
        <w:t>基金托管人：中国建设银行股份有限公司</w:t>
      </w:r>
    </w:p>
    <w:p w:rsidR="007D1292" w:rsidRPr="006A23FB" w:rsidRDefault="007D1292" w:rsidP="005546C0">
      <w:pPr>
        <w:spacing w:before="29" w:line="288" w:lineRule="auto"/>
        <w:ind w:firstLineChars="900" w:firstLine="2168"/>
        <w:rPr>
          <w:b/>
          <w:color w:val="000000"/>
          <w:sz w:val="24"/>
        </w:rPr>
      </w:pPr>
      <w:r w:rsidRPr="006A23FB">
        <w:rPr>
          <w:b/>
          <w:color w:val="000000"/>
          <w:sz w:val="24"/>
        </w:rPr>
        <w:t>报告送出日期：</w:t>
      </w:r>
      <w:r w:rsidR="00CB44DE" w:rsidRPr="006A23FB">
        <w:rPr>
          <w:b/>
          <w:color w:val="000000"/>
          <w:sz w:val="24"/>
        </w:rPr>
        <w:t>二〇二一年一月二十一日</w:t>
      </w:r>
    </w:p>
    <w:p w:rsidR="00CC4CB4" w:rsidRPr="008640AE" w:rsidRDefault="00CC4CB4" w:rsidP="005546C0">
      <w:pPr>
        <w:spacing w:before="29" w:line="288" w:lineRule="auto"/>
        <w:ind w:firstLineChars="900" w:firstLine="2168"/>
        <w:rPr>
          <w:b/>
          <w:color w:val="000000"/>
          <w:sz w:val="24"/>
        </w:rPr>
        <w:sectPr w:rsidR="00CC4CB4" w:rsidRPr="008640AE" w:rsidSect="00C6069A">
          <w:headerReference w:type="even" r:id="rId7"/>
          <w:headerReference w:type="default" r:id="rId8"/>
          <w:footerReference w:type="even" r:id="rId9"/>
          <w:footerReference w:type="default" r:id="rId10"/>
          <w:headerReference w:type="first" r:id="rId11"/>
          <w:footerReference w:type="first" r:id="rId12"/>
          <w:pgSz w:w="11926" w:h="15840"/>
          <w:pgMar w:top="1418" w:right="1440" w:bottom="851" w:left="1440" w:header="851" w:footer="992" w:gutter="0"/>
          <w:cols w:space="720"/>
          <w:noEndnote/>
          <w:titlePg/>
          <w:docGrid w:linePitch="286"/>
        </w:sectPr>
      </w:pPr>
    </w:p>
    <w:p w:rsidR="0076518F" w:rsidRPr="008640AE" w:rsidRDefault="0076518F" w:rsidP="00BB3041">
      <w:pPr>
        <w:pStyle w:val="1"/>
        <w:spacing w:beforeLines="100" w:before="312" w:afterLines="100" w:after="312" w:line="288" w:lineRule="auto"/>
        <w:jc w:val="center"/>
        <w:rPr>
          <w:b w:val="0"/>
          <w:color w:val="000000"/>
          <w:kern w:val="0"/>
          <w:sz w:val="24"/>
          <w:szCs w:val="24"/>
        </w:rPr>
      </w:pPr>
      <w:r w:rsidRPr="008640AE">
        <w:rPr>
          <w:color w:val="000000"/>
          <w:kern w:val="0"/>
          <w:sz w:val="24"/>
          <w:szCs w:val="24"/>
        </w:rPr>
        <w:lastRenderedPageBreak/>
        <w:t xml:space="preserve">§1  </w:t>
      </w:r>
      <w:r w:rsidRPr="008640AE">
        <w:rPr>
          <w:color w:val="000000"/>
          <w:kern w:val="0"/>
          <w:sz w:val="24"/>
          <w:szCs w:val="24"/>
        </w:rPr>
        <w:t>重要提示</w:t>
      </w:r>
    </w:p>
    <w:p w:rsidR="00B45298" w:rsidRDefault="007B5414">
      <w:pPr>
        <w:spacing w:before="29" w:line="288" w:lineRule="auto"/>
        <w:ind w:firstLineChars="200" w:firstLine="480"/>
        <w:rPr>
          <w:color w:val="000000"/>
          <w:sz w:val="24"/>
        </w:rPr>
      </w:pPr>
      <w:r>
        <w:rPr>
          <w:color w:val="000000"/>
          <w:sz w:val="24"/>
        </w:rPr>
        <w:t>基金管理人的董事会及董事保证本报告所载资料不存在虚假记载、误导性陈述或重大遗漏，并对其内容的真实性、准确性和完整性承担个别及连带责任。</w:t>
      </w:r>
      <w:r>
        <w:rPr>
          <w:color w:val="000000"/>
          <w:sz w:val="24"/>
        </w:rPr>
        <w:t xml:space="preserve"> </w:t>
      </w:r>
    </w:p>
    <w:p w:rsidR="00B45298" w:rsidRDefault="007B5414">
      <w:pPr>
        <w:spacing w:before="29" w:line="288" w:lineRule="auto"/>
        <w:ind w:firstLineChars="200" w:firstLine="480"/>
        <w:rPr>
          <w:color w:val="000000"/>
          <w:sz w:val="24"/>
        </w:rPr>
      </w:pPr>
      <w:r>
        <w:rPr>
          <w:color w:val="000000"/>
          <w:sz w:val="24"/>
        </w:rPr>
        <w:t>基金托管人中国建设银行股份有限公司根据本基金合同规定，于</w:t>
      </w:r>
      <w:r>
        <w:rPr>
          <w:color w:val="000000"/>
          <w:sz w:val="24"/>
        </w:rPr>
        <w:t>2021</w:t>
      </w:r>
      <w:r>
        <w:rPr>
          <w:color w:val="000000"/>
          <w:sz w:val="24"/>
        </w:rPr>
        <w:t>年</w:t>
      </w:r>
      <w:r>
        <w:rPr>
          <w:color w:val="000000"/>
          <w:sz w:val="24"/>
        </w:rPr>
        <w:t>1</w:t>
      </w:r>
      <w:r>
        <w:rPr>
          <w:color w:val="000000"/>
          <w:sz w:val="24"/>
        </w:rPr>
        <w:t>月</w:t>
      </w:r>
      <w:r>
        <w:rPr>
          <w:color w:val="000000"/>
          <w:sz w:val="24"/>
        </w:rPr>
        <w:t>20</w:t>
      </w:r>
      <w:r>
        <w:rPr>
          <w:color w:val="000000"/>
          <w:sz w:val="24"/>
        </w:rPr>
        <w:t>日复核了本报告中的财务指标、净值表现和投资组合报告等内容，保证复核内容不存在虚假记载、误导性陈述或者重大遗漏。</w:t>
      </w:r>
      <w:r>
        <w:rPr>
          <w:color w:val="000000"/>
          <w:sz w:val="24"/>
        </w:rPr>
        <w:t xml:space="preserve"> </w:t>
      </w:r>
    </w:p>
    <w:p w:rsidR="00B45298" w:rsidRDefault="007B5414">
      <w:pPr>
        <w:spacing w:before="29" w:line="288" w:lineRule="auto"/>
        <w:ind w:firstLineChars="200" w:firstLine="480"/>
        <w:rPr>
          <w:color w:val="000000"/>
          <w:sz w:val="24"/>
        </w:rPr>
      </w:pPr>
      <w:r>
        <w:rPr>
          <w:color w:val="000000"/>
          <w:sz w:val="24"/>
        </w:rPr>
        <w:t>基金管理人承诺以诚实信用、勤勉尽责的原则管理和运用基金资产，但不保证基金一定盈利。</w:t>
      </w:r>
      <w:r>
        <w:rPr>
          <w:color w:val="000000"/>
          <w:sz w:val="24"/>
        </w:rPr>
        <w:t xml:space="preserve"> </w:t>
      </w:r>
    </w:p>
    <w:p w:rsidR="00B45298" w:rsidRDefault="007B5414">
      <w:pPr>
        <w:spacing w:before="29" w:line="288" w:lineRule="auto"/>
        <w:ind w:firstLineChars="200" w:firstLine="480"/>
        <w:rPr>
          <w:color w:val="000000"/>
          <w:sz w:val="24"/>
        </w:rPr>
      </w:pPr>
      <w:r>
        <w:rPr>
          <w:color w:val="000000"/>
          <w:sz w:val="24"/>
        </w:rPr>
        <w:t>基金的过往业绩并不代表其未来表现</w:t>
      </w:r>
      <w:r>
        <w:rPr>
          <w:color w:val="000000"/>
          <w:sz w:val="24"/>
        </w:rPr>
        <w:t>。投资有风险，投资者在</w:t>
      </w:r>
      <w:proofErr w:type="gramStart"/>
      <w:r>
        <w:rPr>
          <w:color w:val="000000"/>
          <w:sz w:val="24"/>
        </w:rPr>
        <w:t>作出</w:t>
      </w:r>
      <w:proofErr w:type="gramEnd"/>
      <w:r>
        <w:rPr>
          <w:color w:val="000000"/>
          <w:sz w:val="24"/>
        </w:rPr>
        <w:t>投资决策前应仔细阅读本基金的招募说明书。</w:t>
      </w:r>
      <w:r>
        <w:rPr>
          <w:color w:val="000000"/>
          <w:sz w:val="24"/>
        </w:rPr>
        <w:t xml:space="preserve"> </w:t>
      </w:r>
    </w:p>
    <w:p w:rsidR="00B45298" w:rsidRDefault="007B5414">
      <w:pPr>
        <w:spacing w:before="29" w:line="288" w:lineRule="auto"/>
        <w:ind w:firstLineChars="200" w:firstLine="480"/>
        <w:rPr>
          <w:color w:val="000000"/>
          <w:sz w:val="24"/>
        </w:rPr>
      </w:pPr>
      <w:r>
        <w:rPr>
          <w:color w:val="000000"/>
          <w:sz w:val="24"/>
        </w:rPr>
        <w:t>本报告中财务资料未经审计。</w:t>
      </w:r>
    </w:p>
    <w:p w:rsidR="007D1292" w:rsidRPr="008640AE" w:rsidRDefault="007D1292" w:rsidP="005546C0">
      <w:pPr>
        <w:spacing w:before="29" w:line="288" w:lineRule="auto"/>
        <w:ind w:firstLineChars="200" w:firstLine="480"/>
        <w:rPr>
          <w:color w:val="000000"/>
          <w:sz w:val="24"/>
        </w:rPr>
      </w:pPr>
      <w:r w:rsidRPr="008640AE">
        <w:rPr>
          <w:color w:val="000000"/>
          <w:sz w:val="24"/>
        </w:rPr>
        <w:t>本报告期自</w:t>
      </w:r>
      <w:r w:rsidRPr="008640AE">
        <w:rPr>
          <w:color w:val="000000"/>
          <w:sz w:val="24"/>
        </w:rPr>
        <w:t>2020</w:t>
      </w:r>
      <w:r w:rsidRPr="008640AE">
        <w:rPr>
          <w:color w:val="000000"/>
          <w:sz w:val="24"/>
        </w:rPr>
        <w:t>年</w:t>
      </w:r>
      <w:r w:rsidRPr="008640AE">
        <w:rPr>
          <w:color w:val="000000"/>
          <w:sz w:val="24"/>
        </w:rPr>
        <w:t>10</w:t>
      </w:r>
      <w:r w:rsidRPr="008640AE">
        <w:rPr>
          <w:color w:val="000000"/>
          <w:sz w:val="24"/>
        </w:rPr>
        <w:t>月</w:t>
      </w:r>
      <w:r w:rsidRPr="008640AE">
        <w:rPr>
          <w:color w:val="000000"/>
          <w:sz w:val="24"/>
        </w:rPr>
        <w:t>1</w:t>
      </w:r>
      <w:r w:rsidRPr="008640AE">
        <w:rPr>
          <w:color w:val="000000"/>
          <w:sz w:val="24"/>
        </w:rPr>
        <w:t>日起至</w:t>
      </w:r>
      <w:r w:rsidRPr="008640AE">
        <w:rPr>
          <w:color w:val="000000"/>
          <w:sz w:val="24"/>
        </w:rPr>
        <w:t>12</w:t>
      </w:r>
      <w:r w:rsidRPr="008640AE">
        <w:rPr>
          <w:color w:val="000000"/>
          <w:sz w:val="24"/>
        </w:rPr>
        <w:t>月</w:t>
      </w:r>
      <w:r w:rsidRPr="008640AE">
        <w:rPr>
          <w:color w:val="000000"/>
          <w:sz w:val="24"/>
        </w:rPr>
        <w:t>31</w:t>
      </w:r>
      <w:r w:rsidRPr="008640AE">
        <w:rPr>
          <w:color w:val="000000"/>
          <w:sz w:val="24"/>
        </w:rPr>
        <w:t>日止。</w:t>
      </w:r>
    </w:p>
    <w:p w:rsidR="00110D1F" w:rsidRPr="008640AE" w:rsidRDefault="00110D1F" w:rsidP="005546C0">
      <w:pPr>
        <w:spacing w:before="29" w:line="288" w:lineRule="auto"/>
        <w:ind w:firstLineChars="200" w:firstLine="480"/>
        <w:rPr>
          <w:color w:val="000000"/>
          <w:sz w:val="24"/>
        </w:rPr>
      </w:pPr>
    </w:p>
    <w:p w:rsidR="0076518F" w:rsidRPr="008640AE" w:rsidRDefault="0076518F" w:rsidP="00BB3041">
      <w:pPr>
        <w:pStyle w:val="1"/>
        <w:spacing w:beforeLines="100" w:before="312" w:afterLines="100" w:after="312" w:line="288" w:lineRule="auto"/>
        <w:jc w:val="center"/>
        <w:rPr>
          <w:color w:val="000000"/>
          <w:kern w:val="0"/>
          <w:sz w:val="24"/>
          <w:szCs w:val="24"/>
        </w:rPr>
      </w:pPr>
      <w:r w:rsidRPr="008640AE">
        <w:rPr>
          <w:color w:val="000000"/>
          <w:kern w:val="0"/>
          <w:sz w:val="24"/>
          <w:szCs w:val="24"/>
        </w:rPr>
        <w:t xml:space="preserve">§2  </w:t>
      </w:r>
      <w:r w:rsidRPr="008640AE">
        <w:rPr>
          <w:color w:val="000000"/>
          <w:kern w:val="0"/>
          <w:sz w:val="24"/>
          <w:szCs w:val="24"/>
        </w:rPr>
        <w:t>基金产品概况</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35"/>
        <w:gridCol w:w="5733"/>
      </w:tblGrid>
      <w:tr w:rsidR="00363E15" w:rsidRPr="008640AE" w:rsidTr="0010282F">
        <w:trPr>
          <w:jc w:val="center"/>
        </w:trPr>
        <w:tc>
          <w:tcPr>
            <w:tcW w:w="3135" w:type="dxa"/>
            <w:vAlign w:val="center"/>
          </w:tcPr>
          <w:p w:rsidR="00363E15" w:rsidRPr="008640AE" w:rsidRDefault="00363E15" w:rsidP="005546C0">
            <w:pPr>
              <w:adjustRightInd w:val="0"/>
              <w:spacing w:before="29" w:line="288" w:lineRule="auto"/>
              <w:ind w:left="17"/>
              <w:jc w:val="left"/>
              <w:rPr>
                <w:kern w:val="0"/>
                <w:sz w:val="24"/>
              </w:rPr>
            </w:pPr>
            <w:r w:rsidRPr="008640AE">
              <w:rPr>
                <w:kern w:val="0"/>
                <w:sz w:val="24"/>
              </w:rPr>
              <w:t>基金简称</w:t>
            </w:r>
          </w:p>
        </w:tc>
        <w:tc>
          <w:tcPr>
            <w:tcW w:w="5733" w:type="dxa"/>
            <w:vAlign w:val="center"/>
          </w:tcPr>
          <w:p w:rsidR="00363E15" w:rsidRPr="008640AE" w:rsidRDefault="00363E15" w:rsidP="005546C0">
            <w:pPr>
              <w:adjustRightInd w:val="0"/>
              <w:spacing w:before="29" w:line="288" w:lineRule="auto"/>
              <w:ind w:left="17"/>
              <w:jc w:val="left"/>
              <w:rPr>
                <w:color w:val="000000"/>
                <w:kern w:val="0"/>
                <w:sz w:val="24"/>
              </w:rPr>
            </w:pPr>
            <w:r w:rsidRPr="008640AE">
              <w:rPr>
                <w:color w:val="000000"/>
                <w:kern w:val="0"/>
                <w:sz w:val="24"/>
              </w:rPr>
              <w:t>交银环球精选混合</w:t>
            </w:r>
            <w:r w:rsidRPr="008640AE">
              <w:rPr>
                <w:color w:val="000000"/>
                <w:kern w:val="0"/>
                <w:sz w:val="24"/>
              </w:rPr>
              <w:t>(QDII)</w:t>
            </w:r>
          </w:p>
        </w:tc>
      </w:tr>
      <w:tr w:rsidR="0066726C" w:rsidRPr="008640AE" w:rsidTr="0010282F">
        <w:trPr>
          <w:jc w:val="center"/>
        </w:trPr>
        <w:tc>
          <w:tcPr>
            <w:tcW w:w="3135" w:type="dxa"/>
            <w:vAlign w:val="center"/>
          </w:tcPr>
          <w:p w:rsidR="0066726C" w:rsidRPr="008640AE" w:rsidRDefault="0066726C" w:rsidP="005546C0">
            <w:pPr>
              <w:adjustRightInd w:val="0"/>
              <w:spacing w:before="29" w:line="288" w:lineRule="auto"/>
              <w:ind w:left="17"/>
              <w:jc w:val="left"/>
              <w:rPr>
                <w:kern w:val="0"/>
                <w:sz w:val="24"/>
              </w:rPr>
            </w:pPr>
            <w:r w:rsidRPr="008640AE">
              <w:rPr>
                <w:kern w:val="0"/>
                <w:sz w:val="24"/>
              </w:rPr>
              <w:t>基金主代码</w:t>
            </w:r>
          </w:p>
        </w:tc>
        <w:tc>
          <w:tcPr>
            <w:tcW w:w="5733" w:type="dxa"/>
            <w:vAlign w:val="center"/>
          </w:tcPr>
          <w:p w:rsidR="0066726C" w:rsidRPr="008640AE" w:rsidRDefault="0066726C" w:rsidP="005546C0">
            <w:pPr>
              <w:adjustRightInd w:val="0"/>
              <w:spacing w:before="29" w:line="288" w:lineRule="auto"/>
              <w:ind w:left="17"/>
              <w:jc w:val="left"/>
              <w:rPr>
                <w:color w:val="000000"/>
                <w:kern w:val="0"/>
                <w:sz w:val="24"/>
              </w:rPr>
            </w:pPr>
            <w:r w:rsidRPr="008640AE">
              <w:rPr>
                <w:color w:val="000000"/>
                <w:kern w:val="0"/>
                <w:sz w:val="24"/>
              </w:rPr>
              <w:t>519696</w:t>
            </w:r>
          </w:p>
        </w:tc>
      </w:tr>
      <w:tr w:rsidR="005837E4" w:rsidRPr="008640AE" w:rsidTr="0010282F">
        <w:trPr>
          <w:jc w:val="center"/>
        </w:trPr>
        <w:tc>
          <w:tcPr>
            <w:tcW w:w="3135" w:type="dxa"/>
            <w:vAlign w:val="center"/>
          </w:tcPr>
          <w:p w:rsidR="005837E4" w:rsidRPr="008640AE" w:rsidRDefault="005837E4" w:rsidP="005546C0">
            <w:pPr>
              <w:adjustRightInd w:val="0"/>
              <w:spacing w:before="29" w:line="288" w:lineRule="auto"/>
              <w:ind w:left="17"/>
              <w:jc w:val="left"/>
              <w:rPr>
                <w:kern w:val="0"/>
                <w:sz w:val="24"/>
              </w:rPr>
            </w:pPr>
            <w:r w:rsidRPr="008640AE">
              <w:rPr>
                <w:kern w:val="0"/>
                <w:sz w:val="24"/>
              </w:rPr>
              <w:t>交易代码</w:t>
            </w:r>
          </w:p>
        </w:tc>
        <w:tc>
          <w:tcPr>
            <w:tcW w:w="5733" w:type="dxa"/>
            <w:vAlign w:val="center"/>
          </w:tcPr>
          <w:p w:rsidR="005837E4" w:rsidRPr="008640AE" w:rsidRDefault="005837E4" w:rsidP="005546C0">
            <w:pPr>
              <w:adjustRightInd w:val="0"/>
              <w:spacing w:before="29" w:line="288" w:lineRule="auto"/>
              <w:ind w:left="17"/>
              <w:jc w:val="left"/>
              <w:rPr>
                <w:color w:val="000000"/>
                <w:kern w:val="0"/>
                <w:sz w:val="24"/>
              </w:rPr>
            </w:pPr>
            <w:r w:rsidRPr="008640AE">
              <w:rPr>
                <w:kern w:val="0"/>
                <w:sz w:val="24"/>
              </w:rPr>
              <w:t>519696</w:t>
            </w:r>
          </w:p>
        </w:tc>
      </w:tr>
      <w:tr w:rsidR="0066726C" w:rsidRPr="008640AE" w:rsidTr="0010282F">
        <w:trPr>
          <w:jc w:val="center"/>
        </w:trPr>
        <w:tc>
          <w:tcPr>
            <w:tcW w:w="3135" w:type="dxa"/>
            <w:vAlign w:val="center"/>
          </w:tcPr>
          <w:p w:rsidR="0066726C" w:rsidRPr="008640AE" w:rsidRDefault="0066726C" w:rsidP="005546C0">
            <w:pPr>
              <w:adjustRightInd w:val="0"/>
              <w:spacing w:before="29" w:line="288" w:lineRule="auto"/>
              <w:ind w:left="17"/>
              <w:jc w:val="left"/>
              <w:rPr>
                <w:sz w:val="24"/>
              </w:rPr>
            </w:pPr>
            <w:r w:rsidRPr="008640AE">
              <w:rPr>
                <w:kern w:val="0"/>
                <w:sz w:val="24"/>
              </w:rPr>
              <w:t>基金运作方式</w:t>
            </w:r>
          </w:p>
        </w:tc>
        <w:tc>
          <w:tcPr>
            <w:tcW w:w="5733" w:type="dxa"/>
            <w:vAlign w:val="center"/>
          </w:tcPr>
          <w:p w:rsidR="0066726C" w:rsidRPr="008640AE" w:rsidRDefault="0066726C" w:rsidP="005546C0">
            <w:pPr>
              <w:adjustRightInd w:val="0"/>
              <w:spacing w:before="29" w:line="288" w:lineRule="auto"/>
              <w:ind w:left="17"/>
              <w:jc w:val="left"/>
              <w:rPr>
                <w:color w:val="000000"/>
                <w:sz w:val="24"/>
              </w:rPr>
            </w:pPr>
            <w:r w:rsidRPr="008640AE">
              <w:rPr>
                <w:color w:val="000000"/>
                <w:kern w:val="0"/>
                <w:sz w:val="24"/>
              </w:rPr>
              <w:t>契约型开放式</w:t>
            </w:r>
          </w:p>
        </w:tc>
      </w:tr>
      <w:tr w:rsidR="0066726C" w:rsidRPr="008640AE" w:rsidTr="0010282F">
        <w:trPr>
          <w:jc w:val="center"/>
        </w:trPr>
        <w:tc>
          <w:tcPr>
            <w:tcW w:w="3135" w:type="dxa"/>
            <w:vAlign w:val="center"/>
          </w:tcPr>
          <w:p w:rsidR="0066726C" w:rsidRPr="008640AE" w:rsidRDefault="0066726C" w:rsidP="005546C0">
            <w:pPr>
              <w:adjustRightInd w:val="0"/>
              <w:spacing w:before="29" w:line="288" w:lineRule="auto"/>
              <w:ind w:left="17"/>
              <w:jc w:val="left"/>
              <w:rPr>
                <w:sz w:val="24"/>
              </w:rPr>
            </w:pPr>
            <w:r w:rsidRPr="008640AE">
              <w:rPr>
                <w:kern w:val="0"/>
                <w:sz w:val="24"/>
              </w:rPr>
              <w:t>基金合同生效日</w:t>
            </w:r>
          </w:p>
        </w:tc>
        <w:tc>
          <w:tcPr>
            <w:tcW w:w="5733" w:type="dxa"/>
            <w:vAlign w:val="center"/>
          </w:tcPr>
          <w:p w:rsidR="0066726C" w:rsidRPr="008640AE" w:rsidRDefault="0066726C" w:rsidP="005546C0">
            <w:pPr>
              <w:adjustRightInd w:val="0"/>
              <w:spacing w:before="29" w:line="288" w:lineRule="auto"/>
              <w:ind w:left="17"/>
              <w:jc w:val="left"/>
              <w:rPr>
                <w:color w:val="000000"/>
                <w:kern w:val="0"/>
                <w:sz w:val="24"/>
              </w:rPr>
            </w:pPr>
            <w:r w:rsidRPr="008640AE">
              <w:rPr>
                <w:color w:val="000000"/>
                <w:kern w:val="0"/>
                <w:sz w:val="24"/>
              </w:rPr>
              <w:t>2008</w:t>
            </w:r>
            <w:r w:rsidRPr="008640AE">
              <w:rPr>
                <w:color w:val="000000"/>
                <w:kern w:val="0"/>
                <w:sz w:val="24"/>
              </w:rPr>
              <w:t>年</w:t>
            </w:r>
            <w:r w:rsidRPr="008640AE">
              <w:rPr>
                <w:color w:val="000000"/>
                <w:kern w:val="0"/>
                <w:sz w:val="24"/>
              </w:rPr>
              <w:t>8</w:t>
            </w:r>
            <w:r w:rsidRPr="008640AE">
              <w:rPr>
                <w:color w:val="000000"/>
                <w:kern w:val="0"/>
                <w:sz w:val="24"/>
              </w:rPr>
              <w:t>月</w:t>
            </w:r>
            <w:r w:rsidRPr="008640AE">
              <w:rPr>
                <w:color w:val="000000"/>
                <w:kern w:val="0"/>
                <w:sz w:val="24"/>
              </w:rPr>
              <w:t>22</w:t>
            </w:r>
            <w:r w:rsidRPr="008640AE">
              <w:rPr>
                <w:color w:val="000000"/>
                <w:kern w:val="0"/>
                <w:sz w:val="24"/>
              </w:rPr>
              <w:t>日</w:t>
            </w:r>
          </w:p>
        </w:tc>
      </w:tr>
      <w:tr w:rsidR="0066726C" w:rsidRPr="008640AE" w:rsidTr="0010282F">
        <w:trPr>
          <w:jc w:val="center"/>
        </w:trPr>
        <w:tc>
          <w:tcPr>
            <w:tcW w:w="3135" w:type="dxa"/>
            <w:vAlign w:val="center"/>
          </w:tcPr>
          <w:p w:rsidR="0066726C" w:rsidRPr="008640AE" w:rsidRDefault="0066726C" w:rsidP="005546C0">
            <w:pPr>
              <w:adjustRightInd w:val="0"/>
              <w:spacing w:before="29" w:line="288" w:lineRule="auto"/>
              <w:ind w:left="17"/>
              <w:jc w:val="left"/>
              <w:rPr>
                <w:sz w:val="24"/>
              </w:rPr>
            </w:pPr>
            <w:r w:rsidRPr="008640AE">
              <w:rPr>
                <w:kern w:val="0"/>
                <w:sz w:val="24"/>
              </w:rPr>
              <w:t>报告期末基金份额总额</w:t>
            </w:r>
          </w:p>
        </w:tc>
        <w:tc>
          <w:tcPr>
            <w:tcW w:w="5733" w:type="dxa"/>
            <w:vAlign w:val="center"/>
          </w:tcPr>
          <w:p w:rsidR="0066726C" w:rsidRPr="008640AE" w:rsidRDefault="0066726C" w:rsidP="005546C0">
            <w:pPr>
              <w:adjustRightInd w:val="0"/>
              <w:spacing w:before="29" w:line="288" w:lineRule="auto"/>
              <w:ind w:left="17"/>
              <w:jc w:val="left"/>
              <w:rPr>
                <w:color w:val="000000"/>
                <w:sz w:val="24"/>
              </w:rPr>
            </w:pPr>
            <w:r w:rsidRPr="008640AE">
              <w:rPr>
                <w:color w:val="000000"/>
                <w:kern w:val="0"/>
                <w:sz w:val="24"/>
              </w:rPr>
              <w:t>46,761,080.47</w:t>
            </w:r>
            <w:r w:rsidRPr="008640AE">
              <w:rPr>
                <w:color w:val="000000"/>
                <w:kern w:val="0"/>
                <w:sz w:val="24"/>
              </w:rPr>
              <w:t>份</w:t>
            </w:r>
          </w:p>
        </w:tc>
      </w:tr>
      <w:tr w:rsidR="0066726C" w:rsidRPr="008640AE" w:rsidTr="0010282F">
        <w:trPr>
          <w:jc w:val="center"/>
        </w:trPr>
        <w:tc>
          <w:tcPr>
            <w:tcW w:w="3135" w:type="dxa"/>
            <w:vAlign w:val="center"/>
          </w:tcPr>
          <w:p w:rsidR="0066726C" w:rsidRPr="008640AE" w:rsidRDefault="0066726C" w:rsidP="005546C0">
            <w:pPr>
              <w:adjustRightInd w:val="0"/>
              <w:spacing w:before="29" w:line="288" w:lineRule="auto"/>
              <w:ind w:left="17"/>
              <w:jc w:val="left"/>
              <w:rPr>
                <w:sz w:val="24"/>
              </w:rPr>
            </w:pPr>
            <w:r w:rsidRPr="008640AE">
              <w:rPr>
                <w:kern w:val="0"/>
                <w:sz w:val="24"/>
              </w:rPr>
              <w:t>投资目标</w:t>
            </w:r>
          </w:p>
        </w:tc>
        <w:tc>
          <w:tcPr>
            <w:tcW w:w="5733" w:type="dxa"/>
            <w:vAlign w:val="center"/>
          </w:tcPr>
          <w:p w:rsidR="0066726C" w:rsidRPr="008640AE" w:rsidRDefault="0066726C" w:rsidP="005546C0">
            <w:pPr>
              <w:adjustRightInd w:val="0"/>
              <w:spacing w:before="29" w:line="288" w:lineRule="auto"/>
              <w:ind w:left="17"/>
              <w:jc w:val="left"/>
              <w:rPr>
                <w:color w:val="000000"/>
                <w:sz w:val="24"/>
              </w:rPr>
            </w:pPr>
            <w:r w:rsidRPr="008640AE">
              <w:rPr>
                <w:color w:val="000000"/>
                <w:kern w:val="0"/>
                <w:sz w:val="24"/>
              </w:rPr>
              <w:t>通过全球资产配置和灵活分散投资，在有效分散和控制风险的前提下，实现长期资本增值。</w:t>
            </w:r>
          </w:p>
        </w:tc>
      </w:tr>
      <w:tr w:rsidR="0066726C" w:rsidRPr="008640AE" w:rsidTr="0010282F">
        <w:trPr>
          <w:jc w:val="center"/>
        </w:trPr>
        <w:tc>
          <w:tcPr>
            <w:tcW w:w="3135" w:type="dxa"/>
            <w:vAlign w:val="center"/>
          </w:tcPr>
          <w:p w:rsidR="0066726C" w:rsidRPr="008640AE" w:rsidRDefault="0066726C" w:rsidP="005546C0">
            <w:pPr>
              <w:adjustRightInd w:val="0"/>
              <w:spacing w:before="29" w:line="288" w:lineRule="auto"/>
              <w:ind w:left="17"/>
              <w:jc w:val="left"/>
              <w:rPr>
                <w:sz w:val="24"/>
              </w:rPr>
            </w:pPr>
            <w:r w:rsidRPr="008640AE">
              <w:rPr>
                <w:kern w:val="0"/>
                <w:sz w:val="24"/>
              </w:rPr>
              <w:t>投资策略</w:t>
            </w:r>
          </w:p>
        </w:tc>
        <w:tc>
          <w:tcPr>
            <w:tcW w:w="5733" w:type="dxa"/>
            <w:vAlign w:val="center"/>
          </w:tcPr>
          <w:p w:rsidR="0066726C" w:rsidRPr="008640AE" w:rsidRDefault="0066726C" w:rsidP="005546C0">
            <w:pPr>
              <w:adjustRightInd w:val="0"/>
              <w:spacing w:before="29" w:line="288" w:lineRule="auto"/>
              <w:ind w:left="17"/>
              <w:jc w:val="left"/>
              <w:rPr>
                <w:color w:val="000000"/>
                <w:sz w:val="24"/>
              </w:rPr>
            </w:pPr>
            <w:r w:rsidRPr="008640AE">
              <w:rPr>
                <w:color w:val="000000"/>
                <w:kern w:val="0"/>
                <w:sz w:val="24"/>
              </w:rPr>
              <w:t>自上而下配置资产，通过对全球宏观经济和各经济体的基本面分析，在不同区域间进行有效资产配置，自下而上精选证券，挖掘定价合理、具备持续竞争优势的上市公司股票进行投资，并有效控制下行风险。</w:t>
            </w:r>
          </w:p>
        </w:tc>
      </w:tr>
      <w:tr w:rsidR="0066726C" w:rsidRPr="008640AE" w:rsidTr="0010282F">
        <w:trPr>
          <w:jc w:val="center"/>
        </w:trPr>
        <w:tc>
          <w:tcPr>
            <w:tcW w:w="3135" w:type="dxa"/>
            <w:vAlign w:val="center"/>
          </w:tcPr>
          <w:p w:rsidR="0066726C" w:rsidRPr="008640AE" w:rsidRDefault="0066726C" w:rsidP="005546C0">
            <w:pPr>
              <w:adjustRightInd w:val="0"/>
              <w:spacing w:before="29" w:line="288" w:lineRule="auto"/>
              <w:ind w:left="17"/>
              <w:jc w:val="left"/>
              <w:rPr>
                <w:sz w:val="24"/>
              </w:rPr>
            </w:pPr>
            <w:r w:rsidRPr="008640AE">
              <w:rPr>
                <w:kern w:val="0"/>
                <w:sz w:val="24"/>
              </w:rPr>
              <w:t>业绩比较基准</w:t>
            </w:r>
          </w:p>
        </w:tc>
        <w:tc>
          <w:tcPr>
            <w:tcW w:w="5733" w:type="dxa"/>
            <w:vAlign w:val="center"/>
          </w:tcPr>
          <w:p w:rsidR="0066726C" w:rsidRPr="008640AE" w:rsidRDefault="0066726C" w:rsidP="005546C0">
            <w:pPr>
              <w:adjustRightInd w:val="0"/>
              <w:spacing w:before="29" w:line="288" w:lineRule="auto"/>
              <w:ind w:left="17"/>
              <w:jc w:val="left"/>
              <w:rPr>
                <w:color w:val="000000"/>
                <w:sz w:val="24"/>
              </w:rPr>
            </w:pPr>
            <w:r w:rsidRPr="008640AE">
              <w:rPr>
                <w:color w:val="000000"/>
                <w:kern w:val="0"/>
                <w:sz w:val="24"/>
              </w:rPr>
              <w:t>70%×</w:t>
            </w:r>
            <w:r w:rsidRPr="008640AE">
              <w:rPr>
                <w:color w:val="000000"/>
                <w:kern w:val="0"/>
                <w:sz w:val="24"/>
              </w:rPr>
              <w:t>标准普尔全球大</w:t>
            </w:r>
            <w:proofErr w:type="gramStart"/>
            <w:r w:rsidRPr="008640AE">
              <w:rPr>
                <w:color w:val="000000"/>
                <w:kern w:val="0"/>
                <w:sz w:val="24"/>
              </w:rPr>
              <w:t>中盘指数</w:t>
            </w:r>
            <w:proofErr w:type="gramEnd"/>
            <w:r w:rsidRPr="008640AE">
              <w:rPr>
                <w:color w:val="000000"/>
                <w:kern w:val="0"/>
                <w:sz w:val="24"/>
              </w:rPr>
              <w:t>(S&amp;P Global LargeMidCap Index)+30%×</w:t>
            </w:r>
            <w:r w:rsidRPr="008640AE">
              <w:rPr>
                <w:color w:val="000000"/>
                <w:kern w:val="0"/>
                <w:sz w:val="24"/>
              </w:rPr>
              <w:t>恒生指数</w:t>
            </w:r>
          </w:p>
        </w:tc>
      </w:tr>
      <w:tr w:rsidR="0066726C" w:rsidRPr="008640AE" w:rsidTr="0010282F">
        <w:trPr>
          <w:jc w:val="center"/>
        </w:trPr>
        <w:tc>
          <w:tcPr>
            <w:tcW w:w="3135" w:type="dxa"/>
            <w:vAlign w:val="center"/>
          </w:tcPr>
          <w:p w:rsidR="0066726C" w:rsidRPr="008640AE" w:rsidRDefault="0066726C" w:rsidP="005546C0">
            <w:pPr>
              <w:adjustRightInd w:val="0"/>
              <w:spacing w:before="29" w:line="288" w:lineRule="auto"/>
              <w:ind w:left="17"/>
              <w:jc w:val="left"/>
              <w:rPr>
                <w:sz w:val="24"/>
              </w:rPr>
            </w:pPr>
            <w:r w:rsidRPr="008640AE">
              <w:rPr>
                <w:kern w:val="0"/>
                <w:sz w:val="24"/>
              </w:rPr>
              <w:t>风险收益特征</w:t>
            </w:r>
          </w:p>
        </w:tc>
        <w:tc>
          <w:tcPr>
            <w:tcW w:w="5733" w:type="dxa"/>
            <w:vAlign w:val="center"/>
          </w:tcPr>
          <w:p w:rsidR="0066726C" w:rsidRPr="008640AE" w:rsidRDefault="0066726C" w:rsidP="005546C0">
            <w:pPr>
              <w:adjustRightInd w:val="0"/>
              <w:spacing w:before="29" w:line="288" w:lineRule="auto"/>
              <w:ind w:left="17"/>
              <w:jc w:val="left"/>
              <w:rPr>
                <w:color w:val="000000"/>
                <w:sz w:val="24"/>
              </w:rPr>
            </w:pPr>
            <w:r w:rsidRPr="008640AE">
              <w:rPr>
                <w:color w:val="000000"/>
                <w:kern w:val="0"/>
                <w:sz w:val="24"/>
              </w:rPr>
              <w:t>本基金是一只混合型基金，其风险和预期收益高于债券型基金和货币市场基金，低于股票型基金。属于承担较高风险、预期收益较高的证券投资基金品种。此外，本基金在全球范围内进行投资，除了需要承担国</w:t>
            </w:r>
            <w:r w:rsidRPr="008640AE">
              <w:rPr>
                <w:color w:val="000000"/>
                <w:kern w:val="0"/>
                <w:sz w:val="24"/>
              </w:rPr>
              <w:lastRenderedPageBreak/>
              <w:t>际市场的市场波动风险之外，还面临汇率风险、国别风险、新兴市场风险等海外市场投资所面临的特别投资风险。</w:t>
            </w:r>
          </w:p>
        </w:tc>
      </w:tr>
      <w:tr w:rsidR="0066726C" w:rsidRPr="008640AE" w:rsidTr="0010282F">
        <w:trPr>
          <w:jc w:val="center"/>
        </w:trPr>
        <w:tc>
          <w:tcPr>
            <w:tcW w:w="3135" w:type="dxa"/>
            <w:vAlign w:val="center"/>
          </w:tcPr>
          <w:p w:rsidR="0066726C" w:rsidRPr="008640AE" w:rsidRDefault="0066726C" w:rsidP="005546C0">
            <w:pPr>
              <w:adjustRightInd w:val="0"/>
              <w:spacing w:before="29" w:line="288" w:lineRule="auto"/>
              <w:ind w:left="17"/>
              <w:jc w:val="left"/>
              <w:rPr>
                <w:sz w:val="24"/>
              </w:rPr>
            </w:pPr>
            <w:r w:rsidRPr="008640AE">
              <w:rPr>
                <w:kern w:val="0"/>
                <w:sz w:val="24"/>
              </w:rPr>
              <w:lastRenderedPageBreak/>
              <w:t>基金管理人</w:t>
            </w:r>
          </w:p>
        </w:tc>
        <w:tc>
          <w:tcPr>
            <w:tcW w:w="5733" w:type="dxa"/>
            <w:vAlign w:val="center"/>
          </w:tcPr>
          <w:p w:rsidR="0066726C" w:rsidRPr="008640AE" w:rsidRDefault="0066726C" w:rsidP="005546C0">
            <w:pPr>
              <w:adjustRightInd w:val="0"/>
              <w:spacing w:before="29" w:line="288" w:lineRule="auto"/>
              <w:ind w:left="17"/>
              <w:jc w:val="left"/>
              <w:rPr>
                <w:color w:val="000000"/>
                <w:sz w:val="24"/>
              </w:rPr>
            </w:pPr>
            <w:r w:rsidRPr="008640AE">
              <w:rPr>
                <w:color w:val="000000"/>
                <w:kern w:val="0"/>
                <w:sz w:val="24"/>
              </w:rPr>
              <w:t>交银施罗德基金管理有限公司</w:t>
            </w:r>
          </w:p>
        </w:tc>
      </w:tr>
      <w:tr w:rsidR="0066726C" w:rsidRPr="008640AE" w:rsidTr="0010282F">
        <w:trPr>
          <w:jc w:val="center"/>
        </w:trPr>
        <w:tc>
          <w:tcPr>
            <w:tcW w:w="3135" w:type="dxa"/>
            <w:vAlign w:val="center"/>
          </w:tcPr>
          <w:p w:rsidR="0066726C" w:rsidRPr="008640AE" w:rsidRDefault="0066726C" w:rsidP="005546C0">
            <w:pPr>
              <w:adjustRightInd w:val="0"/>
              <w:spacing w:before="29" w:line="288" w:lineRule="auto"/>
              <w:ind w:left="17"/>
              <w:jc w:val="left"/>
              <w:rPr>
                <w:sz w:val="24"/>
              </w:rPr>
            </w:pPr>
            <w:r w:rsidRPr="008640AE">
              <w:rPr>
                <w:kern w:val="0"/>
                <w:sz w:val="24"/>
              </w:rPr>
              <w:t>基金托管人</w:t>
            </w:r>
          </w:p>
        </w:tc>
        <w:tc>
          <w:tcPr>
            <w:tcW w:w="5733" w:type="dxa"/>
            <w:vAlign w:val="center"/>
          </w:tcPr>
          <w:p w:rsidR="0066726C" w:rsidRPr="008640AE" w:rsidRDefault="0066726C" w:rsidP="005546C0">
            <w:pPr>
              <w:adjustRightInd w:val="0"/>
              <w:spacing w:before="29" w:line="288" w:lineRule="auto"/>
              <w:ind w:left="17"/>
              <w:jc w:val="left"/>
              <w:rPr>
                <w:color w:val="000000"/>
                <w:sz w:val="24"/>
              </w:rPr>
            </w:pPr>
            <w:r w:rsidRPr="008640AE">
              <w:rPr>
                <w:color w:val="000000"/>
                <w:kern w:val="0"/>
                <w:sz w:val="24"/>
              </w:rPr>
              <w:t>中国建设银行股份有限公司</w:t>
            </w:r>
          </w:p>
        </w:tc>
      </w:tr>
      <w:tr w:rsidR="0066726C" w:rsidRPr="008640AE" w:rsidTr="0010282F">
        <w:trPr>
          <w:jc w:val="center"/>
        </w:trPr>
        <w:tc>
          <w:tcPr>
            <w:tcW w:w="3135" w:type="dxa"/>
            <w:vAlign w:val="center"/>
          </w:tcPr>
          <w:p w:rsidR="0066726C" w:rsidRPr="008640AE" w:rsidRDefault="0066726C" w:rsidP="005546C0">
            <w:pPr>
              <w:adjustRightInd w:val="0"/>
              <w:spacing w:before="29" w:line="288" w:lineRule="auto"/>
              <w:ind w:left="17"/>
              <w:jc w:val="left"/>
              <w:rPr>
                <w:kern w:val="0"/>
                <w:sz w:val="24"/>
              </w:rPr>
            </w:pPr>
            <w:r w:rsidRPr="008640AE">
              <w:rPr>
                <w:kern w:val="0"/>
                <w:sz w:val="24"/>
              </w:rPr>
              <w:t>境外投资顾问英文名称</w:t>
            </w:r>
          </w:p>
        </w:tc>
        <w:tc>
          <w:tcPr>
            <w:tcW w:w="5733" w:type="dxa"/>
            <w:vAlign w:val="center"/>
          </w:tcPr>
          <w:p w:rsidR="0066726C" w:rsidRPr="008640AE" w:rsidRDefault="0066726C" w:rsidP="005546C0">
            <w:pPr>
              <w:adjustRightInd w:val="0"/>
              <w:spacing w:before="29" w:line="288" w:lineRule="auto"/>
              <w:ind w:left="17"/>
              <w:jc w:val="left"/>
              <w:rPr>
                <w:color w:val="000000"/>
                <w:kern w:val="0"/>
                <w:sz w:val="24"/>
              </w:rPr>
            </w:pPr>
            <w:r w:rsidRPr="008640AE">
              <w:rPr>
                <w:color w:val="000000"/>
                <w:kern w:val="0"/>
                <w:sz w:val="24"/>
              </w:rPr>
              <w:t>Schroder Investment Management Limited</w:t>
            </w:r>
          </w:p>
        </w:tc>
      </w:tr>
      <w:tr w:rsidR="0066726C" w:rsidRPr="008640AE" w:rsidTr="0010282F">
        <w:trPr>
          <w:jc w:val="center"/>
        </w:trPr>
        <w:tc>
          <w:tcPr>
            <w:tcW w:w="3135" w:type="dxa"/>
            <w:vAlign w:val="center"/>
          </w:tcPr>
          <w:p w:rsidR="0066726C" w:rsidRPr="008640AE" w:rsidRDefault="0066726C" w:rsidP="005546C0">
            <w:pPr>
              <w:adjustRightInd w:val="0"/>
              <w:spacing w:before="29" w:line="288" w:lineRule="auto"/>
              <w:ind w:left="17"/>
              <w:jc w:val="left"/>
              <w:rPr>
                <w:kern w:val="0"/>
                <w:sz w:val="24"/>
              </w:rPr>
            </w:pPr>
            <w:r w:rsidRPr="008640AE">
              <w:rPr>
                <w:kern w:val="0"/>
                <w:sz w:val="24"/>
              </w:rPr>
              <w:t>境外投资顾问中文名称</w:t>
            </w:r>
          </w:p>
        </w:tc>
        <w:tc>
          <w:tcPr>
            <w:tcW w:w="5733" w:type="dxa"/>
            <w:vAlign w:val="center"/>
          </w:tcPr>
          <w:p w:rsidR="0066726C" w:rsidRPr="008640AE" w:rsidRDefault="0066726C" w:rsidP="005546C0">
            <w:pPr>
              <w:adjustRightInd w:val="0"/>
              <w:spacing w:before="29" w:line="288" w:lineRule="auto"/>
              <w:ind w:left="17"/>
              <w:jc w:val="left"/>
              <w:rPr>
                <w:color w:val="000000"/>
                <w:kern w:val="0"/>
                <w:sz w:val="24"/>
              </w:rPr>
            </w:pPr>
            <w:r w:rsidRPr="008640AE">
              <w:rPr>
                <w:color w:val="000000"/>
                <w:kern w:val="0"/>
                <w:sz w:val="24"/>
              </w:rPr>
              <w:t>施罗德投资管理有限公司</w:t>
            </w:r>
          </w:p>
        </w:tc>
      </w:tr>
      <w:tr w:rsidR="0066726C" w:rsidRPr="008640AE" w:rsidTr="0010282F">
        <w:trPr>
          <w:jc w:val="center"/>
        </w:trPr>
        <w:tc>
          <w:tcPr>
            <w:tcW w:w="3135" w:type="dxa"/>
            <w:vAlign w:val="center"/>
          </w:tcPr>
          <w:p w:rsidR="0066726C" w:rsidRPr="008640AE" w:rsidRDefault="0066726C" w:rsidP="005546C0">
            <w:pPr>
              <w:adjustRightInd w:val="0"/>
              <w:spacing w:before="29" w:line="288" w:lineRule="auto"/>
              <w:ind w:left="17"/>
              <w:jc w:val="left"/>
              <w:rPr>
                <w:kern w:val="0"/>
                <w:sz w:val="24"/>
              </w:rPr>
            </w:pPr>
            <w:r w:rsidRPr="008640AE">
              <w:rPr>
                <w:kern w:val="0"/>
                <w:sz w:val="24"/>
              </w:rPr>
              <w:t>境外资产托管人英文名称</w:t>
            </w:r>
          </w:p>
        </w:tc>
        <w:tc>
          <w:tcPr>
            <w:tcW w:w="5733" w:type="dxa"/>
            <w:vAlign w:val="center"/>
          </w:tcPr>
          <w:p w:rsidR="0066726C" w:rsidRPr="008640AE" w:rsidRDefault="0066726C" w:rsidP="005546C0">
            <w:pPr>
              <w:adjustRightInd w:val="0"/>
              <w:spacing w:before="29" w:line="288" w:lineRule="auto"/>
              <w:ind w:left="17"/>
              <w:jc w:val="left"/>
              <w:rPr>
                <w:color w:val="000000"/>
                <w:kern w:val="0"/>
                <w:sz w:val="24"/>
              </w:rPr>
            </w:pPr>
            <w:r w:rsidRPr="008640AE">
              <w:rPr>
                <w:color w:val="000000"/>
                <w:kern w:val="0"/>
                <w:sz w:val="24"/>
              </w:rPr>
              <w:t>JPMorgan Chase Bank</w:t>
            </w:r>
            <w:r w:rsidRPr="008640AE">
              <w:rPr>
                <w:color w:val="000000"/>
                <w:kern w:val="0"/>
                <w:sz w:val="24"/>
              </w:rPr>
              <w:t>，</w:t>
            </w:r>
            <w:r w:rsidRPr="008640AE">
              <w:rPr>
                <w:color w:val="000000"/>
                <w:kern w:val="0"/>
                <w:sz w:val="24"/>
              </w:rPr>
              <w:t>National Association</w:t>
            </w:r>
          </w:p>
        </w:tc>
      </w:tr>
      <w:tr w:rsidR="0066726C" w:rsidRPr="008640AE" w:rsidTr="0010282F">
        <w:trPr>
          <w:jc w:val="center"/>
        </w:trPr>
        <w:tc>
          <w:tcPr>
            <w:tcW w:w="3135" w:type="dxa"/>
            <w:vAlign w:val="center"/>
          </w:tcPr>
          <w:p w:rsidR="0066726C" w:rsidRPr="008640AE" w:rsidRDefault="0066726C" w:rsidP="005546C0">
            <w:pPr>
              <w:adjustRightInd w:val="0"/>
              <w:spacing w:before="29" w:line="288" w:lineRule="auto"/>
              <w:ind w:left="17"/>
              <w:jc w:val="left"/>
              <w:rPr>
                <w:kern w:val="0"/>
                <w:sz w:val="24"/>
              </w:rPr>
            </w:pPr>
            <w:r w:rsidRPr="008640AE">
              <w:rPr>
                <w:kern w:val="0"/>
                <w:sz w:val="24"/>
              </w:rPr>
              <w:t>境外资产托管人中文名称</w:t>
            </w:r>
          </w:p>
        </w:tc>
        <w:tc>
          <w:tcPr>
            <w:tcW w:w="5733" w:type="dxa"/>
            <w:vAlign w:val="center"/>
          </w:tcPr>
          <w:p w:rsidR="0066726C" w:rsidRPr="008640AE" w:rsidRDefault="0066726C" w:rsidP="005546C0">
            <w:pPr>
              <w:adjustRightInd w:val="0"/>
              <w:spacing w:before="29" w:line="288" w:lineRule="auto"/>
              <w:ind w:left="17"/>
              <w:jc w:val="left"/>
              <w:rPr>
                <w:color w:val="000000"/>
                <w:kern w:val="0"/>
                <w:sz w:val="24"/>
              </w:rPr>
            </w:pPr>
            <w:r w:rsidRPr="008640AE">
              <w:rPr>
                <w:color w:val="000000"/>
                <w:kern w:val="0"/>
                <w:sz w:val="24"/>
              </w:rPr>
              <w:t>摩根大通银行</w:t>
            </w:r>
          </w:p>
        </w:tc>
      </w:tr>
    </w:tbl>
    <w:p w:rsidR="001C1457" w:rsidRPr="008640AE" w:rsidRDefault="001C1457" w:rsidP="005546C0">
      <w:pPr>
        <w:autoSpaceDE w:val="0"/>
        <w:autoSpaceDN w:val="0"/>
        <w:adjustRightInd w:val="0"/>
        <w:spacing w:before="29" w:line="288" w:lineRule="auto"/>
        <w:jc w:val="left"/>
        <w:rPr>
          <w:color w:val="000000"/>
          <w:sz w:val="24"/>
        </w:rPr>
      </w:pPr>
    </w:p>
    <w:p w:rsidR="0076518F" w:rsidRPr="008640AE" w:rsidRDefault="0076518F" w:rsidP="00BB3041">
      <w:pPr>
        <w:pStyle w:val="1"/>
        <w:spacing w:beforeLines="100" w:before="312" w:afterLines="100" w:after="312" w:line="288" w:lineRule="auto"/>
        <w:jc w:val="center"/>
        <w:rPr>
          <w:color w:val="000000"/>
          <w:kern w:val="0"/>
          <w:sz w:val="24"/>
          <w:szCs w:val="24"/>
        </w:rPr>
      </w:pPr>
      <w:r w:rsidRPr="008640AE">
        <w:rPr>
          <w:color w:val="000000"/>
          <w:kern w:val="0"/>
          <w:sz w:val="24"/>
          <w:szCs w:val="24"/>
        </w:rPr>
        <w:t xml:space="preserve">§3  </w:t>
      </w:r>
      <w:r w:rsidRPr="008640AE">
        <w:rPr>
          <w:color w:val="000000"/>
          <w:kern w:val="0"/>
          <w:sz w:val="24"/>
          <w:szCs w:val="24"/>
        </w:rPr>
        <w:t>主要财务指标和基金净值表现</w:t>
      </w:r>
    </w:p>
    <w:p w:rsidR="0076518F" w:rsidRPr="008640AE" w:rsidRDefault="0076518F" w:rsidP="005546C0">
      <w:pPr>
        <w:autoSpaceDE w:val="0"/>
        <w:autoSpaceDN w:val="0"/>
        <w:adjustRightInd w:val="0"/>
        <w:spacing w:before="29" w:line="288" w:lineRule="auto"/>
        <w:jc w:val="left"/>
        <w:rPr>
          <w:b/>
          <w:color w:val="000000"/>
          <w:kern w:val="0"/>
          <w:sz w:val="24"/>
        </w:rPr>
      </w:pPr>
      <w:r w:rsidRPr="008640AE">
        <w:rPr>
          <w:b/>
          <w:color w:val="000000"/>
          <w:kern w:val="0"/>
          <w:sz w:val="24"/>
        </w:rPr>
        <w:t xml:space="preserve">3.1 </w:t>
      </w:r>
      <w:r w:rsidRPr="008640AE">
        <w:rPr>
          <w:b/>
          <w:color w:val="000000"/>
          <w:kern w:val="0"/>
          <w:sz w:val="24"/>
        </w:rPr>
        <w:t>主要财务指标</w:t>
      </w:r>
    </w:p>
    <w:p w:rsidR="0076518F" w:rsidRPr="008640AE" w:rsidRDefault="0076518F" w:rsidP="005546C0">
      <w:pPr>
        <w:autoSpaceDE w:val="0"/>
        <w:autoSpaceDN w:val="0"/>
        <w:adjustRightInd w:val="0"/>
        <w:spacing w:before="29" w:line="288" w:lineRule="auto"/>
        <w:ind w:left="15"/>
        <w:jc w:val="right"/>
        <w:rPr>
          <w:color w:val="000000"/>
          <w:kern w:val="0"/>
          <w:sz w:val="24"/>
        </w:rPr>
      </w:pPr>
      <w:r w:rsidRPr="008640AE">
        <w:rPr>
          <w:color w:val="000000"/>
          <w:kern w:val="0"/>
          <w:sz w:val="24"/>
        </w:rPr>
        <w:t>单位：人民币元</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7"/>
        <w:gridCol w:w="5261"/>
      </w:tblGrid>
      <w:tr w:rsidR="00737718" w:rsidRPr="008640AE" w:rsidTr="00737718">
        <w:trPr>
          <w:jc w:val="center"/>
        </w:trPr>
        <w:tc>
          <w:tcPr>
            <w:tcW w:w="3402" w:type="dxa"/>
            <w:vAlign w:val="center"/>
          </w:tcPr>
          <w:p w:rsidR="007D1292" w:rsidRPr="008640AE" w:rsidRDefault="007D1292" w:rsidP="005546C0">
            <w:pPr>
              <w:adjustRightInd w:val="0"/>
              <w:spacing w:before="29" w:line="288" w:lineRule="auto"/>
              <w:ind w:left="17"/>
              <w:jc w:val="center"/>
              <w:rPr>
                <w:kern w:val="0"/>
                <w:sz w:val="24"/>
              </w:rPr>
            </w:pPr>
            <w:r w:rsidRPr="008640AE">
              <w:rPr>
                <w:kern w:val="0"/>
                <w:sz w:val="24"/>
              </w:rPr>
              <w:t>主要财务指标</w:t>
            </w:r>
          </w:p>
        </w:tc>
        <w:tc>
          <w:tcPr>
            <w:tcW w:w="4962" w:type="dxa"/>
            <w:vAlign w:val="center"/>
          </w:tcPr>
          <w:p w:rsidR="000306F0" w:rsidRPr="008640AE" w:rsidRDefault="000306F0" w:rsidP="005546C0">
            <w:pPr>
              <w:adjustRightInd w:val="0"/>
              <w:spacing w:before="29" w:line="288" w:lineRule="auto"/>
              <w:ind w:left="17"/>
              <w:jc w:val="center"/>
              <w:rPr>
                <w:color w:val="000000"/>
                <w:sz w:val="24"/>
              </w:rPr>
            </w:pPr>
            <w:r w:rsidRPr="008640AE">
              <w:rPr>
                <w:color w:val="000000"/>
                <w:sz w:val="24"/>
              </w:rPr>
              <w:t>报告期</w:t>
            </w:r>
          </w:p>
          <w:p w:rsidR="007D1292" w:rsidRPr="008640AE" w:rsidRDefault="000306F0" w:rsidP="005546C0">
            <w:pPr>
              <w:adjustRightInd w:val="0"/>
              <w:spacing w:before="29" w:line="288" w:lineRule="auto"/>
              <w:ind w:left="17"/>
              <w:jc w:val="center"/>
              <w:rPr>
                <w:color w:val="000000"/>
                <w:sz w:val="24"/>
              </w:rPr>
            </w:pPr>
            <w:r w:rsidRPr="008640AE">
              <w:rPr>
                <w:color w:val="000000"/>
                <w:sz w:val="24"/>
              </w:rPr>
              <w:t>(2020</w:t>
            </w:r>
            <w:r w:rsidRPr="008640AE">
              <w:rPr>
                <w:color w:val="000000"/>
                <w:sz w:val="24"/>
              </w:rPr>
              <w:t>年</w:t>
            </w:r>
            <w:r w:rsidRPr="008640AE">
              <w:rPr>
                <w:color w:val="000000"/>
                <w:sz w:val="24"/>
              </w:rPr>
              <w:t>10</w:t>
            </w:r>
            <w:r w:rsidRPr="008640AE">
              <w:rPr>
                <w:color w:val="000000"/>
                <w:sz w:val="24"/>
              </w:rPr>
              <w:t>月</w:t>
            </w:r>
            <w:r w:rsidRPr="008640AE">
              <w:rPr>
                <w:color w:val="000000"/>
                <w:sz w:val="24"/>
              </w:rPr>
              <w:t>1</w:t>
            </w:r>
            <w:r w:rsidRPr="008640AE">
              <w:rPr>
                <w:color w:val="000000"/>
                <w:sz w:val="24"/>
              </w:rPr>
              <w:t>日</w:t>
            </w:r>
            <w:r w:rsidRPr="008640AE">
              <w:rPr>
                <w:color w:val="000000"/>
                <w:sz w:val="24"/>
              </w:rPr>
              <w:t>-2020</w:t>
            </w:r>
            <w:r w:rsidRPr="008640AE">
              <w:rPr>
                <w:color w:val="000000"/>
                <w:sz w:val="24"/>
              </w:rPr>
              <w:t>年</w:t>
            </w:r>
            <w:r w:rsidRPr="008640AE">
              <w:rPr>
                <w:color w:val="000000"/>
                <w:sz w:val="24"/>
              </w:rPr>
              <w:t>12</w:t>
            </w:r>
            <w:r w:rsidRPr="008640AE">
              <w:rPr>
                <w:color w:val="000000"/>
                <w:sz w:val="24"/>
              </w:rPr>
              <w:t>月</w:t>
            </w:r>
            <w:r w:rsidRPr="008640AE">
              <w:rPr>
                <w:color w:val="000000"/>
                <w:sz w:val="24"/>
              </w:rPr>
              <w:t>31</w:t>
            </w:r>
            <w:r w:rsidRPr="008640AE">
              <w:rPr>
                <w:color w:val="000000"/>
                <w:sz w:val="24"/>
              </w:rPr>
              <w:t>日</w:t>
            </w:r>
            <w:r w:rsidRPr="008640AE">
              <w:rPr>
                <w:color w:val="000000"/>
                <w:sz w:val="24"/>
              </w:rPr>
              <w:t>)</w:t>
            </w:r>
          </w:p>
        </w:tc>
      </w:tr>
      <w:tr w:rsidR="00737718" w:rsidRPr="008640AE" w:rsidTr="00737718">
        <w:trPr>
          <w:jc w:val="center"/>
        </w:trPr>
        <w:tc>
          <w:tcPr>
            <w:tcW w:w="3402" w:type="dxa"/>
            <w:vAlign w:val="center"/>
          </w:tcPr>
          <w:p w:rsidR="007D1292" w:rsidRPr="008640AE" w:rsidRDefault="007D1292" w:rsidP="005546C0">
            <w:pPr>
              <w:adjustRightInd w:val="0"/>
              <w:spacing w:before="29" w:line="288" w:lineRule="auto"/>
              <w:ind w:left="17"/>
              <w:rPr>
                <w:kern w:val="0"/>
                <w:sz w:val="24"/>
              </w:rPr>
            </w:pPr>
            <w:r w:rsidRPr="008640AE">
              <w:rPr>
                <w:kern w:val="0"/>
                <w:sz w:val="24"/>
              </w:rPr>
              <w:t>1.</w:t>
            </w:r>
            <w:r w:rsidRPr="008640AE">
              <w:rPr>
                <w:kern w:val="0"/>
                <w:sz w:val="24"/>
              </w:rPr>
              <w:t>本期已实现收益</w:t>
            </w:r>
          </w:p>
        </w:tc>
        <w:tc>
          <w:tcPr>
            <w:tcW w:w="4962" w:type="dxa"/>
            <w:vAlign w:val="center"/>
          </w:tcPr>
          <w:p w:rsidR="007D1292" w:rsidRPr="008640AE" w:rsidRDefault="007D1292" w:rsidP="005546C0">
            <w:pPr>
              <w:adjustRightInd w:val="0"/>
              <w:spacing w:before="29" w:line="288" w:lineRule="auto"/>
              <w:ind w:left="17"/>
              <w:jc w:val="right"/>
              <w:rPr>
                <w:color w:val="000000"/>
                <w:sz w:val="24"/>
              </w:rPr>
            </w:pPr>
            <w:r w:rsidRPr="008640AE">
              <w:rPr>
                <w:color w:val="000000"/>
                <w:sz w:val="24"/>
              </w:rPr>
              <w:t>6,373,270.75</w:t>
            </w:r>
          </w:p>
        </w:tc>
      </w:tr>
      <w:tr w:rsidR="00737718" w:rsidRPr="008640AE" w:rsidTr="00737718">
        <w:trPr>
          <w:jc w:val="center"/>
        </w:trPr>
        <w:tc>
          <w:tcPr>
            <w:tcW w:w="3402" w:type="dxa"/>
            <w:vAlign w:val="center"/>
          </w:tcPr>
          <w:p w:rsidR="007D1292" w:rsidRPr="008640AE" w:rsidRDefault="007D1292" w:rsidP="005546C0">
            <w:pPr>
              <w:adjustRightInd w:val="0"/>
              <w:spacing w:before="29" w:line="288" w:lineRule="auto"/>
              <w:ind w:left="17"/>
              <w:rPr>
                <w:kern w:val="0"/>
                <w:sz w:val="24"/>
              </w:rPr>
            </w:pPr>
            <w:r w:rsidRPr="008640AE">
              <w:rPr>
                <w:kern w:val="0"/>
                <w:sz w:val="24"/>
              </w:rPr>
              <w:t>2.</w:t>
            </w:r>
            <w:r w:rsidRPr="008640AE">
              <w:rPr>
                <w:kern w:val="0"/>
                <w:sz w:val="24"/>
              </w:rPr>
              <w:t>本期利润</w:t>
            </w:r>
          </w:p>
        </w:tc>
        <w:tc>
          <w:tcPr>
            <w:tcW w:w="4962" w:type="dxa"/>
            <w:vAlign w:val="center"/>
          </w:tcPr>
          <w:p w:rsidR="007D1292" w:rsidRPr="008640AE" w:rsidRDefault="007D1292" w:rsidP="005546C0">
            <w:pPr>
              <w:adjustRightInd w:val="0"/>
              <w:spacing w:before="29" w:line="288" w:lineRule="auto"/>
              <w:ind w:left="17"/>
              <w:jc w:val="right"/>
              <w:rPr>
                <w:color w:val="000000"/>
                <w:sz w:val="24"/>
              </w:rPr>
            </w:pPr>
            <w:r w:rsidRPr="008640AE">
              <w:rPr>
                <w:color w:val="000000"/>
                <w:sz w:val="24"/>
              </w:rPr>
              <w:t>16,571,896.64</w:t>
            </w:r>
          </w:p>
        </w:tc>
      </w:tr>
      <w:tr w:rsidR="00737718" w:rsidRPr="008640AE" w:rsidTr="00737718">
        <w:trPr>
          <w:jc w:val="center"/>
        </w:trPr>
        <w:tc>
          <w:tcPr>
            <w:tcW w:w="3402" w:type="dxa"/>
            <w:vAlign w:val="center"/>
          </w:tcPr>
          <w:p w:rsidR="007D1292" w:rsidRPr="008640AE" w:rsidRDefault="007D1292" w:rsidP="005546C0">
            <w:pPr>
              <w:adjustRightInd w:val="0"/>
              <w:spacing w:before="29" w:line="288" w:lineRule="auto"/>
              <w:ind w:left="17"/>
              <w:rPr>
                <w:kern w:val="0"/>
                <w:sz w:val="24"/>
              </w:rPr>
            </w:pPr>
            <w:r w:rsidRPr="008640AE">
              <w:rPr>
                <w:kern w:val="0"/>
                <w:sz w:val="24"/>
              </w:rPr>
              <w:t>3.</w:t>
            </w:r>
            <w:r w:rsidRPr="008640AE">
              <w:rPr>
                <w:kern w:val="0"/>
                <w:sz w:val="24"/>
              </w:rPr>
              <w:t>加权平均基金份额本期利润</w:t>
            </w:r>
          </w:p>
        </w:tc>
        <w:tc>
          <w:tcPr>
            <w:tcW w:w="4962" w:type="dxa"/>
            <w:vAlign w:val="center"/>
          </w:tcPr>
          <w:p w:rsidR="007D1292" w:rsidRPr="008640AE" w:rsidRDefault="007D1292" w:rsidP="005546C0">
            <w:pPr>
              <w:adjustRightInd w:val="0"/>
              <w:spacing w:before="29" w:line="288" w:lineRule="auto"/>
              <w:ind w:left="17"/>
              <w:jc w:val="right"/>
              <w:rPr>
                <w:color w:val="000000"/>
                <w:sz w:val="24"/>
              </w:rPr>
            </w:pPr>
            <w:r w:rsidRPr="008640AE">
              <w:rPr>
                <w:color w:val="000000"/>
                <w:sz w:val="24"/>
              </w:rPr>
              <w:t>0.2995</w:t>
            </w:r>
          </w:p>
        </w:tc>
      </w:tr>
      <w:tr w:rsidR="00737718" w:rsidRPr="008640AE" w:rsidTr="00737718">
        <w:trPr>
          <w:jc w:val="center"/>
        </w:trPr>
        <w:tc>
          <w:tcPr>
            <w:tcW w:w="3402" w:type="dxa"/>
            <w:vAlign w:val="center"/>
          </w:tcPr>
          <w:p w:rsidR="007D1292" w:rsidRPr="008640AE" w:rsidRDefault="007D1292" w:rsidP="005546C0">
            <w:pPr>
              <w:adjustRightInd w:val="0"/>
              <w:spacing w:before="29" w:line="288" w:lineRule="auto"/>
              <w:ind w:left="17"/>
              <w:rPr>
                <w:kern w:val="0"/>
                <w:sz w:val="24"/>
              </w:rPr>
            </w:pPr>
            <w:r w:rsidRPr="008640AE">
              <w:rPr>
                <w:kern w:val="0"/>
                <w:sz w:val="24"/>
              </w:rPr>
              <w:t>4.</w:t>
            </w:r>
            <w:r w:rsidRPr="008640AE">
              <w:rPr>
                <w:kern w:val="0"/>
                <w:sz w:val="24"/>
              </w:rPr>
              <w:t>期末基金资产净值</w:t>
            </w:r>
          </w:p>
        </w:tc>
        <w:tc>
          <w:tcPr>
            <w:tcW w:w="4962" w:type="dxa"/>
            <w:vAlign w:val="center"/>
          </w:tcPr>
          <w:p w:rsidR="007D1292" w:rsidRPr="008640AE" w:rsidRDefault="007D1292" w:rsidP="005546C0">
            <w:pPr>
              <w:adjustRightInd w:val="0"/>
              <w:spacing w:before="29" w:line="288" w:lineRule="auto"/>
              <w:ind w:left="17"/>
              <w:jc w:val="right"/>
              <w:rPr>
                <w:color w:val="000000"/>
                <w:sz w:val="24"/>
              </w:rPr>
            </w:pPr>
            <w:r w:rsidRPr="008640AE">
              <w:rPr>
                <w:color w:val="000000"/>
                <w:sz w:val="24"/>
              </w:rPr>
              <w:t>120,105,943.85</w:t>
            </w:r>
          </w:p>
        </w:tc>
      </w:tr>
      <w:tr w:rsidR="00737718" w:rsidRPr="008640AE" w:rsidTr="00737718">
        <w:trPr>
          <w:trHeight w:val="158"/>
          <w:jc w:val="center"/>
        </w:trPr>
        <w:tc>
          <w:tcPr>
            <w:tcW w:w="3402" w:type="dxa"/>
            <w:vAlign w:val="center"/>
          </w:tcPr>
          <w:p w:rsidR="007D1292" w:rsidRPr="008640AE" w:rsidRDefault="007D1292" w:rsidP="005546C0">
            <w:pPr>
              <w:adjustRightInd w:val="0"/>
              <w:spacing w:before="29" w:line="288" w:lineRule="auto"/>
              <w:ind w:left="17"/>
              <w:rPr>
                <w:kern w:val="0"/>
                <w:sz w:val="24"/>
              </w:rPr>
            </w:pPr>
            <w:r w:rsidRPr="008640AE">
              <w:rPr>
                <w:kern w:val="0"/>
                <w:sz w:val="24"/>
              </w:rPr>
              <w:t>5.</w:t>
            </w:r>
            <w:r w:rsidRPr="008640AE">
              <w:rPr>
                <w:kern w:val="0"/>
                <w:sz w:val="24"/>
              </w:rPr>
              <w:t>期末基金份额净值</w:t>
            </w:r>
          </w:p>
        </w:tc>
        <w:tc>
          <w:tcPr>
            <w:tcW w:w="4962" w:type="dxa"/>
            <w:vAlign w:val="center"/>
          </w:tcPr>
          <w:p w:rsidR="007D1292" w:rsidRPr="008640AE" w:rsidRDefault="007D1292" w:rsidP="005546C0">
            <w:pPr>
              <w:adjustRightInd w:val="0"/>
              <w:spacing w:before="29" w:line="288" w:lineRule="auto"/>
              <w:ind w:left="17"/>
              <w:jc w:val="right"/>
              <w:rPr>
                <w:color w:val="000000"/>
                <w:sz w:val="24"/>
              </w:rPr>
            </w:pPr>
            <w:r w:rsidRPr="008640AE">
              <w:rPr>
                <w:color w:val="000000"/>
                <w:sz w:val="24"/>
              </w:rPr>
              <w:t>2.569</w:t>
            </w:r>
          </w:p>
        </w:tc>
      </w:tr>
    </w:tbl>
    <w:p w:rsidR="00B45298" w:rsidRDefault="007B5414">
      <w:pPr>
        <w:autoSpaceDE w:val="0"/>
        <w:autoSpaceDN w:val="0"/>
        <w:adjustRightInd w:val="0"/>
        <w:spacing w:before="29" w:line="288" w:lineRule="auto"/>
        <w:jc w:val="left"/>
        <w:rPr>
          <w:color w:val="000000"/>
          <w:sz w:val="24"/>
        </w:rPr>
      </w:pPr>
      <w:r>
        <w:rPr>
          <w:color w:val="000000"/>
          <w:sz w:val="24"/>
        </w:rPr>
        <w:t>注：</w:t>
      </w:r>
      <w:r>
        <w:rPr>
          <w:color w:val="000000"/>
          <w:sz w:val="24"/>
        </w:rPr>
        <w:t>1</w:t>
      </w:r>
      <w:r>
        <w:rPr>
          <w:color w:val="000000"/>
          <w:sz w:val="24"/>
        </w:rPr>
        <w:t>、上述基金业绩指标不包括持有人认购或交易基金的各项费用，计入费用后的实际收益水平要低于所列数字；</w:t>
      </w:r>
      <w:r>
        <w:rPr>
          <w:color w:val="000000"/>
          <w:sz w:val="24"/>
        </w:rPr>
        <w:t xml:space="preserve"> </w:t>
      </w:r>
    </w:p>
    <w:p w:rsidR="007D1292" w:rsidRPr="008640AE" w:rsidRDefault="007D1292" w:rsidP="005546C0">
      <w:pPr>
        <w:autoSpaceDE w:val="0"/>
        <w:autoSpaceDN w:val="0"/>
        <w:adjustRightInd w:val="0"/>
        <w:spacing w:before="29" w:line="288" w:lineRule="auto"/>
        <w:jc w:val="left"/>
        <w:rPr>
          <w:color w:val="000000"/>
          <w:sz w:val="24"/>
        </w:rPr>
      </w:pPr>
      <w:r w:rsidRPr="008640AE">
        <w:rPr>
          <w:color w:val="000000"/>
          <w:sz w:val="24"/>
        </w:rPr>
        <w:t xml:space="preserve">    2</w:t>
      </w:r>
      <w:r w:rsidRPr="008640AE">
        <w:rPr>
          <w:color w:val="000000"/>
          <w:sz w:val="24"/>
        </w:rPr>
        <w:t>、本期已实现收益指基金本期利息收入、投资收益、其他收入（不含公允价值变动收益）扣除相关费用后的余额，本期利润为本期已实现收益加上本期公允价值变动收益。</w:t>
      </w:r>
    </w:p>
    <w:p w:rsidR="0076518F" w:rsidRPr="008640AE" w:rsidRDefault="0076518F" w:rsidP="005546C0">
      <w:pPr>
        <w:autoSpaceDE w:val="0"/>
        <w:autoSpaceDN w:val="0"/>
        <w:adjustRightInd w:val="0"/>
        <w:spacing w:before="29" w:line="288" w:lineRule="auto"/>
        <w:jc w:val="left"/>
        <w:rPr>
          <w:color w:val="000000"/>
          <w:kern w:val="0"/>
          <w:sz w:val="24"/>
        </w:rPr>
      </w:pPr>
    </w:p>
    <w:p w:rsidR="0076518F" w:rsidRPr="008640AE" w:rsidRDefault="0076518F" w:rsidP="005546C0">
      <w:pPr>
        <w:autoSpaceDE w:val="0"/>
        <w:autoSpaceDN w:val="0"/>
        <w:adjustRightInd w:val="0"/>
        <w:spacing w:before="29" w:line="288" w:lineRule="auto"/>
        <w:jc w:val="left"/>
        <w:rPr>
          <w:b/>
          <w:color w:val="000000"/>
          <w:kern w:val="0"/>
          <w:sz w:val="24"/>
        </w:rPr>
      </w:pPr>
      <w:r w:rsidRPr="008640AE">
        <w:rPr>
          <w:b/>
          <w:color w:val="000000"/>
          <w:kern w:val="0"/>
          <w:sz w:val="24"/>
        </w:rPr>
        <w:t xml:space="preserve">3.2 </w:t>
      </w:r>
      <w:r w:rsidRPr="008640AE">
        <w:rPr>
          <w:b/>
          <w:color w:val="000000"/>
          <w:kern w:val="0"/>
          <w:sz w:val="24"/>
        </w:rPr>
        <w:t>基金净值表现</w:t>
      </w:r>
    </w:p>
    <w:p w:rsidR="0076518F" w:rsidRPr="008640AE" w:rsidRDefault="0076518F" w:rsidP="005546C0">
      <w:pPr>
        <w:autoSpaceDE w:val="0"/>
        <w:autoSpaceDN w:val="0"/>
        <w:adjustRightInd w:val="0"/>
        <w:spacing w:before="29" w:line="288" w:lineRule="auto"/>
        <w:jc w:val="left"/>
        <w:rPr>
          <w:b/>
          <w:color w:val="000000"/>
          <w:kern w:val="0"/>
          <w:sz w:val="24"/>
        </w:rPr>
      </w:pPr>
      <w:smartTag w:uri="urn:schemas-microsoft-com:office:smarttags" w:element="chsdate">
        <w:smartTagPr>
          <w:attr w:name="Year" w:val="1899"/>
          <w:attr w:name="Month" w:val="12"/>
          <w:attr w:name="Day" w:val="30"/>
          <w:attr w:name="IsLunarDate" w:val="False"/>
          <w:attr w:name="IsROCDate" w:val="False"/>
        </w:smartTagPr>
        <w:r w:rsidRPr="008640AE">
          <w:rPr>
            <w:b/>
            <w:color w:val="000000"/>
            <w:kern w:val="0"/>
            <w:sz w:val="24"/>
          </w:rPr>
          <w:t>3.2.1</w:t>
        </w:r>
      </w:smartTag>
      <w:r w:rsidRPr="008640AE">
        <w:rPr>
          <w:b/>
          <w:color w:val="000000"/>
          <w:kern w:val="0"/>
          <w:sz w:val="24"/>
        </w:rPr>
        <w:t>本报告</w:t>
      </w:r>
      <w:proofErr w:type="gramStart"/>
      <w:r w:rsidRPr="008640AE">
        <w:rPr>
          <w:b/>
          <w:color w:val="000000"/>
          <w:kern w:val="0"/>
          <w:sz w:val="24"/>
        </w:rPr>
        <w:t>期基金</w:t>
      </w:r>
      <w:proofErr w:type="gramEnd"/>
      <w:r w:rsidRPr="008640AE">
        <w:rPr>
          <w:b/>
          <w:color w:val="000000"/>
          <w:kern w:val="0"/>
          <w:sz w:val="24"/>
        </w:rPr>
        <w:t>份额净值增长率及其与同期业绩比较基准收益率的比较</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701"/>
        <w:gridCol w:w="1194"/>
        <w:gridCol w:w="1194"/>
        <w:gridCol w:w="1194"/>
        <w:gridCol w:w="1343"/>
        <w:gridCol w:w="1194"/>
        <w:gridCol w:w="1048"/>
      </w:tblGrid>
      <w:tr w:rsidR="007D1292" w:rsidRPr="008640AE" w:rsidTr="00811B44">
        <w:trPr>
          <w:jc w:val="center"/>
        </w:trPr>
        <w:tc>
          <w:tcPr>
            <w:tcW w:w="1614" w:type="dxa"/>
            <w:shd w:val="clear" w:color="auto" w:fill="auto"/>
            <w:vAlign w:val="center"/>
          </w:tcPr>
          <w:p w:rsidR="007D1292" w:rsidRPr="008640AE" w:rsidRDefault="007D1292" w:rsidP="005546C0">
            <w:pPr>
              <w:autoSpaceDE w:val="0"/>
              <w:autoSpaceDN w:val="0"/>
              <w:adjustRightInd w:val="0"/>
              <w:spacing w:before="29" w:line="288" w:lineRule="auto"/>
              <w:ind w:left="17"/>
              <w:jc w:val="center"/>
              <w:rPr>
                <w:color w:val="000000"/>
                <w:sz w:val="24"/>
              </w:rPr>
            </w:pPr>
            <w:r w:rsidRPr="008640AE">
              <w:rPr>
                <w:color w:val="000000"/>
                <w:sz w:val="24"/>
              </w:rPr>
              <w:t>阶段</w:t>
            </w:r>
          </w:p>
        </w:tc>
        <w:tc>
          <w:tcPr>
            <w:tcW w:w="1134" w:type="dxa"/>
            <w:shd w:val="clear" w:color="auto" w:fill="auto"/>
            <w:vAlign w:val="center"/>
          </w:tcPr>
          <w:p w:rsidR="006A3F7F" w:rsidRPr="008640AE" w:rsidRDefault="006A3F7F" w:rsidP="005546C0">
            <w:pPr>
              <w:autoSpaceDE w:val="0"/>
              <w:autoSpaceDN w:val="0"/>
              <w:adjustRightInd w:val="0"/>
              <w:spacing w:before="29" w:line="288" w:lineRule="auto"/>
              <w:ind w:left="15"/>
              <w:jc w:val="center"/>
              <w:rPr>
                <w:color w:val="000000"/>
                <w:kern w:val="0"/>
                <w:sz w:val="24"/>
              </w:rPr>
            </w:pPr>
            <w:r w:rsidRPr="008640AE">
              <w:rPr>
                <w:color w:val="000000"/>
                <w:kern w:val="0"/>
                <w:sz w:val="24"/>
              </w:rPr>
              <w:t>净值增</w:t>
            </w:r>
          </w:p>
          <w:p w:rsidR="007D1292" w:rsidRPr="008640AE" w:rsidRDefault="006A3F7F" w:rsidP="005546C0">
            <w:pPr>
              <w:autoSpaceDE w:val="0"/>
              <w:autoSpaceDN w:val="0"/>
              <w:adjustRightInd w:val="0"/>
              <w:spacing w:before="29" w:line="288" w:lineRule="auto"/>
              <w:ind w:left="17"/>
              <w:jc w:val="center"/>
              <w:rPr>
                <w:color w:val="000000"/>
                <w:sz w:val="24"/>
              </w:rPr>
            </w:pPr>
            <w:r w:rsidRPr="008640AE">
              <w:rPr>
                <w:color w:val="000000"/>
                <w:kern w:val="0"/>
                <w:sz w:val="24"/>
              </w:rPr>
              <w:t>长率</w:t>
            </w:r>
            <w:r w:rsidRPr="008640AE">
              <w:rPr>
                <w:rFonts w:hAnsi="宋体"/>
                <w:color w:val="000000"/>
                <w:kern w:val="0"/>
                <w:sz w:val="24"/>
              </w:rPr>
              <w:t>①</w:t>
            </w:r>
          </w:p>
        </w:tc>
        <w:tc>
          <w:tcPr>
            <w:tcW w:w="1134" w:type="dxa"/>
            <w:shd w:val="clear" w:color="auto" w:fill="auto"/>
            <w:vAlign w:val="center"/>
          </w:tcPr>
          <w:p w:rsidR="006A3F7F" w:rsidRPr="008640AE" w:rsidRDefault="006A3F7F" w:rsidP="005546C0">
            <w:pPr>
              <w:autoSpaceDE w:val="0"/>
              <w:autoSpaceDN w:val="0"/>
              <w:adjustRightInd w:val="0"/>
              <w:spacing w:before="29" w:line="288" w:lineRule="auto"/>
              <w:ind w:left="15"/>
              <w:jc w:val="center"/>
              <w:rPr>
                <w:color w:val="000000"/>
                <w:kern w:val="0"/>
                <w:sz w:val="24"/>
              </w:rPr>
            </w:pPr>
            <w:r w:rsidRPr="008640AE">
              <w:rPr>
                <w:color w:val="000000"/>
                <w:kern w:val="0"/>
                <w:sz w:val="24"/>
              </w:rPr>
              <w:t>净值增长</w:t>
            </w:r>
          </w:p>
          <w:p w:rsidR="006A3F7F" w:rsidRPr="008640AE" w:rsidRDefault="006A3F7F" w:rsidP="005546C0">
            <w:pPr>
              <w:autoSpaceDE w:val="0"/>
              <w:autoSpaceDN w:val="0"/>
              <w:adjustRightInd w:val="0"/>
              <w:spacing w:before="29" w:line="288" w:lineRule="auto"/>
              <w:ind w:left="15"/>
              <w:jc w:val="center"/>
              <w:rPr>
                <w:color w:val="000000"/>
                <w:kern w:val="0"/>
                <w:sz w:val="24"/>
              </w:rPr>
            </w:pPr>
            <w:r w:rsidRPr="008640AE">
              <w:rPr>
                <w:color w:val="000000"/>
                <w:kern w:val="0"/>
                <w:sz w:val="24"/>
              </w:rPr>
              <w:t>率标准差</w:t>
            </w:r>
          </w:p>
          <w:p w:rsidR="007D1292" w:rsidRPr="008640AE" w:rsidRDefault="006A3F7F" w:rsidP="005546C0">
            <w:pPr>
              <w:autoSpaceDE w:val="0"/>
              <w:autoSpaceDN w:val="0"/>
              <w:adjustRightInd w:val="0"/>
              <w:spacing w:before="29" w:line="288" w:lineRule="auto"/>
              <w:ind w:left="17"/>
              <w:jc w:val="center"/>
              <w:rPr>
                <w:color w:val="000000"/>
                <w:sz w:val="24"/>
              </w:rPr>
            </w:pPr>
            <w:r w:rsidRPr="008640AE">
              <w:rPr>
                <w:rFonts w:hAnsi="宋体"/>
                <w:color w:val="000000"/>
                <w:kern w:val="0"/>
                <w:sz w:val="24"/>
              </w:rPr>
              <w:t>②</w:t>
            </w:r>
          </w:p>
        </w:tc>
        <w:tc>
          <w:tcPr>
            <w:tcW w:w="1134" w:type="dxa"/>
            <w:shd w:val="clear" w:color="auto" w:fill="auto"/>
            <w:vAlign w:val="center"/>
          </w:tcPr>
          <w:p w:rsidR="007D1292" w:rsidRPr="008640AE" w:rsidRDefault="007D1292" w:rsidP="005546C0">
            <w:pPr>
              <w:autoSpaceDE w:val="0"/>
              <w:autoSpaceDN w:val="0"/>
              <w:adjustRightInd w:val="0"/>
              <w:spacing w:before="29" w:line="288" w:lineRule="auto"/>
              <w:ind w:left="17"/>
              <w:jc w:val="center"/>
              <w:rPr>
                <w:color w:val="000000"/>
                <w:sz w:val="24"/>
              </w:rPr>
            </w:pPr>
            <w:r w:rsidRPr="008640AE">
              <w:rPr>
                <w:color w:val="000000"/>
                <w:sz w:val="24"/>
              </w:rPr>
              <w:t>业绩比较基准收益率</w:t>
            </w:r>
            <w:r w:rsidRPr="008640AE">
              <w:rPr>
                <w:rFonts w:hAnsi="宋体"/>
                <w:color w:val="000000"/>
                <w:sz w:val="24"/>
              </w:rPr>
              <w:t>③</w:t>
            </w:r>
          </w:p>
        </w:tc>
        <w:tc>
          <w:tcPr>
            <w:tcW w:w="1275" w:type="dxa"/>
            <w:shd w:val="clear" w:color="auto" w:fill="auto"/>
            <w:vAlign w:val="center"/>
          </w:tcPr>
          <w:p w:rsidR="007D1292" w:rsidRPr="008640AE" w:rsidRDefault="007D1292" w:rsidP="005546C0">
            <w:pPr>
              <w:autoSpaceDE w:val="0"/>
              <w:autoSpaceDN w:val="0"/>
              <w:adjustRightInd w:val="0"/>
              <w:spacing w:before="29" w:line="288" w:lineRule="auto"/>
              <w:ind w:left="17"/>
              <w:jc w:val="center"/>
              <w:rPr>
                <w:color w:val="000000"/>
                <w:sz w:val="24"/>
              </w:rPr>
            </w:pPr>
            <w:r w:rsidRPr="008640AE">
              <w:rPr>
                <w:color w:val="000000"/>
                <w:sz w:val="24"/>
              </w:rPr>
              <w:t>业绩比较基准收益率标准差</w:t>
            </w:r>
            <w:r w:rsidRPr="008640AE">
              <w:rPr>
                <w:rFonts w:hAnsi="宋体"/>
                <w:color w:val="000000"/>
                <w:sz w:val="24"/>
              </w:rPr>
              <w:t>④</w:t>
            </w:r>
          </w:p>
        </w:tc>
        <w:tc>
          <w:tcPr>
            <w:tcW w:w="1134" w:type="dxa"/>
            <w:shd w:val="clear" w:color="auto" w:fill="auto"/>
            <w:vAlign w:val="center"/>
          </w:tcPr>
          <w:p w:rsidR="007D1292" w:rsidRPr="008640AE" w:rsidRDefault="007D1292" w:rsidP="005546C0">
            <w:pPr>
              <w:autoSpaceDE w:val="0"/>
              <w:autoSpaceDN w:val="0"/>
              <w:adjustRightInd w:val="0"/>
              <w:spacing w:before="29" w:line="288" w:lineRule="auto"/>
              <w:ind w:left="17"/>
              <w:jc w:val="center"/>
              <w:rPr>
                <w:color w:val="000000"/>
                <w:sz w:val="24"/>
              </w:rPr>
            </w:pPr>
            <w:r w:rsidRPr="008640AE">
              <w:rPr>
                <w:rFonts w:hAnsi="宋体"/>
                <w:color w:val="000000"/>
                <w:sz w:val="24"/>
              </w:rPr>
              <w:t>①</w:t>
            </w:r>
            <w:r w:rsidRPr="008640AE">
              <w:rPr>
                <w:color w:val="000000"/>
                <w:sz w:val="24"/>
              </w:rPr>
              <w:t>-</w:t>
            </w:r>
            <w:r w:rsidRPr="008640AE">
              <w:rPr>
                <w:rFonts w:hAnsi="宋体"/>
                <w:color w:val="000000"/>
                <w:sz w:val="24"/>
              </w:rPr>
              <w:t>③</w:t>
            </w:r>
          </w:p>
        </w:tc>
        <w:tc>
          <w:tcPr>
            <w:tcW w:w="995" w:type="dxa"/>
            <w:shd w:val="clear" w:color="auto" w:fill="auto"/>
            <w:vAlign w:val="center"/>
          </w:tcPr>
          <w:p w:rsidR="007D1292" w:rsidRPr="008640AE" w:rsidRDefault="007D1292" w:rsidP="005546C0">
            <w:pPr>
              <w:autoSpaceDE w:val="0"/>
              <w:autoSpaceDN w:val="0"/>
              <w:adjustRightInd w:val="0"/>
              <w:spacing w:before="29" w:line="288" w:lineRule="auto"/>
              <w:ind w:left="17"/>
              <w:jc w:val="center"/>
              <w:rPr>
                <w:color w:val="000000"/>
                <w:sz w:val="24"/>
              </w:rPr>
            </w:pPr>
            <w:r w:rsidRPr="008640AE">
              <w:rPr>
                <w:rFonts w:hAnsi="宋体"/>
                <w:color w:val="000000"/>
                <w:sz w:val="24"/>
              </w:rPr>
              <w:t>②</w:t>
            </w:r>
            <w:r w:rsidRPr="008640AE">
              <w:rPr>
                <w:color w:val="000000"/>
                <w:sz w:val="24"/>
              </w:rPr>
              <w:t>-</w:t>
            </w:r>
            <w:r w:rsidRPr="008640AE">
              <w:rPr>
                <w:rFonts w:hAnsi="宋体"/>
                <w:color w:val="000000"/>
                <w:sz w:val="24"/>
              </w:rPr>
              <w:t>④</w:t>
            </w:r>
          </w:p>
        </w:tc>
      </w:tr>
      <w:tr w:rsidR="00B45298">
        <w:trPr>
          <w:jc w:val="center"/>
        </w:trPr>
        <w:tc>
          <w:tcPr>
            <w:tcW w:w="1701" w:type="dxa"/>
            <w:vAlign w:val="center"/>
          </w:tcPr>
          <w:p w:rsidR="00B45298" w:rsidRDefault="007B5414">
            <w:pPr>
              <w:jc w:val="left"/>
            </w:pPr>
            <w:r>
              <w:rPr>
                <w:color w:val="000000"/>
                <w:sz w:val="24"/>
              </w:rPr>
              <w:t>过去三个月</w:t>
            </w:r>
          </w:p>
        </w:tc>
        <w:tc>
          <w:tcPr>
            <w:tcW w:w="1194" w:type="dxa"/>
            <w:vAlign w:val="center"/>
          </w:tcPr>
          <w:p w:rsidR="00B45298" w:rsidRDefault="007B5414">
            <w:pPr>
              <w:jc w:val="right"/>
            </w:pPr>
            <w:r>
              <w:rPr>
                <w:color w:val="000000"/>
                <w:sz w:val="24"/>
              </w:rPr>
              <w:t>14.18%</w:t>
            </w:r>
          </w:p>
        </w:tc>
        <w:tc>
          <w:tcPr>
            <w:tcW w:w="1194" w:type="dxa"/>
            <w:vAlign w:val="center"/>
          </w:tcPr>
          <w:p w:rsidR="00B45298" w:rsidRDefault="007B5414">
            <w:pPr>
              <w:jc w:val="right"/>
            </w:pPr>
            <w:r>
              <w:rPr>
                <w:color w:val="000000"/>
                <w:sz w:val="24"/>
              </w:rPr>
              <w:t>1.03%</w:t>
            </w:r>
          </w:p>
        </w:tc>
        <w:tc>
          <w:tcPr>
            <w:tcW w:w="1194" w:type="dxa"/>
            <w:vAlign w:val="center"/>
          </w:tcPr>
          <w:p w:rsidR="00B45298" w:rsidRDefault="007B5414">
            <w:pPr>
              <w:jc w:val="right"/>
            </w:pPr>
            <w:r>
              <w:rPr>
                <w:color w:val="000000"/>
                <w:sz w:val="24"/>
              </w:rPr>
              <w:t>14.86%</w:t>
            </w:r>
          </w:p>
        </w:tc>
        <w:tc>
          <w:tcPr>
            <w:tcW w:w="1343" w:type="dxa"/>
            <w:vAlign w:val="center"/>
          </w:tcPr>
          <w:p w:rsidR="00B45298" w:rsidRDefault="007B5414">
            <w:pPr>
              <w:jc w:val="right"/>
            </w:pPr>
            <w:r>
              <w:rPr>
                <w:color w:val="000000"/>
                <w:sz w:val="24"/>
              </w:rPr>
              <w:t>0.86%</w:t>
            </w:r>
          </w:p>
        </w:tc>
        <w:tc>
          <w:tcPr>
            <w:tcW w:w="1194" w:type="dxa"/>
            <w:vAlign w:val="center"/>
          </w:tcPr>
          <w:p w:rsidR="00B45298" w:rsidRDefault="007B5414">
            <w:pPr>
              <w:jc w:val="right"/>
            </w:pPr>
            <w:r>
              <w:rPr>
                <w:color w:val="000000"/>
                <w:sz w:val="24"/>
              </w:rPr>
              <w:t>-0.68%</w:t>
            </w:r>
          </w:p>
        </w:tc>
        <w:tc>
          <w:tcPr>
            <w:tcW w:w="1048" w:type="dxa"/>
            <w:vAlign w:val="center"/>
          </w:tcPr>
          <w:p w:rsidR="00B45298" w:rsidRDefault="007B5414">
            <w:pPr>
              <w:jc w:val="right"/>
            </w:pPr>
            <w:r>
              <w:rPr>
                <w:color w:val="000000"/>
                <w:sz w:val="24"/>
              </w:rPr>
              <w:t>0.17%</w:t>
            </w:r>
          </w:p>
        </w:tc>
      </w:tr>
      <w:tr w:rsidR="00B45298">
        <w:trPr>
          <w:jc w:val="center"/>
        </w:trPr>
        <w:tc>
          <w:tcPr>
            <w:tcW w:w="1701" w:type="dxa"/>
            <w:vAlign w:val="center"/>
          </w:tcPr>
          <w:p w:rsidR="00B45298" w:rsidRDefault="007B5414">
            <w:pPr>
              <w:jc w:val="left"/>
            </w:pPr>
            <w:r>
              <w:rPr>
                <w:color w:val="000000"/>
                <w:sz w:val="24"/>
              </w:rPr>
              <w:lastRenderedPageBreak/>
              <w:t>过去六个月</w:t>
            </w:r>
          </w:p>
        </w:tc>
        <w:tc>
          <w:tcPr>
            <w:tcW w:w="1194" w:type="dxa"/>
            <w:vAlign w:val="center"/>
          </w:tcPr>
          <w:p w:rsidR="00B45298" w:rsidRDefault="007B5414">
            <w:pPr>
              <w:jc w:val="right"/>
            </w:pPr>
            <w:r>
              <w:rPr>
                <w:color w:val="000000"/>
                <w:sz w:val="24"/>
              </w:rPr>
              <w:t>20.44%</w:t>
            </w:r>
          </w:p>
        </w:tc>
        <w:tc>
          <w:tcPr>
            <w:tcW w:w="1194" w:type="dxa"/>
            <w:vAlign w:val="center"/>
          </w:tcPr>
          <w:p w:rsidR="00B45298" w:rsidRDefault="007B5414">
            <w:pPr>
              <w:jc w:val="right"/>
            </w:pPr>
            <w:r>
              <w:rPr>
                <w:color w:val="000000"/>
                <w:sz w:val="24"/>
              </w:rPr>
              <w:t>0.97%</w:t>
            </w:r>
          </w:p>
        </w:tc>
        <w:tc>
          <w:tcPr>
            <w:tcW w:w="1194" w:type="dxa"/>
            <w:vAlign w:val="center"/>
          </w:tcPr>
          <w:p w:rsidR="00B45298" w:rsidRDefault="007B5414">
            <w:pPr>
              <w:jc w:val="right"/>
            </w:pPr>
            <w:r>
              <w:rPr>
                <w:color w:val="000000"/>
                <w:sz w:val="24"/>
              </w:rPr>
              <w:t>19.55%</w:t>
            </w:r>
          </w:p>
        </w:tc>
        <w:tc>
          <w:tcPr>
            <w:tcW w:w="1343" w:type="dxa"/>
            <w:vAlign w:val="center"/>
          </w:tcPr>
          <w:p w:rsidR="00B45298" w:rsidRDefault="007B5414">
            <w:pPr>
              <w:jc w:val="right"/>
            </w:pPr>
            <w:r>
              <w:rPr>
                <w:color w:val="000000"/>
                <w:sz w:val="24"/>
              </w:rPr>
              <w:t>0.84%</w:t>
            </w:r>
          </w:p>
        </w:tc>
        <w:tc>
          <w:tcPr>
            <w:tcW w:w="1194" w:type="dxa"/>
            <w:vAlign w:val="center"/>
          </w:tcPr>
          <w:p w:rsidR="00B45298" w:rsidRDefault="007B5414">
            <w:pPr>
              <w:jc w:val="right"/>
            </w:pPr>
            <w:r>
              <w:rPr>
                <w:color w:val="000000"/>
                <w:sz w:val="24"/>
              </w:rPr>
              <w:t>0.89%</w:t>
            </w:r>
          </w:p>
        </w:tc>
        <w:tc>
          <w:tcPr>
            <w:tcW w:w="1048" w:type="dxa"/>
            <w:vAlign w:val="center"/>
          </w:tcPr>
          <w:p w:rsidR="00B45298" w:rsidRDefault="007B5414">
            <w:pPr>
              <w:jc w:val="right"/>
            </w:pPr>
            <w:r>
              <w:rPr>
                <w:color w:val="000000"/>
                <w:sz w:val="24"/>
              </w:rPr>
              <w:t>0.13%</w:t>
            </w:r>
          </w:p>
        </w:tc>
      </w:tr>
      <w:tr w:rsidR="00B45298">
        <w:trPr>
          <w:jc w:val="center"/>
        </w:trPr>
        <w:tc>
          <w:tcPr>
            <w:tcW w:w="1701" w:type="dxa"/>
            <w:vAlign w:val="center"/>
          </w:tcPr>
          <w:p w:rsidR="00B45298" w:rsidRDefault="007B5414">
            <w:pPr>
              <w:jc w:val="left"/>
            </w:pPr>
            <w:r>
              <w:rPr>
                <w:color w:val="000000"/>
                <w:sz w:val="24"/>
              </w:rPr>
              <w:t>过去一年</w:t>
            </w:r>
          </w:p>
        </w:tc>
        <w:tc>
          <w:tcPr>
            <w:tcW w:w="1194" w:type="dxa"/>
            <w:vAlign w:val="center"/>
          </w:tcPr>
          <w:p w:rsidR="00B45298" w:rsidRDefault="007B5414">
            <w:pPr>
              <w:jc w:val="right"/>
            </w:pPr>
            <w:r>
              <w:rPr>
                <w:color w:val="000000"/>
                <w:sz w:val="24"/>
              </w:rPr>
              <w:t>23.72%</w:t>
            </w:r>
          </w:p>
        </w:tc>
        <w:tc>
          <w:tcPr>
            <w:tcW w:w="1194" w:type="dxa"/>
            <w:vAlign w:val="center"/>
          </w:tcPr>
          <w:p w:rsidR="00B45298" w:rsidRDefault="007B5414">
            <w:pPr>
              <w:jc w:val="right"/>
            </w:pPr>
            <w:r>
              <w:rPr>
                <w:color w:val="000000"/>
                <w:sz w:val="24"/>
              </w:rPr>
              <w:t>1.47%</w:t>
            </w:r>
          </w:p>
        </w:tc>
        <w:tc>
          <w:tcPr>
            <w:tcW w:w="1194" w:type="dxa"/>
            <w:vAlign w:val="center"/>
          </w:tcPr>
          <w:p w:rsidR="00B45298" w:rsidRDefault="007B5414">
            <w:pPr>
              <w:jc w:val="right"/>
            </w:pPr>
            <w:r>
              <w:rPr>
                <w:color w:val="000000"/>
                <w:sz w:val="24"/>
              </w:rPr>
              <w:t>9.49%</w:t>
            </w:r>
          </w:p>
        </w:tc>
        <w:tc>
          <w:tcPr>
            <w:tcW w:w="1343" w:type="dxa"/>
            <w:vAlign w:val="center"/>
          </w:tcPr>
          <w:p w:rsidR="00B45298" w:rsidRDefault="007B5414">
            <w:pPr>
              <w:jc w:val="right"/>
            </w:pPr>
            <w:r>
              <w:rPr>
                <w:color w:val="000000"/>
                <w:sz w:val="24"/>
              </w:rPr>
              <w:t>1.54%</w:t>
            </w:r>
          </w:p>
        </w:tc>
        <w:tc>
          <w:tcPr>
            <w:tcW w:w="1194" w:type="dxa"/>
            <w:vAlign w:val="center"/>
          </w:tcPr>
          <w:p w:rsidR="00B45298" w:rsidRDefault="007B5414">
            <w:pPr>
              <w:jc w:val="right"/>
            </w:pPr>
            <w:r>
              <w:rPr>
                <w:color w:val="000000"/>
                <w:sz w:val="24"/>
              </w:rPr>
              <w:t>14.23%</w:t>
            </w:r>
          </w:p>
        </w:tc>
        <w:tc>
          <w:tcPr>
            <w:tcW w:w="1048" w:type="dxa"/>
            <w:vAlign w:val="center"/>
          </w:tcPr>
          <w:p w:rsidR="00B45298" w:rsidRDefault="007B5414">
            <w:pPr>
              <w:jc w:val="right"/>
            </w:pPr>
            <w:r>
              <w:rPr>
                <w:color w:val="000000"/>
                <w:sz w:val="24"/>
              </w:rPr>
              <w:t>-0.07%</w:t>
            </w:r>
          </w:p>
        </w:tc>
      </w:tr>
      <w:tr w:rsidR="00B45298">
        <w:trPr>
          <w:jc w:val="center"/>
        </w:trPr>
        <w:tc>
          <w:tcPr>
            <w:tcW w:w="1701" w:type="dxa"/>
            <w:vAlign w:val="center"/>
          </w:tcPr>
          <w:p w:rsidR="00B45298" w:rsidRDefault="007B5414">
            <w:pPr>
              <w:jc w:val="left"/>
            </w:pPr>
            <w:r>
              <w:rPr>
                <w:color w:val="000000"/>
                <w:sz w:val="24"/>
              </w:rPr>
              <w:t>过去三年</w:t>
            </w:r>
          </w:p>
        </w:tc>
        <w:tc>
          <w:tcPr>
            <w:tcW w:w="1194" w:type="dxa"/>
            <w:vAlign w:val="center"/>
          </w:tcPr>
          <w:p w:rsidR="00B45298" w:rsidRDefault="007B5414">
            <w:pPr>
              <w:jc w:val="right"/>
            </w:pPr>
            <w:r>
              <w:rPr>
                <w:color w:val="000000"/>
                <w:sz w:val="24"/>
              </w:rPr>
              <w:t>47.57%</w:t>
            </w:r>
          </w:p>
        </w:tc>
        <w:tc>
          <w:tcPr>
            <w:tcW w:w="1194" w:type="dxa"/>
            <w:vAlign w:val="center"/>
          </w:tcPr>
          <w:p w:rsidR="00B45298" w:rsidRDefault="007B5414">
            <w:pPr>
              <w:jc w:val="right"/>
            </w:pPr>
            <w:r>
              <w:rPr>
                <w:color w:val="000000"/>
                <w:sz w:val="24"/>
              </w:rPr>
              <w:t>1.03%</w:t>
            </w:r>
          </w:p>
        </w:tc>
        <w:tc>
          <w:tcPr>
            <w:tcW w:w="1194" w:type="dxa"/>
            <w:vAlign w:val="center"/>
          </w:tcPr>
          <w:p w:rsidR="00B45298" w:rsidRDefault="007B5414">
            <w:pPr>
              <w:jc w:val="right"/>
            </w:pPr>
            <w:r>
              <w:rPr>
                <w:color w:val="000000"/>
                <w:sz w:val="24"/>
              </w:rPr>
              <w:t>15.72%</w:t>
            </w:r>
          </w:p>
        </w:tc>
        <w:tc>
          <w:tcPr>
            <w:tcW w:w="1343" w:type="dxa"/>
            <w:vAlign w:val="center"/>
          </w:tcPr>
          <w:p w:rsidR="00B45298" w:rsidRDefault="007B5414">
            <w:pPr>
              <w:jc w:val="right"/>
            </w:pPr>
            <w:r>
              <w:rPr>
                <w:color w:val="000000"/>
                <w:sz w:val="24"/>
              </w:rPr>
              <w:t>1.07%</w:t>
            </w:r>
          </w:p>
        </w:tc>
        <w:tc>
          <w:tcPr>
            <w:tcW w:w="1194" w:type="dxa"/>
            <w:vAlign w:val="center"/>
          </w:tcPr>
          <w:p w:rsidR="00B45298" w:rsidRDefault="007B5414">
            <w:pPr>
              <w:jc w:val="right"/>
            </w:pPr>
            <w:r>
              <w:rPr>
                <w:color w:val="000000"/>
                <w:sz w:val="24"/>
              </w:rPr>
              <w:t>31.85%</w:t>
            </w:r>
          </w:p>
        </w:tc>
        <w:tc>
          <w:tcPr>
            <w:tcW w:w="1048" w:type="dxa"/>
            <w:vAlign w:val="center"/>
          </w:tcPr>
          <w:p w:rsidR="00B45298" w:rsidRDefault="007B5414">
            <w:pPr>
              <w:jc w:val="right"/>
            </w:pPr>
            <w:r>
              <w:rPr>
                <w:color w:val="000000"/>
                <w:sz w:val="24"/>
              </w:rPr>
              <w:t>-0.04%</w:t>
            </w:r>
          </w:p>
        </w:tc>
      </w:tr>
      <w:tr w:rsidR="00B45298">
        <w:trPr>
          <w:jc w:val="center"/>
        </w:trPr>
        <w:tc>
          <w:tcPr>
            <w:tcW w:w="1701" w:type="dxa"/>
            <w:vAlign w:val="center"/>
          </w:tcPr>
          <w:p w:rsidR="00B45298" w:rsidRDefault="007B5414">
            <w:pPr>
              <w:jc w:val="left"/>
            </w:pPr>
            <w:r>
              <w:rPr>
                <w:color w:val="000000"/>
                <w:sz w:val="24"/>
              </w:rPr>
              <w:t>过去五年</w:t>
            </w:r>
          </w:p>
        </w:tc>
        <w:tc>
          <w:tcPr>
            <w:tcW w:w="1194" w:type="dxa"/>
            <w:vAlign w:val="center"/>
          </w:tcPr>
          <w:p w:rsidR="00B45298" w:rsidRDefault="007B5414">
            <w:pPr>
              <w:jc w:val="right"/>
            </w:pPr>
            <w:r>
              <w:rPr>
                <w:color w:val="000000"/>
                <w:sz w:val="24"/>
              </w:rPr>
              <w:t>88.35%</w:t>
            </w:r>
          </w:p>
        </w:tc>
        <w:tc>
          <w:tcPr>
            <w:tcW w:w="1194" w:type="dxa"/>
            <w:vAlign w:val="center"/>
          </w:tcPr>
          <w:p w:rsidR="00B45298" w:rsidRDefault="007B5414">
            <w:pPr>
              <w:jc w:val="right"/>
            </w:pPr>
            <w:r>
              <w:rPr>
                <w:color w:val="000000"/>
                <w:sz w:val="24"/>
              </w:rPr>
              <w:t>0.91%</w:t>
            </w:r>
          </w:p>
        </w:tc>
        <w:tc>
          <w:tcPr>
            <w:tcW w:w="1194" w:type="dxa"/>
            <w:vAlign w:val="center"/>
          </w:tcPr>
          <w:p w:rsidR="00B45298" w:rsidRDefault="007B5414">
            <w:pPr>
              <w:jc w:val="right"/>
            </w:pPr>
            <w:r>
              <w:rPr>
                <w:color w:val="000000"/>
                <w:sz w:val="24"/>
              </w:rPr>
              <w:t>51.64%</w:t>
            </w:r>
          </w:p>
        </w:tc>
        <w:tc>
          <w:tcPr>
            <w:tcW w:w="1343" w:type="dxa"/>
            <w:vAlign w:val="center"/>
          </w:tcPr>
          <w:p w:rsidR="00B45298" w:rsidRDefault="007B5414">
            <w:pPr>
              <w:jc w:val="right"/>
            </w:pPr>
            <w:r>
              <w:rPr>
                <w:color w:val="000000"/>
                <w:sz w:val="24"/>
              </w:rPr>
              <w:t>0.92%</w:t>
            </w:r>
          </w:p>
        </w:tc>
        <w:tc>
          <w:tcPr>
            <w:tcW w:w="1194" w:type="dxa"/>
            <w:vAlign w:val="center"/>
          </w:tcPr>
          <w:p w:rsidR="00B45298" w:rsidRDefault="007B5414">
            <w:pPr>
              <w:jc w:val="right"/>
            </w:pPr>
            <w:r>
              <w:rPr>
                <w:color w:val="000000"/>
                <w:sz w:val="24"/>
              </w:rPr>
              <w:t>36.71%</w:t>
            </w:r>
          </w:p>
        </w:tc>
        <w:tc>
          <w:tcPr>
            <w:tcW w:w="1048" w:type="dxa"/>
            <w:vAlign w:val="center"/>
          </w:tcPr>
          <w:p w:rsidR="00B45298" w:rsidRDefault="007B5414">
            <w:pPr>
              <w:jc w:val="right"/>
            </w:pPr>
            <w:r>
              <w:rPr>
                <w:color w:val="000000"/>
                <w:sz w:val="24"/>
              </w:rPr>
              <w:t>-0.01%</w:t>
            </w:r>
          </w:p>
        </w:tc>
      </w:tr>
      <w:tr w:rsidR="00B45298">
        <w:trPr>
          <w:jc w:val="center"/>
        </w:trPr>
        <w:tc>
          <w:tcPr>
            <w:tcW w:w="1701" w:type="dxa"/>
            <w:vAlign w:val="center"/>
          </w:tcPr>
          <w:p w:rsidR="00B45298" w:rsidRDefault="007B5414">
            <w:pPr>
              <w:jc w:val="left"/>
            </w:pPr>
            <w:r>
              <w:rPr>
                <w:color w:val="000000"/>
                <w:sz w:val="24"/>
              </w:rPr>
              <w:t>自基金合同生效起至今</w:t>
            </w:r>
          </w:p>
        </w:tc>
        <w:tc>
          <w:tcPr>
            <w:tcW w:w="1194" w:type="dxa"/>
            <w:vAlign w:val="center"/>
          </w:tcPr>
          <w:p w:rsidR="00B45298" w:rsidRDefault="007B5414">
            <w:pPr>
              <w:jc w:val="right"/>
            </w:pPr>
            <w:r>
              <w:rPr>
                <w:color w:val="000000"/>
                <w:sz w:val="24"/>
              </w:rPr>
              <w:t>260.41%</w:t>
            </w:r>
          </w:p>
        </w:tc>
        <w:tc>
          <w:tcPr>
            <w:tcW w:w="1194" w:type="dxa"/>
            <w:vAlign w:val="center"/>
          </w:tcPr>
          <w:p w:rsidR="00B45298" w:rsidRDefault="007B5414">
            <w:pPr>
              <w:jc w:val="right"/>
            </w:pPr>
            <w:r>
              <w:rPr>
                <w:color w:val="000000"/>
                <w:sz w:val="24"/>
              </w:rPr>
              <w:t>0.97%</w:t>
            </w:r>
          </w:p>
        </w:tc>
        <w:tc>
          <w:tcPr>
            <w:tcW w:w="1194" w:type="dxa"/>
            <w:vAlign w:val="center"/>
          </w:tcPr>
          <w:p w:rsidR="00B45298" w:rsidRDefault="007B5414">
            <w:pPr>
              <w:jc w:val="right"/>
            </w:pPr>
            <w:r>
              <w:rPr>
                <w:color w:val="000000"/>
                <w:sz w:val="24"/>
              </w:rPr>
              <w:t>84.34%</w:t>
            </w:r>
          </w:p>
        </w:tc>
        <w:tc>
          <w:tcPr>
            <w:tcW w:w="1343" w:type="dxa"/>
            <w:vAlign w:val="center"/>
          </w:tcPr>
          <w:p w:rsidR="00B45298" w:rsidRDefault="007B5414">
            <w:pPr>
              <w:jc w:val="right"/>
            </w:pPr>
            <w:r>
              <w:rPr>
                <w:color w:val="000000"/>
                <w:sz w:val="24"/>
              </w:rPr>
              <w:t>1.10%</w:t>
            </w:r>
          </w:p>
        </w:tc>
        <w:tc>
          <w:tcPr>
            <w:tcW w:w="1194" w:type="dxa"/>
            <w:vAlign w:val="center"/>
          </w:tcPr>
          <w:p w:rsidR="00B45298" w:rsidRDefault="007B5414">
            <w:pPr>
              <w:jc w:val="right"/>
            </w:pPr>
            <w:r>
              <w:rPr>
                <w:color w:val="000000"/>
                <w:sz w:val="24"/>
              </w:rPr>
              <w:t>176.07%</w:t>
            </w:r>
          </w:p>
        </w:tc>
        <w:tc>
          <w:tcPr>
            <w:tcW w:w="1048" w:type="dxa"/>
            <w:vAlign w:val="center"/>
          </w:tcPr>
          <w:p w:rsidR="00B45298" w:rsidRDefault="007B5414">
            <w:pPr>
              <w:jc w:val="right"/>
            </w:pPr>
            <w:r>
              <w:rPr>
                <w:color w:val="000000"/>
                <w:sz w:val="24"/>
              </w:rPr>
              <w:t>-0.13%</w:t>
            </w:r>
          </w:p>
        </w:tc>
      </w:tr>
    </w:tbl>
    <w:p w:rsidR="0076518F" w:rsidRPr="008640AE" w:rsidRDefault="0076518F" w:rsidP="005546C0">
      <w:pPr>
        <w:autoSpaceDE w:val="0"/>
        <w:autoSpaceDN w:val="0"/>
        <w:adjustRightInd w:val="0"/>
        <w:spacing w:before="29" w:line="288" w:lineRule="auto"/>
        <w:jc w:val="left"/>
        <w:rPr>
          <w:color w:val="000000"/>
          <w:kern w:val="0"/>
          <w:sz w:val="24"/>
        </w:rPr>
      </w:pPr>
    </w:p>
    <w:p w:rsidR="0076518F" w:rsidRPr="008640AE" w:rsidRDefault="0076518F" w:rsidP="005546C0">
      <w:pPr>
        <w:autoSpaceDE w:val="0"/>
        <w:autoSpaceDN w:val="0"/>
        <w:adjustRightInd w:val="0"/>
        <w:spacing w:before="29" w:line="288" w:lineRule="auto"/>
        <w:jc w:val="left"/>
        <w:rPr>
          <w:b/>
          <w:color w:val="000000"/>
          <w:kern w:val="0"/>
          <w:sz w:val="24"/>
        </w:rPr>
      </w:pPr>
      <w:r w:rsidRPr="008640AE">
        <w:rPr>
          <w:b/>
          <w:color w:val="000000"/>
          <w:kern w:val="0"/>
          <w:sz w:val="24"/>
        </w:rPr>
        <w:t>3.2.2</w:t>
      </w:r>
      <w:r w:rsidR="00E97B3C" w:rsidRPr="009D7D27">
        <w:rPr>
          <w:rFonts w:hint="eastAsia"/>
          <w:b/>
          <w:color w:val="000000"/>
          <w:kern w:val="0"/>
          <w:sz w:val="24"/>
        </w:rPr>
        <w:t>自基金合同生效以来</w:t>
      </w:r>
      <w:r w:rsidR="006A3F7F" w:rsidRPr="008640AE">
        <w:rPr>
          <w:b/>
          <w:color w:val="000000"/>
          <w:kern w:val="0"/>
          <w:sz w:val="24"/>
        </w:rPr>
        <w:t>基金份额累计净值增长率变动及其与同期业绩比较基准收益率变动的比较</w:t>
      </w:r>
    </w:p>
    <w:p w:rsidR="00A96FD9" w:rsidRPr="008640AE" w:rsidRDefault="00A96FD9" w:rsidP="005546C0">
      <w:pPr>
        <w:spacing w:before="29" w:line="288" w:lineRule="auto"/>
        <w:jc w:val="center"/>
        <w:rPr>
          <w:sz w:val="24"/>
        </w:rPr>
      </w:pPr>
      <w:r w:rsidRPr="008640AE">
        <w:rPr>
          <w:sz w:val="24"/>
        </w:rPr>
        <w:t>交银施罗德环球精选价值证券投资基金</w:t>
      </w:r>
    </w:p>
    <w:p w:rsidR="00FB39F7" w:rsidRPr="008640AE" w:rsidRDefault="00F94B4D" w:rsidP="005546C0">
      <w:pPr>
        <w:pStyle w:val="a5"/>
        <w:snapToGrid w:val="0"/>
        <w:spacing w:before="29" w:line="288" w:lineRule="auto"/>
        <w:ind w:firstLine="480"/>
        <w:jc w:val="center"/>
        <w:rPr>
          <w:rFonts w:ascii="Times New Roman" w:hAnsi="Times New Roman"/>
          <w:color w:val="000000"/>
          <w:sz w:val="24"/>
          <w:szCs w:val="24"/>
        </w:rPr>
      </w:pPr>
      <w:r w:rsidRPr="008640AE">
        <w:rPr>
          <w:rFonts w:ascii="Times New Roman" w:hAnsi="Times New Roman"/>
          <w:color w:val="000000"/>
          <w:sz w:val="24"/>
          <w:szCs w:val="24"/>
        </w:rPr>
        <w:t>份额累计净值增长率与业绩比较基准收益率历史走势对比图</w:t>
      </w:r>
    </w:p>
    <w:p w:rsidR="005908C0" w:rsidRPr="008640AE" w:rsidRDefault="005908C0" w:rsidP="005546C0">
      <w:pPr>
        <w:spacing w:before="29" w:line="288" w:lineRule="auto"/>
        <w:jc w:val="center"/>
        <w:rPr>
          <w:sz w:val="24"/>
        </w:rPr>
      </w:pPr>
      <w:r w:rsidRPr="008640AE">
        <w:rPr>
          <w:color w:val="000000"/>
          <w:kern w:val="0"/>
          <w:sz w:val="24"/>
        </w:rPr>
        <w:t>（</w:t>
      </w:r>
      <w:r w:rsidR="00623556" w:rsidRPr="008640AE">
        <w:rPr>
          <w:color w:val="000000"/>
          <w:kern w:val="0"/>
          <w:sz w:val="24"/>
        </w:rPr>
        <w:t>2008</w:t>
      </w:r>
      <w:r w:rsidR="00623556" w:rsidRPr="008640AE">
        <w:rPr>
          <w:color w:val="000000"/>
          <w:kern w:val="0"/>
          <w:sz w:val="24"/>
        </w:rPr>
        <w:t>年</w:t>
      </w:r>
      <w:r w:rsidR="00623556" w:rsidRPr="008640AE">
        <w:rPr>
          <w:color w:val="000000"/>
          <w:kern w:val="0"/>
          <w:sz w:val="24"/>
        </w:rPr>
        <w:t>8</w:t>
      </w:r>
      <w:r w:rsidR="00623556" w:rsidRPr="008640AE">
        <w:rPr>
          <w:color w:val="000000"/>
          <w:kern w:val="0"/>
          <w:sz w:val="24"/>
        </w:rPr>
        <w:t>月</w:t>
      </w:r>
      <w:r w:rsidR="00623556" w:rsidRPr="008640AE">
        <w:rPr>
          <w:color w:val="000000"/>
          <w:kern w:val="0"/>
          <w:sz w:val="24"/>
        </w:rPr>
        <w:t>22</w:t>
      </w:r>
      <w:r w:rsidR="00623556" w:rsidRPr="008640AE">
        <w:rPr>
          <w:color w:val="000000"/>
          <w:kern w:val="0"/>
          <w:sz w:val="24"/>
        </w:rPr>
        <w:t>日</w:t>
      </w:r>
      <w:r w:rsidRPr="008640AE">
        <w:rPr>
          <w:color w:val="000000"/>
          <w:kern w:val="0"/>
          <w:sz w:val="24"/>
        </w:rPr>
        <w:t>至</w:t>
      </w:r>
      <w:r w:rsidRPr="008640AE">
        <w:rPr>
          <w:color w:val="000000"/>
          <w:kern w:val="0"/>
          <w:sz w:val="24"/>
        </w:rPr>
        <w:t>2020</w:t>
      </w:r>
      <w:r w:rsidRPr="008640AE">
        <w:rPr>
          <w:color w:val="000000"/>
          <w:kern w:val="0"/>
          <w:sz w:val="24"/>
        </w:rPr>
        <w:t>年</w:t>
      </w:r>
      <w:r w:rsidRPr="008640AE">
        <w:rPr>
          <w:color w:val="000000"/>
          <w:kern w:val="0"/>
          <w:sz w:val="24"/>
        </w:rPr>
        <w:t>12</w:t>
      </w:r>
      <w:r w:rsidRPr="008640AE">
        <w:rPr>
          <w:color w:val="000000"/>
          <w:kern w:val="0"/>
          <w:sz w:val="24"/>
        </w:rPr>
        <w:t>月</w:t>
      </w:r>
      <w:r w:rsidRPr="008640AE">
        <w:rPr>
          <w:color w:val="000000"/>
          <w:kern w:val="0"/>
          <w:sz w:val="24"/>
        </w:rPr>
        <w:t>31</w:t>
      </w:r>
      <w:r w:rsidRPr="008640AE">
        <w:rPr>
          <w:color w:val="000000"/>
          <w:kern w:val="0"/>
          <w:sz w:val="24"/>
        </w:rPr>
        <w:t>日）</w:t>
      </w:r>
    </w:p>
    <w:p w:rsidR="00A96FD9" w:rsidRPr="008640AE" w:rsidRDefault="00566F22" w:rsidP="005546C0">
      <w:pPr>
        <w:tabs>
          <w:tab w:val="left" w:pos="1800"/>
        </w:tabs>
        <w:spacing w:before="29" w:line="288" w:lineRule="auto"/>
        <w:jc w:val="center"/>
        <w:rPr>
          <w:color w:val="000000"/>
          <w:sz w:val="24"/>
        </w:rPr>
      </w:pPr>
      <w:r w:rsidRPr="008640AE">
        <w:rPr>
          <w:noProof/>
          <w:color w:val="000000"/>
          <w:sz w:val="24"/>
        </w:rPr>
        <w:drawing>
          <wp:inline distT="0" distB="0" distL="0" distR="0" wp14:anchorId="7C0D0E8D" wp14:editId="1BF4333B">
            <wp:extent cx="5731510" cy="3356610"/>
            <wp:effectExtent l="19050" t="0" r="2540" b="0"/>
            <wp:docPr id="3" name="图片 2" descr="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走势图1.jpg"/>
                    <pic:cNvPicPr/>
                  </pic:nvPicPr>
                  <pic:blipFill>
                    <a:blip r:embed="rId13" cstate="print"/>
                    <a:stretch>
                      <a:fillRect/>
                    </a:stretch>
                  </pic:blipFill>
                  <pic:spPr>
                    <a:xfrm>
                      <a:off x="0" y="0"/>
                      <a:ext cx="5731510" cy="3356610"/>
                    </a:xfrm>
                    <a:prstGeom prst="rect">
                      <a:avLst/>
                    </a:prstGeom>
                  </pic:spPr>
                </pic:pic>
              </a:graphicData>
            </a:graphic>
          </wp:inline>
        </w:drawing>
      </w:r>
    </w:p>
    <w:p w:rsidR="00A96FD9" w:rsidRPr="008640AE" w:rsidRDefault="00A96FD9" w:rsidP="005546C0">
      <w:pPr>
        <w:autoSpaceDE w:val="0"/>
        <w:autoSpaceDN w:val="0"/>
        <w:adjustRightInd w:val="0"/>
        <w:spacing w:before="29" w:line="288" w:lineRule="auto"/>
        <w:jc w:val="left"/>
        <w:rPr>
          <w:color w:val="000000"/>
          <w:sz w:val="24"/>
        </w:rPr>
      </w:pPr>
      <w:r w:rsidRPr="008640AE">
        <w:rPr>
          <w:color w:val="000000"/>
          <w:sz w:val="24"/>
        </w:rPr>
        <w:t>注：本基金建仓期为自基金合同生效日起的</w:t>
      </w:r>
      <w:r w:rsidRPr="008640AE">
        <w:rPr>
          <w:color w:val="000000"/>
          <w:sz w:val="24"/>
        </w:rPr>
        <w:t>6</w:t>
      </w:r>
      <w:r w:rsidRPr="008640AE">
        <w:rPr>
          <w:color w:val="000000"/>
          <w:sz w:val="24"/>
        </w:rPr>
        <w:t>个月。截至建仓期结束，本基金各项资产配置比例符合基金合同及招募说明书有关投资比例的约定。</w:t>
      </w:r>
    </w:p>
    <w:p w:rsidR="00EA3F21" w:rsidRPr="008640AE" w:rsidRDefault="00EA3F21" w:rsidP="005546C0">
      <w:pPr>
        <w:autoSpaceDE w:val="0"/>
        <w:autoSpaceDN w:val="0"/>
        <w:adjustRightInd w:val="0"/>
        <w:spacing w:before="29" w:line="288" w:lineRule="auto"/>
        <w:jc w:val="left"/>
        <w:rPr>
          <w:color w:val="000000"/>
          <w:sz w:val="24"/>
        </w:rPr>
      </w:pPr>
    </w:p>
    <w:p w:rsidR="0076518F" w:rsidRPr="008640AE" w:rsidRDefault="0076518F" w:rsidP="00BB3041">
      <w:pPr>
        <w:pStyle w:val="1"/>
        <w:spacing w:beforeLines="100" w:before="312" w:afterLines="100" w:after="312" w:line="288" w:lineRule="auto"/>
        <w:jc w:val="center"/>
        <w:rPr>
          <w:color w:val="000000"/>
          <w:kern w:val="0"/>
          <w:sz w:val="24"/>
          <w:szCs w:val="24"/>
        </w:rPr>
      </w:pPr>
      <w:r w:rsidRPr="008640AE">
        <w:rPr>
          <w:color w:val="000000"/>
          <w:kern w:val="0"/>
          <w:sz w:val="24"/>
          <w:szCs w:val="24"/>
        </w:rPr>
        <w:t xml:space="preserve">§4  </w:t>
      </w:r>
      <w:r w:rsidRPr="008640AE">
        <w:rPr>
          <w:color w:val="000000"/>
          <w:kern w:val="0"/>
          <w:sz w:val="24"/>
          <w:szCs w:val="24"/>
        </w:rPr>
        <w:t>管理人报告</w:t>
      </w:r>
    </w:p>
    <w:p w:rsidR="0076518F" w:rsidRPr="008640AE" w:rsidRDefault="0076518F" w:rsidP="005546C0">
      <w:pPr>
        <w:autoSpaceDE w:val="0"/>
        <w:autoSpaceDN w:val="0"/>
        <w:adjustRightInd w:val="0"/>
        <w:spacing w:before="29" w:line="288" w:lineRule="auto"/>
        <w:jc w:val="left"/>
        <w:rPr>
          <w:b/>
          <w:color w:val="000000"/>
          <w:kern w:val="0"/>
          <w:sz w:val="24"/>
        </w:rPr>
      </w:pPr>
      <w:r w:rsidRPr="008640AE">
        <w:rPr>
          <w:b/>
          <w:color w:val="000000"/>
          <w:kern w:val="0"/>
          <w:sz w:val="24"/>
        </w:rPr>
        <w:t xml:space="preserve">4.1 </w:t>
      </w:r>
      <w:r w:rsidRPr="008640AE">
        <w:rPr>
          <w:b/>
          <w:color w:val="000000"/>
          <w:kern w:val="0"/>
          <w:sz w:val="24"/>
        </w:rPr>
        <w:t>基金经理（或基金经理小组）简介</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A0" w:firstRow="1" w:lastRow="0" w:firstColumn="1" w:lastColumn="0" w:noHBand="0" w:noVBand="0"/>
      </w:tblPr>
      <w:tblGrid>
        <w:gridCol w:w="846"/>
        <w:gridCol w:w="845"/>
        <w:gridCol w:w="1549"/>
        <w:gridCol w:w="1548"/>
        <w:gridCol w:w="1407"/>
        <w:gridCol w:w="2673"/>
      </w:tblGrid>
      <w:tr w:rsidR="007D1292" w:rsidRPr="008640AE" w:rsidTr="00811B44">
        <w:trPr>
          <w:trHeight w:val="292"/>
          <w:jc w:val="center"/>
        </w:trPr>
        <w:tc>
          <w:tcPr>
            <w:tcW w:w="851" w:type="dxa"/>
            <w:vMerge w:val="restart"/>
            <w:vAlign w:val="center"/>
          </w:tcPr>
          <w:p w:rsidR="007D1292" w:rsidRPr="008640AE" w:rsidRDefault="007D1292" w:rsidP="005546C0">
            <w:pPr>
              <w:widowControl/>
              <w:spacing w:before="29" w:line="288" w:lineRule="auto"/>
              <w:ind w:left="17"/>
              <w:jc w:val="center"/>
              <w:rPr>
                <w:color w:val="000000"/>
                <w:kern w:val="0"/>
                <w:sz w:val="24"/>
              </w:rPr>
            </w:pPr>
            <w:r w:rsidRPr="008640AE">
              <w:rPr>
                <w:color w:val="000000"/>
                <w:kern w:val="0"/>
                <w:sz w:val="24"/>
              </w:rPr>
              <w:t>姓名</w:t>
            </w:r>
          </w:p>
        </w:tc>
        <w:tc>
          <w:tcPr>
            <w:tcW w:w="850" w:type="dxa"/>
            <w:vMerge w:val="restart"/>
            <w:vAlign w:val="center"/>
          </w:tcPr>
          <w:p w:rsidR="007D1292" w:rsidRPr="008640AE" w:rsidRDefault="007D1292" w:rsidP="005546C0">
            <w:pPr>
              <w:widowControl/>
              <w:spacing w:before="29" w:line="288" w:lineRule="auto"/>
              <w:ind w:left="17"/>
              <w:jc w:val="center"/>
              <w:rPr>
                <w:color w:val="000000"/>
                <w:kern w:val="0"/>
                <w:sz w:val="24"/>
              </w:rPr>
            </w:pPr>
            <w:r w:rsidRPr="008640AE">
              <w:rPr>
                <w:color w:val="000000"/>
                <w:kern w:val="0"/>
                <w:sz w:val="24"/>
              </w:rPr>
              <w:t>职务</w:t>
            </w:r>
          </w:p>
        </w:tc>
        <w:tc>
          <w:tcPr>
            <w:tcW w:w="3119" w:type="dxa"/>
            <w:gridSpan w:val="2"/>
            <w:vAlign w:val="center"/>
          </w:tcPr>
          <w:p w:rsidR="007D1292" w:rsidRPr="008640AE" w:rsidRDefault="007D1292" w:rsidP="005546C0">
            <w:pPr>
              <w:autoSpaceDE w:val="0"/>
              <w:autoSpaceDN w:val="0"/>
              <w:adjustRightInd w:val="0"/>
              <w:spacing w:before="29" w:line="288" w:lineRule="auto"/>
              <w:ind w:left="17"/>
              <w:jc w:val="center"/>
              <w:rPr>
                <w:color w:val="000000"/>
                <w:kern w:val="0"/>
                <w:sz w:val="24"/>
              </w:rPr>
            </w:pPr>
            <w:proofErr w:type="gramStart"/>
            <w:r w:rsidRPr="008640AE">
              <w:rPr>
                <w:color w:val="000000"/>
                <w:kern w:val="0"/>
                <w:sz w:val="24"/>
              </w:rPr>
              <w:t>任本基金</w:t>
            </w:r>
            <w:proofErr w:type="gramEnd"/>
            <w:r w:rsidRPr="008640AE">
              <w:rPr>
                <w:color w:val="000000"/>
                <w:kern w:val="0"/>
                <w:sz w:val="24"/>
              </w:rPr>
              <w:t>的基金经理期限</w:t>
            </w:r>
          </w:p>
        </w:tc>
        <w:tc>
          <w:tcPr>
            <w:tcW w:w="1417" w:type="dxa"/>
            <w:vMerge w:val="restart"/>
            <w:vAlign w:val="center"/>
          </w:tcPr>
          <w:p w:rsidR="007D1292" w:rsidRPr="008640AE" w:rsidRDefault="007D1292" w:rsidP="005546C0">
            <w:pPr>
              <w:autoSpaceDE w:val="0"/>
              <w:autoSpaceDN w:val="0"/>
              <w:adjustRightInd w:val="0"/>
              <w:spacing w:before="29" w:line="288" w:lineRule="auto"/>
              <w:ind w:left="17"/>
              <w:jc w:val="center"/>
              <w:rPr>
                <w:color w:val="000000"/>
                <w:kern w:val="0"/>
                <w:sz w:val="24"/>
              </w:rPr>
            </w:pPr>
            <w:r w:rsidRPr="008640AE">
              <w:rPr>
                <w:color w:val="000000"/>
                <w:kern w:val="0"/>
                <w:sz w:val="24"/>
              </w:rPr>
              <w:t>证券从业年限</w:t>
            </w:r>
          </w:p>
        </w:tc>
        <w:tc>
          <w:tcPr>
            <w:tcW w:w="2694" w:type="dxa"/>
            <w:vMerge w:val="restart"/>
            <w:vAlign w:val="center"/>
          </w:tcPr>
          <w:p w:rsidR="007D1292" w:rsidRPr="008640AE" w:rsidRDefault="007D1292" w:rsidP="005546C0">
            <w:pPr>
              <w:widowControl/>
              <w:spacing w:before="29" w:line="288" w:lineRule="auto"/>
              <w:ind w:left="17"/>
              <w:jc w:val="center"/>
              <w:rPr>
                <w:color w:val="000000"/>
                <w:kern w:val="0"/>
                <w:sz w:val="24"/>
              </w:rPr>
            </w:pPr>
            <w:r w:rsidRPr="008640AE">
              <w:rPr>
                <w:color w:val="000000"/>
                <w:kern w:val="0"/>
                <w:sz w:val="24"/>
              </w:rPr>
              <w:t>说明</w:t>
            </w:r>
          </w:p>
        </w:tc>
      </w:tr>
      <w:tr w:rsidR="007D1292" w:rsidRPr="008640AE" w:rsidTr="00811B44">
        <w:trPr>
          <w:jc w:val="center"/>
        </w:trPr>
        <w:tc>
          <w:tcPr>
            <w:tcW w:w="851" w:type="dxa"/>
            <w:vMerge/>
            <w:vAlign w:val="center"/>
          </w:tcPr>
          <w:p w:rsidR="007D1292" w:rsidRPr="008640AE" w:rsidRDefault="007D1292" w:rsidP="005546C0">
            <w:pPr>
              <w:widowControl/>
              <w:spacing w:before="29" w:line="288" w:lineRule="auto"/>
              <w:jc w:val="left"/>
              <w:rPr>
                <w:color w:val="000000"/>
                <w:kern w:val="0"/>
                <w:sz w:val="24"/>
              </w:rPr>
            </w:pPr>
          </w:p>
        </w:tc>
        <w:tc>
          <w:tcPr>
            <w:tcW w:w="850" w:type="dxa"/>
            <w:vMerge/>
            <w:vAlign w:val="center"/>
          </w:tcPr>
          <w:p w:rsidR="007D1292" w:rsidRPr="008640AE" w:rsidRDefault="007D1292" w:rsidP="005546C0">
            <w:pPr>
              <w:widowControl/>
              <w:spacing w:before="29" w:line="288" w:lineRule="auto"/>
              <w:jc w:val="left"/>
              <w:rPr>
                <w:color w:val="000000"/>
                <w:kern w:val="0"/>
                <w:sz w:val="24"/>
              </w:rPr>
            </w:pPr>
          </w:p>
        </w:tc>
        <w:tc>
          <w:tcPr>
            <w:tcW w:w="1560" w:type="dxa"/>
            <w:vAlign w:val="center"/>
          </w:tcPr>
          <w:p w:rsidR="007D1292" w:rsidRPr="008640AE" w:rsidRDefault="007D1292" w:rsidP="005546C0">
            <w:pPr>
              <w:autoSpaceDE w:val="0"/>
              <w:autoSpaceDN w:val="0"/>
              <w:adjustRightInd w:val="0"/>
              <w:spacing w:before="29" w:line="288" w:lineRule="auto"/>
              <w:ind w:left="17"/>
              <w:jc w:val="center"/>
              <w:rPr>
                <w:color w:val="000000"/>
                <w:kern w:val="0"/>
                <w:sz w:val="24"/>
              </w:rPr>
            </w:pPr>
            <w:r w:rsidRPr="008640AE">
              <w:rPr>
                <w:color w:val="000000"/>
                <w:kern w:val="0"/>
                <w:sz w:val="24"/>
              </w:rPr>
              <w:t>任职日期</w:t>
            </w:r>
          </w:p>
        </w:tc>
        <w:tc>
          <w:tcPr>
            <w:tcW w:w="1559" w:type="dxa"/>
            <w:vAlign w:val="center"/>
          </w:tcPr>
          <w:p w:rsidR="007D1292" w:rsidRPr="008640AE" w:rsidRDefault="007D1292" w:rsidP="005546C0">
            <w:pPr>
              <w:autoSpaceDE w:val="0"/>
              <w:autoSpaceDN w:val="0"/>
              <w:adjustRightInd w:val="0"/>
              <w:spacing w:before="29" w:line="288" w:lineRule="auto"/>
              <w:ind w:left="17"/>
              <w:jc w:val="center"/>
              <w:rPr>
                <w:color w:val="000000"/>
                <w:kern w:val="0"/>
                <w:sz w:val="24"/>
              </w:rPr>
            </w:pPr>
            <w:r w:rsidRPr="008640AE">
              <w:rPr>
                <w:color w:val="000000"/>
                <w:kern w:val="0"/>
                <w:sz w:val="24"/>
              </w:rPr>
              <w:t>离任日期</w:t>
            </w:r>
          </w:p>
        </w:tc>
        <w:tc>
          <w:tcPr>
            <w:tcW w:w="1417" w:type="dxa"/>
            <w:vMerge/>
            <w:vAlign w:val="center"/>
          </w:tcPr>
          <w:p w:rsidR="007D1292" w:rsidRPr="008640AE" w:rsidRDefault="007D1292" w:rsidP="005546C0">
            <w:pPr>
              <w:widowControl/>
              <w:spacing w:before="29" w:line="288" w:lineRule="auto"/>
              <w:jc w:val="left"/>
              <w:rPr>
                <w:color w:val="000000"/>
                <w:kern w:val="0"/>
                <w:sz w:val="24"/>
              </w:rPr>
            </w:pPr>
          </w:p>
        </w:tc>
        <w:tc>
          <w:tcPr>
            <w:tcW w:w="2694" w:type="dxa"/>
            <w:vMerge/>
            <w:vAlign w:val="center"/>
          </w:tcPr>
          <w:p w:rsidR="007D1292" w:rsidRPr="008640AE" w:rsidRDefault="007D1292" w:rsidP="005546C0">
            <w:pPr>
              <w:widowControl/>
              <w:spacing w:before="29" w:line="288" w:lineRule="auto"/>
              <w:jc w:val="left"/>
              <w:rPr>
                <w:color w:val="000000"/>
                <w:kern w:val="0"/>
                <w:sz w:val="24"/>
              </w:rPr>
            </w:pPr>
          </w:p>
        </w:tc>
      </w:tr>
      <w:tr w:rsidR="00B45298">
        <w:trPr>
          <w:jc w:val="center"/>
        </w:trPr>
        <w:tc>
          <w:tcPr>
            <w:tcW w:w="846" w:type="dxa"/>
            <w:vAlign w:val="center"/>
          </w:tcPr>
          <w:p w:rsidR="00B45298" w:rsidRDefault="007B5414">
            <w:pPr>
              <w:jc w:val="center"/>
            </w:pPr>
            <w:r>
              <w:rPr>
                <w:color w:val="000000"/>
                <w:sz w:val="24"/>
              </w:rPr>
              <w:lastRenderedPageBreak/>
              <w:t>陈俊华</w:t>
            </w:r>
          </w:p>
        </w:tc>
        <w:tc>
          <w:tcPr>
            <w:tcW w:w="845" w:type="dxa"/>
            <w:vAlign w:val="center"/>
          </w:tcPr>
          <w:p w:rsidR="00B45298" w:rsidRDefault="007B5414">
            <w:pPr>
              <w:jc w:val="center"/>
            </w:pPr>
            <w:r>
              <w:rPr>
                <w:color w:val="000000"/>
                <w:sz w:val="24"/>
              </w:rPr>
              <w:t>交银环球精选混合</w:t>
            </w:r>
            <w:r>
              <w:rPr>
                <w:color w:val="000000"/>
                <w:sz w:val="24"/>
              </w:rPr>
              <w:t>(QDII)</w:t>
            </w:r>
            <w:r>
              <w:rPr>
                <w:color w:val="000000"/>
                <w:sz w:val="24"/>
              </w:rPr>
              <w:t>、交</w:t>
            </w:r>
            <w:proofErr w:type="gramStart"/>
            <w:r>
              <w:rPr>
                <w:color w:val="000000"/>
                <w:sz w:val="24"/>
              </w:rPr>
              <w:t>银沪港深价值</w:t>
            </w:r>
            <w:proofErr w:type="gramEnd"/>
            <w:r>
              <w:rPr>
                <w:color w:val="000000"/>
                <w:sz w:val="24"/>
              </w:rPr>
              <w:t>精选混合、交银核</w:t>
            </w:r>
            <w:proofErr w:type="gramStart"/>
            <w:r>
              <w:rPr>
                <w:color w:val="000000"/>
                <w:sz w:val="24"/>
              </w:rPr>
              <w:t>心资产</w:t>
            </w:r>
            <w:proofErr w:type="gramEnd"/>
            <w:r>
              <w:rPr>
                <w:color w:val="000000"/>
                <w:sz w:val="24"/>
              </w:rPr>
              <w:t>混合的基金经理，公司跨境投资副总监</w:t>
            </w:r>
          </w:p>
        </w:tc>
        <w:tc>
          <w:tcPr>
            <w:tcW w:w="1549" w:type="dxa"/>
            <w:vAlign w:val="center"/>
          </w:tcPr>
          <w:p w:rsidR="00B45298" w:rsidRDefault="007B5414">
            <w:pPr>
              <w:jc w:val="center"/>
            </w:pPr>
            <w:r>
              <w:rPr>
                <w:color w:val="000000"/>
                <w:sz w:val="24"/>
              </w:rPr>
              <w:t>2015-11-21</w:t>
            </w:r>
          </w:p>
        </w:tc>
        <w:tc>
          <w:tcPr>
            <w:tcW w:w="1548" w:type="dxa"/>
            <w:vAlign w:val="center"/>
          </w:tcPr>
          <w:p w:rsidR="00B45298" w:rsidRDefault="007B5414">
            <w:pPr>
              <w:jc w:val="center"/>
            </w:pPr>
            <w:r>
              <w:rPr>
                <w:color w:val="000000"/>
                <w:sz w:val="24"/>
              </w:rPr>
              <w:t>-</w:t>
            </w:r>
          </w:p>
        </w:tc>
        <w:tc>
          <w:tcPr>
            <w:tcW w:w="1407" w:type="dxa"/>
            <w:vAlign w:val="center"/>
          </w:tcPr>
          <w:p w:rsidR="00B45298" w:rsidRDefault="007B5414">
            <w:pPr>
              <w:jc w:val="center"/>
            </w:pPr>
            <w:r>
              <w:rPr>
                <w:color w:val="000000"/>
                <w:sz w:val="24"/>
              </w:rPr>
              <w:t>15</w:t>
            </w:r>
            <w:r>
              <w:rPr>
                <w:color w:val="000000"/>
                <w:sz w:val="24"/>
              </w:rPr>
              <w:t>年</w:t>
            </w:r>
          </w:p>
        </w:tc>
        <w:tc>
          <w:tcPr>
            <w:tcW w:w="2673" w:type="dxa"/>
            <w:vAlign w:val="center"/>
          </w:tcPr>
          <w:p w:rsidR="00B45298" w:rsidRDefault="007B5414">
            <w:pPr>
              <w:jc w:val="left"/>
            </w:pPr>
            <w:r>
              <w:rPr>
                <w:color w:val="000000"/>
                <w:sz w:val="24"/>
              </w:rPr>
              <w:t>陈俊华女士，中国国籍，上海交通大学金融学硕士。</w:t>
            </w:r>
            <w:proofErr w:type="gramStart"/>
            <w:r>
              <w:rPr>
                <w:color w:val="000000"/>
                <w:sz w:val="24"/>
              </w:rPr>
              <w:t>历任国</w:t>
            </w:r>
            <w:proofErr w:type="gramEnd"/>
            <w:r>
              <w:rPr>
                <w:color w:val="000000"/>
                <w:sz w:val="24"/>
              </w:rPr>
              <w:t>泰君安证券研究部研究员、中国国际金融有限公司研究部公用事业组负责人。</w:t>
            </w:r>
            <w:r>
              <w:rPr>
                <w:color w:val="000000"/>
                <w:sz w:val="24"/>
              </w:rPr>
              <w:t>2015</w:t>
            </w:r>
            <w:r>
              <w:rPr>
                <w:color w:val="000000"/>
                <w:sz w:val="24"/>
              </w:rPr>
              <w:t>年加入交银施罗德基金管理有限公司。</w:t>
            </w:r>
            <w:r>
              <w:rPr>
                <w:color w:val="000000"/>
                <w:sz w:val="24"/>
              </w:rPr>
              <w:t>2015</w:t>
            </w:r>
            <w:r>
              <w:rPr>
                <w:color w:val="000000"/>
                <w:sz w:val="24"/>
              </w:rPr>
              <w:t>年</w:t>
            </w:r>
            <w:r>
              <w:rPr>
                <w:color w:val="000000"/>
                <w:sz w:val="24"/>
              </w:rPr>
              <w:t>11</w:t>
            </w:r>
            <w:r>
              <w:rPr>
                <w:color w:val="000000"/>
                <w:sz w:val="24"/>
              </w:rPr>
              <w:t>月</w:t>
            </w:r>
            <w:r>
              <w:rPr>
                <w:color w:val="000000"/>
                <w:sz w:val="24"/>
              </w:rPr>
              <w:t>21</w:t>
            </w:r>
            <w:r>
              <w:rPr>
                <w:color w:val="000000"/>
                <w:sz w:val="24"/>
              </w:rPr>
              <w:t>日至</w:t>
            </w:r>
            <w:r>
              <w:rPr>
                <w:color w:val="000000"/>
                <w:sz w:val="24"/>
              </w:rPr>
              <w:t>2019</w:t>
            </w:r>
            <w:r>
              <w:rPr>
                <w:color w:val="000000"/>
                <w:sz w:val="24"/>
              </w:rPr>
              <w:t>年</w:t>
            </w:r>
            <w:r>
              <w:rPr>
                <w:color w:val="000000"/>
                <w:sz w:val="24"/>
              </w:rPr>
              <w:t>9</w:t>
            </w:r>
            <w:r>
              <w:rPr>
                <w:color w:val="000000"/>
                <w:sz w:val="24"/>
              </w:rPr>
              <w:t>月</w:t>
            </w:r>
            <w:r>
              <w:rPr>
                <w:color w:val="000000"/>
                <w:sz w:val="24"/>
              </w:rPr>
              <w:t>19</w:t>
            </w:r>
            <w:r>
              <w:rPr>
                <w:color w:val="000000"/>
                <w:sz w:val="24"/>
              </w:rPr>
              <w:t>日担任交银施罗德全球自然资源证券投资基金的基金经理。</w:t>
            </w:r>
          </w:p>
        </w:tc>
      </w:tr>
      <w:tr w:rsidR="00B45298">
        <w:trPr>
          <w:jc w:val="center"/>
        </w:trPr>
        <w:tc>
          <w:tcPr>
            <w:tcW w:w="846" w:type="dxa"/>
            <w:vAlign w:val="center"/>
          </w:tcPr>
          <w:p w:rsidR="00B45298" w:rsidRDefault="007B5414">
            <w:pPr>
              <w:jc w:val="center"/>
            </w:pPr>
            <w:r>
              <w:rPr>
                <w:color w:val="000000"/>
                <w:sz w:val="24"/>
              </w:rPr>
              <w:t>周中</w:t>
            </w:r>
          </w:p>
        </w:tc>
        <w:tc>
          <w:tcPr>
            <w:tcW w:w="845" w:type="dxa"/>
            <w:vAlign w:val="center"/>
          </w:tcPr>
          <w:p w:rsidR="00B45298" w:rsidRDefault="007B5414">
            <w:pPr>
              <w:jc w:val="center"/>
            </w:pPr>
            <w:r>
              <w:rPr>
                <w:color w:val="000000"/>
                <w:sz w:val="24"/>
              </w:rPr>
              <w:t>交银环球精选混合</w:t>
            </w:r>
            <w:r>
              <w:rPr>
                <w:color w:val="000000"/>
                <w:sz w:val="24"/>
              </w:rPr>
              <w:t>(QDII)</w:t>
            </w:r>
            <w:r>
              <w:rPr>
                <w:color w:val="000000"/>
                <w:sz w:val="24"/>
              </w:rPr>
              <w:t>、交</w:t>
            </w:r>
            <w:proofErr w:type="gramStart"/>
            <w:r>
              <w:rPr>
                <w:color w:val="000000"/>
                <w:sz w:val="24"/>
              </w:rPr>
              <w:t>银创新</w:t>
            </w:r>
            <w:proofErr w:type="gramEnd"/>
            <w:r>
              <w:rPr>
                <w:color w:val="000000"/>
                <w:sz w:val="24"/>
              </w:rPr>
              <w:t>成长混合、交</w:t>
            </w:r>
            <w:proofErr w:type="gramStart"/>
            <w:r>
              <w:rPr>
                <w:color w:val="000000"/>
                <w:sz w:val="24"/>
              </w:rPr>
              <w:t>银启欣</w:t>
            </w:r>
            <w:proofErr w:type="gramEnd"/>
            <w:r>
              <w:rPr>
                <w:color w:val="000000"/>
                <w:sz w:val="24"/>
              </w:rPr>
              <w:t>混合的基金经理</w:t>
            </w:r>
          </w:p>
        </w:tc>
        <w:tc>
          <w:tcPr>
            <w:tcW w:w="1549" w:type="dxa"/>
            <w:vAlign w:val="center"/>
          </w:tcPr>
          <w:p w:rsidR="00B45298" w:rsidRDefault="007B5414">
            <w:pPr>
              <w:jc w:val="center"/>
            </w:pPr>
            <w:r>
              <w:rPr>
                <w:color w:val="000000"/>
                <w:sz w:val="24"/>
              </w:rPr>
              <w:t>2015-12-12</w:t>
            </w:r>
          </w:p>
        </w:tc>
        <w:tc>
          <w:tcPr>
            <w:tcW w:w="1548" w:type="dxa"/>
            <w:vAlign w:val="center"/>
          </w:tcPr>
          <w:p w:rsidR="00B45298" w:rsidRDefault="007B5414">
            <w:pPr>
              <w:jc w:val="center"/>
            </w:pPr>
            <w:r>
              <w:rPr>
                <w:color w:val="000000"/>
                <w:sz w:val="24"/>
              </w:rPr>
              <w:t>-</w:t>
            </w:r>
          </w:p>
        </w:tc>
        <w:tc>
          <w:tcPr>
            <w:tcW w:w="1407" w:type="dxa"/>
            <w:vAlign w:val="center"/>
          </w:tcPr>
          <w:p w:rsidR="00B45298" w:rsidRDefault="007B5414">
            <w:pPr>
              <w:jc w:val="center"/>
            </w:pPr>
            <w:r>
              <w:rPr>
                <w:color w:val="000000"/>
                <w:sz w:val="24"/>
              </w:rPr>
              <w:t>11</w:t>
            </w:r>
            <w:r>
              <w:rPr>
                <w:color w:val="000000"/>
                <w:sz w:val="24"/>
              </w:rPr>
              <w:t>年</w:t>
            </w:r>
          </w:p>
        </w:tc>
        <w:tc>
          <w:tcPr>
            <w:tcW w:w="2673" w:type="dxa"/>
            <w:vAlign w:val="center"/>
          </w:tcPr>
          <w:p w:rsidR="00B45298" w:rsidRDefault="007B5414">
            <w:pPr>
              <w:jc w:val="left"/>
            </w:pPr>
            <w:r>
              <w:rPr>
                <w:color w:val="000000"/>
                <w:sz w:val="24"/>
              </w:rPr>
              <w:t>周中先生，中国国籍，复旦大学金融学硕士。历任野村证券亚太区股票研究部研究助理，中银国际证券研究部研究员、高级经理，瑞银证券研究</w:t>
            </w:r>
            <w:proofErr w:type="gramStart"/>
            <w:r>
              <w:rPr>
                <w:color w:val="000000"/>
                <w:sz w:val="24"/>
              </w:rPr>
              <w:t>部行业</w:t>
            </w:r>
            <w:proofErr w:type="gramEnd"/>
            <w:r>
              <w:rPr>
                <w:color w:val="000000"/>
                <w:sz w:val="24"/>
              </w:rPr>
              <w:t>分析师、董事。</w:t>
            </w:r>
            <w:r>
              <w:rPr>
                <w:color w:val="000000"/>
                <w:sz w:val="24"/>
              </w:rPr>
              <w:t>2015</w:t>
            </w:r>
            <w:r>
              <w:rPr>
                <w:color w:val="000000"/>
                <w:sz w:val="24"/>
              </w:rPr>
              <w:t>年加入交银施罗德基金管理有限公司。</w:t>
            </w:r>
            <w:r>
              <w:rPr>
                <w:color w:val="000000"/>
                <w:sz w:val="24"/>
              </w:rPr>
              <w:t>2015</w:t>
            </w:r>
            <w:r>
              <w:rPr>
                <w:color w:val="000000"/>
                <w:sz w:val="24"/>
              </w:rPr>
              <w:t>年</w:t>
            </w:r>
            <w:r>
              <w:rPr>
                <w:color w:val="000000"/>
                <w:sz w:val="24"/>
              </w:rPr>
              <w:t>12</w:t>
            </w:r>
            <w:r>
              <w:rPr>
                <w:color w:val="000000"/>
                <w:sz w:val="24"/>
              </w:rPr>
              <w:t>月</w:t>
            </w:r>
            <w:r>
              <w:rPr>
                <w:color w:val="000000"/>
                <w:sz w:val="24"/>
              </w:rPr>
              <w:t>12</w:t>
            </w:r>
            <w:r>
              <w:rPr>
                <w:color w:val="000000"/>
                <w:sz w:val="24"/>
              </w:rPr>
              <w:t>日至</w:t>
            </w:r>
            <w:r>
              <w:rPr>
                <w:color w:val="000000"/>
                <w:sz w:val="24"/>
              </w:rPr>
              <w:t>2019</w:t>
            </w:r>
            <w:r>
              <w:rPr>
                <w:color w:val="000000"/>
                <w:sz w:val="24"/>
              </w:rPr>
              <w:t>年</w:t>
            </w:r>
            <w:r>
              <w:rPr>
                <w:color w:val="000000"/>
                <w:sz w:val="24"/>
              </w:rPr>
              <w:t>9</w:t>
            </w:r>
            <w:r>
              <w:rPr>
                <w:color w:val="000000"/>
                <w:sz w:val="24"/>
              </w:rPr>
              <w:t>月</w:t>
            </w:r>
            <w:r>
              <w:rPr>
                <w:color w:val="000000"/>
                <w:sz w:val="24"/>
              </w:rPr>
              <w:t>19</w:t>
            </w:r>
            <w:r>
              <w:rPr>
                <w:color w:val="000000"/>
                <w:sz w:val="24"/>
              </w:rPr>
              <w:t>日担任交银施罗德全球自然资源证券投资基金的基金经理。</w:t>
            </w:r>
          </w:p>
        </w:tc>
      </w:tr>
      <w:tr w:rsidR="00B45298">
        <w:trPr>
          <w:jc w:val="center"/>
        </w:trPr>
        <w:tc>
          <w:tcPr>
            <w:tcW w:w="846" w:type="dxa"/>
            <w:vAlign w:val="center"/>
          </w:tcPr>
          <w:p w:rsidR="00B45298" w:rsidRDefault="007B5414">
            <w:pPr>
              <w:jc w:val="center"/>
            </w:pPr>
            <w:r>
              <w:rPr>
                <w:color w:val="000000"/>
                <w:sz w:val="24"/>
              </w:rPr>
              <w:t>陈舒薇</w:t>
            </w:r>
          </w:p>
        </w:tc>
        <w:tc>
          <w:tcPr>
            <w:tcW w:w="845" w:type="dxa"/>
            <w:vAlign w:val="center"/>
          </w:tcPr>
          <w:p w:rsidR="00B45298" w:rsidRDefault="007B5414">
            <w:pPr>
              <w:jc w:val="center"/>
            </w:pPr>
            <w:r>
              <w:rPr>
                <w:color w:val="000000"/>
                <w:sz w:val="24"/>
              </w:rPr>
              <w:t>交银环球精选混合</w:t>
            </w:r>
            <w:r>
              <w:rPr>
                <w:color w:val="000000"/>
                <w:sz w:val="24"/>
              </w:rPr>
              <w:t>(QDII)</w:t>
            </w:r>
            <w:r>
              <w:rPr>
                <w:color w:val="000000"/>
                <w:sz w:val="24"/>
              </w:rPr>
              <w:t>的基金经理</w:t>
            </w:r>
          </w:p>
        </w:tc>
        <w:tc>
          <w:tcPr>
            <w:tcW w:w="1549" w:type="dxa"/>
            <w:vAlign w:val="center"/>
          </w:tcPr>
          <w:p w:rsidR="00B45298" w:rsidRDefault="007B5414">
            <w:pPr>
              <w:jc w:val="center"/>
            </w:pPr>
            <w:r>
              <w:rPr>
                <w:color w:val="000000"/>
                <w:sz w:val="24"/>
              </w:rPr>
              <w:t>2020-01-08</w:t>
            </w:r>
          </w:p>
        </w:tc>
        <w:tc>
          <w:tcPr>
            <w:tcW w:w="1548" w:type="dxa"/>
            <w:vAlign w:val="center"/>
          </w:tcPr>
          <w:p w:rsidR="00B45298" w:rsidRDefault="007B5414">
            <w:pPr>
              <w:jc w:val="center"/>
            </w:pPr>
            <w:r>
              <w:rPr>
                <w:color w:val="000000"/>
                <w:sz w:val="24"/>
              </w:rPr>
              <w:t>-</w:t>
            </w:r>
          </w:p>
        </w:tc>
        <w:tc>
          <w:tcPr>
            <w:tcW w:w="1407" w:type="dxa"/>
            <w:vAlign w:val="center"/>
          </w:tcPr>
          <w:p w:rsidR="00B45298" w:rsidRDefault="007B5414">
            <w:pPr>
              <w:jc w:val="center"/>
            </w:pPr>
            <w:r>
              <w:rPr>
                <w:color w:val="000000"/>
                <w:sz w:val="24"/>
              </w:rPr>
              <w:t>11</w:t>
            </w:r>
            <w:r>
              <w:rPr>
                <w:color w:val="000000"/>
                <w:sz w:val="24"/>
              </w:rPr>
              <w:t>年</w:t>
            </w:r>
          </w:p>
        </w:tc>
        <w:tc>
          <w:tcPr>
            <w:tcW w:w="2673" w:type="dxa"/>
            <w:vAlign w:val="center"/>
          </w:tcPr>
          <w:p w:rsidR="00B45298" w:rsidRDefault="007B5414">
            <w:pPr>
              <w:jc w:val="left"/>
            </w:pPr>
            <w:r>
              <w:rPr>
                <w:color w:val="000000"/>
                <w:sz w:val="24"/>
              </w:rPr>
              <w:t>陈舒薇女士，宾夕法尼亚大学</w:t>
            </w:r>
            <w:r>
              <w:rPr>
                <w:color w:val="000000"/>
                <w:sz w:val="24"/>
              </w:rPr>
              <w:t>MBA</w:t>
            </w:r>
            <w:r>
              <w:rPr>
                <w:color w:val="000000"/>
                <w:sz w:val="24"/>
              </w:rPr>
              <w:t>、上海交通大学金融硕士、上海交通大学学士。历任东方证券分析师、中金公司分析师、光大证券分析师、香港瑞士信贷分析师</w:t>
            </w:r>
            <w:r>
              <w:rPr>
                <w:color w:val="000000"/>
                <w:sz w:val="24"/>
              </w:rPr>
              <w:t>。</w:t>
            </w:r>
            <w:r>
              <w:rPr>
                <w:color w:val="000000"/>
                <w:sz w:val="24"/>
              </w:rPr>
              <w:t>2019</w:t>
            </w:r>
            <w:r>
              <w:rPr>
                <w:color w:val="000000"/>
                <w:sz w:val="24"/>
              </w:rPr>
              <w:t>年加入交银施罗德基金管理有限公司，曾任跨境投资</w:t>
            </w:r>
            <w:proofErr w:type="gramStart"/>
            <w:r>
              <w:rPr>
                <w:color w:val="000000"/>
                <w:sz w:val="24"/>
              </w:rPr>
              <w:t>部基金</w:t>
            </w:r>
            <w:proofErr w:type="gramEnd"/>
            <w:r>
              <w:rPr>
                <w:color w:val="000000"/>
                <w:sz w:val="24"/>
              </w:rPr>
              <w:t>经理助理。</w:t>
            </w:r>
          </w:p>
        </w:tc>
      </w:tr>
    </w:tbl>
    <w:p w:rsidR="00A47E47" w:rsidRPr="008640AE" w:rsidRDefault="00A47E47" w:rsidP="005546C0">
      <w:pPr>
        <w:autoSpaceDE w:val="0"/>
        <w:autoSpaceDN w:val="0"/>
        <w:adjustRightInd w:val="0"/>
        <w:spacing w:before="29" w:line="288" w:lineRule="auto"/>
        <w:jc w:val="left"/>
        <w:rPr>
          <w:color w:val="000000"/>
          <w:sz w:val="24"/>
        </w:rPr>
      </w:pPr>
      <w:r w:rsidRPr="008640AE">
        <w:rPr>
          <w:color w:val="000000"/>
          <w:sz w:val="24"/>
        </w:rPr>
        <w:t>注：基金经理（或基金经理小组）期后变动（如有）敬请关注基金管理人发布的相关公告。</w:t>
      </w:r>
    </w:p>
    <w:p w:rsidR="0076518F" w:rsidRPr="008640AE" w:rsidRDefault="0076518F" w:rsidP="005546C0">
      <w:pPr>
        <w:autoSpaceDE w:val="0"/>
        <w:autoSpaceDN w:val="0"/>
        <w:adjustRightInd w:val="0"/>
        <w:spacing w:before="29" w:line="288" w:lineRule="auto"/>
        <w:jc w:val="left"/>
        <w:rPr>
          <w:color w:val="000000"/>
          <w:kern w:val="0"/>
          <w:sz w:val="24"/>
        </w:rPr>
      </w:pPr>
    </w:p>
    <w:p w:rsidR="0076518F" w:rsidRPr="008640AE" w:rsidRDefault="0076518F" w:rsidP="005546C0">
      <w:pPr>
        <w:autoSpaceDE w:val="0"/>
        <w:autoSpaceDN w:val="0"/>
        <w:adjustRightInd w:val="0"/>
        <w:spacing w:before="29" w:line="288" w:lineRule="auto"/>
        <w:jc w:val="left"/>
        <w:rPr>
          <w:b/>
          <w:color w:val="000000"/>
          <w:kern w:val="0"/>
          <w:sz w:val="24"/>
        </w:rPr>
      </w:pPr>
      <w:r w:rsidRPr="008640AE">
        <w:rPr>
          <w:b/>
          <w:color w:val="000000"/>
          <w:kern w:val="0"/>
          <w:sz w:val="24"/>
        </w:rPr>
        <w:t>4.</w:t>
      </w:r>
      <w:r w:rsidR="00F077D2" w:rsidRPr="008640AE">
        <w:rPr>
          <w:b/>
          <w:color w:val="000000"/>
          <w:kern w:val="0"/>
          <w:sz w:val="24"/>
        </w:rPr>
        <w:t>2</w:t>
      </w:r>
      <w:r w:rsidRPr="008640AE">
        <w:rPr>
          <w:b/>
          <w:color w:val="000000"/>
          <w:kern w:val="0"/>
          <w:sz w:val="24"/>
        </w:rPr>
        <w:t>境外投资顾问为本基金提供投资建议的主要成员简介</w:t>
      </w:r>
    </w:p>
    <w:tbl>
      <w:tblPr>
        <w:tblStyle w:val="af7"/>
        <w:tblW w:w="8868" w:type="dxa"/>
        <w:jc w:val="center"/>
        <w:tblLayout w:type="fixed"/>
        <w:tblCellMar>
          <w:top w:w="57" w:type="dxa"/>
          <w:bottom w:w="57" w:type="dxa"/>
        </w:tblCellMar>
        <w:tblLook w:val="04A0" w:firstRow="1" w:lastRow="0" w:firstColumn="1" w:lastColumn="0" w:noHBand="0" w:noVBand="1"/>
      </w:tblPr>
      <w:tblGrid>
        <w:gridCol w:w="2070"/>
        <w:gridCol w:w="2465"/>
        <w:gridCol w:w="2116"/>
        <w:gridCol w:w="2217"/>
      </w:tblGrid>
      <w:tr w:rsidR="004061D9" w:rsidRPr="008640AE" w:rsidTr="00811B44">
        <w:trPr>
          <w:jc w:val="center"/>
        </w:trPr>
        <w:tc>
          <w:tcPr>
            <w:tcW w:w="1988" w:type="dxa"/>
            <w:vAlign w:val="center"/>
          </w:tcPr>
          <w:p w:rsidR="004061D9" w:rsidRPr="008640AE" w:rsidRDefault="004061D9" w:rsidP="005546C0">
            <w:pPr>
              <w:autoSpaceDE w:val="0"/>
              <w:autoSpaceDN w:val="0"/>
              <w:adjustRightInd w:val="0"/>
              <w:spacing w:before="29" w:line="288" w:lineRule="auto"/>
              <w:ind w:left="15"/>
              <w:jc w:val="center"/>
              <w:rPr>
                <w:color w:val="000000"/>
                <w:kern w:val="0"/>
                <w:sz w:val="24"/>
              </w:rPr>
            </w:pPr>
            <w:r w:rsidRPr="008640AE">
              <w:rPr>
                <w:color w:val="000000"/>
                <w:kern w:val="0"/>
                <w:sz w:val="24"/>
              </w:rPr>
              <w:t>姓名</w:t>
            </w:r>
          </w:p>
        </w:tc>
        <w:tc>
          <w:tcPr>
            <w:tcW w:w="2366" w:type="dxa"/>
            <w:vAlign w:val="center"/>
          </w:tcPr>
          <w:p w:rsidR="004061D9" w:rsidRPr="008640AE" w:rsidRDefault="004061D9" w:rsidP="005546C0">
            <w:pPr>
              <w:autoSpaceDE w:val="0"/>
              <w:autoSpaceDN w:val="0"/>
              <w:adjustRightInd w:val="0"/>
              <w:spacing w:before="29" w:line="288" w:lineRule="auto"/>
              <w:ind w:left="15"/>
              <w:jc w:val="center"/>
              <w:rPr>
                <w:color w:val="000000"/>
                <w:kern w:val="0"/>
                <w:sz w:val="24"/>
              </w:rPr>
            </w:pPr>
            <w:r w:rsidRPr="008640AE">
              <w:rPr>
                <w:color w:val="000000"/>
                <w:kern w:val="0"/>
                <w:sz w:val="24"/>
              </w:rPr>
              <w:t>在境外投资顾问所任职务</w:t>
            </w:r>
          </w:p>
        </w:tc>
        <w:tc>
          <w:tcPr>
            <w:tcW w:w="2031" w:type="dxa"/>
            <w:vAlign w:val="center"/>
          </w:tcPr>
          <w:p w:rsidR="004061D9" w:rsidRPr="008640AE" w:rsidRDefault="004061D9" w:rsidP="005546C0">
            <w:pPr>
              <w:autoSpaceDE w:val="0"/>
              <w:autoSpaceDN w:val="0"/>
              <w:adjustRightInd w:val="0"/>
              <w:spacing w:before="29" w:line="288" w:lineRule="auto"/>
              <w:ind w:left="15"/>
              <w:jc w:val="center"/>
              <w:rPr>
                <w:color w:val="000000"/>
                <w:kern w:val="0"/>
                <w:sz w:val="24"/>
              </w:rPr>
            </w:pPr>
            <w:r w:rsidRPr="008640AE">
              <w:rPr>
                <w:color w:val="000000"/>
                <w:kern w:val="0"/>
                <w:sz w:val="24"/>
              </w:rPr>
              <w:t>证券从业年限</w:t>
            </w:r>
          </w:p>
        </w:tc>
        <w:tc>
          <w:tcPr>
            <w:tcW w:w="2128" w:type="dxa"/>
            <w:vAlign w:val="center"/>
          </w:tcPr>
          <w:p w:rsidR="004061D9" w:rsidRPr="008640AE" w:rsidRDefault="004061D9" w:rsidP="005546C0">
            <w:pPr>
              <w:autoSpaceDE w:val="0"/>
              <w:autoSpaceDN w:val="0"/>
              <w:adjustRightInd w:val="0"/>
              <w:spacing w:before="29" w:line="288" w:lineRule="auto"/>
              <w:ind w:left="15"/>
              <w:jc w:val="center"/>
              <w:rPr>
                <w:color w:val="000000"/>
                <w:kern w:val="0"/>
                <w:sz w:val="24"/>
              </w:rPr>
            </w:pPr>
            <w:r w:rsidRPr="008640AE">
              <w:rPr>
                <w:color w:val="000000"/>
                <w:kern w:val="0"/>
                <w:sz w:val="24"/>
              </w:rPr>
              <w:t>说明</w:t>
            </w:r>
          </w:p>
        </w:tc>
      </w:tr>
      <w:tr w:rsidR="00B45298">
        <w:trPr>
          <w:jc w:val="center"/>
        </w:trPr>
        <w:tc>
          <w:tcPr>
            <w:tcW w:w="2070" w:type="dxa"/>
            <w:vAlign w:val="center"/>
          </w:tcPr>
          <w:p w:rsidR="00B45298" w:rsidRDefault="007B5414">
            <w:pPr>
              <w:jc w:val="center"/>
            </w:pPr>
            <w:r>
              <w:rPr>
                <w:color w:val="000000"/>
                <w:sz w:val="24"/>
              </w:rPr>
              <w:t>Simon Webber</w:t>
            </w:r>
          </w:p>
        </w:tc>
        <w:tc>
          <w:tcPr>
            <w:tcW w:w="2465" w:type="dxa"/>
            <w:vAlign w:val="center"/>
          </w:tcPr>
          <w:p w:rsidR="00B45298" w:rsidRDefault="007B5414">
            <w:pPr>
              <w:jc w:val="center"/>
            </w:pPr>
            <w:r>
              <w:rPr>
                <w:color w:val="000000"/>
                <w:sz w:val="24"/>
              </w:rPr>
              <w:t>施罗德集团多区域（全球及国际）股票投资主管、全球和国际股票基金经理、全球气候变化股票基金经理</w:t>
            </w:r>
          </w:p>
        </w:tc>
        <w:tc>
          <w:tcPr>
            <w:tcW w:w="2116" w:type="dxa"/>
            <w:vAlign w:val="center"/>
          </w:tcPr>
          <w:p w:rsidR="00B45298" w:rsidRDefault="007B5414">
            <w:pPr>
              <w:jc w:val="center"/>
            </w:pPr>
            <w:r>
              <w:rPr>
                <w:color w:val="000000"/>
                <w:sz w:val="24"/>
              </w:rPr>
              <w:t>21</w:t>
            </w:r>
            <w:r>
              <w:rPr>
                <w:color w:val="000000"/>
                <w:sz w:val="24"/>
              </w:rPr>
              <w:t>年</w:t>
            </w:r>
          </w:p>
        </w:tc>
        <w:tc>
          <w:tcPr>
            <w:tcW w:w="2217" w:type="dxa"/>
            <w:vAlign w:val="center"/>
          </w:tcPr>
          <w:p w:rsidR="00B45298" w:rsidRDefault="007B5414">
            <w:pPr>
              <w:jc w:val="left"/>
            </w:pPr>
            <w:r>
              <w:rPr>
                <w:color w:val="000000"/>
                <w:sz w:val="24"/>
              </w:rPr>
              <w:t xml:space="preserve">Simon </w:t>
            </w:r>
            <w:r>
              <w:rPr>
                <w:color w:val="000000"/>
                <w:sz w:val="24"/>
              </w:rPr>
              <w:t>Webber</w:t>
            </w:r>
            <w:r>
              <w:rPr>
                <w:color w:val="000000"/>
                <w:sz w:val="24"/>
              </w:rPr>
              <w:t>先生，英国曼彻斯特大学物理学学士，</w:t>
            </w:r>
            <w:r>
              <w:rPr>
                <w:color w:val="000000"/>
                <w:sz w:val="24"/>
              </w:rPr>
              <w:t>CFA</w:t>
            </w:r>
            <w:r>
              <w:rPr>
                <w:color w:val="000000"/>
                <w:sz w:val="24"/>
              </w:rPr>
              <w:t>。</w:t>
            </w:r>
            <w:r>
              <w:rPr>
                <w:color w:val="000000"/>
                <w:sz w:val="24"/>
              </w:rPr>
              <w:t>1999</w:t>
            </w:r>
            <w:r>
              <w:rPr>
                <w:color w:val="000000"/>
                <w:sz w:val="24"/>
              </w:rPr>
              <w:t>年加入施罗德投资管理有限公司，历任全球技术团队分析员。</w:t>
            </w:r>
          </w:p>
        </w:tc>
      </w:tr>
    </w:tbl>
    <w:p w:rsidR="00FB47E0" w:rsidRPr="008640AE" w:rsidRDefault="00FB47E0" w:rsidP="005546C0">
      <w:pPr>
        <w:autoSpaceDE w:val="0"/>
        <w:autoSpaceDN w:val="0"/>
        <w:adjustRightInd w:val="0"/>
        <w:spacing w:before="29" w:line="288" w:lineRule="auto"/>
        <w:jc w:val="left"/>
        <w:rPr>
          <w:color w:val="000000"/>
          <w:kern w:val="0"/>
          <w:sz w:val="24"/>
        </w:rPr>
      </w:pPr>
    </w:p>
    <w:p w:rsidR="0076518F" w:rsidRPr="008640AE" w:rsidRDefault="0076518F" w:rsidP="005546C0">
      <w:pPr>
        <w:autoSpaceDE w:val="0"/>
        <w:autoSpaceDN w:val="0"/>
        <w:adjustRightInd w:val="0"/>
        <w:spacing w:before="29" w:line="288" w:lineRule="auto"/>
        <w:jc w:val="left"/>
        <w:rPr>
          <w:b/>
          <w:color w:val="000000"/>
          <w:kern w:val="0"/>
          <w:sz w:val="24"/>
        </w:rPr>
      </w:pPr>
      <w:r w:rsidRPr="008640AE">
        <w:rPr>
          <w:b/>
          <w:color w:val="000000"/>
          <w:kern w:val="0"/>
          <w:sz w:val="24"/>
        </w:rPr>
        <w:t>4.</w:t>
      </w:r>
      <w:r w:rsidR="00A32FDA" w:rsidRPr="008640AE">
        <w:rPr>
          <w:b/>
          <w:color w:val="000000"/>
          <w:kern w:val="0"/>
          <w:sz w:val="24"/>
        </w:rPr>
        <w:t>3</w:t>
      </w:r>
      <w:r w:rsidRPr="008640AE">
        <w:rPr>
          <w:b/>
          <w:color w:val="000000"/>
          <w:kern w:val="0"/>
          <w:sz w:val="24"/>
        </w:rPr>
        <w:t>报告期内本基金运作遵规守信情况说明</w:t>
      </w:r>
    </w:p>
    <w:p w:rsidR="00363E15" w:rsidRPr="008640AE" w:rsidRDefault="00363E15" w:rsidP="005546C0">
      <w:pPr>
        <w:spacing w:before="29" w:line="288" w:lineRule="auto"/>
        <w:ind w:firstLineChars="200" w:firstLine="480"/>
        <w:rPr>
          <w:color w:val="000000"/>
          <w:sz w:val="24"/>
        </w:rPr>
      </w:pPr>
      <w:r w:rsidRPr="008640AE">
        <w:rPr>
          <w:color w:val="000000"/>
          <w:sz w:val="24"/>
        </w:rPr>
        <w:t>在报告期内，本基金管理人严格遵循了《中华人民共和国证券投资基金法》、基金合同和其他相关法律法规的规定，并本着诚实信用、勤勉尽责的原则管理和运用基金资产，基金整体运作符合有关法律法规和基金合同的规定，为基金持有人谋求最大利益。</w:t>
      </w:r>
    </w:p>
    <w:p w:rsidR="0076518F" w:rsidRPr="008640AE" w:rsidRDefault="0076518F" w:rsidP="005546C0">
      <w:pPr>
        <w:autoSpaceDE w:val="0"/>
        <w:autoSpaceDN w:val="0"/>
        <w:adjustRightInd w:val="0"/>
        <w:spacing w:before="29" w:line="288" w:lineRule="auto"/>
        <w:jc w:val="left"/>
        <w:rPr>
          <w:color w:val="000000"/>
          <w:kern w:val="0"/>
          <w:sz w:val="24"/>
        </w:rPr>
      </w:pPr>
    </w:p>
    <w:p w:rsidR="0076518F" w:rsidRPr="008640AE" w:rsidRDefault="0076518F" w:rsidP="005546C0">
      <w:pPr>
        <w:autoSpaceDE w:val="0"/>
        <w:autoSpaceDN w:val="0"/>
        <w:adjustRightInd w:val="0"/>
        <w:spacing w:before="29" w:line="288" w:lineRule="auto"/>
        <w:jc w:val="left"/>
        <w:rPr>
          <w:b/>
          <w:color w:val="000000"/>
          <w:kern w:val="0"/>
          <w:sz w:val="24"/>
        </w:rPr>
      </w:pPr>
      <w:r w:rsidRPr="008640AE">
        <w:rPr>
          <w:b/>
          <w:color w:val="000000"/>
          <w:kern w:val="0"/>
          <w:sz w:val="24"/>
        </w:rPr>
        <w:t>4.</w:t>
      </w:r>
      <w:r w:rsidR="00A32FDA" w:rsidRPr="008640AE">
        <w:rPr>
          <w:b/>
          <w:color w:val="000000"/>
          <w:kern w:val="0"/>
          <w:sz w:val="24"/>
        </w:rPr>
        <w:t>4</w:t>
      </w:r>
      <w:r w:rsidRPr="008640AE">
        <w:rPr>
          <w:b/>
          <w:color w:val="000000"/>
          <w:kern w:val="0"/>
          <w:sz w:val="24"/>
        </w:rPr>
        <w:t>公平交易专项说明</w:t>
      </w:r>
    </w:p>
    <w:p w:rsidR="00AB42E2" w:rsidRPr="008640AE" w:rsidRDefault="00AB42E2" w:rsidP="005546C0">
      <w:pPr>
        <w:spacing w:before="29" w:line="288" w:lineRule="auto"/>
        <w:rPr>
          <w:sz w:val="24"/>
        </w:rPr>
      </w:pPr>
      <w:r w:rsidRPr="008640AE">
        <w:rPr>
          <w:sz w:val="24"/>
        </w:rPr>
        <w:t>4.</w:t>
      </w:r>
      <w:r w:rsidR="00A32FDA" w:rsidRPr="008640AE">
        <w:rPr>
          <w:sz w:val="24"/>
        </w:rPr>
        <w:t>4.1</w:t>
      </w:r>
      <w:r w:rsidRPr="008640AE">
        <w:rPr>
          <w:sz w:val="24"/>
        </w:rPr>
        <w:t>公平交易制度的执行情况</w:t>
      </w:r>
    </w:p>
    <w:p w:rsidR="00B45298" w:rsidRDefault="007B5414">
      <w:pPr>
        <w:spacing w:before="29" w:line="288" w:lineRule="auto"/>
        <w:ind w:firstLineChars="200" w:firstLine="480"/>
        <w:rPr>
          <w:color w:val="000000"/>
          <w:sz w:val="24"/>
        </w:rPr>
      </w:pPr>
      <w:r>
        <w:rPr>
          <w:color w:val="000000"/>
          <w:sz w:val="24"/>
        </w:rPr>
        <w:t>本公司制定了严格的投资控制制度和公平交易监控制度来保证旗下基金运作的公平，旗下所管理的所有资产组合，包括证券投资基金和私募资产管理计划均严格遵循制度进行公平交易。</w:t>
      </w:r>
    </w:p>
    <w:p w:rsidR="00B45298" w:rsidRDefault="007B5414">
      <w:pPr>
        <w:spacing w:before="29" w:line="288" w:lineRule="auto"/>
        <w:ind w:firstLineChars="200" w:firstLine="480"/>
        <w:rPr>
          <w:color w:val="000000"/>
          <w:sz w:val="24"/>
        </w:rPr>
      </w:pPr>
      <w:r>
        <w:rPr>
          <w:color w:val="000000"/>
          <w:sz w:val="24"/>
        </w:rPr>
        <w:t>公司建立资源共享的投资研究信息平台，确保各投资组合在获得投资信息、投资建议和实施投资决策方面享有公平的机会。公司在交易执行环节实行集中交易制度，建立公平的交易分配制度。对于交易所公开竞价交易，遵循</w:t>
      </w:r>
      <w:r>
        <w:rPr>
          <w:color w:val="000000"/>
          <w:sz w:val="24"/>
        </w:rPr>
        <w:t>“</w:t>
      </w:r>
      <w:r>
        <w:rPr>
          <w:color w:val="000000"/>
          <w:sz w:val="24"/>
        </w:rPr>
        <w:t>价格优先、时间优先</w:t>
      </w:r>
      <w:r>
        <w:rPr>
          <w:color w:val="000000"/>
          <w:sz w:val="24"/>
        </w:rPr>
        <w:t>”</w:t>
      </w:r>
      <w:r>
        <w:rPr>
          <w:color w:val="000000"/>
          <w:sz w:val="24"/>
        </w:rPr>
        <w:t>的原则，全部通过交易系统进行比例分配；对于非集中竞价交易、以公司名义进行的场外交易，遵循公平交易分配原则对交易结果进行分配。</w:t>
      </w:r>
    </w:p>
    <w:p w:rsidR="00B45298" w:rsidRDefault="007B5414">
      <w:pPr>
        <w:spacing w:before="29" w:line="288" w:lineRule="auto"/>
        <w:ind w:firstLineChars="200" w:firstLine="480"/>
        <w:rPr>
          <w:color w:val="000000"/>
          <w:sz w:val="24"/>
        </w:rPr>
      </w:pPr>
      <w:r>
        <w:rPr>
          <w:color w:val="000000"/>
          <w:sz w:val="24"/>
        </w:rPr>
        <w:t>公司</w:t>
      </w:r>
      <w:r>
        <w:rPr>
          <w:color w:val="000000"/>
          <w:sz w:val="24"/>
        </w:rPr>
        <w:t>中央交易室和风险管理部进行日常投资交易行为监控，风险管理部负责对各账户公平交易进行事后分析，于每季度和每年度分别对公司管理的不同投资组合的整体收益率差异、分投资类别的收益率差异以及不同时间窗口同向交易的交易价差进行分析，通过分析评估和信息披露来加强对公平交易过程和结果的监督。</w:t>
      </w:r>
    </w:p>
    <w:p w:rsidR="00AB42E2" w:rsidRPr="008640AE" w:rsidRDefault="001F3C28" w:rsidP="005546C0">
      <w:pPr>
        <w:spacing w:before="29" w:line="288" w:lineRule="auto"/>
        <w:ind w:firstLineChars="200" w:firstLine="480"/>
        <w:rPr>
          <w:color w:val="000000"/>
          <w:sz w:val="24"/>
        </w:rPr>
      </w:pPr>
      <w:r w:rsidRPr="008640AE">
        <w:rPr>
          <w:color w:val="000000"/>
          <w:sz w:val="24"/>
        </w:rPr>
        <w:t>报告期内本公司严格执行公平交易制度，公平对待旗下各投资组合，未发现任何违反公平交易的行为。</w:t>
      </w:r>
    </w:p>
    <w:p w:rsidR="00EA3F21" w:rsidRPr="008640AE" w:rsidRDefault="00EA3F21" w:rsidP="005546C0">
      <w:pPr>
        <w:spacing w:before="29" w:line="288" w:lineRule="auto"/>
        <w:ind w:firstLineChars="200" w:firstLine="480"/>
        <w:rPr>
          <w:color w:val="000000"/>
          <w:sz w:val="24"/>
        </w:rPr>
      </w:pPr>
    </w:p>
    <w:p w:rsidR="00AB42E2" w:rsidRPr="008640AE" w:rsidRDefault="00AB42E2" w:rsidP="005546C0">
      <w:pPr>
        <w:spacing w:before="29" w:line="288" w:lineRule="auto"/>
        <w:rPr>
          <w:sz w:val="24"/>
        </w:rPr>
      </w:pPr>
      <w:r w:rsidRPr="008640AE">
        <w:rPr>
          <w:sz w:val="24"/>
        </w:rPr>
        <w:t>4.</w:t>
      </w:r>
      <w:r w:rsidR="00A32FDA" w:rsidRPr="008640AE">
        <w:rPr>
          <w:sz w:val="24"/>
        </w:rPr>
        <w:t>4</w:t>
      </w:r>
      <w:r w:rsidRPr="008640AE">
        <w:rPr>
          <w:sz w:val="24"/>
        </w:rPr>
        <w:t>.</w:t>
      </w:r>
      <w:r w:rsidR="00A32FDA" w:rsidRPr="008640AE">
        <w:rPr>
          <w:sz w:val="24"/>
        </w:rPr>
        <w:t>2</w:t>
      </w:r>
      <w:r w:rsidRPr="008640AE">
        <w:rPr>
          <w:sz w:val="24"/>
        </w:rPr>
        <w:t>异常交易行为的专项说明</w:t>
      </w:r>
    </w:p>
    <w:p w:rsidR="001F3C28" w:rsidRPr="008640AE" w:rsidRDefault="001F3C28" w:rsidP="005546C0">
      <w:pPr>
        <w:spacing w:before="29" w:line="288" w:lineRule="auto"/>
        <w:ind w:firstLineChars="200" w:firstLine="480"/>
        <w:rPr>
          <w:color w:val="000000"/>
          <w:sz w:val="24"/>
        </w:rPr>
      </w:pPr>
      <w:r w:rsidRPr="008640AE">
        <w:rPr>
          <w:color w:val="000000"/>
          <w:sz w:val="24"/>
        </w:rPr>
        <w:t>本基金于本报告期内不存在异常交易行为。本报告期内，本公司管理的所有投资组合参与的交易所公开竞价同日反向交易成交较少的单边交易量没有超过该证券当日总成交量</w:t>
      </w:r>
      <w:r w:rsidRPr="008640AE">
        <w:rPr>
          <w:color w:val="000000"/>
          <w:sz w:val="24"/>
        </w:rPr>
        <w:t>5%</w:t>
      </w:r>
      <w:r w:rsidRPr="008640AE">
        <w:rPr>
          <w:color w:val="000000"/>
          <w:sz w:val="24"/>
        </w:rPr>
        <w:t>的情形，本基金与本公司管理的其他投资组合在不同时间窗下（如日内、</w:t>
      </w:r>
      <w:r w:rsidRPr="008640AE">
        <w:rPr>
          <w:color w:val="000000"/>
          <w:sz w:val="24"/>
        </w:rPr>
        <w:t>3</w:t>
      </w:r>
      <w:r w:rsidRPr="008640AE">
        <w:rPr>
          <w:color w:val="000000"/>
          <w:sz w:val="24"/>
        </w:rPr>
        <w:t>日内、</w:t>
      </w:r>
      <w:r w:rsidRPr="008640AE">
        <w:rPr>
          <w:color w:val="000000"/>
          <w:sz w:val="24"/>
        </w:rPr>
        <w:t>5</w:t>
      </w:r>
      <w:r w:rsidRPr="008640AE">
        <w:rPr>
          <w:color w:val="000000"/>
          <w:sz w:val="24"/>
        </w:rPr>
        <w:t>日内）同向交易的交易价差未出现异常。</w:t>
      </w:r>
    </w:p>
    <w:p w:rsidR="0076518F" w:rsidRPr="008640AE" w:rsidRDefault="0076518F" w:rsidP="005546C0">
      <w:pPr>
        <w:autoSpaceDE w:val="0"/>
        <w:autoSpaceDN w:val="0"/>
        <w:adjustRightInd w:val="0"/>
        <w:spacing w:before="29" w:line="288" w:lineRule="auto"/>
        <w:jc w:val="left"/>
        <w:rPr>
          <w:b/>
          <w:color w:val="000000"/>
          <w:kern w:val="0"/>
          <w:sz w:val="24"/>
        </w:rPr>
      </w:pPr>
    </w:p>
    <w:p w:rsidR="00462B61" w:rsidRPr="008640AE" w:rsidRDefault="009D0169" w:rsidP="005546C0">
      <w:pPr>
        <w:spacing w:before="29" w:line="288" w:lineRule="auto"/>
        <w:rPr>
          <w:sz w:val="24"/>
        </w:rPr>
      </w:pPr>
      <w:r w:rsidRPr="008640AE">
        <w:rPr>
          <w:b/>
          <w:color w:val="000000"/>
          <w:kern w:val="0"/>
          <w:sz w:val="24"/>
        </w:rPr>
        <w:t>4.5</w:t>
      </w:r>
      <w:r w:rsidRPr="008640AE">
        <w:rPr>
          <w:b/>
          <w:color w:val="000000"/>
          <w:kern w:val="0"/>
          <w:sz w:val="24"/>
        </w:rPr>
        <w:t>报告期内基金的投资策略和业绩表现说明</w:t>
      </w:r>
    </w:p>
    <w:p w:rsidR="00B45298" w:rsidRDefault="007B5414">
      <w:pPr>
        <w:spacing w:line="360" w:lineRule="auto"/>
        <w:ind w:firstLineChars="200" w:firstLine="420"/>
        <w:rPr>
          <w:rFonts w:asciiTheme="minorEastAsia" w:eastAsiaTheme="minorEastAsia" w:hAnsiTheme="minorEastAsia"/>
          <w:color w:val="000000" w:themeColor="text1"/>
          <w:szCs w:val="21"/>
        </w:rPr>
      </w:pPr>
      <w:r>
        <w:rPr>
          <w:rFonts w:asciiTheme="minorEastAsia" w:eastAsiaTheme="minorEastAsia" w:hAnsiTheme="minorEastAsia"/>
          <w:color w:val="000000" w:themeColor="text1"/>
          <w:szCs w:val="21"/>
        </w:rPr>
        <w:t>2020</w:t>
      </w:r>
      <w:r>
        <w:rPr>
          <w:rFonts w:asciiTheme="minorEastAsia" w:eastAsiaTheme="minorEastAsia" w:hAnsiTheme="minorEastAsia"/>
          <w:color w:val="000000" w:themeColor="text1"/>
          <w:szCs w:val="21"/>
        </w:rPr>
        <w:t>年四季度，在</w:t>
      </w:r>
      <w:proofErr w:type="gramStart"/>
      <w:r>
        <w:rPr>
          <w:rFonts w:asciiTheme="minorEastAsia" w:eastAsiaTheme="minorEastAsia" w:hAnsiTheme="minorEastAsia"/>
          <w:color w:val="000000" w:themeColor="text1"/>
          <w:szCs w:val="21"/>
        </w:rPr>
        <w:t>疫苗获</w:t>
      </w:r>
      <w:proofErr w:type="gramEnd"/>
      <w:r>
        <w:rPr>
          <w:rFonts w:asciiTheme="minorEastAsia" w:eastAsiaTheme="minorEastAsia" w:hAnsiTheme="minorEastAsia"/>
          <w:color w:val="000000" w:themeColor="text1"/>
          <w:szCs w:val="21"/>
        </w:rPr>
        <w:t>批、疫情恶化、政策刺激三个正负面因素叠加影响下，全球市场在震荡中稳步上行，反映出疫情下的复工复产、疫苗的推出给市场带来的信心远超过疫情持续恶化的影响。因而，复苏成为权益市场的主要投资逻辑，欧美市场来看，能源、金融以及</w:t>
      </w:r>
      <w:proofErr w:type="gramStart"/>
      <w:r>
        <w:rPr>
          <w:rFonts w:asciiTheme="minorEastAsia" w:eastAsiaTheme="minorEastAsia" w:hAnsiTheme="minorEastAsia"/>
          <w:color w:val="000000" w:themeColor="text1"/>
          <w:szCs w:val="21"/>
        </w:rPr>
        <w:t>原材料等偏上游</w:t>
      </w:r>
      <w:proofErr w:type="gramEnd"/>
      <w:r>
        <w:rPr>
          <w:rFonts w:asciiTheme="minorEastAsia" w:eastAsiaTheme="minorEastAsia" w:hAnsiTheme="minorEastAsia"/>
          <w:color w:val="000000" w:themeColor="text1"/>
          <w:szCs w:val="21"/>
        </w:rPr>
        <w:t>周期板块表现突出。香港市场则在此基础之上，因为受益于内地经济的领先复苏，可选消费、中游制造业亦有不错的收益。值得注意的是，光伏新能源、电动车以及</w:t>
      </w:r>
      <w:proofErr w:type="gramStart"/>
      <w:r>
        <w:rPr>
          <w:rFonts w:asciiTheme="minorEastAsia" w:eastAsiaTheme="minorEastAsia" w:hAnsiTheme="minorEastAsia"/>
          <w:color w:val="000000" w:themeColor="text1"/>
          <w:szCs w:val="21"/>
        </w:rPr>
        <w:t>云计算</w:t>
      </w:r>
      <w:proofErr w:type="gramEnd"/>
      <w:r>
        <w:rPr>
          <w:rFonts w:asciiTheme="minorEastAsia" w:eastAsiaTheme="minorEastAsia" w:hAnsiTheme="minorEastAsia"/>
          <w:color w:val="000000" w:themeColor="text1"/>
          <w:szCs w:val="21"/>
        </w:rPr>
        <w:t>等主题成为全球市场追逐的方向，而由于全球市场应对疫情采取的货币持续宽松政策，相关标的估值也突破了历史估值上</w:t>
      </w:r>
      <w:r>
        <w:rPr>
          <w:rFonts w:asciiTheme="minorEastAsia" w:eastAsiaTheme="minorEastAsia" w:hAnsiTheme="minorEastAsia"/>
          <w:color w:val="000000" w:themeColor="text1"/>
          <w:szCs w:val="21"/>
        </w:rPr>
        <w:t>限。结构性市场是四季度全球股市的重要特征。</w:t>
      </w:r>
    </w:p>
    <w:p w:rsidR="00B45298" w:rsidRDefault="007B5414">
      <w:pPr>
        <w:spacing w:line="360" w:lineRule="auto"/>
        <w:ind w:firstLineChars="200" w:firstLine="420"/>
        <w:rPr>
          <w:rFonts w:asciiTheme="minorEastAsia" w:eastAsiaTheme="minorEastAsia" w:hAnsiTheme="minorEastAsia"/>
          <w:color w:val="000000" w:themeColor="text1"/>
          <w:szCs w:val="21"/>
        </w:rPr>
      </w:pPr>
      <w:r>
        <w:rPr>
          <w:rFonts w:asciiTheme="minorEastAsia" w:eastAsiaTheme="minorEastAsia" w:hAnsiTheme="minorEastAsia"/>
          <w:color w:val="000000" w:themeColor="text1"/>
          <w:szCs w:val="21"/>
        </w:rPr>
        <w:t>操作方面，本基金在四季度股票</w:t>
      </w:r>
      <w:proofErr w:type="gramStart"/>
      <w:r>
        <w:rPr>
          <w:rFonts w:asciiTheme="minorEastAsia" w:eastAsiaTheme="minorEastAsia" w:hAnsiTheme="minorEastAsia"/>
          <w:color w:val="000000" w:themeColor="text1"/>
          <w:szCs w:val="21"/>
        </w:rPr>
        <w:t>仓位</w:t>
      </w:r>
      <w:proofErr w:type="gramEnd"/>
      <w:r>
        <w:rPr>
          <w:rFonts w:asciiTheme="minorEastAsia" w:eastAsiaTheme="minorEastAsia" w:hAnsiTheme="minorEastAsia"/>
          <w:color w:val="000000" w:themeColor="text1"/>
          <w:szCs w:val="21"/>
        </w:rPr>
        <w:t>有所增加，并进行结构性调整，进一步集中持股。地区来看，适当降低欧美市场的配置，并增加相对较低估值的港股头寸。行业来看，对于欧美股市，维持行业配置结构。港股方面，增加了汽车、可选消费等板块的配置，减少地产、水泥等板块的持仓。个股方面，我们维持一直以来的选股策略，在具有持续成长前景的赛道中精选竞争力强的优质公司。</w:t>
      </w:r>
    </w:p>
    <w:p w:rsidR="00B45298" w:rsidRDefault="007B5414">
      <w:pPr>
        <w:spacing w:line="360" w:lineRule="auto"/>
        <w:ind w:firstLineChars="200" w:firstLine="420"/>
        <w:rPr>
          <w:rFonts w:asciiTheme="minorEastAsia" w:eastAsiaTheme="minorEastAsia" w:hAnsiTheme="minorEastAsia"/>
          <w:color w:val="000000" w:themeColor="text1"/>
          <w:szCs w:val="21"/>
        </w:rPr>
      </w:pPr>
      <w:r>
        <w:rPr>
          <w:rFonts w:asciiTheme="minorEastAsia" w:eastAsiaTheme="minorEastAsia" w:hAnsiTheme="minorEastAsia"/>
          <w:color w:val="000000" w:themeColor="text1"/>
          <w:szCs w:val="21"/>
        </w:rPr>
        <w:t>展望</w:t>
      </w:r>
      <w:r>
        <w:rPr>
          <w:rFonts w:asciiTheme="minorEastAsia" w:eastAsiaTheme="minorEastAsia" w:hAnsiTheme="minorEastAsia"/>
          <w:color w:val="000000" w:themeColor="text1"/>
          <w:szCs w:val="21"/>
        </w:rPr>
        <w:t>2021</w:t>
      </w:r>
      <w:r>
        <w:rPr>
          <w:rFonts w:asciiTheme="minorEastAsia" w:eastAsiaTheme="minorEastAsia" w:hAnsiTheme="minorEastAsia"/>
          <w:color w:val="000000" w:themeColor="text1"/>
          <w:szCs w:val="21"/>
        </w:rPr>
        <w:t>年一季度，我们仍持偏乐观的态度。美股市场：随着美国大选落定，疫苗面世以及财政刺激政策如期出台，中短期美国经济至少</w:t>
      </w:r>
      <w:r>
        <w:rPr>
          <w:rFonts w:asciiTheme="minorEastAsia" w:eastAsiaTheme="minorEastAsia" w:hAnsiTheme="minorEastAsia"/>
          <w:color w:val="000000" w:themeColor="text1"/>
          <w:szCs w:val="21"/>
        </w:rPr>
        <w:t>迎来相对稳定的发展环境。疫情期间由中国承接的一部分外溢式需求，将在美国经济修复后，逐步</w:t>
      </w:r>
      <w:proofErr w:type="gramStart"/>
      <w:r>
        <w:rPr>
          <w:rFonts w:asciiTheme="minorEastAsia" w:eastAsiaTheme="minorEastAsia" w:hAnsiTheme="minorEastAsia"/>
          <w:color w:val="000000" w:themeColor="text1"/>
          <w:szCs w:val="21"/>
        </w:rPr>
        <w:t>迁移回</w:t>
      </w:r>
      <w:proofErr w:type="gramEnd"/>
      <w:r>
        <w:rPr>
          <w:rFonts w:asciiTheme="minorEastAsia" w:eastAsiaTheme="minorEastAsia" w:hAnsiTheme="minorEastAsia"/>
          <w:color w:val="000000" w:themeColor="text1"/>
          <w:szCs w:val="21"/>
        </w:rPr>
        <w:t>美国市场。因而，即使在目前较高的美股估值水平下，我们仍看好消费、科技以及医药等业绩持续释放的成长性板块。</w:t>
      </w:r>
    </w:p>
    <w:p w:rsidR="00E17456" w:rsidRPr="008277FF" w:rsidRDefault="00E17456" w:rsidP="00E17456">
      <w:pPr>
        <w:spacing w:line="360" w:lineRule="auto"/>
        <w:ind w:firstLineChars="200" w:firstLine="420"/>
        <w:rPr>
          <w:rFonts w:asciiTheme="minorEastAsia" w:eastAsiaTheme="minorEastAsia" w:hAnsiTheme="minorEastAsia"/>
          <w:color w:val="000000" w:themeColor="text1"/>
          <w:szCs w:val="21"/>
        </w:rPr>
      </w:pPr>
      <w:r w:rsidRPr="008277FF">
        <w:rPr>
          <w:rFonts w:asciiTheme="minorEastAsia" w:eastAsiaTheme="minorEastAsia" w:hAnsiTheme="minorEastAsia"/>
          <w:color w:val="000000" w:themeColor="text1"/>
          <w:szCs w:val="21"/>
        </w:rPr>
        <w:t>港股市场：国内经济快速复苏中，中央经济工作会议定调2021年政策态度，看好全年港股市场表现。今年以来，港股持续受到地缘政治扰动的负面影响，但外部因素不足以掩盖内部向上动能。刚结束的中央经济工作会议提出2021年政策“不急转弯”，有效缓解市场对流动性收紧的担忧。国内经济强复苏叠加海外资金持续流入，2021年港股市场表现将优于其他海外市场，接下来应该考虑的，是在今年已经提前反映复苏预期的市场中，挖掘仍有预期差的行业及个股机会。我们长期看好的赛道：办公娱乐的线上化、消费习惯的健康化、碳中和趋势下的环保化，这些主题的相关标的我们会继续坚定持有。同时我们也会均衡配置具有长期成长力的消费顺周期标的，如依赖于线下消费场景的餐饮、旅游以及汽车等业绩即将显著反弹的板块。最后，恒生指数优化建议正在咨询程序过程中，若最终获得采纳，将有望持续吸引全球新增资金入港，系统性</w:t>
      </w:r>
      <w:proofErr w:type="gramStart"/>
      <w:r w:rsidRPr="008277FF">
        <w:rPr>
          <w:rFonts w:asciiTheme="minorEastAsia" w:eastAsiaTheme="minorEastAsia" w:hAnsiTheme="minorEastAsia"/>
          <w:color w:val="000000" w:themeColor="text1"/>
          <w:szCs w:val="21"/>
        </w:rPr>
        <w:t>推升港股市</w:t>
      </w:r>
      <w:proofErr w:type="gramEnd"/>
      <w:r w:rsidRPr="008277FF">
        <w:rPr>
          <w:rFonts w:asciiTheme="minorEastAsia" w:eastAsiaTheme="minorEastAsia" w:hAnsiTheme="minorEastAsia"/>
          <w:color w:val="000000" w:themeColor="text1"/>
          <w:szCs w:val="21"/>
        </w:rPr>
        <w:t>场的交投活跃度。</w:t>
      </w:r>
    </w:p>
    <w:p w:rsidR="007B5414" w:rsidRDefault="007B5414" w:rsidP="007B5414">
      <w:pPr>
        <w:spacing w:before="29" w:line="288" w:lineRule="auto"/>
        <w:ind w:firstLineChars="200" w:firstLine="420"/>
        <w:rPr>
          <w:rFonts w:asciiTheme="minorEastAsia" w:eastAsiaTheme="minorEastAsia" w:hAnsiTheme="minorEastAsia"/>
          <w:color w:val="000000" w:themeColor="text1"/>
          <w:szCs w:val="21"/>
        </w:rPr>
      </w:pPr>
      <w:r w:rsidRPr="00BE08D2">
        <w:rPr>
          <w:rFonts w:asciiTheme="minorEastAsia" w:eastAsiaTheme="minorEastAsia" w:hAnsiTheme="minorEastAsia" w:hint="eastAsia"/>
          <w:color w:val="000000" w:themeColor="text1"/>
          <w:szCs w:val="21"/>
        </w:rPr>
        <w:t>本基金（各类）份额净值及业绩表现请见“3.1主要财务指标” 及“3.2.1本报告期基金份额净值增长率及其与同期业绩比较基准收益率的比较”部分披露。</w:t>
      </w:r>
    </w:p>
    <w:p w:rsidR="00C736BB" w:rsidRPr="007B5414" w:rsidRDefault="00C736BB" w:rsidP="005546C0">
      <w:pPr>
        <w:spacing w:before="29" w:line="288" w:lineRule="auto"/>
        <w:ind w:firstLineChars="200" w:firstLine="480"/>
        <w:rPr>
          <w:color w:val="000000"/>
          <w:sz w:val="24"/>
        </w:rPr>
      </w:pPr>
      <w:bookmarkStart w:id="0" w:name="_GoBack"/>
      <w:bookmarkEnd w:id="0"/>
    </w:p>
    <w:p w:rsidR="00C477A2" w:rsidRPr="002070B4" w:rsidRDefault="00C477A2" w:rsidP="00C477A2">
      <w:pPr>
        <w:autoSpaceDE w:val="0"/>
        <w:autoSpaceDN w:val="0"/>
        <w:adjustRightInd w:val="0"/>
        <w:spacing w:before="29" w:line="288" w:lineRule="auto"/>
        <w:jc w:val="left"/>
        <w:rPr>
          <w:b/>
          <w:color w:val="000000"/>
          <w:kern w:val="0"/>
          <w:sz w:val="24"/>
        </w:rPr>
      </w:pPr>
      <w:r w:rsidRPr="002070B4">
        <w:rPr>
          <w:b/>
          <w:color w:val="000000"/>
          <w:kern w:val="0"/>
          <w:sz w:val="24"/>
        </w:rPr>
        <w:t>4</w:t>
      </w:r>
      <w:r w:rsidRPr="002070B4">
        <w:rPr>
          <w:rFonts w:hint="eastAsia"/>
          <w:b/>
          <w:color w:val="000000"/>
          <w:kern w:val="0"/>
          <w:sz w:val="24"/>
        </w:rPr>
        <w:t>.6</w:t>
      </w:r>
      <w:r w:rsidRPr="002070B4">
        <w:rPr>
          <w:rFonts w:hint="eastAsia"/>
          <w:b/>
          <w:color w:val="000000"/>
          <w:kern w:val="0"/>
          <w:sz w:val="24"/>
        </w:rPr>
        <w:t>报告期内基金持有人数或基金资产净值预警说明</w:t>
      </w:r>
    </w:p>
    <w:p w:rsidR="00C477A2" w:rsidRDefault="00C477A2" w:rsidP="00C477A2">
      <w:pPr>
        <w:spacing w:before="29" w:line="288" w:lineRule="auto"/>
        <w:ind w:firstLineChars="200" w:firstLine="480"/>
        <w:rPr>
          <w:color w:val="000000"/>
          <w:sz w:val="24"/>
        </w:rPr>
      </w:pPr>
      <w:r w:rsidRPr="002070B4">
        <w:rPr>
          <w:color w:val="000000"/>
          <w:sz w:val="24"/>
        </w:rPr>
        <w:t>本基金本报告期内无需预警说明。</w:t>
      </w:r>
    </w:p>
    <w:p w:rsidR="00EA3F21" w:rsidRPr="008640AE" w:rsidRDefault="00EA3F21" w:rsidP="005546C0">
      <w:pPr>
        <w:spacing w:before="29" w:line="288" w:lineRule="auto"/>
        <w:ind w:firstLineChars="200" w:firstLine="480"/>
        <w:rPr>
          <w:color w:val="000000"/>
          <w:sz w:val="24"/>
        </w:rPr>
      </w:pPr>
    </w:p>
    <w:p w:rsidR="0076518F" w:rsidRPr="008640AE" w:rsidRDefault="0076518F" w:rsidP="00BB3041">
      <w:pPr>
        <w:pStyle w:val="1"/>
        <w:spacing w:beforeLines="100" w:before="312" w:afterLines="100" w:after="312" w:line="288" w:lineRule="auto"/>
        <w:jc w:val="center"/>
        <w:rPr>
          <w:color w:val="000000"/>
          <w:kern w:val="0"/>
          <w:sz w:val="24"/>
          <w:szCs w:val="24"/>
        </w:rPr>
      </w:pPr>
      <w:r w:rsidRPr="008640AE">
        <w:rPr>
          <w:color w:val="000000"/>
          <w:kern w:val="0"/>
          <w:sz w:val="24"/>
          <w:szCs w:val="24"/>
        </w:rPr>
        <w:t xml:space="preserve">§5  </w:t>
      </w:r>
      <w:r w:rsidRPr="008640AE">
        <w:rPr>
          <w:color w:val="000000"/>
          <w:kern w:val="0"/>
          <w:sz w:val="24"/>
          <w:szCs w:val="24"/>
        </w:rPr>
        <w:t>投资组合报告</w:t>
      </w:r>
    </w:p>
    <w:p w:rsidR="0076518F" w:rsidRDefault="0076518F" w:rsidP="005546C0">
      <w:pPr>
        <w:autoSpaceDE w:val="0"/>
        <w:autoSpaceDN w:val="0"/>
        <w:adjustRightInd w:val="0"/>
        <w:spacing w:before="29" w:line="288" w:lineRule="auto"/>
        <w:jc w:val="left"/>
        <w:rPr>
          <w:b/>
          <w:color w:val="000000"/>
          <w:kern w:val="0"/>
          <w:sz w:val="24"/>
        </w:rPr>
      </w:pPr>
      <w:r w:rsidRPr="008640AE">
        <w:rPr>
          <w:b/>
          <w:color w:val="000000"/>
          <w:kern w:val="0"/>
          <w:sz w:val="24"/>
        </w:rPr>
        <w:t xml:space="preserve">5.1 </w:t>
      </w:r>
      <w:r w:rsidRPr="008640AE">
        <w:rPr>
          <w:b/>
          <w:color w:val="000000"/>
          <w:kern w:val="0"/>
          <w:sz w:val="24"/>
        </w:rPr>
        <w:t>报告期末基金资产组合情况</w:t>
      </w:r>
    </w:p>
    <w:p w:rsidR="007977A8" w:rsidRPr="007977A8" w:rsidRDefault="007977A8" w:rsidP="007977A8">
      <w:pPr>
        <w:autoSpaceDE w:val="0"/>
        <w:autoSpaceDN w:val="0"/>
        <w:adjustRightInd w:val="0"/>
        <w:spacing w:before="29" w:line="288" w:lineRule="auto"/>
        <w:jc w:val="right"/>
        <w:rPr>
          <w:color w:val="000000"/>
          <w:kern w:val="0"/>
          <w:sz w:val="24"/>
        </w:rPr>
      </w:pPr>
      <w:r w:rsidRPr="007977A8">
        <w:rPr>
          <w:rFonts w:hint="eastAsia"/>
          <w:color w:val="000000"/>
          <w:kern w:val="0"/>
          <w:sz w:val="24"/>
        </w:rPr>
        <w:t>金额单位：人民币元</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5"/>
        <w:gridCol w:w="3957"/>
        <w:gridCol w:w="2644"/>
        <w:gridCol w:w="1462"/>
      </w:tblGrid>
      <w:tr w:rsidR="00363E15" w:rsidRPr="008640AE" w:rsidTr="00844DF5">
        <w:trPr>
          <w:jc w:val="center"/>
        </w:trPr>
        <w:tc>
          <w:tcPr>
            <w:tcW w:w="851" w:type="dxa"/>
            <w:shd w:val="clear" w:color="auto" w:fill="auto"/>
            <w:vAlign w:val="center"/>
          </w:tcPr>
          <w:p w:rsidR="00363E15" w:rsidRPr="008640AE" w:rsidRDefault="00363E15" w:rsidP="005546C0">
            <w:pPr>
              <w:spacing w:before="29" w:line="288" w:lineRule="auto"/>
              <w:ind w:left="17"/>
              <w:jc w:val="center"/>
              <w:rPr>
                <w:color w:val="000000"/>
                <w:sz w:val="24"/>
              </w:rPr>
            </w:pPr>
            <w:r w:rsidRPr="008640AE">
              <w:rPr>
                <w:color w:val="000000"/>
                <w:sz w:val="24"/>
              </w:rPr>
              <w:t>序号</w:t>
            </w:r>
          </w:p>
        </w:tc>
        <w:tc>
          <w:tcPr>
            <w:tcW w:w="4253" w:type="dxa"/>
            <w:shd w:val="clear" w:color="auto" w:fill="auto"/>
            <w:vAlign w:val="center"/>
          </w:tcPr>
          <w:p w:rsidR="00363E15" w:rsidRPr="008640AE" w:rsidRDefault="00363E15" w:rsidP="005546C0">
            <w:pPr>
              <w:spacing w:before="29" w:line="288" w:lineRule="auto"/>
              <w:ind w:left="17"/>
              <w:jc w:val="center"/>
              <w:rPr>
                <w:color w:val="000000"/>
                <w:sz w:val="24"/>
              </w:rPr>
            </w:pPr>
            <w:r w:rsidRPr="008640AE">
              <w:rPr>
                <w:color w:val="000000"/>
                <w:sz w:val="24"/>
              </w:rPr>
              <w:t>项目</w:t>
            </w:r>
          </w:p>
        </w:tc>
        <w:tc>
          <w:tcPr>
            <w:tcW w:w="2835" w:type="dxa"/>
            <w:shd w:val="clear" w:color="auto" w:fill="auto"/>
            <w:vAlign w:val="center"/>
          </w:tcPr>
          <w:p w:rsidR="00363E15" w:rsidRPr="008640AE" w:rsidRDefault="00363E15" w:rsidP="005546C0">
            <w:pPr>
              <w:spacing w:before="29" w:line="288" w:lineRule="auto"/>
              <w:ind w:left="17"/>
              <w:jc w:val="center"/>
              <w:rPr>
                <w:color w:val="000000"/>
                <w:sz w:val="24"/>
              </w:rPr>
            </w:pPr>
            <w:r w:rsidRPr="008640AE">
              <w:rPr>
                <w:color w:val="000000"/>
                <w:sz w:val="24"/>
              </w:rPr>
              <w:t>金额</w:t>
            </w:r>
          </w:p>
        </w:tc>
        <w:tc>
          <w:tcPr>
            <w:tcW w:w="1559" w:type="dxa"/>
            <w:shd w:val="clear" w:color="auto" w:fill="auto"/>
            <w:vAlign w:val="center"/>
          </w:tcPr>
          <w:p w:rsidR="00363E15" w:rsidRPr="008640AE" w:rsidRDefault="00363E15" w:rsidP="00890782">
            <w:pPr>
              <w:spacing w:before="29" w:line="288" w:lineRule="auto"/>
              <w:ind w:left="17"/>
              <w:jc w:val="center"/>
              <w:rPr>
                <w:color w:val="000000"/>
                <w:sz w:val="24"/>
              </w:rPr>
            </w:pPr>
            <w:r w:rsidRPr="008640AE">
              <w:rPr>
                <w:color w:val="000000"/>
                <w:sz w:val="24"/>
              </w:rPr>
              <w:t>占基金总资产的比例</w:t>
            </w:r>
            <w:r w:rsidR="00890782">
              <w:rPr>
                <w:rFonts w:hint="eastAsia"/>
                <w:color w:val="000000"/>
                <w:kern w:val="0"/>
                <w:sz w:val="24"/>
              </w:rPr>
              <w:t>(</w:t>
            </w:r>
            <w:r w:rsidR="00890782">
              <w:rPr>
                <w:color w:val="000000"/>
                <w:kern w:val="0"/>
                <w:sz w:val="24"/>
              </w:rPr>
              <w:t>%</w:t>
            </w:r>
            <w:r w:rsidR="00890782">
              <w:rPr>
                <w:rFonts w:hint="eastAsia"/>
                <w:color w:val="000000"/>
                <w:kern w:val="0"/>
                <w:sz w:val="24"/>
              </w:rPr>
              <w:t>)</w:t>
            </w:r>
          </w:p>
        </w:tc>
      </w:tr>
      <w:tr w:rsidR="00363E15" w:rsidRPr="008640AE" w:rsidTr="00844DF5">
        <w:trPr>
          <w:jc w:val="center"/>
        </w:trPr>
        <w:tc>
          <w:tcPr>
            <w:tcW w:w="851" w:type="dxa"/>
            <w:shd w:val="clear" w:color="auto" w:fill="auto"/>
            <w:vAlign w:val="center"/>
          </w:tcPr>
          <w:p w:rsidR="00363E15" w:rsidRPr="008640AE" w:rsidRDefault="00363E15" w:rsidP="005546C0">
            <w:pPr>
              <w:spacing w:before="29" w:line="288" w:lineRule="auto"/>
              <w:ind w:left="17"/>
              <w:jc w:val="center"/>
              <w:rPr>
                <w:color w:val="000000"/>
                <w:sz w:val="24"/>
              </w:rPr>
            </w:pPr>
            <w:r w:rsidRPr="008640AE">
              <w:rPr>
                <w:color w:val="000000"/>
                <w:sz w:val="24"/>
              </w:rPr>
              <w:t>1</w:t>
            </w:r>
          </w:p>
        </w:tc>
        <w:tc>
          <w:tcPr>
            <w:tcW w:w="4253" w:type="dxa"/>
            <w:shd w:val="clear" w:color="auto" w:fill="auto"/>
            <w:vAlign w:val="center"/>
          </w:tcPr>
          <w:p w:rsidR="00363E15" w:rsidRPr="008640AE" w:rsidRDefault="00363E15" w:rsidP="005546C0">
            <w:pPr>
              <w:spacing w:before="29" w:line="288" w:lineRule="auto"/>
              <w:ind w:left="17"/>
              <w:jc w:val="left"/>
              <w:rPr>
                <w:sz w:val="24"/>
              </w:rPr>
            </w:pPr>
            <w:r w:rsidRPr="008640AE">
              <w:rPr>
                <w:color w:val="000000"/>
                <w:sz w:val="24"/>
              </w:rPr>
              <w:t>权益投资</w:t>
            </w:r>
          </w:p>
        </w:tc>
        <w:tc>
          <w:tcPr>
            <w:tcW w:w="2835" w:type="dxa"/>
            <w:shd w:val="clear" w:color="auto" w:fill="auto"/>
            <w:vAlign w:val="center"/>
          </w:tcPr>
          <w:p w:rsidR="00363E15" w:rsidRPr="008640AE" w:rsidRDefault="00363E15" w:rsidP="005546C0">
            <w:pPr>
              <w:spacing w:before="29" w:line="288" w:lineRule="auto"/>
              <w:ind w:left="17"/>
              <w:jc w:val="right"/>
              <w:rPr>
                <w:color w:val="000000"/>
                <w:sz w:val="24"/>
              </w:rPr>
            </w:pPr>
            <w:r w:rsidRPr="008640AE">
              <w:rPr>
                <w:color w:val="000000"/>
                <w:sz w:val="24"/>
              </w:rPr>
              <w:t>114,124,062.39</w:t>
            </w:r>
          </w:p>
        </w:tc>
        <w:tc>
          <w:tcPr>
            <w:tcW w:w="1559" w:type="dxa"/>
            <w:shd w:val="clear" w:color="auto" w:fill="auto"/>
            <w:vAlign w:val="center"/>
          </w:tcPr>
          <w:p w:rsidR="00363E15" w:rsidRPr="008640AE" w:rsidRDefault="00363E15" w:rsidP="005546C0">
            <w:pPr>
              <w:spacing w:before="29" w:line="288" w:lineRule="auto"/>
              <w:ind w:left="17"/>
              <w:jc w:val="right"/>
              <w:rPr>
                <w:color w:val="000000"/>
                <w:sz w:val="24"/>
              </w:rPr>
            </w:pPr>
            <w:r w:rsidRPr="008640AE">
              <w:rPr>
                <w:color w:val="000000"/>
                <w:sz w:val="24"/>
              </w:rPr>
              <w:t>94.17</w:t>
            </w:r>
          </w:p>
        </w:tc>
      </w:tr>
      <w:tr w:rsidR="00363E15" w:rsidRPr="008640AE" w:rsidTr="00844DF5">
        <w:trPr>
          <w:jc w:val="center"/>
        </w:trPr>
        <w:tc>
          <w:tcPr>
            <w:tcW w:w="851" w:type="dxa"/>
            <w:shd w:val="clear" w:color="auto" w:fill="auto"/>
            <w:vAlign w:val="center"/>
          </w:tcPr>
          <w:p w:rsidR="00363E15" w:rsidRPr="008640AE" w:rsidRDefault="00363E15" w:rsidP="005546C0">
            <w:pPr>
              <w:spacing w:before="29" w:line="288" w:lineRule="auto"/>
              <w:ind w:left="17"/>
              <w:jc w:val="center"/>
              <w:rPr>
                <w:color w:val="000000"/>
                <w:sz w:val="24"/>
              </w:rPr>
            </w:pPr>
          </w:p>
        </w:tc>
        <w:tc>
          <w:tcPr>
            <w:tcW w:w="4253" w:type="dxa"/>
            <w:shd w:val="clear" w:color="auto" w:fill="auto"/>
            <w:vAlign w:val="center"/>
          </w:tcPr>
          <w:p w:rsidR="00363E15" w:rsidRPr="008640AE" w:rsidRDefault="00363E15" w:rsidP="005546C0">
            <w:pPr>
              <w:spacing w:before="29" w:line="288" w:lineRule="auto"/>
              <w:ind w:left="17"/>
              <w:jc w:val="left"/>
              <w:rPr>
                <w:sz w:val="24"/>
              </w:rPr>
            </w:pPr>
            <w:r w:rsidRPr="008640AE">
              <w:rPr>
                <w:color w:val="000000"/>
                <w:sz w:val="24"/>
              </w:rPr>
              <w:t>其中：</w:t>
            </w:r>
            <w:r w:rsidR="00E462F4" w:rsidRPr="008640AE">
              <w:rPr>
                <w:color w:val="000000"/>
                <w:sz w:val="24"/>
              </w:rPr>
              <w:t>普通股</w:t>
            </w:r>
          </w:p>
        </w:tc>
        <w:tc>
          <w:tcPr>
            <w:tcW w:w="2835" w:type="dxa"/>
            <w:shd w:val="clear" w:color="auto" w:fill="auto"/>
            <w:vAlign w:val="center"/>
          </w:tcPr>
          <w:p w:rsidR="00363E15" w:rsidRPr="008640AE" w:rsidRDefault="00363E15" w:rsidP="005546C0">
            <w:pPr>
              <w:spacing w:before="29" w:line="288" w:lineRule="auto"/>
              <w:ind w:left="17"/>
              <w:jc w:val="right"/>
              <w:rPr>
                <w:color w:val="000000"/>
                <w:sz w:val="24"/>
              </w:rPr>
            </w:pPr>
            <w:r w:rsidRPr="008640AE">
              <w:rPr>
                <w:color w:val="000000"/>
                <w:sz w:val="24"/>
              </w:rPr>
              <w:t>108,409,325.09</w:t>
            </w:r>
          </w:p>
        </w:tc>
        <w:tc>
          <w:tcPr>
            <w:tcW w:w="1559" w:type="dxa"/>
            <w:shd w:val="clear" w:color="auto" w:fill="auto"/>
            <w:vAlign w:val="center"/>
          </w:tcPr>
          <w:p w:rsidR="00363E15" w:rsidRPr="008640AE" w:rsidRDefault="00363E15" w:rsidP="005546C0">
            <w:pPr>
              <w:spacing w:before="29" w:line="288" w:lineRule="auto"/>
              <w:ind w:left="17"/>
              <w:jc w:val="right"/>
              <w:rPr>
                <w:color w:val="000000"/>
                <w:sz w:val="24"/>
              </w:rPr>
            </w:pPr>
            <w:r w:rsidRPr="008640AE">
              <w:rPr>
                <w:color w:val="000000"/>
                <w:sz w:val="24"/>
              </w:rPr>
              <w:t>89.45</w:t>
            </w:r>
          </w:p>
        </w:tc>
      </w:tr>
      <w:tr w:rsidR="00E462F4" w:rsidRPr="008640AE" w:rsidTr="00844DF5">
        <w:trPr>
          <w:jc w:val="center"/>
        </w:trPr>
        <w:tc>
          <w:tcPr>
            <w:tcW w:w="851" w:type="dxa"/>
            <w:shd w:val="clear" w:color="auto" w:fill="auto"/>
            <w:vAlign w:val="center"/>
          </w:tcPr>
          <w:p w:rsidR="00E462F4" w:rsidRPr="008640AE" w:rsidRDefault="00E462F4" w:rsidP="005546C0">
            <w:pPr>
              <w:spacing w:before="29" w:line="288" w:lineRule="auto"/>
              <w:ind w:left="17"/>
              <w:jc w:val="center"/>
              <w:rPr>
                <w:color w:val="000000"/>
                <w:sz w:val="24"/>
              </w:rPr>
            </w:pPr>
          </w:p>
        </w:tc>
        <w:tc>
          <w:tcPr>
            <w:tcW w:w="4253" w:type="dxa"/>
            <w:shd w:val="clear" w:color="auto" w:fill="auto"/>
            <w:vAlign w:val="center"/>
          </w:tcPr>
          <w:p w:rsidR="00E462F4" w:rsidRPr="008640AE" w:rsidRDefault="00E462F4" w:rsidP="005546C0">
            <w:pPr>
              <w:spacing w:before="29" w:line="288" w:lineRule="auto"/>
              <w:ind w:left="17" w:firstLineChars="300" w:firstLine="720"/>
              <w:jc w:val="left"/>
              <w:rPr>
                <w:color w:val="000000"/>
                <w:sz w:val="24"/>
              </w:rPr>
            </w:pPr>
            <w:r w:rsidRPr="008640AE">
              <w:rPr>
                <w:color w:val="000000"/>
                <w:sz w:val="24"/>
              </w:rPr>
              <w:t>存托凭证</w:t>
            </w:r>
          </w:p>
        </w:tc>
        <w:tc>
          <w:tcPr>
            <w:tcW w:w="2835" w:type="dxa"/>
            <w:shd w:val="clear" w:color="auto" w:fill="auto"/>
            <w:vAlign w:val="center"/>
          </w:tcPr>
          <w:p w:rsidR="00E462F4" w:rsidRPr="008640AE" w:rsidRDefault="00E462F4" w:rsidP="005546C0">
            <w:pPr>
              <w:spacing w:before="29" w:line="288" w:lineRule="auto"/>
              <w:ind w:left="17"/>
              <w:jc w:val="right"/>
              <w:rPr>
                <w:color w:val="000000"/>
                <w:sz w:val="24"/>
              </w:rPr>
            </w:pPr>
            <w:r w:rsidRPr="008640AE">
              <w:rPr>
                <w:color w:val="000000"/>
                <w:sz w:val="24"/>
              </w:rPr>
              <w:t>5,714,737.30</w:t>
            </w:r>
          </w:p>
        </w:tc>
        <w:tc>
          <w:tcPr>
            <w:tcW w:w="1559" w:type="dxa"/>
            <w:shd w:val="clear" w:color="auto" w:fill="auto"/>
            <w:vAlign w:val="center"/>
          </w:tcPr>
          <w:p w:rsidR="00E462F4" w:rsidRPr="008640AE" w:rsidRDefault="00E462F4" w:rsidP="005546C0">
            <w:pPr>
              <w:spacing w:before="29" w:line="288" w:lineRule="auto"/>
              <w:ind w:left="17"/>
              <w:jc w:val="right"/>
              <w:rPr>
                <w:color w:val="000000"/>
                <w:sz w:val="24"/>
              </w:rPr>
            </w:pPr>
            <w:r w:rsidRPr="008640AE">
              <w:rPr>
                <w:color w:val="000000"/>
                <w:sz w:val="24"/>
              </w:rPr>
              <w:t>4.72</w:t>
            </w:r>
          </w:p>
        </w:tc>
      </w:tr>
      <w:tr w:rsidR="00CE4499" w:rsidRPr="008640AE" w:rsidTr="00844DF5">
        <w:trPr>
          <w:jc w:val="center"/>
        </w:trPr>
        <w:tc>
          <w:tcPr>
            <w:tcW w:w="851" w:type="dxa"/>
            <w:shd w:val="clear" w:color="auto" w:fill="auto"/>
            <w:vAlign w:val="center"/>
          </w:tcPr>
          <w:p w:rsidR="00CE4499" w:rsidRPr="008640AE" w:rsidRDefault="00CE4499" w:rsidP="005546C0">
            <w:pPr>
              <w:spacing w:before="29" w:line="288" w:lineRule="auto"/>
              <w:ind w:left="17"/>
              <w:jc w:val="center"/>
              <w:rPr>
                <w:color w:val="000000"/>
                <w:sz w:val="24"/>
              </w:rPr>
            </w:pPr>
          </w:p>
        </w:tc>
        <w:tc>
          <w:tcPr>
            <w:tcW w:w="4253" w:type="dxa"/>
            <w:shd w:val="clear" w:color="auto" w:fill="auto"/>
            <w:vAlign w:val="center"/>
          </w:tcPr>
          <w:p w:rsidR="00CE4499" w:rsidRPr="008640AE" w:rsidRDefault="00CE4499" w:rsidP="005546C0">
            <w:pPr>
              <w:spacing w:before="29" w:line="288" w:lineRule="auto"/>
              <w:ind w:left="17" w:firstLineChars="300" w:firstLine="720"/>
              <w:jc w:val="left"/>
              <w:rPr>
                <w:color w:val="000000"/>
                <w:sz w:val="24"/>
              </w:rPr>
            </w:pPr>
            <w:r w:rsidRPr="008640AE">
              <w:rPr>
                <w:color w:val="000000"/>
                <w:sz w:val="24"/>
              </w:rPr>
              <w:t>优先股</w:t>
            </w:r>
          </w:p>
        </w:tc>
        <w:tc>
          <w:tcPr>
            <w:tcW w:w="2835" w:type="dxa"/>
            <w:shd w:val="clear" w:color="auto" w:fill="auto"/>
            <w:vAlign w:val="center"/>
          </w:tcPr>
          <w:p w:rsidR="00CE4499" w:rsidRPr="008640AE" w:rsidRDefault="00CE4499" w:rsidP="005546C0">
            <w:pPr>
              <w:spacing w:before="29" w:line="288" w:lineRule="auto"/>
              <w:ind w:left="17"/>
              <w:jc w:val="right"/>
              <w:rPr>
                <w:color w:val="000000"/>
                <w:sz w:val="24"/>
              </w:rPr>
            </w:pPr>
            <w:r w:rsidRPr="008640AE">
              <w:rPr>
                <w:color w:val="000000"/>
                <w:sz w:val="24"/>
              </w:rPr>
              <w:t>-</w:t>
            </w:r>
          </w:p>
        </w:tc>
        <w:tc>
          <w:tcPr>
            <w:tcW w:w="1559" w:type="dxa"/>
            <w:shd w:val="clear" w:color="auto" w:fill="auto"/>
            <w:vAlign w:val="center"/>
          </w:tcPr>
          <w:p w:rsidR="00CE4499" w:rsidRPr="008640AE" w:rsidRDefault="00CE4499" w:rsidP="005546C0">
            <w:pPr>
              <w:spacing w:before="29" w:line="288" w:lineRule="auto"/>
              <w:ind w:left="17"/>
              <w:jc w:val="right"/>
              <w:rPr>
                <w:color w:val="000000"/>
                <w:sz w:val="24"/>
              </w:rPr>
            </w:pPr>
            <w:r w:rsidRPr="008640AE">
              <w:rPr>
                <w:color w:val="000000"/>
                <w:sz w:val="24"/>
              </w:rPr>
              <w:t>-</w:t>
            </w:r>
          </w:p>
        </w:tc>
      </w:tr>
      <w:tr w:rsidR="00CE4499" w:rsidRPr="008640AE" w:rsidTr="00844DF5">
        <w:trPr>
          <w:jc w:val="center"/>
        </w:trPr>
        <w:tc>
          <w:tcPr>
            <w:tcW w:w="851" w:type="dxa"/>
            <w:shd w:val="clear" w:color="auto" w:fill="auto"/>
            <w:vAlign w:val="center"/>
          </w:tcPr>
          <w:p w:rsidR="00CE4499" w:rsidRPr="008640AE" w:rsidRDefault="00CE4499" w:rsidP="005546C0">
            <w:pPr>
              <w:spacing w:before="29" w:line="288" w:lineRule="auto"/>
              <w:ind w:left="17"/>
              <w:jc w:val="center"/>
              <w:rPr>
                <w:color w:val="000000"/>
                <w:sz w:val="24"/>
              </w:rPr>
            </w:pPr>
          </w:p>
        </w:tc>
        <w:tc>
          <w:tcPr>
            <w:tcW w:w="4253" w:type="dxa"/>
            <w:shd w:val="clear" w:color="auto" w:fill="auto"/>
            <w:vAlign w:val="center"/>
          </w:tcPr>
          <w:p w:rsidR="00CE4499" w:rsidRPr="008640AE" w:rsidRDefault="00CE4499" w:rsidP="005546C0">
            <w:pPr>
              <w:spacing w:before="29" w:line="288" w:lineRule="auto"/>
              <w:ind w:left="17" w:firstLineChars="300" w:firstLine="720"/>
              <w:jc w:val="left"/>
              <w:rPr>
                <w:color w:val="000000"/>
                <w:sz w:val="24"/>
              </w:rPr>
            </w:pPr>
            <w:r w:rsidRPr="008640AE">
              <w:rPr>
                <w:color w:val="000000"/>
                <w:sz w:val="24"/>
              </w:rPr>
              <w:t>房地产信托</w:t>
            </w:r>
            <w:r w:rsidR="0008226F" w:rsidRPr="008640AE">
              <w:rPr>
                <w:color w:val="000000"/>
                <w:sz w:val="24"/>
              </w:rPr>
              <w:t>凭证</w:t>
            </w:r>
          </w:p>
        </w:tc>
        <w:tc>
          <w:tcPr>
            <w:tcW w:w="2835" w:type="dxa"/>
            <w:shd w:val="clear" w:color="auto" w:fill="auto"/>
            <w:vAlign w:val="center"/>
          </w:tcPr>
          <w:p w:rsidR="00CE4499" w:rsidRPr="008640AE" w:rsidRDefault="00CE4499" w:rsidP="005546C0">
            <w:pPr>
              <w:spacing w:before="29" w:line="288" w:lineRule="auto"/>
              <w:ind w:left="17"/>
              <w:jc w:val="right"/>
              <w:rPr>
                <w:color w:val="000000"/>
                <w:sz w:val="24"/>
              </w:rPr>
            </w:pPr>
            <w:r w:rsidRPr="008640AE">
              <w:rPr>
                <w:color w:val="000000"/>
                <w:sz w:val="24"/>
              </w:rPr>
              <w:t>-</w:t>
            </w:r>
          </w:p>
        </w:tc>
        <w:tc>
          <w:tcPr>
            <w:tcW w:w="1559" w:type="dxa"/>
            <w:shd w:val="clear" w:color="auto" w:fill="auto"/>
            <w:vAlign w:val="center"/>
          </w:tcPr>
          <w:p w:rsidR="00CE4499" w:rsidRPr="008640AE" w:rsidRDefault="00CE4499" w:rsidP="005546C0">
            <w:pPr>
              <w:spacing w:before="29" w:line="288" w:lineRule="auto"/>
              <w:ind w:left="17"/>
              <w:jc w:val="right"/>
              <w:rPr>
                <w:color w:val="000000"/>
                <w:sz w:val="24"/>
              </w:rPr>
            </w:pPr>
            <w:r w:rsidRPr="008640AE">
              <w:rPr>
                <w:color w:val="000000"/>
                <w:sz w:val="24"/>
              </w:rPr>
              <w:t>-</w:t>
            </w:r>
          </w:p>
        </w:tc>
      </w:tr>
      <w:tr w:rsidR="00E462F4" w:rsidRPr="008640AE" w:rsidTr="00844DF5">
        <w:trPr>
          <w:jc w:val="center"/>
        </w:trPr>
        <w:tc>
          <w:tcPr>
            <w:tcW w:w="851" w:type="dxa"/>
            <w:shd w:val="clear" w:color="auto" w:fill="auto"/>
            <w:vAlign w:val="center"/>
          </w:tcPr>
          <w:p w:rsidR="00E462F4" w:rsidRPr="008640AE" w:rsidRDefault="00E462F4" w:rsidP="005546C0">
            <w:pPr>
              <w:adjustRightInd w:val="0"/>
              <w:snapToGrid w:val="0"/>
              <w:spacing w:before="29" w:line="288" w:lineRule="auto"/>
              <w:jc w:val="center"/>
              <w:rPr>
                <w:color w:val="000000"/>
                <w:sz w:val="24"/>
              </w:rPr>
            </w:pPr>
            <w:r w:rsidRPr="008640AE">
              <w:rPr>
                <w:color w:val="000000"/>
                <w:sz w:val="24"/>
              </w:rPr>
              <w:t>2</w:t>
            </w:r>
          </w:p>
        </w:tc>
        <w:tc>
          <w:tcPr>
            <w:tcW w:w="4253" w:type="dxa"/>
            <w:shd w:val="clear" w:color="auto" w:fill="auto"/>
            <w:vAlign w:val="center"/>
          </w:tcPr>
          <w:p w:rsidR="00E462F4" w:rsidRPr="008640AE" w:rsidRDefault="00E462F4" w:rsidP="005546C0">
            <w:pPr>
              <w:adjustRightInd w:val="0"/>
              <w:snapToGrid w:val="0"/>
              <w:spacing w:before="29" w:line="288" w:lineRule="auto"/>
              <w:rPr>
                <w:color w:val="000000"/>
                <w:sz w:val="24"/>
              </w:rPr>
            </w:pPr>
            <w:r w:rsidRPr="008640AE">
              <w:rPr>
                <w:color w:val="000000"/>
                <w:sz w:val="24"/>
              </w:rPr>
              <w:t>基金投资</w:t>
            </w:r>
          </w:p>
        </w:tc>
        <w:tc>
          <w:tcPr>
            <w:tcW w:w="2835" w:type="dxa"/>
            <w:shd w:val="clear" w:color="auto" w:fill="auto"/>
            <w:vAlign w:val="center"/>
          </w:tcPr>
          <w:p w:rsidR="00E462F4" w:rsidRPr="008640AE" w:rsidRDefault="006C4E16" w:rsidP="005546C0">
            <w:pPr>
              <w:spacing w:before="29" w:line="288" w:lineRule="auto"/>
              <w:ind w:left="17"/>
              <w:jc w:val="right"/>
              <w:rPr>
                <w:color w:val="000000"/>
                <w:sz w:val="24"/>
              </w:rPr>
            </w:pPr>
            <w:r w:rsidRPr="008640AE">
              <w:rPr>
                <w:color w:val="000000"/>
                <w:sz w:val="24"/>
              </w:rPr>
              <w:t>-</w:t>
            </w:r>
          </w:p>
        </w:tc>
        <w:tc>
          <w:tcPr>
            <w:tcW w:w="1559" w:type="dxa"/>
            <w:shd w:val="clear" w:color="auto" w:fill="auto"/>
            <w:vAlign w:val="center"/>
          </w:tcPr>
          <w:p w:rsidR="00E462F4" w:rsidRPr="008640AE" w:rsidRDefault="006C4E16" w:rsidP="005546C0">
            <w:pPr>
              <w:spacing w:before="29" w:line="288" w:lineRule="auto"/>
              <w:ind w:left="17"/>
              <w:jc w:val="right"/>
              <w:rPr>
                <w:color w:val="000000"/>
                <w:sz w:val="24"/>
              </w:rPr>
            </w:pPr>
            <w:r w:rsidRPr="008640AE">
              <w:rPr>
                <w:color w:val="000000"/>
                <w:sz w:val="24"/>
              </w:rPr>
              <w:t>-</w:t>
            </w:r>
          </w:p>
        </w:tc>
      </w:tr>
      <w:tr w:rsidR="00E462F4" w:rsidRPr="008640AE" w:rsidTr="00844DF5">
        <w:trPr>
          <w:jc w:val="center"/>
        </w:trPr>
        <w:tc>
          <w:tcPr>
            <w:tcW w:w="851" w:type="dxa"/>
            <w:shd w:val="clear" w:color="auto" w:fill="auto"/>
            <w:vAlign w:val="center"/>
          </w:tcPr>
          <w:p w:rsidR="00E462F4" w:rsidRPr="008640AE" w:rsidRDefault="00E462F4" w:rsidP="005546C0">
            <w:pPr>
              <w:spacing w:before="29" w:line="288" w:lineRule="auto"/>
              <w:ind w:left="17"/>
              <w:jc w:val="center"/>
              <w:rPr>
                <w:color w:val="000000"/>
                <w:sz w:val="24"/>
              </w:rPr>
            </w:pPr>
            <w:r w:rsidRPr="008640AE">
              <w:rPr>
                <w:color w:val="000000"/>
                <w:sz w:val="24"/>
              </w:rPr>
              <w:t>3</w:t>
            </w:r>
          </w:p>
        </w:tc>
        <w:tc>
          <w:tcPr>
            <w:tcW w:w="4253" w:type="dxa"/>
            <w:shd w:val="clear" w:color="auto" w:fill="auto"/>
            <w:vAlign w:val="center"/>
          </w:tcPr>
          <w:p w:rsidR="00E462F4" w:rsidRPr="008640AE" w:rsidRDefault="00E462F4" w:rsidP="005546C0">
            <w:pPr>
              <w:spacing w:before="29" w:line="288" w:lineRule="auto"/>
              <w:ind w:left="17"/>
              <w:jc w:val="left"/>
              <w:rPr>
                <w:sz w:val="24"/>
              </w:rPr>
            </w:pPr>
            <w:r w:rsidRPr="008640AE">
              <w:rPr>
                <w:color w:val="000000"/>
                <w:sz w:val="24"/>
              </w:rPr>
              <w:t>固定收益投资</w:t>
            </w:r>
          </w:p>
        </w:tc>
        <w:tc>
          <w:tcPr>
            <w:tcW w:w="2835" w:type="dxa"/>
            <w:shd w:val="clear" w:color="auto" w:fill="auto"/>
            <w:vAlign w:val="center"/>
          </w:tcPr>
          <w:p w:rsidR="00E462F4" w:rsidRPr="008640AE" w:rsidRDefault="00E462F4" w:rsidP="005546C0">
            <w:pPr>
              <w:spacing w:before="29" w:line="288" w:lineRule="auto"/>
              <w:ind w:left="17"/>
              <w:jc w:val="right"/>
              <w:rPr>
                <w:color w:val="000000"/>
                <w:sz w:val="24"/>
              </w:rPr>
            </w:pPr>
            <w:r w:rsidRPr="008640AE">
              <w:rPr>
                <w:color w:val="000000"/>
                <w:sz w:val="24"/>
              </w:rPr>
              <w:t>-</w:t>
            </w:r>
          </w:p>
        </w:tc>
        <w:tc>
          <w:tcPr>
            <w:tcW w:w="1559" w:type="dxa"/>
            <w:shd w:val="clear" w:color="auto" w:fill="auto"/>
            <w:vAlign w:val="center"/>
          </w:tcPr>
          <w:p w:rsidR="00E462F4" w:rsidRPr="008640AE" w:rsidRDefault="00E462F4" w:rsidP="005546C0">
            <w:pPr>
              <w:spacing w:before="29" w:line="288" w:lineRule="auto"/>
              <w:ind w:left="17"/>
              <w:jc w:val="right"/>
              <w:rPr>
                <w:color w:val="000000"/>
                <w:sz w:val="24"/>
              </w:rPr>
            </w:pPr>
            <w:r w:rsidRPr="008640AE">
              <w:rPr>
                <w:color w:val="000000"/>
                <w:sz w:val="24"/>
              </w:rPr>
              <w:t>-</w:t>
            </w:r>
          </w:p>
        </w:tc>
      </w:tr>
      <w:tr w:rsidR="00E462F4" w:rsidRPr="008640AE" w:rsidTr="00844DF5">
        <w:trPr>
          <w:jc w:val="center"/>
        </w:trPr>
        <w:tc>
          <w:tcPr>
            <w:tcW w:w="851" w:type="dxa"/>
            <w:shd w:val="clear" w:color="auto" w:fill="auto"/>
            <w:vAlign w:val="center"/>
          </w:tcPr>
          <w:p w:rsidR="00E462F4" w:rsidRPr="008640AE" w:rsidRDefault="00E462F4" w:rsidP="005546C0">
            <w:pPr>
              <w:spacing w:before="29" w:line="288" w:lineRule="auto"/>
              <w:ind w:left="17"/>
              <w:jc w:val="center"/>
              <w:rPr>
                <w:color w:val="000000"/>
                <w:sz w:val="24"/>
              </w:rPr>
            </w:pPr>
          </w:p>
        </w:tc>
        <w:tc>
          <w:tcPr>
            <w:tcW w:w="4253" w:type="dxa"/>
            <w:shd w:val="clear" w:color="auto" w:fill="auto"/>
            <w:vAlign w:val="center"/>
          </w:tcPr>
          <w:p w:rsidR="00E462F4" w:rsidRPr="008640AE" w:rsidRDefault="00E462F4" w:rsidP="005546C0">
            <w:pPr>
              <w:spacing w:before="29" w:line="288" w:lineRule="auto"/>
              <w:ind w:left="17"/>
              <w:jc w:val="left"/>
              <w:rPr>
                <w:sz w:val="24"/>
              </w:rPr>
            </w:pPr>
            <w:r w:rsidRPr="008640AE">
              <w:rPr>
                <w:color w:val="000000"/>
                <w:sz w:val="24"/>
              </w:rPr>
              <w:t>其中：债券</w:t>
            </w:r>
          </w:p>
        </w:tc>
        <w:tc>
          <w:tcPr>
            <w:tcW w:w="2835" w:type="dxa"/>
            <w:shd w:val="clear" w:color="auto" w:fill="auto"/>
            <w:vAlign w:val="center"/>
          </w:tcPr>
          <w:p w:rsidR="00E462F4" w:rsidRPr="008640AE" w:rsidRDefault="00E462F4" w:rsidP="005546C0">
            <w:pPr>
              <w:spacing w:before="29" w:line="288" w:lineRule="auto"/>
              <w:ind w:left="17"/>
              <w:jc w:val="right"/>
              <w:rPr>
                <w:color w:val="000000"/>
                <w:sz w:val="24"/>
              </w:rPr>
            </w:pPr>
            <w:r w:rsidRPr="008640AE">
              <w:rPr>
                <w:color w:val="000000"/>
                <w:sz w:val="24"/>
              </w:rPr>
              <w:t>-</w:t>
            </w:r>
          </w:p>
        </w:tc>
        <w:tc>
          <w:tcPr>
            <w:tcW w:w="1559" w:type="dxa"/>
            <w:shd w:val="clear" w:color="auto" w:fill="auto"/>
            <w:vAlign w:val="center"/>
          </w:tcPr>
          <w:p w:rsidR="00E462F4" w:rsidRPr="008640AE" w:rsidRDefault="00E462F4" w:rsidP="005546C0">
            <w:pPr>
              <w:spacing w:before="29" w:line="288" w:lineRule="auto"/>
              <w:ind w:left="17"/>
              <w:jc w:val="right"/>
              <w:rPr>
                <w:color w:val="000000"/>
                <w:sz w:val="24"/>
              </w:rPr>
            </w:pPr>
            <w:r w:rsidRPr="008640AE">
              <w:rPr>
                <w:color w:val="000000"/>
                <w:sz w:val="24"/>
              </w:rPr>
              <w:t>-</w:t>
            </w:r>
          </w:p>
        </w:tc>
      </w:tr>
      <w:tr w:rsidR="00E462F4" w:rsidRPr="008640AE" w:rsidTr="00844DF5">
        <w:trPr>
          <w:jc w:val="center"/>
        </w:trPr>
        <w:tc>
          <w:tcPr>
            <w:tcW w:w="851" w:type="dxa"/>
            <w:shd w:val="clear" w:color="auto" w:fill="auto"/>
            <w:vAlign w:val="center"/>
          </w:tcPr>
          <w:p w:rsidR="00E462F4" w:rsidRPr="008640AE" w:rsidRDefault="00E462F4" w:rsidP="005546C0">
            <w:pPr>
              <w:spacing w:before="29" w:line="288" w:lineRule="auto"/>
              <w:ind w:left="17"/>
              <w:jc w:val="center"/>
              <w:rPr>
                <w:color w:val="000000"/>
                <w:sz w:val="24"/>
              </w:rPr>
            </w:pPr>
          </w:p>
        </w:tc>
        <w:tc>
          <w:tcPr>
            <w:tcW w:w="4253" w:type="dxa"/>
            <w:shd w:val="clear" w:color="auto" w:fill="auto"/>
            <w:vAlign w:val="center"/>
          </w:tcPr>
          <w:p w:rsidR="00E462F4" w:rsidRPr="008640AE" w:rsidRDefault="00E462F4" w:rsidP="005546C0">
            <w:pPr>
              <w:autoSpaceDE w:val="0"/>
              <w:autoSpaceDN w:val="0"/>
              <w:adjustRightInd w:val="0"/>
              <w:spacing w:before="29" w:line="288" w:lineRule="auto"/>
              <w:ind w:left="17" w:firstLineChars="300" w:firstLine="720"/>
              <w:jc w:val="left"/>
              <w:rPr>
                <w:color w:val="000000"/>
                <w:sz w:val="24"/>
              </w:rPr>
            </w:pPr>
            <w:r w:rsidRPr="008640AE">
              <w:rPr>
                <w:color w:val="000000"/>
                <w:sz w:val="24"/>
              </w:rPr>
              <w:t>资产支持证券</w:t>
            </w:r>
          </w:p>
        </w:tc>
        <w:tc>
          <w:tcPr>
            <w:tcW w:w="2835" w:type="dxa"/>
            <w:shd w:val="clear" w:color="auto" w:fill="auto"/>
            <w:vAlign w:val="center"/>
          </w:tcPr>
          <w:p w:rsidR="00E462F4" w:rsidRPr="008640AE" w:rsidRDefault="00E462F4" w:rsidP="005546C0">
            <w:pPr>
              <w:spacing w:before="29" w:line="288" w:lineRule="auto"/>
              <w:ind w:left="17"/>
              <w:jc w:val="right"/>
              <w:rPr>
                <w:color w:val="000000"/>
                <w:sz w:val="24"/>
              </w:rPr>
            </w:pPr>
            <w:r w:rsidRPr="008640AE">
              <w:rPr>
                <w:color w:val="000000"/>
                <w:sz w:val="24"/>
              </w:rPr>
              <w:t>-</w:t>
            </w:r>
          </w:p>
        </w:tc>
        <w:tc>
          <w:tcPr>
            <w:tcW w:w="1559" w:type="dxa"/>
            <w:shd w:val="clear" w:color="auto" w:fill="auto"/>
            <w:vAlign w:val="center"/>
          </w:tcPr>
          <w:p w:rsidR="00E462F4" w:rsidRPr="008640AE" w:rsidRDefault="00E462F4" w:rsidP="005546C0">
            <w:pPr>
              <w:spacing w:before="29" w:line="288" w:lineRule="auto"/>
              <w:ind w:left="17"/>
              <w:jc w:val="right"/>
              <w:rPr>
                <w:color w:val="000000"/>
                <w:sz w:val="24"/>
              </w:rPr>
            </w:pPr>
            <w:r w:rsidRPr="008640AE">
              <w:rPr>
                <w:color w:val="000000"/>
                <w:sz w:val="24"/>
              </w:rPr>
              <w:t>-</w:t>
            </w:r>
          </w:p>
        </w:tc>
      </w:tr>
      <w:tr w:rsidR="00E462F4" w:rsidRPr="008640AE" w:rsidTr="00844DF5">
        <w:trPr>
          <w:jc w:val="center"/>
        </w:trPr>
        <w:tc>
          <w:tcPr>
            <w:tcW w:w="851" w:type="dxa"/>
            <w:shd w:val="clear" w:color="auto" w:fill="auto"/>
            <w:vAlign w:val="center"/>
          </w:tcPr>
          <w:p w:rsidR="00E462F4" w:rsidRPr="008640AE" w:rsidRDefault="00E462F4" w:rsidP="005546C0">
            <w:pPr>
              <w:spacing w:before="29" w:line="288" w:lineRule="auto"/>
              <w:ind w:left="17"/>
              <w:jc w:val="center"/>
              <w:rPr>
                <w:color w:val="000000"/>
                <w:sz w:val="24"/>
              </w:rPr>
            </w:pPr>
            <w:r w:rsidRPr="008640AE">
              <w:rPr>
                <w:color w:val="000000"/>
                <w:sz w:val="24"/>
              </w:rPr>
              <w:t>4</w:t>
            </w:r>
          </w:p>
        </w:tc>
        <w:tc>
          <w:tcPr>
            <w:tcW w:w="4253" w:type="dxa"/>
            <w:shd w:val="clear" w:color="auto" w:fill="auto"/>
            <w:vAlign w:val="center"/>
          </w:tcPr>
          <w:p w:rsidR="00E462F4" w:rsidRPr="008640AE" w:rsidRDefault="00E462F4" w:rsidP="005546C0">
            <w:pPr>
              <w:spacing w:before="29" w:line="288" w:lineRule="auto"/>
              <w:ind w:left="17"/>
              <w:jc w:val="left"/>
              <w:rPr>
                <w:sz w:val="24"/>
              </w:rPr>
            </w:pPr>
            <w:r w:rsidRPr="008640AE">
              <w:rPr>
                <w:color w:val="000000"/>
                <w:sz w:val="24"/>
              </w:rPr>
              <w:t>金融衍生</w:t>
            </w:r>
            <w:proofErr w:type="gramStart"/>
            <w:r w:rsidRPr="008640AE">
              <w:rPr>
                <w:color w:val="000000"/>
                <w:sz w:val="24"/>
              </w:rPr>
              <w:t>品投资</w:t>
            </w:r>
            <w:proofErr w:type="gramEnd"/>
          </w:p>
        </w:tc>
        <w:tc>
          <w:tcPr>
            <w:tcW w:w="2835" w:type="dxa"/>
            <w:shd w:val="clear" w:color="auto" w:fill="auto"/>
            <w:vAlign w:val="center"/>
          </w:tcPr>
          <w:p w:rsidR="00E462F4" w:rsidRPr="008640AE" w:rsidRDefault="00E462F4" w:rsidP="005546C0">
            <w:pPr>
              <w:spacing w:before="29" w:line="288" w:lineRule="auto"/>
              <w:ind w:left="17"/>
              <w:jc w:val="right"/>
              <w:rPr>
                <w:color w:val="000000"/>
                <w:sz w:val="24"/>
              </w:rPr>
            </w:pPr>
            <w:r w:rsidRPr="008640AE">
              <w:rPr>
                <w:color w:val="000000"/>
                <w:sz w:val="24"/>
              </w:rPr>
              <w:t>-</w:t>
            </w:r>
          </w:p>
        </w:tc>
        <w:tc>
          <w:tcPr>
            <w:tcW w:w="1559" w:type="dxa"/>
            <w:shd w:val="clear" w:color="auto" w:fill="auto"/>
            <w:vAlign w:val="center"/>
          </w:tcPr>
          <w:p w:rsidR="00E462F4" w:rsidRPr="008640AE" w:rsidRDefault="00E462F4" w:rsidP="005546C0">
            <w:pPr>
              <w:spacing w:before="29" w:line="288" w:lineRule="auto"/>
              <w:ind w:left="17"/>
              <w:jc w:val="right"/>
              <w:rPr>
                <w:color w:val="000000"/>
                <w:sz w:val="24"/>
              </w:rPr>
            </w:pPr>
            <w:r w:rsidRPr="008640AE">
              <w:rPr>
                <w:color w:val="000000"/>
                <w:sz w:val="24"/>
              </w:rPr>
              <w:t>-</w:t>
            </w:r>
          </w:p>
        </w:tc>
      </w:tr>
      <w:tr w:rsidR="00E462F4" w:rsidRPr="008640AE" w:rsidTr="00844DF5">
        <w:trPr>
          <w:jc w:val="center"/>
        </w:trPr>
        <w:tc>
          <w:tcPr>
            <w:tcW w:w="851" w:type="dxa"/>
            <w:shd w:val="clear" w:color="auto" w:fill="auto"/>
            <w:vAlign w:val="center"/>
          </w:tcPr>
          <w:p w:rsidR="00E462F4" w:rsidRPr="008640AE" w:rsidRDefault="00E462F4" w:rsidP="005546C0">
            <w:pPr>
              <w:spacing w:before="29" w:line="288" w:lineRule="auto"/>
              <w:ind w:left="17"/>
              <w:jc w:val="center"/>
              <w:rPr>
                <w:color w:val="000000"/>
                <w:sz w:val="24"/>
              </w:rPr>
            </w:pPr>
          </w:p>
        </w:tc>
        <w:tc>
          <w:tcPr>
            <w:tcW w:w="4253" w:type="dxa"/>
            <w:shd w:val="clear" w:color="auto" w:fill="auto"/>
            <w:vAlign w:val="center"/>
          </w:tcPr>
          <w:p w:rsidR="00E462F4" w:rsidRPr="008640AE" w:rsidRDefault="00E462F4" w:rsidP="005546C0">
            <w:pPr>
              <w:adjustRightInd w:val="0"/>
              <w:snapToGrid w:val="0"/>
              <w:spacing w:before="29" w:line="288" w:lineRule="auto"/>
              <w:rPr>
                <w:color w:val="000000"/>
                <w:sz w:val="24"/>
              </w:rPr>
            </w:pPr>
            <w:r w:rsidRPr="008640AE">
              <w:rPr>
                <w:color w:val="000000"/>
                <w:sz w:val="24"/>
              </w:rPr>
              <w:t>其中：远期</w:t>
            </w:r>
          </w:p>
        </w:tc>
        <w:tc>
          <w:tcPr>
            <w:tcW w:w="2835" w:type="dxa"/>
            <w:shd w:val="clear" w:color="auto" w:fill="auto"/>
            <w:vAlign w:val="center"/>
          </w:tcPr>
          <w:p w:rsidR="00E462F4" w:rsidRPr="008640AE" w:rsidRDefault="00664F49" w:rsidP="005546C0">
            <w:pPr>
              <w:spacing w:before="29" w:line="288" w:lineRule="auto"/>
              <w:ind w:left="17"/>
              <w:jc w:val="right"/>
              <w:rPr>
                <w:color w:val="000000"/>
                <w:sz w:val="24"/>
              </w:rPr>
            </w:pPr>
            <w:r w:rsidRPr="008640AE">
              <w:rPr>
                <w:color w:val="000000"/>
                <w:sz w:val="24"/>
              </w:rPr>
              <w:t>-</w:t>
            </w:r>
          </w:p>
        </w:tc>
        <w:tc>
          <w:tcPr>
            <w:tcW w:w="1559" w:type="dxa"/>
            <w:shd w:val="clear" w:color="auto" w:fill="auto"/>
            <w:vAlign w:val="center"/>
          </w:tcPr>
          <w:p w:rsidR="00E462F4" w:rsidRPr="008640AE" w:rsidRDefault="00664F49" w:rsidP="005546C0">
            <w:pPr>
              <w:spacing w:before="29" w:line="288" w:lineRule="auto"/>
              <w:ind w:left="17"/>
              <w:jc w:val="right"/>
              <w:rPr>
                <w:color w:val="000000"/>
                <w:sz w:val="24"/>
              </w:rPr>
            </w:pPr>
            <w:r w:rsidRPr="008640AE">
              <w:rPr>
                <w:color w:val="000000"/>
                <w:sz w:val="24"/>
              </w:rPr>
              <w:t>-</w:t>
            </w:r>
          </w:p>
        </w:tc>
      </w:tr>
      <w:tr w:rsidR="00E462F4" w:rsidRPr="008640AE" w:rsidTr="00844DF5">
        <w:trPr>
          <w:jc w:val="center"/>
        </w:trPr>
        <w:tc>
          <w:tcPr>
            <w:tcW w:w="851" w:type="dxa"/>
            <w:shd w:val="clear" w:color="auto" w:fill="auto"/>
            <w:vAlign w:val="center"/>
          </w:tcPr>
          <w:p w:rsidR="00E462F4" w:rsidRPr="008640AE" w:rsidRDefault="00E462F4" w:rsidP="005546C0">
            <w:pPr>
              <w:spacing w:before="29" w:line="288" w:lineRule="auto"/>
              <w:ind w:left="17"/>
              <w:jc w:val="center"/>
              <w:rPr>
                <w:color w:val="000000"/>
                <w:sz w:val="24"/>
              </w:rPr>
            </w:pPr>
          </w:p>
        </w:tc>
        <w:tc>
          <w:tcPr>
            <w:tcW w:w="4253" w:type="dxa"/>
            <w:shd w:val="clear" w:color="auto" w:fill="auto"/>
            <w:vAlign w:val="center"/>
          </w:tcPr>
          <w:p w:rsidR="00E462F4" w:rsidRPr="008640AE" w:rsidDel="00455464" w:rsidRDefault="00E462F4" w:rsidP="005546C0">
            <w:pPr>
              <w:adjustRightInd w:val="0"/>
              <w:snapToGrid w:val="0"/>
              <w:spacing w:before="29" w:line="288" w:lineRule="auto"/>
              <w:ind w:firstLineChars="300" w:firstLine="720"/>
              <w:rPr>
                <w:color w:val="000000"/>
                <w:sz w:val="24"/>
              </w:rPr>
            </w:pPr>
            <w:r w:rsidRPr="008640AE">
              <w:rPr>
                <w:color w:val="000000"/>
                <w:sz w:val="24"/>
              </w:rPr>
              <w:t>期货</w:t>
            </w:r>
          </w:p>
        </w:tc>
        <w:tc>
          <w:tcPr>
            <w:tcW w:w="2835" w:type="dxa"/>
            <w:shd w:val="clear" w:color="auto" w:fill="auto"/>
            <w:vAlign w:val="center"/>
          </w:tcPr>
          <w:p w:rsidR="00E462F4" w:rsidRPr="008640AE" w:rsidRDefault="00664F49" w:rsidP="005546C0">
            <w:pPr>
              <w:spacing w:before="29" w:line="288" w:lineRule="auto"/>
              <w:ind w:left="17"/>
              <w:jc w:val="right"/>
              <w:rPr>
                <w:color w:val="000000"/>
                <w:sz w:val="24"/>
              </w:rPr>
            </w:pPr>
            <w:r w:rsidRPr="008640AE">
              <w:rPr>
                <w:color w:val="000000"/>
                <w:sz w:val="24"/>
              </w:rPr>
              <w:t>-</w:t>
            </w:r>
          </w:p>
        </w:tc>
        <w:tc>
          <w:tcPr>
            <w:tcW w:w="1559" w:type="dxa"/>
            <w:shd w:val="clear" w:color="auto" w:fill="auto"/>
            <w:vAlign w:val="center"/>
          </w:tcPr>
          <w:p w:rsidR="00E462F4" w:rsidRPr="008640AE" w:rsidRDefault="00664F49" w:rsidP="005546C0">
            <w:pPr>
              <w:spacing w:before="29" w:line="288" w:lineRule="auto"/>
              <w:ind w:left="17"/>
              <w:jc w:val="right"/>
              <w:rPr>
                <w:color w:val="000000"/>
                <w:sz w:val="24"/>
              </w:rPr>
            </w:pPr>
            <w:r w:rsidRPr="008640AE">
              <w:rPr>
                <w:color w:val="000000"/>
                <w:sz w:val="24"/>
              </w:rPr>
              <w:t>-</w:t>
            </w:r>
          </w:p>
        </w:tc>
      </w:tr>
      <w:tr w:rsidR="00E462F4" w:rsidRPr="008640AE" w:rsidTr="00844DF5">
        <w:trPr>
          <w:jc w:val="center"/>
        </w:trPr>
        <w:tc>
          <w:tcPr>
            <w:tcW w:w="851" w:type="dxa"/>
            <w:shd w:val="clear" w:color="auto" w:fill="auto"/>
            <w:vAlign w:val="center"/>
          </w:tcPr>
          <w:p w:rsidR="00E462F4" w:rsidRPr="008640AE" w:rsidRDefault="00E462F4" w:rsidP="005546C0">
            <w:pPr>
              <w:spacing w:before="29" w:line="288" w:lineRule="auto"/>
              <w:ind w:left="17"/>
              <w:jc w:val="center"/>
              <w:rPr>
                <w:color w:val="000000"/>
                <w:sz w:val="24"/>
              </w:rPr>
            </w:pPr>
          </w:p>
        </w:tc>
        <w:tc>
          <w:tcPr>
            <w:tcW w:w="4253" w:type="dxa"/>
            <w:shd w:val="clear" w:color="auto" w:fill="auto"/>
            <w:vAlign w:val="center"/>
          </w:tcPr>
          <w:p w:rsidR="00E462F4" w:rsidRPr="008640AE" w:rsidRDefault="00E462F4" w:rsidP="005546C0">
            <w:pPr>
              <w:adjustRightInd w:val="0"/>
              <w:snapToGrid w:val="0"/>
              <w:spacing w:before="29" w:line="288" w:lineRule="auto"/>
              <w:ind w:firstLineChars="300" w:firstLine="720"/>
              <w:rPr>
                <w:color w:val="000000"/>
                <w:sz w:val="24"/>
              </w:rPr>
            </w:pPr>
            <w:r w:rsidRPr="008640AE">
              <w:rPr>
                <w:color w:val="000000"/>
                <w:sz w:val="24"/>
              </w:rPr>
              <w:t>期权</w:t>
            </w:r>
          </w:p>
        </w:tc>
        <w:tc>
          <w:tcPr>
            <w:tcW w:w="2835" w:type="dxa"/>
            <w:shd w:val="clear" w:color="auto" w:fill="auto"/>
            <w:vAlign w:val="center"/>
          </w:tcPr>
          <w:p w:rsidR="00E462F4" w:rsidRPr="008640AE" w:rsidRDefault="00664F49" w:rsidP="005546C0">
            <w:pPr>
              <w:spacing w:before="29" w:line="288" w:lineRule="auto"/>
              <w:ind w:left="17"/>
              <w:jc w:val="right"/>
              <w:rPr>
                <w:color w:val="000000"/>
                <w:sz w:val="24"/>
              </w:rPr>
            </w:pPr>
            <w:r w:rsidRPr="008640AE">
              <w:rPr>
                <w:color w:val="000000"/>
                <w:sz w:val="24"/>
              </w:rPr>
              <w:t>-</w:t>
            </w:r>
          </w:p>
        </w:tc>
        <w:tc>
          <w:tcPr>
            <w:tcW w:w="1559" w:type="dxa"/>
            <w:shd w:val="clear" w:color="auto" w:fill="auto"/>
            <w:vAlign w:val="center"/>
          </w:tcPr>
          <w:p w:rsidR="00E462F4" w:rsidRPr="008640AE" w:rsidRDefault="00664F49" w:rsidP="005546C0">
            <w:pPr>
              <w:spacing w:before="29" w:line="288" w:lineRule="auto"/>
              <w:ind w:left="17"/>
              <w:jc w:val="right"/>
              <w:rPr>
                <w:color w:val="000000"/>
                <w:sz w:val="24"/>
              </w:rPr>
            </w:pPr>
            <w:r w:rsidRPr="008640AE">
              <w:rPr>
                <w:color w:val="000000"/>
                <w:sz w:val="24"/>
              </w:rPr>
              <w:t>-</w:t>
            </w:r>
          </w:p>
        </w:tc>
      </w:tr>
      <w:tr w:rsidR="00E462F4" w:rsidRPr="008640AE" w:rsidTr="00844DF5">
        <w:trPr>
          <w:jc w:val="center"/>
        </w:trPr>
        <w:tc>
          <w:tcPr>
            <w:tcW w:w="851" w:type="dxa"/>
            <w:shd w:val="clear" w:color="auto" w:fill="auto"/>
            <w:vAlign w:val="center"/>
          </w:tcPr>
          <w:p w:rsidR="00E462F4" w:rsidRPr="008640AE" w:rsidRDefault="00E462F4" w:rsidP="005546C0">
            <w:pPr>
              <w:spacing w:before="29" w:line="288" w:lineRule="auto"/>
              <w:ind w:left="17"/>
              <w:jc w:val="center"/>
              <w:rPr>
                <w:color w:val="000000"/>
                <w:sz w:val="24"/>
              </w:rPr>
            </w:pPr>
          </w:p>
        </w:tc>
        <w:tc>
          <w:tcPr>
            <w:tcW w:w="4253" w:type="dxa"/>
            <w:shd w:val="clear" w:color="auto" w:fill="auto"/>
            <w:vAlign w:val="center"/>
          </w:tcPr>
          <w:p w:rsidR="00E462F4" w:rsidRPr="008640AE" w:rsidRDefault="00E462F4" w:rsidP="005546C0">
            <w:pPr>
              <w:adjustRightInd w:val="0"/>
              <w:snapToGrid w:val="0"/>
              <w:spacing w:before="29" w:line="288" w:lineRule="auto"/>
              <w:ind w:firstLineChars="298" w:firstLine="715"/>
              <w:rPr>
                <w:color w:val="000000"/>
                <w:sz w:val="24"/>
              </w:rPr>
            </w:pPr>
            <w:r w:rsidRPr="008640AE">
              <w:rPr>
                <w:color w:val="000000"/>
                <w:sz w:val="24"/>
              </w:rPr>
              <w:t>权证</w:t>
            </w:r>
          </w:p>
        </w:tc>
        <w:tc>
          <w:tcPr>
            <w:tcW w:w="2835" w:type="dxa"/>
            <w:shd w:val="clear" w:color="auto" w:fill="auto"/>
            <w:vAlign w:val="center"/>
          </w:tcPr>
          <w:p w:rsidR="00E462F4" w:rsidRPr="008640AE" w:rsidRDefault="00664F49" w:rsidP="005546C0">
            <w:pPr>
              <w:spacing w:before="29" w:line="288" w:lineRule="auto"/>
              <w:ind w:left="17"/>
              <w:jc w:val="right"/>
              <w:rPr>
                <w:color w:val="000000"/>
                <w:sz w:val="24"/>
              </w:rPr>
            </w:pPr>
            <w:r w:rsidRPr="008640AE">
              <w:rPr>
                <w:color w:val="000000"/>
                <w:sz w:val="24"/>
              </w:rPr>
              <w:t>-</w:t>
            </w:r>
          </w:p>
        </w:tc>
        <w:tc>
          <w:tcPr>
            <w:tcW w:w="1559" w:type="dxa"/>
            <w:shd w:val="clear" w:color="auto" w:fill="auto"/>
            <w:vAlign w:val="center"/>
          </w:tcPr>
          <w:p w:rsidR="00E462F4" w:rsidRPr="008640AE" w:rsidRDefault="00664F49" w:rsidP="005546C0">
            <w:pPr>
              <w:spacing w:before="29" w:line="288" w:lineRule="auto"/>
              <w:ind w:left="17"/>
              <w:jc w:val="right"/>
              <w:rPr>
                <w:color w:val="000000"/>
                <w:sz w:val="24"/>
              </w:rPr>
            </w:pPr>
            <w:r w:rsidRPr="008640AE">
              <w:rPr>
                <w:color w:val="000000"/>
                <w:sz w:val="24"/>
              </w:rPr>
              <w:t>-</w:t>
            </w:r>
          </w:p>
        </w:tc>
      </w:tr>
      <w:tr w:rsidR="00E462F4" w:rsidRPr="008640AE" w:rsidTr="00844DF5">
        <w:trPr>
          <w:jc w:val="center"/>
        </w:trPr>
        <w:tc>
          <w:tcPr>
            <w:tcW w:w="851" w:type="dxa"/>
            <w:shd w:val="clear" w:color="auto" w:fill="auto"/>
            <w:vAlign w:val="center"/>
          </w:tcPr>
          <w:p w:rsidR="00E462F4" w:rsidRPr="008640AE" w:rsidRDefault="00E462F4" w:rsidP="005546C0">
            <w:pPr>
              <w:spacing w:before="29" w:line="288" w:lineRule="auto"/>
              <w:ind w:left="17"/>
              <w:jc w:val="center"/>
              <w:rPr>
                <w:color w:val="000000"/>
                <w:sz w:val="24"/>
              </w:rPr>
            </w:pPr>
            <w:r w:rsidRPr="008640AE">
              <w:rPr>
                <w:color w:val="000000"/>
                <w:sz w:val="24"/>
              </w:rPr>
              <w:t>5</w:t>
            </w:r>
          </w:p>
        </w:tc>
        <w:tc>
          <w:tcPr>
            <w:tcW w:w="4253" w:type="dxa"/>
            <w:shd w:val="clear" w:color="auto" w:fill="auto"/>
            <w:vAlign w:val="center"/>
          </w:tcPr>
          <w:p w:rsidR="00E462F4" w:rsidRPr="008640AE" w:rsidRDefault="00E462F4" w:rsidP="005546C0">
            <w:pPr>
              <w:spacing w:before="29" w:line="288" w:lineRule="auto"/>
              <w:ind w:left="17"/>
              <w:jc w:val="left"/>
              <w:rPr>
                <w:sz w:val="24"/>
              </w:rPr>
            </w:pPr>
            <w:r w:rsidRPr="008640AE">
              <w:rPr>
                <w:color w:val="000000"/>
                <w:sz w:val="24"/>
              </w:rPr>
              <w:t>买入返售金融资产</w:t>
            </w:r>
          </w:p>
        </w:tc>
        <w:tc>
          <w:tcPr>
            <w:tcW w:w="2835" w:type="dxa"/>
            <w:shd w:val="clear" w:color="auto" w:fill="auto"/>
            <w:vAlign w:val="center"/>
          </w:tcPr>
          <w:p w:rsidR="00E462F4" w:rsidRPr="008640AE" w:rsidRDefault="00E462F4" w:rsidP="005546C0">
            <w:pPr>
              <w:spacing w:before="29" w:line="288" w:lineRule="auto"/>
              <w:ind w:left="17"/>
              <w:jc w:val="right"/>
              <w:rPr>
                <w:color w:val="000000"/>
                <w:sz w:val="24"/>
              </w:rPr>
            </w:pPr>
            <w:r w:rsidRPr="008640AE">
              <w:rPr>
                <w:color w:val="000000"/>
                <w:sz w:val="24"/>
              </w:rPr>
              <w:t>-</w:t>
            </w:r>
          </w:p>
        </w:tc>
        <w:tc>
          <w:tcPr>
            <w:tcW w:w="1559" w:type="dxa"/>
            <w:shd w:val="clear" w:color="auto" w:fill="auto"/>
            <w:vAlign w:val="center"/>
          </w:tcPr>
          <w:p w:rsidR="00E462F4" w:rsidRPr="008640AE" w:rsidRDefault="00E462F4" w:rsidP="005546C0">
            <w:pPr>
              <w:spacing w:before="29" w:line="288" w:lineRule="auto"/>
              <w:ind w:left="17"/>
              <w:jc w:val="right"/>
              <w:rPr>
                <w:color w:val="000000"/>
                <w:sz w:val="24"/>
              </w:rPr>
            </w:pPr>
            <w:r w:rsidRPr="008640AE">
              <w:rPr>
                <w:color w:val="000000"/>
                <w:sz w:val="24"/>
              </w:rPr>
              <w:t>-</w:t>
            </w:r>
          </w:p>
        </w:tc>
      </w:tr>
      <w:tr w:rsidR="00E462F4" w:rsidRPr="008640AE" w:rsidTr="00844DF5">
        <w:trPr>
          <w:jc w:val="center"/>
        </w:trPr>
        <w:tc>
          <w:tcPr>
            <w:tcW w:w="851" w:type="dxa"/>
            <w:shd w:val="clear" w:color="auto" w:fill="auto"/>
            <w:vAlign w:val="center"/>
          </w:tcPr>
          <w:p w:rsidR="00E462F4" w:rsidRPr="008640AE" w:rsidRDefault="00E462F4" w:rsidP="005546C0">
            <w:pPr>
              <w:spacing w:before="29" w:line="288" w:lineRule="auto"/>
              <w:ind w:left="17"/>
              <w:jc w:val="center"/>
              <w:rPr>
                <w:color w:val="000000"/>
                <w:sz w:val="24"/>
              </w:rPr>
            </w:pPr>
          </w:p>
        </w:tc>
        <w:tc>
          <w:tcPr>
            <w:tcW w:w="4253" w:type="dxa"/>
            <w:shd w:val="clear" w:color="auto" w:fill="auto"/>
            <w:vAlign w:val="center"/>
          </w:tcPr>
          <w:p w:rsidR="00E462F4" w:rsidRPr="008640AE" w:rsidRDefault="00E462F4" w:rsidP="005546C0">
            <w:pPr>
              <w:spacing w:before="29" w:line="288" w:lineRule="auto"/>
              <w:ind w:left="17"/>
              <w:jc w:val="left"/>
              <w:rPr>
                <w:sz w:val="24"/>
              </w:rPr>
            </w:pPr>
            <w:r w:rsidRPr="008640AE">
              <w:rPr>
                <w:color w:val="000000"/>
                <w:sz w:val="24"/>
              </w:rPr>
              <w:t>其中：买断式回购的买入返售金融资产</w:t>
            </w:r>
          </w:p>
        </w:tc>
        <w:tc>
          <w:tcPr>
            <w:tcW w:w="2835" w:type="dxa"/>
            <w:shd w:val="clear" w:color="auto" w:fill="auto"/>
            <w:vAlign w:val="center"/>
          </w:tcPr>
          <w:p w:rsidR="00E462F4" w:rsidRPr="008640AE" w:rsidRDefault="00E462F4" w:rsidP="005546C0">
            <w:pPr>
              <w:spacing w:before="29" w:line="288" w:lineRule="auto"/>
              <w:ind w:left="17"/>
              <w:jc w:val="right"/>
              <w:rPr>
                <w:color w:val="000000"/>
                <w:sz w:val="24"/>
              </w:rPr>
            </w:pPr>
            <w:r w:rsidRPr="008640AE">
              <w:rPr>
                <w:color w:val="000000"/>
                <w:sz w:val="24"/>
              </w:rPr>
              <w:t>-</w:t>
            </w:r>
          </w:p>
        </w:tc>
        <w:tc>
          <w:tcPr>
            <w:tcW w:w="1559" w:type="dxa"/>
            <w:shd w:val="clear" w:color="auto" w:fill="auto"/>
            <w:vAlign w:val="center"/>
          </w:tcPr>
          <w:p w:rsidR="00E462F4" w:rsidRPr="008640AE" w:rsidRDefault="00E462F4" w:rsidP="005546C0">
            <w:pPr>
              <w:spacing w:before="29" w:line="288" w:lineRule="auto"/>
              <w:ind w:left="17"/>
              <w:jc w:val="right"/>
              <w:rPr>
                <w:color w:val="000000"/>
                <w:sz w:val="24"/>
              </w:rPr>
            </w:pPr>
            <w:r w:rsidRPr="008640AE">
              <w:rPr>
                <w:color w:val="000000"/>
                <w:sz w:val="24"/>
              </w:rPr>
              <w:t>-</w:t>
            </w:r>
          </w:p>
        </w:tc>
      </w:tr>
      <w:tr w:rsidR="00E462F4" w:rsidRPr="008640AE" w:rsidTr="00844DF5">
        <w:trPr>
          <w:jc w:val="center"/>
        </w:trPr>
        <w:tc>
          <w:tcPr>
            <w:tcW w:w="851" w:type="dxa"/>
            <w:shd w:val="clear" w:color="auto" w:fill="auto"/>
            <w:vAlign w:val="center"/>
          </w:tcPr>
          <w:p w:rsidR="00E462F4" w:rsidRPr="008640AE" w:rsidRDefault="00E462F4" w:rsidP="005546C0">
            <w:pPr>
              <w:adjustRightInd w:val="0"/>
              <w:snapToGrid w:val="0"/>
              <w:spacing w:before="29" w:line="288" w:lineRule="auto"/>
              <w:jc w:val="center"/>
              <w:rPr>
                <w:color w:val="000000"/>
                <w:sz w:val="24"/>
              </w:rPr>
            </w:pPr>
            <w:r w:rsidRPr="008640AE">
              <w:rPr>
                <w:color w:val="000000"/>
                <w:sz w:val="24"/>
              </w:rPr>
              <w:t>6</w:t>
            </w:r>
          </w:p>
        </w:tc>
        <w:tc>
          <w:tcPr>
            <w:tcW w:w="4253" w:type="dxa"/>
            <w:shd w:val="clear" w:color="auto" w:fill="auto"/>
            <w:vAlign w:val="center"/>
          </w:tcPr>
          <w:p w:rsidR="00E462F4" w:rsidRPr="008640AE" w:rsidRDefault="00E462F4" w:rsidP="005546C0">
            <w:pPr>
              <w:adjustRightInd w:val="0"/>
              <w:snapToGrid w:val="0"/>
              <w:spacing w:before="29" w:line="288" w:lineRule="auto"/>
              <w:rPr>
                <w:color w:val="000000"/>
                <w:sz w:val="24"/>
              </w:rPr>
            </w:pPr>
            <w:r w:rsidRPr="008640AE">
              <w:rPr>
                <w:color w:val="000000"/>
                <w:sz w:val="24"/>
              </w:rPr>
              <w:t>货币市场工具</w:t>
            </w:r>
          </w:p>
        </w:tc>
        <w:tc>
          <w:tcPr>
            <w:tcW w:w="2835" w:type="dxa"/>
            <w:shd w:val="clear" w:color="auto" w:fill="auto"/>
            <w:vAlign w:val="center"/>
          </w:tcPr>
          <w:p w:rsidR="00E462F4" w:rsidRPr="008640AE" w:rsidRDefault="00CE7FC6" w:rsidP="005546C0">
            <w:pPr>
              <w:spacing w:before="29" w:line="288" w:lineRule="auto"/>
              <w:ind w:left="17"/>
              <w:jc w:val="right"/>
              <w:rPr>
                <w:color w:val="000000"/>
                <w:sz w:val="24"/>
              </w:rPr>
            </w:pPr>
            <w:r w:rsidRPr="008640AE">
              <w:rPr>
                <w:color w:val="000000"/>
                <w:sz w:val="24"/>
              </w:rPr>
              <w:t>-</w:t>
            </w:r>
          </w:p>
        </w:tc>
        <w:tc>
          <w:tcPr>
            <w:tcW w:w="1559" w:type="dxa"/>
            <w:shd w:val="clear" w:color="auto" w:fill="auto"/>
            <w:vAlign w:val="center"/>
          </w:tcPr>
          <w:p w:rsidR="00E462F4" w:rsidRPr="008640AE" w:rsidRDefault="00CE7FC6" w:rsidP="005546C0">
            <w:pPr>
              <w:spacing w:before="29" w:line="288" w:lineRule="auto"/>
              <w:ind w:left="17"/>
              <w:jc w:val="right"/>
              <w:rPr>
                <w:color w:val="000000"/>
                <w:sz w:val="24"/>
              </w:rPr>
            </w:pPr>
            <w:r w:rsidRPr="008640AE">
              <w:rPr>
                <w:color w:val="000000"/>
                <w:sz w:val="24"/>
              </w:rPr>
              <w:t>-</w:t>
            </w:r>
          </w:p>
        </w:tc>
      </w:tr>
      <w:tr w:rsidR="00E462F4" w:rsidRPr="008640AE" w:rsidTr="00844DF5">
        <w:trPr>
          <w:jc w:val="center"/>
        </w:trPr>
        <w:tc>
          <w:tcPr>
            <w:tcW w:w="851" w:type="dxa"/>
            <w:shd w:val="clear" w:color="auto" w:fill="auto"/>
            <w:vAlign w:val="center"/>
          </w:tcPr>
          <w:p w:rsidR="00E462F4" w:rsidRPr="008640AE" w:rsidRDefault="00E462F4" w:rsidP="005546C0">
            <w:pPr>
              <w:spacing w:before="29" w:line="288" w:lineRule="auto"/>
              <w:ind w:left="17"/>
              <w:jc w:val="center"/>
              <w:rPr>
                <w:color w:val="000000"/>
                <w:sz w:val="24"/>
              </w:rPr>
            </w:pPr>
            <w:r w:rsidRPr="008640AE">
              <w:rPr>
                <w:color w:val="000000"/>
                <w:sz w:val="24"/>
              </w:rPr>
              <w:t>7</w:t>
            </w:r>
          </w:p>
        </w:tc>
        <w:tc>
          <w:tcPr>
            <w:tcW w:w="4253" w:type="dxa"/>
            <w:shd w:val="clear" w:color="auto" w:fill="auto"/>
            <w:vAlign w:val="center"/>
          </w:tcPr>
          <w:p w:rsidR="00E462F4" w:rsidRPr="008640AE" w:rsidRDefault="00E462F4" w:rsidP="005546C0">
            <w:pPr>
              <w:spacing w:before="29" w:line="288" w:lineRule="auto"/>
              <w:ind w:left="17"/>
              <w:jc w:val="left"/>
              <w:rPr>
                <w:sz w:val="24"/>
              </w:rPr>
            </w:pPr>
            <w:r w:rsidRPr="008640AE">
              <w:rPr>
                <w:color w:val="000000"/>
                <w:sz w:val="24"/>
              </w:rPr>
              <w:t>银行存款和结算备付金合计</w:t>
            </w:r>
          </w:p>
        </w:tc>
        <w:tc>
          <w:tcPr>
            <w:tcW w:w="2835" w:type="dxa"/>
            <w:shd w:val="clear" w:color="auto" w:fill="auto"/>
            <w:vAlign w:val="center"/>
          </w:tcPr>
          <w:p w:rsidR="00E462F4" w:rsidRPr="008640AE" w:rsidRDefault="00E462F4" w:rsidP="005546C0">
            <w:pPr>
              <w:spacing w:before="29" w:line="288" w:lineRule="auto"/>
              <w:ind w:left="17"/>
              <w:jc w:val="right"/>
              <w:rPr>
                <w:color w:val="000000"/>
                <w:sz w:val="24"/>
              </w:rPr>
            </w:pPr>
            <w:r w:rsidRPr="008640AE">
              <w:rPr>
                <w:color w:val="000000"/>
                <w:sz w:val="24"/>
              </w:rPr>
              <w:t>6,858,554.62</w:t>
            </w:r>
          </w:p>
        </w:tc>
        <w:tc>
          <w:tcPr>
            <w:tcW w:w="1559" w:type="dxa"/>
            <w:shd w:val="clear" w:color="auto" w:fill="auto"/>
            <w:vAlign w:val="center"/>
          </w:tcPr>
          <w:p w:rsidR="00E462F4" w:rsidRPr="008640AE" w:rsidRDefault="00E462F4" w:rsidP="005546C0">
            <w:pPr>
              <w:spacing w:before="29" w:line="288" w:lineRule="auto"/>
              <w:ind w:left="17"/>
              <w:jc w:val="right"/>
              <w:rPr>
                <w:color w:val="000000"/>
                <w:sz w:val="24"/>
              </w:rPr>
            </w:pPr>
            <w:r w:rsidRPr="008640AE">
              <w:rPr>
                <w:color w:val="000000"/>
                <w:sz w:val="24"/>
              </w:rPr>
              <w:t>5.66</w:t>
            </w:r>
          </w:p>
        </w:tc>
      </w:tr>
      <w:tr w:rsidR="00E462F4" w:rsidRPr="008640AE" w:rsidTr="00844DF5">
        <w:trPr>
          <w:jc w:val="center"/>
        </w:trPr>
        <w:tc>
          <w:tcPr>
            <w:tcW w:w="851" w:type="dxa"/>
            <w:shd w:val="clear" w:color="auto" w:fill="auto"/>
            <w:vAlign w:val="center"/>
          </w:tcPr>
          <w:p w:rsidR="00E462F4" w:rsidRPr="008640AE" w:rsidRDefault="00E462F4" w:rsidP="005546C0">
            <w:pPr>
              <w:spacing w:before="29" w:line="288" w:lineRule="auto"/>
              <w:ind w:left="17"/>
              <w:jc w:val="center"/>
              <w:rPr>
                <w:color w:val="000000"/>
                <w:sz w:val="24"/>
              </w:rPr>
            </w:pPr>
            <w:r w:rsidRPr="008640AE">
              <w:rPr>
                <w:color w:val="000000"/>
                <w:sz w:val="24"/>
              </w:rPr>
              <w:t>8</w:t>
            </w:r>
          </w:p>
        </w:tc>
        <w:tc>
          <w:tcPr>
            <w:tcW w:w="4253" w:type="dxa"/>
            <w:shd w:val="clear" w:color="auto" w:fill="auto"/>
            <w:vAlign w:val="center"/>
          </w:tcPr>
          <w:p w:rsidR="00E462F4" w:rsidRPr="008640AE" w:rsidRDefault="001303FF" w:rsidP="005546C0">
            <w:pPr>
              <w:spacing w:before="29" w:line="288" w:lineRule="auto"/>
              <w:jc w:val="left"/>
              <w:rPr>
                <w:sz w:val="24"/>
              </w:rPr>
            </w:pPr>
            <w:r w:rsidRPr="008640AE">
              <w:rPr>
                <w:color w:val="000000"/>
                <w:sz w:val="24"/>
              </w:rPr>
              <w:t>其他</w:t>
            </w:r>
            <w:r w:rsidR="0066673A">
              <w:rPr>
                <w:rFonts w:hint="eastAsia"/>
                <w:color w:val="000000"/>
                <w:sz w:val="24"/>
              </w:rPr>
              <w:t>各项</w:t>
            </w:r>
            <w:r w:rsidR="00E462F4" w:rsidRPr="008640AE">
              <w:rPr>
                <w:color w:val="000000"/>
                <w:sz w:val="24"/>
              </w:rPr>
              <w:t>资产</w:t>
            </w:r>
          </w:p>
        </w:tc>
        <w:tc>
          <w:tcPr>
            <w:tcW w:w="2835" w:type="dxa"/>
            <w:shd w:val="clear" w:color="auto" w:fill="auto"/>
            <w:vAlign w:val="center"/>
          </w:tcPr>
          <w:p w:rsidR="00E462F4" w:rsidRPr="008640AE" w:rsidRDefault="00E462F4" w:rsidP="005546C0">
            <w:pPr>
              <w:spacing w:before="29" w:line="288" w:lineRule="auto"/>
              <w:jc w:val="right"/>
              <w:rPr>
                <w:color w:val="000000"/>
                <w:sz w:val="24"/>
              </w:rPr>
            </w:pPr>
            <w:r w:rsidRPr="008640AE">
              <w:rPr>
                <w:color w:val="000000"/>
                <w:sz w:val="24"/>
              </w:rPr>
              <w:t>207,567.08</w:t>
            </w:r>
          </w:p>
        </w:tc>
        <w:tc>
          <w:tcPr>
            <w:tcW w:w="1559" w:type="dxa"/>
            <w:shd w:val="clear" w:color="auto" w:fill="auto"/>
            <w:vAlign w:val="center"/>
          </w:tcPr>
          <w:p w:rsidR="00E462F4" w:rsidRPr="008640AE" w:rsidRDefault="00E462F4" w:rsidP="005546C0">
            <w:pPr>
              <w:spacing w:before="29" w:line="288" w:lineRule="auto"/>
              <w:jc w:val="right"/>
              <w:rPr>
                <w:color w:val="000000"/>
                <w:sz w:val="24"/>
              </w:rPr>
            </w:pPr>
            <w:r w:rsidRPr="008640AE">
              <w:rPr>
                <w:color w:val="000000"/>
                <w:sz w:val="24"/>
              </w:rPr>
              <w:t>0.17</w:t>
            </w:r>
          </w:p>
        </w:tc>
      </w:tr>
      <w:tr w:rsidR="00E462F4" w:rsidRPr="008640AE" w:rsidTr="00844DF5">
        <w:trPr>
          <w:jc w:val="center"/>
        </w:trPr>
        <w:tc>
          <w:tcPr>
            <w:tcW w:w="851" w:type="dxa"/>
            <w:shd w:val="clear" w:color="auto" w:fill="auto"/>
            <w:vAlign w:val="center"/>
          </w:tcPr>
          <w:p w:rsidR="00E462F4" w:rsidRPr="008640AE" w:rsidRDefault="00E462F4" w:rsidP="005546C0">
            <w:pPr>
              <w:spacing w:before="29" w:line="288" w:lineRule="auto"/>
              <w:ind w:left="17"/>
              <w:jc w:val="center"/>
              <w:rPr>
                <w:color w:val="000000"/>
                <w:sz w:val="24"/>
              </w:rPr>
            </w:pPr>
            <w:r w:rsidRPr="008640AE">
              <w:rPr>
                <w:color w:val="000000"/>
                <w:sz w:val="24"/>
              </w:rPr>
              <w:t>9</w:t>
            </w:r>
          </w:p>
        </w:tc>
        <w:tc>
          <w:tcPr>
            <w:tcW w:w="4253" w:type="dxa"/>
            <w:shd w:val="clear" w:color="auto" w:fill="auto"/>
            <w:vAlign w:val="center"/>
          </w:tcPr>
          <w:p w:rsidR="00E462F4" w:rsidRPr="008640AE" w:rsidRDefault="00E462F4" w:rsidP="005546C0">
            <w:pPr>
              <w:spacing w:before="29" w:line="288" w:lineRule="auto"/>
              <w:jc w:val="left"/>
              <w:rPr>
                <w:sz w:val="24"/>
              </w:rPr>
            </w:pPr>
            <w:r w:rsidRPr="008640AE">
              <w:rPr>
                <w:color w:val="000000"/>
                <w:sz w:val="24"/>
              </w:rPr>
              <w:t>合计</w:t>
            </w:r>
          </w:p>
        </w:tc>
        <w:tc>
          <w:tcPr>
            <w:tcW w:w="2835" w:type="dxa"/>
            <w:shd w:val="clear" w:color="auto" w:fill="auto"/>
            <w:vAlign w:val="center"/>
          </w:tcPr>
          <w:p w:rsidR="00E462F4" w:rsidRPr="008640AE" w:rsidRDefault="00E462F4" w:rsidP="005546C0">
            <w:pPr>
              <w:spacing w:before="29" w:line="288" w:lineRule="auto"/>
              <w:jc w:val="right"/>
              <w:rPr>
                <w:color w:val="000000"/>
                <w:sz w:val="24"/>
              </w:rPr>
            </w:pPr>
            <w:r w:rsidRPr="008640AE">
              <w:rPr>
                <w:color w:val="000000"/>
                <w:sz w:val="24"/>
              </w:rPr>
              <w:t>121,190,184.09</w:t>
            </w:r>
          </w:p>
        </w:tc>
        <w:tc>
          <w:tcPr>
            <w:tcW w:w="1559" w:type="dxa"/>
            <w:shd w:val="clear" w:color="auto" w:fill="auto"/>
            <w:vAlign w:val="center"/>
          </w:tcPr>
          <w:p w:rsidR="00E462F4" w:rsidRPr="008640AE" w:rsidRDefault="00E462F4" w:rsidP="005546C0">
            <w:pPr>
              <w:spacing w:before="29" w:line="288" w:lineRule="auto"/>
              <w:jc w:val="right"/>
              <w:rPr>
                <w:color w:val="000000"/>
                <w:sz w:val="24"/>
              </w:rPr>
            </w:pPr>
            <w:r w:rsidRPr="008640AE">
              <w:rPr>
                <w:color w:val="000000"/>
                <w:sz w:val="24"/>
              </w:rPr>
              <w:t>100.00</w:t>
            </w:r>
          </w:p>
        </w:tc>
      </w:tr>
    </w:tbl>
    <w:p w:rsidR="00363E15" w:rsidRPr="008640AE" w:rsidRDefault="00363E15" w:rsidP="005546C0">
      <w:pPr>
        <w:autoSpaceDE w:val="0"/>
        <w:autoSpaceDN w:val="0"/>
        <w:adjustRightInd w:val="0"/>
        <w:spacing w:before="29" w:line="288" w:lineRule="auto"/>
        <w:jc w:val="left"/>
        <w:rPr>
          <w:color w:val="000000"/>
          <w:sz w:val="24"/>
        </w:rPr>
      </w:pPr>
      <w:r w:rsidRPr="008640AE">
        <w:rPr>
          <w:color w:val="000000"/>
          <w:sz w:val="24"/>
        </w:rPr>
        <w:t>注：本基金本报告期末未持有通过港股通投资的股票。</w:t>
      </w:r>
    </w:p>
    <w:p w:rsidR="0076518F" w:rsidRPr="008640AE" w:rsidRDefault="0076518F" w:rsidP="005546C0">
      <w:pPr>
        <w:autoSpaceDE w:val="0"/>
        <w:autoSpaceDN w:val="0"/>
        <w:adjustRightInd w:val="0"/>
        <w:spacing w:before="29" w:line="288" w:lineRule="auto"/>
        <w:jc w:val="left"/>
        <w:rPr>
          <w:color w:val="000000"/>
          <w:kern w:val="0"/>
          <w:sz w:val="24"/>
        </w:rPr>
      </w:pPr>
    </w:p>
    <w:p w:rsidR="0076518F" w:rsidRDefault="0076518F" w:rsidP="005546C0">
      <w:pPr>
        <w:autoSpaceDE w:val="0"/>
        <w:autoSpaceDN w:val="0"/>
        <w:adjustRightInd w:val="0"/>
        <w:spacing w:before="29" w:line="288" w:lineRule="auto"/>
        <w:jc w:val="left"/>
        <w:rPr>
          <w:b/>
          <w:color w:val="000000"/>
          <w:kern w:val="0"/>
          <w:sz w:val="24"/>
        </w:rPr>
      </w:pPr>
      <w:r w:rsidRPr="008640AE">
        <w:rPr>
          <w:b/>
          <w:color w:val="000000"/>
          <w:kern w:val="0"/>
          <w:sz w:val="24"/>
        </w:rPr>
        <w:t xml:space="preserve">5.2 </w:t>
      </w:r>
      <w:r w:rsidRPr="008640AE">
        <w:rPr>
          <w:b/>
          <w:color w:val="000000"/>
          <w:kern w:val="0"/>
          <w:sz w:val="24"/>
        </w:rPr>
        <w:t>报告期末在各个国家（地区）证券市场的股票及存托凭证投资分布</w:t>
      </w:r>
    </w:p>
    <w:p w:rsidR="009F647F" w:rsidRPr="009F647F" w:rsidRDefault="009F647F" w:rsidP="009F647F">
      <w:pPr>
        <w:autoSpaceDE w:val="0"/>
        <w:autoSpaceDN w:val="0"/>
        <w:adjustRightInd w:val="0"/>
        <w:spacing w:before="29" w:line="288" w:lineRule="auto"/>
        <w:jc w:val="right"/>
        <w:rPr>
          <w:color w:val="000000"/>
          <w:kern w:val="0"/>
          <w:sz w:val="24"/>
        </w:rPr>
      </w:pPr>
      <w:r w:rsidRPr="009F647F">
        <w:rPr>
          <w:rFonts w:hint="eastAsia"/>
          <w:color w:val="000000"/>
          <w:kern w:val="0"/>
          <w:sz w:val="24"/>
        </w:rPr>
        <w:t>金额单位：人民币元</w:t>
      </w:r>
    </w:p>
    <w:tbl>
      <w:tblPr>
        <w:tblStyle w:val="af7"/>
        <w:tblW w:w="8868" w:type="dxa"/>
        <w:jc w:val="center"/>
        <w:tblLayout w:type="fixed"/>
        <w:tblCellMar>
          <w:top w:w="57" w:type="dxa"/>
          <w:bottom w:w="57" w:type="dxa"/>
        </w:tblCellMar>
        <w:tblLook w:val="04A0" w:firstRow="1" w:lastRow="0" w:firstColumn="1" w:lastColumn="0" w:noHBand="0" w:noVBand="1"/>
      </w:tblPr>
      <w:tblGrid>
        <w:gridCol w:w="2484"/>
        <w:gridCol w:w="3214"/>
        <w:gridCol w:w="3170"/>
      </w:tblGrid>
      <w:tr w:rsidR="002C042C" w:rsidRPr="008640AE" w:rsidTr="00811B44">
        <w:trPr>
          <w:jc w:val="center"/>
        </w:trPr>
        <w:tc>
          <w:tcPr>
            <w:tcW w:w="2410" w:type="dxa"/>
            <w:vAlign w:val="center"/>
          </w:tcPr>
          <w:p w:rsidR="002C042C" w:rsidRPr="008640AE" w:rsidRDefault="002C042C" w:rsidP="005546C0">
            <w:pPr>
              <w:autoSpaceDE w:val="0"/>
              <w:autoSpaceDN w:val="0"/>
              <w:adjustRightInd w:val="0"/>
              <w:spacing w:before="29" w:line="288" w:lineRule="auto"/>
              <w:ind w:left="15"/>
              <w:jc w:val="center"/>
              <w:rPr>
                <w:color w:val="000000"/>
                <w:kern w:val="0"/>
                <w:sz w:val="24"/>
              </w:rPr>
            </w:pPr>
            <w:r w:rsidRPr="008640AE">
              <w:rPr>
                <w:color w:val="000000"/>
                <w:kern w:val="0"/>
                <w:sz w:val="24"/>
              </w:rPr>
              <w:t>国家（地区）</w:t>
            </w:r>
          </w:p>
        </w:tc>
        <w:tc>
          <w:tcPr>
            <w:tcW w:w="3118" w:type="dxa"/>
            <w:vAlign w:val="center"/>
          </w:tcPr>
          <w:p w:rsidR="002C042C" w:rsidRPr="008640AE" w:rsidRDefault="002C042C" w:rsidP="005546C0">
            <w:pPr>
              <w:autoSpaceDE w:val="0"/>
              <w:autoSpaceDN w:val="0"/>
              <w:adjustRightInd w:val="0"/>
              <w:spacing w:before="29" w:line="288" w:lineRule="auto"/>
              <w:ind w:left="15"/>
              <w:jc w:val="center"/>
              <w:rPr>
                <w:color w:val="000000"/>
                <w:kern w:val="0"/>
                <w:sz w:val="24"/>
              </w:rPr>
            </w:pPr>
            <w:r w:rsidRPr="008640AE">
              <w:rPr>
                <w:color w:val="000000"/>
                <w:kern w:val="0"/>
                <w:sz w:val="24"/>
              </w:rPr>
              <w:t>公允价值</w:t>
            </w:r>
          </w:p>
        </w:tc>
        <w:tc>
          <w:tcPr>
            <w:tcW w:w="3076" w:type="dxa"/>
            <w:vAlign w:val="center"/>
          </w:tcPr>
          <w:p w:rsidR="002C042C" w:rsidRPr="008640AE" w:rsidRDefault="002C042C" w:rsidP="005546C0">
            <w:pPr>
              <w:autoSpaceDE w:val="0"/>
              <w:autoSpaceDN w:val="0"/>
              <w:adjustRightInd w:val="0"/>
              <w:spacing w:before="29" w:line="288" w:lineRule="auto"/>
              <w:ind w:left="15"/>
              <w:jc w:val="center"/>
              <w:rPr>
                <w:color w:val="000000"/>
                <w:kern w:val="0"/>
                <w:sz w:val="24"/>
              </w:rPr>
            </w:pPr>
            <w:r w:rsidRPr="008640AE">
              <w:rPr>
                <w:color w:val="000000"/>
                <w:kern w:val="0"/>
                <w:sz w:val="24"/>
              </w:rPr>
              <w:t>占基金资产净值比例（％）</w:t>
            </w:r>
          </w:p>
        </w:tc>
      </w:tr>
      <w:tr w:rsidR="00B45298">
        <w:trPr>
          <w:jc w:val="center"/>
        </w:trPr>
        <w:tc>
          <w:tcPr>
            <w:tcW w:w="2484" w:type="dxa"/>
            <w:vAlign w:val="center"/>
          </w:tcPr>
          <w:p w:rsidR="00B45298" w:rsidRDefault="007B5414">
            <w:pPr>
              <w:jc w:val="left"/>
            </w:pPr>
            <w:r>
              <w:rPr>
                <w:color w:val="000000"/>
                <w:sz w:val="24"/>
              </w:rPr>
              <w:t>香港</w:t>
            </w:r>
          </w:p>
        </w:tc>
        <w:tc>
          <w:tcPr>
            <w:tcW w:w="3214" w:type="dxa"/>
            <w:vAlign w:val="center"/>
          </w:tcPr>
          <w:p w:rsidR="00B45298" w:rsidRDefault="007B5414">
            <w:pPr>
              <w:jc w:val="right"/>
            </w:pPr>
            <w:r>
              <w:rPr>
                <w:color w:val="000000"/>
                <w:sz w:val="24"/>
              </w:rPr>
              <w:t>48,569,818.80</w:t>
            </w:r>
          </w:p>
        </w:tc>
        <w:tc>
          <w:tcPr>
            <w:tcW w:w="3170" w:type="dxa"/>
            <w:vAlign w:val="center"/>
          </w:tcPr>
          <w:p w:rsidR="00B45298" w:rsidRDefault="007B5414">
            <w:pPr>
              <w:jc w:val="right"/>
            </w:pPr>
            <w:r>
              <w:rPr>
                <w:color w:val="000000"/>
                <w:sz w:val="24"/>
              </w:rPr>
              <w:t>40.44</w:t>
            </w:r>
          </w:p>
        </w:tc>
      </w:tr>
      <w:tr w:rsidR="00B45298">
        <w:trPr>
          <w:jc w:val="center"/>
        </w:trPr>
        <w:tc>
          <w:tcPr>
            <w:tcW w:w="2484" w:type="dxa"/>
            <w:vAlign w:val="center"/>
          </w:tcPr>
          <w:p w:rsidR="00B45298" w:rsidRDefault="007B5414">
            <w:pPr>
              <w:jc w:val="left"/>
            </w:pPr>
            <w:r>
              <w:rPr>
                <w:color w:val="000000"/>
                <w:sz w:val="24"/>
              </w:rPr>
              <w:t>美国</w:t>
            </w:r>
          </w:p>
        </w:tc>
        <w:tc>
          <w:tcPr>
            <w:tcW w:w="3214" w:type="dxa"/>
            <w:vAlign w:val="center"/>
          </w:tcPr>
          <w:p w:rsidR="00B45298" w:rsidRDefault="007B5414">
            <w:pPr>
              <w:jc w:val="right"/>
            </w:pPr>
            <w:r>
              <w:rPr>
                <w:color w:val="000000"/>
                <w:sz w:val="24"/>
              </w:rPr>
              <w:t>42,815,693.69</w:t>
            </w:r>
          </w:p>
        </w:tc>
        <w:tc>
          <w:tcPr>
            <w:tcW w:w="3170" w:type="dxa"/>
            <w:vAlign w:val="center"/>
          </w:tcPr>
          <w:p w:rsidR="00B45298" w:rsidRDefault="007B5414">
            <w:pPr>
              <w:jc w:val="right"/>
            </w:pPr>
            <w:r>
              <w:rPr>
                <w:color w:val="000000"/>
                <w:sz w:val="24"/>
              </w:rPr>
              <w:t>35.65</w:t>
            </w:r>
          </w:p>
        </w:tc>
      </w:tr>
      <w:tr w:rsidR="00B45298">
        <w:trPr>
          <w:jc w:val="center"/>
        </w:trPr>
        <w:tc>
          <w:tcPr>
            <w:tcW w:w="2484" w:type="dxa"/>
            <w:vAlign w:val="center"/>
          </w:tcPr>
          <w:p w:rsidR="00B45298" w:rsidRDefault="007B5414">
            <w:pPr>
              <w:jc w:val="left"/>
            </w:pPr>
            <w:r>
              <w:rPr>
                <w:color w:val="000000"/>
                <w:sz w:val="24"/>
              </w:rPr>
              <w:t>日本</w:t>
            </w:r>
          </w:p>
        </w:tc>
        <w:tc>
          <w:tcPr>
            <w:tcW w:w="3214" w:type="dxa"/>
            <w:vAlign w:val="center"/>
          </w:tcPr>
          <w:p w:rsidR="00B45298" w:rsidRDefault="007B5414">
            <w:pPr>
              <w:jc w:val="right"/>
            </w:pPr>
            <w:r>
              <w:rPr>
                <w:color w:val="000000"/>
                <w:sz w:val="24"/>
              </w:rPr>
              <w:t>4,366,938.70</w:t>
            </w:r>
          </w:p>
        </w:tc>
        <w:tc>
          <w:tcPr>
            <w:tcW w:w="3170" w:type="dxa"/>
            <w:vAlign w:val="center"/>
          </w:tcPr>
          <w:p w:rsidR="00B45298" w:rsidRDefault="007B5414">
            <w:pPr>
              <w:jc w:val="right"/>
            </w:pPr>
            <w:r>
              <w:rPr>
                <w:color w:val="000000"/>
                <w:sz w:val="24"/>
              </w:rPr>
              <w:t>3.64</w:t>
            </w:r>
          </w:p>
        </w:tc>
      </w:tr>
      <w:tr w:rsidR="00B45298">
        <w:trPr>
          <w:jc w:val="center"/>
        </w:trPr>
        <w:tc>
          <w:tcPr>
            <w:tcW w:w="2484" w:type="dxa"/>
            <w:vAlign w:val="center"/>
          </w:tcPr>
          <w:p w:rsidR="00B45298" w:rsidRDefault="007B5414">
            <w:pPr>
              <w:jc w:val="left"/>
            </w:pPr>
            <w:r>
              <w:rPr>
                <w:color w:val="000000"/>
                <w:sz w:val="24"/>
              </w:rPr>
              <w:t>法国</w:t>
            </w:r>
          </w:p>
        </w:tc>
        <w:tc>
          <w:tcPr>
            <w:tcW w:w="3214" w:type="dxa"/>
            <w:vAlign w:val="center"/>
          </w:tcPr>
          <w:p w:rsidR="00B45298" w:rsidRDefault="007B5414">
            <w:pPr>
              <w:jc w:val="right"/>
            </w:pPr>
            <w:r>
              <w:rPr>
                <w:color w:val="000000"/>
                <w:sz w:val="24"/>
              </w:rPr>
              <w:t>3,730,348.92</w:t>
            </w:r>
          </w:p>
        </w:tc>
        <w:tc>
          <w:tcPr>
            <w:tcW w:w="3170" w:type="dxa"/>
            <w:vAlign w:val="center"/>
          </w:tcPr>
          <w:p w:rsidR="00B45298" w:rsidRDefault="007B5414">
            <w:pPr>
              <w:jc w:val="right"/>
            </w:pPr>
            <w:r>
              <w:rPr>
                <w:color w:val="000000"/>
                <w:sz w:val="24"/>
              </w:rPr>
              <w:t>3.11</w:t>
            </w:r>
          </w:p>
        </w:tc>
      </w:tr>
      <w:tr w:rsidR="00B45298">
        <w:trPr>
          <w:jc w:val="center"/>
        </w:trPr>
        <w:tc>
          <w:tcPr>
            <w:tcW w:w="2484" w:type="dxa"/>
            <w:vAlign w:val="center"/>
          </w:tcPr>
          <w:p w:rsidR="00B45298" w:rsidRDefault="007B5414">
            <w:pPr>
              <w:jc w:val="left"/>
            </w:pPr>
            <w:r>
              <w:rPr>
                <w:color w:val="000000"/>
                <w:sz w:val="24"/>
              </w:rPr>
              <w:t>韩国</w:t>
            </w:r>
          </w:p>
        </w:tc>
        <w:tc>
          <w:tcPr>
            <w:tcW w:w="3214" w:type="dxa"/>
            <w:vAlign w:val="center"/>
          </w:tcPr>
          <w:p w:rsidR="00B45298" w:rsidRDefault="007B5414">
            <w:pPr>
              <w:jc w:val="right"/>
            </w:pPr>
            <w:r>
              <w:rPr>
                <w:color w:val="000000"/>
                <w:sz w:val="24"/>
              </w:rPr>
              <w:t>3,389,508.33</w:t>
            </w:r>
          </w:p>
        </w:tc>
        <w:tc>
          <w:tcPr>
            <w:tcW w:w="3170" w:type="dxa"/>
            <w:vAlign w:val="center"/>
          </w:tcPr>
          <w:p w:rsidR="00B45298" w:rsidRDefault="007B5414">
            <w:pPr>
              <w:jc w:val="right"/>
            </w:pPr>
            <w:r>
              <w:rPr>
                <w:color w:val="000000"/>
                <w:sz w:val="24"/>
              </w:rPr>
              <w:t>2.82</w:t>
            </w:r>
          </w:p>
        </w:tc>
      </w:tr>
      <w:tr w:rsidR="00B45298">
        <w:trPr>
          <w:jc w:val="center"/>
        </w:trPr>
        <w:tc>
          <w:tcPr>
            <w:tcW w:w="2484" w:type="dxa"/>
            <w:vAlign w:val="center"/>
          </w:tcPr>
          <w:p w:rsidR="00B45298" w:rsidRDefault="007B5414">
            <w:pPr>
              <w:jc w:val="left"/>
            </w:pPr>
            <w:r>
              <w:rPr>
                <w:color w:val="000000"/>
                <w:sz w:val="24"/>
              </w:rPr>
              <w:t>瑞士</w:t>
            </w:r>
          </w:p>
        </w:tc>
        <w:tc>
          <w:tcPr>
            <w:tcW w:w="3214" w:type="dxa"/>
            <w:vAlign w:val="center"/>
          </w:tcPr>
          <w:p w:rsidR="00B45298" w:rsidRDefault="007B5414">
            <w:pPr>
              <w:jc w:val="right"/>
            </w:pPr>
            <w:r>
              <w:rPr>
                <w:color w:val="000000"/>
                <w:sz w:val="24"/>
              </w:rPr>
              <w:t>2,940,859.89</w:t>
            </w:r>
          </w:p>
        </w:tc>
        <w:tc>
          <w:tcPr>
            <w:tcW w:w="3170" w:type="dxa"/>
            <w:vAlign w:val="center"/>
          </w:tcPr>
          <w:p w:rsidR="00B45298" w:rsidRDefault="007B5414">
            <w:pPr>
              <w:jc w:val="right"/>
            </w:pPr>
            <w:r>
              <w:rPr>
                <w:color w:val="000000"/>
                <w:sz w:val="24"/>
              </w:rPr>
              <w:t>2.45</w:t>
            </w:r>
          </w:p>
        </w:tc>
      </w:tr>
      <w:tr w:rsidR="00B45298">
        <w:trPr>
          <w:jc w:val="center"/>
        </w:trPr>
        <w:tc>
          <w:tcPr>
            <w:tcW w:w="2484" w:type="dxa"/>
            <w:vAlign w:val="center"/>
          </w:tcPr>
          <w:p w:rsidR="00B45298" w:rsidRDefault="007B5414">
            <w:pPr>
              <w:jc w:val="left"/>
            </w:pPr>
            <w:r>
              <w:rPr>
                <w:color w:val="000000"/>
                <w:sz w:val="24"/>
              </w:rPr>
              <w:t>荷兰</w:t>
            </w:r>
          </w:p>
        </w:tc>
        <w:tc>
          <w:tcPr>
            <w:tcW w:w="3214" w:type="dxa"/>
            <w:vAlign w:val="center"/>
          </w:tcPr>
          <w:p w:rsidR="00B45298" w:rsidRDefault="007B5414">
            <w:pPr>
              <w:jc w:val="right"/>
            </w:pPr>
            <w:r>
              <w:rPr>
                <w:color w:val="000000"/>
                <w:sz w:val="24"/>
              </w:rPr>
              <w:t>2,503,866.08</w:t>
            </w:r>
          </w:p>
        </w:tc>
        <w:tc>
          <w:tcPr>
            <w:tcW w:w="3170" w:type="dxa"/>
            <w:vAlign w:val="center"/>
          </w:tcPr>
          <w:p w:rsidR="00B45298" w:rsidRDefault="007B5414">
            <w:pPr>
              <w:jc w:val="right"/>
            </w:pPr>
            <w:r>
              <w:rPr>
                <w:color w:val="000000"/>
                <w:sz w:val="24"/>
              </w:rPr>
              <w:t>2.08</w:t>
            </w:r>
          </w:p>
        </w:tc>
      </w:tr>
      <w:tr w:rsidR="00B45298">
        <w:trPr>
          <w:jc w:val="center"/>
        </w:trPr>
        <w:tc>
          <w:tcPr>
            <w:tcW w:w="2484" w:type="dxa"/>
            <w:vAlign w:val="center"/>
          </w:tcPr>
          <w:p w:rsidR="00B45298" w:rsidRDefault="007B5414">
            <w:pPr>
              <w:jc w:val="left"/>
            </w:pPr>
            <w:r>
              <w:rPr>
                <w:color w:val="000000"/>
                <w:sz w:val="24"/>
              </w:rPr>
              <w:t>英国</w:t>
            </w:r>
          </w:p>
        </w:tc>
        <w:tc>
          <w:tcPr>
            <w:tcW w:w="3214" w:type="dxa"/>
            <w:vAlign w:val="center"/>
          </w:tcPr>
          <w:p w:rsidR="00B45298" w:rsidRDefault="007B5414">
            <w:pPr>
              <w:jc w:val="right"/>
            </w:pPr>
            <w:r>
              <w:rPr>
                <w:color w:val="000000"/>
                <w:sz w:val="24"/>
              </w:rPr>
              <w:t>2,495,130.19</w:t>
            </w:r>
          </w:p>
        </w:tc>
        <w:tc>
          <w:tcPr>
            <w:tcW w:w="3170" w:type="dxa"/>
            <w:vAlign w:val="center"/>
          </w:tcPr>
          <w:p w:rsidR="00B45298" w:rsidRDefault="007B5414">
            <w:pPr>
              <w:jc w:val="right"/>
            </w:pPr>
            <w:r>
              <w:rPr>
                <w:color w:val="000000"/>
                <w:sz w:val="24"/>
              </w:rPr>
              <w:t>2.08</w:t>
            </w:r>
          </w:p>
        </w:tc>
      </w:tr>
      <w:tr w:rsidR="00B45298">
        <w:trPr>
          <w:jc w:val="center"/>
        </w:trPr>
        <w:tc>
          <w:tcPr>
            <w:tcW w:w="2484" w:type="dxa"/>
            <w:vAlign w:val="center"/>
          </w:tcPr>
          <w:p w:rsidR="00B45298" w:rsidRDefault="007B5414">
            <w:pPr>
              <w:jc w:val="left"/>
            </w:pPr>
            <w:r>
              <w:rPr>
                <w:color w:val="000000"/>
                <w:sz w:val="24"/>
              </w:rPr>
              <w:t>德国</w:t>
            </w:r>
          </w:p>
        </w:tc>
        <w:tc>
          <w:tcPr>
            <w:tcW w:w="3214" w:type="dxa"/>
            <w:vAlign w:val="center"/>
          </w:tcPr>
          <w:p w:rsidR="00B45298" w:rsidRDefault="007B5414">
            <w:pPr>
              <w:jc w:val="right"/>
            </w:pPr>
            <w:r>
              <w:rPr>
                <w:color w:val="000000"/>
                <w:sz w:val="24"/>
              </w:rPr>
              <w:t>2,148,046.22</w:t>
            </w:r>
          </w:p>
        </w:tc>
        <w:tc>
          <w:tcPr>
            <w:tcW w:w="3170" w:type="dxa"/>
            <w:vAlign w:val="center"/>
          </w:tcPr>
          <w:p w:rsidR="00B45298" w:rsidRDefault="007B5414">
            <w:pPr>
              <w:jc w:val="right"/>
            </w:pPr>
            <w:r>
              <w:rPr>
                <w:color w:val="000000"/>
                <w:sz w:val="24"/>
              </w:rPr>
              <w:t>1.79</w:t>
            </w:r>
          </w:p>
        </w:tc>
      </w:tr>
      <w:tr w:rsidR="00B45298">
        <w:trPr>
          <w:jc w:val="center"/>
        </w:trPr>
        <w:tc>
          <w:tcPr>
            <w:tcW w:w="2484" w:type="dxa"/>
            <w:vAlign w:val="center"/>
          </w:tcPr>
          <w:p w:rsidR="00B45298" w:rsidRDefault="007B5414">
            <w:pPr>
              <w:jc w:val="left"/>
            </w:pPr>
            <w:r>
              <w:rPr>
                <w:color w:val="000000"/>
                <w:sz w:val="24"/>
              </w:rPr>
              <w:t>奥地利</w:t>
            </w:r>
          </w:p>
        </w:tc>
        <w:tc>
          <w:tcPr>
            <w:tcW w:w="3214" w:type="dxa"/>
            <w:vAlign w:val="center"/>
          </w:tcPr>
          <w:p w:rsidR="00B45298" w:rsidRDefault="007B5414">
            <w:pPr>
              <w:jc w:val="right"/>
            </w:pPr>
            <w:r>
              <w:rPr>
                <w:color w:val="000000"/>
                <w:sz w:val="24"/>
              </w:rPr>
              <w:t>1,163,851.57</w:t>
            </w:r>
          </w:p>
        </w:tc>
        <w:tc>
          <w:tcPr>
            <w:tcW w:w="3170" w:type="dxa"/>
            <w:vAlign w:val="center"/>
          </w:tcPr>
          <w:p w:rsidR="00B45298" w:rsidRDefault="007B5414">
            <w:pPr>
              <w:jc w:val="right"/>
            </w:pPr>
            <w:r>
              <w:rPr>
                <w:color w:val="000000"/>
                <w:sz w:val="24"/>
              </w:rPr>
              <w:t>0.97</w:t>
            </w:r>
          </w:p>
        </w:tc>
      </w:tr>
      <w:tr w:rsidR="002C042C" w:rsidRPr="008640AE" w:rsidTr="00811B44">
        <w:trPr>
          <w:jc w:val="center"/>
        </w:trPr>
        <w:tc>
          <w:tcPr>
            <w:tcW w:w="2410" w:type="dxa"/>
            <w:vAlign w:val="center"/>
          </w:tcPr>
          <w:p w:rsidR="002C042C" w:rsidRPr="008640AE" w:rsidRDefault="002C042C" w:rsidP="005546C0">
            <w:pPr>
              <w:autoSpaceDE w:val="0"/>
              <w:autoSpaceDN w:val="0"/>
              <w:adjustRightInd w:val="0"/>
              <w:spacing w:before="29" w:line="288" w:lineRule="auto"/>
              <w:jc w:val="left"/>
              <w:rPr>
                <w:color w:val="000000"/>
                <w:sz w:val="24"/>
              </w:rPr>
            </w:pPr>
            <w:r w:rsidRPr="008640AE">
              <w:rPr>
                <w:color w:val="000000"/>
                <w:sz w:val="24"/>
              </w:rPr>
              <w:t>合计</w:t>
            </w:r>
          </w:p>
        </w:tc>
        <w:tc>
          <w:tcPr>
            <w:tcW w:w="3118" w:type="dxa"/>
            <w:vAlign w:val="center"/>
          </w:tcPr>
          <w:p w:rsidR="002C042C" w:rsidRPr="008640AE" w:rsidRDefault="002C042C" w:rsidP="005546C0">
            <w:pPr>
              <w:autoSpaceDE w:val="0"/>
              <w:autoSpaceDN w:val="0"/>
              <w:adjustRightInd w:val="0"/>
              <w:spacing w:before="29" w:line="288" w:lineRule="auto"/>
              <w:jc w:val="right"/>
              <w:rPr>
                <w:color w:val="000000"/>
                <w:sz w:val="24"/>
              </w:rPr>
            </w:pPr>
            <w:r w:rsidRPr="008640AE">
              <w:rPr>
                <w:color w:val="000000"/>
                <w:sz w:val="24"/>
              </w:rPr>
              <w:t>114,124,062.39</w:t>
            </w:r>
          </w:p>
        </w:tc>
        <w:tc>
          <w:tcPr>
            <w:tcW w:w="3076" w:type="dxa"/>
            <w:vAlign w:val="center"/>
          </w:tcPr>
          <w:p w:rsidR="002C042C" w:rsidRPr="008640AE" w:rsidRDefault="002C042C" w:rsidP="005546C0">
            <w:pPr>
              <w:autoSpaceDE w:val="0"/>
              <w:autoSpaceDN w:val="0"/>
              <w:adjustRightInd w:val="0"/>
              <w:spacing w:before="29" w:line="288" w:lineRule="auto"/>
              <w:jc w:val="right"/>
              <w:rPr>
                <w:color w:val="000000"/>
                <w:sz w:val="24"/>
              </w:rPr>
            </w:pPr>
            <w:r w:rsidRPr="008640AE">
              <w:rPr>
                <w:color w:val="000000"/>
                <w:sz w:val="24"/>
              </w:rPr>
              <w:t>95.02</w:t>
            </w:r>
          </w:p>
        </w:tc>
      </w:tr>
    </w:tbl>
    <w:p w:rsidR="00B45298" w:rsidRDefault="007B5414">
      <w:pPr>
        <w:autoSpaceDE w:val="0"/>
        <w:autoSpaceDN w:val="0"/>
        <w:adjustRightInd w:val="0"/>
        <w:spacing w:before="29" w:line="288" w:lineRule="auto"/>
        <w:jc w:val="left"/>
        <w:rPr>
          <w:color w:val="000000"/>
          <w:sz w:val="24"/>
        </w:rPr>
      </w:pPr>
      <w:r>
        <w:rPr>
          <w:color w:val="000000"/>
          <w:sz w:val="24"/>
        </w:rPr>
        <w:t>注：</w:t>
      </w:r>
      <w:r>
        <w:rPr>
          <w:color w:val="000000"/>
          <w:sz w:val="24"/>
        </w:rPr>
        <w:t>1</w:t>
      </w:r>
      <w:r>
        <w:rPr>
          <w:color w:val="000000"/>
          <w:sz w:val="24"/>
        </w:rPr>
        <w:t>、国家（地区）类别根据其所在的证券交易所确定；</w:t>
      </w:r>
    </w:p>
    <w:p w:rsidR="00363E15" w:rsidRPr="008640AE" w:rsidRDefault="00363E15" w:rsidP="005546C0">
      <w:pPr>
        <w:autoSpaceDE w:val="0"/>
        <w:autoSpaceDN w:val="0"/>
        <w:adjustRightInd w:val="0"/>
        <w:spacing w:before="29" w:line="288" w:lineRule="auto"/>
        <w:jc w:val="left"/>
        <w:rPr>
          <w:color w:val="000000"/>
          <w:sz w:val="24"/>
        </w:rPr>
      </w:pPr>
      <w:r w:rsidRPr="008640AE">
        <w:rPr>
          <w:color w:val="000000"/>
          <w:sz w:val="24"/>
        </w:rPr>
        <w:t xml:space="preserve">    2</w:t>
      </w:r>
      <w:r w:rsidRPr="008640AE">
        <w:rPr>
          <w:color w:val="000000"/>
          <w:sz w:val="24"/>
        </w:rPr>
        <w:t>、</w:t>
      </w:r>
      <w:r w:rsidRPr="008640AE">
        <w:rPr>
          <w:color w:val="000000"/>
          <w:sz w:val="24"/>
        </w:rPr>
        <w:t>ADR</w:t>
      </w:r>
      <w:r w:rsidRPr="008640AE">
        <w:rPr>
          <w:color w:val="000000"/>
          <w:sz w:val="24"/>
        </w:rPr>
        <w:t>、</w:t>
      </w:r>
      <w:r w:rsidRPr="008640AE">
        <w:rPr>
          <w:color w:val="000000"/>
          <w:sz w:val="24"/>
        </w:rPr>
        <w:t>GDR</w:t>
      </w:r>
      <w:r w:rsidRPr="008640AE">
        <w:rPr>
          <w:color w:val="000000"/>
          <w:sz w:val="24"/>
        </w:rPr>
        <w:t>按照存托凭证本身挂牌的证券交易所确定。</w:t>
      </w:r>
    </w:p>
    <w:p w:rsidR="0076518F" w:rsidRPr="008640AE" w:rsidRDefault="0076518F" w:rsidP="005546C0">
      <w:pPr>
        <w:autoSpaceDE w:val="0"/>
        <w:autoSpaceDN w:val="0"/>
        <w:adjustRightInd w:val="0"/>
        <w:spacing w:before="29" w:line="288" w:lineRule="auto"/>
        <w:jc w:val="left"/>
        <w:rPr>
          <w:color w:val="000000"/>
          <w:kern w:val="0"/>
          <w:sz w:val="24"/>
        </w:rPr>
      </w:pPr>
    </w:p>
    <w:p w:rsidR="00C37E98" w:rsidRDefault="0076518F" w:rsidP="005546C0">
      <w:pPr>
        <w:autoSpaceDE w:val="0"/>
        <w:autoSpaceDN w:val="0"/>
        <w:adjustRightInd w:val="0"/>
        <w:spacing w:before="29" w:line="288" w:lineRule="auto"/>
        <w:jc w:val="left"/>
        <w:rPr>
          <w:b/>
          <w:color w:val="000000"/>
          <w:kern w:val="0"/>
          <w:sz w:val="24"/>
        </w:rPr>
      </w:pPr>
      <w:r w:rsidRPr="008640AE">
        <w:rPr>
          <w:b/>
          <w:color w:val="000000"/>
          <w:kern w:val="0"/>
          <w:sz w:val="24"/>
        </w:rPr>
        <w:t xml:space="preserve">5.3 </w:t>
      </w:r>
      <w:r w:rsidRPr="008640AE">
        <w:rPr>
          <w:b/>
          <w:color w:val="000000"/>
          <w:kern w:val="0"/>
          <w:sz w:val="24"/>
        </w:rPr>
        <w:t>报告期末按行业分类的股票及存托凭证投资组合</w:t>
      </w:r>
    </w:p>
    <w:p w:rsidR="00DB3862" w:rsidRPr="00DB3862" w:rsidRDefault="00DB3862" w:rsidP="00DB3862">
      <w:pPr>
        <w:autoSpaceDE w:val="0"/>
        <w:autoSpaceDN w:val="0"/>
        <w:adjustRightInd w:val="0"/>
        <w:spacing w:before="29" w:line="288" w:lineRule="auto"/>
        <w:jc w:val="right"/>
        <w:rPr>
          <w:color w:val="000000"/>
          <w:kern w:val="0"/>
          <w:sz w:val="24"/>
        </w:rPr>
      </w:pPr>
      <w:r w:rsidRPr="00DB3862">
        <w:rPr>
          <w:rFonts w:hint="eastAsia"/>
          <w:color w:val="000000"/>
          <w:kern w:val="0"/>
          <w:sz w:val="24"/>
        </w:rPr>
        <w:t>金额单位：人民币元</w:t>
      </w:r>
    </w:p>
    <w:tbl>
      <w:tblPr>
        <w:tblStyle w:val="af7"/>
        <w:tblW w:w="8868" w:type="dxa"/>
        <w:jc w:val="center"/>
        <w:tblLayout w:type="fixed"/>
        <w:tblCellMar>
          <w:top w:w="57" w:type="dxa"/>
          <w:bottom w:w="57" w:type="dxa"/>
        </w:tblCellMar>
        <w:tblLook w:val="04A0" w:firstRow="1" w:lastRow="0" w:firstColumn="1" w:lastColumn="0" w:noHBand="0" w:noVBand="1"/>
      </w:tblPr>
      <w:tblGrid>
        <w:gridCol w:w="2904"/>
        <w:gridCol w:w="2657"/>
        <w:gridCol w:w="3307"/>
      </w:tblGrid>
      <w:tr w:rsidR="00C37E98" w:rsidRPr="008640AE" w:rsidTr="00737718">
        <w:trPr>
          <w:jc w:val="center"/>
        </w:trPr>
        <w:tc>
          <w:tcPr>
            <w:tcW w:w="2904" w:type="dxa"/>
            <w:vAlign w:val="center"/>
          </w:tcPr>
          <w:p w:rsidR="00C37E98" w:rsidRPr="008640AE" w:rsidRDefault="00C37E98" w:rsidP="005546C0">
            <w:pPr>
              <w:autoSpaceDE w:val="0"/>
              <w:autoSpaceDN w:val="0"/>
              <w:adjustRightInd w:val="0"/>
              <w:spacing w:before="29" w:line="288" w:lineRule="auto"/>
              <w:ind w:left="15"/>
              <w:jc w:val="center"/>
              <w:rPr>
                <w:color w:val="000000"/>
                <w:kern w:val="0"/>
                <w:sz w:val="24"/>
              </w:rPr>
            </w:pPr>
            <w:r w:rsidRPr="008640AE">
              <w:rPr>
                <w:color w:val="000000"/>
                <w:kern w:val="0"/>
                <w:sz w:val="24"/>
              </w:rPr>
              <w:t>行业类别</w:t>
            </w:r>
          </w:p>
        </w:tc>
        <w:tc>
          <w:tcPr>
            <w:tcW w:w="2657" w:type="dxa"/>
            <w:vAlign w:val="center"/>
          </w:tcPr>
          <w:p w:rsidR="00C37E98" w:rsidRPr="008640AE" w:rsidRDefault="00DB3862" w:rsidP="005546C0">
            <w:pPr>
              <w:autoSpaceDE w:val="0"/>
              <w:autoSpaceDN w:val="0"/>
              <w:adjustRightInd w:val="0"/>
              <w:spacing w:before="29" w:line="288" w:lineRule="auto"/>
              <w:ind w:left="15"/>
              <w:jc w:val="center"/>
              <w:rPr>
                <w:color w:val="000000"/>
                <w:kern w:val="0"/>
                <w:sz w:val="24"/>
              </w:rPr>
            </w:pPr>
            <w:r>
              <w:rPr>
                <w:color w:val="000000"/>
                <w:kern w:val="0"/>
                <w:sz w:val="24"/>
              </w:rPr>
              <w:t>公允价值</w:t>
            </w:r>
          </w:p>
        </w:tc>
        <w:tc>
          <w:tcPr>
            <w:tcW w:w="3307" w:type="dxa"/>
            <w:vAlign w:val="center"/>
          </w:tcPr>
          <w:p w:rsidR="00C37E98" w:rsidRPr="008640AE" w:rsidRDefault="00C37E98" w:rsidP="005546C0">
            <w:pPr>
              <w:autoSpaceDE w:val="0"/>
              <w:autoSpaceDN w:val="0"/>
              <w:adjustRightInd w:val="0"/>
              <w:spacing w:before="29" w:line="288" w:lineRule="auto"/>
              <w:ind w:left="15"/>
              <w:jc w:val="center"/>
              <w:rPr>
                <w:color w:val="000000"/>
                <w:kern w:val="0"/>
                <w:sz w:val="24"/>
              </w:rPr>
            </w:pPr>
            <w:r w:rsidRPr="008640AE">
              <w:rPr>
                <w:color w:val="000000"/>
                <w:kern w:val="0"/>
                <w:sz w:val="24"/>
              </w:rPr>
              <w:t>占基金资产净值比例（％）</w:t>
            </w:r>
          </w:p>
        </w:tc>
      </w:tr>
      <w:tr w:rsidR="00B45298">
        <w:trPr>
          <w:jc w:val="center"/>
        </w:trPr>
        <w:tc>
          <w:tcPr>
            <w:tcW w:w="2904" w:type="dxa"/>
            <w:vAlign w:val="center"/>
          </w:tcPr>
          <w:p w:rsidR="00B45298" w:rsidRDefault="007B5414">
            <w:pPr>
              <w:jc w:val="left"/>
            </w:pPr>
            <w:r>
              <w:rPr>
                <w:color w:val="000000"/>
                <w:sz w:val="24"/>
              </w:rPr>
              <w:t>非日常生活消费品</w:t>
            </w:r>
          </w:p>
        </w:tc>
        <w:tc>
          <w:tcPr>
            <w:tcW w:w="2657" w:type="dxa"/>
            <w:vAlign w:val="center"/>
          </w:tcPr>
          <w:p w:rsidR="00B45298" w:rsidRDefault="007B5414">
            <w:pPr>
              <w:jc w:val="right"/>
            </w:pPr>
            <w:r>
              <w:rPr>
                <w:color w:val="000000"/>
                <w:sz w:val="24"/>
              </w:rPr>
              <w:t>31,853,579.78</w:t>
            </w:r>
          </w:p>
        </w:tc>
        <w:tc>
          <w:tcPr>
            <w:tcW w:w="3307" w:type="dxa"/>
            <w:vAlign w:val="center"/>
          </w:tcPr>
          <w:p w:rsidR="00B45298" w:rsidRDefault="007B5414">
            <w:pPr>
              <w:jc w:val="right"/>
            </w:pPr>
            <w:r>
              <w:rPr>
                <w:color w:val="000000"/>
                <w:sz w:val="24"/>
              </w:rPr>
              <w:t>26.52</w:t>
            </w:r>
          </w:p>
        </w:tc>
      </w:tr>
      <w:tr w:rsidR="00B45298">
        <w:trPr>
          <w:jc w:val="center"/>
        </w:trPr>
        <w:tc>
          <w:tcPr>
            <w:tcW w:w="2904" w:type="dxa"/>
            <w:vAlign w:val="center"/>
          </w:tcPr>
          <w:p w:rsidR="00B45298" w:rsidRDefault="007B5414">
            <w:pPr>
              <w:jc w:val="left"/>
            </w:pPr>
            <w:r>
              <w:rPr>
                <w:color w:val="000000"/>
                <w:sz w:val="24"/>
              </w:rPr>
              <w:t>信息技术</w:t>
            </w:r>
          </w:p>
        </w:tc>
        <w:tc>
          <w:tcPr>
            <w:tcW w:w="2657" w:type="dxa"/>
            <w:vAlign w:val="center"/>
          </w:tcPr>
          <w:p w:rsidR="00B45298" w:rsidRDefault="007B5414">
            <w:pPr>
              <w:jc w:val="right"/>
            </w:pPr>
            <w:r>
              <w:rPr>
                <w:color w:val="000000"/>
                <w:sz w:val="24"/>
              </w:rPr>
              <w:t>24,035,704.47</w:t>
            </w:r>
          </w:p>
        </w:tc>
        <w:tc>
          <w:tcPr>
            <w:tcW w:w="3307" w:type="dxa"/>
            <w:vAlign w:val="center"/>
          </w:tcPr>
          <w:p w:rsidR="00B45298" w:rsidRDefault="007B5414">
            <w:pPr>
              <w:jc w:val="right"/>
            </w:pPr>
            <w:r>
              <w:rPr>
                <w:color w:val="000000"/>
                <w:sz w:val="24"/>
              </w:rPr>
              <w:t>20.01</w:t>
            </w:r>
          </w:p>
        </w:tc>
      </w:tr>
      <w:tr w:rsidR="00B45298">
        <w:trPr>
          <w:jc w:val="center"/>
        </w:trPr>
        <w:tc>
          <w:tcPr>
            <w:tcW w:w="2904" w:type="dxa"/>
            <w:vAlign w:val="center"/>
          </w:tcPr>
          <w:p w:rsidR="00B45298" w:rsidRDefault="007B5414">
            <w:pPr>
              <w:jc w:val="left"/>
            </w:pPr>
            <w:r>
              <w:rPr>
                <w:color w:val="000000"/>
                <w:sz w:val="24"/>
              </w:rPr>
              <w:t>医疗保健</w:t>
            </w:r>
          </w:p>
        </w:tc>
        <w:tc>
          <w:tcPr>
            <w:tcW w:w="2657" w:type="dxa"/>
            <w:vAlign w:val="center"/>
          </w:tcPr>
          <w:p w:rsidR="00B45298" w:rsidRDefault="007B5414">
            <w:pPr>
              <w:jc w:val="right"/>
            </w:pPr>
            <w:r>
              <w:rPr>
                <w:color w:val="000000"/>
                <w:sz w:val="24"/>
              </w:rPr>
              <w:t>17,316,120.93</w:t>
            </w:r>
          </w:p>
        </w:tc>
        <w:tc>
          <w:tcPr>
            <w:tcW w:w="3307" w:type="dxa"/>
            <w:vAlign w:val="center"/>
          </w:tcPr>
          <w:p w:rsidR="00B45298" w:rsidRDefault="007B5414">
            <w:pPr>
              <w:jc w:val="right"/>
            </w:pPr>
            <w:r>
              <w:rPr>
                <w:color w:val="000000"/>
                <w:sz w:val="24"/>
              </w:rPr>
              <w:t>14.42</w:t>
            </w:r>
          </w:p>
        </w:tc>
      </w:tr>
      <w:tr w:rsidR="00B45298">
        <w:trPr>
          <w:jc w:val="center"/>
        </w:trPr>
        <w:tc>
          <w:tcPr>
            <w:tcW w:w="2904" w:type="dxa"/>
            <w:vAlign w:val="center"/>
          </w:tcPr>
          <w:p w:rsidR="00B45298" w:rsidRDefault="007B5414">
            <w:pPr>
              <w:jc w:val="left"/>
            </w:pPr>
            <w:r>
              <w:rPr>
                <w:color w:val="000000"/>
                <w:sz w:val="24"/>
              </w:rPr>
              <w:t>通信服务</w:t>
            </w:r>
          </w:p>
        </w:tc>
        <w:tc>
          <w:tcPr>
            <w:tcW w:w="2657" w:type="dxa"/>
            <w:vAlign w:val="center"/>
          </w:tcPr>
          <w:p w:rsidR="00B45298" w:rsidRDefault="007B5414">
            <w:pPr>
              <w:jc w:val="right"/>
            </w:pPr>
            <w:r>
              <w:rPr>
                <w:color w:val="000000"/>
                <w:sz w:val="24"/>
              </w:rPr>
              <w:t>11,461,572.24</w:t>
            </w:r>
          </w:p>
        </w:tc>
        <w:tc>
          <w:tcPr>
            <w:tcW w:w="3307" w:type="dxa"/>
            <w:vAlign w:val="center"/>
          </w:tcPr>
          <w:p w:rsidR="00B45298" w:rsidRDefault="007B5414">
            <w:pPr>
              <w:jc w:val="right"/>
            </w:pPr>
            <w:r>
              <w:rPr>
                <w:color w:val="000000"/>
                <w:sz w:val="24"/>
              </w:rPr>
              <w:t>9.54</w:t>
            </w:r>
          </w:p>
        </w:tc>
      </w:tr>
      <w:tr w:rsidR="00B45298">
        <w:trPr>
          <w:jc w:val="center"/>
        </w:trPr>
        <w:tc>
          <w:tcPr>
            <w:tcW w:w="2904" w:type="dxa"/>
            <w:vAlign w:val="center"/>
          </w:tcPr>
          <w:p w:rsidR="00B45298" w:rsidRDefault="007B5414">
            <w:pPr>
              <w:jc w:val="left"/>
            </w:pPr>
            <w:r>
              <w:rPr>
                <w:color w:val="000000"/>
                <w:sz w:val="24"/>
              </w:rPr>
              <w:t>日常消费品</w:t>
            </w:r>
          </w:p>
        </w:tc>
        <w:tc>
          <w:tcPr>
            <w:tcW w:w="2657" w:type="dxa"/>
            <w:vAlign w:val="center"/>
          </w:tcPr>
          <w:p w:rsidR="00B45298" w:rsidRDefault="007B5414">
            <w:pPr>
              <w:jc w:val="right"/>
            </w:pPr>
            <w:r>
              <w:rPr>
                <w:color w:val="000000"/>
                <w:sz w:val="24"/>
              </w:rPr>
              <w:t>10,099,270.03</w:t>
            </w:r>
          </w:p>
        </w:tc>
        <w:tc>
          <w:tcPr>
            <w:tcW w:w="3307" w:type="dxa"/>
            <w:vAlign w:val="center"/>
          </w:tcPr>
          <w:p w:rsidR="00B45298" w:rsidRDefault="007B5414">
            <w:pPr>
              <w:jc w:val="right"/>
            </w:pPr>
            <w:r>
              <w:rPr>
                <w:color w:val="000000"/>
                <w:sz w:val="24"/>
              </w:rPr>
              <w:t>8.41</w:t>
            </w:r>
          </w:p>
        </w:tc>
      </w:tr>
      <w:tr w:rsidR="00B45298">
        <w:trPr>
          <w:jc w:val="center"/>
        </w:trPr>
        <w:tc>
          <w:tcPr>
            <w:tcW w:w="2904" w:type="dxa"/>
            <w:vAlign w:val="center"/>
          </w:tcPr>
          <w:p w:rsidR="00B45298" w:rsidRDefault="007B5414">
            <w:pPr>
              <w:jc w:val="left"/>
            </w:pPr>
            <w:r>
              <w:rPr>
                <w:color w:val="000000"/>
                <w:sz w:val="24"/>
              </w:rPr>
              <w:t>工业</w:t>
            </w:r>
          </w:p>
        </w:tc>
        <w:tc>
          <w:tcPr>
            <w:tcW w:w="2657" w:type="dxa"/>
            <w:vAlign w:val="center"/>
          </w:tcPr>
          <w:p w:rsidR="00B45298" w:rsidRDefault="007B5414">
            <w:pPr>
              <w:jc w:val="right"/>
            </w:pPr>
            <w:r>
              <w:rPr>
                <w:color w:val="000000"/>
                <w:sz w:val="24"/>
              </w:rPr>
              <w:t>6,662,422.74</w:t>
            </w:r>
          </w:p>
        </w:tc>
        <w:tc>
          <w:tcPr>
            <w:tcW w:w="3307" w:type="dxa"/>
            <w:vAlign w:val="center"/>
          </w:tcPr>
          <w:p w:rsidR="00B45298" w:rsidRDefault="007B5414">
            <w:pPr>
              <w:jc w:val="right"/>
            </w:pPr>
            <w:r>
              <w:rPr>
                <w:color w:val="000000"/>
                <w:sz w:val="24"/>
              </w:rPr>
              <w:t>5.55</w:t>
            </w:r>
          </w:p>
        </w:tc>
      </w:tr>
      <w:tr w:rsidR="00B45298">
        <w:trPr>
          <w:jc w:val="center"/>
        </w:trPr>
        <w:tc>
          <w:tcPr>
            <w:tcW w:w="2904" w:type="dxa"/>
            <w:vAlign w:val="center"/>
          </w:tcPr>
          <w:p w:rsidR="00B45298" w:rsidRDefault="007B5414">
            <w:pPr>
              <w:jc w:val="left"/>
            </w:pPr>
            <w:r>
              <w:rPr>
                <w:color w:val="000000"/>
                <w:sz w:val="24"/>
              </w:rPr>
              <w:t>金融</w:t>
            </w:r>
          </w:p>
        </w:tc>
        <w:tc>
          <w:tcPr>
            <w:tcW w:w="2657" w:type="dxa"/>
            <w:vAlign w:val="center"/>
          </w:tcPr>
          <w:p w:rsidR="00B45298" w:rsidRDefault="007B5414">
            <w:pPr>
              <w:jc w:val="right"/>
            </w:pPr>
            <w:r>
              <w:rPr>
                <w:color w:val="000000"/>
                <w:sz w:val="24"/>
              </w:rPr>
              <w:t>6,644,610.00</w:t>
            </w:r>
          </w:p>
        </w:tc>
        <w:tc>
          <w:tcPr>
            <w:tcW w:w="3307" w:type="dxa"/>
            <w:vAlign w:val="center"/>
          </w:tcPr>
          <w:p w:rsidR="00B45298" w:rsidRDefault="007B5414">
            <w:pPr>
              <w:jc w:val="right"/>
            </w:pPr>
            <w:r>
              <w:rPr>
                <w:color w:val="000000"/>
                <w:sz w:val="24"/>
              </w:rPr>
              <w:t>5.53</w:t>
            </w:r>
          </w:p>
        </w:tc>
      </w:tr>
      <w:tr w:rsidR="00B45298">
        <w:trPr>
          <w:jc w:val="center"/>
        </w:trPr>
        <w:tc>
          <w:tcPr>
            <w:tcW w:w="2904" w:type="dxa"/>
            <w:vAlign w:val="center"/>
          </w:tcPr>
          <w:p w:rsidR="00B45298" w:rsidRDefault="007B5414">
            <w:pPr>
              <w:jc w:val="left"/>
            </w:pPr>
            <w:r>
              <w:rPr>
                <w:color w:val="000000"/>
                <w:sz w:val="24"/>
              </w:rPr>
              <w:t>原材料</w:t>
            </w:r>
          </w:p>
        </w:tc>
        <w:tc>
          <w:tcPr>
            <w:tcW w:w="2657" w:type="dxa"/>
            <w:vAlign w:val="center"/>
          </w:tcPr>
          <w:p w:rsidR="00B45298" w:rsidRDefault="007B5414">
            <w:pPr>
              <w:jc w:val="right"/>
            </w:pPr>
            <w:r>
              <w:rPr>
                <w:color w:val="000000"/>
                <w:sz w:val="24"/>
              </w:rPr>
              <w:t>4,129,993.96</w:t>
            </w:r>
          </w:p>
        </w:tc>
        <w:tc>
          <w:tcPr>
            <w:tcW w:w="3307" w:type="dxa"/>
            <w:vAlign w:val="center"/>
          </w:tcPr>
          <w:p w:rsidR="00B45298" w:rsidRDefault="007B5414">
            <w:pPr>
              <w:jc w:val="right"/>
            </w:pPr>
            <w:r>
              <w:rPr>
                <w:color w:val="000000"/>
                <w:sz w:val="24"/>
              </w:rPr>
              <w:t>3.44</w:t>
            </w:r>
          </w:p>
        </w:tc>
      </w:tr>
      <w:tr w:rsidR="00B45298">
        <w:trPr>
          <w:jc w:val="center"/>
        </w:trPr>
        <w:tc>
          <w:tcPr>
            <w:tcW w:w="2904" w:type="dxa"/>
            <w:vAlign w:val="center"/>
          </w:tcPr>
          <w:p w:rsidR="00B45298" w:rsidRDefault="007B5414">
            <w:pPr>
              <w:jc w:val="left"/>
            </w:pPr>
            <w:r>
              <w:rPr>
                <w:color w:val="000000"/>
                <w:sz w:val="24"/>
              </w:rPr>
              <w:t>房地产</w:t>
            </w:r>
          </w:p>
        </w:tc>
        <w:tc>
          <w:tcPr>
            <w:tcW w:w="2657" w:type="dxa"/>
            <w:vAlign w:val="center"/>
          </w:tcPr>
          <w:p w:rsidR="00B45298" w:rsidRDefault="007B5414">
            <w:pPr>
              <w:jc w:val="right"/>
            </w:pPr>
            <w:r>
              <w:rPr>
                <w:color w:val="000000"/>
                <w:sz w:val="24"/>
              </w:rPr>
              <w:t>1,300,017.07</w:t>
            </w:r>
          </w:p>
        </w:tc>
        <w:tc>
          <w:tcPr>
            <w:tcW w:w="3307" w:type="dxa"/>
            <w:vAlign w:val="center"/>
          </w:tcPr>
          <w:p w:rsidR="00B45298" w:rsidRDefault="007B5414">
            <w:pPr>
              <w:jc w:val="right"/>
            </w:pPr>
            <w:r>
              <w:rPr>
                <w:color w:val="000000"/>
                <w:sz w:val="24"/>
              </w:rPr>
              <w:t>1.08</w:t>
            </w:r>
          </w:p>
        </w:tc>
      </w:tr>
      <w:tr w:rsidR="00737718" w:rsidTr="00C01C15">
        <w:trPr>
          <w:jc w:val="center"/>
        </w:trPr>
        <w:tc>
          <w:tcPr>
            <w:tcW w:w="2904" w:type="dxa"/>
          </w:tcPr>
          <w:p w:rsidR="00737718" w:rsidRPr="00737718" w:rsidRDefault="00737718" w:rsidP="00737718">
            <w:pPr>
              <w:jc w:val="left"/>
              <w:rPr>
                <w:rFonts w:hint="eastAsia"/>
                <w:color w:val="000000"/>
                <w:sz w:val="24"/>
              </w:rPr>
            </w:pPr>
            <w:r w:rsidRPr="00737718">
              <w:rPr>
                <w:rFonts w:hint="eastAsia"/>
                <w:color w:val="000000"/>
                <w:sz w:val="24"/>
              </w:rPr>
              <w:t>能源</w:t>
            </w:r>
          </w:p>
        </w:tc>
        <w:tc>
          <w:tcPr>
            <w:tcW w:w="2657" w:type="dxa"/>
          </w:tcPr>
          <w:p w:rsidR="00737718" w:rsidRPr="00737718" w:rsidRDefault="00737718" w:rsidP="00737718">
            <w:pPr>
              <w:jc w:val="right"/>
              <w:rPr>
                <w:rFonts w:hint="eastAsia"/>
                <w:color w:val="000000"/>
                <w:sz w:val="24"/>
              </w:rPr>
            </w:pPr>
            <w:r w:rsidRPr="00737718">
              <w:rPr>
                <w:rFonts w:hint="eastAsia"/>
                <w:color w:val="000000"/>
                <w:sz w:val="24"/>
              </w:rPr>
              <w:t>620,771.17</w:t>
            </w:r>
          </w:p>
        </w:tc>
        <w:tc>
          <w:tcPr>
            <w:tcW w:w="3307" w:type="dxa"/>
          </w:tcPr>
          <w:p w:rsidR="00737718" w:rsidRPr="00737718" w:rsidRDefault="00737718" w:rsidP="00737718">
            <w:pPr>
              <w:jc w:val="right"/>
              <w:rPr>
                <w:color w:val="000000"/>
                <w:sz w:val="24"/>
              </w:rPr>
            </w:pPr>
            <w:r w:rsidRPr="00737718">
              <w:rPr>
                <w:rFonts w:hint="eastAsia"/>
                <w:color w:val="000000"/>
                <w:sz w:val="24"/>
              </w:rPr>
              <w:t>0.52</w:t>
            </w:r>
          </w:p>
        </w:tc>
      </w:tr>
      <w:tr w:rsidR="00C37E98" w:rsidRPr="008640AE" w:rsidTr="00737718">
        <w:trPr>
          <w:jc w:val="center"/>
        </w:trPr>
        <w:tc>
          <w:tcPr>
            <w:tcW w:w="2904" w:type="dxa"/>
            <w:vAlign w:val="center"/>
          </w:tcPr>
          <w:p w:rsidR="00C37E98" w:rsidRPr="008640AE" w:rsidRDefault="00C37E98" w:rsidP="005546C0">
            <w:pPr>
              <w:autoSpaceDE w:val="0"/>
              <w:autoSpaceDN w:val="0"/>
              <w:adjustRightInd w:val="0"/>
              <w:spacing w:before="29" w:line="288" w:lineRule="auto"/>
              <w:ind w:left="15"/>
              <w:jc w:val="left"/>
              <w:rPr>
                <w:color w:val="000000"/>
                <w:sz w:val="24"/>
              </w:rPr>
            </w:pPr>
            <w:r w:rsidRPr="008640AE">
              <w:rPr>
                <w:color w:val="000000"/>
                <w:sz w:val="24"/>
              </w:rPr>
              <w:t>合计</w:t>
            </w:r>
          </w:p>
        </w:tc>
        <w:tc>
          <w:tcPr>
            <w:tcW w:w="2657" w:type="dxa"/>
            <w:vAlign w:val="center"/>
          </w:tcPr>
          <w:p w:rsidR="00C37E98" w:rsidRPr="008640AE" w:rsidRDefault="00C37E98" w:rsidP="005546C0">
            <w:pPr>
              <w:autoSpaceDE w:val="0"/>
              <w:autoSpaceDN w:val="0"/>
              <w:adjustRightInd w:val="0"/>
              <w:spacing w:before="29" w:line="288" w:lineRule="auto"/>
              <w:ind w:left="15"/>
              <w:jc w:val="right"/>
              <w:rPr>
                <w:color w:val="000000"/>
                <w:sz w:val="24"/>
              </w:rPr>
            </w:pPr>
            <w:r w:rsidRPr="008640AE">
              <w:rPr>
                <w:color w:val="000000"/>
                <w:sz w:val="24"/>
              </w:rPr>
              <w:t>114,124,062.39</w:t>
            </w:r>
          </w:p>
        </w:tc>
        <w:tc>
          <w:tcPr>
            <w:tcW w:w="3307" w:type="dxa"/>
            <w:vAlign w:val="center"/>
          </w:tcPr>
          <w:p w:rsidR="00C37E98" w:rsidRPr="008640AE" w:rsidRDefault="00C37E98" w:rsidP="005546C0">
            <w:pPr>
              <w:autoSpaceDE w:val="0"/>
              <w:autoSpaceDN w:val="0"/>
              <w:adjustRightInd w:val="0"/>
              <w:spacing w:before="29" w:line="288" w:lineRule="auto"/>
              <w:ind w:left="15"/>
              <w:jc w:val="right"/>
              <w:rPr>
                <w:color w:val="000000"/>
                <w:sz w:val="24"/>
              </w:rPr>
            </w:pPr>
            <w:r w:rsidRPr="008640AE">
              <w:rPr>
                <w:color w:val="000000"/>
                <w:sz w:val="24"/>
              </w:rPr>
              <w:t>95.02</w:t>
            </w:r>
          </w:p>
        </w:tc>
      </w:tr>
    </w:tbl>
    <w:p w:rsidR="005B6AC7" w:rsidRPr="008640AE" w:rsidRDefault="000A521D" w:rsidP="005546C0">
      <w:pPr>
        <w:autoSpaceDE w:val="0"/>
        <w:autoSpaceDN w:val="0"/>
        <w:adjustRightInd w:val="0"/>
        <w:spacing w:before="29" w:line="288" w:lineRule="auto"/>
        <w:jc w:val="left"/>
        <w:rPr>
          <w:color w:val="000000"/>
          <w:sz w:val="24"/>
        </w:rPr>
      </w:pPr>
      <w:r w:rsidRPr="008640AE">
        <w:rPr>
          <w:color w:val="000000"/>
          <w:sz w:val="24"/>
        </w:rPr>
        <w:t>注：以上分类采用全球行业分类标准（</w:t>
      </w:r>
      <w:r w:rsidRPr="008640AE">
        <w:rPr>
          <w:color w:val="000000"/>
          <w:sz w:val="24"/>
        </w:rPr>
        <w:t>GICS</w:t>
      </w:r>
      <w:r w:rsidRPr="008640AE">
        <w:rPr>
          <w:color w:val="000000"/>
          <w:sz w:val="24"/>
        </w:rPr>
        <w:t>）。</w:t>
      </w:r>
    </w:p>
    <w:p w:rsidR="000A521D" w:rsidRPr="008640AE" w:rsidRDefault="000A521D" w:rsidP="005546C0">
      <w:pPr>
        <w:autoSpaceDE w:val="0"/>
        <w:autoSpaceDN w:val="0"/>
        <w:adjustRightInd w:val="0"/>
        <w:spacing w:before="29" w:line="288" w:lineRule="auto"/>
        <w:jc w:val="left"/>
        <w:rPr>
          <w:sz w:val="24"/>
        </w:rPr>
      </w:pPr>
    </w:p>
    <w:p w:rsidR="0076518F" w:rsidRPr="008640AE" w:rsidRDefault="0076518F" w:rsidP="005546C0">
      <w:pPr>
        <w:autoSpaceDE w:val="0"/>
        <w:autoSpaceDN w:val="0"/>
        <w:adjustRightInd w:val="0"/>
        <w:spacing w:before="29" w:line="288" w:lineRule="auto"/>
        <w:jc w:val="left"/>
        <w:rPr>
          <w:b/>
          <w:color w:val="000000"/>
          <w:kern w:val="0"/>
          <w:sz w:val="24"/>
        </w:rPr>
      </w:pPr>
      <w:r w:rsidRPr="008640AE">
        <w:rPr>
          <w:b/>
          <w:color w:val="000000"/>
          <w:kern w:val="0"/>
          <w:sz w:val="24"/>
        </w:rPr>
        <w:t xml:space="preserve">5.4 </w:t>
      </w:r>
      <w:r w:rsidRPr="008640AE">
        <w:rPr>
          <w:b/>
          <w:color w:val="000000"/>
          <w:kern w:val="0"/>
          <w:sz w:val="24"/>
        </w:rPr>
        <w:t>报告期末按公允价值占基金资产净值比例大小排序的前十名股票及存托凭证投资明细</w:t>
      </w:r>
    </w:p>
    <w:tbl>
      <w:tblPr>
        <w:tblStyle w:val="af7"/>
        <w:tblW w:w="0" w:type="auto"/>
        <w:jc w:val="center"/>
        <w:tblLayout w:type="fixed"/>
        <w:tblCellMar>
          <w:top w:w="57" w:type="dxa"/>
          <w:bottom w:w="57" w:type="dxa"/>
        </w:tblCellMar>
        <w:tblLook w:val="04A0" w:firstRow="1" w:lastRow="0" w:firstColumn="1" w:lastColumn="0" w:noHBand="0" w:noVBand="1"/>
      </w:tblPr>
      <w:tblGrid>
        <w:gridCol w:w="1243"/>
        <w:gridCol w:w="971"/>
        <w:gridCol w:w="993"/>
        <w:gridCol w:w="725"/>
        <w:gridCol w:w="747"/>
        <w:gridCol w:w="975"/>
        <w:gridCol w:w="1175"/>
        <w:gridCol w:w="975"/>
        <w:gridCol w:w="1175"/>
      </w:tblGrid>
      <w:tr w:rsidR="001C7D5D" w:rsidRPr="00293A87" w:rsidTr="00811B44">
        <w:trPr>
          <w:jc w:val="center"/>
        </w:trPr>
        <w:tc>
          <w:tcPr>
            <w:tcW w:w="1243" w:type="dxa"/>
            <w:vAlign w:val="center"/>
          </w:tcPr>
          <w:p w:rsidR="001C7D5D" w:rsidRPr="00293A87" w:rsidRDefault="001C7D5D" w:rsidP="005546C0">
            <w:pPr>
              <w:autoSpaceDE w:val="0"/>
              <w:autoSpaceDN w:val="0"/>
              <w:adjustRightInd w:val="0"/>
              <w:spacing w:before="29" w:line="288" w:lineRule="auto"/>
              <w:ind w:left="15"/>
              <w:jc w:val="center"/>
              <w:rPr>
                <w:color w:val="000000"/>
                <w:kern w:val="0"/>
                <w:sz w:val="24"/>
              </w:rPr>
            </w:pPr>
            <w:r w:rsidRPr="00293A87">
              <w:rPr>
                <w:color w:val="000000"/>
                <w:kern w:val="0"/>
                <w:sz w:val="24"/>
              </w:rPr>
              <w:t>序号</w:t>
            </w:r>
          </w:p>
        </w:tc>
        <w:tc>
          <w:tcPr>
            <w:tcW w:w="971" w:type="dxa"/>
            <w:vAlign w:val="center"/>
          </w:tcPr>
          <w:p w:rsidR="001C7D5D" w:rsidRPr="00293A87" w:rsidRDefault="001C7D5D" w:rsidP="005546C0">
            <w:pPr>
              <w:adjustRightInd w:val="0"/>
              <w:snapToGrid w:val="0"/>
              <w:spacing w:before="29" w:line="288" w:lineRule="auto"/>
              <w:jc w:val="center"/>
              <w:rPr>
                <w:color w:val="000000"/>
                <w:kern w:val="0"/>
                <w:sz w:val="24"/>
              </w:rPr>
            </w:pPr>
            <w:r w:rsidRPr="00293A87">
              <w:rPr>
                <w:color w:val="000000"/>
                <w:kern w:val="0"/>
                <w:sz w:val="24"/>
              </w:rPr>
              <w:t>公司名称（英文）</w:t>
            </w:r>
          </w:p>
        </w:tc>
        <w:tc>
          <w:tcPr>
            <w:tcW w:w="993" w:type="dxa"/>
            <w:vAlign w:val="center"/>
          </w:tcPr>
          <w:p w:rsidR="001C7D5D" w:rsidRPr="00293A87" w:rsidRDefault="001C7D5D" w:rsidP="005546C0">
            <w:pPr>
              <w:adjustRightInd w:val="0"/>
              <w:snapToGrid w:val="0"/>
              <w:spacing w:before="29" w:line="288" w:lineRule="auto"/>
              <w:jc w:val="center"/>
              <w:rPr>
                <w:color w:val="000000"/>
                <w:kern w:val="0"/>
                <w:sz w:val="24"/>
              </w:rPr>
            </w:pPr>
            <w:r w:rsidRPr="00293A87">
              <w:rPr>
                <w:color w:val="000000"/>
                <w:kern w:val="0"/>
                <w:sz w:val="24"/>
              </w:rPr>
              <w:t>公司名称（中文）</w:t>
            </w:r>
          </w:p>
        </w:tc>
        <w:tc>
          <w:tcPr>
            <w:tcW w:w="725" w:type="dxa"/>
            <w:vAlign w:val="center"/>
          </w:tcPr>
          <w:p w:rsidR="001C7D5D" w:rsidRPr="00293A87" w:rsidRDefault="001C7D5D" w:rsidP="005546C0">
            <w:pPr>
              <w:adjustRightInd w:val="0"/>
              <w:snapToGrid w:val="0"/>
              <w:spacing w:before="29" w:line="288" w:lineRule="auto"/>
              <w:jc w:val="center"/>
              <w:rPr>
                <w:color w:val="000000"/>
                <w:kern w:val="0"/>
                <w:sz w:val="24"/>
              </w:rPr>
            </w:pPr>
            <w:r w:rsidRPr="00293A87">
              <w:rPr>
                <w:color w:val="000000"/>
                <w:kern w:val="0"/>
                <w:sz w:val="24"/>
              </w:rPr>
              <w:t>证券代码</w:t>
            </w:r>
          </w:p>
        </w:tc>
        <w:tc>
          <w:tcPr>
            <w:tcW w:w="747" w:type="dxa"/>
            <w:vAlign w:val="center"/>
          </w:tcPr>
          <w:p w:rsidR="001C7D5D" w:rsidRPr="00293A87" w:rsidRDefault="009B6E8F" w:rsidP="005546C0">
            <w:pPr>
              <w:autoSpaceDE w:val="0"/>
              <w:autoSpaceDN w:val="0"/>
              <w:adjustRightInd w:val="0"/>
              <w:spacing w:before="29" w:line="288" w:lineRule="auto"/>
              <w:ind w:left="15"/>
              <w:jc w:val="center"/>
              <w:rPr>
                <w:color w:val="000000"/>
                <w:kern w:val="0"/>
                <w:sz w:val="24"/>
              </w:rPr>
            </w:pPr>
            <w:r w:rsidRPr="00293A87">
              <w:rPr>
                <w:color w:val="000000"/>
                <w:kern w:val="0"/>
                <w:sz w:val="24"/>
              </w:rPr>
              <w:t>所在证券市场</w:t>
            </w:r>
          </w:p>
        </w:tc>
        <w:tc>
          <w:tcPr>
            <w:tcW w:w="975" w:type="dxa"/>
            <w:vAlign w:val="center"/>
          </w:tcPr>
          <w:p w:rsidR="001C7D5D" w:rsidRPr="00293A87" w:rsidRDefault="001C7D5D" w:rsidP="005546C0">
            <w:pPr>
              <w:autoSpaceDE w:val="0"/>
              <w:autoSpaceDN w:val="0"/>
              <w:adjustRightInd w:val="0"/>
              <w:spacing w:before="29" w:line="288" w:lineRule="auto"/>
              <w:ind w:left="15"/>
              <w:jc w:val="center"/>
              <w:rPr>
                <w:color w:val="000000"/>
                <w:kern w:val="0"/>
                <w:sz w:val="24"/>
              </w:rPr>
            </w:pPr>
            <w:r w:rsidRPr="00293A87">
              <w:rPr>
                <w:color w:val="000000"/>
                <w:kern w:val="0"/>
                <w:sz w:val="24"/>
              </w:rPr>
              <w:t>所属国家</w:t>
            </w:r>
          </w:p>
          <w:p w:rsidR="001C7D5D" w:rsidRPr="00293A87" w:rsidRDefault="001C7D5D" w:rsidP="005546C0">
            <w:pPr>
              <w:autoSpaceDE w:val="0"/>
              <w:autoSpaceDN w:val="0"/>
              <w:adjustRightInd w:val="0"/>
              <w:spacing w:before="29" w:line="288" w:lineRule="auto"/>
              <w:ind w:left="15"/>
              <w:jc w:val="center"/>
              <w:rPr>
                <w:color w:val="000000"/>
                <w:kern w:val="0"/>
                <w:sz w:val="24"/>
              </w:rPr>
            </w:pPr>
            <w:r w:rsidRPr="00293A87">
              <w:rPr>
                <w:color w:val="000000"/>
                <w:kern w:val="0"/>
                <w:sz w:val="24"/>
              </w:rPr>
              <w:t>（地区</w:t>
            </w:r>
            <w:r w:rsidR="009B6E8F" w:rsidRPr="00293A87">
              <w:rPr>
                <w:color w:val="000000"/>
                <w:kern w:val="0"/>
                <w:sz w:val="24"/>
              </w:rPr>
              <w:t>）</w:t>
            </w:r>
          </w:p>
        </w:tc>
        <w:tc>
          <w:tcPr>
            <w:tcW w:w="1175" w:type="dxa"/>
            <w:vAlign w:val="center"/>
          </w:tcPr>
          <w:p w:rsidR="001C7D5D" w:rsidRPr="00293A87" w:rsidRDefault="001C7D5D" w:rsidP="005546C0">
            <w:pPr>
              <w:autoSpaceDE w:val="0"/>
              <w:autoSpaceDN w:val="0"/>
              <w:adjustRightInd w:val="0"/>
              <w:spacing w:before="29" w:line="288" w:lineRule="auto"/>
              <w:ind w:left="15"/>
              <w:jc w:val="center"/>
              <w:rPr>
                <w:color w:val="000000"/>
                <w:kern w:val="0"/>
                <w:sz w:val="24"/>
              </w:rPr>
            </w:pPr>
            <w:r w:rsidRPr="00293A87">
              <w:rPr>
                <w:color w:val="000000"/>
                <w:kern w:val="0"/>
                <w:sz w:val="24"/>
              </w:rPr>
              <w:t>数量</w:t>
            </w:r>
          </w:p>
          <w:p w:rsidR="001C7D5D" w:rsidRPr="00293A87" w:rsidRDefault="001C7D5D" w:rsidP="005546C0">
            <w:pPr>
              <w:autoSpaceDE w:val="0"/>
              <w:autoSpaceDN w:val="0"/>
              <w:adjustRightInd w:val="0"/>
              <w:spacing w:before="29" w:line="288" w:lineRule="auto"/>
              <w:ind w:left="15"/>
              <w:jc w:val="center"/>
              <w:rPr>
                <w:color w:val="000000"/>
                <w:kern w:val="0"/>
                <w:sz w:val="24"/>
              </w:rPr>
            </w:pPr>
            <w:r w:rsidRPr="00293A87">
              <w:rPr>
                <w:color w:val="000000"/>
                <w:kern w:val="0"/>
                <w:sz w:val="24"/>
              </w:rPr>
              <w:t>（股）</w:t>
            </w:r>
          </w:p>
        </w:tc>
        <w:tc>
          <w:tcPr>
            <w:tcW w:w="975" w:type="dxa"/>
            <w:vAlign w:val="center"/>
          </w:tcPr>
          <w:p w:rsidR="001C7D5D" w:rsidRPr="00293A87" w:rsidRDefault="001C7D5D" w:rsidP="005546C0">
            <w:pPr>
              <w:autoSpaceDE w:val="0"/>
              <w:autoSpaceDN w:val="0"/>
              <w:adjustRightInd w:val="0"/>
              <w:spacing w:before="29" w:line="288" w:lineRule="auto"/>
              <w:ind w:left="15"/>
              <w:jc w:val="center"/>
              <w:rPr>
                <w:color w:val="000000"/>
                <w:kern w:val="0"/>
                <w:sz w:val="24"/>
              </w:rPr>
            </w:pPr>
            <w:r w:rsidRPr="00293A87">
              <w:rPr>
                <w:color w:val="000000"/>
                <w:kern w:val="0"/>
                <w:sz w:val="24"/>
              </w:rPr>
              <w:t>公允价值（人民币元）</w:t>
            </w:r>
          </w:p>
        </w:tc>
        <w:tc>
          <w:tcPr>
            <w:tcW w:w="1175" w:type="dxa"/>
            <w:vAlign w:val="center"/>
          </w:tcPr>
          <w:p w:rsidR="001C7D5D" w:rsidRPr="00293A87" w:rsidRDefault="001C7D5D" w:rsidP="005546C0">
            <w:pPr>
              <w:autoSpaceDE w:val="0"/>
              <w:autoSpaceDN w:val="0"/>
              <w:adjustRightInd w:val="0"/>
              <w:spacing w:before="29" w:line="288" w:lineRule="auto"/>
              <w:ind w:left="15"/>
              <w:jc w:val="center"/>
              <w:rPr>
                <w:color w:val="000000"/>
                <w:kern w:val="0"/>
                <w:sz w:val="24"/>
              </w:rPr>
            </w:pPr>
            <w:r w:rsidRPr="00293A87">
              <w:rPr>
                <w:color w:val="000000"/>
                <w:kern w:val="0"/>
                <w:sz w:val="24"/>
              </w:rPr>
              <w:t>占基金资产净值比例（％）</w:t>
            </w:r>
          </w:p>
        </w:tc>
      </w:tr>
      <w:tr w:rsidR="00B45298">
        <w:trPr>
          <w:jc w:val="center"/>
        </w:trPr>
        <w:tc>
          <w:tcPr>
            <w:tcW w:w="1243" w:type="dxa"/>
            <w:vAlign w:val="center"/>
          </w:tcPr>
          <w:p w:rsidR="00B45298" w:rsidRDefault="007B5414">
            <w:pPr>
              <w:jc w:val="center"/>
            </w:pPr>
            <w:r>
              <w:rPr>
                <w:color w:val="000000"/>
                <w:sz w:val="24"/>
              </w:rPr>
              <w:t>1</w:t>
            </w:r>
          </w:p>
        </w:tc>
        <w:tc>
          <w:tcPr>
            <w:tcW w:w="971" w:type="dxa"/>
            <w:vAlign w:val="center"/>
          </w:tcPr>
          <w:p w:rsidR="00B45298" w:rsidRDefault="007B5414">
            <w:pPr>
              <w:jc w:val="center"/>
            </w:pPr>
            <w:r>
              <w:rPr>
                <w:color w:val="000000"/>
                <w:sz w:val="24"/>
              </w:rPr>
              <w:t>Great Wall Motor Co Ltd</w:t>
            </w:r>
          </w:p>
        </w:tc>
        <w:tc>
          <w:tcPr>
            <w:tcW w:w="993" w:type="dxa"/>
            <w:vAlign w:val="center"/>
          </w:tcPr>
          <w:p w:rsidR="00B45298" w:rsidRDefault="007B5414">
            <w:pPr>
              <w:jc w:val="center"/>
            </w:pPr>
            <w:r>
              <w:rPr>
                <w:color w:val="000000"/>
                <w:sz w:val="24"/>
              </w:rPr>
              <w:t>长城汽车</w:t>
            </w:r>
          </w:p>
        </w:tc>
        <w:tc>
          <w:tcPr>
            <w:tcW w:w="725" w:type="dxa"/>
            <w:vAlign w:val="center"/>
          </w:tcPr>
          <w:p w:rsidR="00B45298" w:rsidRDefault="007B5414">
            <w:pPr>
              <w:jc w:val="center"/>
            </w:pPr>
            <w:r>
              <w:rPr>
                <w:color w:val="000000"/>
                <w:sz w:val="24"/>
              </w:rPr>
              <w:t>2333 HK</w:t>
            </w:r>
          </w:p>
        </w:tc>
        <w:tc>
          <w:tcPr>
            <w:tcW w:w="747" w:type="dxa"/>
            <w:vAlign w:val="center"/>
          </w:tcPr>
          <w:p w:rsidR="00B45298" w:rsidRDefault="007B5414">
            <w:pPr>
              <w:jc w:val="center"/>
            </w:pPr>
            <w:r>
              <w:rPr>
                <w:color w:val="000000"/>
                <w:sz w:val="24"/>
              </w:rPr>
              <w:t>香港证券交易所</w:t>
            </w:r>
          </w:p>
        </w:tc>
        <w:tc>
          <w:tcPr>
            <w:tcW w:w="975" w:type="dxa"/>
            <w:vAlign w:val="center"/>
          </w:tcPr>
          <w:p w:rsidR="00B45298" w:rsidRDefault="007B5414">
            <w:pPr>
              <w:jc w:val="center"/>
            </w:pPr>
            <w:r>
              <w:rPr>
                <w:color w:val="000000"/>
                <w:sz w:val="24"/>
              </w:rPr>
              <w:t>香港</w:t>
            </w:r>
          </w:p>
        </w:tc>
        <w:tc>
          <w:tcPr>
            <w:tcW w:w="1175" w:type="dxa"/>
            <w:vAlign w:val="center"/>
          </w:tcPr>
          <w:p w:rsidR="00B45298" w:rsidRDefault="007B5414">
            <w:pPr>
              <w:jc w:val="right"/>
            </w:pPr>
            <w:r>
              <w:rPr>
                <w:color w:val="000000"/>
                <w:sz w:val="24"/>
              </w:rPr>
              <w:t>277,000</w:t>
            </w:r>
          </w:p>
        </w:tc>
        <w:tc>
          <w:tcPr>
            <w:tcW w:w="975" w:type="dxa"/>
            <w:vAlign w:val="center"/>
          </w:tcPr>
          <w:p w:rsidR="00B45298" w:rsidRDefault="007B5414">
            <w:pPr>
              <w:jc w:val="right"/>
            </w:pPr>
            <w:r>
              <w:rPr>
                <w:color w:val="000000"/>
                <w:sz w:val="24"/>
              </w:rPr>
              <w:t>6,200,460.79</w:t>
            </w:r>
          </w:p>
        </w:tc>
        <w:tc>
          <w:tcPr>
            <w:tcW w:w="1175" w:type="dxa"/>
            <w:vAlign w:val="center"/>
          </w:tcPr>
          <w:p w:rsidR="00B45298" w:rsidRDefault="007B5414">
            <w:pPr>
              <w:jc w:val="right"/>
            </w:pPr>
            <w:r>
              <w:rPr>
                <w:color w:val="000000"/>
                <w:sz w:val="24"/>
              </w:rPr>
              <w:t>5.16</w:t>
            </w:r>
          </w:p>
        </w:tc>
      </w:tr>
      <w:tr w:rsidR="00B45298">
        <w:trPr>
          <w:jc w:val="center"/>
        </w:trPr>
        <w:tc>
          <w:tcPr>
            <w:tcW w:w="1243" w:type="dxa"/>
            <w:vAlign w:val="center"/>
          </w:tcPr>
          <w:p w:rsidR="00B45298" w:rsidRDefault="007B5414">
            <w:pPr>
              <w:jc w:val="center"/>
            </w:pPr>
            <w:r>
              <w:rPr>
                <w:color w:val="000000"/>
                <w:sz w:val="24"/>
              </w:rPr>
              <w:t>2</w:t>
            </w:r>
          </w:p>
        </w:tc>
        <w:tc>
          <w:tcPr>
            <w:tcW w:w="971" w:type="dxa"/>
            <w:vAlign w:val="center"/>
          </w:tcPr>
          <w:p w:rsidR="00B45298" w:rsidRDefault="007B5414">
            <w:pPr>
              <w:jc w:val="center"/>
            </w:pPr>
            <w:r>
              <w:rPr>
                <w:color w:val="000000"/>
                <w:sz w:val="24"/>
              </w:rPr>
              <w:t>Wuxi Biologics Cayman Inc</w:t>
            </w:r>
          </w:p>
        </w:tc>
        <w:tc>
          <w:tcPr>
            <w:tcW w:w="993" w:type="dxa"/>
            <w:vAlign w:val="center"/>
          </w:tcPr>
          <w:p w:rsidR="00B45298" w:rsidRDefault="007B5414">
            <w:pPr>
              <w:jc w:val="center"/>
            </w:pPr>
            <w:proofErr w:type="gramStart"/>
            <w:r>
              <w:rPr>
                <w:color w:val="000000"/>
                <w:sz w:val="24"/>
              </w:rPr>
              <w:t>药明生物</w:t>
            </w:r>
            <w:proofErr w:type="gramEnd"/>
          </w:p>
        </w:tc>
        <w:tc>
          <w:tcPr>
            <w:tcW w:w="725" w:type="dxa"/>
            <w:vAlign w:val="center"/>
          </w:tcPr>
          <w:p w:rsidR="00B45298" w:rsidRDefault="007B5414">
            <w:pPr>
              <w:jc w:val="center"/>
            </w:pPr>
            <w:r>
              <w:rPr>
                <w:color w:val="000000"/>
                <w:sz w:val="24"/>
              </w:rPr>
              <w:t>2269 HK</w:t>
            </w:r>
          </w:p>
        </w:tc>
        <w:tc>
          <w:tcPr>
            <w:tcW w:w="747" w:type="dxa"/>
            <w:vAlign w:val="center"/>
          </w:tcPr>
          <w:p w:rsidR="00B45298" w:rsidRDefault="007B5414">
            <w:pPr>
              <w:jc w:val="center"/>
            </w:pPr>
            <w:r>
              <w:rPr>
                <w:color w:val="000000"/>
                <w:sz w:val="24"/>
              </w:rPr>
              <w:t>香港证券交易所</w:t>
            </w:r>
          </w:p>
        </w:tc>
        <w:tc>
          <w:tcPr>
            <w:tcW w:w="975" w:type="dxa"/>
            <w:vAlign w:val="center"/>
          </w:tcPr>
          <w:p w:rsidR="00B45298" w:rsidRDefault="007B5414">
            <w:pPr>
              <w:jc w:val="center"/>
            </w:pPr>
            <w:r>
              <w:rPr>
                <w:color w:val="000000"/>
                <w:sz w:val="24"/>
              </w:rPr>
              <w:t>香港</w:t>
            </w:r>
          </w:p>
        </w:tc>
        <w:tc>
          <w:tcPr>
            <w:tcW w:w="1175" w:type="dxa"/>
            <w:vAlign w:val="center"/>
          </w:tcPr>
          <w:p w:rsidR="00B45298" w:rsidRDefault="007B5414">
            <w:pPr>
              <w:jc w:val="right"/>
            </w:pPr>
            <w:r>
              <w:rPr>
                <w:color w:val="000000"/>
                <w:sz w:val="24"/>
              </w:rPr>
              <w:t>64,800</w:t>
            </w:r>
          </w:p>
        </w:tc>
        <w:tc>
          <w:tcPr>
            <w:tcW w:w="975" w:type="dxa"/>
            <w:vAlign w:val="center"/>
          </w:tcPr>
          <w:p w:rsidR="00B45298" w:rsidRDefault="007B5414">
            <w:pPr>
              <w:jc w:val="right"/>
            </w:pPr>
            <w:r>
              <w:rPr>
                <w:color w:val="000000"/>
                <w:sz w:val="24"/>
              </w:rPr>
              <w:t>5,605,710.69</w:t>
            </w:r>
          </w:p>
        </w:tc>
        <w:tc>
          <w:tcPr>
            <w:tcW w:w="1175" w:type="dxa"/>
            <w:vAlign w:val="center"/>
          </w:tcPr>
          <w:p w:rsidR="00B45298" w:rsidRDefault="007B5414">
            <w:pPr>
              <w:jc w:val="right"/>
            </w:pPr>
            <w:r>
              <w:rPr>
                <w:color w:val="000000"/>
                <w:sz w:val="24"/>
              </w:rPr>
              <w:t>4.67</w:t>
            </w:r>
          </w:p>
        </w:tc>
      </w:tr>
      <w:tr w:rsidR="00B45298">
        <w:trPr>
          <w:jc w:val="center"/>
        </w:trPr>
        <w:tc>
          <w:tcPr>
            <w:tcW w:w="1243" w:type="dxa"/>
            <w:vAlign w:val="center"/>
          </w:tcPr>
          <w:p w:rsidR="00B45298" w:rsidRDefault="007B5414">
            <w:pPr>
              <w:jc w:val="center"/>
            </w:pPr>
            <w:r>
              <w:rPr>
                <w:color w:val="000000"/>
                <w:sz w:val="24"/>
              </w:rPr>
              <w:t>3</w:t>
            </w:r>
          </w:p>
        </w:tc>
        <w:tc>
          <w:tcPr>
            <w:tcW w:w="971" w:type="dxa"/>
            <w:vAlign w:val="center"/>
          </w:tcPr>
          <w:p w:rsidR="00B45298" w:rsidRDefault="007B5414">
            <w:pPr>
              <w:jc w:val="center"/>
            </w:pPr>
            <w:r>
              <w:rPr>
                <w:color w:val="000000"/>
                <w:sz w:val="24"/>
              </w:rPr>
              <w:t>ANTA Sports Products Ltd</w:t>
            </w:r>
          </w:p>
        </w:tc>
        <w:tc>
          <w:tcPr>
            <w:tcW w:w="993" w:type="dxa"/>
            <w:vAlign w:val="center"/>
          </w:tcPr>
          <w:p w:rsidR="00B45298" w:rsidRDefault="007B5414">
            <w:pPr>
              <w:jc w:val="center"/>
            </w:pPr>
            <w:r>
              <w:rPr>
                <w:color w:val="000000"/>
                <w:sz w:val="24"/>
              </w:rPr>
              <w:t>安</w:t>
            </w:r>
            <w:proofErr w:type="gramStart"/>
            <w:r>
              <w:rPr>
                <w:color w:val="000000"/>
                <w:sz w:val="24"/>
              </w:rPr>
              <w:t>踏体育</w:t>
            </w:r>
            <w:proofErr w:type="gramEnd"/>
          </w:p>
        </w:tc>
        <w:tc>
          <w:tcPr>
            <w:tcW w:w="725" w:type="dxa"/>
            <w:vAlign w:val="center"/>
          </w:tcPr>
          <w:p w:rsidR="00B45298" w:rsidRDefault="007B5414">
            <w:pPr>
              <w:jc w:val="center"/>
            </w:pPr>
            <w:r>
              <w:rPr>
                <w:color w:val="000000"/>
                <w:sz w:val="24"/>
              </w:rPr>
              <w:t>2020 HK</w:t>
            </w:r>
          </w:p>
        </w:tc>
        <w:tc>
          <w:tcPr>
            <w:tcW w:w="747" w:type="dxa"/>
            <w:vAlign w:val="center"/>
          </w:tcPr>
          <w:p w:rsidR="00B45298" w:rsidRDefault="007B5414">
            <w:pPr>
              <w:jc w:val="center"/>
            </w:pPr>
            <w:r>
              <w:rPr>
                <w:color w:val="000000"/>
                <w:sz w:val="24"/>
              </w:rPr>
              <w:t>香港证券交易所</w:t>
            </w:r>
          </w:p>
        </w:tc>
        <w:tc>
          <w:tcPr>
            <w:tcW w:w="975" w:type="dxa"/>
            <w:vAlign w:val="center"/>
          </w:tcPr>
          <w:p w:rsidR="00B45298" w:rsidRDefault="007B5414">
            <w:pPr>
              <w:jc w:val="center"/>
            </w:pPr>
            <w:r>
              <w:rPr>
                <w:color w:val="000000"/>
                <w:sz w:val="24"/>
              </w:rPr>
              <w:t>香港</w:t>
            </w:r>
          </w:p>
        </w:tc>
        <w:tc>
          <w:tcPr>
            <w:tcW w:w="1175" w:type="dxa"/>
            <w:vAlign w:val="center"/>
          </w:tcPr>
          <w:p w:rsidR="00B45298" w:rsidRDefault="007B5414">
            <w:pPr>
              <w:jc w:val="right"/>
            </w:pPr>
            <w:r>
              <w:rPr>
                <w:color w:val="000000"/>
                <w:sz w:val="24"/>
              </w:rPr>
              <w:t>50,000</w:t>
            </w:r>
          </w:p>
        </w:tc>
        <w:tc>
          <w:tcPr>
            <w:tcW w:w="975" w:type="dxa"/>
            <w:vAlign w:val="center"/>
          </w:tcPr>
          <w:p w:rsidR="00B45298" w:rsidRDefault="007B5414">
            <w:pPr>
              <w:jc w:val="right"/>
            </w:pPr>
            <w:r>
              <w:rPr>
                <w:color w:val="000000"/>
                <w:sz w:val="24"/>
              </w:rPr>
              <w:t>5,171,117.99</w:t>
            </w:r>
          </w:p>
        </w:tc>
        <w:tc>
          <w:tcPr>
            <w:tcW w:w="1175" w:type="dxa"/>
            <w:vAlign w:val="center"/>
          </w:tcPr>
          <w:p w:rsidR="00B45298" w:rsidRDefault="007B5414">
            <w:pPr>
              <w:jc w:val="right"/>
            </w:pPr>
            <w:r>
              <w:rPr>
                <w:color w:val="000000"/>
                <w:sz w:val="24"/>
              </w:rPr>
              <w:t>4.31</w:t>
            </w:r>
          </w:p>
        </w:tc>
      </w:tr>
      <w:tr w:rsidR="00B45298">
        <w:trPr>
          <w:jc w:val="center"/>
        </w:trPr>
        <w:tc>
          <w:tcPr>
            <w:tcW w:w="1243" w:type="dxa"/>
            <w:vAlign w:val="center"/>
          </w:tcPr>
          <w:p w:rsidR="00B45298" w:rsidRDefault="007B5414">
            <w:pPr>
              <w:jc w:val="center"/>
            </w:pPr>
            <w:r>
              <w:rPr>
                <w:color w:val="000000"/>
                <w:sz w:val="24"/>
              </w:rPr>
              <w:t>4</w:t>
            </w:r>
          </w:p>
        </w:tc>
        <w:tc>
          <w:tcPr>
            <w:tcW w:w="971" w:type="dxa"/>
            <w:vAlign w:val="center"/>
          </w:tcPr>
          <w:p w:rsidR="00B45298" w:rsidRDefault="007B5414">
            <w:pPr>
              <w:jc w:val="center"/>
            </w:pPr>
            <w:r>
              <w:rPr>
                <w:color w:val="000000"/>
                <w:sz w:val="24"/>
              </w:rPr>
              <w:t>Ganfeng Lithium Co Ltd</w:t>
            </w:r>
          </w:p>
        </w:tc>
        <w:tc>
          <w:tcPr>
            <w:tcW w:w="993" w:type="dxa"/>
            <w:vAlign w:val="center"/>
          </w:tcPr>
          <w:p w:rsidR="00B45298" w:rsidRDefault="007B5414">
            <w:pPr>
              <w:jc w:val="center"/>
            </w:pPr>
            <w:proofErr w:type="gramStart"/>
            <w:r>
              <w:rPr>
                <w:color w:val="000000"/>
                <w:sz w:val="24"/>
              </w:rPr>
              <w:t>赣锋锂</w:t>
            </w:r>
            <w:proofErr w:type="gramEnd"/>
            <w:r>
              <w:rPr>
                <w:color w:val="000000"/>
                <w:sz w:val="24"/>
              </w:rPr>
              <w:t>业</w:t>
            </w:r>
          </w:p>
        </w:tc>
        <w:tc>
          <w:tcPr>
            <w:tcW w:w="725" w:type="dxa"/>
            <w:vAlign w:val="center"/>
          </w:tcPr>
          <w:p w:rsidR="00B45298" w:rsidRDefault="007B5414">
            <w:pPr>
              <w:jc w:val="center"/>
            </w:pPr>
            <w:r>
              <w:rPr>
                <w:color w:val="000000"/>
                <w:sz w:val="24"/>
              </w:rPr>
              <w:t>1772 HK</w:t>
            </w:r>
          </w:p>
        </w:tc>
        <w:tc>
          <w:tcPr>
            <w:tcW w:w="747" w:type="dxa"/>
            <w:vAlign w:val="center"/>
          </w:tcPr>
          <w:p w:rsidR="00B45298" w:rsidRDefault="007B5414">
            <w:pPr>
              <w:jc w:val="center"/>
            </w:pPr>
            <w:r>
              <w:rPr>
                <w:color w:val="000000"/>
                <w:sz w:val="24"/>
              </w:rPr>
              <w:t>香港证券交易所</w:t>
            </w:r>
          </w:p>
        </w:tc>
        <w:tc>
          <w:tcPr>
            <w:tcW w:w="975" w:type="dxa"/>
            <w:vAlign w:val="center"/>
          </w:tcPr>
          <w:p w:rsidR="00B45298" w:rsidRDefault="007B5414">
            <w:pPr>
              <w:jc w:val="center"/>
            </w:pPr>
            <w:r>
              <w:rPr>
                <w:color w:val="000000"/>
                <w:sz w:val="24"/>
              </w:rPr>
              <w:t>香港</w:t>
            </w:r>
          </w:p>
        </w:tc>
        <w:tc>
          <w:tcPr>
            <w:tcW w:w="1175" w:type="dxa"/>
            <w:vAlign w:val="center"/>
          </w:tcPr>
          <w:p w:rsidR="00B45298" w:rsidRDefault="007B5414">
            <w:pPr>
              <w:jc w:val="right"/>
            </w:pPr>
            <w:r>
              <w:rPr>
                <w:color w:val="000000"/>
                <w:sz w:val="24"/>
              </w:rPr>
              <w:t>53,000</w:t>
            </w:r>
          </w:p>
        </w:tc>
        <w:tc>
          <w:tcPr>
            <w:tcW w:w="975" w:type="dxa"/>
            <w:vAlign w:val="center"/>
          </w:tcPr>
          <w:p w:rsidR="00B45298" w:rsidRDefault="007B5414">
            <w:pPr>
              <w:jc w:val="right"/>
            </w:pPr>
            <w:r>
              <w:rPr>
                <w:color w:val="000000"/>
                <w:sz w:val="24"/>
              </w:rPr>
              <w:t>4,129,993.96</w:t>
            </w:r>
          </w:p>
        </w:tc>
        <w:tc>
          <w:tcPr>
            <w:tcW w:w="1175" w:type="dxa"/>
            <w:vAlign w:val="center"/>
          </w:tcPr>
          <w:p w:rsidR="00B45298" w:rsidRDefault="007B5414">
            <w:pPr>
              <w:jc w:val="right"/>
            </w:pPr>
            <w:r>
              <w:rPr>
                <w:color w:val="000000"/>
                <w:sz w:val="24"/>
              </w:rPr>
              <w:t>3.44</w:t>
            </w:r>
          </w:p>
        </w:tc>
      </w:tr>
      <w:tr w:rsidR="00B45298">
        <w:trPr>
          <w:jc w:val="center"/>
        </w:trPr>
        <w:tc>
          <w:tcPr>
            <w:tcW w:w="1243" w:type="dxa"/>
            <w:vAlign w:val="center"/>
          </w:tcPr>
          <w:p w:rsidR="00B45298" w:rsidRDefault="007B5414">
            <w:pPr>
              <w:jc w:val="center"/>
            </w:pPr>
            <w:r>
              <w:rPr>
                <w:color w:val="000000"/>
                <w:sz w:val="24"/>
              </w:rPr>
              <w:t>5</w:t>
            </w:r>
          </w:p>
        </w:tc>
        <w:tc>
          <w:tcPr>
            <w:tcW w:w="971" w:type="dxa"/>
            <w:vAlign w:val="center"/>
          </w:tcPr>
          <w:p w:rsidR="00B45298" w:rsidRDefault="007B5414">
            <w:pPr>
              <w:jc w:val="center"/>
            </w:pPr>
            <w:r>
              <w:rPr>
                <w:color w:val="000000"/>
                <w:sz w:val="24"/>
              </w:rPr>
              <w:t>China Resources Beer Holdings</w:t>
            </w:r>
          </w:p>
        </w:tc>
        <w:tc>
          <w:tcPr>
            <w:tcW w:w="993" w:type="dxa"/>
            <w:vAlign w:val="center"/>
          </w:tcPr>
          <w:p w:rsidR="00B45298" w:rsidRDefault="007B5414">
            <w:pPr>
              <w:jc w:val="center"/>
            </w:pPr>
            <w:r>
              <w:rPr>
                <w:color w:val="000000"/>
                <w:sz w:val="24"/>
              </w:rPr>
              <w:t>华润啤酒</w:t>
            </w:r>
          </w:p>
        </w:tc>
        <w:tc>
          <w:tcPr>
            <w:tcW w:w="725" w:type="dxa"/>
            <w:vAlign w:val="center"/>
          </w:tcPr>
          <w:p w:rsidR="00B45298" w:rsidRDefault="007B5414">
            <w:pPr>
              <w:jc w:val="center"/>
            </w:pPr>
            <w:r>
              <w:rPr>
                <w:color w:val="000000"/>
                <w:sz w:val="24"/>
              </w:rPr>
              <w:t>291 HK</w:t>
            </w:r>
          </w:p>
        </w:tc>
        <w:tc>
          <w:tcPr>
            <w:tcW w:w="747" w:type="dxa"/>
            <w:vAlign w:val="center"/>
          </w:tcPr>
          <w:p w:rsidR="00B45298" w:rsidRDefault="007B5414">
            <w:pPr>
              <w:jc w:val="center"/>
            </w:pPr>
            <w:r>
              <w:rPr>
                <w:color w:val="000000"/>
                <w:sz w:val="24"/>
              </w:rPr>
              <w:t>香港证券交易所</w:t>
            </w:r>
          </w:p>
        </w:tc>
        <w:tc>
          <w:tcPr>
            <w:tcW w:w="975" w:type="dxa"/>
            <w:vAlign w:val="center"/>
          </w:tcPr>
          <w:p w:rsidR="00B45298" w:rsidRDefault="007B5414">
            <w:pPr>
              <w:jc w:val="center"/>
            </w:pPr>
            <w:r>
              <w:rPr>
                <w:color w:val="000000"/>
                <w:sz w:val="24"/>
              </w:rPr>
              <w:t>香港</w:t>
            </w:r>
          </w:p>
        </w:tc>
        <w:tc>
          <w:tcPr>
            <w:tcW w:w="1175" w:type="dxa"/>
            <w:vAlign w:val="center"/>
          </w:tcPr>
          <w:p w:rsidR="00B45298" w:rsidRDefault="007B5414">
            <w:pPr>
              <w:jc w:val="right"/>
            </w:pPr>
            <w:r>
              <w:rPr>
                <w:color w:val="000000"/>
                <w:sz w:val="24"/>
              </w:rPr>
              <w:t>46,000</w:t>
            </w:r>
          </w:p>
        </w:tc>
        <w:tc>
          <w:tcPr>
            <w:tcW w:w="975" w:type="dxa"/>
            <w:vAlign w:val="center"/>
          </w:tcPr>
          <w:p w:rsidR="00B45298" w:rsidRDefault="007B5414">
            <w:pPr>
              <w:jc w:val="right"/>
            </w:pPr>
            <w:r>
              <w:rPr>
                <w:color w:val="000000"/>
                <w:sz w:val="24"/>
              </w:rPr>
              <w:t>2,763,876.31</w:t>
            </w:r>
          </w:p>
        </w:tc>
        <w:tc>
          <w:tcPr>
            <w:tcW w:w="1175" w:type="dxa"/>
            <w:vAlign w:val="center"/>
          </w:tcPr>
          <w:p w:rsidR="00B45298" w:rsidRDefault="007B5414">
            <w:pPr>
              <w:jc w:val="right"/>
            </w:pPr>
            <w:r>
              <w:rPr>
                <w:color w:val="000000"/>
                <w:sz w:val="24"/>
              </w:rPr>
              <w:t>2.30</w:t>
            </w:r>
          </w:p>
        </w:tc>
      </w:tr>
      <w:tr w:rsidR="00B45298">
        <w:trPr>
          <w:jc w:val="center"/>
        </w:trPr>
        <w:tc>
          <w:tcPr>
            <w:tcW w:w="1243" w:type="dxa"/>
            <w:vAlign w:val="center"/>
          </w:tcPr>
          <w:p w:rsidR="00B45298" w:rsidRDefault="007B5414">
            <w:pPr>
              <w:jc w:val="center"/>
            </w:pPr>
            <w:r>
              <w:rPr>
                <w:color w:val="000000"/>
                <w:sz w:val="24"/>
              </w:rPr>
              <w:t>6</w:t>
            </w:r>
          </w:p>
        </w:tc>
        <w:tc>
          <w:tcPr>
            <w:tcW w:w="971" w:type="dxa"/>
            <w:vAlign w:val="center"/>
          </w:tcPr>
          <w:p w:rsidR="00B45298" w:rsidRDefault="007B5414">
            <w:pPr>
              <w:jc w:val="center"/>
            </w:pPr>
            <w:r>
              <w:rPr>
                <w:color w:val="000000"/>
                <w:sz w:val="24"/>
              </w:rPr>
              <w:t>Alphabet Inc</w:t>
            </w:r>
          </w:p>
        </w:tc>
        <w:tc>
          <w:tcPr>
            <w:tcW w:w="993" w:type="dxa"/>
            <w:vAlign w:val="center"/>
          </w:tcPr>
          <w:p w:rsidR="00B45298" w:rsidRDefault="007B5414">
            <w:pPr>
              <w:jc w:val="center"/>
            </w:pPr>
            <w:r>
              <w:rPr>
                <w:color w:val="000000"/>
                <w:sz w:val="24"/>
              </w:rPr>
              <w:t>Alphabet</w:t>
            </w:r>
            <w:r>
              <w:rPr>
                <w:color w:val="000000"/>
                <w:sz w:val="24"/>
              </w:rPr>
              <w:t>公司</w:t>
            </w:r>
          </w:p>
        </w:tc>
        <w:tc>
          <w:tcPr>
            <w:tcW w:w="725" w:type="dxa"/>
            <w:vAlign w:val="center"/>
          </w:tcPr>
          <w:p w:rsidR="00B45298" w:rsidRDefault="007B5414">
            <w:pPr>
              <w:jc w:val="center"/>
            </w:pPr>
            <w:r>
              <w:rPr>
                <w:color w:val="000000"/>
                <w:sz w:val="24"/>
              </w:rPr>
              <w:t>GOOGL US</w:t>
            </w:r>
          </w:p>
        </w:tc>
        <w:tc>
          <w:tcPr>
            <w:tcW w:w="747" w:type="dxa"/>
            <w:vAlign w:val="center"/>
          </w:tcPr>
          <w:p w:rsidR="00B45298" w:rsidRDefault="007B5414">
            <w:pPr>
              <w:jc w:val="center"/>
            </w:pPr>
            <w:r>
              <w:rPr>
                <w:color w:val="000000"/>
                <w:sz w:val="24"/>
              </w:rPr>
              <w:t>美国证券交易所</w:t>
            </w:r>
          </w:p>
        </w:tc>
        <w:tc>
          <w:tcPr>
            <w:tcW w:w="975" w:type="dxa"/>
            <w:vAlign w:val="center"/>
          </w:tcPr>
          <w:p w:rsidR="00B45298" w:rsidRDefault="007B5414">
            <w:pPr>
              <w:jc w:val="center"/>
            </w:pPr>
            <w:r>
              <w:rPr>
                <w:color w:val="000000"/>
                <w:sz w:val="24"/>
              </w:rPr>
              <w:t>美国</w:t>
            </w:r>
          </w:p>
        </w:tc>
        <w:tc>
          <w:tcPr>
            <w:tcW w:w="1175" w:type="dxa"/>
            <w:vAlign w:val="center"/>
          </w:tcPr>
          <w:p w:rsidR="00B45298" w:rsidRDefault="007B5414">
            <w:pPr>
              <w:jc w:val="right"/>
            </w:pPr>
            <w:r>
              <w:rPr>
                <w:color w:val="000000"/>
                <w:sz w:val="24"/>
              </w:rPr>
              <w:t>240</w:t>
            </w:r>
          </w:p>
        </w:tc>
        <w:tc>
          <w:tcPr>
            <w:tcW w:w="975" w:type="dxa"/>
            <w:vAlign w:val="center"/>
          </w:tcPr>
          <w:p w:rsidR="00B45298" w:rsidRDefault="007B5414">
            <w:pPr>
              <w:jc w:val="right"/>
            </w:pPr>
            <w:r>
              <w:rPr>
                <w:color w:val="000000"/>
                <w:sz w:val="24"/>
              </w:rPr>
              <w:t>2,744,592.18</w:t>
            </w:r>
          </w:p>
        </w:tc>
        <w:tc>
          <w:tcPr>
            <w:tcW w:w="1175" w:type="dxa"/>
            <w:vAlign w:val="center"/>
          </w:tcPr>
          <w:p w:rsidR="00B45298" w:rsidRDefault="007B5414">
            <w:pPr>
              <w:jc w:val="right"/>
            </w:pPr>
            <w:r>
              <w:rPr>
                <w:color w:val="000000"/>
                <w:sz w:val="24"/>
              </w:rPr>
              <w:t>2.29</w:t>
            </w:r>
          </w:p>
        </w:tc>
      </w:tr>
      <w:tr w:rsidR="00B45298">
        <w:trPr>
          <w:jc w:val="center"/>
        </w:trPr>
        <w:tc>
          <w:tcPr>
            <w:tcW w:w="1243" w:type="dxa"/>
            <w:vAlign w:val="center"/>
          </w:tcPr>
          <w:p w:rsidR="00B45298" w:rsidRDefault="007B5414">
            <w:pPr>
              <w:jc w:val="center"/>
            </w:pPr>
            <w:r>
              <w:rPr>
                <w:color w:val="000000"/>
                <w:sz w:val="24"/>
              </w:rPr>
              <w:t>7</w:t>
            </w:r>
          </w:p>
        </w:tc>
        <w:tc>
          <w:tcPr>
            <w:tcW w:w="971" w:type="dxa"/>
            <w:vAlign w:val="center"/>
          </w:tcPr>
          <w:p w:rsidR="00B45298" w:rsidRDefault="007B5414">
            <w:pPr>
              <w:jc w:val="center"/>
            </w:pPr>
            <w:r>
              <w:rPr>
                <w:color w:val="000000"/>
                <w:sz w:val="24"/>
              </w:rPr>
              <w:t>Amazon.com Inc</w:t>
            </w:r>
          </w:p>
        </w:tc>
        <w:tc>
          <w:tcPr>
            <w:tcW w:w="993" w:type="dxa"/>
            <w:vAlign w:val="center"/>
          </w:tcPr>
          <w:p w:rsidR="00B45298" w:rsidRDefault="007B5414">
            <w:pPr>
              <w:jc w:val="center"/>
            </w:pPr>
            <w:r>
              <w:rPr>
                <w:color w:val="000000"/>
                <w:sz w:val="24"/>
              </w:rPr>
              <w:t>亚马逊公司</w:t>
            </w:r>
          </w:p>
        </w:tc>
        <w:tc>
          <w:tcPr>
            <w:tcW w:w="725" w:type="dxa"/>
            <w:vAlign w:val="center"/>
          </w:tcPr>
          <w:p w:rsidR="00B45298" w:rsidRDefault="007B5414">
            <w:pPr>
              <w:jc w:val="center"/>
            </w:pPr>
            <w:r>
              <w:rPr>
                <w:color w:val="000000"/>
                <w:sz w:val="24"/>
              </w:rPr>
              <w:t>AMZN US</w:t>
            </w:r>
          </w:p>
        </w:tc>
        <w:tc>
          <w:tcPr>
            <w:tcW w:w="747" w:type="dxa"/>
            <w:vAlign w:val="center"/>
          </w:tcPr>
          <w:p w:rsidR="00B45298" w:rsidRDefault="007B5414">
            <w:pPr>
              <w:jc w:val="center"/>
            </w:pPr>
            <w:r>
              <w:rPr>
                <w:color w:val="000000"/>
                <w:sz w:val="24"/>
              </w:rPr>
              <w:t>美国证券交易所</w:t>
            </w:r>
          </w:p>
        </w:tc>
        <w:tc>
          <w:tcPr>
            <w:tcW w:w="975" w:type="dxa"/>
            <w:vAlign w:val="center"/>
          </w:tcPr>
          <w:p w:rsidR="00B45298" w:rsidRDefault="007B5414">
            <w:pPr>
              <w:jc w:val="center"/>
            </w:pPr>
            <w:r>
              <w:rPr>
                <w:color w:val="000000"/>
                <w:sz w:val="24"/>
              </w:rPr>
              <w:t>美国</w:t>
            </w:r>
          </w:p>
        </w:tc>
        <w:tc>
          <w:tcPr>
            <w:tcW w:w="1175" w:type="dxa"/>
            <w:vAlign w:val="center"/>
          </w:tcPr>
          <w:p w:rsidR="00B45298" w:rsidRDefault="007B5414">
            <w:pPr>
              <w:jc w:val="right"/>
            </w:pPr>
            <w:r>
              <w:rPr>
                <w:color w:val="000000"/>
                <w:sz w:val="24"/>
              </w:rPr>
              <w:t>126</w:t>
            </w:r>
          </w:p>
        </w:tc>
        <w:tc>
          <w:tcPr>
            <w:tcW w:w="975" w:type="dxa"/>
            <w:vAlign w:val="center"/>
          </w:tcPr>
          <w:p w:rsidR="00B45298" w:rsidRDefault="007B5414">
            <w:pPr>
              <w:jc w:val="right"/>
            </w:pPr>
            <w:r>
              <w:rPr>
                <w:color w:val="000000"/>
                <w:sz w:val="24"/>
              </w:rPr>
              <w:t>2,677,643.96</w:t>
            </w:r>
          </w:p>
        </w:tc>
        <w:tc>
          <w:tcPr>
            <w:tcW w:w="1175" w:type="dxa"/>
            <w:vAlign w:val="center"/>
          </w:tcPr>
          <w:p w:rsidR="00B45298" w:rsidRDefault="007B5414">
            <w:pPr>
              <w:jc w:val="right"/>
            </w:pPr>
            <w:r>
              <w:rPr>
                <w:color w:val="000000"/>
                <w:sz w:val="24"/>
              </w:rPr>
              <w:t>2.23</w:t>
            </w:r>
          </w:p>
        </w:tc>
      </w:tr>
      <w:tr w:rsidR="00B45298">
        <w:trPr>
          <w:jc w:val="center"/>
        </w:trPr>
        <w:tc>
          <w:tcPr>
            <w:tcW w:w="1243" w:type="dxa"/>
            <w:vAlign w:val="center"/>
          </w:tcPr>
          <w:p w:rsidR="00B45298" w:rsidRDefault="007B5414">
            <w:pPr>
              <w:jc w:val="center"/>
            </w:pPr>
            <w:r>
              <w:rPr>
                <w:color w:val="000000"/>
                <w:sz w:val="24"/>
              </w:rPr>
              <w:t>8</w:t>
            </w:r>
          </w:p>
        </w:tc>
        <w:tc>
          <w:tcPr>
            <w:tcW w:w="971" w:type="dxa"/>
            <w:vAlign w:val="center"/>
          </w:tcPr>
          <w:p w:rsidR="00B45298" w:rsidRDefault="007B5414">
            <w:pPr>
              <w:jc w:val="center"/>
            </w:pPr>
            <w:r>
              <w:rPr>
                <w:color w:val="000000"/>
                <w:sz w:val="24"/>
              </w:rPr>
              <w:t>Zhongsheng Group Holdings Ltd</w:t>
            </w:r>
          </w:p>
        </w:tc>
        <w:tc>
          <w:tcPr>
            <w:tcW w:w="993" w:type="dxa"/>
            <w:vAlign w:val="center"/>
          </w:tcPr>
          <w:p w:rsidR="00B45298" w:rsidRDefault="007B5414">
            <w:pPr>
              <w:jc w:val="center"/>
            </w:pPr>
            <w:r>
              <w:rPr>
                <w:color w:val="000000"/>
                <w:sz w:val="24"/>
              </w:rPr>
              <w:t>中升控股</w:t>
            </w:r>
          </w:p>
        </w:tc>
        <w:tc>
          <w:tcPr>
            <w:tcW w:w="725" w:type="dxa"/>
            <w:vAlign w:val="center"/>
          </w:tcPr>
          <w:p w:rsidR="00B45298" w:rsidRDefault="007B5414">
            <w:pPr>
              <w:jc w:val="center"/>
            </w:pPr>
            <w:r>
              <w:rPr>
                <w:color w:val="000000"/>
                <w:sz w:val="24"/>
              </w:rPr>
              <w:t>881 HK</w:t>
            </w:r>
          </w:p>
        </w:tc>
        <w:tc>
          <w:tcPr>
            <w:tcW w:w="747" w:type="dxa"/>
            <w:vAlign w:val="center"/>
          </w:tcPr>
          <w:p w:rsidR="00B45298" w:rsidRDefault="007B5414">
            <w:pPr>
              <w:jc w:val="center"/>
            </w:pPr>
            <w:r>
              <w:rPr>
                <w:color w:val="000000"/>
                <w:sz w:val="24"/>
              </w:rPr>
              <w:t>香港证券交易所</w:t>
            </w:r>
          </w:p>
        </w:tc>
        <w:tc>
          <w:tcPr>
            <w:tcW w:w="975" w:type="dxa"/>
            <w:vAlign w:val="center"/>
          </w:tcPr>
          <w:p w:rsidR="00B45298" w:rsidRDefault="007B5414">
            <w:pPr>
              <w:jc w:val="center"/>
            </w:pPr>
            <w:r>
              <w:rPr>
                <w:color w:val="000000"/>
                <w:sz w:val="24"/>
              </w:rPr>
              <w:t>香港</w:t>
            </w:r>
          </w:p>
        </w:tc>
        <w:tc>
          <w:tcPr>
            <w:tcW w:w="1175" w:type="dxa"/>
            <w:vAlign w:val="center"/>
          </w:tcPr>
          <w:p w:rsidR="00B45298" w:rsidRDefault="007B5414">
            <w:pPr>
              <w:jc w:val="right"/>
            </w:pPr>
            <w:r>
              <w:rPr>
                <w:color w:val="000000"/>
                <w:sz w:val="24"/>
              </w:rPr>
              <w:t>57,000</w:t>
            </w:r>
          </w:p>
        </w:tc>
        <w:tc>
          <w:tcPr>
            <w:tcW w:w="975" w:type="dxa"/>
            <w:vAlign w:val="center"/>
          </w:tcPr>
          <w:p w:rsidR="00B45298" w:rsidRDefault="007B5414">
            <w:pPr>
              <w:jc w:val="right"/>
            </w:pPr>
            <w:r>
              <w:rPr>
                <w:color w:val="000000"/>
                <w:sz w:val="24"/>
              </w:rPr>
              <w:t>2,650,145.37</w:t>
            </w:r>
          </w:p>
        </w:tc>
        <w:tc>
          <w:tcPr>
            <w:tcW w:w="1175" w:type="dxa"/>
            <w:vAlign w:val="center"/>
          </w:tcPr>
          <w:p w:rsidR="00B45298" w:rsidRDefault="007B5414">
            <w:pPr>
              <w:jc w:val="right"/>
            </w:pPr>
            <w:r>
              <w:rPr>
                <w:color w:val="000000"/>
                <w:sz w:val="24"/>
              </w:rPr>
              <w:t>2.21</w:t>
            </w:r>
          </w:p>
        </w:tc>
      </w:tr>
      <w:tr w:rsidR="00B45298">
        <w:trPr>
          <w:jc w:val="center"/>
        </w:trPr>
        <w:tc>
          <w:tcPr>
            <w:tcW w:w="1243" w:type="dxa"/>
            <w:vAlign w:val="center"/>
          </w:tcPr>
          <w:p w:rsidR="00B45298" w:rsidRDefault="007B5414">
            <w:pPr>
              <w:jc w:val="center"/>
            </w:pPr>
            <w:r>
              <w:rPr>
                <w:color w:val="000000"/>
                <w:sz w:val="24"/>
              </w:rPr>
              <w:t>9</w:t>
            </w:r>
          </w:p>
        </w:tc>
        <w:tc>
          <w:tcPr>
            <w:tcW w:w="971" w:type="dxa"/>
            <w:vAlign w:val="center"/>
          </w:tcPr>
          <w:p w:rsidR="00B45298" w:rsidRDefault="007B5414">
            <w:pPr>
              <w:jc w:val="center"/>
            </w:pPr>
            <w:r>
              <w:rPr>
                <w:color w:val="000000"/>
                <w:sz w:val="24"/>
              </w:rPr>
              <w:t>Tencent Holdings Ltd</w:t>
            </w:r>
          </w:p>
        </w:tc>
        <w:tc>
          <w:tcPr>
            <w:tcW w:w="993" w:type="dxa"/>
            <w:vAlign w:val="center"/>
          </w:tcPr>
          <w:p w:rsidR="00B45298" w:rsidRDefault="007B5414">
            <w:pPr>
              <w:jc w:val="center"/>
            </w:pPr>
            <w:proofErr w:type="gramStart"/>
            <w:r>
              <w:rPr>
                <w:color w:val="000000"/>
                <w:sz w:val="24"/>
              </w:rPr>
              <w:t>腾讯控股</w:t>
            </w:r>
            <w:proofErr w:type="gramEnd"/>
          </w:p>
        </w:tc>
        <w:tc>
          <w:tcPr>
            <w:tcW w:w="725" w:type="dxa"/>
            <w:vAlign w:val="center"/>
          </w:tcPr>
          <w:p w:rsidR="00B45298" w:rsidRDefault="007B5414">
            <w:pPr>
              <w:jc w:val="center"/>
            </w:pPr>
            <w:r>
              <w:rPr>
                <w:color w:val="000000"/>
                <w:sz w:val="24"/>
              </w:rPr>
              <w:t>700 HK</w:t>
            </w:r>
          </w:p>
        </w:tc>
        <w:tc>
          <w:tcPr>
            <w:tcW w:w="747" w:type="dxa"/>
            <w:vAlign w:val="center"/>
          </w:tcPr>
          <w:p w:rsidR="00B45298" w:rsidRDefault="007B5414">
            <w:pPr>
              <w:jc w:val="center"/>
            </w:pPr>
            <w:r>
              <w:rPr>
                <w:color w:val="000000"/>
                <w:sz w:val="24"/>
              </w:rPr>
              <w:t>香港证券交易所</w:t>
            </w:r>
          </w:p>
        </w:tc>
        <w:tc>
          <w:tcPr>
            <w:tcW w:w="975" w:type="dxa"/>
            <w:vAlign w:val="center"/>
          </w:tcPr>
          <w:p w:rsidR="00B45298" w:rsidRDefault="007B5414">
            <w:pPr>
              <w:jc w:val="center"/>
            </w:pPr>
            <w:r>
              <w:rPr>
                <w:color w:val="000000"/>
                <w:sz w:val="24"/>
              </w:rPr>
              <w:t>香港</w:t>
            </w:r>
          </w:p>
        </w:tc>
        <w:tc>
          <w:tcPr>
            <w:tcW w:w="1175" w:type="dxa"/>
            <w:vAlign w:val="center"/>
          </w:tcPr>
          <w:p w:rsidR="00B45298" w:rsidRDefault="007B5414">
            <w:pPr>
              <w:jc w:val="right"/>
            </w:pPr>
            <w:r>
              <w:rPr>
                <w:color w:val="000000"/>
                <w:sz w:val="24"/>
              </w:rPr>
              <w:t>5,300</w:t>
            </w:r>
          </w:p>
        </w:tc>
        <w:tc>
          <w:tcPr>
            <w:tcW w:w="975" w:type="dxa"/>
            <w:vAlign w:val="center"/>
          </w:tcPr>
          <w:p w:rsidR="00B45298" w:rsidRDefault="007B5414">
            <w:pPr>
              <w:jc w:val="right"/>
            </w:pPr>
            <w:r>
              <w:rPr>
                <w:color w:val="000000"/>
                <w:sz w:val="24"/>
              </w:rPr>
              <w:t>2,515,460.68</w:t>
            </w:r>
          </w:p>
        </w:tc>
        <w:tc>
          <w:tcPr>
            <w:tcW w:w="1175" w:type="dxa"/>
            <w:vAlign w:val="center"/>
          </w:tcPr>
          <w:p w:rsidR="00B45298" w:rsidRDefault="007B5414">
            <w:pPr>
              <w:jc w:val="right"/>
            </w:pPr>
            <w:r>
              <w:rPr>
                <w:color w:val="000000"/>
                <w:sz w:val="24"/>
              </w:rPr>
              <w:t>2.09</w:t>
            </w:r>
          </w:p>
        </w:tc>
      </w:tr>
      <w:tr w:rsidR="00B45298">
        <w:trPr>
          <w:jc w:val="center"/>
        </w:trPr>
        <w:tc>
          <w:tcPr>
            <w:tcW w:w="1243" w:type="dxa"/>
            <w:vAlign w:val="center"/>
          </w:tcPr>
          <w:p w:rsidR="00B45298" w:rsidRDefault="007B5414">
            <w:pPr>
              <w:jc w:val="center"/>
            </w:pPr>
            <w:r>
              <w:rPr>
                <w:color w:val="000000"/>
                <w:sz w:val="24"/>
              </w:rPr>
              <w:t>10</w:t>
            </w:r>
          </w:p>
        </w:tc>
        <w:tc>
          <w:tcPr>
            <w:tcW w:w="971" w:type="dxa"/>
            <w:vAlign w:val="center"/>
          </w:tcPr>
          <w:p w:rsidR="00B45298" w:rsidRDefault="007B5414">
            <w:pPr>
              <w:jc w:val="center"/>
            </w:pPr>
            <w:r>
              <w:rPr>
                <w:color w:val="000000"/>
                <w:sz w:val="24"/>
              </w:rPr>
              <w:t>ASML Holding NV</w:t>
            </w:r>
          </w:p>
        </w:tc>
        <w:tc>
          <w:tcPr>
            <w:tcW w:w="993" w:type="dxa"/>
            <w:vAlign w:val="center"/>
          </w:tcPr>
          <w:p w:rsidR="00B45298" w:rsidRDefault="007B5414">
            <w:pPr>
              <w:jc w:val="center"/>
            </w:pPr>
            <w:r>
              <w:rPr>
                <w:color w:val="000000"/>
                <w:sz w:val="24"/>
              </w:rPr>
              <w:t>阿斯麦控股公司</w:t>
            </w:r>
          </w:p>
        </w:tc>
        <w:tc>
          <w:tcPr>
            <w:tcW w:w="725" w:type="dxa"/>
            <w:vAlign w:val="center"/>
          </w:tcPr>
          <w:p w:rsidR="00B45298" w:rsidRDefault="007B5414">
            <w:pPr>
              <w:jc w:val="center"/>
            </w:pPr>
            <w:r>
              <w:rPr>
                <w:color w:val="000000"/>
                <w:sz w:val="24"/>
              </w:rPr>
              <w:t>ASML NA</w:t>
            </w:r>
          </w:p>
        </w:tc>
        <w:tc>
          <w:tcPr>
            <w:tcW w:w="747" w:type="dxa"/>
            <w:vAlign w:val="center"/>
          </w:tcPr>
          <w:p w:rsidR="00B45298" w:rsidRDefault="007B5414">
            <w:pPr>
              <w:jc w:val="center"/>
            </w:pPr>
            <w:r>
              <w:rPr>
                <w:color w:val="000000"/>
                <w:sz w:val="24"/>
              </w:rPr>
              <w:t>荷兰证券交易所</w:t>
            </w:r>
          </w:p>
        </w:tc>
        <w:tc>
          <w:tcPr>
            <w:tcW w:w="975" w:type="dxa"/>
            <w:vAlign w:val="center"/>
          </w:tcPr>
          <w:p w:rsidR="00B45298" w:rsidRDefault="007B5414">
            <w:pPr>
              <w:jc w:val="center"/>
            </w:pPr>
            <w:r>
              <w:rPr>
                <w:color w:val="000000"/>
                <w:sz w:val="24"/>
              </w:rPr>
              <w:t>荷兰</w:t>
            </w:r>
          </w:p>
        </w:tc>
        <w:tc>
          <w:tcPr>
            <w:tcW w:w="1175" w:type="dxa"/>
            <w:vAlign w:val="center"/>
          </w:tcPr>
          <w:p w:rsidR="00B45298" w:rsidRDefault="007B5414">
            <w:pPr>
              <w:jc w:val="right"/>
            </w:pPr>
            <w:r>
              <w:rPr>
                <w:color w:val="000000"/>
                <w:sz w:val="24"/>
              </w:rPr>
              <w:t>789</w:t>
            </w:r>
          </w:p>
        </w:tc>
        <w:tc>
          <w:tcPr>
            <w:tcW w:w="975" w:type="dxa"/>
            <w:vAlign w:val="center"/>
          </w:tcPr>
          <w:p w:rsidR="00B45298" w:rsidRDefault="007B5414">
            <w:pPr>
              <w:jc w:val="right"/>
            </w:pPr>
            <w:r>
              <w:rPr>
                <w:color w:val="000000"/>
                <w:sz w:val="24"/>
              </w:rPr>
              <w:t>2,503,866.08</w:t>
            </w:r>
          </w:p>
        </w:tc>
        <w:tc>
          <w:tcPr>
            <w:tcW w:w="1175" w:type="dxa"/>
            <w:vAlign w:val="center"/>
          </w:tcPr>
          <w:p w:rsidR="00B45298" w:rsidRDefault="007B5414">
            <w:pPr>
              <w:jc w:val="right"/>
            </w:pPr>
            <w:r>
              <w:rPr>
                <w:color w:val="000000"/>
                <w:sz w:val="24"/>
              </w:rPr>
              <w:t>2.08</w:t>
            </w:r>
          </w:p>
        </w:tc>
      </w:tr>
    </w:tbl>
    <w:p w:rsidR="00521EDE" w:rsidRPr="008640AE" w:rsidRDefault="00521EDE" w:rsidP="005546C0">
      <w:pPr>
        <w:autoSpaceDE w:val="0"/>
        <w:autoSpaceDN w:val="0"/>
        <w:adjustRightInd w:val="0"/>
        <w:spacing w:before="29" w:line="288" w:lineRule="auto"/>
        <w:ind w:left="15"/>
        <w:jc w:val="left"/>
        <w:rPr>
          <w:color w:val="000000"/>
          <w:sz w:val="24"/>
        </w:rPr>
      </w:pPr>
    </w:p>
    <w:p w:rsidR="0076518F" w:rsidRPr="008640AE" w:rsidRDefault="0076518F" w:rsidP="005546C0">
      <w:pPr>
        <w:autoSpaceDE w:val="0"/>
        <w:autoSpaceDN w:val="0"/>
        <w:adjustRightInd w:val="0"/>
        <w:spacing w:before="29" w:line="288" w:lineRule="auto"/>
        <w:jc w:val="left"/>
        <w:rPr>
          <w:b/>
          <w:color w:val="000000"/>
          <w:kern w:val="0"/>
          <w:sz w:val="24"/>
        </w:rPr>
      </w:pPr>
      <w:r w:rsidRPr="008640AE">
        <w:rPr>
          <w:b/>
          <w:color w:val="000000"/>
          <w:kern w:val="0"/>
          <w:sz w:val="24"/>
        </w:rPr>
        <w:t xml:space="preserve">5.5 </w:t>
      </w:r>
      <w:r w:rsidRPr="008640AE">
        <w:rPr>
          <w:b/>
          <w:color w:val="000000"/>
          <w:kern w:val="0"/>
          <w:sz w:val="24"/>
        </w:rPr>
        <w:t>报告期末按债券信用等级分类的债券投资组合</w:t>
      </w:r>
    </w:p>
    <w:p w:rsidR="00521EDE" w:rsidRPr="008640AE" w:rsidRDefault="00521EDE" w:rsidP="005546C0">
      <w:pPr>
        <w:autoSpaceDE w:val="0"/>
        <w:autoSpaceDN w:val="0"/>
        <w:adjustRightInd w:val="0"/>
        <w:spacing w:before="29" w:line="288" w:lineRule="auto"/>
        <w:jc w:val="left"/>
        <w:rPr>
          <w:color w:val="000000"/>
          <w:sz w:val="24"/>
        </w:rPr>
      </w:pPr>
      <w:r w:rsidRPr="008640AE">
        <w:rPr>
          <w:color w:val="000000"/>
          <w:sz w:val="24"/>
        </w:rPr>
        <w:t>本基金本报告期末未持有债券。</w:t>
      </w:r>
    </w:p>
    <w:p w:rsidR="0076518F" w:rsidRPr="008640AE" w:rsidRDefault="0076518F" w:rsidP="005546C0">
      <w:pPr>
        <w:autoSpaceDE w:val="0"/>
        <w:autoSpaceDN w:val="0"/>
        <w:adjustRightInd w:val="0"/>
        <w:spacing w:before="29" w:line="288" w:lineRule="auto"/>
        <w:jc w:val="left"/>
        <w:rPr>
          <w:color w:val="000000"/>
          <w:kern w:val="0"/>
          <w:sz w:val="24"/>
        </w:rPr>
      </w:pPr>
    </w:p>
    <w:p w:rsidR="0076518F" w:rsidRPr="008640AE" w:rsidRDefault="0076518F" w:rsidP="005546C0">
      <w:pPr>
        <w:autoSpaceDE w:val="0"/>
        <w:autoSpaceDN w:val="0"/>
        <w:adjustRightInd w:val="0"/>
        <w:spacing w:before="29" w:line="288" w:lineRule="auto"/>
        <w:jc w:val="left"/>
        <w:rPr>
          <w:b/>
          <w:color w:val="000000"/>
          <w:kern w:val="0"/>
          <w:sz w:val="24"/>
        </w:rPr>
      </w:pPr>
      <w:r w:rsidRPr="008640AE">
        <w:rPr>
          <w:b/>
          <w:color w:val="000000"/>
          <w:kern w:val="0"/>
          <w:sz w:val="24"/>
        </w:rPr>
        <w:t>5.6</w:t>
      </w:r>
      <w:r w:rsidR="00B37527" w:rsidRPr="008640AE">
        <w:rPr>
          <w:b/>
          <w:color w:val="000000"/>
          <w:kern w:val="0"/>
          <w:sz w:val="24"/>
        </w:rPr>
        <w:t>报告期末按公允价值占基金资产净值比例大小排序</w:t>
      </w:r>
      <w:r w:rsidRPr="008640AE">
        <w:rPr>
          <w:b/>
          <w:color w:val="000000"/>
          <w:kern w:val="0"/>
          <w:sz w:val="24"/>
        </w:rPr>
        <w:t>的前五名债券投资明细</w:t>
      </w:r>
    </w:p>
    <w:p w:rsidR="00521EDE" w:rsidRPr="008640AE" w:rsidRDefault="00521EDE" w:rsidP="005546C0">
      <w:pPr>
        <w:autoSpaceDE w:val="0"/>
        <w:autoSpaceDN w:val="0"/>
        <w:adjustRightInd w:val="0"/>
        <w:spacing w:before="29" w:line="288" w:lineRule="auto"/>
        <w:jc w:val="left"/>
        <w:rPr>
          <w:color w:val="000000"/>
          <w:sz w:val="24"/>
        </w:rPr>
      </w:pPr>
      <w:r w:rsidRPr="008640AE">
        <w:rPr>
          <w:color w:val="000000"/>
          <w:sz w:val="24"/>
        </w:rPr>
        <w:t>本基金本报告期末未持有债券。</w:t>
      </w:r>
    </w:p>
    <w:p w:rsidR="0076518F" w:rsidRPr="008640AE" w:rsidRDefault="0076518F" w:rsidP="005546C0">
      <w:pPr>
        <w:autoSpaceDE w:val="0"/>
        <w:autoSpaceDN w:val="0"/>
        <w:adjustRightInd w:val="0"/>
        <w:spacing w:before="29" w:line="288" w:lineRule="auto"/>
        <w:jc w:val="left"/>
        <w:rPr>
          <w:color w:val="000000"/>
          <w:kern w:val="0"/>
          <w:sz w:val="24"/>
        </w:rPr>
      </w:pPr>
    </w:p>
    <w:p w:rsidR="0076518F" w:rsidRPr="008640AE" w:rsidRDefault="0076518F" w:rsidP="005546C0">
      <w:pPr>
        <w:autoSpaceDE w:val="0"/>
        <w:autoSpaceDN w:val="0"/>
        <w:adjustRightInd w:val="0"/>
        <w:spacing w:before="29" w:line="288" w:lineRule="auto"/>
        <w:jc w:val="left"/>
        <w:rPr>
          <w:b/>
          <w:color w:val="000000"/>
          <w:kern w:val="0"/>
          <w:sz w:val="24"/>
        </w:rPr>
      </w:pPr>
      <w:r w:rsidRPr="008640AE">
        <w:rPr>
          <w:b/>
          <w:color w:val="000000"/>
          <w:kern w:val="0"/>
          <w:sz w:val="24"/>
        </w:rPr>
        <w:t>5.7</w:t>
      </w:r>
      <w:r w:rsidRPr="008640AE">
        <w:rPr>
          <w:b/>
          <w:color w:val="000000"/>
          <w:kern w:val="0"/>
          <w:sz w:val="24"/>
        </w:rPr>
        <w:t>报告期末按公允价值占基金资产净值比例大小排</w:t>
      </w:r>
      <w:r w:rsidR="00B37527" w:rsidRPr="008640AE">
        <w:rPr>
          <w:b/>
          <w:color w:val="000000"/>
          <w:kern w:val="0"/>
          <w:sz w:val="24"/>
        </w:rPr>
        <w:t>序</w:t>
      </w:r>
      <w:r w:rsidRPr="008640AE">
        <w:rPr>
          <w:b/>
          <w:color w:val="000000"/>
          <w:kern w:val="0"/>
          <w:sz w:val="24"/>
        </w:rPr>
        <w:t>的前十名资产支持证券投资明细</w:t>
      </w:r>
    </w:p>
    <w:p w:rsidR="00521EDE" w:rsidRPr="008640AE" w:rsidRDefault="00521EDE" w:rsidP="005546C0">
      <w:pPr>
        <w:autoSpaceDE w:val="0"/>
        <w:autoSpaceDN w:val="0"/>
        <w:adjustRightInd w:val="0"/>
        <w:spacing w:before="29" w:line="288" w:lineRule="auto"/>
        <w:jc w:val="left"/>
        <w:rPr>
          <w:color w:val="000000"/>
          <w:sz w:val="24"/>
        </w:rPr>
      </w:pPr>
      <w:r w:rsidRPr="008640AE">
        <w:rPr>
          <w:color w:val="000000"/>
          <w:sz w:val="24"/>
        </w:rPr>
        <w:t>本基金本报告期末未持有资产支持证券。</w:t>
      </w:r>
    </w:p>
    <w:p w:rsidR="005B6AC7" w:rsidRPr="008640AE" w:rsidRDefault="005B6AC7" w:rsidP="005546C0">
      <w:pPr>
        <w:autoSpaceDE w:val="0"/>
        <w:autoSpaceDN w:val="0"/>
        <w:adjustRightInd w:val="0"/>
        <w:spacing w:before="29" w:line="288" w:lineRule="auto"/>
        <w:ind w:left="15"/>
        <w:jc w:val="left"/>
        <w:rPr>
          <w:b/>
          <w:color w:val="000000"/>
          <w:kern w:val="0"/>
          <w:sz w:val="24"/>
        </w:rPr>
      </w:pPr>
    </w:p>
    <w:p w:rsidR="0076518F" w:rsidRPr="008640AE" w:rsidRDefault="0076518F" w:rsidP="005546C0">
      <w:pPr>
        <w:autoSpaceDE w:val="0"/>
        <w:autoSpaceDN w:val="0"/>
        <w:adjustRightInd w:val="0"/>
        <w:spacing w:before="29" w:line="288" w:lineRule="auto"/>
        <w:jc w:val="left"/>
        <w:rPr>
          <w:b/>
          <w:color w:val="000000"/>
          <w:kern w:val="0"/>
          <w:sz w:val="24"/>
        </w:rPr>
      </w:pPr>
      <w:r w:rsidRPr="008640AE">
        <w:rPr>
          <w:b/>
          <w:color w:val="000000"/>
          <w:kern w:val="0"/>
          <w:sz w:val="24"/>
        </w:rPr>
        <w:t xml:space="preserve">5.8 </w:t>
      </w:r>
      <w:r w:rsidRPr="008640AE">
        <w:rPr>
          <w:b/>
          <w:color w:val="000000"/>
          <w:kern w:val="0"/>
          <w:sz w:val="24"/>
        </w:rPr>
        <w:t>报告期末按公允价值占基金资产净值比例大小排</w:t>
      </w:r>
      <w:r w:rsidR="00B37527" w:rsidRPr="008640AE">
        <w:rPr>
          <w:b/>
          <w:color w:val="000000"/>
          <w:kern w:val="0"/>
          <w:sz w:val="24"/>
        </w:rPr>
        <w:t>序</w:t>
      </w:r>
      <w:r w:rsidRPr="008640AE">
        <w:rPr>
          <w:b/>
          <w:color w:val="000000"/>
          <w:kern w:val="0"/>
          <w:sz w:val="24"/>
        </w:rPr>
        <w:t>的前五名金融衍生</w:t>
      </w:r>
      <w:proofErr w:type="gramStart"/>
      <w:r w:rsidRPr="008640AE">
        <w:rPr>
          <w:b/>
          <w:color w:val="000000"/>
          <w:kern w:val="0"/>
          <w:sz w:val="24"/>
        </w:rPr>
        <w:t>品投资</w:t>
      </w:r>
      <w:proofErr w:type="gramEnd"/>
      <w:r w:rsidRPr="008640AE">
        <w:rPr>
          <w:b/>
          <w:color w:val="000000"/>
          <w:kern w:val="0"/>
          <w:sz w:val="24"/>
        </w:rPr>
        <w:t>明细</w:t>
      </w:r>
    </w:p>
    <w:p w:rsidR="00521EDE" w:rsidRPr="008640AE" w:rsidRDefault="00521EDE" w:rsidP="005546C0">
      <w:pPr>
        <w:autoSpaceDE w:val="0"/>
        <w:autoSpaceDN w:val="0"/>
        <w:adjustRightInd w:val="0"/>
        <w:spacing w:before="29" w:line="288" w:lineRule="auto"/>
        <w:jc w:val="left"/>
        <w:rPr>
          <w:color w:val="000000"/>
          <w:sz w:val="24"/>
        </w:rPr>
      </w:pPr>
      <w:r w:rsidRPr="008640AE">
        <w:rPr>
          <w:color w:val="000000"/>
          <w:sz w:val="24"/>
        </w:rPr>
        <w:t>本基金本报告期末未持有金融衍生品。</w:t>
      </w:r>
    </w:p>
    <w:p w:rsidR="0076518F" w:rsidRPr="008640AE" w:rsidRDefault="0076518F" w:rsidP="005546C0">
      <w:pPr>
        <w:autoSpaceDE w:val="0"/>
        <w:autoSpaceDN w:val="0"/>
        <w:adjustRightInd w:val="0"/>
        <w:spacing w:before="29" w:line="288" w:lineRule="auto"/>
        <w:jc w:val="left"/>
        <w:rPr>
          <w:color w:val="000000"/>
          <w:kern w:val="0"/>
          <w:sz w:val="24"/>
        </w:rPr>
      </w:pPr>
    </w:p>
    <w:p w:rsidR="0076518F" w:rsidRPr="008640AE" w:rsidRDefault="00AC424A" w:rsidP="005546C0">
      <w:pPr>
        <w:autoSpaceDE w:val="0"/>
        <w:autoSpaceDN w:val="0"/>
        <w:adjustRightInd w:val="0"/>
        <w:spacing w:before="29" w:line="288" w:lineRule="auto"/>
        <w:jc w:val="left"/>
        <w:rPr>
          <w:b/>
          <w:color w:val="000000"/>
          <w:kern w:val="0"/>
          <w:sz w:val="24"/>
        </w:rPr>
      </w:pPr>
      <w:r w:rsidRPr="008640AE">
        <w:rPr>
          <w:b/>
          <w:color w:val="000000"/>
          <w:kern w:val="0"/>
          <w:sz w:val="24"/>
        </w:rPr>
        <w:t>5</w:t>
      </w:r>
      <w:r>
        <w:rPr>
          <w:rFonts w:hint="eastAsia"/>
          <w:b/>
          <w:color w:val="000000"/>
          <w:kern w:val="0"/>
          <w:sz w:val="24"/>
        </w:rPr>
        <w:t>.</w:t>
      </w:r>
      <w:r w:rsidRPr="008640AE">
        <w:rPr>
          <w:b/>
          <w:color w:val="000000"/>
          <w:kern w:val="0"/>
          <w:sz w:val="24"/>
        </w:rPr>
        <w:t>9</w:t>
      </w:r>
      <w:r w:rsidR="0076518F" w:rsidRPr="008640AE">
        <w:rPr>
          <w:b/>
          <w:color w:val="000000"/>
          <w:kern w:val="0"/>
          <w:sz w:val="24"/>
        </w:rPr>
        <w:t>报告期末按公允价值占基金资产净值比例大小排序的前十名基金投资明细</w:t>
      </w:r>
    </w:p>
    <w:p w:rsidR="00521EDE" w:rsidRPr="008640AE" w:rsidRDefault="00521EDE" w:rsidP="005546C0">
      <w:pPr>
        <w:autoSpaceDE w:val="0"/>
        <w:autoSpaceDN w:val="0"/>
        <w:adjustRightInd w:val="0"/>
        <w:spacing w:before="29" w:line="288" w:lineRule="auto"/>
        <w:jc w:val="left"/>
        <w:rPr>
          <w:color w:val="000000"/>
          <w:sz w:val="24"/>
        </w:rPr>
      </w:pPr>
      <w:r w:rsidRPr="008640AE">
        <w:rPr>
          <w:color w:val="000000"/>
          <w:sz w:val="24"/>
        </w:rPr>
        <w:t>本基金本报告期末未持有基金。</w:t>
      </w:r>
    </w:p>
    <w:p w:rsidR="0076518F" w:rsidRPr="008640AE" w:rsidRDefault="0076518F" w:rsidP="005546C0">
      <w:pPr>
        <w:autoSpaceDE w:val="0"/>
        <w:autoSpaceDN w:val="0"/>
        <w:adjustRightInd w:val="0"/>
        <w:spacing w:before="29" w:line="288" w:lineRule="auto"/>
        <w:jc w:val="left"/>
        <w:rPr>
          <w:color w:val="000000"/>
          <w:kern w:val="0"/>
          <w:sz w:val="24"/>
        </w:rPr>
      </w:pPr>
    </w:p>
    <w:p w:rsidR="0076518F" w:rsidRPr="008640AE" w:rsidRDefault="002C1372" w:rsidP="005546C0">
      <w:pPr>
        <w:autoSpaceDE w:val="0"/>
        <w:autoSpaceDN w:val="0"/>
        <w:adjustRightInd w:val="0"/>
        <w:spacing w:before="29" w:line="288" w:lineRule="auto"/>
        <w:jc w:val="left"/>
        <w:rPr>
          <w:b/>
          <w:color w:val="000000"/>
          <w:kern w:val="0"/>
          <w:sz w:val="24"/>
        </w:rPr>
      </w:pPr>
      <w:r w:rsidRPr="008640AE">
        <w:rPr>
          <w:b/>
          <w:color w:val="000000"/>
          <w:kern w:val="0"/>
          <w:sz w:val="24"/>
        </w:rPr>
        <w:t>5</w:t>
      </w:r>
      <w:r>
        <w:rPr>
          <w:rFonts w:hint="eastAsia"/>
          <w:b/>
          <w:color w:val="000000"/>
          <w:kern w:val="0"/>
          <w:sz w:val="24"/>
        </w:rPr>
        <w:t>.</w:t>
      </w:r>
      <w:r w:rsidRPr="008640AE">
        <w:rPr>
          <w:b/>
          <w:color w:val="000000"/>
          <w:kern w:val="0"/>
          <w:sz w:val="24"/>
        </w:rPr>
        <w:t>10</w:t>
      </w:r>
      <w:r w:rsidR="0076518F" w:rsidRPr="008640AE">
        <w:rPr>
          <w:b/>
          <w:color w:val="000000"/>
          <w:kern w:val="0"/>
          <w:sz w:val="24"/>
        </w:rPr>
        <w:t>投资组合报告附注</w:t>
      </w:r>
    </w:p>
    <w:p w:rsidR="0076518F" w:rsidRPr="008640AE" w:rsidRDefault="004966FE" w:rsidP="00A31920">
      <w:pPr>
        <w:spacing w:before="29" w:line="288" w:lineRule="auto"/>
        <w:rPr>
          <w:color w:val="000000"/>
          <w:sz w:val="24"/>
        </w:rPr>
      </w:pPr>
      <w:r w:rsidRPr="00AE0579">
        <w:rPr>
          <w:b/>
          <w:color w:val="000000"/>
          <w:sz w:val="24"/>
        </w:rPr>
        <w:t>5.10.1</w:t>
      </w:r>
      <w:r w:rsidR="00521EDE" w:rsidRPr="008640AE">
        <w:rPr>
          <w:color w:val="000000"/>
          <w:sz w:val="24"/>
        </w:rPr>
        <w:t>报告期内本基金投资的前十名证券的发行主体未被监管部门立案调查，在本报告编制日前一年内本基金投资的前十名证券的发行主体未受到公开谴责和处罚。</w:t>
      </w:r>
    </w:p>
    <w:p w:rsidR="0076518F" w:rsidRPr="008640AE" w:rsidRDefault="001D3187" w:rsidP="00A31920">
      <w:pPr>
        <w:spacing w:before="29" w:line="288" w:lineRule="auto"/>
        <w:rPr>
          <w:color w:val="000000"/>
          <w:sz w:val="24"/>
        </w:rPr>
      </w:pPr>
      <w:r w:rsidRPr="00AE0579">
        <w:rPr>
          <w:b/>
          <w:color w:val="000000"/>
          <w:sz w:val="24"/>
        </w:rPr>
        <w:t>5.10.2</w:t>
      </w:r>
      <w:r w:rsidR="00521EDE" w:rsidRPr="008640AE">
        <w:rPr>
          <w:color w:val="000000"/>
          <w:sz w:val="24"/>
        </w:rPr>
        <w:t>本基金投资的前十名股票中，没有超出基金合同规定的备选股票库之外的股票。</w:t>
      </w:r>
    </w:p>
    <w:p w:rsidR="0076518F" w:rsidRPr="00090DB5" w:rsidRDefault="0076518F" w:rsidP="005546C0">
      <w:pPr>
        <w:autoSpaceDE w:val="0"/>
        <w:autoSpaceDN w:val="0"/>
        <w:adjustRightInd w:val="0"/>
        <w:spacing w:before="29" w:line="288" w:lineRule="auto"/>
        <w:jc w:val="left"/>
        <w:rPr>
          <w:b/>
          <w:color w:val="000000"/>
          <w:kern w:val="0"/>
          <w:sz w:val="24"/>
        </w:rPr>
      </w:pPr>
      <w:smartTag w:uri="urn:schemas-microsoft-com:office:smarttags" w:element="chsdate">
        <w:smartTagPr>
          <w:attr w:name="IsROCDate" w:val="False"/>
          <w:attr w:name="IsLunarDate" w:val="False"/>
          <w:attr w:name="Day" w:val="30"/>
          <w:attr w:name="Month" w:val="12"/>
          <w:attr w:name="Year" w:val="1899"/>
        </w:smartTagPr>
        <w:r w:rsidRPr="00090DB5">
          <w:rPr>
            <w:b/>
            <w:color w:val="000000"/>
            <w:kern w:val="0"/>
            <w:sz w:val="24"/>
          </w:rPr>
          <w:t>5.10.3</w:t>
        </w:r>
        <w:r w:rsidR="00B51E74" w:rsidRPr="00090DB5">
          <w:rPr>
            <w:rFonts w:hint="eastAsia"/>
            <w:b/>
            <w:color w:val="000000"/>
            <w:kern w:val="0"/>
            <w:sz w:val="24"/>
          </w:rPr>
          <w:t>期末</w:t>
        </w:r>
      </w:smartTag>
      <w:r w:rsidRPr="00090DB5">
        <w:rPr>
          <w:b/>
          <w:color w:val="000000"/>
          <w:kern w:val="0"/>
          <w:sz w:val="24"/>
        </w:rPr>
        <w:t>其他</w:t>
      </w:r>
      <w:r w:rsidR="00B51E74" w:rsidRPr="00090DB5">
        <w:rPr>
          <w:rFonts w:hint="eastAsia"/>
          <w:b/>
          <w:color w:val="000000"/>
          <w:kern w:val="0"/>
          <w:sz w:val="24"/>
        </w:rPr>
        <w:t>各项</w:t>
      </w:r>
      <w:r w:rsidRPr="00090DB5">
        <w:rPr>
          <w:b/>
          <w:color w:val="000000"/>
          <w:kern w:val="0"/>
          <w:sz w:val="24"/>
        </w:rPr>
        <w:t>资产构成</w:t>
      </w:r>
    </w:p>
    <w:p w:rsidR="00B93C3A" w:rsidRPr="008640AE" w:rsidRDefault="00B93C3A" w:rsidP="00B93C3A">
      <w:pPr>
        <w:autoSpaceDE w:val="0"/>
        <w:autoSpaceDN w:val="0"/>
        <w:adjustRightInd w:val="0"/>
        <w:spacing w:before="29" w:line="288" w:lineRule="auto"/>
        <w:jc w:val="right"/>
        <w:rPr>
          <w:color w:val="000000"/>
          <w:kern w:val="0"/>
          <w:sz w:val="24"/>
        </w:rPr>
      </w:pPr>
      <w:r w:rsidRPr="00B93C3A">
        <w:rPr>
          <w:rFonts w:hint="eastAsia"/>
          <w:color w:val="000000"/>
          <w:kern w:val="0"/>
          <w:sz w:val="24"/>
        </w:rPr>
        <w:t>金额单位：人民币元</w:t>
      </w:r>
    </w:p>
    <w:tbl>
      <w:tblPr>
        <w:tblStyle w:val="af7"/>
        <w:tblW w:w="8868" w:type="dxa"/>
        <w:jc w:val="center"/>
        <w:tblLayout w:type="fixed"/>
        <w:tblLook w:val="04A0" w:firstRow="1" w:lastRow="0" w:firstColumn="1" w:lastColumn="0" w:noHBand="0" w:noVBand="1"/>
      </w:tblPr>
      <w:tblGrid>
        <w:gridCol w:w="836"/>
        <w:gridCol w:w="3024"/>
        <w:gridCol w:w="5008"/>
      </w:tblGrid>
      <w:tr w:rsidR="002C2678" w:rsidRPr="008640AE" w:rsidTr="00B64F6B">
        <w:trPr>
          <w:jc w:val="center"/>
        </w:trPr>
        <w:tc>
          <w:tcPr>
            <w:tcW w:w="802" w:type="dxa"/>
            <w:vAlign w:val="center"/>
          </w:tcPr>
          <w:p w:rsidR="002C2678" w:rsidRPr="008640AE" w:rsidRDefault="002C2678" w:rsidP="005546C0">
            <w:pPr>
              <w:autoSpaceDE w:val="0"/>
              <w:autoSpaceDN w:val="0"/>
              <w:adjustRightInd w:val="0"/>
              <w:spacing w:before="29" w:line="288" w:lineRule="auto"/>
              <w:ind w:left="17"/>
              <w:jc w:val="center"/>
              <w:rPr>
                <w:color w:val="000000"/>
                <w:kern w:val="0"/>
                <w:sz w:val="24"/>
              </w:rPr>
            </w:pPr>
            <w:r w:rsidRPr="008640AE">
              <w:rPr>
                <w:color w:val="000000"/>
                <w:kern w:val="0"/>
                <w:sz w:val="24"/>
              </w:rPr>
              <w:t>序号</w:t>
            </w:r>
          </w:p>
        </w:tc>
        <w:tc>
          <w:tcPr>
            <w:tcW w:w="2903" w:type="dxa"/>
            <w:vAlign w:val="center"/>
          </w:tcPr>
          <w:p w:rsidR="002C2678" w:rsidRPr="008640AE" w:rsidRDefault="002C2678" w:rsidP="005546C0">
            <w:pPr>
              <w:autoSpaceDE w:val="0"/>
              <w:autoSpaceDN w:val="0"/>
              <w:adjustRightInd w:val="0"/>
              <w:spacing w:before="29" w:line="288" w:lineRule="auto"/>
              <w:ind w:left="17"/>
              <w:jc w:val="center"/>
              <w:rPr>
                <w:color w:val="000000"/>
                <w:kern w:val="0"/>
                <w:sz w:val="24"/>
              </w:rPr>
            </w:pPr>
            <w:r w:rsidRPr="008640AE">
              <w:rPr>
                <w:color w:val="000000"/>
                <w:kern w:val="0"/>
                <w:sz w:val="24"/>
              </w:rPr>
              <w:t>名称</w:t>
            </w:r>
          </w:p>
        </w:tc>
        <w:tc>
          <w:tcPr>
            <w:tcW w:w="4808" w:type="dxa"/>
            <w:vAlign w:val="center"/>
          </w:tcPr>
          <w:p w:rsidR="002C2678" w:rsidRPr="008640AE" w:rsidRDefault="002C2678" w:rsidP="005546C0">
            <w:pPr>
              <w:autoSpaceDE w:val="0"/>
              <w:autoSpaceDN w:val="0"/>
              <w:adjustRightInd w:val="0"/>
              <w:spacing w:before="29" w:line="288" w:lineRule="auto"/>
              <w:ind w:left="17"/>
              <w:jc w:val="center"/>
              <w:rPr>
                <w:color w:val="000000"/>
                <w:kern w:val="0"/>
                <w:sz w:val="24"/>
              </w:rPr>
            </w:pPr>
            <w:r w:rsidRPr="008640AE">
              <w:rPr>
                <w:color w:val="000000"/>
                <w:kern w:val="0"/>
                <w:sz w:val="24"/>
              </w:rPr>
              <w:t>金额</w:t>
            </w:r>
          </w:p>
        </w:tc>
      </w:tr>
      <w:tr w:rsidR="002C2678" w:rsidRPr="008640AE" w:rsidTr="00B64F6B">
        <w:trPr>
          <w:jc w:val="center"/>
        </w:trPr>
        <w:tc>
          <w:tcPr>
            <w:tcW w:w="802" w:type="dxa"/>
            <w:vAlign w:val="center"/>
          </w:tcPr>
          <w:p w:rsidR="002C2678" w:rsidRPr="008640AE" w:rsidRDefault="002C2678" w:rsidP="005546C0">
            <w:pPr>
              <w:autoSpaceDE w:val="0"/>
              <w:autoSpaceDN w:val="0"/>
              <w:adjustRightInd w:val="0"/>
              <w:spacing w:before="29" w:line="288" w:lineRule="auto"/>
              <w:ind w:left="15"/>
              <w:jc w:val="center"/>
              <w:rPr>
                <w:color w:val="000000"/>
                <w:kern w:val="0"/>
                <w:sz w:val="24"/>
              </w:rPr>
            </w:pPr>
            <w:r w:rsidRPr="008640AE">
              <w:rPr>
                <w:color w:val="000000"/>
                <w:sz w:val="24"/>
              </w:rPr>
              <w:t>1</w:t>
            </w:r>
          </w:p>
        </w:tc>
        <w:tc>
          <w:tcPr>
            <w:tcW w:w="2903" w:type="dxa"/>
            <w:vAlign w:val="center"/>
          </w:tcPr>
          <w:p w:rsidR="002C2678" w:rsidRPr="008640AE" w:rsidRDefault="002C2678" w:rsidP="005546C0">
            <w:pPr>
              <w:autoSpaceDE w:val="0"/>
              <w:autoSpaceDN w:val="0"/>
              <w:adjustRightInd w:val="0"/>
              <w:spacing w:before="29" w:line="288" w:lineRule="auto"/>
              <w:ind w:left="15"/>
              <w:jc w:val="left"/>
              <w:rPr>
                <w:color w:val="000000"/>
                <w:kern w:val="0"/>
                <w:sz w:val="24"/>
              </w:rPr>
            </w:pPr>
            <w:r w:rsidRPr="008640AE">
              <w:rPr>
                <w:color w:val="000000"/>
                <w:kern w:val="0"/>
                <w:sz w:val="24"/>
              </w:rPr>
              <w:t>存出保证金</w:t>
            </w:r>
          </w:p>
        </w:tc>
        <w:tc>
          <w:tcPr>
            <w:tcW w:w="4808" w:type="dxa"/>
            <w:vAlign w:val="center"/>
          </w:tcPr>
          <w:p w:rsidR="002C2678" w:rsidRPr="008640AE" w:rsidRDefault="002C2678" w:rsidP="005546C0">
            <w:pPr>
              <w:autoSpaceDE w:val="0"/>
              <w:autoSpaceDN w:val="0"/>
              <w:adjustRightInd w:val="0"/>
              <w:spacing w:before="29" w:line="288" w:lineRule="auto"/>
              <w:ind w:left="15"/>
              <w:jc w:val="right"/>
              <w:rPr>
                <w:color w:val="000000"/>
                <w:kern w:val="0"/>
                <w:sz w:val="24"/>
              </w:rPr>
            </w:pPr>
            <w:r w:rsidRPr="008640AE">
              <w:rPr>
                <w:color w:val="000000"/>
                <w:kern w:val="0"/>
                <w:sz w:val="24"/>
              </w:rPr>
              <w:t>-</w:t>
            </w:r>
          </w:p>
        </w:tc>
      </w:tr>
      <w:tr w:rsidR="002C2678" w:rsidRPr="008640AE" w:rsidTr="00B64F6B">
        <w:trPr>
          <w:jc w:val="center"/>
        </w:trPr>
        <w:tc>
          <w:tcPr>
            <w:tcW w:w="802" w:type="dxa"/>
            <w:vAlign w:val="center"/>
          </w:tcPr>
          <w:p w:rsidR="002C2678" w:rsidRPr="008640AE" w:rsidRDefault="002C2678" w:rsidP="005546C0">
            <w:pPr>
              <w:autoSpaceDE w:val="0"/>
              <w:autoSpaceDN w:val="0"/>
              <w:adjustRightInd w:val="0"/>
              <w:spacing w:before="29" w:line="288" w:lineRule="auto"/>
              <w:ind w:left="15"/>
              <w:jc w:val="center"/>
              <w:rPr>
                <w:color w:val="000000"/>
                <w:sz w:val="24"/>
              </w:rPr>
            </w:pPr>
            <w:r w:rsidRPr="008640AE">
              <w:rPr>
                <w:color w:val="000000"/>
                <w:sz w:val="24"/>
              </w:rPr>
              <w:t>2</w:t>
            </w:r>
          </w:p>
        </w:tc>
        <w:tc>
          <w:tcPr>
            <w:tcW w:w="2903" w:type="dxa"/>
            <w:vAlign w:val="center"/>
          </w:tcPr>
          <w:p w:rsidR="002C2678" w:rsidRPr="008640AE" w:rsidRDefault="002C2678" w:rsidP="005546C0">
            <w:pPr>
              <w:autoSpaceDE w:val="0"/>
              <w:autoSpaceDN w:val="0"/>
              <w:adjustRightInd w:val="0"/>
              <w:spacing w:before="29" w:line="288" w:lineRule="auto"/>
              <w:ind w:left="15"/>
              <w:jc w:val="left"/>
              <w:rPr>
                <w:color w:val="000000"/>
                <w:kern w:val="0"/>
                <w:sz w:val="24"/>
              </w:rPr>
            </w:pPr>
            <w:r w:rsidRPr="008640AE">
              <w:rPr>
                <w:color w:val="000000"/>
                <w:kern w:val="0"/>
                <w:sz w:val="24"/>
              </w:rPr>
              <w:t>应收证券清算款</w:t>
            </w:r>
          </w:p>
        </w:tc>
        <w:tc>
          <w:tcPr>
            <w:tcW w:w="4808" w:type="dxa"/>
            <w:vAlign w:val="center"/>
          </w:tcPr>
          <w:p w:rsidR="002C2678" w:rsidRPr="008640AE" w:rsidRDefault="002C2678" w:rsidP="005546C0">
            <w:pPr>
              <w:autoSpaceDE w:val="0"/>
              <w:autoSpaceDN w:val="0"/>
              <w:adjustRightInd w:val="0"/>
              <w:spacing w:before="29" w:line="288" w:lineRule="auto"/>
              <w:ind w:left="15"/>
              <w:jc w:val="right"/>
              <w:rPr>
                <w:color w:val="000000"/>
                <w:kern w:val="0"/>
                <w:sz w:val="24"/>
              </w:rPr>
            </w:pPr>
            <w:r w:rsidRPr="008640AE">
              <w:rPr>
                <w:color w:val="000000"/>
                <w:kern w:val="0"/>
                <w:sz w:val="24"/>
              </w:rPr>
              <w:t>-</w:t>
            </w:r>
          </w:p>
        </w:tc>
      </w:tr>
      <w:tr w:rsidR="002C2678" w:rsidRPr="008640AE" w:rsidTr="00B64F6B">
        <w:trPr>
          <w:jc w:val="center"/>
        </w:trPr>
        <w:tc>
          <w:tcPr>
            <w:tcW w:w="802" w:type="dxa"/>
            <w:vAlign w:val="center"/>
          </w:tcPr>
          <w:p w:rsidR="002C2678" w:rsidRPr="008640AE" w:rsidRDefault="002C2678" w:rsidP="005546C0">
            <w:pPr>
              <w:autoSpaceDE w:val="0"/>
              <w:autoSpaceDN w:val="0"/>
              <w:adjustRightInd w:val="0"/>
              <w:spacing w:before="29" w:line="288" w:lineRule="auto"/>
              <w:ind w:left="15"/>
              <w:jc w:val="center"/>
              <w:rPr>
                <w:color w:val="000000"/>
                <w:sz w:val="24"/>
              </w:rPr>
            </w:pPr>
            <w:r w:rsidRPr="008640AE">
              <w:rPr>
                <w:color w:val="000000"/>
                <w:sz w:val="24"/>
              </w:rPr>
              <w:t>3</w:t>
            </w:r>
          </w:p>
        </w:tc>
        <w:tc>
          <w:tcPr>
            <w:tcW w:w="2903" w:type="dxa"/>
            <w:vAlign w:val="center"/>
          </w:tcPr>
          <w:p w:rsidR="002C2678" w:rsidRPr="008640AE" w:rsidRDefault="002C2678" w:rsidP="005546C0">
            <w:pPr>
              <w:autoSpaceDE w:val="0"/>
              <w:autoSpaceDN w:val="0"/>
              <w:adjustRightInd w:val="0"/>
              <w:spacing w:before="29" w:line="288" w:lineRule="auto"/>
              <w:ind w:left="15"/>
              <w:jc w:val="left"/>
              <w:rPr>
                <w:color w:val="000000"/>
                <w:kern w:val="0"/>
                <w:sz w:val="24"/>
              </w:rPr>
            </w:pPr>
            <w:r w:rsidRPr="008640AE">
              <w:rPr>
                <w:color w:val="000000"/>
                <w:kern w:val="0"/>
                <w:sz w:val="24"/>
              </w:rPr>
              <w:t>应收股利</w:t>
            </w:r>
          </w:p>
        </w:tc>
        <w:tc>
          <w:tcPr>
            <w:tcW w:w="4808" w:type="dxa"/>
            <w:vAlign w:val="center"/>
          </w:tcPr>
          <w:p w:rsidR="002C2678" w:rsidRPr="008640AE" w:rsidRDefault="002C2678" w:rsidP="005546C0">
            <w:pPr>
              <w:autoSpaceDE w:val="0"/>
              <w:autoSpaceDN w:val="0"/>
              <w:adjustRightInd w:val="0"/>
              <w:spacing w:before="29" w:line="288" w:lineRule="auto"/>
              <w:ind w:left="15"/>
              <w:jc w:val="right"/>
              <w:rPr>
                <w:color w:val="000000"/>
                <w:kern w:val="0"/>
                <w:sz w:val="24"/>
              </w:rPr>
            </w:pPr>
            <w:r w:rsidRPr="008640AE">
              <w:rPr>
                <w:color w:val="000000"/>
                <w:kern w:val="0"/>
                <w:sz w:val="24"/>
              </w:rPr>
              <w:t>51,496.97</w:t>
            </w:r>
          </w:p>
        </w:tc>
      </w:tr>
      <w:tr w:rsidR="002C2678" w:rsidRPr="008640AE" w:rsidTr="00B64F6B">
        <w:trPr>
          <w:jc w:val="center"/>
        </w:trPr>
        <w:tc>
          <w:tcPr>
            <w:tcW w:w="802" w:type="dxa"/>
            <w:vAlign w:val="center"/>
          </w:tcPr>
          <w:p w:rsidR="002C2678" w:rsidRPr="008640AE" w:rsidRDefault="002C2678" w:rsidP="005546C0">
            <w:pPr>
              <w:autoSpaceDE w:val="0"/>
              <w:autoSpaceDN w:val="0"/>
              <w:adjustRightInd w:val="0"/>
              <w:spacing w:before="29" w:line="288" w:lineRule="auto"/>
              <w:ind w:left="15"/>
              <w:jc w:val="center"/>
              <w:rPr>
                <w:color w:val="000000"/>
                <w:sz w:val="24"/>
              </w:rPr>
            </w:pPr>
            <w:r w:rsidRPr="008640AE">
              <w:rPr>
                <w:color w:val="000000"/>
                <w:sz w:val="24"/>
              </w:rPr>
              <w:t>4</w:t>
            </w:r>
          </w:p>
        </w:tc>
        <w:tc>
          <w:tcPr>
            <w:tcW w:w="2903" w:type="dxa"/>
            <w:vAlign w:val="center"/>
          </w:tcPr>
          <w:p w:rsidR="002C2678" w:rsidRPr="008640AE" w:rsidRDefault="002C2678" w:rsidP="005546C0">
            <w:pPr>
              <w:autoSpaceDE w:val="0"/>
              <w:autoSpaceDN w:val="0"/>
              <w:adjustRightInd w:val="0"/>
              <w:spacing w:before="29" w:line="288" w:lineRule="auto"/>
              <w:ind w:left="15"/>
              <w:jc w:val="left"/>
              <w:rPr>
                <w:color w:val="000000"/>
                <w:kern w:val="0"/>
                <w:sz w:val="24"/>
              </w:rPr>
            </w:pPr>
            <w:r w:rsidRPr="008640AE">
              <w:rPr>
                <w:color w:val="000000"/>
                <w:kern w:val="0"/>
                <w:sz w:val="24"/>
              </w:rPr>
              <w:t>应收利息</w:t>
            </w:r>
          </w:p>
        </w:tc>
        <w:tc>
          <w:tcPr>
            <w:tcW w:w="4808" w:type="dxa"/>
            <w:vAlign w:val="center"/>
          </w:tcPr>
          <w:p w:rsidR="002C2678" w:rsidRPr="008640AE" w:rsidRDefault="002C2678" w:rsidP="005546C0">
            <w:pPr>
              <w:autoSpaceDE w:val="0"/>
              <w:autoSpaceDN w:val="0"/>
              <w:adjustRightInd w:val="0"/>
              <w:spacing w:before="29" w:line="288" w:lineRule="auto"/>
              <w:ind w:left="15"/>
              <w:jc w:val="right"/>
              <w:rPr>
                <w:color w:val="000000"/>
                <w:kern w:val="0"/>
                <w:sz w:val="24"/>
              </w:rPr>
            </w:pPr>
            <w:r w:rsidRPr="008640AE">
              <w:rPr>
                <w:color w:val="000000"/>
                <w:kern w:val="0"/>
                <w:sz w:val="24"/>
              </w:rPr>
              <w:t>1,100.69</w:t>
            </w:r>
          </w:p>
        </w:tc>
      </w:tr>
      <w:tr w:rsidR="002C2678" w:rsidRPr="008640AE" w:rsidTr="00B64F6B">
        <w:trPr>
          <w:jc w:val="center"/>
        </w:trPr>
        <w:tc>
          <w:tcPr>
            <w:tcW w:w="802" w:type="dxa"/>
            <w:vAlign w:val="center"/>
          </w:tcPr>
          <w:p w:rsidR="002C2678" w:rsidRPr="008640AE" w:rsidRDefault="002C2678" w:rsidP="005546C0">
            <w:pPr>
              <w:autoSpaceDE w:val="0"/>
              <w:autoSpaceDN w:val="0"/>
              <w:adjustRightInd w:val="0"/>
              <w:spacing w:before="29" w:line="288" w:lineRule="auto"/>
              <w:ind w:left="15"/>
              <w:jc w:val="center"/>
              <w:rPr>
                <w:color w:val="000000"/>
                <w:sz w:val="24"/>
              </w:rPr>
            </w:pPr>
            <w:r w:rsidRPr="008640AE">
              <w:rPr>
                <w:color w:val="000000"/>
                <w:sz w:val="24"/>
              </w:rPr>
              <w:t>5</w:t>
            </w:r>
          </w:p>
        </w:tc>
        <w:tc>
          <w:tcPr>
            <w:tcW w:w="2903" w:type="dxa"/>
            <w:vAlign w:val="center"/>
          </w:tcPr>
          <w:p w:rsidR="002C2678" w:rsidRPr="008640AE" w:rsidRDefault="002C2678" w:rsidP="005546C0">
            <w:pPr>
              <w:autoSpaceDE w:val="0"/>
              <w:autoSpaceDN w:val="0"/>
              <w:adjustRightInd w:val="0"/>
              <w:spacing w:before="29" w:line="288" w:lineRule="auto"/>
              <w:ind w:left="15"/>
              <w:jc w:val="left"/>
              <w:rPr>
                <w:color w:val="000000"/>
                <w:kern w:val="0"/>
                <w:sz w:val="24"/>
              </w:rPr>
            </w:pPr>
            <w:r w:rsidRPr="008640AE">
              <w:rPr>
                <w:color w:val="000000"/>
                <w:kern w:val="0"/>
                <w:sz w:val="24"/>
              </w:rPr>
              <w:t>应收申购款</w:t>
            </w:r>
          </w:p>
        </w:tc>
        <w:tc>
          <w:tcPr>
            <w:tcW w:w="4808" w:type="dxa"/>
            <w:vAlign w:val="center"/>
          </w:tcPr>
          <w:p w:rsidR="002C2678" w:rsidRPr="008640AE" w:rsidRDefault="002C2678" w:rsidP="005546C0">
            <w:pPr>
              <w:autoSpaceDE w:val="0"/>
              <w:autoSpaceDN w:val="0"/>
              <w:adjustRightInd w:val="0"/>
              <w:spacing w:before="29" w:line="288" w:lineRule="auto"/>
              <w:ind w:left="15"/>
              <w:jc w:val="right"/>
              <w:rPr>
                <w:color w:val="000000"/>
                <w:kern w:val="0"/>
                <w:sz w:val="24"/>
              </w:rPr>
            </w:pPr>
            <w:r w:rsidRPr="008640AE">
              <w:rPr>
                <w:color w:val="000000"/>
                <w:kern w:val="0"/>
                <w:sz w:val="24"/>
              </w:rPr>
              <w:t>154,969.42</w:t>
            </w:r>
          </w:p>
        </w:tc>
      </w:tr>
      <w:tr w:rsidR="002C2678" w:rsidRPr="008640AE" w:rsidTr="00B64F6B">
        <w:trPr>
          <w:jc w:val="center"/>
        </w:trPr>
        <w:tc>
          <w:tcPr>
            <w:tcW w:w="802" w:type="dxa"/>
            <w:vAlign w:val="center"/>
          </w:tcPr>
          <w:p w:rsidR="002C2678" w:rsidRPr="008640AE" w:rsidRDefault="002C2678" w:rsidP="005546C0">
            <w:pPr>
              <w:autoSpaceDE w:val="0"/>
              <w:autoSpaceDN w:val="0"/>
              <w:adjustRightInd w:val="0"/>
              <w:spacing w:before="29" w:line="288" w:lineRule="auto"/>
              <w:ind w:left="15"/>
              <w:jc w:val="center"/>
              <w:rPr>
                <w:color w:val="000000"/>
                <w:sz w:val="24"/>
              </w:rPr>
            </w:pPr>
            <w:r w:rsidRPr="008640AE">
              <w:rPr>
                <w:color w:val="000000"/>
                <w:sz w:val="24"/>
              </w:rPr>
              <w:t>6</w:t>
            </w:r>
          </w:p>
        </w:tc>
        <w:tc>
          <w:tcPr>
            <w:tcW w:w="2903" w:type="dxa"/>
            <w:vAlign w:val="center"/>
          </w:tcPr>
          <w:p w:rsidR="002C2678" w:rsidRPr="008640AE" w:rsidRDefault="002C2678" w:rsidP="005546C0">
            <w:pPr>
              <w:autoSpaceDE w:val="0"/>
              <w:autoSpaceDN w:val="0"/>
              <w:adjustRightInd w:val="0"/>
              <w:spacing w:before="29" w:line="288" w:lineRule="auto"/>
              <w:ind w:left="15"/>
              <w:jc w:val="left"/>
              <w:rPr>
                <w:color w:val="000000"/>
                <w:kern w:val="0"/>
                <w:sz w:val="24"/>
              </w:rPr>
            </w:pPr>
            <w:r w:rsidRPr="008640AE">
              <w:rPr>
                <w:color w:val="000000"/>
                <w:kern w:val="0"/>
                <w:sz w:val="24"/>
              </w:rPr>
              <w:t>其他应收款</w:t>
            </w:r>
          </w:p>
        </w:tc>
        <w:tc>
          <w:tcPr>
            <w:tcW w:w="4808" w:type="dxa"/>
            <w:vAlign w:val="center"/>
          </w:tcPr>
          <w:p w:rsidR="002C2678" w:rsidRPr="008640AE" w:rsidRDefault="002C2678" w:rsidP="005546C0">
            <w:pPr>
              <w:autoSpaceDE w:val="0"/>
              <w:autoSpaceDN w:val="0"/>
              <w:adjustRightInd w:val="0"/>
              <w:spacing w:before="29" w:line="288" w:lineRule="auto"/>
              <w:ind w:left="15"/>
              <w:jc w:val="right"/>
              <w:rPr>
                <w:color w:val="000000"/>
                <w:kern w:val="0"/>
                <w:sz w:val="24"/>
              </w:rPr>
            </w:pPr>
            <w:r w:rsidRPr="008640AE">
              <w:rPr>
                <w:color w:val="000000"/>
                <w:kern w:val="0"/>
                <w:sz w:val="24"/>
              </w:rPr>
              <w:t>-</w:t>
            </w:r>
          </w:p>
        </w:tc>
      </w:tr>
      <w:tr w:rsidR="00F951CF" w:rsidRPr="008640AE" w:rsidTr="00B64F6B">
        <w:trPr>
          <w:jc w:val="center"/>
        </w:trPr>
        <w:tc>
          <w:tcPr>
            <w:tcW w:w="802" w:type="dxa"/>
            <w:vAlign w:val="center"/>
          </w:tcPr>
          <w:p w:rsidR="00F951CF" w:rsidRPr="008640AE" w:rsidRDefault="00F951CF" w:rsidP="005546C0">
            <w:pPr>
              <w:autoSpaceDE w:val="0"/>
              <w:autoSpaceDN w:val="0"/>
              <w:adjustRightInd w:val="0"/>
              <w:spacing w:before="29" w:line="288" w:lineRule="auto"/>
              <w:ind w:left="15"/>
              <w:jc w:val="center"/>
              <w:rPr>
                <w:color w:val="000000"/>
                <w:sz w:val="24"/>
              </w:rPr>
            </w:pPr>
            <w:r w:rsidRPr="008640AE">
              <w:rPr>
                <w:color w:val="000000"/>
                <w:sz w:val="24"/>
              </w:rPr>
              <w:t>7</w:t>
            </w:r>
          </w:p>
        </w:tc>
        <w:tc>
          <w:tcPr>
            <w:tcW w:w="2903" w:type="dxa"/>
            <w:vAlign w:val="center"/>
          </w:tcPr>
          <w:p w:rsidR="00F951CF" w:rsidRPr="008640AE" w:rsidRDefault="00F951CF" w:rsidP="005546C0">
            <w:pPr>
              <w:autoSpaceDE w:val="0"/>
              <w:autoSpaceDN w:val="0"/>
              <w:adjustRightInd w:val="0"/>
              <w:spacing w:before="29" w:line="288" w:lineRule="auto"/>
              <w:ind w:left="15"/>
              <w:jc w:val="left"/>
              <w:rPr>
                <w:color w:val="000000"/>
                <w:sz w:val="24"/>
              </w:rPr>
            </w:pPr>
            <w:r w:rsidRPr="008640AE">
              <w:rPr>
                <w:color w:val="000000"/>
                <w:sz w:val="24"/>
              </w:rPr>
              <w:t>待摊费用</w:t>
            </w:r>
          </w:p>
        </w:tc>
        <w:tc>
          <w:tcPr>
            <w:tcW w:w="4808" w:type="dxa"/>
            <w:vAlign w:val="center"/>
          </w:tcPr>
          <w:p w:rsidR="00F951CF" w:rsidRPr="008640AE" w:rsidRDefault="00F951CF" w:rsidP="005546C0">
            <w:pPr>
              <w:autoSpaceDE w:val="0"/>
              <w:autoSpaceDN w:val="0"/>
              <w:adjustRightInd w:val="0"/>
              <w:spacing w:before="29" w:line="288" w:lineRule="auto"/>
              <w:ind w:left="15"/>
              <w:jc w:val="right"/>
              <w:rPr>
                <w:color w:val="000000"/>
                <w:sz w:val="24"/>
              </w:rPr>
            </w:pPr>
            <w:r w:rsidRPr="008640AE">
              <w:rPr>
                <w:color w:val="000000"/>
                <w:sz w:val="24"/>
              </w:rPr>
              <w:t>-</w:t>
            </w:r>
          </w:p>
        </w:tc>
      </w:tr>
      <w:tr w:rsidR="00F951CF" w:rsidRPr="008640AE" w:rsidTr="00B64F6B">
        <w:trPr>
          <w:jc w:val="center"/>
        </w:trPr>
        <w:tc>
          <w:tcPr>
            <w:tcW w:w="802" w:type="dxa"/>
            <w:vAlign w:val="center"/>
          </w:tcPr>
          <w:p w:rsidR="00F951CF" w:rsidRPr="008640AE" w:rsidRDefault="00F951CF" w:rsidP="005546C0">
            <w:pPr>
              <w:autoSpaceDE w:val="0"/>
              <w:autoSpaceDN w:val="0"/>
              <w:adjustRightInd w:val="0"/>
              <w:spacing w:before="29" w:line="288" w:lineRule="auto"/>
              <w:ind w:left="15"/>
              <w:jc w:val="center"/>
              <w:rPr>
                <w:color w:val="000000"/>
                <w:sz w:val="24"/>
              </w:rPr>
            </w:pPr>
            <w:r w:rsidRPr="008640AE">
              <w:rPr>
                <w:color w:val="000000"/>
                <w:sz w:val="24"/>
              </w:rPr>
              <w:t>8</w:t>
            </w:r>
          </w:p>
        </w:tc>
        <w:tc>
          <w:tcPr>
            <w:tcW w:w="2903" w:type="dxa"/>
            <w:vAlign w:val="center"/>
          </w:tcPr>
          <w:p w:rsidR="00F951CF" w:rsidRPr="008640AE" w:rsidRDefault="00F951CF" w:rsidP="005546C0">
            <w:pPr>
              <w:autoSpaceDE w:val="0"/>
              <w:autoSpaceDN w:val="0"/>
              <w:adjustRightInd w:val="0"/>
              <w:spacing w:before="29" w:line="288" w:lineRule="auto"/>
              <w:ind w:left="15"/>
              <w:jc w:val="left"/>
              <w:rPr>
                <w:color w:val="000000"/>
                <w:kern w:val="0"/>
                <w:sz w:val="24"/>
              </w:rPr>
            </w:pPr>
            <w:r w:rsidRPr="008640AE">
              <w:rPr>
                <w:color w:val="000000"/>
                <w:kern w:val="0"/>
                <w:sz w:val="24"/>
              </w:rPr>
              <w:t>其他</w:t>
            </w:r>
          </w:p>
        </w:tc>
        <w:tc>
          <w:tcPr>
            <w:tcW w:w="4808" w:type="dxa"/>
            <w:vAlign w:val="center"/>
          </w:tcPr>
          <w:p w:rsidR="00F951CF" w:rsidRPr="008640AE" w:rsidRDefault="00F951CF" w:rsidP="005546C0">
            <w:pPr>
              <w:autoSpaceDE w:val="0"/>
              <w:autoSpaceDN w:val="0"/>
              <w:adjustRightInd w:val="0"/>
              <w:spacing w:before="29" w:line="288" w:lineRule="auto"/>
              <w:ind w:left="15"/>
              <w:jc w:val="right"/>
              <w:rPr>
                <w:color w:val="000000"/>
                <w:kern w:val="0"/>
                <w:sz w:val="24"/>
              </w:rPr>
            </w:pPr>
            <w:r w:rsidRPr="008640AE">
              <w:rPr>
                <w:color w:val="000000"/>
                <w:kern w:val="0"/>
                <w:sz w:val="24"/>
              </w:rPr>
              <w:t>-</w:t>
            </w:r>
          </w:p>
        </w:tc>
      </w:tr>
      <w:tr w:rsidR="00F951CF" w:rsidRPr="008640AE" w:rsidTr="00B64F6B">
        <w:trPr>
          <w:jc w:val="center"/>
        </w:trPr>
        <w:tc>
          <w:tcPr>
            <w:tcW w:w="802" w:type="dxa"/>
            <w:vAlign w:val="center"/>
          </w:tcPr>
          <w:p w:rsidR="00F951CF" w:rsidRPr="008640AE" w:rsidRDefault="00F951CF" w:rsidP="005546C0">
            <w:pPr>
              <w:autoSpaceDE w:val="0"/>
              <w:autoSpaceDN w:val="0"/>
              <w:adjustRightInd w:val="0"/>
              <w:spacing w:before="29" w:line="288" w:lineRule="auto"/>
              <w:ind w:left="15"/>
              <w:jc w:val="center"/>
              <w:rPr>
                <w:color w:val="000000"/>
                <w:sz w:val="24"/>
              </w:rPr>
            </w:pPr>
            <w:r w:rsidRPr="008640AE">
              <w:rPr>
                <w:color w:val="000000"/>
                <w:sz w:val="24"/>
              </w:rPr>
              <w:t>9</w:t>
            </w:r>
          </w:p>
        </w:tc>
        <w:tc>
          <w:tcPr>
            <w:tcW w:w="2903" w:type="dxa"/>
            <w:vAlign w:val="center"/>
          </w:tcPr>
          <w:p w:rsidR="00F951CF" w:rsidRPr="008640AE" w:rsidRDefault="00F951CF" w:rsidP="005546C0">
            <w:pPr>
              <w:autoSpaceDE w:val="0"/>
              <w:autoSpaceDN w:val="0"/>
              <w:adjustRightInd w:val="0"/>
              <w:spacing w:before="29" w:line="288" w:lineRule="auto"/>
              <w:ind w:left="15"/>
              <w:jc w:val="left"/>
              <w:rPr>
                <w:color w:val="000000"/>
                <w:kern w:val="0"/>
                <w:sz w:val="24"/>
              </w:rPr>
            </w:pPr>
            <w:r w:rsidRPr="008640AE">
              <w:rPr>
                <w:color w:val="000000"/>
                <w:kern w:val="0"/>
                <w:sz w:val="24"/>
              </w:rPr>
              <w:t>合计</w:t>
            </w:r>
          </w:p>
        </w:tc>
        <w:tc>
          <w:tcPr>
            <w:tcW w:w="4808" w:type="dxa"/>
            <w:vAlign w:val="center"/>
          </w:tcPr>
          <w:p w:rsidR="00F951CF" w:rsidRPr="008640AE" w:rsidRDefault="00F951CF" w:rsidP="005546C0">
            <w:pPr>
              <w:autoSpaceDE w:val="0"/>
              <w:autoSpaceDN w:val="0"/>
              <w:adjustRightInd w:val="0"/>
              <w:spacing w:before="29" w:line="288" w:lineRule="auto"/>
              <w:ind w:left="15"/>
              <w:jc w:val="right"/>
              <w:rPr>
                <w:color w:val="000000"/>
                <w:kern w:val="0"/>
                <w:sz w:val="24"/>
              </w:rPr>
            </w:pPr>
            <w:r w:rsidRPr="008640AE">
              <w:rPr>
                <w:color w:val="000000"/>
                <w:kern w:val="0"/>
                <w:sz w:val="24"/>
              </w:rPr>
              <w:t>207,567.08</w:t>
            </w:r>
          </w:p>
        </w:tc>
      </w:tr>
    </w:tbl>
    <w:p w:rsidR="00A22D4B" w:rsidRPr="008640AE" w:rsidRDefault="00A22D4B" w:rsidP="005546C0">
      <w:pPr>
        <w:autoSpaceDE w:val="0"/>
        <w:autoSpaceDN w:val="0"/>
        <w:adjustRightInd w:val="0"/>
        <w:spacing w:before="29" w:line="288" w:lineRule="auto"/>
        <w:jc w:val="left"/>
        <w:rPr>
          <w:b/>
          <w:color w:val="000000"/>
          <w:kern w:val="0"/>
          <w:sz w:val="24"/>
        </w:rPr>
      </w:pPr>
    </w:p>
    <w:p w:rsidR="0076518F" w:rsidRPr="00090DB5" w:rsidRDefault="0076518F" w:rsidP="005546C0">
      <w:pPr>
        <w:autoSpaceDE w:val="0"/>
        <w:autoSpaceDN w:val="0"/>
        <w:adjustRightInd w:val="0"/>
        <w:spacing w:before="29" w:line="288" w:lineRule="auto"/>
        <w:jc w:val="left"/>
        <w:rPr>
          <w:b/>
          <w:color w:val="000000"/>
          <w:kern w:val="0"/>
          <w:sz w:val="24"/>
        </w:rPr>
      </w:pPr>
      <w:r w:rsidRPr="00090DB5">
        <w:rPr>
          <w:b/>
          <w:color w:val="000000"/>
          <w:kern w:val="0"/>
          <w:sz w:val="24"/>
        </w:rPr>
        <w:t>5.10.4</w:t>
      </w:r>
      <w:r w:rsidRPr="00090DB5">
        <w:rPr>
          <w:b/>
          <w:color w:val="000000"/>
          <w:kern w:val="0"/>
          <w:sz w:val="24"/>
        </w:rPr>
        <w:t>期末持有的处于转股期的可转换债券明细</w:t>
      </w:r>
    </w:p>
    <w:p w:rsidR="000A55BD" w:rsidRPr="008640AE" w:rsidRDefault="000A55BD" w:rsidP="005546C0">
      <w:pPr>
        <w:autoSpaceDE w:val="0"/>
        <w:autoSpaceDN w:val="0"/>
        <w:adjustRightInd w:val="0"/>
        <w:spacing w:before="29" w:line="288" w:lineRule="auto"/>
        <w:jc w:val="left"/>
        <w:rPr>
          <w:color w:val="000000"/>
          <w:sz w:val="24"/>
        </w:rPr>
      </w:pPr>
      <w:r w:rsidRPr="008640AE">
        <w:rPr>
          <w:color w:val="000000"/>
          <w:sz w:val="24"/>
        </w:rPr>
        <w:t>本基金本报告期末未持有处于转股期的可转换债券。</w:t>
      </w:r>
    </w:p>
    <w:p w:rsidR="00EA3F21" w:rsidRPr="008640AE" w:rsidRDefault="00EA3F21" w:rsidP="005546C0">
      <w:pPr>
        <w:autoSpaceDE w:val="0"/>
        <w:autoSpaceDN w:val="0"/>
        <w:adjustRightInd w:val="0"/>
        <w:spacing w:before="29" w:line="288" w:lineRule="auto"/>
        <w:jc w:val="left"/>
        <w:rPr>
          <w:color w:val="000000"/>
          <w:sz w:val="24"/>
        </w:rPr>
      </w:pPr>
    </w:p>
    <w:p w:rsidR="0076518F" w:rsidRPr="00090DB5" w:rsidRDefault="0076518F" w:rsidP="005546C0">
      <w:pPr>
        <w:autoSpaceDE w:val="0"/>
        <w:autoSpaceDN w:val="0"/>
        <w:adjustRightInd w:val="0"/>
        <w:spacing w:before="29" w:line="288" w:lineRule="auto"/>
        <w:jc w:val="left"/>
        <w:rPr>
          <w:b/>
          <w:color w:val="000000"/>
          <w:kern w:val="0"/>
          <w:sz w:val="24"/>
        </w:rPr>
      </w:pPr>
      <w:smartTag w:uri="urn:schemas-microsoft-com:office:smarttags" w:element="chsdate">
        <w:smartTagPr>
          <w:attr w:name="Year" w:val="1899"/>
          <w:attr w:name="Month" w:val="12"/>
          <w:attr w:name="Day" w:val="30"/>
          <w:attr w:name="IsLunarDate" w:val="False"/>
          <w:attr w:name="IsROCDate" w:val="False"/>
        </w:smartTagPr>
        <w:r w:rsidRPr="00090DB5">
          <w:rPr>
            <w:b/>
            <w:color w:val="000000"/>
            <w:kern w:val="0"/>
            <w:sz w:val="24"/>
          </w:rPr>
          <w:t>5.10.5</w:t>
        </w:r>
      </w:smartTag>
      <w:proofErr w:type="gramStart"/>
      <w:r w:rsidRPr="00090DB5">
        <w:rPr>
          <w:b/>
          <w:color w:val="000000"/>
          <w:kern w:val="0"/>
          <w:sz w:val="24"/>
        </w:rPr>
        <w:t>期末前</w:t>
      </w:r>
      <w:proofErr w:type="gramEnd"/>
      <w:r w:rsidRPr="00090DB5">
        <w:rPr>
          <w:b/>
          <w:color w:val="000000"/>
          <w:kern w:val="0"/>
          <w:sz w:val="24"/>
        </w:rPr>
        <w:t>十名股票中存在流通受限情况的说明</w:t>
      </w:r>
    </w:p>
    <w:p w:rsidR="000A55BD" w:rsidRPr="008640AE" w:rsidRDefault="000A55BD" w:rsidP="005546C0">
      <w:pPr>
        <w:autoSpaceDE w:val="0"/>
        <w:autoSpaceDN w:val="0"/>
        <w:adjustRightInd w:val="0"/>
        <w:spacing w:before="29" w:line="288" w:lineRule="auto"/>
        <w:jc w:val="left"/>
        <w:rPr>
          <w:color w:val="000000"/>
          <w:sz w:val="24"/>
        </w:rPr>
      </w:pPr>
      <w:r w:rsidRPr="008640AE">
        <w:rPr>
          <w:color w:val="000000"/>
          <w:sz w:val="24"/>
        </w:rPr>
        <w:t>本基金本报告</w:t>
      </w:r>
      <w:proofErr w:type="gramStart"/>
      <w:r w:rsidRPr="008640AE">
        <w:rPr>
          <w:color w:val="000000"/>
          <w:sz w:val="24"/>
        </w:rPr>
        <w:t>期末前</w:t>
      </w:r>
      <w:proofErr w:type="gramEnd"/>
      <w:r w:rsidRPr="008640AE">
        <w:rPr>
          <w:color w:val="000000"/>
          <w:sz w:val="24"/>
        </w:rPr>
        <w:t>十名股票中不存在流通受限的情况。</w:t>
      </w:r>
    </w:p>
    <w:p w:rsidR="000E3B88" w:rsidRPr="008640AE" w:rsidRDefault="000E3B88" w:rsidP="005546C0">
      <w:pPr>
        <w:autoSpaceDE w:val="0"/>
        <w:autoSpaceDN w:val="0"/>
        <w:adjustRightInd w:val="0"/>
        <w:spacing w:before="29" w:line="288" w:lineRule="auto"/>
        <w:jc w:val="left"/>
        <w:rPr>
          <w:color w:val="000000"/>
          <w:sz w:val="24"/>
        </w:rPr>
      </w:pPr>
    </w:p>
    <w:p w:rsidR="0076518F" w:rsidRPr="00090DB5" w:rsidRDefault="0076518F" w:rsidP="005546C0">
      <w:pPr>
        <w:autoSpaceDE w:val="0"/>
        <w:autoSpaceDN w:val="0"/>
        <w:adjustRightInd w:val="0"/>
        <w:spacing w:before="29" w:line="288" w:lineRule="auto"/>
        <w:jc w:val="left"/>
        <w:rPr>
          <w:b/>
          <w:color w:val="000000"/>
          <w:kern w:val="0"/>
          <w:sz w:val="24"/>
        </w:rPr>
      </w:pPr>
      <w:r w:rsidRPr="00090DB5">
        <w:rPr>
          <w:b/>
          <w:color w:val="000000"/>
          <w:kern w:val="0"/>
          <w:sz w:val="24"/>
        </w:rPr>
        <w:t>5.10.6</w:t>
      </w:r>
      <w:r w:rsidR="001C46E1" w:rsidRPr="00090DB5">
        <w:rPr>
          <w:b/>
          <w:color w:val="000000"/>
          <w:kern w:val="0"/>
          <w:sz w:val="24"/>
        </w:rPr>
        <w:t>投资组合报告附注的其他文字描述部分</w:t>
      </w:r>
    </w:p>
    <w:p w:rsidR="000A55BD" w:rsidRPr="008640AE" w:rsidRDefault="000A55BD" w:rsidP="00A31920">
      <w:pPr>
        <w:spacing w:before="29" w:line="288" w:lineRule="auto"/>
        <w:rPr>
          <w:color w:val="000000"/>
          <w:sz w:val="24"/>
        </w:rPr>
      </w:pPr>
      <w:r w:rsidRPr="008640AE">
        <w:rPr>
          <w:color w:val="000000"/>
          <w:sz w:val="24"/>
        </w:rPr>
        <w:t>由于四舍五入的原因，分项之和与合计项之间可能存在尾差。</w:t>
      </w:r>
    </w:p>
    <w:p w:rsidR="00997813" w:rsidRPr="008640AE" w:rsidRDefault="00997813" w:rsidP="005546C0">
      <w:pPr>
        <w:spacing w:before="29" w:line="288" w:lineRule="auto"/>
        <w:rPr>
          <w:color w:val="000000"/>
          <w:sz w:val="24"/>
        </w:rPr>
      </w:pPr>
    </w:p>
    <w:p w:rsidR="0076518F" w:rsidRPr="008640AE" w:rsidRDefault="0076518F" w:rsidP="00BB3041">
      <w:pPr>
        <w:pStyle w:val="1"/>
        <w:spacing w:beforeLines="100" w:before="312" w:afterLines="100" w:after="312" w:line="288" w:lineRule="auto"/>
        <w:jc w:val="center"/>
        <w:rPr>
          <w:color w:val="000000"/>
          <w:kern w:val="0"/>
          <w:sz w:val="24"/>
          <w:szCs w:val="24"/>
        </w:rPr>
      </w:pPr>
      <w:r w:rsidRPr="008640AE">
        <w:rPr>
          <w:color w:val="000000"/>
          <w:kern w:val="0"/>
          <w:sz w:val="24"/>
          <w:szCs w:val="24"/>
        </w:rPr>
        <w:t xml:space="preserve">§6  </w:t>
      </w:r>
      <w:r w:rsidRPr="008640AE">
        <w:rPr>
          <w:color w:val="000000"/>
          <w:kern w:val="0"/>
          <w:sz w:val="24"/>
          <w:szCs w:val="24"/>
        </w:rPr>
        <w:t>开放式基金份额变动</w:t>
      </w:r>
    </w:p>
    <w:p w:rsidR="0076518F" w:rsidRPr="008640AE" w:rsidRDefault="0076518F" w:rsidP="005546C0">
      <w:pPr>
        <w:autoSpaceDE w:val="0"/>
        <w:autoSpaceDN w:val="0"/>
        <w:adjustRightInd w:val="0"/>
        <w:spacing w:before="29" w:line="288" w:lineRule="auto"/>
        <w:ind w:left="15"/>
        <w:jc w:val="right"/>
        <w:rPr>
          <w:color w:val="000000"/>
          <w:kern w:val="0"/>
          <w:sz w:val="24"/>
        </w:rPr>
      </w:pPr>
      <w:r w:rsidRPr="008640AE">
        <w:rPr>
          <w:color w:val="000000"/>
          <w:kern w:val="0"/>
          <w:sz w:val="24"/>
        </w:rPr>
        <w:t>单位：份</w:t>
      </w:r>
    </w:p>
    <w:tbl>
      <w:tblPr>
        <w:tblW w:w="8861" w:type="dxa"/>
        <w:jc w:val="center"/>
        <w:tblLayout w:type="fixed"/>
        <w:tblLook w:val="0000" w:firstRow="0" w:lastRow="0" w:firstColumn="0" w:lastColumn="0" w:noHBand="0" w:noVBand="0"/>
      </w:tblPr>
      <w:tblGrid>
        <w:gridCol w:w="4609"/>
        <w:gridCol w:w="4252"/>
      </w:tblGrid>
      <w:tr w:rsidR="008975BC" w:rsidRPr="008640AE" w:rsidTr="003E2E6E">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8975BC" w:rsidRPr="008640AE" w:rsidRDefault="008975BC" w:rsidP="005546C0">
            <w:pPr>
              <w:autoSpaceDE w:val="0"/>
              <w:autoSpaceDN w:val="0"/>
              <w:adjustRightInd w:val="0"/>
              <w:spacing w:before="29" w:line="288" w:lineRule="auto"/>
              <w:ind w:left="17"/>
              <w:jc w:val="left"/>
              <w:rPr>
                <w:color w:val="000000"/>
                <w:kern w:val="0"/>
                <w:sz w:val="24"/>
              </w:rPr>
            </w:pPr>
            <w:r w:rsidRPr="008640AE">
              <w:rPr>
                <w:color w:val="000000"/>
                <w:kern w:val="0"/>
                <w:sz w:val="24"/>
              </w:rPr>
              <w:t>报告期期</w:t>
            </w:r>
            <w:proofErr w:type="gramStart"/>
            <w:r w:rsidRPr="008640AE">
              <w:rPr>
                <w:color w:val="000000"/>
                <w:kern w:val="0"/>
                <w:sz w:val="24"/>
              </w:rPr>
              <w:t>初基金</w:t>
            </w:r>
            <w:proofErr w:type="gramEnd"/>
            <w:r w:rsidRPr="008640AE">
              <w:rPr>
                <w:color w:val="000000"/>
                <w:kern w:val="0"/>
                <w:sz w:val="24"/>
              </w:rPr>
              <w:t>份额总额</w:t>
            </w:r>
          </w:p>
        </w:tc>
        <w:tc>
          <w:tcPr>
            <w:tcW w:w="4252" w:type="dxa"/>
            <w:tcBorders>
              <w:top w:val="single" w:sz="8" w:space="0" w:color="000000"/>
              <w:left w:val="single" w:sz="8" w:space="0" w:color="000000"/>
              <w:bottom w:val="single" w:sz="8" w:space="0" w:color="000000"/>
              <w:right w:val="single" w:sz="8" w:space="0" w:color="000000"/>
            </w:tcBorders>
            <w:vAlign w:val="center"/>
          </w:tcPr>
          <w:p w:rsidR="008975BC" w:rsidRPr="008640AE" w:rsidRDefault="008975BC" w:rsidP="005546C0">
            <w:pPr>
              <w:autoSpaceDE w:val="0"/>
              <w:autoSpaceDN w:val="0"/>
              <w:adjustRightInd w:val="0"/>
              <w:spacing w:before="29" w:line="288" w:lineRule="auto"/>
              <w:ind w:left="17"/>
              <w:jc w:val="right"/>
              <w:rPr>
                <w:color w:val="000000"/>
                <w:sz w:val="24"/>
              </w:rPr>
            </w:pPr>
            <w:r w:rsidRPr="008640AE">
              <w:rPr>
                <w:color w:val="000000"/>
                <w:sz w:val="24"/>
              </w:rPr>
              <w:t>57,453,245.67</w:t>
            </w:r>
          </w:p>
        </w:tc>
      </w:tr>
      <w:tr w:rsidR="008975BC" w:rsidRPr="008640AE" w:rsidTr="003E2E6E">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8975BC" w:rsidRPr="008640AE" w:rsidRDefault="00A236D2" w:rsidP="005546C0">
            <w:pPr>
              <w:autoSpaceDE w:val="0"/>
              <w:autoSpaceDN w:val="0"/>
              <w:adjustRightInd w:val="0"/>
              <w:spacing w:before="29" w:line="288" w:lineRule="auto"/>
              <w:ind w:left="17"/>
              <w:jc w:val="left"/>
              <w:rPr>
                <w:color w:val="000000"/>
                <w:kern w:val="0"/>
                <w:sz w:val="24"/>
              </w:rPr>
            </w:pPr>
            <w:r w:rsidRPr="008640AE">
              <w:rPr>
                <w:color w:val="000000"/>
                <w:kern w:val="0"/>
                <w:sz w:val="24"/>
              </w:rPr>
              <w:t>报告期</w:t>
            </w:r>
            <w:r w:rsidR="00EB760E">
              <w:rPr>
                <w:rFonts w:hAnsi="宋体" w:hint="eastAsia"/>
                <w:color w:val="000000"/>
                <w:kern w:val="0"/>
                <w:sz w:val="24"/>
              </w:rPr>
              <w:t>期间</w:t>
            </w:r>
            <w:r w:rsidRPr="008640AE">
              <w:rPr>
                <w:color w:val="000000"/>
                <w:kern w:val="0"/>
                <w:sz w:val="24"/>
              </w:rPr>
              <w:t>基金总申购份额</w:t>
            </w:r>
          </w:p>
        </w:tc>
        <w:tc>
          <w:tcPr>
            <w:tcW w:w="4252" w:type="dxa"/>
            <w:tcBorders>
              <w:top w:val="single" w:sz="8" w:space="0" w:color="000000"/>
              <w:left w:val="single" w:sz="8" w:space="0" w:color="000000"/>
              <w:bottom w:val="single" w:sz="8" w:space="0" w:color="000000"/>
              <w:right w:val="single" w:sz="8" w:space="0" w:color="000000"/>
            </w:tcBorders>
            <w:vAlign w:val="center"/>
          </w:tcPr>
          <w:p w:rsidR="008975BC" w:rsidRPr="008640AE" w:rsidRDefault="008975BC" w:rsidP="005546C0">
            <w:pPr>
              <w:autoSpaceDE w:val="0"/>
              <w:autoSpaceDN w:val="0"/>
              <w:adjustRightInd w:val="0"/>
              <w:spacing w:before="29" w:line="288" w:lineRule="auto"/>
              <w:ind w:left="17"/>
              <w:jc w:val="right"/>
              <w:rPr>
                <w:color w:val="000000"/>
                <w:sz w:val="24"/>
              </w:rPr>
            </w:pPr>
            <w:r w:rsidRPr="008640AE">
              <w:rPr>
                <w:color w:val="000000"/>
                <w:sz w:val="24"/>
              </w:rPr>
              <w:t>2,429,616.07</w:t>
            </w:r>
          </w:p>
        </w:tc>
      </w:tr>
      <w:tr w:rsidR="008975BC" w:rsidRPr="008640AE" w:rsidTr="003E2E6E">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8975BC" w:rsidRPr="008640AE" w:rsidRDefault="001976B1" w:rsidP="005546C0">
            <w:pPr>
              <w:autoSpaceDE w:val="0"/>
              <w:autoSpaceDN w:val="0"/>
              <w:adjustRightInd w:val="0"/>
              <w:spacing w:before="29" w:line="288" w:lineRule="auto"/>
              <w:ind w:left="17"/>
              <w:jc w:val="left"/>
              <w:rPr>
                <w:color w:val="000000"/>
                <w:kern w:val="0"/>
                <w:sz w:val="24"/>
              </w:rPr>
            </w:pPr>
            <w:r>
              <w:rPr>
                <w:color w:val="000000"/>
                <w:kern w:val="0"/>
                <w:sz w:val="24"/>
              </w:rPr>
              <w:t>减：</w:t>
            </w:r>
            <w:r w:rsidR="003C60D5" w:rsidRPr="008640AE">
              <w:rPr>
                <w:color w:val="000000"/>
                <w:kern w:val="0"/>
                <w:sz w:val="24"/>
              </w:rPr>
              <w:t>报告期</w:t>
            </w:r>
            <w:r w:rsidR="00EB760E">
              <w:rPr>
                <w:rFonts w:hAnsi="宋体" w:hint="eastAsia"/>
                <w:color w:val="000000"/>
                <w:kern w:val="0"/>
                <w:sz w:val="24"/>
              </w:rPr>
              <w:t>期间</w:t>
            </w:r>
            <w:r w:rsidR="003C60D5" w:rsidRPr="008640AE">
              <w:rPr>
                <w:color w:val="000000"/>
                <w:kern w:val="0"/>
                <w:sz w:val="24"/>
              </w:rPr>
              <w:t>基金总赎回份额</w:t>
            </w:r>
          </w:p>
        </w:tc>
        <w:tc>
          <w:tcPr>
            <w:tcW w:w="4252" w:type="dxa"/>
            <w:tcBorders>
              <w:top w:val="single" w:sz="8" w:space="0" w:color="000000"/>
              <w:left w:val="single" w:sz="8" w:space="0" w:color="000000"/>
              <w:bottom w:val="single" w:sz="8" w:space="0" w:color="000000"/>
              <w:right w:val="single" w:sz="8" w:space="0" w:color="000000"/>
            </w:tcBorders>
            <w:vAlign w:val="center"/>
          </w:tcPr>
          <w:p w:rsidR="008975BC" w:rsidRPr="008640AE" w:rsidRDefault="008975BC" w:rsidP="005546C0">
            <w:pPr>
              <w:autoSpaceDE w:val="0"/>
              <w:autoSpaceDN w:val="0"/>
              <w:adjustRightInd w:val="0"/>
              <w:spacing w:before="29" w:line="288" w:lineRule="auto"/>
              <w:ind w:left="17"/>
              <w:jc w:val="right"/>
              <w:rPr>
                <w:color w:val="000000"/>
                <w:sz w:val="24"/>
              </w:rPr>
            </w:pPr>
            <w:r w:rsidRPr="008640AE">
              <w:rPr>
                <w:color w:val="000000"/>
                <w:sz w:val="24"/>
              </w:rPr>
              <w:t>13,121,781.27</w:t>
            </w:r>
          </w:p>
        </w:tc>
      </w:tr>
      <w:tr w:rsidR="008975BC" w:rsidRPr="008640AE" w:rsidTr="003E2E6E">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8975BC" w:rsidRPr="008640AE" w:rsidRDefault="003C60D5" w:rsidP="00E8405D">
            <w:pPr>
              <w:autoSpaceDE w:val="0"/>
              <w:autoSpaceDN w:val="0"/>
              <w:adjustRightInd w:val="0"/>
              <w:spacing w:before="29" w:line="288" w:lineRule="auto"/>
              <w:ind w:left="17"/>
              <w:jc w:val="left"/>
              <w:rPr>
                <w:color w:val="000000"/>
                <w:kern w:val="0"/>
                <w:sz w:val="24"/>
              </w:rPr>
            </w:pPr>
            <w:r w:rsidRPr="008640AE">
              <w:rPr>
                <w:color w:val="000000"/>
                <w:kern w:val="0"/>
                <w:sz w:val="24"/>
              </w:rPr>
              <w:t>报告期</w:t>
            </w:r>
            <w:r w:rsidR="00EB760E" w:rsidRPr="006664D2">
              <w:rPr>
                <w:rFonts w:hint="eastAsia"/>
                <w:color w:val="000000"/>
                <w:kern w:val="0"/>
                <w:sz w:val="24"/>
              </w:rPr>
              <w:t>期间</w:t>
            </w:r>
            <w:r w:rsidRPr="008640AE">
              <w:rPr>
                <w:color w:val="000000"/>
                <w:kern w:val="0"/>
                <w:sz w:val="24"/>
              </w:rPr>
              <w:t>基金拆分变动份额</w:t>
            </w:r>
            <w:r w:rsidR="006664D2" w:rsidRPr="006664D2">
              <w:rPr>
                <w:rFonts w:hint="eastAsia"/>
                <w:color w:val="000000"/>
                <w:kern w:val="0"/>
                <w:sz w:val="24"/>
              </w:rPr>
              <w:t>（份额减少以</w:t>
            </w:r>
            <w:r w:rsidR="00655E07" w:rsidRPr="004D5D71">
              <w:rPr>
                <w:color w:val="000000"/>
              </w:rPr>
              <w:t>“-”</w:t>
            </w:r>
            <w:r w:rsidR="006664D2" w:rsidRPr="006664D2">
              <w:rPr>
                <w:rFonts w:hint="eastAsia"/>
                <w:color w:val="000000"/>
                <w:kern w:val="0"/>
                <w:sz w:val="24"/>
              </w:rPr>
              <w:t>填列）</w:t>
            </w:r>
          </w:p>
        </w:tc>
        <w:tc>
          <w:tcPr>
            <w:tcW w:w="4252" w:type="dxa"/>
            <w:tcBorders>
              <w:top w:val="single" w:sz="8" w:space="0" w:color="000000"/>
              <w:left w:val="single" w:sz="8" w:space="0" w:color="000000"/>
              <w:bottom w:val="single" w:sz="8" w:space="0" w:color="000000"/>
              <w:right w:val="single" w:sz="8" w:space="0" w:color="000000"/>
            </w:tcBorders>
            <w:vAlign w:val="center"/>
          </w:tcPr>
          <w:p w:rsidR="008975BC" w:rsidRPr="008640AE" w:rsidRDefault="008975BC" w:rsidP="005546C0">
            <w:pPr>
              <w:autoSpaceDE w:val="0"/>
              <w:autoSpaceDN w:val="0"/>
              <w:adjustRightInd w:val="0"/>
              <w:spacing w:before="29" w:line="288" w:lineRule="auto"/>
              <w:ind w:left="17"/>
              <w:jc w:val="right"/>
              <w:rPr>
                <w:color w:val="000000"/>
                <w:sz w:val="24"/>
              </w:rPr>
            </w:pPr>
            <w:r w:rsidRPr="008640AE">
              <w:rPr>
                <w:color w:val="000000"/>
                <w:sz w:val="24"/>
              </w:rPr>
              <w:t>-</w:t>
            </w:r>
          </w:p>
        </w:tc>
      </w:tr>
      <w:tr w:rsidR="008975BC" w:rsidRPr="008640AE" w:rsidTr="003E2E6E">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8975BC" w:rsidRPr="008640AE" w:rsidRDefault="002C3CD4" w:rsidP="005546C0">
            <w:pPr>
              <w:autoSpaceDE w:val="0"/>
              <w:autoSpaceDN w:val="0"/>
              <w:adjustRightInd w:val="0"/>
              <w:spacing w:before="29" w:line="288" w:lineRule="auto"/>
              <w:ind w:left="17"/>
              <w:jc w:val="left"/>
              <w:rPr>
                <w:color w:val="000000"/>
                <w:kern w:val="0"/>
                <w:sz w:val="24"/>
              </w:rPr>
            </w:pPr>
            <w:r w:rsidRPr="008640AE">
              <w:rPr>
                <w:color w:val="000000"/>
                <w:kern w:val="0"/>
                <w:sz w:val="24"/>
              </w:rPr>
              <w:t>报告期期末基金份额总额</w:t>
            </w:r>
          </w:p>
        </w:tc>
        <w:tc>
          <w:tcPr>
            <w:tcW w:w="4252" w:type="dxa"/>
            <w:tcBorders>
              <w:top w:val="single" w:sz="8" w:space="0" w:color="000000"/>
              <w:left w:val="single" w:sz="8" w:space="0" w:color="000000"/>
              <w:bottom w:val="single" w:sz="8" w:space="0" w:color="000000"/>
              <w:right w:val="single" w:sz="8" w:space="0" w:color="000000"/>
            </w:tcBorders>
            <w:vAlign w:val="center"/>
          </w:tcPr>
          <w:p w:rsidR="008975BC" w:rsidRPr="008640AE" w:rsidRDefault="008975BC" w:rsidP="005546C0">
            <w:pPr>
              <w:autoSpaceDE w:val="0"/>
              <w:autoSpaceDN w:val="0"/>
              <w:adjustRightInd w:val="0"/>
              <w:spacing w:before="29" w:line="288" w:lineRule="auto"/>
              <w:ind w:left="17"/>
              <w:jc w:val="right"/>
              <w:rPr>
                <w:color w:val="000000"/>
                <w:sz w:val="24"/>
              </w:rPr>
            </w:pPr>
            <w:r w:rsidRPr="008640AE">
              <w:rPr>
                <w:color w:val="000000"/>
                <w:sz w:val="24"/>
              </w:rPr>
              <w:t>46,761,080.47</w:t>
            </w:r>
          </w:p>
        </w:tc>
      </w:tr>
    </w:tbl>
    <w:p w:rsidR="00B45298" w:rsidRDefault="007B5414">
      <w:pPr>
        <w:autoSpaceDE w:val="0"/>
        <w:autoSpaceDN w:val="0"/>
        <w:adjustRightInd w:val="0"/>
        <w:spacing w:before="29" w:line="288" w:lineRule="auto"/>
        <w:jc w:val="left"/>
        <w:rPr>
          <w:color w:val="000000"/>
          <w:sz w:val="24"/>
        </w:rPr>
      </w:pPr>
      <w:r>
        <w:rPr>
          <w:color w:val="000000"/>
          <w:sz w:val="24"/>
        </w:rPr>
        <w:t>注：</w:t>
      </w:r>
      <w:r>
        <w:rPr>
          <w:color w:val="000000"/>
          <w:sz w:val="24"/>
        </w:rPr>
        <w:t>1</w:t>
      </w:r>
      <w:r>
        <w:rPr>
          <w:color w:val="000000"/>
          <w:sz w:val="24"/>
        </w:rPr>
        <w:t>、如果本报告期间发生转换入、红利再投业务，则总申购份额中包含该业务；</w:t>
      </w:r>
      <w:r>
        <w:rPr>
          <w:color w:val="000000"/>
          <w:sz w:val="24"/>
        </w:rPr>
        <w:t xml:space="preserve">   </w:t>
      </w:r>
    </w:p>
    <w:p w:rsidR="004027BA" w:rsidRPr="008640AE" w:rsidRDefault="004027BA" w:rsidP="005546C0">
      <w:pPr>
        <w:autoSpaceDE w:val="0"/>
        <w:autoSpaceDN w:val="0"/>
        <w:adjustRightInd w:val="0"/>
        <w:spacing w:before="29" w:line="288" w:lineRule="auto"/>
        <w:jc w:val="left"/>
        <w:rPr>
          <w:color w:val="000000"/>
          <w:sz w:val="24"/>
        </w:rPr>
      </w:pPr>
      <w:r w:rsidRPr="008640AE">
        <w:rPr>
          <w:color w:val="000000"/>
          <w:sz w:val="24"/>
        </w:rPr>
        <w:t>2</w:t>
      </w:r>
      <w:r w:rsidRPr="008640AE">
        <w:rPr>
          <w:color w:val="000000"/>
          <w:sz w:val="24"/>
        </w:rPr>
        <w:t>、如果本报告期间发生转换出业务，则总赎回份额中包含该业务。</w:t>
      </w:r>
    </w:p>
    <w:p w:rsidR="00CF0249" w:rsidRPr="008640AE" w:rsidRDefault="00CF0249" w:rsidP="005546C0">
      <w:pPr>
        <w:autoSpaceDE w:val="0"/>
        <w:autoSpaceDN w:val="0"/>
        <w:adjustRightInd w:val="0"/>
        <w:spacing w:before="29" w:line="288" w:lineRule="auto"/>
        <w:jc w:val="left"/>
        <w:rPr>
          <w:color w:val="000000"/>
          <w:sz w:val="24"/>
        </w:rPr>
      </w:pPr>
    </w:p>
    <w:p w:rsidR="005E64DA" w:rsidRPr="008640AE" w:rsidRDefault="005E64DA" w:rsidP="00BB3041">
      <w:pPr>
        <w:pStyle w:val="1"/>
        <w:spacing w:beforeLines="100" w:before="312" w:afterLines="100" w:after="312" w:line="288" w:lineRule="auto"/>
        <w:jc w:val="center"/>
        <w:rPr>
          <w:color w:val="000000"/>
          <w:kern w:val="0"/>
          <w:sz w:val="24"/>
          <w:szCs w:val="24"/>
        </w:rPr>
      </w:pPr>
      <w:r w:rsidRPr="008640AE">
        <w:rPr>
          <w:color w:val="000000"/>
          <w:kern w:val="0"/>
          <w:sz w:val="24"/>
          <w:szCs w:val="24"/>
        </w:rPr>
        <w:t xml:space="preserve">§7  </w:t>
      </w:r>
      <w:r w:rsidRPr="008640AE">
        <w:rPr>
          <w:color w:val="000000"/>
          <w:kern w:val="0"/>
          <w:sz w:val="24"/>
          <w:szCs w:val="24"/>
        </w:rPr>
        <w:t>基金管理人运用</w:t>
      </w:r>
      <w:proofErr w:type="gramStart"/>
      <w:r w:rsidRPr="008640AE">
        <w:rPr>
          <w:color w:val="000000"/>
          <w:kern w:val="0"/>
          <w:sz w:val="24"/>
          <w:szCs w:val="24"/>
        </w:rPr>
        <w:t>固有资金</w:t>
      </w:r>
      <w:proofErr w:type="gramEnd"/>
      <w:r w:rsidRPr="008640AE">
        <w:rPr>
          <w:color w:val="000000"/>
          <w:kern w:val="0"/>
          <w:sz w:val="24"/>
          <w:szCs w:val="24"/>
        </w:rPr>
        <w:t>投资本基金交易明细</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2"/>
        <w:gridCol w:w="1776"/>
        <w:gridCol w:w="1317"/>
        <w:gridCol w:w="1633"/>
        <w:gridCol w:w="1767"/>
        <w:gridCol w:w="1343"/>
      </w:tblGrid>
      <w:tr w:rsidR="005E64DA" w:rsidRPr="008640AE" w:rsidTr="001A3475">
        <w:trPr>
          <w:trHeight w:val="340"/>
          <w:jc w:val="center"/>
        </w:trPr>
        <w:tc>
          <w:tcPr>
            <w:tcW w:w="1070" w:type="dxa"/>
            <w:vAlign w:val="center"/>
          </w:tcPr>
          <w:p w:rsidR="005E64DA" w:rsidRPr="008640AE" w:rsidRDefault="005E64DA" w:rsidP="005546C0">
            <w:pPr>
              <w:pStyle w:val="ad"/>
              <w:adjustRightInd w:val="0"/>
              <w:snapToGrid w:val="0"/>
              <w:spacing w:before="29" w:line="288" w:lineRule="auto"/>
              <w:jc w:val="center"/>
              <w:rPr>
                <w:color w:val="000000"/>
                <w:kern w:val="0"/>
              </w:rPr>
            </w:pPr>
            <w:r w:rsidRPr="008640AE">
              <w:rPr>
                <w:color w:val="000000"/>
                <w:kern w:val="0"/>
              </w:rPr>
              <w:t>序号</w:t>
            </w:r>
          </w:p>
        </w:tc>
        <w:tc>
          <w:tcPr>
            <w:tcW w:w="1851" w:type="dxa"/>
            <w:vAlign w:val="center"/>
          </w:tcPr>
          <w:p w:rsidR="005E64DA" w:rsidRPr="008640AE" w:rsidRDefault="005E64DA" w:rsidP="005546C0">
            <w:pPr>
              <w:adjustRightInd w:val="0"/>
              <w:snapToGrid w:val="0"/>
              <w:spacing w:before="29" w:line="288" w:lineRule="auto"/>
              <w:jc w:val="center"/>
              <w:rPr>
                <w:color w:val="000000"/>
                <w:kern w:val="0"/>
                <w:sz w:val="24"/>
              </w:rPr>
            </w:pPr>
            <w:r w:rsidRPr="008640AE">
              <w:rPr>
                <w:color w:val="000000"/>
                <w:kern w:val="0"/>
                <w:sz w:val="24"/>
              </w:rPr>
              <w:t>交易方式</w:t>
            </w:r>
          </w:p>
        </w:tc>
        <w:tc>
          <w:tcPr>
            <w:tcW w:w="1370" w:type="dxa"/>
            <w:vAlign w:val="center"/>
          </w:tcPr>
          <w:p w:rsidR="005E64DA" w:rsidRPr="008640AE" w:rsidRDefault="005E64DA" w:rsidP="005546C0">
            <w:pPr>
              <w:adjustRightInd w:val="0"/>
              <w:snapToGrid w:val="0"/>
              <w:spacing w:before="29" w:line="288" w:lineRule="auto"/>
              <w:rPr>
                <w:color w:val="000000"/>
                <w:kern w:val="0"/>
                <w:sz w:val="24"/>
              </w:rPr>
            </w:pPr>
            <w:r w:rsidRPr="008640AE">
              <w:rPr>
                <w:color w:val="000000"/>
                <w:kern w:val="0"/>
                <w:sz w:val="24"/>
              </w:rPr>
              <w:t>交易日期</w:t>
            </w:r>
          </w:p>
        </w:tc>
        <w:tc>
          <w:tcPr>
            <w:tcW w:w="1701" w:type="dxa"/>
            <w:vAlign w:val="center"/>
          </w:tcPr>
          <w:p w:rsidR="005E64DA" w:rsidRPr="008640AE" w:rsidRDefault="005E64DA" w:rsidP="005546C0">
            <w:pPr>
              <w:adjustRightInd w:val="0"/>
              <w:snapToGrid w:val="0"/>
              <w:spacing w:before="29" w:line="288" w:lineRule="auto"/>
              <w:jc w:val="center"/>
              <w:rPr>
                <w:color w:val="000000"/>
                <w:kern w:val="0"/>
                <w:sz w:val="24"/>
              </w:rPr>
            </w:pPr>
            <w:r w:rsidRPr="008640AE">
              <w:rPr>
                <w:color w:val="000000"/>
                <w:kern w:val="0"/>
                <w:sz w:val="24"/>
              </w:rPr>
              <w:t>交易份额（份）</w:t>
            </w:r>
          </w:p>
        </w:tc>
        <w:tc>
          <w:tcPr>
            <w:tcW w:w="1842" w:type="dxa"/>
            <w:vAlign w:val="center"/>
          </w:tcPr>
          <w:p w:rsidR="005E64DA" w:rsidRPr="008640AE" w:rsidRDefault="005E64DA" w:rsidP="005546C0">
            <w:pPr>
              <w:adjustRightInd w:val="0"/>
              <w:snapToGrid w:val="0"/>
              <w:spacing w:before="29" w:line="288" w:lineRule="auto"/>
              <w:jc w:val="center"/>
              <w:rPr>
                <w:color w:val="000000"/>
                <w:kern w:val="0"/>
                <w:sz w:val="24"/>
              </w:rPr>
            </w:pPr>
            <w:r w:rsidRPr="008640AE">
              <w:rPr>
                <w:color w:val="000000"/>
                <w:kern w:val="0"/>
                <w:sz w:val="24"/>
              </w:rPr>
              <w:t>交易金额（元）</w:t>
            </w:r>
          </w:p>
        </w:tc>
        <w:tc>
          <w:tcPr>
            <w:tcW w:w="1397" w:type="dxa"/>
            <w:vAlign w:val="center"/>
          </w:tcPr>
          <w:p w:rsidR="005E64DA" w:rsidRPr="008640AE" w:rsidRDefault="005E64DA" w:rsidP="005546C0">
            <w:pPr>
              <w:adjustRightInd w:val="0"/>
              <w:snapToGrid w:val="0"/>
              <w:spacing w:before="29" w:line="288" w:lineRule="auto"/>
              <w:jc w:val="center"/>
              <w:rPr>
                <w:color w:val="000000"/>
                <w:kern w:val="0"/>
                <w:sz w:val="24"/>
              </w:rPr>
            </w:pPr>
            <w:r w:rsidRPr="008640AE">
              <w:rPr>
                <w:color w:val="000000"/>
                <w:kern w:val="0"/>
                <w:sz w:val="24"/>
              </w:rPr>
              <w:t>适用费率</w:t>
            </w:r>
          </w:p>
        </w:tc>
      </w:tr>
      <w:tr w:rsidR="00B45298">
        <w:trPr>
          <w:jc w:val="center"/>
        </w:trPr>
        <w:tc>
          <w:tcPr>
            <w:tcW w:w="1032" w:type="dxa"/>
            <w:vAlign w:val="center"/>
          </w:tcPr>
          <w:p w:rsidR="00B45298" w:rsidRDefault="007B5414">
            <w:pPr>
              <w:jc w:val="center"/>
            </w:pPr>
            <w:r>
              <w:rPr>
                <w:color w:val="000000"/>
                <w:sz w:val="24"/>
              </w:rPr>
              <w:t>1</w:t>
            </w:r>
          </w:p>
        </w:tc>
        <w:tc>
          <w:tcPr>
            <w:tcW w:w="1776" w:type="dxa"/>
            <w:vAlign w:val="center"/>
          </w:tcPr>
          <w:p w:rsidR="00B45298" w:rsidRDefault="007B5414">
            <w:pPr>
              <w:jc w:val="center"/>
            </w:pPr>
            <w:r>
              <w:rPr>
                <w:color w:val="000000"/>
                <w:sz w:val="24"/>
              </w:rPr>
              <w:t>赎回</w:t>
            </w:r>
          </w:p>
        </w:tc>
        <w:tc>
          <w:tcPr>
            <w:tcW w:w="1317" w:type="dxa"/>
            <w:vAlign w:val="center"/>
          </w:tcPr>
          <w:p w:rsidR="00B45298" w:rsidRDefault="007B5414">
            <w:pPr>
              <w:jc w:val="center"/>
            </w:pPr>
            <w:r>
              <w:rPr>
                <w:color w:val="000000"/>
                <w:sz w:val="24"/>
              </w:rPr>
              <w:t>2020-12-18</w:t>
            </w:r>
          </w:p>
        </w:tc>
        <w:tc>
          <w:tcPr>
            <w:tcW w:w="1633" w:type="dxa"/>
            <w:vAlign w:val="center"/>
          </w:tcPr>
          <w:p w:rsidR="00B45298" w:rsidRDefault="007B5414">
            <w:pPr>
              <w:jc w:val="right"/>
            </w:pPr>
            <w:r>
              <w:rPr>
                <w:color w:val="000000"/>
                <w:sz w:val="24"/>
              </w:rPr>
              <w:t>9,500,000.00</w:t>
            </w:r>
          </w:p>
        </w:tc>
        <w:tc>
          <w:tcPr>
            <w:tcW w:w="1767" w:type="dxa"/>
            <w:vAlign w:val="center"/>
          </w:tcPr>
          <w:p w:rsidR="00B45298" w:rsidRDefault="007B5414">
            <w:pPr>
              <w:jc w:val="right"/>
            </w:pPr>
            <w:r>
              <w:rPr>
                <w:color w:val="000000"/>
                <w:sz w:val="24"/>
              </w:rPr>
              <w:t>22,885,500.00</w:t>
            </w:r>
          </w:p>
        </w:tc>
        <w:tc>
          <w:tcPr>
            <w:tcW w:w="1343" w:type="dxa"/>
            <w:vAlign w:val="center"/>
          </w:tcPr>
          <w:p w:rsidR="00B45298" w:rsidRDefault="007B5414">
            <w:pPr>
              <w:jc w:val="center"/>
            </w:pPr>
            <w:r>
              <w:rPr>
                <w:color w:val="000000"/>
                <w:sz w:val="24"/>
              </w:rPr>
              <w:t>-</w:t>
            </w:r>
          </w:p>
        </w:tc>
      </w:tr>
      <w:tr w:rsidR="005E64DA" w:rsidRPr="008640AE" w:rsidTr="001A3475">
        <w:trPr>
          <w:trHeight w:val="340"/>
          <w:jc w:val="center"/>
        </w:trPr>
        <w:tc>
          <w:tcPr>
            <w:tcW w:w="1070" w:type="dxa"/>
            <w:vAlign w:val="center"/>
          </w:tcPr>
          <w:p w:rsidR="005E64DA" w:rsidRPr="008640AE" w:rsidRDefault="005E64DA" w:rsidP="005546C0">
            <w:pPr>
              <w:pStyle w:val="ad"/>
              <w:adjustRightInd w:val="0"/>
              <w:snapToGrid w:val="0"/>
              <w:spacing w:before="29" w:line="288" w:lineRule="auto"/>
              <w:jc w:val="center"/>
              <w:rPr>
                <w:color w:val="000000"/>
                <w:kern w:val="0"/>
              </w:rPr>
            </w:pPr>
            <w:r w:rsidRPr="008640AE">
              <w:rPr>
                <w:color w:val="000000"/>
                <w:kern w:val="0"/>
              </w:rPr>
              <w:t>合计</w:t>
            </w:r>
          </w:p>
        </w:tc>
        <w:tc>
          <w:tcPr>
            <w:tcW w:w="1851" w:type="dxa"/>
            <w:vAlign w:val="center"/>
          </w:tcPr>
          <w:p w:rsidR="005E64DA" w:rsidRPr="008640AE" w:rsidRDefault="005E64DA" w:rsidP="005546C0">
            <w:pPr>
              <w:adjustRightInd w:val="0"/>
              <w:snapToGrid w:val="0"/>
              <w:spacing w:before="29" w:line="288" w:lineRule="auto"/>
              <w:jc w:val="right"/>
              <w:rPr>
                <w:color w:val="0000FF"/>
                <w:kern w:val="0"/>
                <w:sz w:val="18"/>
              </w:rPr>
            </w:pPr>
          </w:p>
        </w:tc>
        <w:tc>
          <w:tcPr>
            <w:tcW w:w="1370" w:type="dxa"/>
            <w:vAlign w:val="center"/>
          </w:tcPr>
          <w:p w:rsidR="005E64DA" w:rsidRPr="008640AE" w:rsidRDefault="005E64DA" w:rsidP="005546C0">
            <w:pPr>
              <w:adjustRightInd w:val="0"/>
              <w:snapToGrid w:val="0"/>
              <w:spacing w:before="29" w:line="288" w:lineRule="auto"/>
              <w:jc w:val="right"/>
              <w:rPr>
                <w:color w:val="0000FF"/>
                <w:kern w:val="0"/>
                <w:sz w:val="18"/>
              </w:rPr>
            </w:pPr>
          </w:p>
        </w:tc>
        <w:tc>
          <w:tcPr>
            <w:tcW w:w="1701" w:type="dxa"/>
            <w:vAlign w:val="center"/>
          </w:tcPr>
          <w:p w:rsidR="005E64DA" w:rsidRPr="008640AE" w:rsidRDefault="005E64DA" w:rsidP="005546C0">
            <w:pPr>
              <w:adjustRightInd w:val="0"/>
              <w:snapToGrid w:val="0"/>
              <w:spacing w:before="29" w:line="288" w:lineRule="auto"/>
              <w:jc w:val="right"/>
              <w:rPr>
                <w:color w:val="000000"/>
                <w:sz w:val="24"/>
              </w:rPr>
            </w:pPr>
            <w:r w:rsidRPr="008640AE">
              <w:rPr>
                <w:color w:val="000000"/>
                <w:sz w:val="24"/>
              </w:rPr>
              <w:t>9,500,000.00</w:t>
            </w:r>
          </w:p>
        </w:tc>
        <w:tc>
          <w:tcPr>
            <w:tcW w:w="1842" w:type="dxa"/>
            <w:vAlign w:val="center"/>
          </w:tcPr>
          <w:p w:rsidR="005E64DA" w:rsidRPr="008640AE" w:rsidRDefault="005E64DA" w:rsidP="005546C0">
            <w:pPr>
              <w:adjustRightInd w:val="0"/>
              <w:snapToGrid w:val="0"/>
              <w:spacing w:before="29" w:line="288" w:lineRule="auto"/>
              <w:jc w:val="right"/>
              <w:rPr>
                <w:color w:val="000000"/>
                <w:sz w:val="24"/>
              </w:rPr>
            </w:pPr>
            <w:r w:rsidRPr="008640AE">
              <w:rPr>
                <w:color w:val="000000"/>
                <w:sz w:val="24"/>
              </w:rPr>
              <w:t>22,885,500.00</w:t>
            </w:r>
          </w:p>
        </w:tc>
        <w:tc>
          <w:tcPr>
            <w:tcW w:w="1397" w:type="dxa"/>
            <w:vAlign w:val="center"/>
          </w:tcPr>
          <w:p w:rsidR="005E64DA" w:rsidRPr="008640AE" w:rsidRDefault="005E64DA" w:rsidP="005546C0">
            <w:pPr>
              <w:adjustRightInd w:val="0"/>
              <w:snapToGrid w:val="0"/>
              <w:spacing w:before="29" w:line="288" w:lineRule="auto"/>
              <w:jc w:val="right"/>
              <w:rPr>
                <w:color w:val="0000FF"/>
                <w:kern w:val="0"/>
                <w:sz w:val="18"/>
              </w:rPr>
            </w:pPr>
          </w:p>
        </w:tc>
      </w:tr>
    </w:tbl>
    <w:p w:rsidR="005E64DA" w:rsidRPr="008640AE" w:rsidRDefault="005E64DA" w:rsidP="005546C0">
      <w:pPr>
        <w:autoSpaceDE w:val="0"/>
        <w:autoSpaceDN w:val="0"/>
        <w:adjustRightInd w:val="0"/>
        <w:spacing w:before="29" w:line="288" w:lineRule="auto"/>
        <w:jc w:val="left"/>
        <w:rPr>
          <w:color w:val="000000"/>
          <w:sz w:val="24"/>
        </w:rPr>
      </w:pPr>
      <w:r w:rsidRPr="008640AE">
        <w:rPr>
          <w:color w:val="000000"/>
          <w:sz w:val="24"/>
        </w:rPr>
        <w:t>注：本基金管理人本报告期末持有本基金</w:t>
      </w:r>
      <w:r w:rsidRPr="008640AE">
        <w:rPr>
          <w:color w:val="000000"/>
          <w:sz w:val="24"/>
        </w:rPr>
        <w:t>18,556,424.95</w:t>
      </w:r>
      <w:r w:rsidRPr="008640AE">
        <w:rPr>
          <w:color w:val="000000"/>
          <w:sz w:val="24"/>
        </w:rPr>
        <w:t>份，占本基金期末总份额的</w:t>
      </w:r>
      <w:r w:rsidRPr="008640AE">
        <w:rPr>
          <w:color w:val="000000"/>
          <w:sz w:val="24"/>
        </w:rPr>
        <w:t>39.68%</w:t>
      </w:r>
      <w:r w:rsidRPr="008640AE">
        <w:rPr>
          <w:color w:val="000000"/>
          <w:sz w:val="24"/>
        </w:rPr>
        <w:t>。</w:t>
      </w:r>
    </w:p>
    <w:p w:rsidR="00200B62" w:rsidRPr="008640AE" w:rsidRDefault="00200B62" w:rsidP="005546C0">
      <w:pPr>
        <w:autoSpaceDE w:val="0"/>
        <w:autoSpaceDN w:val="0"/>
        <w:adjustRightInd w:val="0"/>
        <w:spacing w:before="29" w:line="288" w:lineRule="auto"/>
        <w:jc w:val="left"/>
        <w:rPr>
          <w:color w:val="000000"/>
          <w:sz w:val="24"/>
        </w:rPr>
      </w:pPr>
    </w:p>
    <w:p w:rsidR="00ED3DCF" w:rsidRDefault="00ED3DCF" w:rsidP="00BB3041">
      <w:pPr>
        <w:pStyle w:val="1"/>
        <w:spacing w:beforeLines="100" w:before="312" w:afterLines="100" w:after="312" w:line="360" w:lineRule="auto"/>
        <w:jc w:val="center"/>
        <w:rPr>
          <w:rFonts w:asciiTheme="minorEastAsia" w:eastAsiaTheme="minorEastAsia" w:hAnsiTheme="minorEastAsia" w:cs="Arial"/>
          <w:color w:val="000000" w:themeColor="text1"/>
          <w:kern w:val="0"/>
          <w:sz w:val="24"/>
          <w:szCs w:val="24"/>
        </w:rPr>
      </w:pPr>
      <w:r>
        <w:rPr>
          <w:rFonts w:asciiTheme="minorEastAsia" w:eastAsiaTheme="minorEastAsia" w:hAnsiTheme="minorEastAsia" w:cs="Arial" w:hint="eastAsia"/>
          <w:color w:val="000000" w:themeColor="text1"/>
          <w:kern w:val="0"/>
          <w:sz w:val="24"/>
          <w:szCs w:val="24"/>
        </w:rPr>
        <w:t>§8 影响投资者决策的其他重要信息</w:t>
      </w:r>
    </w:p>
    <w:p w:rsidR="00ED3DCF" w:rsidRDefault="00ED3DCF" w:rsidP="00ED3DCF">
      <w:pPr>
        <w:autoSpaceDE w:val="0"/>
        <w:autoSpaceDN w:val="0"/>
        <w:adjustRightInd w:val="0"/>
        <w:spacing w:line="360" w:lineRule="auto"/>
        <w:jc w:val="left"/>
        <w:rPr>
          <w:rFonts w:ascii="宋体" w:hAnsi="宋体"/>
          <w:b/>
          <w:bCs/>
          <w:color w:val="000000"/>
          <w:kern w:val="0"/>
          <w:sz w:val="24"/>
        </w:rPr>
      </w:pPr>
      <w:r>
        <w:rPr>
          <w:rFonts w:ascii="宋体" w:hAnsi="宋体" w:hint="eastAsia"/>
          <w:b/>
          <w:bCs/>
          <w:color w:val="000000"/>
          <w:kern w:val="0"/>
          <w:sz w:val="24"/>
        </w:rPr>
        <w:t>8.1 报告期内单一投资者持有基金份额比例达到或超过20%的情况</w:t>
      </w:r>
    </w:p>
    <w:tbl>
      <w:tblPr>
        <w:tblW w:w="92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991"/>
        <w:gridCol w:w="1843"/>
        <w:gridCol w:w="851"/>
        <w:gridCol w:w="850"/>
        <w:gridCol w:w="1134"/>
        <w:gridCol w:w="1419"/>
        <w:gridCol w:w="1130"/>
      </w:tblGrid>
      <w:tr w:rsidR="00ED3DCF" w:rsidTr="00ED3DCF">
        <w:tc>
          <w:tcPr>
            <w:tcW w:w="993" w:type="dxa"/>
            <w:vMerge w:val="restart"/>
            <w:tcBorders>
              <w:top w:val="single" w:sz="4" w:space="0" w:color="auto"/>
              <w:left w:val="single" w:sz="4" w:space="0" w:color="auto"/>
              <w:bottom w:val="single" w:sz="4" w:space="0" w:color="auto"/>
              <w:right w:val="single" w:sz="4" w:space="0" w:color="auto"/>
            </w:tcBorders>
            <w:vAlign w:val="center"/>
            <w:hideMark/>
          </w:tcPr>
          <w:p w:rsidR="00ED3DCF" w:rsidRDefault="00ED3DCF">
            <w:pPr>
              <w:autoSpaceDE w:val="0"/>
              <w:autoSpaceDN w:val="0"/>
              <w:adjustRightInd w:val="0"/>
              <w:jc w:val="center"/>
              <w:rPr>
                <w:rFonts w:ascii="宋体" w:hAnsi="宋体"/>
                <w:b/>
                <w:bCs/>
                <w:color w:val="000000"/>
                <w:kern w:val="0"/>
                <w:szCs w:val="21"/>
              </w:rPr>
            </w:pPr>
            <w:r>
              <w:rPr>
                <w:rFonts w:ascii="宋体" w:hAnsi="宋体" w:hint="eastAsia"/>
                <w:color w:val="000000"/>
                <w:kern w:val="0"/>
                <w:szCs w:val="21"/>
              </w:rPr>
              <w:t xml:space="preserve">投资者类别  </w:t>
            </w:r>
          </w:p>
        </w:tc>
        <w:tc>
          <w:tcPr>
            <w:tcW w:w="5670" w:type="dxa"/>
            <w:gridSpan w:val="5"/>
            <w:tcBorders>
              <w:top w:val="single" w:sz="4" w:space="0" w:color="auto"/>
              <w:left w:val="single" w:sz="4" w:space="0" w:color="auto"/>
              <w:bottom w:val="single" w:sz="4" w:space="0" w:color="auto"/>
              <w:right w:val="single" w:sz="4" w:space="0" w:color="auto"/>
            </w:tcBorders>
            <w:vAlign w:val="center"/>
            <w:hideMark/>
          </w:tcPr>
          <w:p w:rsidR="00ED3DCF" w:rsidRDefault="00ED3DCF">
            <w:pPr>
              <w:autoSpaceDE w:val="0"/>
              <w:autoSpaceDN w:val="0"/>
              <w:adjustRightInd w:val="0"/>
              <w:jc w:val="center"/>
              <w:rPr>
                <w:rFonts w:ascii="宋体" w:hAnsi="宋体"/>
                <w:b/>
                <w:bCs/>
                <w:color w:val="000000"/>
                <w:kern w:val="0"/>
                <w:szCs w:val="21"/>
              </w:rPr>
            </w:pPr>
            <w:r>
              <w:rPr>
                <w:rFonts w:ascii="宋体" w:hAnsi="宋体" w:hint="eastAsia"/>
                <w:color w:val="000000"/>
                <w:kern w:val="0"/>
                <w:szCs w:val="21"/>
              </w:rPr>
              <w:t>报告期内持有基金份额变化情况</w:t>
            </w:r>
          </w:p>
        </w:tc>
        <w:tc>
          <w:tcPr>
            <w:tcW w:w="2549" w:type="dxa"/>
            <w:gridSpan w:val="2"/>
            <w:tcBorders>
              <w:top w:val="single" w:sz="4" w:space="0" w:color="auto"/>
              <w:left w:val="single" w:sz="4" w:space="0" w:color="auto"/>
              <w:bottom w:val="single" w:sz="4" w:space="0" w:color="auto"/>
              <w:right w:val="single" w:sz="4" w:space="0" w:color="auto"/>
            </w:tcBorders>
            <w:vAlign w:val="center"/>
            <w:hideMark/>
          </w:tcPr>
          <w:p w:rsidR="00ED3DCF" w:rsidRDefault="00ED3DCF">
            <w:pPr>
              <w:autoSpaceDE w:val="0"/>
              <w:autoSpaceDN w:val="0"/>
              <w:adjustRightInd w:val="0"/>
              <w:jc w:val="center"/>
              <w:rPr>
                <w:rFonts w:ascii="宋体" w:hAnsi="宋体"/>
                <w:b/>
                <w:bCs/>
                <w:color w:val="000000"/>
                <w:kern w:val="0"/>
                <w:szCs w:val="21"/>
              </w:rPr>
            </w:pPr>
            <w:r>
              <w:rPr>
                <w:rFonts w:ascii="宋体" w:hAnsi="宋体" w:hint="eastAsia"/>
                <w:color w:val="000000"/>
                <w:kern w:val="0"/>
                <w:szCs w:val="21"/>
              </w:rPr>
              <w:t>报告期末持有基金情况</w:t>
            </w:r>
          </w:p>
        </w:tc>
      </w:tr>
      <w:tr w:rsidR="00ED3DCF" w:rsidTr="00ED3DCF">
        <w:tc>
          <w:tcPr>
            <w:tcW w:w="993" w:type="dxa"/>
            <w:vMerge/>
            <w:tcBorders>
              <w:top w:val="single" w:sz="4" w:space="0" w:color="auto"/>
              <w:left w:val="single" w:sz="4" w:space="0" w:color="auto"/>
              <w:bottom w:val="single" w:sz="4" w:space="0" w:color="auto"/>
              <w:right w:val="single" w:sz="4" w:space="0" w:color="auto"/>
            </w:tcBorders>
            <w:vAlign w:val="center"/>
            <w:hideMark/>
          </w:tcPr>
          <w:p w:rsidR="00ED3DCF" w:rsidRDefault="00ED3DCF">
            <w:pPr>
              <w:widowControl/>
              <w:jc w:val="left"/>
              <w:rPr>
                <w:rFonts w:ascii="宋体" w:hAnsi="宋体"/>
                <w:b/>
                <w:bCs/>
                <w:color w:val="000000"/>
                <w:kern w:val="0"/>
                <w:szCs w:val="21"/>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ED3DCF" w:rsidRDefault="00ED3DCF">
            <w:pPr>
              <w:autoSpaceDE w:val="0"/>
              <w:autoSpaceDN w:val="0"/>
              <w:adjustRightInd w:val="0"/>
              <w:jc w:val="center"/>
              <w:rPr>
                <w:rFonts w:ascii="宋体" w:hAnsi="宋体"/>
                <w:b/>
                <w:bCs/>
                <w:color w:val="000000"/>
                <w:kern w:val="0"/>
                <w:szCs w:val="21"/>
              </w:rPr>
            </w:pPr>
            <w:r>
              <w:rPr>
                <w:rFonts w:ascii="宋体" w:hAnsi="宋体" w:hint="eastAsia"/>
                <w:color w:val="000000"/>
                <w:kern w:val="0"/>
                <w:szCs w:val="21"/>
              </w:rPr>
              <w:t>序号</w:t>
            </w:r>
          </w:p>
        </w:tc>
        <w:tc>
          <w:tcPr>
            <w:tcW w:w="1843" w:type="dxa"/>
            <w:tcBorders>
              <w:top w:val="single" w:sz="4" w:space="0" w:color="auto"/>
              <w:left w:val="single" w:sz="4" w:space="0" w:color="auto"/>
              <w:bottom w:val="single" w:sz="4" w:space="0" w:color="auto"/>
              <w:right w:val="single" w:sz="4" w:space="0" w:color="auto"/>
            </w:tcBorders>
            <w:vAlign w:val="center"/>
            <w:hideMark/>
          </w:tcPr>
          <w:p w:rsidR="00ED3DCF" w:rsidRDefault="00ED3DCF">
            <w:pPr>
              <w:autoSpaceDE w:val="0"/>
              <w:autoSpaceDN w:val="0"/>
              <w:adjustRightInd w:val="0"/>
              <w:jc w:val="center"/>
              <w:rPr>
                <w:rFonts w:ascii="宋体" w:hAnsi="宋体"/>
                <w:b/>
                <w:bCs/>
                <w:color w:val="000000"/>
                <w:kern w:val="0"/>
                <w:szCs w:val="21"/>
              </w:rPr>
            </w:pPr>
            <w:r>
              <w:rPr>
                <w:rFonts w:ascii="宋体" w:hAnsi="宋体" w:hint="eastAsia"/>
                <w:color w:val="000000"/>
                <w:kern w:val="0"/>
                <w:szCs w:val="21"/>
              </w:rPr>
              <w:t>持有基金份额比例达到或者超过20%的时间区间</w:t>
            </w:r>
          </w:p>
        </w:tc>
        <w:tc>
          <w:tcPr>
            <w:tcW w:w="851" w:type="dxa"/>
            <w:tcBorders>
              <w:top w:val="single" w:sz="4" w:space="0" w:color="auto"/>
              <w:left w:val="single" w:sz="4" w:space="0" w:color="auto"/>
              <w:bottom w:val="single" w:sz="4" w:space="0" w:color="auto"/>
              <w:right w:val="single" w:sz="4" w:space="0" w:color="auto"/>
            </w:tcBorders>
            <w:vAlign w:val="center"/>
            <w:hideMark/>
          </w:tcPr>
          <w:p w:rsidR="00ED3DCF" w:rsidRDefault="00ED3DCF">
            <w:pPr>
              <w:widowControl/>
              <w:jc w:val="center"/>
              <w:rPr>
                <w:rFonts w:ascii="宋体" w:hAnsi="宋体"/>
                <w:b/>
                <w:bCs/>
                <w:color w:val="000000"/>
                <w:kern w:val="0"/>
                <w:szCs w:val="21"/>
              </w:rPr>
            </w:pPr>
            <w:r>
              <w:rPr>
                <w:rFonts w:ascii="宋体" w:hAnsi="宋体" w:hint="eastAsia"/>
                <w:color w:val="000000"/>
                <w:kern w:val="0"/>
                <w:szCs w:val="21"/>
              </w:rPr>
              <w:t>期初份额</w:t>
            </w:r>
          </w:p>
        </w:tc>
        <w:tc>
          <w:tcPr>
            <w:tcW w:w="850" w:type="dxa"/>
            <w:tcBorders>
              <w:top w:val="single" w:sz="4" w:space="0" w:color="auto"/>
              <w:left w:val="single" w:sz="4" w:space="0" w:color="auto"/>
              <w:bottom w:val="single" w:sz="4" w:space="0" w:color="auto"/>
              <w:right w:val="single" w:sz="4" w:space="0" w:color="auto"/>
            </w:tcBorders>
            <w:vAlign w:val="center"/>
            <w:hideMark/>
          </w:tcPr>
          <w:p w:rsidR="00ED3DCF" w:rsidRDefault="00ED3DCF">
            <w:pPr>
              <w:widowControl/>
              <w:jc w:val="center"/>
              <w:rPr>
                <w:rFonts w:ascii="宋体" w:hAnsi="宋体"/>
                <w:b/>
                <w:bCs/>
                <w:color w:val="000000"/>
                <w:kern w:val="0"/>
                <w:szCs w:val="21"/>
              </w:rPr>
            </w:pPr>
            <w:r>
              <w:rPr>
                <w:rFonts w:ascii="宋体" w:hAnsi="宋体" w:hint="eastAsia"/>
                <w:color w:val="000000"/>
                <w:kern w:val="0"/>
                <w:szCs w:val="21"/>
              </w:rPr>
              <w:t>申购份额</w:t>
            </w:r>
          </w:p>
        </w:tc>
        <w:tc>
          <w:tcPr>
            <w:tcW w:w="1134" w:type="dxa"/>
            <w:tcBorders>
              <w:top w:val="single" w:sz="4" w:space="0" w:color="auto"/>
              <w:left w:val="single" w:sz="4" w:space="0" w:color="auto"/>
              <w:bottom w:val="single" w:sz="4" w:space="0" w:color="auto"/>
              <w:right w:val="single" w:sz="4" w:space="0" w:color="auto"/>
            </w:tcBorders>
            <w:vAlign w:val="center"/>
            <w:hideMark/>
          </w:tcPr>
          <w:p w:rsidR="00ED3DCF" w:rsidRDefault="00ED3DCF">
            <w:pPr>
              <w:widowControl/>
              <w:jc w:val="center"/>
              <w:rPr>
                <w:rFonts w:ascii="宋体" w:hAnsi="宋体"/>
                <w:b/>
                <w:bCs/>
                <w:color w:val="000000"/>
                <w:kern w:val="0"/>
                <w:szCs w:val="21"/>
              </w:rPr>
            </w:pPr>
            <w:r>
              <w:rPr>
                <w:rFonts w:ascii="宋体" w:hAnsi="宋体" w:hint="eastAsia"/>
                <w:color w:val="000000"/>
                <w:kern w:val="0"/>
                <w:szCs w:val="21"/>
              </w:rPr>
              <w:t>赎回份额</w:t>
            </w:r>
          </w:p>
        </w:tc>
        <w:tc>
          <w:tcPr>
            <w:tcW w:w="1419" w:type="dxa"/>
            <w:tcBorders>
              <w:top w:val="single" w:sz="4" w:space="0" w:color="auto"/>
              <w:left w:val="single" w:sz="4" w:space="0" w:color="auto"/>
              <w:bottom w:val="single" w:sz="4" w:space="0" w:color="auto"/>
              <w:right w:val="single" w:sz="4" w:space="0" w:color="auto"/>
            </w:tcBorders>
            <w:vAlign w:val="center"/>
            <w:hideMark/>
          </w:tcPr>
          <w:p w:rsidR="00ED3DCF" w:rsidRDefault="00ED3DCF">
            <w:pPr>
              <w:autoSpaceDE w:val="0"/>
              <w:autoSpaceDN w:val="0"/>
              <w:adjustRightInd w:val="0"/>
              <w:jc w:val="center"/>
              <w:rPr>
                <w:rFonts w:ascii="宋体" w:hAnsi="宋体"/>
                <w:b/>
                <w:bCs/>
                <w:color w:val="000000"/>
                <w:kern w:val="0"/>
                <w:szCs w:val="21"/>
              </w:rPr>
            </w:pPr>
            <w:r>
              <w:rPr>
                <w:rFonts w:ascii="宋体" w:hAnsi="宋体" w:hint="eastAsia"/>
                <w:color w:val="000000"/>
                <w:kern w:val="0"/>
                <w:szCs w:val="21"/>
              </w:rPr>
              <w:t>持有份额</w:t>
            </w:r>
          </w:p>
        </w:tc>
        <w:tc>
          <w:tcPr>
            <w:tcW w:w="1130" w:type="dxa"/>
            <w:tcBorders>
              <w:top w:val="single" w:sz="4" w:space="0" w:color="auto"/>
              <w:left w:val="single" w:sz="4" w:space="0" w:color="auto"/>
              <w:bottom w:val="single" w:sz="4" w:space="0" w:color="auto"/>
              <w:right w:val="single" w:sz="4" w:space="0" w:color="auto"/>
            </w:tcBorders>
            <w:vAlign w:val="center"/>
            <w:hideMark/>
          </w:tcPr>
          <w:p w:rsidR="00ED3DCF" w:rsidRDefault="00ED3DCF">
            <w:pPr>
              <w:autoSpaceDE w:val="0"/>
              <w:autoSpaceDN w:val="0"/>
              <w:adjustRightInd w:val="0"/>
              <w:jc w:val="center"/>
              <w:rPr>
                <w:rFonts w:ascii="宋体" w:hAnsi="宋体"/>
                <w:b/>
                <w:bCs/>
                <w:color w:val="000000"/>
                <w:kern w:val="0"/>
                <w:szCs w:val="21"/>
              </w:rPr>
            </w:pPr>
            <w:r>
              <w:rPr>
                <w:rFonts w:ascii="宋体" w:hAnsi="宋体" w:hint="eastAsia"/>
                <w:color w:val="000000"/>
                <w:kern w:val="0"/>
                <w:szCs w:val="21"/>
              </w:rPr>
              <w:t>份额占比</w:t>
            </w:r>
          </w:p>
        </w:tc>
      </w:tr>
      <w:tr w:rsidR="00B45298">
        <w:tc>
          <w:tcPr>
            <w:tcW w:w="992" w:type="dxa"/>
            <w:vMerge w:val="restart"/>
          </w:tcPr>
          <w:p w:rsidR="00B45298" w:rsidRDefault="00B45298"/>
          <w:p w:rsidR="00B45298" w:rsidRDefault="007B5414">
            <w:r>
              <w:rPr>
                <w:rFonts w:ascii="宋体" w:hAnsi="宋体" w:hint="eastAsia"/>
                <w:bCs/>
                <w:color w:val="000000"/>
                <w:kern w:val="0"/>
                <w:szCs w:val="21"/>
              </w:rPr>
              <w:t>机构</w:t>
            </w:r>
          </w:p>
        </w:tc>
        <w:tc>
          <w:tcPr>
            <w:tcW w:w="991" w:type="dxa"/>
            <w:vAlign w:val="center"/>
          </w:tcPr>
          <w:p w:rsidR="00B45298" w:rsidRDefault="007B5414">
            <w:pPr>
              <w:jc w:val="center"/>
            </w:pPr>
            <w:r>
              <w:rPr>
                <w:rFonts w:ascii="宋体" w:hAnsi="宋体" w:hint="eastAsia"/>
                <w:color w:val="000000"/>
                <w:kern w:val="0"/>
                <w:szCs w:val="21"/>
              </w:rPr>
              <w:t>1</w:t>
            </w:r>
          </w:p>
        </w:tc>
        <w:tc>
          <w:tcPr>
            <w:tcW w:w="1843" w:type="dxa"/>
            <w:vAlign w:val="center"/>
          </w:tcPr>
          <w:p w:rsidR="00B45298" w:rsidRDefault="007B5414">
            <w:pPr>
              <w:jc w:val="center"/>
            </w:pPr>
            <w:r>
              <w:rPr>
                <w:rFonts w:ascii="宋体" w:hAnsi="宋体" w:hint="eastAsia"/>
                <w:color w:val="000000"/>
                <w:kern w:val="0"/>
                <w:szCs w:val="21"/>
              </w:rPr>
              <w:t>2020/10/1-2020/12/31</w:t>
            </w:r>
          </w:p>
        </w:tc>
        <w:tc>
          <w:tcPr>
            <w:tcW w:w="851" w:type="dxa"/>
            <w:vAlign w:val="center"/>
          </w:tcPr>
          <w:p w:rsidR="00B45298" w:rsidRDefault="007B5414">
            <w:pPr>
              <w:jc w:val="center"/>
            </w:pPr>
            <w:r>
              <w:rPr>
                <w:rFonts w:ascii="宋体" w:hAnsi="宋体" w:hint="eastAsia"/>
                <w:color w:val="000000"/>
                <w:kern w:val="0"/>
                <w:szCs w:val="21"/>
              </w:rPr>
              <w:t>28,056,424.95</w:t>
            </w:r>
          </w:p>
        </w:tc>
        <w:tc>
          <w:tcPr>
            <w:tcW w:w="850" w:type="dxa"/>
            <w:vAlign w:val="center"/>
          </w:tcPr>
          <w:p w:rsidR="00B45298" w:rsidRDefault="007B5414">
            <w:pPr>
              <w:jc w:val="center"/>
            </w:pPr>
            <w:r>
              <w:rPr>
                <w:rFonts w:ascii="宋体" w:hAnsi="宋体" w:hint="eastAsia"/>
                <w:color w:val="000000"/>
                <w:kern w:val="0"/>
                <w:szCs w:val="21"/>
              </w:rPr>
              <w:t>-</w:t>
            </w:r>
          </w:p>
        </w:tc>
        <w:tc>
          <w:tcPr>
            <w:tcW w:w="1134" w:type="dxa"/>
            <w:vAlign w:val="center"/>
          </w:tcPr>
          <w:p w:rsidR="00B45298" w:rsidRDefault="007B5414">
            <w:pPr>
              <w:jc w:val="center"/>
            </w:pPr>
            <w:r>
              <w:rPr>
                <w:rFonts w:ascii="宋体" w:hAnsi="宋体" w:hint="eastAsia"/>
                <w:color w:val="000000"/>
                <w:kern w:val="0"/>
                <w:szCs w:val="21"/>
              </w:rPr>
              <w:t>9,500,000.00</w:t>
            </w:r>
          </w:p>
        </w:tc>
        <w:tc>
          <w:tcPr>
            <w:tcW w:w="1419" w:type="dxa"/>
            <w:vAlign w:val="center"/>
          </w:tcPr>
          <w:p w:rsidR="00B45298" w:rsidRDefault="007B5414">
            <w:pPr>
              <w:jc w:val="center"/>
            </w:pPr>
            <w:r>
              <w:rPr>
                <w:rFonts w:ascii="宋体" w:hAnsi="宋体" w:hint="eastAsia"/>
                <w:color w:val="000000"/>
                <w:kern w:val="0"/>
                <w:szCs w:val="21"/>
              </w:rPr>
              <w:t>18,556,424.95</w:t>
            </w:r>
          </w:p>
        </w:tc>
        <w:tc>
          <w:tcPr>
            <w:tcW w:w="1130" w:type="dxa"/>
            <w:vAlign w:val="center"/>
          </w:tcPr>
          <w:p w:rsidR="00B45298" w:rsidRDefault="007B5414">
            <w:pPr>
              <w:jc w:val="center"/>
            </w:pPr>
            <w:r>
              <w:rPr>
                <w:rFonts w:ascii="宋体" w:hAnsi="宋体" w:hint="eastAsia"/>
                <w:color w:val="000000"/>
                <w:kern w:val="0"/>
                <w:szCs w:val="21"/>
              </w:rPr>
              <w:t>39.68%</w:t>
            </w:r>
          </w:p>
        </w:tc>
      </w:tr>
      <w:tr w:rsidR="00ED3DCF" w:rsidTr="00ED3DCF">
        <w:tc>
          <w:tcPr>
            <w:tcW w:w="9212" w:type="dxa"/>
            <w:gridSpan w:val="8"/>
            <w:tcBorders>
              <w:top w:val="single" w:sz="4" w:space="0" w:color="auto"/>
              <w:left w:val="single" w:sz="4" w:space="0" w:color="auto"/>
              <w:bottom w:val="single" w:sz="4" w:space="0" w:color="auto"/>
              <w:right w:val="single" w:sz="4" w:space="0" w:color="auto"/>
            </w:tcBorders>
            <w:vAlign w:val="center"/>
            <w:hideMark/>
          </w:tcPr>
          <w:p w:rsidR="00ED3DCF" w:rsidRDefault="00ED3DCF">
            <w:pPr>
              <w:autoSpaceDE w:val="0"/>
              <w:autoSpaceDN w:val="0"/>
              <w:adjustRightInd w:val="0"/>
              <w:jc w:val="center"/>
              <w:rPr>
                <w:rFonts w:ascii="宋体" w:hAnsi="宋体"/>
                <w:kern w:val="0"/>
                <w:szCs w:val="21"/>
              </w:rPr>
            </w:pPr>
            <w:r>
              <w:rPr>
                <w:rFonts w:ascii="宋体" w:hAnsi="宋体" w:hint="eastAsia"/>
                <w:color w:val="000000"/>
                <w:kern w:val="0"/>
                <w:szCs w:val="21"/>
              </w:rPr>
              <w:t>产品特有风险</w:t>
            </w:r>
          </w:p>
        </w:tc>
      </w:tr>
      <w:tr w:rsidR="00ED3DCF" w:rsidTr="00ED3DCF">
        <w:tc>
          <w:tcPr>
            <w:tcW w:w="9212" w:type="dxa"/>
            <w:gridSpan w:val="8"/>
            <w:tcBorders>
              <w:top w:val="single" w:sz="4" w:space="0" w:color="auto"/>
              <w:left w:val="single" w:sz="4" w:space="0" w:color="auto"/>
              <w:bottom w:val="single" w:sz="4" w:space="0" w:color="auto"/>
              <w:right w:val="single" w:sz="4" w:space="0" w:color="auto"/>
            </w:tcBorders>
            <w:vAlign w:val="center"/>
            <w:hideMark/>
          </w:tcPr>
          <w:p w:rsidR="00ED3DCF" w:rsidRDefault="00ED3DCF">
            <w:pPr>
              <w:autoSpaceDE w:val="0"/>
              <w:autoSpaceDN w:val="0"/>
              <w:adjustRightInd w:val="0"/>
              <w:jc w:val="left"/>
              <w:rPr>
                <w:rFonts w:ascii="宋体" w:hAnsi="宋体"/>
                <w:kern w:val="0"/>
                <w:szCs w:val="21"/>
              </w:rPr>
            </w:pPr>
            <w:r>
              <w:rPr>
                <w:rFonts w:ascii="宋体" w:hAnsi="宋体" w:hint="eastAsia"/>
                <w:kern w:val="0"/>
                <w:szCs w:val="21"/>
              </w:rPr>
              <w:t>本基金本报告期内出现单一投资者持有基金份额比例超过基金总份额20%的情况。如该类投资者集中赎回，可能会对本基金带来流动性冲击，从而影响基金的投资运作和收益水平。基金管理人将加强流动性管理，防范相关风险，保护持有人利益。</w:t>
            </w:r>
          </w:p>
        </w:tc>
      </w:tr>
    </w:tbl>
    <w:p w:rsidR="0076518F" w:rsidRPr="008640AE" w:rsidRDefault="0076518F" w:rsidP="00BB3041">
      <w:pPr>
        <w:pStyle w:val="1"/>
        <w:spacing w:beforeLines="100" w:before="312" w:afterLines="100" w:after="312" w:line="288" w:lineRule="auto"/>
        <w:jc w:val="center"/>
        <w:rPr>
          <w:color w:val="000000"/>
          <w:kern w:val="0"/>
          <w:sz w:val="24"/>
          <w:szCs w:val="24"/>
        </w:rPr>
      </w:pPr>
      <w:r w:rsidRPr="008640AE">
        <w:rPr>
          <w:color w:val="000000"/>
          <w:kern w:val="0"/>
          <w:sz w:val="24"/>
          <w:szCs w:val="24"/>
        </w:rPr>
        <w:t>§</w:t>
      </w:r>
      <w:r w:rsidR="002711AA" w:rsidRPr="008640AE">
        <w:rPr>
          <w:color w:val="000000"/>
          <w:kern w:val="0"/>
          <w:sz w:val="24"/>
          <w:szCs w:val="24"/>
        </w:rPr>
        <w:t>9</w:t>
      </w:r>
      <w:r w:rsidRPr="008640AE">
        <w:rPr>
          <w:color w:val="000000"/>
          <w:kern w:val="0"/>
          <w:sz w:val="24"/>
          <w:szCs w:val="24"/>
        </w:rPr>
        <w:t>备查文件目录</w:t>
      </w:r>
    </w:p>
    <w:p w:rsidR="008975BC" w:rsidRPr="008640AE" w:rsidRDefault="00280566" w:rsidP="005546C0">
      <w:pPr>
        <w:autoSpaceDE w:val="0"/>
        <w:autoSpaceDN w:val="0"/>
        <w:adjustRightInd w:val="0"/>
        <w:spacing w:before="29" w:line="288" w:lineRule="auto"/>
        <w:jc w:val="left"/>
        <w:rPr>
          <w:b/>
          <w:bCs/>
          <w:color w:val="000000"/>
          <w:kern w:val="0"/>
          <w:sz w:val="24"/>
        </w:rPr>
      </w:pPr>
      <w:r w:rsidRPr="008640AE">
        <w:rPr>
          <w:b/>
          <w:bCs/>
          <w:color w:val="000000"/>
          <w:kern w:val="0"/>
          <w:sz w:val="24"/>
        </w:rPr>
        <w:t>9</w:t>
      </w:r>
      <w:r w:rsidR="008975BC" w:rsidRPr="008640AE">
        <w:rPr>
          <w:b/>
          <w:bCs/>
          <w:color w:val="000000"/>
          <w:kern w:val="0"/>
          <w:sz w:val="24"/>
        </w:rPr>
        <w:t>.</w:t>
      </w:r>
      <w:r w:rsidR="00376A15" w:rsidRPr="008640AE">
        <w:rPr>
          <w:b/>
          <w:bCs/>
          <w:color w:val="000000"/>
          <w:kern w:val="0"/>
          <w:sz w:val="24"/>
        </w:rPr>
        <w:t>1</w:t>
      </w:r>
      <w:r w:rsidR="008975BC" w:rsidRPr="008640AE">
        <w:rPr>
          <w:b/>
          <w:bCs/>
          <w:color w:val="000000"/>
          <w:kern w:val="0"/>
          <w:sz w:val="24"/>
        </w:rPr>
        <w:t>备查文件目录</w:t>
      </w:r>
    </w:p>
    <w:p w:rsidR="00B45298" w:rsidRDefault="007B5414">
      <w:pPr>
        <w:spacing w:before="29" w:line="288" w:lineRule="auto"/>
        <w:ind w:firstLineChars="200" w:firstLine="480"/>
        <w:rPr>
          <w:color w:val="000000"/>
          <w:sz w:val="24"/>
        </w:rPr>
      </w:pPr>
      <w:r>
        <w:rPr>
          <w:color w:val="000000"/>
          <w:sz w:val="24"/>
        </w:rPr>
        <w:t>1</w:t>
      </w:r>
      <w:r>
        <w:rPr>
          <w:color w:val="000000"/>
          <w:sz w:val="24"/>
        </w:rPr>
        <w:t>、中国证监会批准</w:t>
      </w:r>
      <w:proofErr w:type="gramStart"/>
      <w:r>
        <w:rPr>
          <w:color w:val="000000"/>
          <w:sz w:val="24"/>
        </w:rPr>
        <w:t>交银施罗</w:t>
      </w:r>
      <w:proofErr w:type="gramEnd"/>
      <w:r>
        <w:rPr>
          <w:color w:val="000000"/>
          <w:sz w:val="24"/>
        </w:rPr>
        <w:t>德环球精选价值证券投资基金募集的文件；</w:t>
      </w:r>
    </w:p>
    <w:p w:rsidR="00B45298" w:rsidRDefault="007B5414">
      <w:pPr>
        <w:spacing w:before="29" w:line="288" w:lineRule="auto"/>
        <w:ind w:firstLineChars="200" w:firstLine="480"/>
        <w:rPr>
          <w:color w:val="000000"/>
          <w:sz w:val="24"/>
        </w:rPr>
      </w:pPr>
      <w:r>
        <w:rPr>
          <w:color w:val="000000"/>
          <w:sz w:val="24"/>
        </w:rPr>
        <w:t>2</w:t>
      </w:r>
      <w:r>
        <w:rPr>
          <w:color w:val="000000"/>
          <w:sz w:val="24"/>
        </w:rPr>
        <w:t>、《交银施罗德环球精选价值证券投资基金基金合同》；</w:t>
      </w:r>
    </w:p>
    <w:p w:rsidR="00B45298" w:rsidRDefault="007B5414">
      <w:pPr>
        <w:spacing w:before="29" w:line="288" w:lineRule="auto"/>
        <w:ind w:firstLineChars="200" w:firstLine="480"/>
        <w:rPr>
          <w:color w:val="000000"/>
          <w:sz w:val="24"/>
        </w:rPr>
      </w:pPr>
      <w:r>
        <w:rPr>
          <w:color w:val="000000"/>
          <w:sz w:val="24"/>
        </w:rPr>
        <w:t>3</w:t>
      </w:r>
      <w:r>
        <w:rPr>
          <w:color w:val="000000"/>
          <w:sz w:val="24"/>
        </w:rPr>
        <w:t>、《交银施罗德环球精选价值证券投资基金招募说明书》；</w:t>
      </w:r>
    </w:p>
    <w:p w:rsidR="00B45298" w:rsidRDefault="007B5414">
      <w:pPr>
        <w:spacing w:before="29" w:line="288" w:lineRule="auto"/>
        <w:ind w:firstLineChars="200" w:firstLine="480"/>
        <w:rPr>
          <w:color w:val="000000"/>
          <w:sz w:val="24"/>
        </w:rPr>
      </w:pPr>
      <w:r>
        <w:rPr>
          <w:color w:val="000000"/>
          <w:sz w:val="24"/>
        </w:rPr>
        <w:t>4</w:t>
      </w:r>
      <w:r>
        <w:rPr>
          <w:color w:val="000000"/>
          <w:sz w:val="24"/>
        </w:rPr>
        <w:t>、《交银施罗德环球精选价值证券投资基金托管协议》；</w:t>
      </w:r>
      <w:r>
        <w:rPr>
          <w:color w:val="000000"/>
          <w:sz w:val="24"/>
        </w:rPr>
        <w:t xml:space="preserve"> </w:t>
      </w:r>
    </w:p>
    <w:p w:rsidR="00B45298" w:rsidRDefault="007B5414">
      <w:pPr>
        <w:spacing w:before="29" w:line="288" w:lineRule="auto"/>
        <w:ind w:firstLineChars="200" w:firstLine="480"/>
        <w:rPr>
          <w:color w:val="000000"/>
          <w:sz w:val="24"/>
        </w:rPr>
      </w:pPr>
      <w:r>
        <w:rPr>
          <w:color w:val="000000"/>
          <w:sz w:val="24"/>
        </w:rPr>
        <w:t>5</w:t>
      </w:r>
      <w:r>
        <w:rPr>
          <w:color w:val="000000"/>
          <w:sz w:val="24"/>
        </w:rPr>
        <w:t>、关于申请募集</w:t>
      </w:r>
      <w:proofErr w:type="gramStart"/>
      <w:r>
        <w:rPr>
          <w:color w:val="000000"/>
          <w:sz w:val="24"/>
        </w:rPr>
        <w:t>交银施罗</w:t>
      </w:r>
      <w:proofErr w:type="gramEnd"/>
      <w:r>
        <w:rPr>
          <w:color w:val="000000"/>
          <w:sz w:val="24"/>
        </w:rPr>
        <w:t>德环球精选价值证券投资基金之法律意见书；</w:t>
      </w:r>
    </w:p>
    <w:p w:rsidR="00B45298" w:rsidRDefault="007B5414">
      <w:pPr>
        <w:spacing w:before="29" w:line="288" w:lineRule="auto"/>
        <w:ind w:firstLineChars="200" w:firstLine="480"/>
        <w:rPr>
          <w:color w:val="000000"/>
          <w:sz w:val="24"/>
        </w:rPr>
      </w:pPr>
      <w:r>
        <w:rPr>
          <w:color w:val="000000"/>
          <w:sz w:val="24"/>
        </w:rPr>
        <w:t>6</w:t>
      </w:r>
      <w:r>
        <w:rPr>
          <w:color w:val="000000"/>
          <w:sz w:val="24"/>
        </w:rPr>
        <w:t>、基金管理人业务资格批件、营业执照；</w:t>
      </w:r>
      <w:r>
        <w:rPr>
          <w:color w:val="000000"/>
          <w:sz w:val="24"/>
        </w:rPr>
        <w:t xml:space="preserve"> </w:t>
      </w:r>
    </w:p>
    <w:p w:rsidR="00B45298" w:rsidRDefault="007B5414">
      <w:pPr>
        <w:spacing w:before="29" w:line="288" w:lineRule="auto"/>
        <w:ind w:firstLineChars="200" w:firstLine="480"/>
        <w:rPr>
          <w:color w:val="000000"/>
          <w:sz w:val="24"/>
        </w:rPr>
      </w:pPr>
      <w:r>
        <w:rPr>
          <w:color w:val="000000"/>
          <w:sz w:val="24"/>
        </w:rPr>
        <w:t>7</w:t>
      </w:r>
      <w:r>
        <w:rPr>
          <w:color w:val="000000"/>
          <w:sz w:val="24"/>
        </w:rPr>
        <w:t>、基金托管人业务资格批件、营业执照；</w:t>
      </w:r>
    </w:p>
    <w:p w:rsidR="008975BC" w:rsidRPr="008640AE" w:rsidRDefault="008975BC" w:rsidP="005546C0">
      <w:pPr>
        <w:spacing w:before="29" w:line="288" w:lineRule="auto"/>
        <w:ind w:firstLineChars="200" w:firstLine="480"/>
        <w:rPr>
          <w:color w:val="000000"/>
          <w:sz w:val="24"/>
        </w:rPr>
      </w:pPr>
      <w:r w:rsidRPr="008640AE">
        <w:rPr>
          <w:color w:val="000000"/>
          <w:sz w:val="24"/>
        </w:rPr>
        <w:t>8</w:t>
      </w:r>
      <w:r w:rsidRPr="008640AE">
        <w:rPr>
          <w:color w:val="000000"/>
          <w:sz w:val="24"/>
        </w:rPr>
        <w:t>、报告期内</w:t>
      </w:r>
      <w:proofErr w:type="gramStart"/>
      <w:r w:rsidRPr="008640AE">
        <w:rPr>
          <w:color w:val="000000"/>
          <w:sz w:val="24"/>
        </w:rPr>
        <w:t>交银施罗</w:t>
      </w:r>
      <w:proofErr w:type="gramEnd"/>
      <w:r w:rsidRPr="008640AE">
        <w:rPr>
          <w:color w:val="000000"/>
          <w:sz w:val="24"/>
        </w:rPr>
        <w:t>德环球精选价值证券投资基金在指定报刊上各项公告的原稿。</w:t>
      </w:r>
    </w:p>
    <w:p w:rsidR="008A2EC6" w:rsidRPr="008640AE" w:rsidRDefault="008A2EC6" w:rsidP="005546C0">
      <w:pPr>
        <w:spacing w:before="29" w:line="288" w:lineRule="auto"/>
        <w:ind w:firstLineChars="200" w:firstLine="480"/>
        <w:rPr>
          <w:color w:val="000000"/>
          <w:sz w:val="24"/>
        </w:rPr>
      </w:pPr>
    </w:p>
    <w:p w:rsidR="008975BC" w:rsidRPr="008640AE" w:rsidRDefault="00280566" w:rsidP="005546C0">
      <w:pPr>
        <w:autoSpaceDE w:val="0"/>
        <w:autoSpaceDN w:val="0"/>
        <w:adjustRightInd w:val="0"/>
        <w:spacing w:before="29" w:line="288" w:lineRule="auto"/>
        <w:jc w:val="left"/>
        <w:rPr>
          <w:b/>
          <w:bCs/>
          <w:color w:val="000000"/>
          <w:kern w:val="0"/>
          <w:sz w:val="24"/>
        </w:rPr>
      </w:pPr>
      <w:r w:rsidRPr="008640AE">
        <w:rPr>
          <w:b/>
          <w:bCs/>
          <w:color w:val="000000"/>
          <w:kern w:val="0"/>
          <w:sz w:val="24"/>
        </w:rPr>
        <w:t>9</w:t>
      </w:r>
      <w:r w:rsidR="008975BC" w:rsidRPr="008640AE">
        <w:rPr>
          <w:b/>
          <w:bCs/>
          <w:color w:val="000000"/>
          <w:kern w:val="0"/>
          <w:sz w:val="24"/>
        </w:rPr>
        <w:t>.</w:t>
      </w:r>
      <w:r w:rsidR="00376A15" w:rsidRPr="008640AE">
        <w:rPr>
          <w:b/>
          <w:bCs/>
          <w:color w:val="000000"/>
          <w:kern w:val="0"/>
          <w:sz w:val="24"/>
        </w:rPr>
        <w:t>2</w:t>
      </w:r>
      <w:r w:rsidR="008975BC" w:rsidRPr="008640AE">
        <w:rPr>
          <w:b/>
          <w:bCs/>
          <w:color w:val="000000"/>
          <w:kern w:val="0"/>
          <w:sz w:val="24"/>
        </w:rPr>
        <w:t>存放地点</w:t>
      </w:r>
    </w:p>
    <w:p w:rsidR="008975BC" w:rsidRPr="008640AE" w:rsidRDefault="008975BC" w:rsidP="005546C0">
      <w:pPr>
        <w:spacing w:before="29" w:line="288" w:lineRule="auto"/>
        <w:ind w:firstLineChars="200" w:firstLine="480"/>
        <w:rPr>
          <w:color w:val="000000"/>
          <w:sz w:val="24"/>
        </w:rPr>
      </w:pPr>
      <w:r w:rsidRPr="008640AE">
        <w:rPr>
          <w:color w:val="000000"/>
          <w:sz w:val="24"/>
        </w:rPr>
        <w:t>备查文件存放于基金管理人的办公场所。</w:t>
      </w:r>
    </w:p>
    <w:p w:rsidR="008A2EC6" w:rsidRPr="008640AE" w:rsidRDefault="008A2EC6" w:rsidP="005546C0">
      <w:pPr>
        <w:spacing w:before="29" w:line="288" w:lineRule="auto"/>
        <w:ind w:firstLineChars="200" w:firstLine="480"/>
        <w:rPr>
          <w:color w:val="000000"/>
          <w:sz w:val="24"/>
        </w:rPr>
      </w:pPr>
    </w:p>
    <w:p w:rsidR="008975BC" w:rsidRPr="008640AE" w:rsidRDefault="00280566" w:rsidP="005546C0">
      <w:pPr>
        <w:autoSpaceDE w:val="0"/>
        <w:autoSpaceDN w:val="0"/>
        <w:adjustRightInd w:val="0"/>
        <w:spacing w:before="29" w:line="288" w:lineRule="auto"/>
        <w:jc w:val="left"/>
        <w:rPr>
          <w:b/>
          <w:bCs/>
          <w:color w:val="000000"/>
          <w:kern w:val="0"/>
          <w:sz w:val="24"/>
        </w:rPr>
      </w:pPr>
      <w:r w:rsidRPr="008640AE">
        <w:rPr>
          <w:b/>
          <w:bCs/>
          <w:color w:val="000000"/>
          <w:kern w:val="0"/>
          <w:sz w:val="24"/>
        </w:rPr>
        <w:t>9</w:t>
      </w:r>
      <w:r w:rsidR="008975BC" w:rsidRPr="008640AE">
        <w:rPr>
          <w:b/>
          <w:bCs/>
          <w:color w:val="000000"/>
          <w:kern w:val="0"/>
          <w:sz w:val="24"/>
        </w:rPr>
        <w:t>.</w:t>
      </w:r>
      <w:r w:rsidR="00376A15" w:rsidRPr="008640AE">
        <w:rPr>
          <w:b/>
          <w:bCs/>
          <w:color w:val="000000"/>
          <w:kern w:val="0"/>
          <w:sz w:val="24"/>
        </w:rPr>
        <w:t>3</w:t>
      </w:r>
      <w:r w:rsidR="008975BC" w:rsidRPr="008640AE">
        <w:rPr>
          <w:b/>
          <w:bCs/>
          <w:color w:val="000000"/>
          <w:kern w:val="0"/>
          <w:sz w:val="24"/>
        </w:rPr>
        <w:t>查阅方式</w:t>
      </w:r>
    </w:p>
    <w:p w:rsidR="00B45298" w:rsidRDefault="007B5414">
      <w:pPr>
        <w:spacing w:before="29" w:line="288" w:lineRule="auto"/>
        <w:ind w:firstLineChars="200" w:firstLine="480"/>
        <w:rPr>
          <w:color w:val="000000"/>
          <w:sz w:val="24"/>
        </w:rPr>
      </w:pPr>
      <w:r>
        <w:rPr>
          <w:color w:val="000000"/>
          <w:sz w:val="24"/>
        </w:rPr>
        <w:t>投资者可在办公时间内至基金管理人的办公场所免费查阅备查文件，或者登录基金管理人的网站</w:t>
      </w:r>
      <w:r>
        <w:rPr>
          <w:color w:val="000000"/>
          <w:sz w:val="24"/>
        </w:rPr>
        <w:t>(www.fund001.com)</w:t>
      </w:r>
      <w:r>
        <w:rPr>
          <w:color w:val="000000"/>
          <w:sz w:val="24"/>
        </w:rPr>
        <w:t>查阅。在支付工本费后，投资者可在合理时间内取得上述文件的复制件或复印件。</w:t>
      </w:r>
      <w:r>
        <w:rPr>
          <w:color w:val="000000"/>
          <w:sz w:val="24"/>
        </w:rPr>
        <w:t xml:space="preserve"> </w:t>
      </w:r>
    </w:p>
    <w:p w:rsidR="007D4AE2" w:rsidRPr="008640AE" w:rsidRDefault="008975BC" w:rsidP="005546C0">
      <w:pPr>
        <w:spacing w:before="29" w:line="288" w:lineRule="auto"/>
        <w:ind w:firstLineChars="200" w:firstLine="480"/>
        <w:rPr>
          <w:color w:val="000000"/>
          <w:sz w:val="24"/>
        </w:rPr>
      </w:pPr>
      <w:r w:rsidRPr="008640AE">
        <w:rPr>
          <w:color w:val="000000"/>
          <w:sz w:val="24"/>
        </w:rPr>
        <w:t>投资者对本报告书如有疑问，可咨询本基金管理人交银施罗德基金管理有限公司。本公司客户服务中心电话：</w:t>
      </w:r>
      <w:r w:rsidRPr="008640AE">
        <w:rPr>
          <w:color w:val="000000"/>
          <w:sz w:val="24"/>
        </w:rPr>
        <w:t>400-700-5000</w:t>
      </w:r>
      <w:r w:rsidRPr="008640AE">
        <w:rPr>
          <w:color w:val="000000"/>
          <w:sz w:val="24"/>
        </w:rPr>
        <w:t>（免长途话费），</w:t>
      </w:r>
      <w:r w:rsidRPr="008640AE">
        <w:rPr>
          <w:color w:val="000000"/>
          <w:sz w:val="24"/>
        </w:rPr>
        <w:t>021-61055000</w:t>
      </w:r>
      <w:r w:rsidRPr="008640AE">
        <w:rPr>
          <w:color w:val="000000"/>
          <w:sz w:val="24"/>
        </w:rPr>
        <w:t>，电子邮件：</w:t>
      </w:r>
      <w:r w:rsidRPr="008640AE">
        <w:rPr>
          <w:color w:val="000000"/>
          <w:sz w:val="24"/>
        </w:rPr>
        <w:t>services@jysld.com</w:t>
      </w:r>
      <w:r w:rsidRPr="008640AE">
        <w:rPr>
          <w:color w:val="000000"/>
          <w:sz w:val="24"/>
        </w:rPr>
        <w:t>。</w:t>
      </w:r>
    </w:p>
    <w:p w:rsidR="007D4AE2" w:rsidRPr="008640AE" w:rsidRDefault="007D4AE2" w:rsidP="005546C0">
      <w:pPr>
        <w:spacing w:before="29" w:line="288" w:lineRule="auto"/>
        <w:ind w:firstLineChars="200" w:firstLine="480"/>
        <w:rPr>
          <w:color w:val="000000"/>
          <w:sz w:val="24"/>
        </w:rPr>
      </w:pPr>
    </w:p>
    <w:sectPr w:rsidR="007D4AE2" w:rsidRPr="008640AE" w:rsidSect="002537A4">
      <w:headerReference w:type="even" r:id="rId14"/>
      <w:footerReference w:type="even" r:id="rId15"/>
      <w:headerReference w:type="first" r:id="rId16"/>
      <w:footerReference w:type="first" r:id="rId17"/>
      <w:pgSz w:w="11906" w:h="16838" w:code="9"/>
      <w:pgMar w:top="1440" w:right="1440" w:bottom="144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319C" w:rsidRDefault="001E319C">
      <w:r>
        <w:separator/>
      </w:r>
    </w:p>
  </w:endnote>
  <w:endnote w:type="continuationSeparator" w:id="0">
    <w:p w:rsidR="001E319C" w:rsidRDefault="001E3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3041" w:rsidRDefault="00BB3041">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1292" w:rsidRPr="001D0DB0" w:rsidRDefault="007D1292" w:rsidP="00B918B8">
    <w:pPr>
      <w:pStyle w:val="a6"/>
      <w:jc w:val="center"/>
    </w:pPr>
    <w:r>
      <w:rPr>
        <w:rFonts w:hint="eastAsia"/>
        <w:kern w:val="0"/>
        <w:szCs w:val="21"/>
      </w:rPr>
      <w:t>第</w:t>
    </w:r>
    <w:r w:rsidR="00DB2A0D">
      <w:rPr>
        <w:kern w:val="0"/>
        <w:szCs w:val="21"/>
      </w:rPr>
      <w:fldChar w:fldCharType="begin"/>
    </w:r>
    <w:r>
      <w:rPr>
        <w:kern w:val="0"/>
        <w:szCs w:val="21"/>
      </w:rPr>
      <w:instrText xml:space="preserve"> PAGE </w:instrText>
    </w:r>
    <w:r w:rsidR="00DB2A0D">
      <w:rPr>
        <w:kern w:val="0"/>
        <w:szCs w:val="21"/>
      </w:rPr>
      <w:fldChar w:fldCharType="separate"/>
    </w:r>
    <w:r w:rsidR="007B5414">
      <w:rPr>
        <w:noProof/>
        <w:kern w:val="0"/>
        <w:szCs w:val="21"/>
      </w:rPr>
      <w:t>14</w:t>
    </w:r>
    <w:r w:rsidR="00DB2A0D">
      <w:rPr>
        <w:kern w:val="0"/>
        <w:szCs w:val="21"/>
      </w:rPr>
      <w:fldChar w:fldCharType="end"/>
    </w:r>
    <w:proofErr w:type="gramStart"/>
    <w:r>
      <w:rPr>
        <w:rFonts w:hint="eastAsia"/>
        <w:kern w:val="0"/>
        <w:szCs w:val="21"/>
      </w:rPr>
      <w:t>页共</w:t>
    </w:r>
    <w:proofErr w:type="gramEnd"/>
    <w:r w:rsidR="00DB2A0D">
      <w:rPr>
        <w:kern w:val="0"/>
        <w:szCs w:val="21"/>
      </w:rPr>
      <w:fldChar w:fldCharType="begin"/>
    </w:r>
    <w:r>
      <w:rPr>
        <w:kern w:val="0"/>
        <w:szCs w:val="21"/>
      </w:rPr>
      <w:instrText xml:space="preserve"> NUMPAGES </w:instrText>
    </w:r>
    <w:r w:rsidR="00DB2A0D">
      <w:rPr>
        <w:kern w:val="0"/>
        <w:szCs w:val="21"/>
      </w:rPr>
      <w:fldChar w:fldCharType="separate"/>
    </w:r>
    <w:r w:rsidR="007B5414">
      <w:rPr>
        <w:noProof/>
        <w:kern w:val="0"/>
        <w:szCs w:val="21"/>
      </w:rPr>
      <w:t>14</w:t>
    </w:r>
    <w:r w:rsidR="00DB2A0D">
      <w:rPr>
        <w:kern w:val="0"/>
        <w:szCs w:val="21"/>
      </w:rPr>
      <w:fldChar w:fldCharType="end"/>
    </w:r>
    <w:r>
      <w:rPr>
        <w:rFonts w:hint="eastAsia"/>
        <w:kern w:val="0"/>
        <w:szCs w:val="21"/>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3041" w:rsidRDefault="00BB3041">
    <w:pPr>
      <w:pStyle w:val="a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7D9C" w:rsidRDefault="00DB2A0D">
    <w:pPr>
      <w:pStyle w:val="a6"/>
      <w:framePr w:wrap="around" w:vAnchor="text" w:hAnchor="margin" w:xAlign="center" w:y="1"/>
      <w:rPr>
        <w:rStyle w:val="a7"/>
      </w:rPr>
    </w:pPr>
    <w:r>
      <w:rPr>
        <w:rStyle w:val="a7"/>
      </w:rPr>
      <w:fldChar w:fldCharType="begin"/>
    </w:r>
    <w:r w:rsidR="00547D9C">
      <w:rPr>
        <w:rStyle w:val="a7"/>
      </w:rPr>
      <w:instrText xml:space="preserve">PAGE  </w:instrText>
    </w:r>
    <w:r>
      <w:rPr>
        <w:rStyle w:val="a7"/>
      </w:rPr>
      <w:fldChar w:fldCharType="end"/>
    </w:r>
  </w:p>
  <w:p w:rsidR="00547D9C" w:rsidRDefault="00547D9C">
    <w:pPr>
      <w:pStyle w:val="a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0358" w:rsidRDefault="00750358">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319C" w:rsidRDefault="001E319C">
      <w:r>
        <w:separator/>
      </w:r>
    </w:p>
  </w:footnote>
  <w:footnote w:type="continuationSeparator" w:id="0">
    <w:p w:rsidR="001E319C" w:rsidRDefault="001E31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3041" w:rsidRDefault="00BB3041">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1356" w:rsidRPr="00C6069A" w:rsidRDefault="00C6069A" w:rsidP="00C6069A">
    <w:pPr>
      <w:pStyle w:val="a9"/>
      <w:pBdr>
        <w:bottom w:val="single" w:sz="6" w:space="0" w:color="auto"/>
      </w:pBdr>
      <w:ind w:firstLine="480"/>
      <w:jc w:val="right"/>
      <w:rPr>
        <w:sz w:val="24"/>
        <w:szCs w:val="24"/>
      </w:rPr>
    </w:pPr>
    <w:r w:rsidRPr="003E676C">
      <w:rPr>
        <w:sz w:val="24"/>
        <w:szCs w:val="24"/>
      </w:rPr>
      <w:t>交银施罗德环球精选价值证券投资基金</w:t>
    </w:r>
    <w:r w:rsidRPr="003E676C">
      <w:rPr>
        <w:sz w:val="24"/>
        <w:szCs w:val="24"/>
      </w:rPr>
      <w:t>2020</w:t>
    </w:r>
    <w:r w:rsidRPr="003E676C">
      <w:rPr>
        <w:sz w:val="24"/>
        <w:szCs w:val="24"/>
      </w:rPr>
      <w:t>年第</w:t>
    </w:r>
    <w:r w:rsidRPr="003E676C">
      <w:rPr>
        <w:sz w:val="24"/>
        <w:szCs w:val="24"/>
      </w:rPr>
      <w:t>4</w:t>
    </w:r>
    <w:r w:rsidRPr="003E676C">
      <w:rPr>
        <w:sz w:val="24"/>
        <w:szCs w:val="24"/>
      </w:rPr>
      <w:t>季度报告</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3041" w:rsidRDefault="00BB3041">
    <w:pPr>
      <w:pStyle w:val="a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0358" w:rsidRDefault="00750358">
    <w:pPr>
      <w:pStyle w:val="a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0358" w:rsidRDefault="00750358">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cs="Times New Roman"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57E8240C"/>
    <w:multiLevelType w:val="hybridMultilevel"/>
    <w:tmpl w:val="300A7112"/>
    <w:lvl w:ilvl="0" w:tplc="3782FDB8">
      <w:start w:val="1"/>
      <w:numFmt w:val="decimal"/>
      <w:lvlText w:val="（%1）"/>
      <w:lvlJc w:val="left"/>
      <w:pPr>
        <w:tabs>
          <w:tab w:val="num" w:pos="1200"/>
        </w:tabs>
        <w:ind w:left="1200" w:hanging="720"/>
      </w:pPr>
      <w:rPr>
        <w:rFonts w:hint="eastAsia"/>
        <w:sz w:val="24"/>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 w15:restartNumberingAfterBreak="0">
    <w:nsid w:val="7EC34207"/>
    <w:multiLevelType w:val="hybridMultilevel"/>
    <w:tmpl w:val="58FC50DE"/>
    <w:lvl w:ilvl="0" w:tplc="788C0680">
      <w:start w:val="1"/>
      <w:numFmt w:val="japaneseCounting"/>
      <w:lvlText w:val="%1、"/>
      <w:lvlJc w:val="left"/>
      <w:pPr>
        <w:tabs>
          <w:tab w:val="num" w:pos="480"/>
        </w:tabs>
        <w:ind w:left="480" w:hanging="480"/>
      </w:pPr>
      <w:rPr>
        <w:rFonts w:eastAsia="宋体" w:hint="eastAsia"/>
        <w:color w:val="auto"/>
      </w:rPr>
    </w:lvl>
    <w:lvl w:ilvl="1" w:tplc="D5ACC954">
      <w:start w:val="1"/>
      <w:numFmt w:val="japaneseCounting"/>
      <w:lvlText w:val="(%2)"/>
      <w:lvlJc w:val="left"/>
      <w:pPr>
        <w:tabs>
          <w:tab w:val="num" w:pos="810"/>
        </w:tabs>
        <w:ind w:left="810" w:hanging="390"/>
      </w:pPr>
      <w:rPr>
        <w:rFonts w:hint="eastAsia"/>
      </w:rPr>
    </w:lvl>
    <w:lvl w:ilvl="2" w:tplc="E2F6B948">
      <w:start w:val="1"/>
      <w:numFmt w:val="decimal"/>
      <w:lvlText w:val="%3、"/>
      <w:lvlJc w:val="left"/>
      <w:pPr>
        <w:tabs>
          <w:tab w:val="num" w:pos="1200"/>
        </w:tabs>
        <w:ind w:left="1200" w:hanging="360"/>
      </w:pPr>
      <w:rPr>
        <w:rFonts w:hint="eastAsia"/>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2"/>
  </w:num>
  <w:num w:numId="2">
    <w:abstractNumId w:val="1"/>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PostScriptOverText/>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E7FB4"/>
    <w:rsid w:val="0000403B"/>
    <w:rsid w:val="00005911"/>
    <w:rsid w:val="000068A1"/>
    <w:rsid w:val="00010A83"/>
    <w:rsid w:val="00010A8E"/>
    <w:rsid w:val="00010AC3"/>
    <w:rsid w:val="00011EB5"/>
    <w:rsid w:val="00017581"/>
    <w:rsid w:val="00017739"/>
    <w:rsid w:val="00020583"/>
    <w:rsid w:val="00021DD4"/>
    <w:rsid w:val="00023BE7"/>
    <w:rsid w:val="00026BFF"/>
    <w:rsid w:val="000306F0"/>
    <w:rsid w:val="0003091A"/>
    <w:rsid w:val="00037FCF"/>
    <w:rsid w:val="00041090"/>
    <w:rsid w:val="00041AB5"/>
    <w:rsid w:val="00042040"/>
    <w:rsid w:val="000421B8"/>
    <w:rsid w:val="00043ABF"/>
    <w:rsid w:val="000445E4"/>
    <w:rsid w:val="00045AE7"/>
    <w:rsid w:val="000510AB"/>
    <w:rsid w:val="00055668"/>
    <w:rsid w:val="00055AF1"/>
    <w:rsid w:val="000565DC"/>
    <w:rsid w:val="00063A8D"/>
    <w:rsid w:val="00064AE3"/>
    <w:rsid w:val="00066524"/>
    <w:rsid w:val="00067332"/>
    <w:rsid w:val="00070CD1"/>
    <w:rsid w:val="0007171B"/>
    <w:rsid w:val="00075754"/>
    <w:rsid w:val="00080ECC"/>
    <w:rsid w:val="00081D05"/>
    <w:rsid w:val="0008226F"/>
    <w:rsid w:val="000876A0"/>
    <w:rsid w:val="00087CF7"/>
    <w:rsid w:val="00090DB5"/>
    <w:rsid w:val="00094876"/>
    <w:rsid w:val="00095076"/>
    <w:rsid w:val="00095912"/>
    <w:rsid w:val="00095CE0"/>
    <w:rsid w:val="00096933"/>
    <w:rsid w:val="00097230"/>
    <w:rsid w:val="000A09BE"/>
    <w:rsid w:val="000A457E"/>
    <w:rsid w:val="000A521D"/>
    <w:rsid w:val="000A549A"/>
    <w:rsid w:val="000A55BD"/>
    <w:rsid w:val="000A72F2"/>
    <w:rsid w:val="000B0C56"/>
    <w:rsid w:val="000B3274"/>
    <w:rsid w:val="000B3E43"/>
    <w:rsid w:val="000B6351"/>
    <w:rsid w:val="000C1723"/>
    <w:rsid w:val="000C1B20"/>
    <w:rsid w:val="000C31D4"/>
    <w:rsid w:val="000C4107"/>
    <w:rsid w:val="000C41AE"/>
    <w:rsid w:val="000C45E7"/>
    <w:rsid w:val="000C7596"/>
    <w:rsid w:val="000D01F4"/>
    <w:rsid w:val="000D02C9"/>
    <w:rsid w:val="000D121F"/>
    <w:rsid w:val="000D1519"/>
    <w:rsid w:val="000D32D5"/>
    <w:rsid w:val="000D4219"/>
    <w:rsid w:val="000E1F7C"/>
    <w:rsid w:val="000E3B88"/>
    <w:rsid w:val="000E4456"/>
    <w:rsid w:val="000F175F"/>
    <w:rsid w:val="000F17D1"/>
    <w:rsid w:val="000F308F"/>
    <w:rsid w:val="000F352F"/>
    <w:rsid w:val="000F60FF"/>
    <w:rsid w:val="000F635F"/>
    <w:rsid w:val="000F6C61"/>
    <w:rsid w:val="00100A7C"/>
    <w:rsid w:val="00100C12"/>
    <w:rsid w:val="0010282F"/>
    <w:rsid w:val="001049B6"/>
    <w:rsid w:val="001051C6"/>
    <w:rsid w:val="0010694D"/>
    <w:rsid w:val="00110D1F"/>
    <w:rsid w:val="0011177A"/>
    <w:rsid w:val="00112E27"/>
    <w:rsid w:val="0011345C"/>
    <w:rsid w:val="00114B31"/>
    <w:rsid w:val="00116E31"/>
    <w:rsid w:val="00120AAF"/>
    <w:rsid w:val="00120FAF"/>
    <w:rsid w:val="0012150F"/>
    <w:rsid w:val="00121683"/>
    <w:rsid w:val="00121B69"/>
    <w:rsid w:val="00122BDE"/>
    <w:rsid w:val="0012304E"/>
    <w:rsid w:val="00123B10"/>
    <w:rsid w:val="001248EF"/>
    <w:rsid w:val="001257C7"/>
    <w:rsid w:val="00126DDF"/>
    <w:rsid w:val="001270BF"/>
    <w:rsid w:val="00127BAC"/>
    <w:rsid w:val="001303FF"/>
    <w:rsid w:val="001330AB"/>
    <w:rsid w:val="00133C6D"/>
    <w:rsid w:val="00142A56"/>
    <w:rsid w:val="001434E1"/>
    <w:rsid w:val="00143B45"/>
    <w:rsid w:val="00144DF5"/>
    <w:rsid w:val="00145A97"/>
    <w:rsid w:val="00146485"/>
    <w:rsid w:val="00150AD6"/>
    <w:rsid w:val="00154ADA"/>
    <w:rsid w:val="0015531A"/>
    <w:rsid w:val="0016041C"/>
    <w:rsid w:val="00163B27"/>
    <w:rsid w:val="00165317"/>
    <w:rsid w:val="00171BAD"/>
    <w:rsid w:val="00172B84"/>
    <w:rsid w:val="0017526E"/>
    <w:rsid w:val="001756A1"/>
    <w:rsid w:val="001761EE"/>
    <w:rsid w:val="00176EAA"/>
    <w:rsid w:val="0017725A"/>
    <w:rsid w:val="00177C4B"/>
    <w:rsid w:val="0018325A"/>
    <w:rsid w:val="00183D93"/>
    <w:rsid w:val="00186199"/>
    <w:rsid w:val="0018734E"/>
    <w:rsid w:val="00190409"/>
    <w:rsid w:val="0019075A"/>
    <w:rsid w:val="00191AF8"/>
    <w:rsid w:val="001928F7"/>
    <w:rsid w:val="00194537"/>
    <w:rsid w:val="00194F40"/>
    <w:rsid w:val="00195D4D"/>
    <w:rsid w:val="001976B1"/>
    <w:rsid w:val="001A21A9"/>
    <w:rsid w:val="001A3475"/>
    <w:rsid w:val="001A4A63"/>
    <w:rsid w:val="001A5539"/>
    <w:rsid w:val="001A59D8"/>
    <w:rsid w:val="001A5FA6"/>
    <w:rsid w:val="001A76EF"/>
    <w:rsid w:val="001B28D0"/>
    <w:rsid w:val="001B2F0C"/>
    <w:rsid w:val="001C1457"/>
    <w:rsid w:val="001C37F6"/>
    <w:rsid w:val="001C46E1"/>
    <w:rsid w:val="001C5C03"/>
    <w:rsid w:val="001C6288"/>
    <w:rsid w:val="001C7D5D"/>
    <w:rsid w:val="001D0F6A"/>
    <w:rsid w:val="001D1356"/>
    <w:rsid w:val="001D21BC"/>
    <w:rsid w:val="001D2FA5"/>
    <w:rsid w:val="001D3187"/>
    <w:rsid w:val="001D35E0"/>
    <w:rsid w:val="001D4F52"/>
    <w:rsid w:val="001D5045"/>
    <w:rsid w:val="001D5A44"/>
    <w:rsid w:val="001D724B"/>
    <w:rsid w:val="001E11D3"/>
    <w:rsid w:val="001E2A6A"/>
    <w:rsid w:val="001E319C"/>
    <w:rsid w:val="001E3DC2"/>
    <w:rsid w:val="001E4ABC"/>
    <w:rsid w:val="001E56FF"/>
    <w:rsid w:val="001E5C6B"/>
    <w:rsid w:val="001F03E1"/>
    <w:rsid w:val="001F3C28"/>
    <w:rsid w:val="001F3CC6"/>
    <w:rsid w:val="001F4530"/>
    <w:rsid w:val="001F5643"/>
    <w:rsid w:val="00200B62"/>
    <w:rsid w:val="002010DE"/>
    <w:rsid w:val="00202968"/>
    <w:rsid w:val="00202C32"/>
    <w:rsid w:val="00203AEF"/>
    <w:rsid w:val="00206F8C"/>
    <w:rsid w:val="00207EBF"/>
    <w:rsid w:val="00211A26"/>
    <w:rsid w:val="002125F7"/>
    <w:rsid w:val="00214463"/>
    <w:rsid w:val="00214756"/>
    <w:rsid w:val="002149AE"/>
    <w:rsid w:val="00215C06"/>
    <w:rsid w:val="00215CF2"/>
    <w:rsid w:val="00221174"/>
    <w:rsid w:val="002224FF"/>
    <w:rsid w:val="002236BC"/>
    <w:rsid w:val="002250E3"/>
    <w:rsid w:val="00230F3A"/>
    <w:rsid w:val="00233B7F"/>
    <w:rsid w:val="002359EB"/>
    <w:rsid w:val="002363AB"/>
    <w:rsid w:val="0024260D"/>
    <w:rsid w:val="00245012"/>
    <w:rsid w:val="0024504E"/>
    <w:rsid w:val="0024651F"/>
    <w:rsid w:val="0025065B"/>
    <w:rsid w:val="0025158D"/>
    <w:rsid w:val="0025281A"/>
    <w:rsid w:val="002537A4"/>
    <w:rsid w:val="00253D3C"/>
    <w:rsid w:val="00254F37"/>
    <w:rsid w:val="00255292"/>
    <w:rsid w:val="00256097"/>
    <w:rsid w:val="00260200"/>
    <w:rsid w:val="00261DB3"/>
    <w:rsid w:val="002648D8"/>
    <w:rsid w:val="002655D4"/>
    <w:rsid w:val="00265865"/>
    <w:rsid w:val="00267D54"/>
    <w:rsid w:val="002711AA"/>
    <w:rsid w:val="00272377"/>
    <w:rsid w:val="00273F86"/>
    <w:rsid w:val="00275B5E"/>
    <w:rsid w:val="00276834"/>
    <w:rsid w:val="002774F0"/>
    <w:rsid w:val="00280566"/>
    <w:rsid w:val="00281DBD"/>
    <w:rsid w:val="00284519"/>
    <w:rsid w:val="0028459B"/>
    <w:rsid w:val="00284C5F"/>
    <w:rsid w:val="002865D2"/>
    <w:rsid w:val="002873F0"/>
    <w:rsid w:val="00293A87"/>
    <w:rsid w:val="002964F9"/>
    <w:rsid w:val="00297B13"/>
    <w:rsid w:val="002A1F14"/>
    <w:rsid w:val="002A2678"/>
    <w:rsid w:val="002A2E01"/>
    <w:rsid w:val="002A398F"/>
    <w:rsid w:val="002A530F"/>
    <w:rsid w:val="002A5C6B"/>
    <w:rsid w:val="002A5D31"/>
    <w:rsid w:val="002A62B1"/>
    <w:rsid w:val="002A6CD3"/>
    <w:rsid w:val="002A714F"/>
    <w:rsid w:val="002B14C2"/>
    <w:rsid w:val="002B1851"/>
    <w:rsid w:val="002B27FF"/>
    <w:rsid w:val="002B4320"/>
    <w:rsid w:val="002B6793"/>
    <w:rsid w:val="002C042C"/>
    <w:rsid w:val="002C1372"/>
    <w:rsid w:val="002C1726"/>
    <w:rsid w:val="002C21A6"/>
    <w:rsid w:val="002C2678"/>
    <w:rsid w:val="002C26D5"/>
    <w:rsid w:val="002C3CD4"/>
    <w:rsid w:val="002C5777"/>
    <w:rsid w:val="002D2BDD"/>
    <w:rsid w:val="002D31BB"/>
    <w:rsid w:val="002D32E3"/>
    <w:rsid w:val="002E0FEB"/>
    <w:rsid w:val="002E4075"/>
    <w:rsid w:val="002E6899"/>
    <w:rsid w:val="002F0F79"/>
    <w:rsid w:val="002F2234"/>
    <w:rsid w:val="002F2713"/>
    <w:rsid w:val="002F280E"/>
    <w:rsid w:val="002F3709"/>
    <w:rsid w:val="002F3A6C"/>
    <w:rsid w:val="002F4296"/>
    <w:rsid w:val="00300951"/>
    <w:rsid w:val="00302CA8"/>
    <w:rsid w:val="00302DE9"/>
    <w:rsid w:val="00304106"/>
    <w:rsid w:val="00304E5A"/>
    <w:rsid w:val="00304E97"/>
    <w:rsid w:val="00305084"/>
    <w:rsid w:val="003063E8"/>
    <w:rsid w:val="00311094"/>
    <w:rsid w:val="0031598C"/>
    <w:rsid w:val="00316339"/>
    <w:rsid w:val="00316C5A"/>
    <w:rsid w:val="003204E9"/>
    <w:rsid w:val="00321E8C"/>
    <w:rsid w:val="00322A86"/>
    <w:rsid w:val="00323AE8"/>
    <w:rsid w:val="00324548"/>
    <w:rsid w:val="003251F4"/>
    <w:rsid w:val="00327A57"/>
    <w:rsid w:val="003303E3"/>
    <w:rsid w:val="003329EA"/>
    <w:rsid w:val="003407A5"/>
    <w:rsid w:val="00341188"/>
    <w:rsid w:val="0034147B"/>
    <w:rsid w:val="00341F24"/>
    <w:rsid w:val="00345F56"/>
    <w:rsid w:val="00350238"/>
    <w:rsid w:val="0035109C"/>
    <w:rsid w:val="00351F0A"/>
    <w:rsid w:val="00353B9C"/>
    <w:rsid w:val="0035432B"/>
    <w:rsid w:val="00361E7E"/>
    <w:rsid w:val="00363E15"/>
    <w:rsid w:val="00370AA4"/>
    <w:rsid w:val="00371FF4"/>
    <w:rsid w:val="003745DA"/>
    <w:rsid w:val="0037468D"/>
    <w:rsid w:val="00376A15"/>
    <w:rsid w:val="00376E96"/>
    <w:rsid w:val="00377520"/>
    <w:rsid w:val="00380D36"/>
    <w:rsid w:val="00381C26"/>
    <w:rsid w:val="003822D3"/>
    <w:rsid w:val="00386630"/>
    <w:rsid w:val="00390B25"/>
    <w:rsid w:val="00395BC9"/>
    <w:rsid w:val="00396E32"/>
    <w:rsid w:val="00397156"/>
    <w:rsid w:val="00397616"/>
    <w:rsid w:val="00397960"/>
    <w:rsid w:val="003A30B8"/>
    <w:rsid w:val="003A3BC4"/>
    <w:rsid w:val="003A458A"/>
    <w:rsid w:val="003A4D77"/>
    <w:rsid w:val="003B2F13"/>
    <w:rsid w:val="003B405E"/>
    <w:rsid w:val="003B57D3"/>
    <w:rsid w:val="003C1F58"/>
    <w:rsid w:val="003C60D5"/>
    <w:rsid w:val="003C792F"/>
    <w:rsid w:val="003D124B"/>
    <w:rsid w:val="003D18F3"/>
    <w:rsid w:val="003D1E59"/>
    <w:rsid w:val="003D78B5"/>
    <w:rsid w:val="003E244F"/>
    <w:rsid w:val="003E2E6E"/>
    <w:rsid w:val="003E6203"/>
    <w:rsid w:val="003E62A6"/>
    <w:rsid w:val="003E695F"/>
    <w:rsid w:val="003E6C9B"/>
    <w:rsid w:val="003E709C"/>
    <w:rsid w:val="003E7B89"/>
    <w:rsid w:val="003F0275"/>
    <w:rsid w:val="003F06B1"/>
    <w:rsid w:val="003F4241"/>
    <w:rsid w:val="003F7C45"/>
    <w:rsid w:val="0040132C"/>
    <w:rsid w:val="004027BA"/>
    <w:rsid w:val="0040469F"/>
    <w:rsid w:val="00405085"/>
    <w:rsid w:val="004061D9"/>
    <w:rsid w:val="004066FC"/>
    <w:rsid w:val="00407C10"/>
    <w:rsid w:val="004113B4"/>
    <w:rsid w:val="00414827"/>
    <w:rsid w:val="00416C10"/>
    <w:rsid w:val="00420007"/>
    <w:rsid w:val="00423393"/>
    <w:rsid w:val="00423FB3"/>
    <w:rsid w:val="00424120"/>
    <w:rsid w:val="00424EF3"/>
    <w:rsid w:val="004261BD"/>
    <w:rsid w:val="004268BB"/>
    <w:rsid w:val="00431047"/>
    <w:rsid w:val="00431B86"/>
    <w:rsid w:val="004339D9"/>
    <w:rsid w:val="004408EC"/>
    <w:rsid w:val="00441E6A"/>
    <w:rsid w:val="00443C8F"/>
    <w:rsid w:val="00452481"/>
    <w:rsid w:val="004567C5"/>
    <w:rsid w:val="0045691A"/>
    <w:rsid w:val="00456F7B"/>
    <w:rsid w:val="00457804"/>
    <w:rsid w:val="00462B61"/>
    <w:rsid w:val="00464283"/>
    <w:rsid w:val="004646BF"/>
    <w:rsid w:val="00464744"/>
    <w:rsid w:val="004665E3"/>
    <w:rsid w:val="00466B17"/>
    <w:rsid w:val="004705EB"/>
    <w:rsid w:val="004731F1"/>
    <w:rsid w:val="004745CC"/>
    <w:rsid w:val="00477111"/>
    <w:rsid w:val="0047798A"/>
    <w:rsid w:val="00480BC8"/>
    <w:rsid w:val="00481265"/>
    <w:rsid w:val="004814BF"/>
    <w:rsid w:val="00482956"/>
    <w:rsid w:val="0048587E"/>
    <w:rsid w:val="00486C29"/>
    <w:rsid w:val="00487C2B"/>
    <w:rsid w:val="00490B1F"/>
    <w:rsid w:val="0049297D"/>
    <w:rsid w:val="004929F2"/>
    <w:rsid w:val="004958BE"/>
    <w:rsid w:val="00495A03"/>
    <w:rsid w:val="0049659A"/>
    <w:rsid w:val="004966FE"/>
    <w:rsid w:val="00497079"/>
    <w:rsid w:val="004A1A5E"/>
    <w:rsid w:val="004A1BBA"/>
    <w:rsid w:val="004A3039"/>
    <w:rsid w:val="004A36FD"/>
    <w:rsid w:val="004A3E3C"/>
    <w:rsid w:val="004B0E6D"/>
    <w:rsid w:val="004B16E8"/>
    <w:rsid w:val="004B38A1"/>
    <w:rsid w:val="004B3F56"/>
    <w:rsid w:val="004B6250"/>
    <w:rsid w:val="004B76B1"/>
    <w:rsid w:val="004C0057"/>
    <w:rsid w:val="004C0541"/>
    <w:rsid w:val="004C05F3"/>
    <w:rsid w:val="004C2C46"/>
    <w:rsid w:val="004C52A1"/>
    <w:rsid w:val="004C7235"/>
    <w:rsid w:val="004C7955"/>
    <w:rsid w:val="004D047F"/>
    <w:rsid w:val="004D3971"/>
    <w:rsid w:val="004D3D96"/>
    <w:rsid w:val="004D650F"/>
    <w:rsid w:val="004E2133"/>
    <w:rsid w:val="004E3D41"/>
    <w:rsid w:val="004E60FB"/>
    <w:rsid w:val="004F1939"/>
    <w:rsid w:val="004F6565"/>
    <w:rsid w:val="004F779C"/>
    <w:rsid w:val="004F7846"/>
    <w:rsid w:val="005000D4"/>
    <w:rsid w:val="00501BB1"/>
    <w:rsid w:val="00505BE7"/>
    <w:rsid w:val="00506786"/>
    <w:rsid w:val="00506D57"/>
    <w:rsid w:val="00510CAF"/>
    <w:rsid w:val="005128C5"/>
    <w:rsid w:val="0051478B"/>
    <w:rsid w:val="0051566A"/>
    <w:rsid w:val="00515D7B"/>
    <w:rsid w:val="005166E9"/>
    <w:rsid w:val="00516FAF"/>
    <w:rsid w:val="0052009E"/>
    <w:rsid w:val="00520ED7"/>
    <w:rsid w:val="00521EDE"/>
    <w:rsid w:val="005252A9"/>
    <w:rsid w:val="00525E59"/>
    <w:rsid w:val="005318CC"/>
    <w:rsid w:val="005346F1"/>
    <w:rsid w:val="005349B1"/>
    <w:rsid w:val="005374BC"/>
    <w:rsid w:val="00543367"/>
    <w:rsid w:val="00543BFA"/>
    <w:rsid w:val="00547D9C"/>
    <w:rsid w:val="00547DA1"/>
    <w:rsid w:val="00551A1A"/>
    <w:rsid w:val="00552829"/>
    <w:rsid w:val="005546C0"/>
    <w:rsid w:val="0055513C"/>
    <w:rsid w:val="00560194"/>
    <w:rsid w:val="00560C94"/>
    <w:rsid w:val="0056291C"/>
    <w:rsid w:val="0056509C"/>
    <w:rsid w:val="00565A63"/>
    <w:rsid w:val="00565E5C"/>
    <w:rsid w:val="00566588"/>
    <w:rsid w:val="00566F22"/>
    <w:rsid w:val="00571BD3"/>
    <w:rsid w:val="0057275D"/>
    <w:rsid w:val="005749DF"/>
    <w:rsid w:val="005800A9"/>
    <w:rsid w:val="00580488"/>
    <w:rsid w:val="0058048E"/>
    <w:rsid w:val="0058074D"/>
    <w:rsid w:val="00581DAA"/>
    <w:rsid w:val="00582FAD"/>
    <w:rsid w:val="00583489"/>
    <w:rsid w:val="005837E4"/>
    <w:rsid w:val="00587B92"/>
    <w:rsid w:val="005908C0"/>
    <w:rsid w:val="00590FE4"/>
    <w:rsid w:val="00591D9C"/>
    <w:rsid w:val="00592EFF"/>
    <w:rsid w:val="00596D53"/>
    <w:rsid w:val="00597057"/>
    <w:rsid w:val="00597D8B"/>
    <w:rsid w:val="005A128A"/>
    <w:rsid w:val="005A140B"/>
    <w:rsid w:val="005A1C30"/>
    <w:rsid w:val="005A3295"/>
    <w:rsid w:val="005A44E4"/>
    <w:rsid w:val="005A46FF"/>
    <w:rsid w:val="005A6BFC"/>
    <w:rsid w:val="005A704A"/>
    <w:rsid w:val="005B011E"/>
    <w:rsid w:val="005B2E84"/>
    <w:rsid w:val="005B3103"/>
    <w:rsid w:val="005B6AC7"/>
    <w:rsid w:val="005B6CA6"/>
    <w:rsid w:val="005B73A5"/>
    <w:rsid w:val="005B7B0E"/>
    <w:rsid w:val="005C5409"/>
    <w:rsid w:val="005C598C"/>
    <w:rsid w:val="005C6212"/>
    <w:rsid w:val="005C69AC"/>
    <w:rsid w:val="005C722E"/>
    <w:rsid w:val="005C73C2"/>
    <w:rsid w:val="005C7FD4"/>
    <w:rsid w:val="005D01A4"/>
    <w:rsid w:val="005D45B3"/>
    <w:rsid w:val="005D4CEB"/>
    <w:rsid w:val="005E0EAB"/>
    <w:rsid w:val="005E2501"/>
    <w:rsid w:val="005E4CD1"/>
    <w:rsid w:val="005E64DA"/>
    <w:rsid w:val="005F04E6"/>
    <w:rsid w:val="005F43B9"/>
    <w:rsid w:val="005F68CB"/>
    <w:rsid w:val="005F7085"/>
    <w:rsid w:val="005F79F9"/>
    <w:rsid w:val="005F7F24"/>
    <w:rsid w:val="00601110"/>
    <w:rsid w:val="00602ACD"/>
    <w:rsid w:val="006033E3"/>
    <w:rsid w:val="00605748"/>
    <w:rsid w:val="00607A54"/>
    <w:rsid w:val="00610C82"/>
    <w:rsid w:val="0061321C"/>
    <w:rsid w:val="0062145B"/>
    <w:rsid w:val="00623556"/>
    <w:rsid w:val="0062386E"/>
    <w:rsid w:val="00623F01"/>
    <w:rsid w:val="00624407"/>
    <w:rsid w:val="00626E2D"/>
    <w:rsid w:val="00627D94"/>
    <w:rsid w:val="00630B42"/>
    <w:rsid w:val="0063181A"/>
    <w:rsid w:val="00637258"/>
    <w:rsid w:val="00642072"/>
    <w:rsid w:val="006440ED"/>
    <w:rsid w:val="00645293"/>
    <w:rsid w:val="00646237"/>
    <w:rsid w:val="00651B78"/>
    <w:rsid w:val="00652263"/>
    <w:rsid w:val="00652881"/>
    <w:rsid w:val="00655E07"/>
    <w:rsid w:val="00661974"/>
    <w:rsid w:val="00662D4B"/>
    <w:rsid w:val="00664551"/>
    <w:rsid w:val="00664F49"/>
    <w:rsid w:val="006658FA"/>
    <w:rsid w:val="006664D2"/>
    <w:rsid w:val="0066673A"/>
    <w:rsid w:val="0066726C"/>
    <w:rsid w:val="006674BD"/>
    <w:rsid w:val="006676A0"/>
    <w:rsid w:val="00670857"/>
    <w:rsid w:val="00671124"/>
    <w:rsid w:val="006727B0"/>
    <w:rsid w:val="0067307E"/>
    <w:rsid w:val="006804FA"/>
    <w:rsid w:val="00686EC0"/>
    <w:rsid w:val="00687AD5"/>
    <w:rsid w:val="00691153"/>
    <w:rsid w:val="006949ED"/>
    <w:rsid w:val="00695251"/>
    <w:rsid w:val="00695ADE"/>
    <w:rsid w:val="00695C0D"/>
    <w:rsid w:val="00696356"/>
    <w:rsid w:val="006A1DAE"/>
    <w:rsid w:val="006A23FB"/>
    <w:rsid w:val="006A2C8E"/>
    <w:rsid w:val="006A3F7F"/>
    <w:rsid w:val="006A72C6"/>
    <w:rsid w:val="006B02DA"/>
    <w:rsid w:val="006B077E"/>
    <w:rsid w:val="006B1FD1"/>
    <w:rsid w:val="006B2065"/>
    <w:rsid w:val="006B2F2B"/>
    <w:rsid w:val="006B3940"/>
    <w:rsid w:val="006B47D1"/>
    <w:rsid w:val="006C0314"/>
    <w:rsid w:val="006C168D"/>
    <w:rsid w:val="006C1889"/>
    <w:rsid w:val="006C1D52"/>
    <w:rsid w:val="006C4E16"/>
    <w:rsid w:val="006C55C8"/>
    <w:rsid w:val="006C5E36"/>
    <w:rsid w:val="006C642C"/>
    <w:rsid w:val="006C6FC6"/>
    <w:rsid w:val="006D00D5"/>
    <w:rsid w:val="006D0377"/>
    <w:rsid w:val="006D2D97"/>
    <w:rsid w:val="006E34B7"/>
    <w:rsid w:val="006F4CD8"/>
    <w:rsid w:val="006F56D2"/>
    <w:rsid w:val="00701F44"/>
    <w:rsid w:val="00703E8A"/>
    <w:rsid w:val="00707A5E"/>
    <w:rsid w:val="00710335"/>
    <w:rsid w:val="00711522"/>
    <w:rsid w:val="007124FE"/>
    <w:rsid w:val="00713186"/>
    <w:rsid w:val="00713757"/>
    <w:rsid w:val="00716DC0"/>
    <w:rsid w:val="00717772"/>
    <w:rsid w:val="00721AF1"/>
    <w:rsid w:val="0072280F"/>
    <w:rsid w:val="00722B5E"/>
    <w:rsid w:val="00723559"/>
    <w:rsid w:val="00726CFF"/>
    <w:rsid w:val="0072708F"/>
    <w:rsid w:val="00730500"/>
    <w:rsid w:val="007316DD"/>
    <w:rsid w:val="00732D1D"/>
    <w:rsid w:val="00733C8D"/>
    <w:rsid w:val="00736034"/>
    <w:rsid w:val="00736479"/>
    <w:rsid w:val="0073681C"/>
    <w:rsid w:val="00737718"/>
    <w:rsid w:val="00741EBE"/>
    <w:rsid w:val="00746130"/>
    <w:rsid w:val="00746A40"/>
    <w:rsid w:val="00750358"/>
    <w:rsid w:val="007513AC"/>
    <w:rsid w:val="00751763"/>
    <w:rsid w:val="0075255E"/>
    <w:rsid w:val="00755CDF"/>
    <w:rsid w:val="00757A4C"/>
    <w:rsid w:val="00763925"/>
    <w:rsid w:val="00764A94"/>
    <w:rsid w:val="0076518F"/>
    <w:rsid w:val="007651E5"/>
    <w:rsid w:val="007670DC"/>
    <w:rsid w:val="0077111A"/>
    <w:rsid w:val="00772721"/>
    <w:rsid w:val="007756ED"/>
    <w:rsid w:val="00782115"/>
    <w:rsid w:val="007870FC"/>
    <w:rsid w:val="00787CD0"/>
    <w:rsid w:val="00791053"/>
    <w:rsid w:val="00791A3A"/>
    <w:rsid w:val="00791BB9"/>
    <w:rsid w:val="00794196"/>
    <w:rsid w:val="00796EC9"/>
    <w:rsid w:val="00797637"/>
    <w:rsid w:val="007977A8"/>
    <w:rsid w:val="007A3195"/>
    <w:rsid w:val="007A3680"/>
    <w:rsid w:val="007A59B8"/>
    <w:rsid w:val="007A72D3"/>
    <w:rsid w:val="007A75F5"/>
    <w:rsid w:val="007B2862"/>
    <w:rsid w:val="007B5414"/>
    <w:rsid w:val="007B662A"/>
    <w:rsid w:val="007C2C7E"/>
    <w:rsid w:val="007D1292"/>
    <w:rsid w:val="007D28C9"/>
    <w:rsid w:val="007D3CC8"/>
    <w:rsid w:val="007D4AE2"/>
    <w:rsid w:val="007D62F9"/>
    <w:rsid w:val="007D63A4"/>
    <w:rsid w:val="007E1AA2"/>
    <w:rsid w:val="007E303C"/>
    <w:rsid w:val="007E4C1F"/>
    <w:rsid w:val="007F0759"/>
    <w:rsid w:val="007F25C0"/>
    <w:rsid w:val="007F26D5"/>
    <w:rsid w:val="007F5F52"/>
    <w:rsid w:val="007F674D"/>
    <w:rsid w:val="007F768B"/>
    <w:rsid w:val="007F77C6"/>
    <w:rsid w:val="008003A1"/>
    <w:rsid w:val="008006B7"/>
    <w:rsid w:val="00800FDB"/>
    <w:rsid w:val="00802081"/>
    <w:rsid w:val="00806461"/>
    <w:rsid w:val="0081096D"/>
    <w:rsid w:val="00810EAD"/>
    <w:rsid w:val="00811833"/>
    <w:rsid w:val="00811B44"/>
    <w:rsid w:val="008174D4"/>
    <w:rsid w:val="00820FE6"/>
    <w:rsid w:val="00821A66"/>
    <w:rsid w:val="00822476"/>
    <w:rsid w:val="00822882"/>
    <w:rsid w:val="00825F68"/>
    <w:rsid w:val="00826B12"/>
    <w:rsid w:val="008278F6"/>
    <w:rsid w:val="00835408"/>
    <w:rsid w:val="00837CEF"/>
    <w:rsid w:val="00840035"/>
    <w:rsid w:val="008428A9"/>
    <w:rsid w:val="00844112"/>
    <w:rsid w:val="00844733"/>
    <w:rsid w:val="00844929"/>
    <w:rsid w:val="00844DF5"/>
    <w:rsid w:val="008456C9"/>
    <w:rsid w:val="0084611D"/>
    <w:rsid w:val="00850C62"/>
    <w:rsid w:val="00852E6D"/>
    <w:rsid w:val="00861D07"/>
    <w:rsid w:val="008620ED"/>
    <w:rsid w:val="00863011"/>
    <w:rsid w:val="008640AE"/>
    <w:rsid w:val="00865075"/>
    <w:rsid w:val="008673EE"/>
    <w:rsid w:val="0086748F"/>
    <w:rsid w:val="008700AB"/>
    <w:rsid w:val="008712A3"/>
    <w:rsid w:val="00872CE4"/>
    <w:rsid w:val="00877B62"/>
    <w:rsid w:val="00881015"/>
    <w:rsid w:val="008810B0"/>
    <w:rsid w:val="008819B6"/>
    <w:rsid w:val="00881AAC"/>
    <w:rsid w:val="0088256A"/>
    <w:rsid w:val="008836B7"/>
    <w:rsid w:val="008841D3"/>
    <w:rsid w:val="00884359"/>
    <w:rsid w:val="00884D3D"/>
    <w:rsid w:val="00887DE6"/>
    <w:rsid w:val="00890172"/>
    <w:rsid w:val="00890782"/>
    <w:rsid w:val="008911D2"/>
    <w:rsid w:val="00893048"/>
    <w:rsid w:val="00894C2A"/>
    <w:rsid w:val="00895DDD"/>
    <w:rsid w:val="008975BC"/>
    <w:rsid w:val="00897708"/>
    <w:rsid w:val="00897D88"/>
    <w:rsid w:val="00897E6F"/>
    <w:rsid w:val="008A2EC6"/>
    <w:rsid w:val="008A2F16"/>
    <w:rsid w:val="008A4B59"/>
    <w:rsid w:val="008A6D69"/>
    <w:rsid w:val="008B0A73"/>
    <w:rsid w:val="008B1823"/>
    <w:rsid w:val="008B2EAD"/>
    <w:rsid w:val="008B42B7"/>
    <w:rsid w:val="008B6A4A"/>
    <w:rsid w:val="008B6E16"/>
    <w:rsid w:val="008B7110"/>
    <w:rsid w:val="008C2029"/>
    <w:rsid w:val="008C61D6"/>
    <w:rsid w:val="008C64F1"/>
    <w:rsid w:val="008C7F7F"/>
    <w:rsid w:val="008D1BB0"/>
    <w:rsid w:val="008D20FF"/>
    <w:rsid w:val="008D36E4"/>
    <w:rsid w:val="008D3D3B"/>
    <w:rsid w:val="008D3DE6"/>
    <w:rsid w:val="008D4223"/>
    <w:rsid w:val="008D44CC"/>
    <w:rsid w:val="008D46E3"/>
    <w:rsid w:val="008D49A6"/>
    <w:rsid w:val="008D52CA"/>
    <w:rsid w:val="008D6709"/>
    <w:rsid w:val="008D74B6"/>
    <w:rsid w:val="008E083A"/>
    <w:rsid w:val="008E2450"/>
    <w:rsid w:val="008E29A9"/>
    <w:rsid w:val="008E7896"/>
    <w:rsid w:val="008E7D2D"/>
    <w:rsid w:val="008F2477"/>
    <w:rsid w:val="008F7815"/>
    <w:rsid w:val="00900F02"/>
    <w:rsid w:val="009010F0"/>
    <w:rsid w:val="00901162"/>
    <w:rsid w:val="0090223A"/>
    <w:rsid w:val="009028E2"/>
    <w:rsid w:val="00914EAB"/>
    <w:rsid w:val="00920D7F"/>
    <w:rsid w:val="00920F85"/>
    <w:rsid w:val="00922D49"/>
    <w:rsid w:val="0092502E"/>
    <w:rsid w:val="00925E37"/>
    <w:rsid w:val="00925EDD"/>
    <w:rsid w:val="00927D0E"/>
    <w:rsid w:val="009309DA"/>
    <w:rsid w:val="0093260B"/>
    <w:rsid w:val="00936688"/>
    <w:rsid w:val="00937CFA"/>
    <w:rsid w:val="009406B3"/>
    <w:rsid w:val="00943C27"/>
    <w:rsid w:val="00945CF5"/>
    <w:rsid w:val="009500A1"/>
    <w:rsid w:val="0095037E"/>
    <w:rsid w:val="00952AAD"/>
    <w:rsid w:val="00954567"/>
    <w:rsid w:val="00957466"/>
    <w:rsid w:val="0096260B"/>
    <w:rsid w:val="009664D5"/>
    <w:rsid w:val="00970C69"/>
    <w:rsid w:val="00971F1C"/>
    <w:rsid w:val="0097211D"/>
    <w:rsid w:val="00972E10"/>
    <w:rsid w:val="009746CA"/>
    <w:rsid w:val="00981963"/>
    <w:rsid w:val="00983C82"/>
    <w:rsid w:val="00984520"/>
    <w:rsid w:val="0098545C"/>
    <w:rsid w:val="00985BF7"/>
    <w:rsid w:val="00990071"/>
    <w:rsid w:val="009900B5"/>
    <w:rsid w:val="00991EA9"/>
    <w:rsid w:val="00992BA2"/>
    <w:rsid w:val="00992F83"/>
    <w:rsid w:val="0099508A"/>
    <w:rsid w:val="009973C7"/>
    <w:rsid w:val="009974EB"/>
    <w:rsid w:val="00997813"/>
    <w:rsid w:val="009A03D2"/>
    <w:rsid w:val="009A1126"/>
    <w:rsid w:val="009A5E42"/>
    <w:rsid w:val="009A61A2"/>
    <w:rsid w:val="009A781F"/>
    <w:rsid w:val="009B1584"/>
    <w:rsid w:val="009B21CA"/>
    <w:rsid w:val="009B2235"/>
    <w:rsid w:val="009B2648"/>
    <w:rsid w:val="009B6E8F"/>
    <w:rsid w:val="009C03E5"/>
    <w:rsid w:val="009C2100"/>
    <w:rsid w:val="009C3730"/>
    <w:rsid w:val="009C37BD"/>
    <w:rsid w:val="009C3AAC"/>
    <w:rsid w:val="009C3D84"/>
    <w:rsid w:val="009C4D19"/>
    <w:rsid w:val="009C5134"/>
    <w:rsid w:val="009C5FDB"/>
    <w:rsid w:val="009C693E"/>
    <w:rsid w:val="009C70CB"/>
    <w:rsid w:val="009D0169"/>
    <w:rsid w:val="009D1EA4"/>
    <w:rsid w:val="009D27AA"/>
    <w:rsid w:val="009D4991"/>
    <w:rsid w:val="009D5BB5"/>
    <w:rsid w:val="009D696D"/>
    <w:rsid w:val="009D6DAB"/>
    <w:rsid w:val="009D6ED2"/>
    <w:rsid w:val="009D7D27"/>
    <w:rsid w:val="009E0F1A"/>
    <w:rsid w:val="009E140D"/>
    <w:rsid w:val="009E1547"/>
    <w:rsid w:val="009E1E55"/>
    <w:rsid w:val="009E4465"/>
    <w:rsid w:val="009E6401"/>
    <w:rsid w:val="009E6C54"/>
    <w:rsid w:val="009E6D44"/>
    <w:rsid w:val="009F2A25"/>
    <w:rsid w:val="009F5235"/>
    <w:rsid w:val="009F531A"/>
    <w:rsid w:val="009F647F"/>
    <w:rsid w:val="009F6550"/>
    <w:rsid w:val="009F786E"/>
    <w:rsid w:val="00A00902"/>
    <w:rsid w:val="00A039FF"/>
    <w:rsid w:val="00A05ACE"/>
    <w:rsid w:val="00A05CA4"/>
    <w:rsid w:val="00A14AE3"/>
    <w:rsid w:val="00A16675"/>
    <w:rsid w:val="00A17766"/>
    <w:rsid w:val="00A22CD6"/>
    <w:rsid w:val="00A22D4B"/>
    <w:rsid w:val="00A234EC"/>
    <w:rsid w:val="00A236D2"/>
    <w:rsid w:val="00A2417A"/>
    <w:rsid w:val="00A27804"/>
    <w:rsid w:val="00A31920"/>
    <w:rsid w:val="00A32FDA"/>
    <w:rsid w:val="00A36AB5"/>
    <w:rsid w:val="00A37252"/>
    <w:rsid w:val="00A37DDA"/>
    <w:rsid w:val="00A411D1"/>
    <w:rsid w:val="00A41566"/>
    <w:rsid w:val="00A43389"/>
    <w:rsid w:val="00A43C40"/>
    <w:rsid w:val="00A43E71"/>
    <w:rsid w:val="00A45753"/>
    <w:rsid w:val="00A47B15"/>
    <w:rsid w:val="00A47E47"/>
    <w:rsid w:val="00A52F84"/>
    <w:rsid w:val="00A536A1"/>
    <w:rsid w:val="00A56AA4"/>
    <w:rsid w:val="00A56B05"/>
    <w:rsid w:val="00A57678"/>
    <w:rsid w:val="00A60E2F"/>
    <w:rsid w:val="00A61C03"/>
    <w:rsid w:val="00A63127"/>
    <w:rsid w:val="00A63284"/>
    <w:rsid w:val="00A64CB8"/>
    <w:rsid w:val="00A67018"/>
    <w:rsid w:val="00A672F3"/>
    <w:rsid w:val="00A673DC"/>
    <w:rsid w:val="00A7076E"/>
    <w:rsid w:val="00A709BE"/>
    <w:rsid w:val="00A70E23"/>
    <w:rsid w:val="00A7162E"/>
    <w:rsid w:val="00A72D71"/>
    <w:rsid w:val="00A75705"/>
    <w:rsid w:val="00A7634D"/>
    <w:rsid w:val="00A77C69"/>
    <w:rsid w:val="00A83953"/>
    <w:rsid w:val="00A840C5"/>
    <w:rsid w:val="00A903B6"/>
    <w:rsid w:val="00A90F4F"/>
    <w:rsid w:val="00A947AA"/>
    <w:rsid w:val="00A96748"/>
    <w:rsid w:val="00A96FD9"/>
    <w:rsid w:val="00AA0500"/>
    <w:rsid w:val="00AA1B53"/>
    <w:rsid w:val="00AA3556"/>
    <w:rsid w:val="00AA35FD"/>
    <w:rsid w:val="00AA3DB7"/>
    <w:rsid w:val="00AA72C6"/>
    <w:rsid w:val="00AB2DFA"/>
    <w:rsid w:val="00AB3012"/>
    <w:rsid w:val="00AB321C"/>
    <w:rsid w:val="00AB3DEF"/>
    <w:rsid w:val="00AB42E2"/>
    <w:rsid w:val="00AB688F"/>
    <w:rsid w:val="00AB75EA"/>
    <w:rsid w:val="00AB7AA2"/>
    <w:rsid w:val="00AC424A"/>
    <w:rsid w:val="00AC4BC1"/>
    <w:rsid w:val="00AC588F"/>
    <w:rsid w:val="00AC5E4B"/>
    <w:rsid w:val="00AD04BD"/>
    <w:rsid w:val="00AD1A03"/>
    <w:rsid w:val="00AD2589"/>
    <w:rsid w:val="00AD38FC"/>
    <w:rsid w:val="00AD7011"/>
    <w:rsid w:val="00AD7214"/>
    <w:rsid w:val="00AE0579"/>
    <w:rsid w:val="00AE1066"/>
    <w:rsid w:val="00AE19D8"/>
    <w:rsid w:val="00AE4518"/>
    <w:rsid w:val="00AE5D7F"/>
    <w:rsid w:val="00AE79F0"/>
    <w:rsid w:val="00AE7D44"/>
    <w:rsid w:val="00AF18BC"/>
    <w:rsid w:val="00AF4FE7"/>
    <w:rsid w:val="00AF6EC1"/>
    <w:rsid w:val="00AF7CF5"/>
    <w:rsid w:val="00B00331"/>
    <w:rsid w:val="00B0116D"/>
    <w:rsid w:val="00B01A80"/>
    <w:rsid w:val="00B07C27"/>
    <w:rsid w:val="00B10DE1"/>
    <w:rsid w:val="00B10FF8"/>
    <w:rsid w:val="00B111B9"/>
    <w:rsid w:val="00B11BC8"/>
    <w:rsid w:val="00B15768"/>
    <w:rsid w:val="00B203C4"/>
    <w:rsid w:val="00B221F4"/>
    <w:rsid w:val="00B22995"/>
    <w:rsid w:val="00B22E81"/>
    <w:rsid w:val="00B23996"/>
    <w:rsid w:val="00B23CB2"/>
    <w:rsid w:val="00B2561A"/>
    <w:rsid w:val="00B25A64"/>
    <w:rsid w:val="00B32AB3"/>
    <w:rsid w:val="00B34E7C"/>
    <w:rsid w:val="00B368EA"/>
    <w:rsid w:val="00B37527"/>
    <w:rsid w:val="00B37EEF"/>
    <w:rsid w:val="00B40704"/>
    <w:rsid w:val="00B43FC2"/>
    <w:rsid w:val="00B45298"/>
    <w:rsid w:val="00B47485"/>
    <w:rsid w:val="00B518C3"/>
    <w:rsid w:val="00B51E74"/>
    <w:rsid w:val="00B55185"/>
    <w:rsid w:val="00B6104F"/>
    <w:rsid w:val="00B61923"/>
    <w:rsid w:val="00B621D6"/>
    <w:rsid w:val="00B62914"/>
    <w:rsid w:val="00B64F6B"/>
    <w:rsid w:val="00B65D6F"/>
    <w:rsid w:val="00B67552"/>
    <w:rsid w:val="00B67C23"/>
    <w:rsid w:val="00B67CAC"/>
    <w:rsid w:val="00B75735"/>
    <w:rsid w:val="00B76B0F"/>
    <w:rsid w:val="00B77142"/>
    <w:rsid w:val="00B7766E"/>
    <w:rsid w:val="00B80A2C"/>
    <w:rsid w:val="00B81F60"/>
    <w:rsid w:val="00B824D6"/>
    <w:rsid w:val="00B83F8E"/>
    <w:rsid w:val="00B841AC"/>
    <w:rsid w:val="00B865B0"/>
    <w:rsid w:val="00B90780"/>
    <w:rsid w:val="00B918B8"/>
    <w:rsid w:val="00B9240D"/>
    <w:rsid w:val="00B93C3A"/>
    <w:rsid w:val="00B94BB8"/>
    <w:rsid w:val="00B94C15"/>
    <w:rsid w:val="00B95E5A"/>
    <w:rsid w:val="00B96B27"/>
    <w:rsid w:val="00BA22A8"/>
    <w:rsid w:val="00BA3E48"/>
    <w:rsid w:val="00BA4BF8"/>
    <w:rsid w:val="00BA7C61"/>
    <w:rsid w:val="00BB1EB3"/>
    <w:rsid w:val="00BB2678"/>
    <w:rsid w:val="00BB3041"/>
    <w:rsid w:val="00BB3E18"/>
    <w:rsid w:val="00BC2343"/>
    <w:rsid w:val="00BC76D5"/>
    <w:rsid w:val="00BD18B8"/>
    <w:rsid w:val="00BD30C8"/>
    <w:rsid w:val="00BD3EB4"/>
    <w:rsid w:val="00BD5C65"/>
    <w:rsid w:val="00BE01CA"/>
    <w:rsid w:val="00BE308A"/>
    <w:rsid w:val="00BE6018"/>
    <w:rsid w:val="00BF1DD5"/>
    <w:rsid w:val="00BF1F57"/>
    <w:rsid w:val="00BF3EA0"/>
    <w:rsid w:val="00BF4086"/>
    <w:rsid w:val="00BF426C"/>
    <w:rsid w:val="00BF4474"/>
    <w:rsid w:val="00BF460D"/>
    <w:rsid w:val="00BF58D0"/>
    <w:rsid w:val="00BF7D6A"/>
    <w:rsid w:val="00C013E1"/>
    <w:rsid w:val="00C01611"/>
    <w:rsid w:val="00C01C01"/>
    <w:rsid w:val="00C02C6D"/>
    <w:rsid w:val="00C02D59"/>
    <w:rsid w:val="00C030B6"/>
    <w:rsid w:val="00C03284"/>
    <w:rsid w:val="00C04855"/>
    <w:rsid w:val="00C050D7"/>
    <w:rsid w:val="00C05B5F"/>
    <w:rsid w:val="00C104CC"/>
    <w:rsid w:val="00C130C1"/>
    <w:rsid w:val="00C152FE"/>
    <w:rsid w:val="00C16739"/>
    <w:rsid w:val="00C22CCE"/>
    <w:rsid w:val="00C23BA2"/>
    <w:rsid w:val="00C25D0C"/>
    <w:rsid w:val="00C319CF"/>
    <w:rsid w:val="00C32AF2"/>
    <w:rsid w:val="00C33204"/>
    <w:rsid w:val="00C338EB"/>
    <w:rsid w:val="00C33E2E"/>
    <w:rsid w:val="00C3465D"/>
    <w:rsid w:val="00C379E9"/>
    <w:rsid w:val="00C37E98"/>
    <w:rsid w:val="00C42431"/>
    <w:rsid w:val="00C43215"/>
    <w:rsid w:val="00C439FB"/>
    <w:rsid w:val="00C43F23"/>
    <w:rsid w:val="00C4675D"/>
    <w:rsid w:val="00C467F0"/>
    <w:rsid w:val="00C477A2"/>
    <w:rsid w:val="00C50011"/>
    <w:rsid w:val="00C503D3"/>
    <w:rsid w:val="00C52F90"/>
    <w:rsid w:val="00C5444F"/>
    <w:rsid w:val="00C56857"/>
    <w:rsid w:val="00C6069A"/>
    <w:rsid w:val="00C62509"/>
    <w:rsid w:val="00C645E6"/>
    <w:rsid w:val="00C64D82"/>
    <w:rsid w:val="00C64FBC"/>
    <w:rsid w:val="00C65A83"/>
    <w:rsid w:val="00C67DCB"/>
    <w:rsid w:val="00C736BB"/>
    <w:rsid w:val="00C737E8"/>
    <w:rsid w:val="00C80F23"/>
    <w:rsid w:val="00C81151"/>
    <w:rsid w:val="00C81746"/>
    <w:rsid w:val="00C82CC6"/>
    <w:rsid w:val="00C850A3"/>
    <w:rsid w:val="00C85C32"/>
    <w:rsid w:val="00C87568"/>
    <w:rsid w:val="00C87BB7"/>
    <w:rsid w:val="00C90DB6"/>
    <w:rsid w:val="00C9394F"/>
    <w:rsid w:val="00C93B1A"/>
    <w:rsid w:val="00C9504A"/>
    <w:rsid w:val="00C96275"/>
    <w:rsid w:val="00C968F4"/>
    <w:rsid w:val="00C96F5F"/>
    <w:rsid w:val="00CA3977"/>
    <w:rsid w:val="00CA5927"/>
    <w:rsid w:val="00CA5DAD"/>
    <w:rsid w:val="00CA79EC"/>
    <w:rsid w:val="00CB39C2"/>
    <w:rsid w:val="00CB44DE"/>
    <w:rsid w:val="00CB4C8C"/>
    <w:rsid w:val="00CB6782"/>
    <w:rsid w:val="00CB7629"/>
    <w:rsid w:val="00CC00EC"/>
    <w:rsid w:val="00CC080A"/>
    <w:rsid w:val="00CC3C04"/>
    <w:rsid w:val="00CC45B7"/>
    <w:rsid w:val="00CC4CB4"/>
    <w:rsid w:val="00CE3C13"/>
    <w:rsid w:val="00CE4499"/>
    <w:rsid w:val="00CE5277"/>
    <w:rsid w:val="00CE6358"/>
    <w:rsid w:val="00CE7FC6"/>
    <w:rsid w:val="00CF0249"/>
    <w:rsid w:val="00CF0C6C"/>
    <w:rsid w:val="00CF2D54"/>
    <w:rsid w:val="00D01324"/>
    <w:rsid w:val="00D02BA5"/>
    <w:rsid w:val="00D03538"/>
    <w:rsid w:val="00D03B67"/>
    <w:rsid w:val="00D049B8"/>
    <w:rsid w:val="00D0516C"/>
    <w:rsid w:val="00D05EE7"/>
    <w:rsid w:val="00D068D0"/>
    <w:rsid w:val="00D078D1"/>
    <w:rsid w:val="00D129A8"/>
    <w:rsid w:val="00D12EC7"/>
    <w:rsid w:val="00D12FB9"/>
    <w:rsid w:val="00D13987"/>
    <w:rsid w:val="00D16A56"/>
    <w:rsid w:val="00D200BD"/>
    <w:rsid w:val="00D22399"/>
    <w:rsid w:val="00D26F6B"/>
    <w:rsid w:val="00D336CE"/>
    <w:rsid w:val="00D33751"/>
    <w:rsid w:val="00D33FBF"/>
    <w:rsid w:val="00D36F6E"/>
    <w:rsid w:val="00D37343"/>
    <w:rsid w:val="00D37D1F"/>
    <w:rsid w:val="00D4205E"/>
    <w:rsid w:val="00D565EC"/>
    <w:rsid w:val="00D61378"/>
    <w:rsid w:val="00D61982"/>
    <w:rsid w:val="00D6226F"/>
    <w:rsid w:val="00D6267A"/>
    <w:rsid w:val="00D674CF"/>
    <w:rsid w:val="00D6766B"/>
    <w:rsid w:val="00D678DF"/>
    <w:rsid w:val="00D67D12"/>
    <w:rsid w:val="00D70923"/>
    <w:rsid w:val="00D72F2E"/>
    <w:rsid w:val="00D74F09"/>
    <w:rsid w:val="00D754C0"/>
    <w:rsid w:val="00D75673"/>
    <w:rsid w:val="00D7585A"/>
    <w:rsid w:val="00D80618"/>
    <w:rsid w:val="00D82494"/>
    <w:rsid w:val="00D83763"/>
    <w:rsid w:val="00D84A4B"/>
    <w:rsid w:val="00D85E13"/>
    <w:rsid w:val="00D8669F"/>
    <w:rsid w:val="00D872A0"/>
    <w:rsid w:val="00D92168"/>
    <w:rsid w:val="00D927B7"/>
    <w:rsid w:val="00D940B5"/>
    <w:rsid w:val="00D95CB0"/>
    <w:rsid w:val="00D977C0"/>
    <w:rsid w:val="00DA00A3"/>
    <w:rsid w:val="00DA13F3"/>
    <w:rsid w:val="00DA27D4"/>
    <w:rsid w:val="00DA2DE3"/>
    <w:rsid w:val="00DA716A"/>
    <w:rsid w:val="00DB1841"/>
    <w:rsid w:val="00DB1F4F"/>
    <w:rsid w:val="00DB2A0D"/>
    <w:rsid w:val="00DB37EE"/>
    <w:rsid w:val="00DB3862"/>
    <w:rsid w:val="00DB4450"/>
    <w:rsid w:val="00DB7B69"/>
    <w:rsid w:val="00DC234A"/>
    <w:rsid w:val="00DC34E9"/>
    <w:rsid w:val="00DC41E4"/>
    <w:rsid w:val="00DC6697"/>
    <w:rsid w:val="00DC7C77"/>
    <w:rsid w:val="00DC7F19"/>
    <w:rsid w:val="00DD1798"/>
    <w:rsid w:val="00DD2809"/>
    <w:rsid w:val="00DD7E94"/>
    <w:rsid w:val="00DD7EA2"/>
    <w:rsid w:val="00DE00F2"/>
    <w:rsid w:val="00DE07B4"/>
    <w:rsid w:val="00DE117F"/>
    <w:rsid w:val="00DE279B"/>
    <w:rsid w:val="00DE2B64"/>
    <w:rsid w:val="00DE401C"/>
    <w:rsid w:val="00DE4304"/>
    <w:rsid w:val="00DE6DF1"/>
    <w:rsid w:val="00DF0726"/>
    <w:rsid w:val="00DF63FA"/>
    <w:rsid w:val="00E012CC"/>
    <w:rsid w:val="00E02B71"/>
    <w:rsid w:val="00E02DEB"/>
    <w:rsid w:val="00E042A1"/>
    <w:rsid w:val="00E104FA"/>
    <w:rsid w:val="00E105E5"/>
    <w:rsid w:val="00E1082A"/>
    <w:rsid w:val="00E11166"/>
    <w:rsid w:val="00E13182"/>
    <w:rsid w:val="00E15383"/>
    <w:rsid w:val="00E159D0"/>
    <w:rsid w:val="00E1738C"/>
    <w:rsid w:val="00E17456"/>
    <w:rsid w:val="00E22D28"/>
    <w:rsid w:val="00E230D7"/>
    <w:rsid w:val="00E230E3"/>
    <w:rsid w:val="00E30EDF"/>
    <w:rsid w:val="00E31FBA"/>
    <w:rsid w:val="00E36AAE"/>
    <w:rsid w:val="00E413A9"/>
    <w:rsid w:val="00E41773"/>
    <w:rsid w:val="00E430D8"/>
    <w:rsid w:val="00E4392C"/>
    <w:rsid w:val="00E44C57"/>
    <w:rsid w:val="00E45967"/>
    <w:rsid w:val="00E462F4"/>
    <w:rsid w:val="00E46FFD"/>
    <w:rsid w:val="00E513F6"/>
    <w:rsid w:val="00E52AA3"/>
    <w:rsid w:val="00E52F3B"/>
    <w:rsid w:val="00E53D94"/>
    <w:rsid w:val="00E53DEA"/>
    <w:rsid w:val="00E616DB"/>
    <w:rsid w:val="00E618DD"/>
    <w:rsid w:val="00E627A4"/>
    <w:rsid w:val="00E630ED"/>
    <w:rsid w:val="00E73B1A"/>
    <w:rsid w:val="00E73C41"/>
    <w:rsid w:val="00E74EC5"/>
    <w:rsid w:val="00E76B86"/>
    <w:rsid w:val="00E8342F"/>
    <w:rsid w:val="00E8405D"/>
    <w:rsid w:val="00E847A7"/>
    <w:rsid w:val="00E87C2F"/>
    <w:rsid w:val="00E906B4"/>
    <w:rsid w:val="00E9095B"/>
    <w:rsid w:val="00E90CF1"/>
    <w:rsid w:val="00E9399B"/>
    <w:rsid w:val="00E94008"/>
    <w:rsid w:val="00E94762"/>
    <w:rsid w:val="00E96B52"/>
    <w:rsid w:val="00E97B3C"/>
    <w:rsid w:val="00EA2244"/>
    <w:rsid w:val="00EA2934"/>
    <w:rsid w:val="00EA3F21"/>
    <w:rsid w:val="00EA411E"/>
    <w:rsid w:val="00EA5FC0"/>
    <w:rsid w:val="00EA6FA7"/>
    <w:rsid w:val="00EB067F"/>
    <w:rsid w:val="00EB1F02"/>
    <w:rsid w:val="00EB51FD"/>
    <w:rsid w:val="00EB5BC5"/>
    <w:rsid w:val="00EB72C1"/>
    <w:rsid w:val="00EB760E"/>
    <w:rsid w:val="00EC086C"/>
    <w:rsid w:val="00EC0963"/>
    <w:rsid w:val="00EC32D4"/>
    <w:rsid w:val="00EC42D0"/>
    <w:rsid w:val="00EC4BA3"/>
    <w:rsid w:val="00EC5CE6"/>
    <w:rsid w:val="00EC638F"/>
    <w:rsid w:val="00ED3DCF"/>
    <w:rsid w:val="00EE2ACE"/>
    <w:rsid w:val="00EE4874"/>
    <w:rsid w:val="00EE79A6"/>
    <w:rsid w:val="00EE7FB4"/>
    <w:rsid w:val="00EF0D26"/>
    <w:rsid w:val="00EF0D86"/>
    <w:rsid w:val="00EF22FE"/>
    <w:rsid w:val="00EF601C"/>
    <w:rsid w:val="00EF76AC"/>
    <w:rsid w:val="00EF7BEA"/>
    <w:rsid w:val="00EF7C29"/>
    <w:rsid w:val="00F005A0"/>
    <w:rsid w:val="00F01D97"/>
    <w:rsid w:val="00F02435"/>
    <w:rsid w:val="00F0542C"/>
    <w:rsid w:val="00F058BE"/>
    <w:rsid w:val="00F077D2"/>
    <w:rsid w:val="00F11352"/>
    <w:rsid w:val="00F13FCD"/>
    <w:rsid w:val="00F1498D"/>
    <w:rsid w:val="00F14D34"/>
    <w:rsid w:val="00F14DDF"/>
    <w:rsid w:val="00F152AD"/>
    <w:rsid w:val="00F158FF"/>
    <w:rsid w:val="00F20BE9"/>
    <w:rsid w:val="00F2285F"/>
    <w:rsid w:val="00F22F00"/>
    <w:rsid w:val="00F23155"/>
    <w:rsid w:val="00F24E0E"/>
    <w:rsid w:val="00F26693"/>
    <w:rsid w:val="00F32D4F"/>
    <w:rsid w:val="00F36130"/>
    <w:rsid w:val="00F40444"/>
    <w:rsid w:val="00F423BD"/>
    <w:rsid w:val="00F432FF"/>
    <w:rsid w:val="00F4715C"/>
    <w:rsid w:val="00F54869"/>
    <w:rsid w:val="00F556B2"/>
    <w:rsid w:val="00F57187"/>
    <w:rsid w:val="00F574E5"/>
    <w:rsid w:val="00F5754B"/>
    <w:rsid w:val="00F576DE"/>
    <w:rsid w:val="00F63BF7"/>
    <w:rsid w:val="00F65617"/>
    <w:rsid w:val="00F710BE"/>
    <w:rsid w:val="00F72CEF"/>
    <w:rsid w:val="00F736D2"/>
    <w:rsid w:val="00F7564C"/>
    <w:rsid w:val="00F76220"/>
    <w:rsid w:val="00F769BE"/>
    <w:rsid w:val="00F76A8A"/>
    <w:rsid w:val="00F81207"/>
    <w:rsid w:val="00F82E6B"/>
    <w:rsid w:val="00F94B4D"/>
    <w:rsid w:val="00F951CF"/>
    <w:rsid w:val="00F97B71"/>
    <w:rsid w:val="00FA1925"/>
    <w:rsid w:val="00FA2DDA"/>
    <w:rsid w:val="00FA34CA"/>
    <w:rsid w:val="00FA3CC8"/>
    <w:rsid w:val="00FA45BA"/>
    <w:rsid w:val="00FA4A55"/>
    <w:rsid w:val="00FA4D4F"/>
    <w:rsid w:val="00FA54E8"/>
    <w:rsid w:val="00FA5CA2"/>
    <w:rsid w:val="00FB2D17"/>
    <w:rsid w:val="00FB2F69"/>
    <w:rsid w:val="00FB39F7"/>
    <w:rsid w:val="00FB3BCA"/>
    <w:rsid w:val="00FB45FF"/>
    <w:rsid w:val="00FB47E0"/>
    <w:rsid w:val="00FB4AE7"/>
    <w:rsid w:val="00FB5D97"/>
    <w:rsid w:val="00FB7363"/>
    <w:rsid w:val="00FB757E"/>
    <w:rsid w:val="00FC1CA5"/>
    <w:rsid w:val="00FC2979"/>
    <w:rsid w:val="00FC45F4"/>
    <w:rsid w:val="00FC4DDD"/>
    <w:rsid w:val="00FD1C3C"/>
    <w:rsid w:val="00FD38A8"/>
    <w:rsid w:val="00FD6AC8"/>
    <w:rsid w:val="00FD7298"/>
    <w:rsid w:val="00FD7CF6"/>
    <w:rsid w:val="00FE308B"/>
    <w:rsid w:val="00FE3EA1"/>
    <w:rsid w:val="00FE4818"/>
    <w:rsid w:val="00FE5D80"/>
    <w:rsid w:val="00FF6ADB"/>
    <w:rsid w:val="00FF7F4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4097"/>
    <o:shapelayout v:ext="edit">
      <o:idmap v:ext="edit" data="1"/>
    </o:shapelayout>
  </w:shapeDefaults>
  <w:decimalSymbol w:val="."/>
  <w:listSeparator w:val=","/>
  <w15:docId w15:val="{8DF28F86-B5D6-4749-8878-6DB63B29F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5D31"/>
    <w:pPr>
      <w:widowControl w:val="0"/>
      <w:jc w:val="both"/>
    </w:pPr>
    <w:rPr>
      <w:kern w:val="2"/>
      <w:sz w:val="21"/>
      <w:szCs w:val="24"/>
    </w:rPr>
  </w:style>
  <w:style w:type="paragraph" w:styleId="1">
    <w:name w:val="heading 1"/>
    <w:basedOn w:val="a"/>
    <w:next w:val="a"/>
    <w:link w:val="1Char"/>
    <w:qFormat/>
    <w:rsid w:val="00A7634D"/>
    <w:pPr>
      <w:keepNext/>
      <w:keepLines/>
      <w:spacing w:before="340" w:after="330" w:line="578" w:lineRule="auto"/>
      <w:outlineLvl w:val="0"/>
    </w:pPr>
    <w:rPr>
      <w:b/>
      <w:bCs/>
      <w:kern w:val="44"/>
      <w:sz w:val="44"/>
      <w:szCs w:val="44"/>
    </w:rPr>
  </w:style>
  <w:style w:type="paragraph" w:styleId="2">
    <w:name w:val="heading 2"/>
    <w:basedOn w:val="a"/>
    <w:next w:val="a0"/>
    <w:qFormat/>
    <w:rsid w:val="00EB72C1"/>
    <w:pPr>
      <w:keepNext/>
      <w:keepLines/>
      <w:spacing w:before="260" w:after="260" w:line="360" w:lineRule="auto"/>
      <w:outlineLvl w:val="1"/>
    </w:pPr>
    <w:rPr>
      <w:rFonts w:ascii="Arial" w:hAnsi="Arial" w:cs="Arial"/>
      <w:b/>
      <w:bCs/>
      <w:sz w:val="24"/>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rsid w:val="00EB72C1"/>
    <w:pPr>
      <w:ind w:firstLineChars="200" w:firstLine="420"/>
    </w:pPr>
  </w:style>
  <w:style w:type="paragraph" w:styleId="a4">
    <w:name w:val="Body Text Indent"/>
    <w:basedOn w:val="a"/>
    <w:rsid w:val="00EB72C1"/>
    <w:pPr>
      <w:widowControl/>
      <w:spacing w:before="100" w:beforeAutospacing="1" w:after="100" w:afterAutospacing="1"/>
      <w:jc w:val="left"/>
    </w:pPr>
    <w:rPr>
      <w:rFonts w:ascii="Arial Unicode MS" w:eastAsia="Arial Unicode MS" w:hAnsi="Arial Unicode MS" w:cs="Arial Unicode MS"/>
      <w:kern w:val="0"/>
      <w:sz w:val="24"/>
    </w:rPr>
  </w:style>
  <w:style w:type="paragraph" w:styleId="a5">
    <w:name w:val="Plain Text"/>
    <w:basedOn w:val="a"/>
    <w:link w:val="Char"/>
    <w:rsid w:val="00EB72C1"/>
    <w:rPr>
      <w:rFonts w:ascii="宋体" w:hAnsi="Courier New"/>
      <w:szCs w:val="21"/>
    </w:rPr>
  </w:style>
  <w:style w:type="paragraph" w:styleId="20">
    <w:name w:val="Body Text Indent 2"/>
    <w:basedOn w:val="a"/>
    <w:rsid w:val="00EB72C1"/>
    <w:pPr>
      <w:spacing w:line="560" w:lineRule="exact"/>
      <w:ind w:firstLineChars="200" w:firstLine="480"/>
    </w:pPr>
    <w:rPr>
      <w:rFonts w:ascii="宋体" w:hAnsi="宋体"/>
      <w:color w:val="FF0000"/>
      <w:sz w:val="24"/>
    </w:rPr>
  </w:style>
  <w:style w:type="paragraph" w:styleId="a6">
    <w:name w:val="footer"/>
    <w:basedOn w:val="a"/>
    <w:rsid w:val="00EB72C1"/>
    <w:pPr>
      <w:tabs>
        <w:tab w:val="center" w:pos="4153"/>
        <w:tab w:val="right" w:pos="8306"/>
      </w:tabs>
      <w:snapToGrid w:val="0"/>
      <w:jc w:val="left"/>
    </w:pPr>
    <w:rPr>
      <w:sz w:val="18"/>
      <w:szCs w:val="18"/>
    </w:rPr>
  </w:style>
  <w:style w:type="character" w:styleId="a7">
    <w:name w:val="page number"/>
    <w:basedOn w:val="a1"/>
    <w:rsid w:val="00EB72C1"/>
  </w:style>
  <w:style w:type="character" w:styleId="a8">
    <w:name w:val="Hyperlink"/>
    <w:rsid w:val="00EB72C1"/>
    <w:rPr>
      <w:color w:val="0000FF"/>
      <w:u w:val="single"/>
    </w:rPr>
  </w:style>
  <w:style w:type="paragraph" w:styleId="3">
    <w:name w:val="Body Text Indent 3"/>
    <w:basedOn w:val="a"/>
    <w:rsid w:val="00EB72C1"/>
    <w:pPr>
      <w:spacing w:line="560" w:lineRule="exact"/>
      <w:ind w:firstLineChars="200" w:firstLine="420"/>
    </w:pPr>
    <w:rPr>
      <w:rFonts w:ascii="Arial" w:hAnsi="Arial" w:cs="Arial"/>
      <w:color w:val="FF0000"/>
    </w:rPr>
  </w:style>
  <w:style w:type="paragraph" w:styleId="a9">
    <w:name w:val="header"/>
    <w:basedOn w:val="a"/>
    <w:link w:val="Char0"/>
    <w:uiPriority w:val="99"/>
    <w:rsid w:val="00EB72C1"/>
    <w:pPr>
      <w:pBdr>
        <w:bottom w:val="single" w:sz="6" w:space="1" w:color="auto"/>
      </w:pBdr>
      <w:tabs>
        <w:tab w:val="center" w:pos="4153"/>
        <w:tab w:val="right" w:pos="8306"/>
      </w:tabs>
      <w:snapToGrid w:val="0"/>
      <w:jc w:val="center"/>
    </w:pPr>
    <w:rPr>
      <w:sz w:val="18"/>
      <w:szCs w:val="18"/>
    </w:rPr>
  </w:style>
  <w:style w:type="character" w:styleId="aa">
    <w:name w:val="FollowedHyperlink"/>
    <w:rsid w:val="00EB72C1"/>
    <w:rPr>
      <w:color w:val="800080"/>
      <w:u w:val="single"/>
    </w:rPr>
  </w:style>
  <w:style w:type="paragraph" w:styleId="ab">
    <w:name w:val="List"/>
    <w:basedOn w:val="ac"/>
    <w:rsid w:val="00EB72C1"/>
    <w:pPr>
      <w:spacing w:after="220" w:line="220" w:lineRule="atLeast"/>
      <w:ind w:left="1440" w:hanging="360"/>
    </w:pPr>
    <w:rPr>
      <w:szCs w:val="20"/>
    </w:rPr>
  </w:style>
  <w:style w:type="paragraph" w:styleId="ac">
    <w:name w:val="Body Text"/>
    <w:basedOn w:val="a"/>
    <w:rsid w:val="00EB72C1"/>
    <w:pPr>
      <w:spacing w:after="120"/>
    </w:pPr>
  </w:style>
  <w:style w:type="paragraph" w:styleId="ad">
    <w:name w:val="Date"/>
    <w:basedOn w:val="a"/>
    <w:next w:val="a"/>
    <w:link w:val="Char1"/>
    <w:rsid w:val="00EB72C1"/>
    <w:rPr>
      <w:sz w:val="24"/>
      <w:szCs w:val="20"/>
    </w:rPr>
  </w:style>
  <w:style w:type="character" w:customStyle="1" w:styleId="c1">
    <w:name w:val="c1"/>
    <w:rsid w:val="00EB72C1"/>
    <w:rPr>
      <w:color w:val="000000"/>
      <w:sz w:val="18"/>
      <w:szCs w:val="18"/>
    </w:rPr>
  </w:style>
  <w:style w:type="paragraph" w:styleId="10">
    <w:name w:val="index 1"/>
    <w:basedOn w:val="a"/>
    <w:next w:val="a"/>
    <w:autoRedefine/>
    <w:semiHidden/>
    <w:rsid w:val="00EB72C1"/>
    <w:pPr>
      <w:jc w:val="right"/>
    </w:pPr>
    <w:rPr>
      <w:color w:val="008000"/>
    </w:rPr>
  </w:style>
  <w:style w:type="paragraph" w:customStyle="1" w:styleId="font5">
    <w:name w:val="font5"/>
    <w:basedOn w:val="a"/>
    <w:rsid w:val="00EB72C1"/>
    <w:pPr>
      <w:widowControl/>
      <w:spacing w:before="100" w:beforeAutospacing="1" w:after="100" w:afterAutospacing="1"/>
      <w:jc w:val="left"/>
    </w:pPr>
    <w:rPr>
      <w:rFonts w:ascii="宋体" w:hAnsi="宋体" w:cs="Arial Unicode MS" w:hint="eastAsia"/>
      <w:kern w:val="0"/>
      <w:sz w:val="18"/>
      <w:szCs w:val="18"/>
    </w:rPr>
  </w:style>
  <w:style w:type="paragraph" w:customStyle="1" w:styleId="xl24">
    <w:name w:val="xl24"/>
    <w:basedOn w:val="a"/>
    <w:rsid w:val="00EB72C1"/>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0000FF"/>
      <w:kern w:val="0"/>
      <w:sz w:val="29"/>
      <w:szCs w:val="29"/>
    </w:rPr>
  </w:style>
  <w:style w:type="paragraph" w:customStyle="1" w:styleId="xl25">
    <w:name w:val="xl25"/>
    <w:basedOn w:val="a"/>
    <w:rsid w:val="00EB72C1"/>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eastAsia="Arial Unicode MS" w:hAnsi="Arial Unicode MS" w:cs="Arial Unicode MS"/>
      <w:b/>
      <w:bCs/>
      <w:color w:val="000000"/>
      <w:kern w:val="0"/>
      <w:sz w:val="24"/>
    </w:rPr>
  </w:style>
  <w:style w:type="paragraph" w:customStyle="1" w:styleId="xl26">
    <w:name w:val="xl26"/>
    <w:basedOn w:val="a"/>
    <w:rsid w:val="00EB72C1"/>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27">
    <w:name w:val="xl27"/>
    <w:basedOn w:val="a"/>
    <w:rsid w:val="00EB72C1"/>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12"/>
      <w:szCs w:val="12"/>
    </w:rPr>
  </w:style>
  <w:style w:type="paragraph" w:customStyle="1" w:styleId="xl28">
    <w:name w:val="xl28"/>
    <w:basedOn w:val="a"/>
    <w:rsid w:val="00EB72C1"/>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29">
    <w:name w:val="xl29"/>
    <w:basedOn w:val="a"/>
    <w:rsid w:val="00EB72C1"/>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30">
    <w:name w:val="xl30"/>
    <w:basedOn w:val="a"/>
    <w:rsid w:val="00EB72C1"/>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31">
    <w:name w:val="xl31"/>
    <w:basedOn w:val="a"/>
    <w:rsid w:val="00EB72C1"/>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2">
    <w:name w:val="xl32"/>
    <w:basedOn w:val="a"/>
    <w:rsid w:val="00EB72C1"/>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3">
    <w:name w:val="xl33"/>
    <w:basedOn w:val="a"/>
    <w:rsid w:val="00EB72C1"/>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color w:val="000000"/>
      <w:kern w:val="0"/>
      <w:sz w:val="22"/>
      <w:szCs w:val="22"/>
    </w:rPr>
  </w:style>
  <w:style w:type="paragraph" w:customStyle="1" w:styleId="xl34">
    <w:name w:val="xl34"/>
    <w:basedOn w:val="a"/>
    <w:rsid w:val="00EB72C1"/>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5">
    <w:name w:val="xl35"/>
    <w:basedOn w:val="a"/>
    <w:rsid w:val="00EB72C1"/>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000000"/>
      <w:kern w:val="0"/>
      <w:sz w:val="23"/>
      <w:szCs w:val="23"/>
    </w:rPr>
  </w:style>
  <w:style w:type="paragraph" w:customStyle="1" w:styleId="xl36">
    <w:name w:val="xl36"/>
    <w:basedOn w:val="a"/>
    <w:rsid w:val="00EB72C1"/>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customStyle="1" w:styleId="xl37">
    <w:name w:val="xl37"/>
    <w:basedOn w:val="a"/>
    <w:rsid w:val="00EB72C1"/>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FF0000"/>
      <w:kern w:val="0"/>
      <w:sz w:val="23"/>
      <w:szCs w:val="23"/>
    </w:rPr>
  </w:style>
  <w:style w:type="paragraph" w:customStyle="1" w:styleId="xl38">
    <w:name w:val="xl38"/>
    <w:basedOn w:val="a"/>
    <w:rsid w:val="00EB72C1"/>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styleId="ae">
    <w:name w:val="Balloon Text"/>
    <w:basedOn w:val="a"/>
    <w:semiHidden/>
    <w:rsid w:val="00EB72C1"/>
    <w:rPr>
      <w:sz w:val="18"/>
      <w:szCs w:val="18"/>
    </w:rPr>
  </w:style>
  <w:style w:type="character" w:styleId="af">
    <w:name w:val="annotation reference"/>
    <w:semiHidden/>
    <w:rsid w:val="00EB72C1"/>
    <w:rPr>
      <w:sz w:val="21"/>
      <w:szCs w:val="21"/>
    </w:rPr>
  </w:style>
  <w:style w:type="paragraph" w:styleId="af0">
    <w:name w:val="annotation text"/>
    <w:basedOn w:val="a"/>
    <w:semiHidden/>
    <w:rsid w:val="00EB72C1"/>
    <w:pPr>
      <w:jc w:val="left"/>
    </w:pPr>
  </w:style>
  <w:style w:type="paragraph" w:styleId="af1">
    <w:name w:val="annotation subject"/>
    <w:basedOn w:val="af0"/>
    <w:next w:val="af0"/>
    <w:semiHidden/>
    <w:rsid w:val="00EB72C1"/>
    <w:rPr>
      <w:b/>
      <w:bCs/>
    </w:rPr>
  </w:style>
  <w:style w:type="paragraph" w:customStyle="1" w:styleId="Char2">
    <w:name w:val="Char"/>
    <w:basedOn w:val="a"/>
    <w:rsid w:val="00EB72C1"/>
  </w:style>
  <w:style w:type="paragraph" w:styleId="af2">
    <w:name w:val="Document Map"/>
    <w:basedOn w:val="a"/>
    <w:semiHidden/>
    <w:rsid w:val="000A549A"/>
    <w:pPr>
      <w:shd w:val="clear" w:color="auto" w:fill="000080"/>
    </w:pPr>
  </w:style>
  <w:style w:type="paragraph" w:customStyle="1" w:styleId="af3">
    <w:name w:val="正文 + (符号) 宋体"/>
    <w:aliases w:val="小四,紧缩量  0.2 磅"/>
    <w:basedOn w:val="a"/>
    <w:rsid w:val="00C22CCE"/>
    <w:pPr>
      <w:autoSpaceDE w:val="0"/>
      <w:autoSpaceDN w:val="0"/>
      <w:adjustRightInd w:val="0"/>
      <w:ind w:rightChars="671" w:right="1409" w:firstLineChars="512" w:firstLine="1229"/>
      <w:jc w:val="distribute"/>
    </w:pPr>
    <w:rPr>
      <w:sz w:val="24"/>
    </w:rPr>
  </w:style>
  <w:style w:type="paragraph" w:styleId="af4">
    <w:name w:val="footnote text"/>
    <w:basedOn w:val="a"/>
    <w:semiHidden/>
    <w:rsid w:val="00547D9C"/>
    <w:pPr>
      <w:snapToGrid w:val="0"/>
      <w:jc w:val="left"/>
    </w:pPr>
    <w:rPr>
      <w:sz w:val="18"/>
      <w:szCs w:val="18"/>
    </w:rPr>
  </w:style>
  <w:style w:type="character" w:styleId="af5">
    <w:name w:val="footnote reference"/>
    <w:semiHidden/>
    <w:rsid w:val="00547D9C"/>
    <w:rPr>
      <w:vertAlign w:val="superscript"/>
    </w:rPr>
  </w:style>
  <w:style w:type="paragraph" w:styleId="af6">
    <w:name w:val="Normal (Web)"/>
    <w:basedOn w:val="a"/>
    <w:rsid w:val="005D45B3"/>
    <w:pPr>
      <w:widowControl/>
      <w:spacing w:before="100" w:beforeAutospacing="1" w:after="100" w:afterAutospacing="1"/>
      <w:jc w:val="left"/>
    </w:pPr>
    <w:rPr>
      <w:rFonts w:ascii="宋体" w:hAnsi="宋体"/>
      <w:kern w:val="0"/>
      <w:sz w:val="24"/>
    </w:rPr>
  </w:style>
  <w:style w:type="table" w:styleId="af7">
    <w:name w:val="Table Grid"/>
    <w:basedOn w:val="a2"/>
    <w:qFormat/>
    <w:rsid w:val="002A5D3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3">
    <w:name w:val="Char"/>
    <w:basedOn w:val="a"/>
    <w:rsid w:val="00043ABF"/>
  </w:style>
  <w:style w:type="paragraph" w:customStyle="1" w:styleId="CharCharCharCharCharChar1CharCharChar">
    <w:name w:val="Char Char Char Char Char Char1 Char Char Char"/>
    <w:basedOn w:val="a"/>
    <w:rsid w:val="005166E9"/>
    <w:pPr>
      <w:autoSpaceDE w:val="0"/>
      <w:autoSpaceDN w:val="0"/>
      <w:adjustRightInd w:val="0"/>
      <w:jc w:val="left"/>
      <w:textAlignment w:val="baseline"/>
    </w:pPr>
    <w:rPr>
      <w:rFonts w:ascii="宋体"/>
      <w:kern w:val="0"/>
      <w:sz w:val="34"/>
      <w:szCs w:val="20"/>
    </w:rPr>
  </w:style>
  <w:style w:type="character" w:customStyle="1" w:styleId="Char">
    <w:name w:val="纯文本 Char"/>
    <w:link w:val="a5"/>
    <w:uiPriority w:val="99"/>
    <w:rsid w:val="00A96FD9"/>
    <w:rPr>
      <w:rFonts w:ascii="宋体" w:hAnsi="Courier New"/>
      <w:kern w:val="2"/>
      <w:sz w:val="21"/>
      <w:szCs w:val="21"/>
    </w:rPr>
  </w:style>
  <w:style w:type="character" w:customStyle="1" w:styleId="Char0">
    <w:name w:val="页眉 Char"/>
    <w:basedOn w:val="a1"/>
    <w:link w:val="a9"/>
    <w:uiPriority w:val="99"/>
    <w:rsid w:val="001D1356"/>
    <w:rPr>
      <w:kern w:val="2"/>
      <w:sz w:val="18"/>
      <w:szCs w:val="18"/>
    </w:rPr>
  </w:style>
  <w:style w:type="character" w:customStyle="1" w:styleId="1Char">
    <w:name w:val="标题 1 Char"/>
    <w:basedOn w:val="a1"/>
    <w:link w:val="1"/>
    <w:rsid w:val="00A7634D"/>
    <w:rPr>
      <w:b/>
      <w:bCs/>
      <w:kern w:val="44"/>
      <w:sz w:val="44"/>
      <w:szCs w:val="44"/>
    </w:rPr>
  </w:style>
  <w:style w:type="character" w:customStyle="1" w:styleId="Char1">
    <w:name w:val="日期 Char"/>
    <w:basedOn w:val="a1"/>
    <w:link w:val="ad"/>
    <w:rsid w:val="00C503D3"/>
    <w:rPr>
      <w:kern w:val="2"/>
      <w:sz w:val="24"/>
    </w:rPr>
  </w:style>
  <w:style w:type="character" w:styleId="af8">
    <w:name w:val="Strong"/>
    <w:basedOn w:val="a1"/>
    <w:uiPriority w:val="22"/>
    <w:qFormat/>
    <w:rsid w:val="00E97B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183085">
      <w:bodyDiv w:val="1"/>
      <w:marLeft w:val="0"/>
      <w:marRight w:val="0"/>
      <w:marTop w:val="0"/>
      <w:marBottom w:val="0"/>
      <w:divBdr>
        <w:top w:val="none" w:sz="0" w:space="0" w:color="auto"/>
        <w:left w:val="none" w:sz="0" w:space="0" w:color="auto"/>
        <w:bottom w:val="none" w:sz="0" w:space="0" w:color="auto"/>
        <w:right w:val="none" w:sz="0" w:space="0" w:color="auto"/>
      </w:divBdr>
    </w:div>
    <w:div w:id="248806163">
      <w:bodyDiv w:val="1"/>
      <w:marLeft w:val="0"/>
      <w:marRight w:val="0"/>
      <w:marTop w:val="0"/>
      <w:marBottom w:val="0"/>
      <w:divBdr>
        <w:top w:val="none" w:sz="0" w:space="0" w:color="auto"/>
        <w:left w:val="none" w:sz="0" w:space="0" w:color="auto"/>
        <w:bottom w:val="none" w:sz="0" w:space="0" w:color="auto"/>
        <w:right w:val="none" w:sz="0" w:space="0" w:color="auto"/>
      </w:divBdr>
    </w:div>
    <w:div w:id="269166985">
      <w:bodyDiv w:val="1"/>
      <w:marLeft w:val="0"/>
      <w:marRight w:val="0"/>
      <w:marTop w:val="0"/>
      <w:marBottom w:val="0"/>
      <w:divBdr>
        <w:top w:val="none" w:sz="0" w:space="0" w:color="auto"/>
        <w:left w:val="none" w:sz="0" w:space="0" w:color="auto"/>
        <w:bottom w:val="none" w:sz="0" w:space="0" w:color="auto"/>
        <w:right w:val="none" w:sz="0" w:space="0" w:color="auto"/>
      </w:divBdr>
    </w:div>
    <w:div w:id="672801080">
      <w:bodyDiv w:val="1"/>
      <w:marLeft w:val="0"/>
      <w:marRight w:val="0"/>
      <w:marTop w:val="0"/>
      <w:marBottom w:val="0"/>
      <w:divBdr>
        <w:top w:val="none" w:sz="0" w:space="0" w:color="auto"/>
        <w:left w:val="none" w:sz="0" w:space="0" w:color="auto"/>
        <w:bottom w:val="none" w:sz="0" w:space="0" w:color="auto"/>
        <w:right w:val="none" w:sz="0" w:space="0" w:color="auto"/>
      </w:divBdr>
    </w:div>
    <w:div w:id="691229210">
      <w:bodyDiv w:val="1"/>
      <w:marLeft w:val="0"/>
      <w:marRight w:val="0"/>
      <w:marTop w:val="0"/>
      <w:marBottom w:val="0"/>
      <w:divBdr>
        <w:top w:val="none" w:sz="0" w:space="0" w:color="auto"/>
        <w:left w:val="none" w:sz="0" w:space="0" w:color="auto"/>
        <w:bottom w:val="none" w:sz="0" w:space="0" w:color="auto"/>
        <w:right w:val="none" w:sz="0" w:space="0" w:color="auto"/>
      </w:divBdr>
    </w:div>
    <w:div w:id="825586713">
      <w:bodyDiv w:val="1"/>
      <w:marLeft w:val="0"/>
      <w:marRight w:val="0"/>
      <w:marTop w:val="0"/>
      <w:marBottom w:val="0"/>
      <w:divBdr>
        <w:top w:val="none" w:sz="0" w:space="0" w:color="auto"/>
        <w:left w:val="none" w:sz="0" w:space="0" w:color="auto"/>
        <w:bottom w:val="none" w:sz="0" w:space="0" w:color="auto"/>
        <w:right w:val="none" w:sz="0" w:space="0" w:color="auto"/>
      </w:divBdr>
    </w:div>
    <w:div w:id="1050878569">
      <w:bodyDiv w:val="1"/>
      <w:marLeft w:val="0"/>
      <w:marRight w:val="0"/>
      <w:marTop w:val="0"/>
      <w:marBottom w:val="0"/>
      <w:divBdr>
        <w:top w:val="none" w:sz="0" w:space="0" w:color="auto"/>
        <w:left w:val="none" w:sz="0" w:space="0" w:color="auto"/>
        <w:bottom w:val="none" w:sz="0" w:space="0" w:color="auto"/>
        <w:right w:val="none" w:sz="0" w:space="0" w:color="auto"/>
      </w:divBdr>
    </w:div>
    <w:div w:id="1373310577">
      <w:bodyDiv w:val="1"/>
      <w:marLeft w:val="0"/>
      <w:marRight w:val="0"/>
      <w:marTop w:val="0"/>
      <w:marBottom w:val="0"/>
      <w:divBdr>
        <w:top w:val="none" w:sz="0" w:space="0" w:color="auto"/>
        <w:left w:val="none" w:sz="0" w:space="0" w:color="auto"/>
        <w:bottom w:val="none" w:sz="0" w:space="0" w:color="auto"/>
        <w:right w:val="none" w:sz="0" w:space="0" w:color="auto"/>
      </w:divBdr>
    </w:div>
    <w:div w:id="1512455957">
      <w:bodyDiv w:val="1"/>
      <w:marLeft w:val="0"/>
      <w:marRight w:val="0"/>
      <w:marTop w:val="0"/>
      <w:marBottom w:val="0"/>
      <w:divBdr>
        <w:top w:val="none" w:sz="0" w:space="0" w:color="auto"/>
        <w:left w:val="none" w:sz="0" w:space="0" w:color="auto"/>
        <w:bottom w:val="none" w:sz="0" w:space="0" w:color="auto"/>
        <w:right w:val="none" w:sz="0" w:space="0" w:color="auto"/>
      </w:divBdr>
    </w:div>
    <w:div w:id="1633444076">
      <w:bodyDiv w:val="1"/>
      <w:marLeft w:val="0"/>
      <w:marRight w:val="0"/>
      <w:marTop w:val="0"/>
      <w:marBottom w:val="0"/>
      <w:divBdr>
        <w:top w:val="none" w:sz="0" w:space="0" w:color="auto"/>
        <w:left w:val="none" w:sz="0" w:space="0" w:color="auto"/>
        <w:bottom w:val="none" w:sz="0" w:space="0" w:color="auto"/>
        <w:right w:val="none" w:sz="0" w:space="0" w:color="auto"/>
      </w:divBdr>
      <w:divsChild>
        <w:div w:id="1453405627">
          <w:marLeft w:val="0"/>
          <w:marRight w:val="0"/>
          <w:marTop w:val="0"/>
          <w:marBottom w:val="0"/>
          <w:divBdr>
            <w:top w:val="none" w:sz="0" w:space="0" w:color="auto"/>
            <w:left w:val="none" w:sz="0" w:space="0" w:color="auto"/>
            <w:bottom w:val="none" w:sz="0" w:space="0" w:color="auto"/>
            <w:right w:val="none" w:sz="0" w:space="0" w:color="auto"/>
          </w:divBdr>
        </w:div>
      </w:divsChild>
    </w:div>
    <w:div w:id="1837266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26700;&#38754;\qdii.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qdii.dot</Template>
  <TotalTime>117</TotalTime>
  <Pages>14</Pages>
  <Words>1304</Words>
  <Characters>7439</Characters>
  <Application>Microsoft Office Word</Application>
  <DocSecurity>0</DocSecurity>
  <Lines>61</Lines>
  <Paragraphs>17</Paragraphs>
  <ScaleCrop>false</ScaleCrop>
  <Company>TRT. Ltd. Co.</Company>
  <LinksUpToDate>false</LinksUpToDate>
  <CharactersWithSpaces>8726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bonnieliu</dc:creator>
  <cp:lastModifiedBy>杨书月</cp:lastModifiedBy>
  <cp:revision>258</cp:revision>
  <cp:lastPrinted>2007-07-19T00:46:00Z</cp:lastPrinted>
  <dcterms:created xsi:type="dcterms:W3CDTF">2013-08-01T05:26:00Z</dcterms:created>
  <dcterms:modified xsi:type="dcterms:W3CDTF">2021-01-13T08:55:00Z</dcterms:modified>
</cp:coreProperties>
</file>