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507,851,038.07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505,962,129.50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1,888,908.57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235,199,733.57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777,979.24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-82,424,430.67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-49,806.96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-0.1563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3,469,798,705.29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13,018,586.22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6.8578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6.8921</w:t>
            </w:r>
          </w:p>
        </w:tc>
      </w:tr>
    </w:tbl>
    <w:p w:rsidR="00F60EDC" w:rsidRDefault="004D59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60EDC">
        <w:trPr>
          <w:jc w:val="center"/>
        </w:trPr>
        <w:tc>
          <w:tcPr>
            <w:tcW w:w="1266" w:type="dxa"/>
            <w:vAlign w:val="center"/>
          </w:tcPr>
          <w:p w:rsidR="00F60EDC" w:rsidRDefault="004D591A">
            <w:pPr>
              <w:jc w:val="left"/>
            </w:pPr>
            <w:r>
              <w:rPr>
                <w:color w:val="000000"/>
                <w:sz w:val="24"/>
              </w:rPr>
              <w:t>过去三个月</w:t>
            </w:r>
          </w:p>
        </w:tc>
        <w:tc>
          <w:tcPr>
            <w:tcW w:w="1267" w:type="dxa"/>
            <w:vAlign w:val="center"/>
          </w:tcPr>
          <w:p w:rsidR="00F60EDC" w:rsidRDefault="004D591A">
            <w:pPr>
              <w:jc w:val="center"/>
            </w:pPr>
            <w:r>
              <w:rPr>
                <w:color w:val="000000"/>
                <w:sz w:val="24"/>
              </w:rPr>
              <w:t>-2.15%</w:t>
            </w:r>
          </w:p>
        </w:tc>
        <w:tc>
          <w:tcPr>
            <w:tcW w:w="1267" w:type="dxa"/>
            <w:vAlign w:val="center"/>
          </w:tcPr>
          <w:p w:rsidR="00F60EDC" w:rsidRDefault="004D591A">
            <w:pPr>
              <w:jc w:val="center"/>
            </w:pPr>
            <w:r>
              <w:rPr>
                <w:color w:val="000000"/>
                <w:sz w:val="24"/>
              </w:rPr>
              <w:t>1.16%</w:t>
            </w:r>
          </w:p>
        </w:tc>
        <w:tc>
          <w:tcPr>
            <w:tcW w:w="1267" w:type="dxa"/>
            <w:vAlign w:val="center"/>
          </w:tcPr>
          <w:p w:rsidR="00F60EDC" w:rsidRDefault="004D591A">
            <w:pPr>
              <w:jc w:val="center"/>
            </w:pPr>
            <w:r>
              <w:rPr>
                <w:color w:val="000000"/>
                <w:sz w:val="24"/>
              </w:rPr>
              <w:t>12.09%</w:t>
            </w:r>
          </w:p>
        </w:tc>
        <w:tc>
          <w:tcPr>
            <w:tcW w:w="1267" w:type="dxa"/>
            <w:vAlign w:val="center"/>
          </w:tcPr>
          <w:p w:rsidR="00F60EDC" w:rsidRDefault="004D591A">
            <w:pPr>
              <w:jc w:val="center"/>
            </w:pPr>
            <w:r>
              <w:rPr>
                <w:color w:val="000000"/>
                <w:sz w:val="24"/>
              </w:rPr>
              <w:t>0.85%</w:t>
            </w:r>
          </w:p>
        </w:tc>
        <w:tc>
          <w:tcPr>
            <w:tcW w:w="1267" w:type="dxa"/>
            <w:vAlign w:val="center"/>
          </w:tcPr>
          <w:p w:rsidR="00F60EDC" w:rsidRDefault="004D591A">
            <w:pPr>
              <w:jc w:val="center"/>
            </w:pPr>
            <w:r>
              <w:rPr>
                <w:color w:val="000000"/>
                <w:sz w:val="24"/>
              </w:rPr>
              <w:t>-14.24%</w:t>
            </w:r>
          </w:p>
        </w:tc>
        <w:tc>
          <w:tcPr>
            <w:tcW w:w="1267" w:type="dxa"/>
            <w:vAlign w:val="center"/>
          </w:tcPr>
          <w:p w:rsidR="00F60EDC" w:rsidRDefault="004D591A">
            <w:pPr>
              <w:jc w:val="center"/>
            </w:pPr>
            <w:r>
              <w:rPr>
                <w:color w:val="000000"/>
                <w:sz w:val="24"/>
              </w:rPr>
              <w:t>0.31%</w:t>
            </w:r>
          </w:p>
        </w:tc>
      </w:tr>
      <w:tr w:rsidR="00F60EDC">
        <w:trPr>
          <w:jc w:val="center"/>
        </w:trPr>
        <w:tc>
          <w:tcPr>
            <w:tcW w:w="1266" w:type="dxa"/>
            <w:vAlign w:val="center"/>
          </w:tcPr>
          <w:p w:rsidR="00F60EDC" w:rsidRDefault="004D591A">
            <w:pPr>
              <w:jc w:val="left"/>
            </w:pPr>
            <w:r>
              <w:rPr>
                <w:color w:val="000000"/>
                <w:sz w:val="24"/>
              </w:rPr>
              <w:t>过去六个月</w:t>
            </w:r>
          </w:p>
        </w:tc>
        <w:tc>
          <w:tcPr>
            <w:tcW w:w="1267" w:type="dxa"/>
            <w:vAlign w:val="center"/>
          </w:tcPr>
          <w:p w:rsidR="00F60EDC" w:rsidRDefault="004D591A">
            <w:pPr>
              <w:jc w:val="center"/>
            </w:pPr>
            <w:r>
              <w:rPr>
                <w:color w:val="000000"/>
                <w:sz w:val="24"/>
              </w:rPr>
              <w:t>11.06%</w:t>
            </w:r>
          </w:p>
        </w:tc>
        <w:tc>
          <w:tcPr>
            <w:tcW w:w="1267" w:type="dxa"/>
            <w:vAlign w:val="center"/>
          </w:tcPr>
          <w:p w:rsidR="00F60EDC" w:rsidRDefault="004D591A">
            <w:pPr>
              <w:jc w:val="center"/>
            </w:pPr>
            <w:r>
              <w:rPr>
                <w:color w:val="000000"/>
                <w:sz w:val="24"/>
              </w:rPr>
              <w:t>1.50%</w:t>
            </w:r>
          </w:p>
        </w:tc>
        <w:tc>
          <w:tcPr>
            <w:tcW w:w="1267" w:type="dxa"/>
            <w:vAlign w:val="center"/>
          </w:tcPr>
          <w:p w:rsidR="00F60EDC" w:rsidRDefault="004D591A">
            <w:pPr>
              <w:jc w:val="center"/>
            </w:pPr>
            <w:r>
              <w:rPr>
                <w:color w:val="000000"/>
                <w:sz w:val="24"/>
              </w:rPr>
              <w:t>20.33%</w:t>
            </w:r>
          </w:p>
        </w:tc>
        <w:tc>
          <w:tcPr>
            <w:tcW w:w="1267" w:type="dxa"/>
            <w:vAlign w:val="center"/>
          </w:tcPr>
          <w:p w:rsidR="00F60EDC" w:rsidRDefault="004D591A">
            <w:pPr>
              <w:jc w:val="center"/>
            </w:pPr>
            <w:r>
              <w:rPr>
                <w:color w:val="000000"/>
                <w:sz w:val="24"/>
              </w:rPr>
              <w:t>1.08%</w:t>
            </w:r>
          </w:p>
        </w:tc>
        <w:tc>
          <w:tcPr>
            <w:tcW w:w="1267" w:type="dxa"/>
            <w:vAlign w:val="center"/>
          </w:tcPr>
          <w:p w:rsidR="00F60EDC" w:rsidRDefault="004D591A">
            <w:pPr>
              <w:jc w:val="center"/>
            </w:pPr>
            <w:r>
              <w:rPr>
                <w:color w:val="000000"/>
                <w:sz w:val="24"/>
              </w:rPr>
              <w:t>-9.27%</w:t>
            </w:r>
          </w:p>
        </w:tc>
        <w:tc>
          <w:tcPr>
            <w:tcW w:w="1267" w:type="dxa"/>
            <w:vAlign w:val="center"/>
          </w:tcPr>
          <w:p w:rsidR="00F60EDC" w:rsidRDefault="004D591A">
            <w:pPr>
              <w:jc w:val="center"/>
            </w:pPr>
            <w:r>
              <w:rPr>
                <w:color w:val="000000"/>
                <w:sz w:val="24"/>
              </w:rPr>
              <w:t>0.42%</w:t>
            </w:r>
          </w:p>
        </w:tc>
      </w:tr>
      <w:tr w:rsidR="00F60EDC">
        <w:trPr>
          <w:jc w:val="center"/>
        </w:trPr>
        <w:tc>
          <w:tcPr>
            <w:tcW w:w="1266" w:type="dxa"/>
            <w:vAlign w:val="center"/>
          </w:tcPr>
          <w:p w:rsidR="00F60EDC" w:rsidRDefault="004D591A">
            <w:pPr>
              <w:jc w:val="left"/>
            </w:pPr>
            <w:r>
              <w:rPr>
                <w:color w:val="000000"/>
                <w:sz w:val="24"/>
              </w:rPr>
              <w:t>过去一年</w:t>
            </w:r>
          </w:p>
        </w:tc>
        <w:tc>
          <w:tcPr>
            <w:tcW w:w="1267" w:type="dxa"/>
            <w:vAlign w:val="center"/>
          </w:tcPr>
          <w:p w:rsidR="00F60EDC" w:rsidRDefault="004D591A">
            <w:pPr>
              <w:jc w:val="center"/>
            </w:pPr>
            <w:r>
              <w:rPr>
                <w:color w:val="000000"/>
                <w:sz w:val="24"/>
              </w:rPr>
              <w:t>48.50%</w:t>
            </w:r>
          </w:p>
        </w:tc>
        <w:tc>
          <w:tcPr>
            <w:tcW w:w="1267" w:type="dxa"/>
            <w:vAlign w:val="center"/>
          </w:tcPr>
          <w:p w:rsidR="00F60EDC" w:rsidRDefault="004D591A">
            <w:pPr>
              <w:jc w:val="center"/>
            </w:pPr>
            <w:r>
              <w:rPr>
                <w:color w:val="000000"/>
                <w:sz w:val="24"/>
              </w:rPr>
              <w:t>1.59%</w:t>
            </w:r>
          </w:p>
        </w:tc>
        <w:tc>
          <w:tcPr>
            <w:tcW w:w="1267" w:type="dxa"/>
            <w:vAlign w:val="center"/>
          </w:tcPr>
          <w:p w:rsidR="00F60EDC" w:rsidRDefault="004D591A">
            <w:pPr>
              <w:jc w:val="center"/>
            </w:pPr>
            <w:r>
              <w:rPr>
                <w:color w:val="000000"/>
                <w:sz w:val="24"/>
              </w:rPr>
              <w:t>33.34%</w:t>
            </w:r>
          </w:p>
        </w:tc>
        <w:tc>
          <w:tcPr>
            <w:tcW w:w="1267" w:type="dxa"/>
            <w:vAlign w:val="center"/>
          </w:tcPr>
          <w:p w:rsidR="00F60EDC" w:rsidRDefault="004D591A">
            <w:pPr>
              <w:jc w:val="center"/>
            </w:pPr>
            <w:r>
              <w:rPr>
                <w:color w:val="000000"/>
                <w:sz w:val="24"/>
              </w:rPr>
              <w:t>1.15%</w:t>
            </w:r>
          </w:p>
        </w:tc>
        <w:tc>
          <w:tcPr>
            <w:tcW w:w="1267" w:type="dxa"/>
            <w:vAlign w:val="center"/>
          </w:tcPr>
          <w:p w:rsidR="00F60EDC" w:rsidRDefault="004D591A">
            <w:pPr>
              <w:jc w:val="center"/>
            </w:pPr>
            <w:r>
              <w:rPr>
                <w:color w:val="000000"/>
                <w:sz w:val="24"/>
              </w:rPr>
              <w:t>15.16%</w:t>
            </w:r>
          </w:p>
        </w:tc>
        <w:tc>
          <w:tcPr>
            <w:tcW w:w="1267" w:type="dxa"/>
            <w:vAlign w:val="center"/>
          </w:tcPr>
          <w:p w:rsidR="00F60EDC" w:rsidRDefault="004D591A">
            <w:pPr>
              <w:jc w:val="center"/>
            </w:pPr>
            <w:r>
              <w:rPr>
                <w:color w:val="000000"/>
                <w:sz w:val="24"/>
              </w:rPr>
              <w:t>0.44%</w:t>
            </w:r>
          </w:p>
        </w:tc>
      </w:tr>
      <w:tr w:rsidR="00F60EDC">
        <w:trPr>
          <w:jc w:val="center"/>
        </w:trPr>
        <w:tc>
          <w:tcPr>
            <w:tcW w:w="1266" w:type="dxa"/>
            <w:vAlign w:val="center"/>
          </w:tcPr>
          <w:p w:rsidR="00F60EDC" w:rsidRDefault="004D591A">
            <w:pPr>
              <w:jc w:val="left"/>
            </w:pPr>
            <w:r>
              <w:rPr>
                <w:color w:val="000000"/>
                <w:sz w:val="24"/>
              </w:rPr>
              <w:t>过去三年</w:t>
            </w:r>
          </w:p>
        </w:tc>
        <w:tc>
          <w:tcPr>
            <w:tcW w:w="1267" w:type="dxa"/>
            <w:vAlign w:val="center"/>
          </w:tcPr>
          <w:p w:rsidR="00F60EDC" w:rsidRDefault="004D591A">
            <w:pPr>
              <w:jc w:val="center"/>
            </w:pPr>
            <w:r>
              <w:rPr>
                <w:color w:val="000000"/>
                <w:sz w:val="24"/>
              </w:rPr>
              <w:t>73.71%</w:t>
            </w:r>
          </w:p>
        </w:tc>
        <w:tc>
          <w:tcPr>
            <w:tcW w:w="1267" w:type="dxa"/>
            <w:vAlign w:val="center"/>
          </w:tcPr>
          <w:p w:rsidR="00F60EDC" w:rsidRDefault="004D591A">
            <w:pPr>
              <w:jc w:val="center"/>
            </w:pPr>
            <w:r>
              <w:rPr>
                <w:color w:val="000000"/>
                <w:sz w:val="24"/>
              </w:rPr>
              <w:t>1.40%</w:t>
            </w:r>
          </w:p>
        </w:tc>
        <w:tc>
          <w:tcPr>
            <w:tcW w:w="1267" w:type="dxa"/>
            <w:vAlign w:val="center"/>
          </w:tcPr>
          <w:p w:rsidR="00F60EDC" w:rsidRDefault="004D591A">
            <w:pPr>
              <w:jc w:val="center"/>
            </w:pPr>
            <w:r>
              <w:rPr>
                <w:color w:val="000000"/>
                <w:sz w:val="24"/>
              </w:rPr>
              <w:t>35.97%</w:t>
            </w:r>
          </w:p>
        </w:tc>
        <w:tc>
          <w:tcPr>
            <w:tcW w:w="1267" w:type="dxa"/>
            <w:vAlign w:val="center"/>
          </w:tcPr>
          <w:p w:rsidR="00F60EDC" w:rsidRDefault="004D591A">
            <w:pPr>
              <w:jc w:val="center"/>
            </w:pPr>
            <w:r>
              <w:rPr>
                <w:color w:val="000000"/>
                <w:sz w:val="24"/>
              </w:rPr>
              <w:t>1.10%</w:t>
            </w:r>
          </w:p>
        </w:tc>
        <w:tc>
          <w:tcPr>
            <w:tcW w:w="1267" w:type="dxa"/>
            <w:vAlign w:val="center"/>
          </w:tcPr>
          <w:p w:rsidR="00F60EDC" w:rsidRDefault="004D591A">
            <w:pPr>
              <w:jc w:val="center"/>
            </w:pPr>
            <w:r>
              <w:rPr>
                <w:color w:val="000000"/>
                <w:sz w:val="24"/>
              </w:rPr>
              <w:t>37.74%</w:t>
            </w:r>
          </w:p>
        </w:tc>
        <w:tc>
          <w:tcPr>
            <w:tcW w:w="1267" w:type="dxa"/>
            <w:vAlign w:val="center"/>
          </w:tcPr>
          <w:p w:rsidR="00F60EDC" w:rsidRDefault="004D591A">
            <w:pPr>
              <w:jc w:val="center"/>
            </w:pPr>
            <w:r>
              <w:rPr>
                <w:color w:val="000000"/>
                <w:sz w:val="24"/>
              </w:rPr>
              <w:t>0.30%</w:t>
            </w:r>
          </w:p>
        </w:tc>
      </w:tr>
      <w:tr w:rsidR="00F60EDC">
        <w:trPr>
          <w:jc w:val="center"/>
        </w:trPr>
        <w:tc>
          <w:tcPr>
            <w:tcW w:w="1266" w:type="dxa"/>
            <w:vAlign w:val="center"/>
          </w:tcPr>
          <w:p w:rsidR="00F60EDC" w:rsidRDefault="004D591A">
            <w:pPr>
              <w:jc w:val="left"/>
            </w:pPr>
            <w:r>
              <w:rPr>
                <w:color w:val="000000"/>
                <w:sz w:val="24"/>
              </w:rPr>
              <w:t>过去五年</w:t>
            </w:r>
          </w:p>
        </w:tc>
        <w:tc>
          <w:tcPr>
            <w:tcW w:w="1267" w:type="dxa"/>
            <w:vAlign w:val="center"/>
          </w:tcPr>
          <w:p w:rsidR="00F60EDC" w:rsidRDefault="004D591A">
            <w:pPr>
              <w:jc w:val="center"/>
            </w:pPr>
            <w:r>
              <w:rPr>
                <w:color w:val="000000"/>
                <w:sz w:val="24"/>
              </w:rPr>
              <w:t>48.15%</w:t>
            </w:r>
          </w:p>
        </w:tc>
        <w:tc>
          <w:tcPr>
            <w:tcW w:w="1267" w:type="dxa"/>
            <w:vAlign w:val="center"/>
          </w:tcPr>
          <w:p w:rsidR="00F60EDC" w:rsidRDefault="004D591A">
            <w:pPr>
              <w:jc w:val="center"/>
            </w:pPr>
            <w:r>
              <w:rPr>
                <w:color w:val="000000"/>
                <w:sz w:val="24"/>
              </w:rPr>
              <w:t>1.37%</w:t>
            </w:r>
          </w:p>
        </w:tc>
        <w:tc>
          <w:tcPr>
            <w:tcW w:w="1267" w:type="dxa"/>
            <w:vAlign w:val="center"/>
          </w:tcPr>
          <w:p w:rsidR="00F60EDC" w:rsidRDefault="004D591A">
            <w:pPr>
              <w:jc w:val="center"/>
            </w:pPr>
            <w:r>
              <w:rPr>
                <w:color w:val="000000"/>
                <w:sz w:val="24"/>
              </w:rPr>
              <w:t>25.32%</w:t>
            </w:r>
          </w:p>
        </w:tc>
        <w:tc>
          <w:tcPr>
            <w:tcW w:w="1267" w:type="dxa"/>
            <w:vAlign w:val="center"/>
          </w:tcPr>
          <w:p w:rsidR="00F60EDC" w:rsidRDefault="004D591A">
            <w:pPr>
              <w:jc w:val="center"/>
            </w:pPr>
            <w:r>
              <w:rPr>
                <w:color w:val="000000"/>
                <w:sz w:val="24"/>
              </w:rPr>
              <w:t>1.05%</w:t>
            </w:r>
          </w:p>
        </w:tc>
        <w:tc>
          <w:tcPr>
            <w:tcW w:w="1267" w:type="dxa"/>
            <w:vAlign w:val="center"/>
          </w:tcPr>
          <w:p w:rsidR="00F60EDC" w:rsidRDefault="004D591A">
            <w:pPr>
              <w:jc w:val="center"/>
            </w:pPr>
            <w:r>
              <w:rPr>
                <w:color w:val="000000"/>
                <w:sz w:val="24"/>
              </w:rPr>
              <w:t>22.83%</w:t>
            </w:r>
          </w:p>
        </w:tc>
        <w:tc>
          <w:tcPr>
            <w:tcW w:w="1267" w:type="dxa"/>
            <w:vAlign w:val="center"/>
          </w:tcPr>
          <w:p w:rsidR="00F60EDC" w:rsidRDefault="004D591A">
            <w:pPr>
              <w:jc w:val="center"/>
            </w:pPr>
            <w:r>
              <w:rPr>
                <w:color w:val="000000"/>
                <w:sz w:val="24"/>
              </w:rPr>
              <w:t>0.32%</w:t>
            </w:r>
          </w:p>
        </w:tc>
      </w:tr>
      <w:tr w:rsidR="00F60EDC">
        <w:trPr>
          <w:jc w:val="center"/>
        </w:trPr>
        <w:tc>
          <w:tcPr>
            <w:tcW w:w="1266" w:type="dxa"/>
            <w:vAlign w:val="center"/>
          </w:tcPr>
          <w:p w:rsidR="00F60EDC" w:rsidRDefault="004D591A">
            <w:pPr>
              <w:jc w:val="left"/>
            </w:pPr>
            <w:r>
              <w:rPr>
                <w:color w:val="000000"/>
                <w:sz w:val="24"/>
              </w:rPr>
              <w:t>自基金合同生效起至今</w:t>
            </w:r>
          </w:p>
        </w:tc>
        <w:tc>
          <w:tcPr>
            <w:tcW w:w="1267" w:type="dxa"/>
            <w:vAlign w:val="center"/>
          </w:tcPr>
          <w:p w:rsidR="00F60EDC" w:rsidRDefault="004D591A">
            <w:pPr>
              <w:jc w:val="center"/>
            </w:pPr>
            <w:r>
              <w:rPr>
                <w:color w:val="000000"/>
                <w:sz w:val="24"/>
              </w:rPr>
              <w:t>779.48%</w:t>
            </w:r>
          </w:p>
        </w:tc>
        <w:tc>
          <w:tcPr>
            <w:tcW w:w="1267" w:type="dxa"/>
            <w:vAlign w:val="center"/>
          </w:tcPr>
          <w:p w:rsidR="00F60EDC" w:rsidRDefault="004D591A">
            <w:pPr>
              <w:jc w:val="center"/>
            </w:pPr>
            <w:r>
              <w:rPr>
                <w:color w:val="000000"/>
                <w:sz w:val="24"/>
              </w:rPr>
              <w:t>1.61%</w:t>
            </w:r>
          </w:p>
        </w:tc>
        <w:tc>
          <w:tcPr>
            <w:tcW w:w="1267" w:type="dxa"/>
            <w:vAlign w:val="center"/>
          </w:tcPr>
          <w:p w:rsidR="00F60EDC" w:rsidRDefault="004D591A">
            <w:pPr>
              <w:jc w:val="center"/>
            </w:pPr>
            <w:r>
              <w:rPr>
                <w:color w:val="000000"/>
                <w:sz w:val="24"/>
              </w:rPr>
              <w:t>153.73%</w:t>
            </w:r>
          </w:p>
        </w:tc>
        <w:tc>
          <w:tcPr>
            <w:tcW w:w="1267" w:type="dxa"/>
            <w:vAlign w:val="center"/>
          </w:tcPr>
          <w:p w:rsidR="00F60EDC" w:rsidRDefault="004D591A">
            <w:pPr>
              <w:jc w:val="center"/>
            </w:pPr>
            <w:r>
              <w:rPr>
                <w:color w:val="000000"/>
                <w:sz w:val="24"/>
              </w:rPr>
              <w:t>1.34%</w:t>
            </w:r>
          </w:p>
        </w:tc>
        <w:tc>
          <w:tcPr>
            <w:tcW w:w="1267" w:type="dxa"/>
            <w:vAlign w:val="center"/>
          </w:tcPr>
          <w:p w:rsidR="00F60EDC" w:rsidRDefault="004D591A">
            <w:pPr>
              <w:jc w:val="center"/>
            </w:pPr>
            <w:r>
              <w:rPr>
                <w:color w:val="000000"/>
                <w:sz w:val="24"/>
              </w:rPr>
              <w:t>625.75%</w:t>
            </w:r>
          </w:p>
        </w:tc>
        <w:tc>
          <w:tcPr>
            <w:tcW w:w="1267" w:type="dxa"/>
            <w:vAlign w:val="center"/>
          </w:tcPr>
          <w:p w:rsidR="00F60EDC" w:rsidRDefault="004D591A">
            <w:pPr>
              <w:jc w:val="center"/>
            </w:pPr>
            <w:r>
              <w:rPr>
                <w:color w:val="000000"/>
                <w:sz w:val="24"/>
              </w:rPr>
              <w:t>0.27%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60EDC">
        <w:trPr>
          <w:jc w:val="center"/>
        </w:trPr>
        <w:tc>
          <w:tcPr>
            <w:tcW w:w="1266" w:type="dxa"/>
            <w:vAlign w:val="center"/>
          </w:tcPr>
          <w:p w:rsidR="00F60EDC" w:rsidRDefault="004D591A">
            <w:pPr>
              <w:jc w:val="left"/>
            </w:pPr>
            <w:r>
              <w:rPr>
                <w:color w:val="000000"/>
                <w:sz w:val="24"/>
              </w:rPr>
              <w:t>过去三个月</w:t>
            </w:r>
          </w:p>
        </w:tc>
        <w:tc>
          <w:tcPr>
            <w:tcW w:w="1267" w:type="dxa"/>
            <w:vAlign w:val="center"/>
          </w:tcPr>
          <w:p w:rsidR="00F60EDC" w:rsidRDefault="004D591A">
            <w:pPr>
              <w:jc w:val="center"/>
            </w:pPr>
            <w:r>
              <w:rPr>
                <w:color w:val="000000"/>
                <w:sz w:val="24"/>
              </w:rPr>
              <w:t>-2.15%</w:t>
            </w:r>
          </w:p>
        </w:tc>
        <w:tc>
          <w:tcPr>
            <w:tcW w:w="1267" w:type="dxa"/>
            <w:vAlign w:val="center"/>
          </w:tcPr>
          <w:p w:rsidR="00F60EDC" w:rsidRDefault="004D591A">
            <w:pPr>
              <w:jc w:val="center"/>
            </w:pPr>
            <w:r>
              <w:rPr>
                <w:color w:val="000000"/>
                <w:sz w:val="24"/>
              </w:rPr>
              <w:t>1.16%</w:t>
            </w:r>
          </w:p>
        </w:tc>
        <w:tc>
          <w:tcPr>
            <w:tcW w:w="1267" w:type="dxa"/>
            <w:vAlign w:val="center"/>
          </w:tcPr>
          <w:p w:rsidR="00F60EDC" w:rsidRDefault="004D591A">
            <w:pPr>
              <w:jc w:val="center"/>
            </w:pPr>
            <w:r>
              <w:rPr>
                <w:color w:val="000000"/>
                <w:sz w:val="24"/>
              </w:rPr>
              <w:t>12.09%</w:t>
            </w:r>
          </w:p>
        </w:tc>
        <w:tc>
          <w:tcPr>
            <w:tcW w:w="1267" w:type="dxa"/>
            <w:vAlign w:val="center"/>
          </w:tcPr>
          <w:p w:rsidR="00F60EDC" w:rsidRDefault="004D591A">
            <w:pPr>
              <w:jc w:val="center"/>
            </w:pPr>
            <w:r>
              <w:rPr>
                <w:color w:val="000000"/>
                <w:sz w:val="24"/>
              </w:rPr>
              <w:t>0.85%</w:t>
            </w:r>
          </w:p>
        </w:tc>
        <w:tc>
          <w:tcPr>
            <w:tcW w:w="1267" w:type="dxa"/>
            <w:vAlign w:val="center"/>
          </w:tcPr>
          <w:p w:rsidR="00F60EDC" w:rsidRDefault="004D591A">
            <w:pPr>
              <w:jc w:val="center"/>
            </w:pPr>
            <w:r>
              <w:rPr>
                <w:color w:val="000000"/>
                <w:sz w:val="24"/>
              </w:rPr>
              <w:t>-14.24%</w:t>
            </w:r>
          </w:p>
        </w:tc>
        <w:tc>
          <w:tcPr>
            <w:tcW w:w="1267" w:type="dxa"/>
            <w:vAlign w:val="center"/>
          </w:tcPr>
          <w:p w:rsidR="00F60EDC" w:rsidRDefault="004D591A">
            <w:pPr>
              <w:jc w:val="center"/>
            </w:pPr>
            <w:r>
              <w:rPr>
                <w:color w:val="000000"/>
                <w:sz w:val="24"/>
              </w:rPr>
              <w:t>0.31%</w:t>
            </w:r>
          </w:p>
        </w:tc>
      </w:tr>
      <w:tr w:rsidR="00F60EDC">
        <w:trPr>
          <w:jc w:val="center"/>
        </w:trPr>
        <w:tc>
          <w:tcPr>
            <w:tcW w:w="1266" w:type="dxa"/>
            <w:vAlign w:val="center"/>
          </w:tcPr>
          <w:p w:rsidR="00F60EDC" w:rsidRDefault="004D591A">
            <w:pPr>
              <w:jc w:val="left"/>
            </w:pPr>
            <w:r>
              <w:rPr>
                <w:color w:val="000000"/>
                <w:sz w:val="24"/>
              </w:rPr>
              <w:t>过去六个月</w:t>
            </w:r>
          </w:p>
        </w:tc>
        <w:tc>
          <w:tcPr>
            <w:tcW w:w="1267" w:type="dxa"/>
            <w:vAlign w:val="center"/>
          </w:tcPr>
          <w:p w:rsidR="00F60EDC" w:rsidRDefault="004D591A">
            <w:pPr>
              <w:jc w:val="center"/>
            </w:pPr>
            <w:r>
              <w:rPr>
                <w:color w:val="000000"/>
                <w:sz w:val="24"/>
              </w:rPr>
              <w:t>11.04%</w:t>
            </w:r>
          </w:p>
        </w:tc>
        <w:tc>
          <w:tcPr>
            <w:tcW w:w="1267" w:type="dxa"/>
            <w:vAlign w:val="center"/>
          </w:tcPr>
          <w:p w:rsidR="00F60EDC" w:rsidRDefault="004D591A">
            <w:pPr>
              <w:jc w:val="center"/>
            </w:pPr>
            <w:r>
              <w:rPr>
                <w:color w:val="000000"/>
                <w:sz w:val="24"/>
              </w:rPr>
              <w:t>1.50%</w:t>
            </w:r>
          </w:p>
        </w:tc>
        <w:tc>
          <w:tcPr>
            <w:tcW w:w="1267" w:type="dxa"/>
            <w:vAlign w:val="center"/>
          </w:tcPr>
          <w:p w:rsidR="00F60EDC" w:rsidRDefault="004D591A">
            <w:pPr>
              <w:jc w:val="center"/>
            </w:pPr>
            <w:r>
              <w:rPr>
                <w:color w:val="000000"/>
                <w:sz w:val="24"/>
              </w:rPr>
              <w:t>20.33%</w:t>
            </w:r>
          </w:p>
        </w:tc>
        <w:tc>
          <w:tcPr>
            <w:tcW w:w="1267" w:type="dxa"/>
            <w:vAlign w:val="center"/>
          </w:tcPr>
          <w:p w:rsidR="00F60EDC" w:rsidRDefault="004D591A">
            <w:pPr>
              <w:jc w:val="center"/>
            </w:pPr>
            <w:r>
              <w:rPr>
                <w:color w:val="000000"/>
                <w:sz w:val="24"/>
              </w:rPr>
              <w:t>1.08%</w:t>
            </w:r>
          </w:p>
        </w:tc>
        <w:tc>
          <w:tcPr>
            <w:tcW w:w="1267" w:type="dxa"/>
            <w:vAlign w:val="center"/>
          </w:tcPr>
          <w:p w:rsidR="00F60EDC" w:rsidRDefault="004D591A">
            <w:pPr>
              <w:jc w:val="center"/>
            </w:pPr>
            <w:r>
              <w:rPr>
                <w:color w:val="000000"/>
                <w:sz w:val="24"/>
              </w:rPr>
              <w:t>-9.29%</w:t>
            </w:r>
          </w:p>
        </w:tc>
        <w:tc>
          <w:tcPr>
            <w:tcW w:w="1267" w:type="dxa"/>
            <w:vAlign w:val="center"/>
          </w:tcPr>
          <w:p w:rsidR="00F60EDC" w:rsidRDefault="004D591A">
            <w:pPr>
              <w:jc w:val="center"/>
            </w:pPr>
            <w:r>
              <w:rPr>
                <w:color w:val="000000"/>
                <w:sz w:val="24"/>
              </w:rPr>
              <w:t>0.42%</w:t>
            </w:r>
          </w:p>
        </w:tc>
      </w:tr>
      <w:tr w:rsidR="00F60EDC">
        <w:trPr>
          <w:jc w:val="center"/>
        </w:trPr>
        <w:tc>
          <w:tcPr>
            <w:tcW w:w="1266" w:type="dxa"/>
            <w:vAlign w:val="center"/>
          </w:tcPr>
          <w:p w:rsidR="00F60EDC" w:rsidRDefault="004D591A">
            <w:pPr>
              <w:jc w:val="left"/>
            </w:pPr>
            <w:r>
              <w:rPr>
                <w:color w:val="000000"/>
                <w:sz w:val="24"/>
              </w:rPr>
              <w:t>过去一年</w:t>
            </w:r>
          </w:p>
        </w:tc>
        <w:tc>
          <w:tcPr>
            <w:tcW w:w="1267" w:type="dxa"/>
            <w:vAlign w:val="center"/>
          </w:tcPr>
          <w:p w:rsidR="00F60EDC" w:rsidRDefault="004D591A">
            <w:pPr>
              <w:jc w:val="center"/>
            </w:pPr>
            <w:r>
              <w:rPr>
                <w:color w:val="000000"/>
                <w:sz w:val="24"/>
              </w:rPr>
              <w:t>48.51%</w:t>
            </w:r>
          </w:p>
        </w:tc>
        <w:tc>
          <w:tcPr>
            <w:tcW w:w="1267" w:type="dxa"/>
            <w:vAlign w:val="center"/>
          </w:tcPr>
          <w:p w:rsidR="00F60EDC" w:rsidRDefault="004D591A">
            <w:pPr>
              <w:jc w:val="center"/>
            </w:pPr>
            <w:r>
              <w:rPr>
                <w:color w:val="000000"/>
                <w:sz w:val="24"/>
              </w:rPr>
              <w:t>1.59%</w:t>
            </w:r>
          </w:p>
        </w:tc>
        <w:tc>
          <w:tcPr>
            <w:tcW w:w="1267" w:type="dxa"/>
            <w:vAlign w:val="center"/>
          </w:tcPr>
          <w:p w:rsidR="00F60EDC" w:rsidRDefault="004D591A">
            <w:pPr>
              <w:jc w:val="center"/>
            </w:pPr>
            <w:r>
              <w:rPr>
                <w:color w:val="000000"/>
                <w:sz w:val="24"/>
              </w:rPr>
              <w:t>33.34%</w:t>
            </w:r>
          </w:p>
        </w:tc>
        <w:tc>
          <w:tcPr>
            <w:tcW w:w="1267" w:type="dxa"/>
            <w:vAlign w:val="center"/>
          </w:tcPr>
          <w:p w:rsidR="00F60EDC" w:rsidRDefault="004D591A">
            <w:pPr>
              <w:jc w:val="center"/>
            </w:pPr>
            <w:r>
              <w:rPr>
                <w:color w:val="000000"/>
                <w:sz w:val="24"/>
              </w:rPr>
              <w:t>1.15%</w:t>
            </w:r>
          </w:p>
        </w:tc>
        <w:tc>
          <w:tcPr>
            <w:tcW w:w="1267" w:type="dxa"/>
            <w:vAlign w:val="center"/>
          </w:tcPr>
          <w:p w:rsidR="00F60EDC" w:rsidRDefault="004D591A">
            <w:pPr>
              <w:jc w:val="center"/>
            </w:pPr>
            <w:r>
              <w:rPr>
                <w:color w:val="000000"/>
                <w:sz w:val="24"/>
              </w:rPr>
              <w:t>15.17%</w:t>
            </w:r>
          </w:p>
        </w:tc>
        <w:tc>
          <w:tcPr>
            <w:tcW w:w="1267" w:type="dxa"/>
            <w:vAlign w:val="center"/>
          </w:tcPr>
          <w:p w:rsidR="00F60EDC" w:rsidRDefault="004D591A">
            <w:pPr>
              <w:jc w:val="center"/>
            </w:pPr>
            <w:r>
              <w:rPr>
                <w:color w:val="000000"/>
                <w:sz w:val="24"/>
              </w:rPr>
              <w:t>0.44%</w:t>
            </w:r>
          </w:p>
        </w:tc>
      </w:tr>
      <w:tr w:rsidR="00F60EDC">
        <w:trPr>
          <w:jc w:val="center"/>
        </w:trPr>
        <w:tc>
          <w:tcPr>
            <w:tcW w:w="1266" w:type="dxa"/>
            <w:vAlign w:val="center"/>
          </w:tcPr>
          <w:p w:rsidR="00F60EDC" w:rsidRDefault="004D591A">
            <w:pPr>
              <w:jc w:val="left"/>
            </w:pPr>
            <w:r>
              <w:rPr>
                <w:color w:val="000000"/>
                <w:sz w:val="24"/>
              </w:rPr>
              <w:t>过去三年</w:t>
            </w:r>
          </w:p>
        </w:tc>
        <w:tc>
          <w:tcPr>
            <w:tcW w:w="1267" w:type="dxa"/>
            <w:vAlign w:val="center"/>
          </w:tcPr>
          <w:p w:rsidR="00F60EDC" w:rsidRDefault="004D591A">
            <w:pPr>
              <w:jc w:val="center"/>
            </w:pPr>
            <w:r>
              <w:rPr>
                <w:color w:val="000000"/>
                <w:sz w:val="24"/>
              </w:rPr>
              <w:t>73.54%</w:t>
            </w:r>
          </w:p>
        </w:tc>
        <w:tc>
          <w:tcPr>
            <w:tcW w:w="1267" w:type="dxa"/>
            <w:vAlign w:val="center"/>
          </w:tcPr>
          <w:p w:rsidR="00F60EDC" w:rsidRDefault="004D591A">
            <w:pPr>
              <w:jc w:val="center"/>
            </w:pPr>
            <w:r>
              <w:rPr>
                <w:color w:val="000000"/>
                <w:sz w:val="24"/>
              </w:rPr>
              <w:t>1.40%</w:t>
            </w:r>
          </w:p>
        </w:tc>
        <w:tc>
          <w:tcPr>
            <w:tcW w:w="1267" w:type="dxa"/>
            <w:vAlign w:val="center"/>
          </w:tcPr>
          <w:p w:rsidR="00F60EDC" w:rsidRDefault="004D591A">
            <w:pPr>
              <w:jc w:val="center"/>
            </w:pPr>
            <w:r>
              <w:rPr>
                <w:color w:val="000000"/>
                <w:sz w:val="24"/>
              </w:rPr>
              <w:t>35.97%</w:t>
            </w:r>
          </w:p>
        </w:tc>
        <w:tc>
          <w:tcPr>
            <w:tcW w:w="1267" w:type="dxa"/>
            <w:vAlign w:val="center"/>
          </w:tcPr>
          <w:p w:rsidR="00F60EDC" w:rsidRDefault="004D591A">
            <w:pPr>
              <w:jc w:val="center"/>
            </w:pPr>
            <w:r>
              <w:rPr>
                <w:color w:val="000000"/>
                <w:sz w:val="24"/>
              </w:rPr>
              <w:t>1.10%</w:t>
            </w:r>
          </w:p>
        </w:tc>
        <w:tc>
          <w:tcPr>
            <w:tcW w:w="1267" w:type="dxa"/>
            <w:vAlign w:val="center"/>
          </w:tcPr>
          <w:p w:rsidR="00F60EDC" w:rsidRDefault="004D591A">
            <w:pPr>
              <w:jc w:val="center"/>
            </w:pPr>
            <w:r>
              <w:rPr>
                <w:color w:val="000000"/>
                <w:sz w:val="24"/>
              </w:rPr>
              <w:t>37.57%</w:t>
            </w:r>
          </w:p>
        </w:tc>
        <w:tc>
          <w:tcPr>
            <w:tcW w:w="1267" w:type="dxa"/>
            <w:vAlign w:val="center"/>
          </w:tcPr>
          <w:p w:rsidR="00F60EDC" w:rsidRDefault="004D591A">
            <w:pPr>
              <w:jc w:val="center"/>
            </w:pPr>
            <w:r>
              <w:rPr>
                <w:color w:val="000000"/>
                <w:sz w:val="24"/>
              </w:rPr>
              <w:t>0.30%</w:t>
            </w:r>
          </w:p>
        </w:tc>
      </w:tr>
      <w:tr w:rsidR="00F60EDC">
        <w:trPr>
          <w:jc w:val="center"/>
        </w:trPr>
        <w:tc>
          <w:tcPr>
            <w:tcW w:w="1266" w:type="dxa"/>
            <w:vAlign w:val="center"/>
          </w:tcPr>
          <w:p w:rsidR="00F60EDC" w:rsidRDefault="004D591A">
            <w:pPr>
              <w:jc w:val="left"/>
            </w:pPr>
            <w:r>
              <w:rPr>
                <w:color w:val="000000"/>
                <w:sz w:val="24"/>
              </w:rPr>
              <w:t>自基金类别首次确认起至今</w:t>
            </w:r>
          </w:p>
        </w:tc>
        <w:tc>
          <w:tcPr>
            <w:tcW w:w="1267" w:type="dxa"/>
            <w:vAlign w:val="center"/>
          </w:tcPr>
          <w:p w:rsidR="00F60EDC" w:rsidRDefault="004D591A">
            <w:pPr>
              <w:jc w:val="center"/>
            </w:pPr>
            <w:r>
              <w:rPr>
                <w:color w:val="000000"/>
                <w:sz w:val="24"/>
              </w:rPr>
              <w:t>91.10%</w:t>
            </w:r>
          </w:p>
        </w:tc>
        <w:tc>
          <w:tcPr>
            <w:tcW w:w="1267" w:type="dxa"/>
            <w:vAlign w:val="center"/>
          </w:tcPr>
          <w:p w:rsidR="00F60EDC" w:rsidRDefault="004D591A">
            <w:pPr>
              <w:jc w:val="center"/>
            </w:pPr>
            <w:r>
              <w:rPr>
                <w:color w:val="000000"/>
                <w:sz w:val="24"/>
              </w:rPr>
              <w:t>1.28%</w:t>
            </w:r>
          </w:p>
        </w:tc>
        <w:tc>
          <w:tcPr>
            <w:tcW w:w="1267" w:type="dxa"/>
            <w:vAlign w:val="center"/>
          </w:tcPr>
          <w:p w:rsidR="00F60EDC" w:rsidRDefault="004D591A">
            <w:pPr>
              <w:jc w:val="center"/>
            </w:pPr>
            <w:r>
              <w:rPr>
                <w:color w:val="000000"/>
                <w:sz w:val="24"/>
              </w:rPr>
              <w:t>51.90%</w:t>
            </w:r>
          </w:p>
        </w:tc>
        <w:tc>
          <w:tcPr>
            <w:tcW w:w="1267" w:type="dxa"/>
            <w:vAlign w:val="center"/>
          </w:tcPr>
          <w:p w:rsidR="00F60EDC" w:rsidRDefault="004D591A">
            <w:pPr>
              <w:jc w:val="center"/>
            </w:pPr>
            <w:r>
              <w:rPr>
                <w:color w:val="000000"/>
                <w:sz w:val="24"/>
              </w:rPr>
              <w:t>0.96%</w:t>
            </w:r>
          </w:p>
        </w:tc>
        <w:tc>
          <w:tcPr>
            <w:tcW w:w="1267" w:type="dxa"/>
            <w:vAlign w:val="center"/>
          </w:tcPr>
          <w:p w:rsidR="00F60EDC" w:rsidRDefault="004D591A">
            <w:pPr>
              <w:jc w:val="center"/>
            </w:pPr>
            <w:r>
              <w:rPr>
                <w:color w:val="000000"/>
                <w:sz w:val="24"/>
              </w:rPr>
              <w:t>39.20%</w:t>
            </w:r>
          </w:p>
        </w:tc>
        <w:tc>
          <w:tcPr>
            <w:tcW w:w="1267" w:type="dxa"/>
            <w:vAlign w:val="center"/>
          </w:tcPr>
          <w:p w:rsidR="00F60EDC" w:rsidRDefault="004D591A">
            <w:pPr>
              <w:jc w:val="center"/>
            </w:pPr>
            <w:r>
              <w:rPr>
                <w:color w:val="000000"/>
                <w:sz w:val="24"/>
              </w:rPr>
              <w:t>0.32%</w:t>
            </w:r>
          </w:p>
        </w:tc>
      </w:tr>
    </w:tbl>
    <w:p w:rsidR="00F60EDC" w:rsidRDefault="004D591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、富时中国国债指数（</w:t>
      </w:r>
      <w:r>
        <w:rPr>
          <w:color w:val="000000"/>
          <w:sz w:val="24"/>
        </w:rPr>
        <w:t>FTSE China Government Bond Index</w:t>
      </w:r>
      <w:r>
        <w:rPr>
          <w:color w:val="000000"/>
          <w:sz w:val="24"/>
        </w:rPr>
        <w:t>）在</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日收盘后停止计算编制，该指数正式变更为富时中国国债指数（</w:t>
      </w:r>
      <w:r>
        <w:rPr>
          <w:color w:val="000000"/>
          <w:sz w:val="24"/>
        </w:rPr>
        <w:t xml:space="preserve">FTSE Chinese Government Bond </w:t>
      </w:r>
      <w:r>
        <w:rPr>
          <w:color w:val="000000"/>
          <w:sz w:val="24"/>
        </w:rPr>
        <w:t>Index</w:t>
      </w:r>
      <w:r>
        <w:rPr>
          <w:color w:val="000000"/>
          <w:sz w:val="24"/>
        </w:rPr>
        <w:t>），本基金据此调整业绩比较基准，本次调整业绩比较基准不涉及指数中文名称更改，变更内容自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日起生效，</w:t>
      </w:r>
      <w:r>
        <w:rPr>
          <w:color w:val="000000"/>
          <w:sz w:val="24"/>
        </w:rPr>
        <w:t>3.2.2</w:t>
      </w:r>
      <w:r>
        <w:rPr>
          <w:color w:val="000000"/>
          <w:sz w:val="24"/>
        </w:rPr>
        <w:t>同。详情请查阅本基金管理人于</w:t>
      </w:r>
      <w:r>
        <w:rPr>
          <w:color w:val="000000"/>
          <w:sz w:val="24"/>
        </w:rPr>
        <w:t>2019</w:t>
      </w:r>
      <w:r>
        <w:rPr>
          <w:color w:val="000000"/>
          <w:sz w:val="24"/>
        </w:rPr>
        <w:t>年</w:t>
      </w:r>
      <w:r>
        <w:rPr>
          <w:color w:val="000000"/>
          <w:sz w:val="24"/>
        </w:rPr>
        <w:t>12</w:t>
      </w:r>
      <w:r>
        <w:rPr>
          <w:color w:val="000000"/>
          <w:sz w:val="24"/>
        </w:rPr>
        <w:t>月</w:t>
      </w:r>
      <w:r>
        <w:rPr>
          <w:color w:val="000000"/>
          <w:sz w:val="24"/>
        </w:rPr>
        <w:t>21</w:t>
      </w:r>
      <w:r>
        <w:rPr>
          <w:color w:val="000000"/>
          <w:sz w:val="24"/>
        </w:rPr>
        <w:t>日发布的《交银施罗德基金管理有限公司关于交银施罗德成长混合型证券投资基金业绩比较基准变更的公告》。</w:t>
      </w:r>
    </w:p>
    <w:p w:rsidR="009238DB" w:rsidRPr="007F52FA" w:rsidRDefault="00973B57" w:rsidP="007C14DF">
      <w:pPr>
        <w:autoSpaceDE w:val="0"/>
        <w:autoSpaceDN w:val="0"/>
        <w:adjustRightInd w:val="0"/>
        <w:spacing w:before="29" w:line="288" w:lineRule="auto"/>
        <w:jc w:val="left"/>
        <w:rPr>
          <w:color w:val="000000"/>
          <w:sz w:val="24"/>
        </w:rPr>
      </w:pPr>
      <w:r w:rsidRPr="007F52FA">
        <w:rPr>
          <w:color w:val="000000"/>
          <w:sz w:val="24"/>
        </w:rPr>
        <w:t>2</w:t>
      </w:r>
      <w:r w:rsidRPr="007F52FA">
        <w:rPr>
          <w:color w:val="000000"/>
          <w:sz w:val="24"/>
        </w:rPr>
        <w:t>、本基金自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60EDC">
        <w:trPr>
          <w:jc w:val="center"/>
        </w:trPr>
        <w:tc>
          <w:tcPr>
            <w:tcW w:w="946" w:type="dxa"/>
            <w:vAlign w:val="center"/>
          </w:tcPr>
          <w:p w:rsidR="00F60EDC" w:rsidRDefault="004D591A">
            <w:pPr>
              <w:jc w:val="center"/>
            </w:pPr>
            <w:r>
              <w:rPr>
                <w:color w:val="000000"/>
                <w:sz w:val="24"/>
              </w:rPr>
              <w:t>王少成</w:t>
            </w:r>
          </w:p>
        </w:tc>
        <w:tc>
          <w:tcPr>
            <w:tcW w:w="924" w:type="dxa"/>
            <w:vAlign w:val="center"/>
          </w:tcPr>
          <w:p w:rsidR="00F60EDC" w:rsidRDefault="004D591A">
            <w:pPr>
              <w:jc w:val="center"/>
            </w:pPr>
            <w:r>
              <w:rPr>
                <w:color w:val="000000"/>
                <w:sz w:val="24"/>
              </w:rPr>
              <w:t>交银成长混合、交银蓝筹混合的基金经理，公司权</w:t>
            </w:r>
            <w:r>
              <w:rPr>
                <w:color w:val="000000"/>
                <w:sz w:val="24"/>
              </w:rPr>
              <w:lastRenderedPageBreak/>
              <w:t>益投资总监</w:t>
            </w:r>
          </w:p>
        </w:tc>
        <w:tc>
          <w:tcPr>
            <w:tcW w:w="1202" w:type="dxa"/>
            <w:vAlign w:val="center"/>
          </w:tcPr>
          <w:p w:rsidR="00F60EDC" w:rsidRDefault="004D591A">
            <w:pPr>
              <w:jc w:val="center"/>
            </w:pPr>
            <w:r>
              <w:rPr>
                <w:color w:val="000000"/>
                <w:sz w:val="24"/>
              </w:rPr>
              <w:lastRenderedPageBreak/>
              <w:t>2015-03-24</w:t>
            </w:r>
          </w:p>
        </w:tc>
        <w:tc>
          <w:tcPr>
            <w:tcW w:w="1300" w:type="dxa"/>
            <w:vAlign w:val="center"/>
          </w:tcPr>
          <w:p w:rsidR="00F60EDC" w:rsidRDefault="004D591A">
            <w:pPr>
              <w:jc w:val="center"/>
            </w:pPr>
            <w:r>
              <w:rPr>
                <w:color w:val="000000"/>
                <w:sz w:val="24"/>
              </w:rPr>
              <w:t>-</w:t>
            </w:r>
          </w:p>
        </w:tc>
        <w:tc>
          <w:tcPr>
            <w:tcW w:w="1245" w:type="dxa"/>
            <w:vAlign w:val="center"/>
          </w:tcPr>
          <w:p w:rsidR="00F60EDC" w:rsidRDefault="004D591A">
            <w:pPr>
              <w:jc w:val="center"/>
            </w:pPr>
            <w:r>
              <w:rPr>
                <w:color w:val="000000"/>
                <w:sz w:val="24"/>
              </w:rPr>
              <w:t>16</w:t>
            </w:r>
            <w:r>
              <w:rPr>
                <w:color w:val="000000"/>
                <w:sz w:val="24"/>
              </w:rPr>
              <w:t>年</w:t>
            </w:r>
          </w:p>
        </w:tc>
        <w:tc>
          <w:tcPr>
            <w:tcW w:w="3251" w:type="dxa"/>
            <w:vAlign w:val="center"/>
          </w:tcPr>
          <w:p w:rsidR="00F60EDC" w:rsidRDefault="004D591A">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lastRenderedPageBreak/>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w:t>
            </w:r>
            <w:r>
              <w:rPr>
                <w:color w:val="000000"/>
                <w:sz w:val="24"/>
              </w:rPr>
              <w:t>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lastRenderedPageBreak/>
          <w:t>4.3.1</w:t>
        </w:r>
      </w:smartTag>
      <w:r w:rsidRPr="007F52FA">
        <w:rPr>
          <w:sz w:val="24"/>
        </w:rPr>
        <w:t>公平交易制度的执行情况</w:t>
      </w:r>
    </w:p>
    <w:p w:rsidR="00F60EDC" w:rsidRDefault="004D591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F60EDC" w:rsidRDefault="004D591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F60EDC" w:rsidRDefault="004D591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w:t>
      </w:r>
      <w:r>
        <w:rPr>
          <w:color w:val="000000"/>
          <w:sz w:val="24"/>
        </w:rPr>
        <w:t>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60EDC" w:rsidRDefault="004D591A">
      <w:pPr>
        <w:spacing w:before="29" w:line="288" w:lineRule="auto"/>
        <w:ind w:firstLineChars="200" w:firstLine="480"/>
        <w:rPr>
          <w:color w:val="000000"/>
          <w:sz w:val="24"/>
        </w:rPr>
      </w:pPr>
      <w:r>
        <w:rPr>
          <w:color w:val="000000"/>
          <w:sz w:val="24"/>
        </w:rPr>
        <w:t>2020</w:t>
      </w:r>
      <w:r>
        <w:rPr>
          <w:color w:val="000000"/>
          <w:sz w:val="24"/>
        </w:rPr>
        <w:t>年四季度国内社融增速阶段性见顶，后续整体政策格局呈现宽货币紧信用的状态。今年以来的强出口弱进口带来持续贸易顺差积累，但这也使得全球贸易周转下降，能源需求修复不强。同时过高的运价历史上将抑制贸易增速，十月是全球贸易修复最强时点，之后已经重回萎缩态势。进入四季度国内经济、信用和流动性状况已经不支持经济和市场的持续修复，需要一段时间的整固，等待经济理顺内外需相对强弱、原材料和产成品价格相对强弱、信用风险重新定价、流动性从中性偏紧转向中性偏松，金融环境从紧货币宽信用逐</w:t>
      </w:r>
      <w:r>
        <w:rPr>
          <w:color w:val="000000"/>
          <w:sz w:val="24"/>
        </w:rPr>
        <w:t>步转向稳货币紧信用。</w:t>
      </w:r>
    </w:p>
    <w:p w:rsidR="00952A72" w:rsidRPr="007F52FA" w:rsidRDefault="00323F25" w:rsidP="007C14DF">
      <w:pPr>
        <w:spacing w:before="29" w:line="288" w:lineRule="auto"/>
        <w:ind w:firstLineChars="200" w:firstLine="480"/>
        <w:rPr>
          <w:color w:val="000000"/>
          <w:sz w:val="24"/>
        </w:rPr>
      </w:pPr>
      <w:r w:rsidRPr="007F52FA">
        <w:rPr>
          <w:color w:val="000000"/>
          <w:sz w:val="24"/>
        </w:rPr>
        <w:t>从多个尺度观察目前权益市场估值水平以及风险溢价都难言低价，且下半年以来市场走势就高度依赖短端利率，预计市场处于需要调整、等待盈利继续增长消化估值的阶段。特别是四季度以来二级市场出现了明显的流动性分层</w:t>
      </w:r>
      <w:r w:rsidRPr="007F52FA">
        <w:rPr>
          <w:color w:val="000000"/>
          <w:sz w:val="24"/>
        </w:rPr>
        <w:t>,</w:t>
      </w:r>
      <w:r w:rsidRPr="007F52FA">
        <w:rPr>
          <w:color w:val="000000"/>
          <w:sz w:val="24"/>
        </w:rPr>
        <w:t>其后续演化值得关注。国内宏观经济非均匀复苏使得线下行业、服务业以及非高端消费行业修复被额外推后，后续复苏后期弹性应该更大，我们看好新能源汽车，必须消费和教育服务相关板块持续的超额收益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lastRenderedPageBreak/>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2,996,523,268.20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84.25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2,996,523,268.20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84.25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196,712,000.00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196,712,000.00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360,427,815.51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3,165,073.43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3,556,828,157.14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55,281,429.42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1.59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2,128,745,292.75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61.12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110,300,451.80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16,322.72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19,998.88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271,642,497.22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8,975.14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21,005,025.20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155,780.95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409,299,232.85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11.75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48,261.27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2,996,523,268.20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86.04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F60EDC">
        <w:trPr>
          <w:jc w:val="center"/>
        </w:trPr>
        <w:tc>
          <w:tcPr>
            <w:tcW w:w="850" w:type="dxa"/>
            <w:vAlign w:val="center"/>
          </w:tcPr>
          <w:p w:rsidR="00F60EDC" w:rsidRDefault="004D591A">
            <w:pPr>
              <w:jc w:val="center"/>
            </w:pPr>
            <w:r>
              <w:rPr>
                <w:color w:val="000000"/>
                <w:sz w:val="24"/>
              </w:rPr>
              <w:lastRenderedPageBreak/>
              <w:t>1</w:t>
            </w:r>
          </w:p>
        </w:tc>
        <w:tc>
          <w:tcPr>
            <w:tcW w:w="1327" w:type="dxa"/>
            <w:vAlign w:val="center"/>
          </w:tcPr>
          <w:p w:rsidR="00F60EDC" w:rsidRDefault="004D591A">
            <w:pPr>
              <w:jc w:val="center"/>
            </w:pPr>
            <w:r>
              <w:rPr>
                <w:color w:val="000000"/>
                <w:sz w:val="24"/>
              </w:rPr>
              <w:t>603517</w:t>
            </w:r>
          </w:p>
        </w:tc>
        <w:tc>
          <w:tcPr>
            <w:tcW w:w="1769" w:type="dxa"/>
            <w:vAlign w:val="center"/>
          </w:tcPr>
          <w:p w:rsidR="00F60EDC" w:rsidRDefault="004D591A">
            <w:pPr>
              <w:jc w:val="center"/>
            </w:pPr>
            <w:r>
              <w:rPr>
                <w:color w:val="000000"/>
                <w:sz w:val="24"/>
              </w:rPr>
              <w:t>绝味食品</w:t>
            </w:r>
          </w:p>
        </w:tc>
        <w:tc>
          <w:tcPr>
            <w:tcW w:w="1327" w:type="dxa"/>
            <w:vAlign w:val="center"/>
          </w:tcPr>
          <w:p w:rsidR="00F60EDC" w:rsidRDefault="004D591A">
            <w:pPr>
              <w:jc w:val="right"/>
            </w:pPr>
            <w:r>
              <w:rPr>
                <w:color w:val="000000"/>
                <w:sz w:val="24"/>
              </w:rPr>
              <w:t>4,322,843</w:t>
            </w:r>
          </w:p>
        </w:tc>
        <w:tc>
          <w:tcPr>
            <w:tcW w:w="1915" w:type="dxa"/>
            <w:vAlign w:val="center"/>
          </w:tcPr>
          <w:p w:rsidR="00F60EDC" w:rsidRDefault="004D591A">
            <w:pPr>
              <w:jc w:val="right"/>
            </w:pPr>
            <w:r>
              <w:rPr>
                <w:color w:val="000000"/>
                <w:sz w:val="24"/>
              </w:rPr>
              <w:t>335,193,246.22</w:t>
            </w:r>
          </w:p>
        </w:tc>
        <w:tc>
          <w:tcPr>
            <w:tcW w:w="1680" w:type="dxa"/>
            <w:vAlign w:val="center"/>
          </w:tcPr>
          <w:p w:rsidR="00F60EDC" w:rsidRDefault="004D591A">
            <w:pPr>
              <w:jc w:val="right"/>
            </w:pPr>
            <w:r>
              <w:rPr>
                <w:color w:val="000000"/>
                <w:sz w:val="24"/>
              </w:rPr>
              <w:t>9.62</w:t>
            </w:r>
          </w:p>
        </w:tc>
      </w:tr>
      <w:tr w:rsidR="00F60EDC">
        <w:trPr>
          <w:jc w:val="center"/>
        </w:trPr>
        <w:tc>
          <w:tcPr>
            <w:tcW w:w="850" w:type="dxa"/>
            <w:vAlign w:val="center"/>
          </w:tcPr>
          <w:p w:rsidR="00F60EDC" w:rsidRDefault="004D591A">
            <w:pPr>
              <w:jc w:val="center"/>
            </w:pPr>
            <w:r>
              <w:rPr>
                <w:color w:val="000000"/>
                <w:sz w:val="24"/>
              </w:rPr>
              <w:t>2</w:t>
            </w:r>
          </w:p>
        </w:tc>
        <w:tc>
          <w:tcPr>
            <w:tcW w:w="1327" w:type="dxa"/>
            <w:vAlign w:val="center"/>
          </w:tcPr>
          <w:p w:rsidR="00F60EDC" w:rsidRDefault="004D591A">
            <w:pPr>
              <w:jc w:val="center"/>
            </w:pPr>
            <w:r>
              <w:rPr>
                <w:color w:val="000000"/>
                <w:sz w:val="24"/>
              </w:rPr>
              <w:t>002216</w:t>
            </w:r>
          </w:p>
        </w:tc>
        <w:tc>
          <w:tcPr>
            <w:tcW w:w="1769" w:type="dxa"/>
            <w:vAlign w:val="center"/>
          </w:tcPr>
          <w:p w:rsidR="00F60EDC" w:rsidRDefault="004D591A">
            <w:pPr>
              <w:jc w:val="center"/>
            </w:pPr>
            <w:r>
              <w:rPr>
                <w:color w:val="000000"/>
                <w:sz w:val="24"/>
              </w:rPr>
              <w:t>三全食品</w:t>
            </w:r>
          </w:p>
        </w:tc>
        <w:tc>
          <w:tcPr>
            <w:tcW w:w="1327" w:type="dxa"/>
            <w:vAlign w:val="center"/>
          </w:tcPr>
          <w:p w:rsidR="00F60EDC" w:rsidRDefault="004D591A">
            <w:pPr>
              <w:jc w:val="right"/>
            </w:pPr>
            <w:r>
              <w:rPr>
                <w:color w:val="000000"/>
                <w:sz w:val="24"/>
              </w:rPr>
              <w:t>12,871,881</w:t>
            </w:r>
          </w:p>
        </w:tc>
        <w:tc>
          <w:tcPr>
            <w:tcW w:w="1915" w:type="dxa"/>
            <w:vAlign w:val="center"/>
          </w:tcPr>
          <w:p w:rsidR="00F60EDC" w:rsidRDefault="004D591A">
            <w:pPr>
              <w:jc w:val="right"/>
            </w:pPr>
            <w:r>
              <w:rPr>
                <w:color w:val="000000"/>
                <w:sz w:val="24"/>
              </w:rPr>
              <w:t>334,025,311.95</w:t>
            </w:r>
          </w:p>
        </w:tc>
        <w:tc>
          <w:tcPr>
            <w:tcW w:w="1680" w:type="dxa"/>
            <w:vAlign w:val="center"/>
          </w:tcPr>
          <w:p w:rsidR="00F60EDC" w:rsidRDefault="004D591A">
            <w:pPr>
              <w:jc w:val="right"/>
            </w:pPr>
            <w:r>
              <w:rPr>
                <w:color w:val="000000"/>
                <w:sz w:val="24"/>
              </w:rPr>
              <w:t>9.59</w:t>
            </w:r>
          </w:p>
        </w:tc>
      </w:tr>
      <w:tr w:rsidR="00F60EDC">
        <w:trPr>
          <w:jc w:val="center"/>
        </w:trPr>
        <w:tc>
          <w:tcPr>
            <w:tcW w:w="850" w:type="dxa"/>
            <w:vAlign w:val="center"/>
          </w:tcPr>
          <w:p w:rsidR="00F60EDC" w:rsidRDefault="004D591A">
            <w:pPr>
              <w:jc w:val="center"/>
            </w:pPr>
            <w:r>
              <w:rPr>
                <w:color w:val="000000"/>
                <w:sz w:val="24"/>
              </w:rPr>
              <w:t>3</w:t>
            </w:r>
          </w:p>
        </w:tc>
        <w:tc>
          <w:tcPr>
            <w:tcW w:w="1327" w:type="dxa"/>
            <w:vAlign w:val="center"/>
          </w:tcPr>
          <w:p w:rsidR="00F60EDC" w:rsidRDefault="004D591A">
            <w:pPr>
              <w:jc w:val="center"/>
            </w:pPr>
            <w:r>
              <w:rPr>
                <w:color w:val="000000"/>
                <w:sz w:val="24"/>
              </w:rPr>
              <w:t>002607</w:t>
            </w:r>
          </w:p>
        </w:tc>
        <w:tc>
          <w:tcPr>
            <w:tcW w:w="1769" w:type="dxa"/>
            <w:vAlign w:val="center"/>
          </w:tcPr>
          <w:p w:rsidR="00F60EDC" w:rsidRDefault="004D591A">
            <w:pPr>
              <w:jc w:val="center"/>
            </w:pPr>
            <w:r>
              <w:rPr>
                <w:color w:val="000000"/>
                <w:sz w:val="24"/>
              </w:rPr>
              <w:t>中公教育</w:t>
            </w:r>
          </w:p>
        </w:tc>
        <w:tc>
          <w:tcPr>
            <w:tcW w:w="1327" w:type="dxa"/>
            <w:vAlign w:val="center"/>
          </w:tcPr>
          <w:p w:rsidR="00F60EDC" w:rsidRDefault="004D591A">
            <w:pPr>
              <w:jc w:val="right"/>
            </w:pPr>
            <w:r>
              <w:rPr>
                <w:color w:val="000000"/>
                <w:sz w:val="24"/>
              </w:rPr>
              <w:t>8,904,412</w:t>
            </w:r>
          </w:p>
        </w:tc>
        <w:tc>
          <w:tcPr>
            <w:tcW w:w="1915" w:type="dxa"/>
            <w:vAlign w:val="center"/>
          </w:tcPr>
          <w:p w:rsidR="00F60EDC" w:rsidRDefault="004D591A">
            <w:pPr>
              <w:jc w:val="right"/>
            </w:pPr>
            <w:r>
              <w:rPr>
                <w:color w:val="000000"/>
                <w:sz w:val="24"/>
              </w:rPr>
              <w:t>312,811,993.56</w:t>
            </w:r>
          </w:p>
        </w:tc>
        <w:tc>
          <w:tcPr>
            <w:tcW w:w="1680" w:type="dxa"/>
            <w:vAlign w:val="center"/>
          </w:tcPr>
          <w:p w:rsidR="00F60EDC" w:rsidRDefault="004D591A">
            <w:pPr>
              <w:jc w:val="right"/>
            </w:pPr>
            <w:r>
              <w:rPr>
                <w:color w:val="000000"/>
                <w:sz w:val="24"/>
              </w:rPr>
              <w:t>8.98</w:t>
            </w:r>
          </w:p>
        </w:tc>
      </w:tr>
      <w:tr w:rsidR="00F60EDC">
        <w:trPr>
          <w:jc w:val="center"/>
        </w:trPr>
        <w:tc>
          <w:tcPr>
            <w:tcW w:w="850" w:type="dxa"/>
            <w:vAlign w:val="center"/>
          </w:tcPr>
          <w:p w:rsidR="00F60EDC" w:rsidRDefault="004D591A">
            <w:pPr>
              <w:jc w:val="center"/>
            </w:pPr>
            <w:r>
              <w:rPr>
                <w:color w:val="000000"/>
                <w:sz w:val="24"/>
              </w:rPr>
              <w:t>4</w:t>
            </w:r>
          </w:p>
        </w:tc>
        <w:tc>
          <w:tcPr>
            <w:tcW w:w="1327" w:type="dxa"/>
            <w:vAlign w:val="center"/>
          </w:tcPr>
          <w:p w:rsidR="00F60EDC" w:rsidRDefault="004D591A">
            <w:pPr>
              <w:jc w:val="center"/>
            </w:pPr>
            <w:r>
              <w:rPr>
                <w:color w:val="000000"/>
                <w:sz w:val="24"/>
              </w:rPr>
              <w:t>603707</w:t>
            </w:r>
          </w:p>
        </w:tc>
        <w:tc>
          <w:tcPr>
            <w:tcW w:w="1769" w:type="dxa"/>
            <w:vAlign w:val="center"/>
          </w:tcPr>
          <w:p w:rsidR="00F60EDC" w:rsidRDefault="004D591A">
            <w:pPr>
              <w:jc w:val="center"/>
            </w:pPr>
            <w:r>
              <w:rPr>
                <w:color w:val="000000"/>
                <w:sz w:val="24"/>
              </w:rPr>
              <w:t>健友股份</w:t>
            </w:r>
          </w:p>
        </w:tc>
        <w:tc>
          <w:tcPr>
            <w:tcW w:w="1327" w:type="dxa"/>
            <w:vAlign w:val="center"/>
          </w:tcPr>
          <w:p w:rsidR="00F60EDC" w:rsidRDefault="004D591A">
            <w:pPr>
              <w:jc w:val="right"/>
            </w:pPr>
            <w:r>
              <w:rPr>
                <w:color w:val="000000"/>
                <w:sz w:val="24"/>
              </w:rPr>
              <w:t>8,896,080</w:t>
            </w:r>
          </w:p>
        </w:tc>
        <w:tc>
          <w:tcPr>
            <w:tcW w:w="1915" w:type="dxa"/>
            <w:vAlign w:val="center"/>
          </w:tcPr>
          <w:p w:rsidR="00F60EDC" w:rsidRDefault="004D591A">
            <w:pPr>
              <w:jc w:val="right"/>
            </w:pPr>
            <w:r>
              <w:rPr>
                <w:color w:val="000000"/>
                <w:sz w:val="24"/>
              </w:rPr>
              <w:t>312,519,290.40</w:t>
            </w:r>
          </w:p>
        </w:tc>
        <w:tc>
          <w:tcPr>
            <w:tcW w:w="1680" w:type="dxa"/>
            <w:vAlign w:val="center"/>
          </w:tcPr>
          <w:p w:rsidR="00F60EDC" w:rsidRDefault="004D591A">
            <w:pPr>
              <w:jc w:val="right"/>
            </w:pPr>
            <w:r>
              <w:rPr>
                <w:color w:val="000000"/>
                <w:sz w:val="24"/>
              </w:rPr>
              <w:t>8.97</w:t>
            </w:r>
          </w:p>
        </w:tc>
      </w:tr>
      <w:tr w:rsidR="00F60EDC">
        <w:trPr>
          <w:jc w:val="center"/>
        </w:trPr>
        <w:tc>
          <w:tcPr>
            <w:tcW w:w="850" w:type="dxa"/>
            <w:vAlign w:val="center"/>
          </w:tcPr>
          <w:p w:rsidR="00F60EDC" w:rsidRDefault="004D591A">
            <w:pPr>
              <w:jc w:val="center"/>
            </w:pPr>
            <w:r>
              <w:rPr>
                <w:color w:val="000000"/>
                <w:sz w:val="24"/>
              </w:rPr>
              <w:t>5</w:t>
            </w:r>
          </w:p>
        </w:tc>
        <w:tc>
          <w:tcPr>
            <w:tcW w:w="1327" w:type="dxa"/>
            <w:vAlign w:val="center"/>
          </w:tcPr>
          <w:p w:rsidR="00F60EDC" w:rsidRDefault="004D591A">
            <w:pPr>
              <w:jc w:val="center"/>
            </w:pPr>
            <w:r>
              <w:rPr>
                <w:color w:val="000000"/>
                <w:sz w:val="24"/>
              </w:rPr>
              <w:t>002049</w:t>
            </w:r>
          </w:p>
        </w:tc>
        <w:tc>
          <w:tcPr>
            <w:tcW w:w="1769" w:type="dxa"/>
            <w:vAlign w:val="center"/>
          </w:tcPr>
          <w:p w:rsidR="00F60EDC" w:rsidRDefault="004D591A">
            <w:pPr>
              <w:jc w:val="center"/>
            </w:pPr>
            <w:r>
              <w:rPr>
                <w:color w:val="000000"/>
                <w:sz w:val="24"/>
              </w:rPr>
              <w:t>紫光国微</w:t>
            </w:r>
          </w:p>
        </w:tc>
        <w:tc>
          <w:tcPr>
            <w:tcW w:w="1327" w:type="dxa"/>
            <w:vAlign w:val="center"/>
          </w:tcPr>
          <w:p w:rsidR="00F60EDC" w:rsidRDefault="004D591A">
            <w:pPr>
              <w:jc w:val="right"/>
            </w:pPr>
            <w:r>
              <w:rPr>
                <w:color w:val="000000"/>
                <w:sz w:val="24"/>
              </w:rPr>
              <w:t>2,321,573</w:t>
            </w:r>
          </w:p>
        </w:tc>
        <w:tc>
          <w:tcPr>
            <w:tcW w:w="1915" w:type="dxa"/>
            <w:vAlign w:val="center"/>
          </w:tcPr>
          <w:p w:rsidR="00F60EDC" w:rsidRDefault="004D591A">
            <w:pPr>
              <w:jc w:val="right"/>
            </w:pPr>
            <w:r>
              <w:rPr>
                <w:color w:val="000000"/>
                <w:sz w:val="24"/>
              </w:rPr>
              <w:t>310,649,683.13</w:t>
            </w:r>
          </w:p>
        </w:tc>
        <w:tc>
          <w:tcPr>
            <w:tcW w:w="1680" w:type="dxa"/>
            <w:vAlign w:val="center"/>
          </w:tcPr>
          <w:p w:rsidR="00F60EDC" w:rsidRDefault="004D591A">
            <w:pPr>
              <w:jc w:val="right"/>
            </w:pPr>
            <w:r>
              <w:rPr>
                <w:color w:val="000000"/>
                <w:sz w:val="24"/>
              </w:rPr>
              <w:t>8.92</w:t>
            </w:r>
          </w:p>
        </w:tc>
      </w:tr>
      <w:tr w:rsidR="00F60EDC">
        <w:trPr>
          <w:jc w:val="center"/>
        </w:trPr>
        <w:tc>
          <w:tcPr>
            <w:tcW w:w="850" w:type="dxa"/>
            <w:vAlign w:val="center"/>
          </w:tcPr>
          <w:p w:rsidR="00F60EDC" w:rsidRDefault="004D591A">
            <w:pPr>
              <w:jc w:val="center"/>
            </w:pPr>
            <w:r>
              <w:rPr>
                <w:color w:val="000000"/>
                <w:sz w:val="24"/>
              </w:rPr>
              <w:t>6</w:t>
            </w:r>
          </w:p>
        </w:tc>
        <w:tc>
          <w:tcPr>
            <w:tcW w:w="1327" w:type="dxa"/>
            <w:vAlign w:val="center"/>
          </w:tcPr>
          <w:p w:rsidR="00F60EDC" w:rsidRDefault="004D591A">
            <w:pPr>
              <w:jc w:val="center"/>
            </w:pPr>
            <w:r>
              <w:rPr>
                <w:color w:val="000000"/>
                <w:sz w:val="24"/>
              </w:rPr>
              <w:t>002311</w:t>
            </w:r>
          </w:p>
        </w:tc>
        <w:tc>
          <w:tcPr>
            <w:tcW w:w="1769" w:type="dxa"/>
            <w:vAlign w:val="center"/>
          </w:tcPr>
          <w:p w:rsidR="00F60EDC" w:rsidRDefault="004D591A">
            <w:pPr>
              <w:jc w:val="center"/>
            </w:pPr>
            <w:r>
              <w:rPr>
                <w:color w:val="000000"/>
                <w:sz w:val="24"/>
              </w:rPr>
              <w:t>海大集团</w:t>
            </w:r>
          </w:p>
        </w:tc>
        <w:tc>
          <w:tcPr>
            <w:tcW w:w="1327" w:type="dxa"/>
            <w:vAlign w:val="center"/>
          </w:tcPr>
          <w:p w:rsidR="00F60EDC" w:rsidRDefault="004D591A">
            <w:pPr>
              <w:jc w:val="right"/>
            </w:pPr>
            <w:r>
              <w:rPr>
                <w:color w:val="000000"/>
                <w:sz w:val="24"/>
              </w:rPr>
              <w:t>3,104,857</w:t>
            </w:r>
          </w:p>
        </w:tc>
        <w:tc>
          <w:tcPr>
            <w:tcW w:w="1915" w:type="dxa"/>
            <w:vAlign w:val="center"/>
          </w:tcPr>
          <w:p w:rsidR="00F60EDC" w:rsidRDefault="004D591A">
            <w:pPr>
              <w:jc w:val="right"/>
            </w:pPr>
            <w:r>
              <w:rPr>
                <w:color w:val="000000"/>
                <w:sz w:val="24"/>
              </w:rPr>
              <w:t>203,368,133.50</w:t>
            </w:r>
          </w:p>
        </w:tc>
        <w:tc>
          <w:tcPr>
            <w:tcW w:w="1680" w:type="dxa"/>
            <w:vAlign w:val="center"/>
          </w:tcPr>
          <w:p w:rsidR="00F60EDC" w:rsidRDefault="004D591A">
            <w:pPr>
              <w:jc w:val="right"/>
            </w:pPr>
            <w:r>
              <w:rPr>
                <w:color w:val="000000"/>
                <w:sz w:val="24"/>
              </w:rPr>
              <w:t>5.84</w:t>
            </w:r>
          </w:p>
        </w:tc>
      </w:tr>
      <w:tr w:rsidR="00F60EDC">
        <w:trPr>
          <w:jc w:val="center"/>
        </w:trPr>
        <w:tc>
          <w:tcPr>
            <w:tcW w:w="850" w:type="dxa"/>
            <w:vAlign w:val="center"/>
          </w:tcPr>
          <w:p w:rsidR="00F60EDC" w:rsidRDefault="004D591A">
            <w:pPr>
              <w:jc w:val="center"/>
            </w:pPr>
            <w:r>
              <w:rPr>
                <w:color w:val="000000"/>
                <w:sz w:val="24"/>
              </w:rPr>
              <w:t>7</w:t>
            </w:r>
          </w:p>
        </w:tc>
        <w:tc>
          <w:tcPr>
            <w:tcW w:w="1327" w:type="dxa"/>
            <w:vAlign w:val="center"/>
          </w:tcPr>
          <w:p w:rsidR="00F60EDC" w:rsidRDefault="004D591A">
            <w:pPr>
              <w:jc w:val="center"/>
            </w:pPr>
            <w:r>
              <w:rPr>
                <w:color w:val="000000"/>
                <w:sz w:val="24"/>
              </w:rPr>
              <w:t>603866</w:t>
            </w:r>
          </w:p>
        </w:tc>
        <w:tc>
          <w:tcPr>
            <w:tcW w:w="1769" w:type="dxa"/>
            <w:vAlign w:val="center"/>
          </w:tcPr>
          <w:p w:rsidR="00F60EDC" w:rsidRDefault="004D591A">
            <w:pPr>
              <w:jc w:val="center"/>
            </w:pPr>
            <w:r>
              <w:rPr>
                <w:color w:val="000000"/>
                <w:sz w:val="24"/>
              </w:rPr>
              <w:t>桃李面包</w:t>
            </w:r>
          </w:p>
        </w:tc>
        <w:tc>
          <w:tcPr>
            <w:tcW w:w="1327" w:type="dxa"/>
            <w:vAlign w:val="center"/>
          </w:tcPr>
          <w:p w:rsidR="00F60EDC" w:rsidRDefault="004D591A">
            <w:pPr>
              <w:jc w:val="right"/>
            </w:pPr>
            <w:r>
              <w:rPr>
                <w:color w:val="000000"/>
                <w:sz w:val="24"/>
              </w:rPr>
              <w:t>2,949,263</w:t>
            </w:r>
          </w:p>
        </w:tc>
        <w:tc>
          <w:tcPr>
            <w:tcW w:w="1915" w:type="dxa"/>
            <w:vAlign w:val="center"/>
          </w:tcPr>
          <w:p w:rsidR="00F60EDC" w:rsidRDefault="004D591A">
            <w:pPr>
              <w:jc w:val="right"/>
            </w:pPr>
            <w:r>
              <w:rPr>
                <w:color w:val="000000"/>
                <w:sz w:val="24"/>
              </w:rPr>
              <w:t>174,301,443.30</w:t>
            </w:r>
          </w:p>
        </w:tc>
        <w:tc>
          <w:tcPr>
            <w:tcW w:w="1680" w:type="dxa"/>
            <w:vAlign w:val="center"/>
          </w:tcPr>
          <w:p w:rsidR="00F60EDC" w:rsidRDefault="004D591A">
            <w:pPr>
              <w:jc w:val="right"/>
            </w:pPr>
            <w:r>
              <w:rPr>
                <w:color w:val="000000"/>
                <w:sz w:val="24"/>
              </w:rPr>
              <w:t>5.00</w:t>
            </w:r>
          </w:p>
        </w:tc>
      </w:tr>
      <w:tr w:rsidR="00F60EDC">
        <w:trPr>
          <w:jc w:val="center"/>
        </w:trPr>
        <w:tc>
          <w:tcPr>
            <w:tcW w:w="850" w:type="dxa"/>
            <w:vAlign w:val="center"/>
          </w:tcPr>
          <w:p w:rsidR="00F60EDC" w:rsidRDefault="004D591A">
            <w:pPr>
              <w:jc w:val="center"/>
            </w:pPr>
            <w:r>
              <w:rPr>
                <w:color w:val="000000"/>
                <w:sz w:val="24"/>
              </w:rPr>
              <w:t>8</w:t>
            </w:r>
          </w:p>
        </w:tc>
        <w:tc>
          <w:tcPr>
            <w:tcW w:w="1327" w:type="dxa"/>
            <w:vAlign w:val="center"/>
          </w:tcPr>
          <w:p w:rsidR="00F60EDC" w:rsidRDefault="004D591A">
            <w:pPr>
              <w:jc w:val="center"/>
            </w:pPr>
            <w:r>
              <w:rPr>
                <w:color w:val="000000"/>
                <w:sz w:val="24"/>
              </w:rPr>
              <w:t>688188</w:t>
            </w:r>
          </w:p>
        </w:tc>
        <w:tc>
          <w:tcPr>
            <w:tcW w:w="1769" w:type="dxa"/>
            <w:vAlign w:val="center"/>
          </w:tcPr>
          <w:p w:rsidR="00F60EDC" w:rsidRDefault="004D591A">
            <w:pPr>
              <w:jc w:val="center"/>
            </w:pPr>
            <w:r>
              <w:rPr>
                <w:color w:val="000000"/>
                <w:sz w:val="24"/>
              </w:rPr>
              <w:t>柏楚电子</w:t>
            </w:r>
          </w:p>
        </w:tc>
        <w:tc>
          <w:tcPr>
            <w:tcW w:w="1327" w:type="dxa"/>
            <w:vAlign w:val="center"/>
          </w:tcPr>
          <w:p w:rsidR="00F60EDC" w:rsidRDefault="004D591A">
            <w:pPr>
              <w:jc w:val="right"/>
            </w:pPr>
            <w:r>
              <w:rPr>
                <w:color w:val="000000"/>
                <w:sz w:val="24"/>
              </w:rPr>
              <w:t>594,742</w:t>
            </w:r>
          </w:p>
        </w:tc>
        <w:tc>
          <w:tcPr>
            <w:tcW w:w="1915" w:type="dxa"/>
            <w:vAlign w:val="center"/>
          </w:tcPr>
          <w:p w:rsidR="00F60EDC" w:rsidRDefault="004D591A">
            <w:pPr>
              <w:jc w:val="right"/>
            </w:pPr>
            <w:r>
              <w:rPr>
                <w:color w:val="000000"/>
                <w:sz w:val="24"/>
              </w:rPr>
              <w:t>156,785,886.04</w:t>
            </w:r>
          </w:p>
        </w:tc>
        <w:tc>
          <w:tcPr>
            <w:tcW w:w="1680" w:type="dxa"/>
            <w:vAlign w:val="center"/>
          </w:tcPr>
          <w:p w:rsidR="00F60EDC" w:rsidRDefault="004D591A">
            <w:pPr>
              <w:jc w:val="right"/>
            </w:pPr>
            <w:r>
              <w:rPr>
                <w:color w:val="000000"/>
                <w:sz w:val="24"/>
              </w:rPr>
              <w:t>4.50</w:t>
            </w:r>
          </w:p>
        </w:tc>
      </w:tr>
      <w:tr w:rsidR="00F60EDC">
        <w:trPr>
          <w:jc w:val="center"/>
        </w:trPr>
        <w:tc>
          <w:tcPr>
            <w:tcW w:w="850" w:type="dxa"/>
            <w:vAlign w:val="center"/>
          </w:tcPr>
          <w:p w:rsidR="00F60EDC" w:rsidRDefault="004D591A">
            <w:pPr>
              <w:jc w:val="center"/>
            </w:pPr>
            <w:r>
              <w:rPr>
                <w:color w:val="000000"/>
                <w:sz w:val="24"/>
              </w:rPr>
              <w:t>9</w:t>
            </w:r>
          </w:p>
        </w:tc>
        <w:tc>
          <w:tcPr>
            <w:tcW w:w="1327" w:type="dxa"/>
            <w:vAlign w:val="center"/>
          </w:tcPr>
          <w:p w:rsidR="00F60EDC" w:rsidRDefault="004D591A">
            <w:pPr>
              <w:jc w:val="center"/>
            </w:pPr>
            <w:r>
              <w:rPr>
                <w:color w:val="000000"/>
                <w:sz w:val="24"/>
              </w:rPr>
              <w:t>002989</w:t>
            </w:r>
          </w:p>
        </w:tc>
        <w:tc>
          <w:tcPr>
            <w:tcW w:w="1769" w:type="dxa"/>
            <w:vAlign w:val="center"/>
          </w:tcPr>
          <w:p w:rsidR="00F60EDC" w:rsidRDefault="004D591A">
            <w:pPr>
              <w:jc w:val="center"/>
            </w:pPr>
            <w:r>
              <w:rPr>
                <w:color w:val="000000"/>
                <w:sz w:val="24"/>
              </w:rPr>
              <w:t>中天精装</w:t>
            </w:r>
          </w:p>
        </w:tc>
        <w:tc>
          <w:tcPr>
            <w:tcW w:w="1327" w:type="dxa"/>
            <w:vAlign w:val="center"/>
          </w:tcPr>
          <w:p w:rsidR="00F60EDC" w:rsidRDefault="004D591A">
            <w:pPr>
              <w:jc w:val="right"/>
            </w:pPr>
            <w:r>
              <w:rPr>
                <w:color w:val="000000"/>
                <w:sz w:val="24"/>
              </w:rPr>
              <w:t>2,973,058</w:t>
            </w:r>
          </w:p>
        </w:tc>
        <w:tc>
          <w:tcPr>
            <w:tcW w:w="1915" w:type="dxa"/>
            <w:vAlign w:val="center"/>
          </w:tcPr>
          <w:p w:rsidR="00F60EDC" w:rsidRDefault="004D591A">
            <w:pPr>
              <w:jc w:val="right"/>
            </w:pPr>
            <w:r>
              <w:rPr>
                <w:color w:val="000000"/>
                <w:sz w:val="24"/>
              </w:rPr>
              <w:t>110,300,451.80</w:t>
            </w:r>
          </w:p>
        </w:tc>
        <w:tc>
          <w:tcPr>
            <w:tcW w:w="1680" w:type="dxa"/>
            <w:vAlign w:val="center"/>
          </w:tcPr>
          <w:p w:rsidR="00F60EDC" w:rsidRDefault="004D591A">
            <w:pPr>
              <w:jc w:val="right"/>
            </w:pPr>
            <w:r>
              <w:rPr>
                <w:color w:val="000000"/>
                <w:sz w:val="24"/>
              </w:rPr>
              <w:t>3.17</w:t>
            </w:r>
          </w:p>
        </w:tc>
      </w:tr>
      <w:tr w:rsidR="00F60EDC">
        <w:trPr>
          <w:jc w:val="center"/>
        </w:trPr>
        <w:tc>
          <w:tcPr>
            <w:tcW w:w="850" w:type="dxa"/>
            <w:vAlign w:val="center"/>
          </w:tcPr>
          <w:p w:rsidR="00F60EDC" w:rsidRDefault="004D591A">
            <w:pPr>
              <w:jc w:val="center"/>
            </w:pPr>
            <w:r>
              <w:rPr>
                <w:color w:val="000000"/>
                <w:sz w:val="24"/>
              </w:rPr>
              <w:t>10</w:t>
            </w:r>
          </w:p>
        </w:tc>
        <w:tc>
          <w:tcPr>
            <w:tcW w:w="1327" w:type="dxa"/>
            <w:vAlign w:val="center"/>
          </w:tcPr>
          <w:p w:rsidR="00F60EDC" w:rsidRDefault="004D591A">
            <w:pPr>
              <w:jc w:val="center"/>
            </w:pPr>
            <w:r>
              <w:rPr>
                <w:color w:val="000000"/>
                <w:sz w:val="24"/>
              </w:rPr>
              <w:t>000526</w:t>
            </w:r>
          </w:p>
        </w:tc>
        <w:tc>
          <w:tcPr>
            <w:tcW w:w="1769" w:type="dxa"/>
            <w:vAlign w:val="center"/>
          </w:tcPr>
          <w:p w:rsidR="00F60EDC" w:rsidRDefault="004D591A">
            <w:pPr>
              <w:jc w:val="center"/>
            </w:pPr>
            <w:r>
              <w:rPr>
                <w:color w:val="000000"/>
                <w:sz w:val="24"/>
              </w:rPr>
              <w:t>紫光学大</w:t>
            </w:r>
          </w:p>
        </w:tc>
        <w:tc>
          <w:tcPr>
            <w:tcW w:w="1327" w:type="dxa"/>
            <w:vAlign w:val="center"/>
          </w:tcPr>
          <w:p w:rsidR="00F60EDC" w:rsidRDefault="004D591A">
            <w:pPr>
              <w:jc w:val="right"/>
            </w:pPr>
            <w:r>
              <w:rPr>
                <w:color w:val="000000"/>
                <w:sz w:val="24"/>
              </w:rPr>
              <w:t>1,841,711</w:t>
            </w:r>
          </w:p>
        </w:tc>
        <w:tc>
          <w:tcPr>
            <w:tcW w:w="1915" w:type="dxa"/>
            <w:vAlign w:val="center"/>
          </w:tcPr>
          <w:p w:rsidR="00F60EDC" w:rsidRDefault="004D591A">
            <w:pPr>
              <w:jc w:val="right"/>
            </w:pPr>
            <w:r>
              <w:rPr>
                <w:color w:val="000000"/>
                <w:sz w:val="24"/>
              </w:rPr>
              <w:t>96,487,239.29</w:t>
            </w:r>
          </w:p>
        </w:tc>
        <w:tc>
          <w:tcPr>
            <w:tcW w:w="1680" w:type="dxa"/>
            <w:vAlign w:val="center"/>
          </w:tcPr>
          <w:p w:rsidR="00F60EDC" w:rsidRDefault="004D591A">
            <w:pPr>
              <w:jc w:val="right"/>
            </w:pPr>
            <w:r>
              <w:rPr>
                <w:color w:val="000000"/>
                <w:sz w:val="24"/>
              </w:rPr>
              <w:t>2.77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189,540,000.00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189,540,000.00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7,172,000.00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0.21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196,712,000.00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60EDC">
        <w:trPr>
          <w:jc w:val="center"/>
        </w:trPr>
        <w:tc>
          <w:tcPr>
            <w:tcW w:w="1075" w:type="dxa"/>
            <w:vAlign w:val="center"/>
          </w:tcPr>
          <w:p w:rsidR="00F60EDC" w:rsidRDefault="004D591A">
            <w:pPr>
              <w:jc w:val="center"/>
            </w:pPr>
            <w:r>
              <w:rPr>
                <w:color w:val="000000"/>
                <w:sz w:val="24"/>
              </w:rPr>
              <w:t>1</w:t>
            </w:r>
          </w:p>
        </w:tc>
        <w:tc>
          <w:tcPr>
            <w:tcW w:w="1533" w:type="dxa"/>
            <w:vAlign w:val="center"/>
          </w:tcPr>
          <w:p w:rsidR="00F60EDC" w:rsidRDefault="004D591A">
            <w:pPr>
              <w:jc w:val="center"/>
            </w:pPr>
            <w:r>
              <w:rPr>
                <w:color w:val="000000"/>
                <w:sz w:val="24"/>
              </w:rPr>
              <w:t>200211</w:t>
            </w:r>
          </w:p>
        </w:tc>
        <w:tc>
          <w:tcPr>
            <w:tcW w:w="1533" w:type="dxa"/>
            <w:vAlign w:val="center"/>
          </w:tcPr>
          <w:p w:rsidR="00F60EDC" w:rsidRDefault="004D591A">
            <w:pPr>
              <w:jc w:val="center"/>
            </w:pPr>
            <w:r>
              <w:rPr>
                <w:color w:val="000000"/>
                <w:sz w:val="24"/>
              </w:rPr>
              <w:t>20</w:t>
            </w:r>
            <w:r>
              <w:rPr>
                <w:color w:val="000000"/>
                <w:sz w:val="24"/>
              </w:rPr>
              <w:t>国开</w:t>
            </w:r>
            <w:r>
              <w:rPr>
                <w:color w:val="000000"/>
                <w:sz w:val="24"/>
              </w:rPr>
              <w:t>11</w:t>
            </w:r>
          </w:p>
        </w:tc>
        <w:tc>
          <w:tcPr>
            <w:tcW w:w="1394" w:type="dxa"/>
            <w:vAlign w:val="center"/>
          </w:tcPr>
          <w:p w:rsidR="00F60EDC" w:rsidRDefault="004D591A">
            <w:pPr>
              <w:jc w:val="right"/>
            </w:pPr>
            <w:r>
              <w:rPr>
                <w:color w:val="000000"/>
                <w:sz w:val="24"/>
              </w:rPr>
              <w:t>1,300,000</w:t>
            </w:r>
          </w:p>
        </w:tc>
        <w:tc>
          <w:tcPr>
            <w:tcW w:w="1944" w:type="dxa"/>
            <w:vAlign w:val="center"/>
          </w:tcPr>
          <w:p w:rsidR="00F60EDC" w:rsidRDefault="004D591A">
            <w:pPr>
              <w:jc w:val="right"/>
            </w:pPr>
            <w:r>
              <w:rPr>
                <w:color w:val="000000"/>
                <w:sz w:val="24"/>
              </w:rPr>
              <w:t>129,480,000.00</w:t>
            </w:r>
          </w:p>
        </w:tc>
        <w:tc>
          <w:tcPr>
            <w:tcW w:w="1389" w:type="dxa"/>
            <w:vAlign w:val="center"/>
          </w:tcPr>
          <w:p w:rsidR="00F60EDC" w:rsidRDefault="004D591A">
            <w:pPr>
              <w:jc w:val="right"/>
            </w:pPr>
            <w:r>
              <w:rPr>
                <w:color w:val="000000"/>
                <w:sz w:val="24"/>
              </w:rPr>
              <w:t>3.72</w:t>
            </w:r>
          </w:p>
        </w:tc>
      </w:tr>
      <w:tr w:rsidR="00F60EDC">
        <w:trPr>
          <w:jc w:val="center"/>
        </w:trPr>
        <w:tc>
          <w:tcPr>
            <w:tcW w:w="1075" w:type="dxa"/>
            <w:vAlign w:val="center"/>
          </w:tcPr>
          <w:p w:rsidR="00F60EDC" w:rsidRDefault="004D591A">
            <w:pPr>
              <w:jc w:val="center"/>
            </w:pPr>
            <w:r>
              <w:rPr>
                <w:color w:val="000000"/>
                <w:sz w:val="24"/>
              </w:rPr>
              <w:lastRenderedPageBreak/>
              <w:t>2</w:t>
            </w:r>
          </w:p>
        </w:tc>
        <w:tc>
          <w:tcPr>
            <w:tcW w:w="1533" w:type="dxa"/>
            <w:vAlign w:val="center"/>
          </w:tcPr>
          <w:p w:rsidR="00F60EDC" w:rsidRDefault="004D591A">
            <w:pPr>
              <w:jc w:val="center"/>
            </w:pPr>
            <w:r>
              <w:rPr>
                <w:color w:val="000000"/>
                <w:sz w:val="24"/>
              </w:rPr>
              <w:t>200216</w:t>
            </w:r>
          </w:p>
        </w:tc>
        <w:tc>
          <w:tcPr>
            <w:tcW w:w="1533" w:type="dxa"/>
            <w:vAlign w:val="center"/>
          </w:tcPr>
          <w:p w:rsidR="00F60EDC" w:rsidRDefault="004D591A">
            <w:pPr>
              <w:jc w:val="center"/>
            </w:pPr>
            <w:r>
              <w:rPr>
                <w:color w:val="000000"/>
                <w:sz w:val="24"/>
              </w:rPr>
              <w:t>20</w:t>
            </w:r>
            <w:r>
              <w:rPr>
                <w:color w:val="000000"/>
                <w:sz w:val="24"/>
              </w:rPr>
              <w:t>国开</w:t>
            </w:r>
            <w:r>
              <w:rPr>
                <w:color w:val="000000"/>
                <w:sz w:val="24"/>
              </w:rPr>
              <w:t>16</w:t>
            </w:r>
          </w:p>
        </w:tc>
        <w:tc>
          <w:tcPr>
            <w:tcW w:w="1394" w:type="dxa"/>
            <w:vAlign w:val="center"/>
          </w:tcPr>
          <w:p w:rsidR="00F60EDC" w:rsidRDefault="004D591A">
            <w:pPr>
              <w:jc w:val="right"/>
            </w:pPr>
            <w:r>
              <w:rPr>
                <w:color w:val="000000"/>
                <w:sz w:val="24"/>
              </w:rPr>
              <w:t>400,000</w:t>
            </w:r>
          </w:p>
        </w:tc>
        <w:tc>
          <w:tcPr>
            <w:tcW w:w="1944" w:type="dxa"/>
            <w:vAlign w:val="center"/>
          </w:tcPr>
          <w:p w:rsidR="00F60EDC" w:rsidRDefault="004D591A">
            <w:pPr>
              <w:jc w:val="right"/>
            </w:pPr>
            <w:r>
              <w:rPr>
                <w:color w:val="000000"/>
                <w:sz w:val="24"/>
              </w:rPr>
              <w:t>40,068,000.00</w:t>
            </w:r>
          </w:p>
        </w:tc>
        <w:tc>
          <w:tcPr>
            <w:tcW w:w="1389" w:type="dxa"/>
            <w:vAlign w:val="center"/>
          </w:tcPr>
          <w:p w:rsidR="00F60EDC" w:rsidRDefault="004D591A">
            <w:pPr>
              <w:jc w:val="right"/>
            </w:pPr>
            <w:r>
              <w:rPr>
                <w:color w:val="000000"/>
                <w:sz w:val="24"/>
              </w:rPr>
              <w:t>1.15</w:t>
            </w:r>
          </w:p>
        </w:tc>
      </w:tr>
      <w:tr w:rsidR="00F60EDC">
        <w:trPr>
          <w:jc w:val="center"/>
        </w:trPr>
        <w:tc>
          <w:tcPr>
            <w:tcW w:w="1075" w:type="dxa"/>
            <w:vAlign w:val="center"/>
          </w:tcPr>
          <w:p w:rsidR="00F60EDC" w:rsidRDefault="004D591A">
            <w:pPr>
              <w:jc w:val="center"/>
            </w:pPr>
            <w:r>
              <w:rPr>
                <w:color w:val="000000"/>
                <w:sz w:val="24"/>
              </w:rPr>
              <w:t>3</w:t>
            </w:r>
          </w:p>
        </w:tc>
        <w:tc>
          <w:tcPr>
            <w:tcW w:w="1533" w:type="dxa"/>
            <w:vAlign w:val="center"/>
          </w:tcPr>
          <w:p w:rsidR="00F60EDC" w:rsidRDefault="004D591A">
            <w:pPr>
              <w:jc w:val="center"/>
            </w:pPr>
            <w:r>
              <w:rPr>
                <w:color w:val="000000"/>
                <w:sz w:val="24"/>
              </w:rPr>
              <w:t>200304</w:t>
            </w:r>
          </w:p>
        </w:tc>
        <w:tc>
          <w:tcPr>
            <w:tcW w:w="1533" w:type="dxa"/>
            <w:vAlign w:val="center"/>
          </w:tcPr>
          <w:p w:rsidR="00F60EDC" w:rsidRDefault="004D591A">
            <w:pPr>
              <w:jc w:val="center"/>
            </w:pPr>
            <w:r>
              <w:rPr>
                <w:color w:val="000000"/>
                <w:sz w:val="24"/>
              </w:rPr>
              <w:t>20</w:t>
            </w:r>
            <w:r>
              <w:rPr>
                <w:color w:val="000000"/>
                <w:sz w:val="24"/>
              </w:rPr>
              <w:t>进出</w:t>
            </w:r>
            <w:r>
              <w:rPr>
                <w:color w:val="000000"/>
                <w:sz w:val="24"/>
              </w:rPr>
              <w:t>04</w:t>
            </w:r>
          </w:p>
        </w:tc>
        <w:tc>
          <w:tcPr>
            <w:tcW w:w="1394" w:type="dxa"/>
            <w:vAlign w:val="center"/>
          </w:tcPr>
          <w:p w:rsidR="00F60EDC" w:rsidRDefault="004D591A">
            <w:pPr>
              <w:jc w:val="right"/>
            </w:pPr>
            <w:r>
              <w:rPr>
                <w:color w:val="000000"/>
                <w:sz w:val="24"/>
              </w:rPr>
              <w:t>200,000</w:t>
            </w:r>
          </w:p>
        </w:tc>
        <w:tc>
          <w:tcPr>
            <w:tcW w:w="1944" w:type="dxa"/>
            <w:vAlign w:val="center"/>
          </w:tcPr>
          <w:p w:rsidR="00F60EDC" w:rsidRDefault="004D591A">
            <w:pPr>
              <w:jc w:val="right"/>
            </w:pPr>
            <w:r>
              <w:rPr>
                <w:color w:val="000000"/>
                <w:sz w:val="24"/>
              </w:rPr>
              <w:t>19,992,000.00</w:t>
            </w:r>
          </w:p>
        </w:tc>
        <w:tc>
          <w:tcPr>
            <w:tcW w:w="1389" w:type="dxa"/>
            <w:vAlign w:val="center"/>
          </w:tcPr>
          <w:p w:rsidR="00F60EDC" w:rsidRDefault="004D591A">
            <w:pPr>
              <w:jc w:val="right"/>
            </w:pPr>
            <w:r>
              <w:rPr>
                <w:color w:val="000000"/>
                <w:sz w:val="24"/>
              </w:rPr>
              <w:t>0.57</w:t>
            </w:r>
          </w:p>
        </w:tc>
      </w:tr>
      <w:tr w:rsidR="00F60EDC">
        <w:trPr>
          <w:jc w:val="center"/>
        </w:trPr>
        <w:tc>
          <w:tcPr>
            <w:tcW w:w="1075" w:type="dxa"/>
            <w:vAlign w:val="center"/>
          </w:tcPr>
          <w:p w:rsidR="00F60EDC" w:rsidRDefault="004D591A">
            <w:pPr>
              <w:jc w:val="center"/>
            </w:pPr>
            <w:r>
              <w:rPr>
                <w:color w:val="000000"/>
                <w:sz w:val="24"/>
              </w:rPr>
              <w:t>4</w:t>
            </w:r>
          </w:p>
        </w:tc>
        <w:tc>
          <w:tcPr>
            <w:tcW w:w="1533" w:type="dxa"/>
            <w:vAlign w:val="center"/>
          </w:tcPr>
          <w:p w:rsidR="00F60EDC" w:rsidRDefault="004D591A">
            <w:pPr>
              <w:jc w:val="center"/>
            </w:pPr>
            <w:r>
              <w:rPr>
                <w:color w:val="000000"/>
                <w:sz w:val="24"/>
              </w:rPr>
              <w:t>113614</w:t>
            </w:r>
          </w:p>
        </w:tc>
        <w:tc>
          <w:tcPr>
            <w:tcW w:w="1533" w:type="dxa"/>
            <w:vAlign w:val="center"/>
          </w:tcPr>
          <w:p w:rsidR="00F60EDC" w:rsidRDefault="004D591A">
            <w:pPr>
              <w:jc w:val="center"/>
            </w:pPr>
            <w:r>
              <w:rPr>
                <w:color w:val="000000"/>
                <w:sz w:val="24"/>
              </w:rPr>
              <w:t>健</w:t>
            </w:r>
            <w:r>
              <w:rPr>
                <w:color w:val="000000"/>
                <w:sz w:val="24"/>
              </w:rPr>
              <w:t>20</w:t>
            </w:r>
            <w:r>
              <w:rPr>
                <w:color w:val="000000"/>
                <w:sz w:val="24"/>
              </w:rPr>
              <w:t>转债</w:t>
            </w:r>
          </w:p>
        </w:tc>
        <w:tc>
          <w:tcPr>
            <w:tcW w:w="1394" w:type="dxa"/>
            <w:vAlign w:val="center"/>
          </w:tcPr>
          <w:p w:rsidR="00F60EDC" w:rsidRDefault="004D591A">
            <w:pPr>
              <w:jc w:val="right"/>
            </w:pPr>
            <w:r>
              <w:rPr>
                <w:color w:val="000000"/>
                <w:sz w:val="24"/>
              </w:rPr>
              <w:t>71,720</w:t>
            </w:r>
          </w:p>
        </w:tc>
        <w:tc>
          <w:tcPr>
            <w:tcW w:w="1944" w:type="dxa"/>
            <w:vAlign w:val="center"/>
          </w:tcPr>
          <w:p w:rsidR="00F60EDC" w:rsidRDefault="004D591A">
            <w:pPr>
              <w:jc w:val="right"/>
            </w:pPr>
            <w:r>
              <w:rPr>
                <w:color w:val="000000"/>
                <w:sz w:val="24"/>
              </w:rPr>
              <w:t>7,172,000.00</w:t>
            </w:r>
          </w:p>
        </w:tc>
        <w:tc>
          <w:tcPr>
            <w:tcW w:w="1389" w:type="dxa"/>
            <w:vAlign w:val="center"/>
          </w:tcPr>
          <w:p w:rsidR="00F60EDC" w:rsidRDefault="004D591A">
            <w:pPr>
              <w:jc w:val="right"/>
            </w:pPr>
            <w:r>
              <w:rPr>
                <w:color w:val="000000"/>
                <w:sz w:val="24"/>
              </w:rPr>
              <w:t>0.21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699,217.97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1,789,993.19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675,862.27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3,165,073.43</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541,831,584.26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1,836,288.67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15,049,809.93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489,087.86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50,919,264.69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436,467.96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505,962,129.50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1,888,908.57</w:t>
            </w:r>
          </w:p>
        </w:tc>
      </w:tr>
    </w:tbl>
    <w:p w:rsidR="00F60EDC" w:rsidRDefault="004D59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60EDC" w:rsidRDefault="004D591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w:t>
      </w:r>
      <w:r>
        <w:rPr>
          <w:rFonts w:eastAsiaTheme="minorEastAsia"/>
          <w:color w:val="000000"/>
          <w:sz w:val="24"/>
        </w:rPr>
        <w:t>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91A" w:rsidRDefault="004D591A">
      <w:r>
        <w:separator/>
      </w:r>
    </w:p>
  </w:endnote>
  <w:endnote w:type="continuationSeparator" w:id="0">
    <w:p w:rsidR="004D591A" w:rsidRDefault="004D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F6F9A">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F6F9A">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91A" w:rsidRDefault="004D591A">
      <w:r>
        <w:separator/>
      </w:r>
    </w:p>
  </w:footnote>
  <w:footnote w:type="continuationSeparator" w:id="0">
    <w:p w:rsidR="004D591A" w:rsidRDefault="004D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6F9A"/>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591A"/>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0EDC"/>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6559-881F-4F96-9510-E3417AA4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1304</Words>
  <Characters>7435</Characters>
  <Application>Microsoft Office Word</Application>
  <DocSecurity>0</DocSecurity>
  <Lines>61</Lines>
  <Paragraphs>17</Paragraphs>
  <ScaleCrop>false</ScaleCrop>
  <Company>TRT. Ltd. Co.</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406</cp:revision>
  <cp:lastPrinted>2007-07-19T00:46:00Z</cp:lastPrinted>
  <dcterms:created xsi:type="dcterms:W3CDTF">2014-01-17T06:19:00Z</dcterms:created>
  <dcterms:modified xsi:type="dcterms:W3CDTF">2021-01-18T08:43:00Z</dcterms:modified>
</cp:coreProperties>
</file>