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二〇二〇年十月二十八日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06142" w:rsidRDefault="00A21F8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06142" w:rsidRDefault="00A21F8D">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06142" w:rsidRDefault="00A21F8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06142" w:rsidRDefault="00A21F8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06142" w:rsidRDefault="00A21F8D">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261,238,634.61</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21F8D" w:rsidRPr="0036023B" w:rsidTr="00A21F8D">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A21F8D" w:rsidRPr="0036023B" w:rsidTr="00A21F8D">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-1,324,638.27</w:t>
            </w:r>
          </w:p>
        </w:tc>
      </w:tr>
      <w:tr w:rsidR="00A21F8D" w:rsidRPr="0036023B" w:rsidTr="00A21F8D">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3,009,671.36</w:t>
            </w:r>
          </w:p>
        </w:tc>
      </w:tr>
      <w:tr w:rsidR="00A21F8D" w:rsidRPr="0036023B" w:rsidTr="00A21F8D">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0.0123</w:t>
            </w:r>
          </w:p>
        </w:tc>
      </w:tr>
      <w:tr w:rsidR="00A21F8D" w:rsidRPr="0036023B" w:rsidTr="00A21F8D">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138,454,932.66</w:t>
            </w:r>
          </w:p>
        </w:tc>
      </w:tr>
      <w:tr w:rsidR="00A21F8D" w:rsidRPr="0036023B" w:rsidTr="00A21F8D">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0.530</w:t>
            </w:r>
          </w:p>
        </w:tc>
      </w:tr>
    </w:tbl>
    <w:p w:rsidR="00006142" w:rsidRDefault="00A21F8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006142">
        <w:trPr>
          <w:jc w:val="center"/>
        </w:trPr>
        <w:tc>
          <w:tcPr>
            <w:tcW w:w="1469" w:type="dxa"/>
            <w:vAlign w:val="center"/>
          </w:tcPr>
          <w:p w:rsidR="00006142" w:rsidRDefault="00A21F8D">
            <w:pPr>
              <w:jc w:val="left"/>
            </w:pPr>
            <w:r>
              <w:rPr>
                <w:color w:val="000000"/>
                <w:sz w:val="24"/>
              </w:rPr>
              <w:t>过去三个月</w:t>
            </w:r>
          </w:p>
        </w:tc>
        <w:tc>
          <w:tcPr>
            <w:tcW w:w="1150" w:type="dxa"/>
            <w:vAlign w:val="center"/>
          </w:tcPr>
          <w:p w:rsidR="00006142" w:rsidRDefault="00A21F8D">
            <w:pPr>
              <w:jc w:val="center"/>
            </w:pPr>
            <w:r>
              <w:rPr>
                <w:color w:val="000000"/>
                <w:sz w:val="24"/>
              </w:rPr>
              <w:t>5.58%</w:t>
            </w:r>
          </w:p>
        </w:tc>
        <w:tc>
          <w:tcPr>
            <w:tcW w:w="1223" w:type="dxa"/>
            <w:vAlign w:val="center"/>
          </w:tcPr>
          <w:p w:rsidR="00006142" w:rsidRDefault="00A21F8D">
            <w:pPr>
              <w:jc w:val="center"/>
            </w:pPr>
            <w:r>
              <w:rPr>
                <w:color w:val="000000"/>
                <w:sz w:val="24"/>
              </w:rPr>
              <w:t>1.75%</w:t>
            </w:r>
          </w:p>
        </w:tc>
        <w:tc>
          <w:tcPr>
            <w:tcW w:w="1244" w:type="dxa"/>
            <w:vAlign w:val="center"/>
          </w:tcPr>
          <w:p w:rsidR="00006142" w:rsidRDefault="00A21F8D">
            <w:pPr>
              <w:jc w:val="center"/>
            </w:pPr>
            <w:r>
              <w:rPr>
                <w:color w:val="000000"/>
                <w:sz w:val="24"/>
              </w:rPr>
              <w:t>5.20%</w:t>
            </w:r>
          </w:p>
        </w:tc>
        <w:tc>
          <w:tcPr>
            <w:tcW w:w="1251" w:type="dxa"/>
            <w:vAlign w:val="center"/>
          </w:tcPr>
          <w:p w:rsidR="00006142" w:rsidRDefault="00A21F8D">
            <w:pPr>
              <w:jc w:val="center"/>
            </w:pPr>
            <w:r>
              <w:rPr>
                <w:color w:val="000000"/>
                <w:sz w:val="24"/>
              </w:rPr>
              <w:t>1.80%</w:t>
            </w:r>
          </w:p>
        </w:tc>
        <w:tc>
          <w:tcPr>
            <w:tcW w:w="1263" w:type="dxa"/>
            <w:vAlign w:val="center"/>
          </w:tcPr>
          <w:p w:rsidR="00006142" w:rsidRDefault="00A21F8D">
            <w:pPr>
              <w:jc w:val="center"/>
            </w:pPr>
            <w:r>
              <w:rPr>
                <w:color w:val="000000"/>
                <w:sz w:val="24"/>
              </w:rPr>
              <w:t>0.38%</w:t>
            </w:r>
          </w:p>
        </w:tc>
        <w:tc>
          <w:tcPr>
            <w:tcW w:w="1268" w:type="dxa"/>
            <w:vAlign w:val="center"/>
          </w:tcPr>
          <w:p w:rsidR="00006142" w:rsidRDefault="00A21F8D">
            <w:pPr>
              <w:jc w:val="center"/>
            </w:pPr>
            <w:r>
              <w:rPr>
                <w:color w:val="000000"/>
                <w:sz w:val="24"/>
              </w:rPr>
              <w:t>-0.05%</w:t>
            </w:r>
          </w:p>
        </w:tc>
      </w:tr>
      <w:tr w:rsidR="00006142">
        <w:trPr>
          <w:jc w:val="center"/>
        </w:trPr>
        <w:tc>
          <w:tcPr>
            <w:tcW w:w="1469" w:type="dxa"/>
            <w:vAlign w:val="center"/>
          </w:tcPr>
          <w:p w:rsidR="00006142" w:rsidRDefault="00A21F8D">
            <w:pPr>
              <w:jc w:val="left"/>
            </w:pPr>
            <w:r>
              <w:rPr>
                <w:color w:val="000000"/>
                <w:sz w:val="24"/>
              </w:rPr>
              <w:t>过去六个月</w:t>
            </w:r>
          </w:p>
        </w:tc>
        <w:tc>
          <w:tcPr>
            <w:tcW w:w="1150" w:type="dxa"/>
            <w:vAlign w:val="center"/>
          </w:tcPr>
          <w:p w:rsidR="00006142" w:rsidRDefault="00A21F8D">
            <w:pPr>
              <w:jc w:val="center"/>
            </w:pPr>
            <w:r>
              <w:rPr>
                <w:color w:val="000000"/>
                <w:sz w:val="24"/>
              </w:rPr>
              <w:t>8.61%</w:t>
            </w:r>
          </w:p>
        </w:tc>
        <w:tc>
          <w:tcPr>
            <w:tcW w:w="1223" w:type="dxa"/>
            <w:vAlign w:val="center"/>
          </w:tcPr>
          <w:p w:rsidR="00006142" w:rsidRDefault="00A21F8D">
            <w:pPr>
              <w:jc w:val="center"/>
            </w:pPr>
            <w:r>
              <w:rPr>
                <w:color w:val="000000"/>
                <w:sz w:val="24"/>
              </w:rPr>
              <w:t>1.42%</w:t>
            </w:r>
          </w:p>
        </w:tc>
        <w:tc>
          <w:tcPr>
            <w:tcW w:w="1244" w:type="dxa"/>
            <w:vAlign w:val="center"/>
          </w:tcPr>
          <w:p w:rsidR="00006142" w:rsidRDefault="00A21F8D">
            <w:pPr>
              <w:jc w:val="center"/>
            </w:pPr>
            <w:r>
              <w:rPr>
                <w:color w:val="000000"/>
                <w:sz w:val="24"/>
              </w:rPr>
              <w:t>7.74%</w:t>
            </w:r>
          </w:p>
        </w:tc>
        <w:tc>
          <w:tcPr>
            <w:tcW w:w="1251" w:type="dxa"/>
            <w:vAlign w:val="center"/>
          </w:tcPr>
          <w:p w:rsidR="00006142" w:rsidRDefault="00A21F8D">
            <w:pPr>
              <w:jc w:val="center"/>
            </w:pPr>
            <w:r>
              <w:rPr>
                <w:color w:val="000000"/>
                <w:sz w:val="24"/>
              </w:rPr>
              <w:t>1.46%</w:t>
            </w:r>
          </w:p>
        </w:tc>
        <w:tc>
          <w:tcPr>
            <w:tcW w:w="1263" w:type="dxa"/>
            <w:vAlign w:val="center"/>
          </w:tcPr>
          <w:p w:rsidR="00006142" w:rsidRDefault="00A21F8D">
            <w:pPr>
              <w:jc w:val="center"/>
            </w:pPr>
            <w:r>
              <w:rPr>
                <w:color w:val="000000"/>
                <w:sz w:val="24"/>
              </w:rPr>
              <w:t>0.87%</w:t>
            </w:r>
          </w:p>
        </w:tc>
        <w:tc>
          <w:tcPr>
            <w:tcW w:w="1268" w:type="dxa"/>
            <w:vAlign w:val="center"/>
          </w:tcPr>
          <w:p w:rsidR="00006142" w:rsidRDefault="00A21F8D">
            <w:pPr>
              <w:jc w:val="center"/>
            </w:pPr>
            <w:r>
              <w:rPr>
                <w:color w:val="000000"/>
                <w:sz w:val="24"/>
              </w:rPr>
              <w:t>-0.04%</w:t>
            </w:r>
          </w:p>
        </w:tc>
      </w:tr>
      <w:tr w:rsidR="00006142">
        <w:trPr>
          <w:jc w:val="center"/>
        </w:trPr>
        <w:tc>
          <w:tcPr>
            <w:tcW w:w="1469" w:type="dxa"/>
            <w:vAlign w:val="center"/>
          </w:tcPr>
          <w:p w:rsidR="00006142" w:rsidRDefault="00A21F8D">
            <w:pPr>
              <w:jc w:val="left"/>
            </w:pPr>
            <w:r>
              <w:rPr>
                <w:color w:val="000000"/>
                <w:sz w:val="24"/>
              </w:rPr>
              <w:t>过去一年</w:t>
            </w:r>
          </w:p>
        </w:tc>
        <w:tc>
          <w:tcPr>
            <w:tcW w:w="1150" w:type="dxa"/>
            <w:vAlign w:val="center"/>
          </w:tcPr>
          <w:p w:rsidR="00006142" w:rsidRDefault="00A21F8D">
            <w:pPr>
              <w:jc w:val="center"/>
            </w:pPr>
            <w:r>
              <w:rPr>
                <w:color w:val="000000"/>
                <w:sz w:val="24"/>
              </w:rPr>
              <w:t>4.33%</w:t>
            </w:r>
          </w:p>
        </w:tc>
        <w:tc>
          <w:tcPr>
            <w:tcW w:w="1223" w:type="dxa"/>
            <w:vAlign w:val="center"/>
          </w:tcPr>
          <w:p w:rsidR="00006142" w:rsidRDefault="00A21F8D">
            <w:pPr>
              <w:jc w:val="center"/>
            </w:pPr>
            <w:r>
              <w:rPr>
                <w:color w:val="000000"/>
                <w:sz w:val="24"/>
              </w:rPr>
              <w:t>1.55%</w:t>
            </w:r>
          </w:p>
        </w:tc>
        <w:tc>
          <w:tcPr>
            <w:tcW w:w="1244" w:type="dxa"/>
            <w:vAlign w:val="center"/>
          </w:tcPr>
          <w:p w:rsidR="00006142" w:rsidRDefault="00A21F8D">
            <w:pPr>
              <w:jc w:val="center"/>
            </w:pPr>
            <w:r>
              <w:rPr>
                <w:color w:val="000000"/>
                <w:sz w:val="24"/>
              </w:rPr>
              <w:t>4.55%</w:t>
            </w:r>
          </w:p>
        </w:tc>
        <w:tc>
          <w:tcPr>
            <w:tcW w:w="1251" w:type="dxa"/>
            <w:vAlign w:val="center"/>
          </w:tcPr>
          <w:p w:rsidR="00006142" w:rsidRDefault="00A21F8D">
            <w:pPr>
              <w:jc w:val="center"/>
            </w:pPr>
            <w:r>
              <w:rPr>
                <w:color w:val="000000"/>
                <w:sz w:val="24"/>
              </w:rPr>
              <w:t>1.59%</w:t>
            </w:r>
          </w:p>
        </w:tc>
        <w:tc>
          <w:tcPr>
            <w:tcW w:w="1263" w:type="dxa"/>
            <w:vAlign w:val="center"/>
          </w:tcPr>
          <w:p w:rsidR="00006142" w:rsidRDefault="00A21F8D">
            <w:pPr>
              <w:jc w:val="center"/>
            </w:pPr>
            <w:r>
              <w:rPr>
                <w:color w:val="000000"/>
                <w:sz w:val="24"/>
              </w:rPr>
              <w:t>-0.22%</w:t>
            </w:r>
          </w:p>
        </w:tc>
        <w:tc>
          <w:tcPr>
            <w:tcW w:w="1268" w:type="dxa"/>
            <w:vAlign w:val="center"/>
          </w:tcPr>
          <w:p w:rsidR="00006142" w:rsidRDefault="00A21F8D">
            <w:pPr>
              <w:jc w:val="center"/>
            </w:pPr>
            <w:r>
              <w:rPr>
                <w:color w:val="000000"/>
                <w:sz w:val="24"/>
              </w:rPr>
              <w:t>-0.04%</w:t>
            </w:r>
          </w:p>
        </w:tc>
      </w:tr>
      <w:tr w:rsidR="00006142">
        <w:trPr>
          <w:jc w:val="center"/>
        </w:trPr>
        <w:tc>
          <w:tcPr>
            <w:tcW w:w="1469" w:type="dxa"/>
            <w:vAlign w:val="center"/>
          </w:tcPr>
          <w:p w:rsidR="00006142" w:rsidRDefault="00A21F8D">
            <w:pPr>
              <w:jc w:val="left"/>
            </w:pPr>
            <w:r>
              <w:rPr>
                <w:color w:val="000000"/>
                <w:sz w:val="24"/>
              </w:rPr>
              <w:t>过去三年</w:t>
            </w:r>
          </w:p>
        </w:tc>
        <w:tc>
          <w:tcPr>
            <w:tcW w:w="1150" w:type="dxa"/>
            <w:vAlign w:val="center"/>
          </w:tcPr>
          <w:p w:rsidR="00006142" w:rsidRDefault="00A21F8D">
            <w:pPr>
              <w:jc w:val="center"/>
            </w:pPr>
            <w:r>
              <w:rPr>
                <w:color w:val="000000"/>
                <w:sz w:val="24"/>
              </w:rPr>
              <w:t>-46.57%</w:t>
            </w:r>
          </w:p>
        </w:tc>
        <w:tc>
          <w:tcPr>
            <w:tcW w:w="1223" w:type="dxa"/>
            <w:vAlign w:val="center"/>
          </w:tcPr>
          <w:p w:rsidR="00006142" w:rsidRDefault="00A21F8D">
            <w:pPr>
              <w:jc w:val="center"/>
            </w:pPr>
            <w:r>
              <w:rPr>
                <w:color w:val="000000"/>
                <w:sz w:val="24"/>
              </w:rPr>
              <w:t>1.56%</w:t>
            </w:r>
          </w:p>
        </w:tc>
        <w:tc>
          <w:tcPr>
            <w:tcW w:w="1244" w:type="dxa"/>
            <w:vAlign w:val="center"/>
          </w:tcPr>
          <w:p w:rsidR="00006142" w:rsidRDefault="00A21F8D">
            <w:pPr>
              <w:jc w:val="center"/>
            </w:pPr>
            <w:r>
              <w:rPr>
                <w:color w:val="000000"/>
                <w:sz w:val="24"/>
              </w:rPr>
              <w:t>-45.04%</w:t>
            </w:r>
          </w:p>
        </w:tc>
        <w:tc>
          <w:tcPr>
            <w:tcW w:w="1251" w:type="dxa"/>
            <w:vAlign w:val="center"/>
          </w:tcPr>
          <w:p w:rsidR="00006142" w:rsidRDefault="00A21F8D">
            <w:pPr>
              <w:jc w:val="center"/>
            </w:pPr>
            <w:r>
              <w:rPr>
                <w:color w:val="000000"/>
                <w:sz w:val="24"/>
              </w:rPr>
              <w:t>1.58%</w:t>
            </w:r>
          </w:p>
        </w:tc>
        <w:tc>
          <w:tcPr>
            <w:tcW w:w="1263" w:type="dxa"/>
            <w:vAlign w:val="center"/>
          </w:tcPr>
          <w:p w:rsidR="00006142" w:rsidRDefault="00A21F8D">
            <w:pPr>
              <w:jc w:val="center"/>
            </w:pPr>
            <w:r>
              <w:rPr>
                <w:color w:val="000000"/>
                <w:sz w:val="24"/>
              </w:rPr>
              <w:t>-1.53%</w:t>
            </w:r>
          </w:p>
        </w:tc>
        <w:tc>
          <w:tcPr>
            <w:tcW w:w="1268" w:type="dxa"/>
            <w:vAlign w:val="center"/>
          </w:tcPr>
          <w:p w:rsidR="00006142" w:rsidRDefault="00A21F8D">
            <w:pPr>
              <w:jc w:val="center"/>
            </w:pPr>
            <w:r>
              <w:rPr>
                <w:color w:val="000000"/>
                <w:sz w:val="24"/>
              </w:rPr>
              <w:t>-0.02%</w:t>
            </w:r>
          </w:p>
        </w:tc>
      </w:tr>
      <w:tr w:rsidR="00006142">
        <w:trPr>
          <w:jc w:val="center"/>
        </w:trPr>
        <w:tc>
          <w:tcPr>
            <w:tcW w:w="1469" w:type="dxa"/>
            <w:vAlign w:val="center"/>
          </w:tcPr>
          <w:p w:rsidR="00006142" w:rsidRDefault="00A21F8D">
            <w:pPr>
              <w:jc w:val="left"/>
            </w:pPr>
            <w:r>
              <w:rPr>
                <w:color w:val="000000"/>
                <w:sz w:val="24"/>
              </w:rPr>
              <w:t>自基金合同生效至今</w:t>
            </w:r>
          </w:p>
        </w:tc>
        <w:tc>
          <w:tcPr>
            <w:tcW w:w="1150" w:type="dxa"/>
            <w:vAlign w:val="center"/>
          </w:tcPr>
          <w:p w:rsidR="00006142" w:rsidRDefault="00A21F8D">
            <w:pPr>
              <w:jc w:val="center"/>
            </w:pPr>
            <w:r>
              <w:rPr>
                <w:color w:val="000000"/>
                <w:sz w:val="24"/>
              </w:rPr>
              <w:t>-44.15%</w:t>
            </w:r>
          </w:p>
        </w:tc>
        <w:tc>
          <w:tcPr>
            <w:tcW w:w="1223" w:type="dxa"/>
            <w:vAlign w:val="center"/>
          </w:tcPr>
          <w:p w:rsidR="00006142" w:rsidRDefault="00A21F8D">
            <w:pPr>
              <w:jc w:val="center"/>
            </w:pPr>
            <w:r>
              <w:rPr>
                <w:color w:val="000000"/>
                <w:sz w:val="24"/>
              </w:rPr>
              <w:t>1.46%</w:t>
            </w:r>
          </w:p>
        </w:tc>
        <w:tc>
          <w:tcPr>
            <w:tcW w:w="1244" w:type="dxa"/>
            <w:vAlign w:val="center"/>
          </w:tcPr>
          <w:p w:rsidR="00006142" w:rsidRDefault="00A21F8D">
            <w:pPr>
              <w:jc w:val="center"/>
            </w:pPr>
            <w:r>
              <w:rPr>
                <w:color w:val="000000"/>
                <w:sz w:val="24"/>
              </w:rPr>
              <w:t>-41.83%</w:t>
            </w:r>
          </w:p>
        </w:tc>
        <w:tc>
          <w:tcPr>
            <w:tcW w:w="1251" w:type="dxa"/>
            <w:vAlign w:val="center"/>
          </w:tcPr>
          <w:p w:rsidR="00006142" w:rsidRDefault="00A21F8D">
            <w:pPr>
              <w:jc w:val="center"/>
            </w:pPr>
            <w:r>
              <w:rPr>
                <w:color w:val="000000"/>
                <w:sz w:val="24"/>
              </w:rPr>
              <w:t>1.48%</w:t>
            </w:r>
          </w:p>
        </w:tc>
        <w:tc>
          <w:tcPr>
            <w:tcW w:w="1263" w:type="dxa"/>
            <w:vAlign w:val="center"/>
          </w:tcPr>
          <w:p w:rsidR="00006142" w:rsidRDefault="00A21F8D">
            <w:pPr>
              <w:jc w:val="center"/>
            </w:pPr>
            <w:r>
              <w:rPr>
                <w:color w:val="000000"/>
                <w:sz w:val="24"/>
              </w:rPr>
              <w:t>-2.32%</w:t>
            </w:r>
          </w:p>
        </w:tc>
        <w:tc>
          <w:tcPr>
            <w:tcW w:w="1268" w:type="dxa"/>
            <w:vAlign w:val="center"/>
          </w:tcPr>
          <w:p w:rsidR="00006142" w:rsidRDefault="00A21F8D">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06142">
        <w:trPr>
          <w:jc w:val="center"/>
        </w:trPr>
        <w:tc>
          <w:tcPr>
            <w:tcW w:w="846" w:type="dxa"/>
            <w:vAlign w:val="center"/>
          </w:tcPr>
          <w:p w:rsidR="00006142" w:rsidRDefault="00A21F8D">
            <w:pPr>
              <w:jc w:val="center"/>
            </w:pPr>
            <w:r>
              <w:rPr>
                <w:color w:val="000000"/>
                <w:sz w:val="24"/>
              </w:rPr>
              <w:t>蔡铮</w:t>
            </w:r>
          </w:p>
        </w:tc>
        <w:tc>
          <w:tcPr>
            <w:tcW w:w="845" w:type="dxa"/>
            <w:vAlign w:val="center"/>
          </w:tcPr>
          <w:p w:rsidR="00006142" w:rsidRDefault="00A21F8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006142" w:rsidRDefault="00A21F8D">
            <w:pPr>
              <w:jc w:val="center"/>
            </w:pPr>
            <w:r>
              <w:rPr>
                <w:color w:val="000000"/>
                <w:sz w:val="24"/>
              </w:rPr>
              <w:t>2016-07-19</w:t>
            </w:r>
          </w:p>
        </w:tc>
        <w:tc>
          <w:tcPr>
            <w:tcW w:w="1548" w:type="dxa"/>
            <w:vAlign w:val="center"/>
          </w:tcPr>
          <w:p w:rsidR="00006142" w:rsidRDefault="00A21F8D">
            <w:pPr>
              <w:jc w:val="center"/>
            </w:pPr>
            <w:r>
              <w:rPr>
                <w:color w:val="000000"/>
                <w:sz w:val="24"/>
              </w:rPr>
              <w:t>-</w:t>
            </w:r>
          </w:p>
        </w:tc>
        <w:tc>
          <w:tcPr>
            <w:tcW w:w="1407" w:type="dxa"/>
            <w:vAlign w:val="center"/>
          </w:tcPr>
          <w:p w:rsidR="00006142" w:rsidRDefault="00A21F8D">
            <w:pPr>
              <w:jc w:val="center"/>
            </w:pPr>
            <w:r>
              <w:rPr>
                <w:color w:val="000000"/>
                <w:sz w:val="24"/>
              </w:rPr>
              <w:t>11</w:t>
            </w:r>
            <w:r>
              <w:rPr>
                <w:color w:val="000000"/>
                <w:sz w:val="24"/>
              </w:rPr>
              <w:t>年</w:t>
            </w:r>
          </w:p>
        </w:tc>
        <w:tc>
          <w:tcPr>
            <w:tcW w:w="2673" w:type="dxa"/>
            <w:vAlign w:val="center"/>
          </w:tcPr>
          <w:p w:rsidR="00006142" w:rsidRDefault="00A21F8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006142" w:rsidRDefault="00A21F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6142" w:rsidRDefault="00A21F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06142" w:rsidRDefault="00A21F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006142" w:rsidRDefault="00A21F8D">
      <w:pPr>
        <w:spacing w:before="29" w:line="288"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w:t>
      </w:r>
      <w:r>
        <w:rPr>
          <w:color w:val="000000"/>
          <w:sz w:val="24"/>
        </w:rPr>
        <w:t>动率维持高位。作为跟踪基准指数的指数基金，三季度基金总体呈现先上行后震荡的态势。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A21F8D">
        <w:rPr>
          <w:rFonts w:hint="eastAsia"/>
          <w:color w:val="000000"/>
          <w:sz w:val="24"/>
        </w:rPr>
        <w:t>稳健</w:t>
      </w:r>
      <w:bookmarkStart w:id="0" w:name="_GoBack"/>
      <w:bookmarkEnd w:id="0"/>
      <w:r w:rsidRPr="0036023B">
        <w:rPr>
          <w:color w:val="000000"/>
          <w:sz w:val="24"/>
        </w:rPr>
        <w:t>，十四五规划的落地或将成为四季度政策层面的重要影响因素。从中长期来看，</w:t>
      </w:r>
      <w:r w:rsidRPr="0036023B">
        <w:rPr>
          <w:color w:val="000000"/>
          <w:sz w:val="24"/>
        </w:rPr>
        <w:t>A</w:t>
      </w:r>
      <w:r w:rsidRPr="0036023B">
        <w:rPr>
          <w:color w:val="000000"/>
          <w:sz w:val="24"/>
        </w:rPr>
        <w:t>股盈利能力与成长性将持续修复，</w:t>
      </w:r>
      <w:r w:rsidRPr="0036023B">
        <w:rPr>
          <w:color w:val="000000"/>
          <w:sz w:val="24"/>
        </w:rPr>
        <w:t>“</w:t>
      </w:r>
      <w:r w:rsidRPr="0036023B">
        <w:rPr>
          <w:color w:val="000000"/>
          <w:sz w:val="24"/>
        </w:rPr>
        <w:t>内循环</w:t>
      </w:r>
      <w:r w:rsidRPr="0036023B">
        <w:rPr>
          <w:color w:val="000000"/>
          <w:sz w:val="24"/>
        </w:rPr>
        <w:t>”</w:t>
      </w:r>
      <w:r w:rsidRPr="0036023B">
        <w:rPr>
          <w:color w:val="000000"/>
          <w:sz w:val="24"/>
        </w:rPr>
        <w:t>战略与创业板注册制的实施进一步支持创新型企业的发展。总体而言，随着企业盈利修复，从中长期来看我们对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129,338,638.24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92.29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129,338,638.24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92.29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10,563,169.10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7.54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247,199.05</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0.18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140,149,006.39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36,792,808.51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26.57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18,630,264.90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5,264,015.00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3,117,448.00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4,976,081.00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3.59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60,558,020.83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129,338,638.24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93.42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06142">
        <w:trPr>
          <w:jc w:val="center"/>
        </w:trPr>
        <w:tc>
          <w:tcPr>
            <w:tcW w:w="850" w:type="dxa"/>
            <w:vAlign w:val="center"/>
          </w:tcPr>
          <w:p w:rsidR="00006142" w:rsidRDefault="00A21F8D">
            <w:pPr>
              <w:jc w:val="center"/>
            </w:pPr>
            <w:r>
              <w:rPr>
                <w:color w:val="000000"/>
                <w:sz w:val="24"/>
              </w:rPr>
              <w:t>1</w:t>
            </w:r>
          </w:p>
        </w:tc>
        <w:tc>
          <w:tcPr>
            <w:tcW w:w="1327" w:type="dxa"/>
            <w:vAlign w:val="center"/>
          </w:tcPr>
          <w:p w:rsidR="00006142" w:rsidRDefault="00A21F8D">
            <w:pPr>
              <w:jc w:val="center"/>
            </w:pPr>
            <w:r>
              <w:rPr>
                <w:color w:val="000000"/>
                <w:sz w:val="24"/>
              </w:rPr>
              <w:t>300072</w:t>
            </w:r>
          </w:p>
        </w:tc>
        <w:tc>
          <w:tcPr>
            <w:tcW w:w="1769" w:type="dxa"/>
            <w:vAlign w:val="center"/>
          </w:tcPr>
          <w:p w:rsidR="00006142" w:rsidRDefault="00A21F8D">
            <w:pPr>
              <w:jc w:val="center"/>
            </w:pPr>
            <w:r>
              <w:rPr>
                <w:color w:val="000000"/>
                <w:sz w:val="24"/>
              </w:rPr>
              <w:t>三聚环保</w:t>
            </w:r>
          </w:p>
        </w:tc>
        <w:tc>
          <w:tcPr>
            <w:tcW w:w="1327" w:type="dxa"/>
            <w:vAlign w:val="center"/>
          </w:tcPr>
          <w:p w:rsidR="00006142" w:rsidRDefault="00A21F8D">
            <w:pPr>
              <w:jc w:val="right"/>
            </w:pPr>
            <w:r>
              <w:rPr>
                <w:color w:val="000000"/>
                <w:sz w:val="24"/>
              </w:rPr>
              <w:t>583,189</w:t>
            </w:r>
          </w:p>
        </w:tc>
        <w:tc>
          <w:tcPr>
            <w:tcW w:w="1915" w:type="dxa"/>
            <w:vAlign w:val="center"/>
          </w:tcPr>
          <w:p w:rsidR="00006142" w:rsidRDefault="00A21F8D">
            <w:pPr>
              <w:jc w:val="right"/>
            </w:pPr>
            <w:r>
              <w:rPr>
                <w:color w:val="000000"/>
                <w:sz w:val="24"/>
              </w:rPr>
              <w:t>3,884,038.74</w:t>
            </w:r>
          </w:p>
        </w:tc>
        <w:tc>
          <w:tcPr>
            <w:tcW w:w="1680" w:type="dxa"/>
            <w:vAlign w:val="center"/>
          </w:tcPr>
          <w:p w:rsidR="00006142" w:rsidRDefault="00A21F8D">
            <w:pPr>
              <w:jc w:val="right"/>
            </w:pPr>
            <w:r>
              <w:rPr>
                <w:color w:val="000000"/>
                <w:sz w:val="24"/>
              </w:rPr>
              <w:t>2.81</w:t>
            </w:r>
          </w:p>
        </w:tc>
      </w:tr>
      <w:tr w:rsidR="00006142">
        <w:trPr>
          <w:jc w:val="center"/>
        </w:trPr>
        <w:tc>
          <w:tcPr>
            <w:tcW w:w="850" w:type="dxa"/>
            <w:vAlign w:val="center"/>
          </w:tcPr>
          <w:p w:rsidR="00006142" w:rsidRDefault="00A21F8D">
            <w:pPr>
              <w:jc w:val="center"/>
            </w:pPr>
            <w:r>
              <w:rPr>
                <w:color w:val="000000"/>
                <w:sz w:val="24"/>
              </w:rPr>
              <w:t>2</w:t>
            </w:r>
          </w:p>
        </w:tc>
        <w:tc>
          <w:tcPr>
            <w:tcW w:w="1327" w:type="dxa"/>
            <w:vAlign w:val="center"/>
          </w:tcPr>
          <w:p w:rsidR="00006142" w:rsidRDefault="00A21F8D">
            <w:pPr>
              <w:jc w:val="center"/>
            </w:pPr>
            <w:r>
              <w:rPr>
                <w:color w:val="000000"/>
                <w:sz w:val="24"/>
              </w:rPr>
              <w:t>603588</w:t>
            </w:r>
          </w:p>
        </w:tc>
        <w:tc>
          <w:tcPr>
            <w:tcW w:w="1769" w:type="dxa"/>
            <w:vAlign w:val="center"/>
          </w:tcPr>
          <w:p w:rsidR="00006142" w:rsidRDefault="00A21F8D">
            <w:pPr>
              <w:jc w:val="center"/>
            </w:pPr>
            <w:r>
              <w:rPr>
                <w:color w:val="000000"/>
                <w:sz w:val="24"/>
              </w:rPr>
              <w:t>高能环境</w:t>
            </w:r>
          </w:p>
        </w:tc>
        <w:tc>
          <w:tcPr>
            <w:tcW w:w="1327" w:type="dxa"/>
            <w:vAlign w:val="center"/>
          </w:tcPr>
          <w:p w:rsidR="00006142" w:rsidRDefault="00A21F8D">
            <w:pPr>
              <w:jc w:val="right"/>
            </w:pPr>
            <w:r>
              <w:rPr>
                <w:color w:val="000000"/>
                <w:sz w:val="24"/>
              </w:rPr>
              <w:t>255,704</w:t>
            </w:r>
          </w:p>
        </w:tc>
        <w:tc>
          <w:tcPr>
            <w:tcW w:w="1915" w:type="dxa"/>
            <w:vAlign w:val="center"/>
          </w:tcPr>
          <w:p w:rsidR="00006142" w:rsidRDefault="00A21F8D">
            <w:pPr>
              <w:jc w:val="right"/>
            </w:pPr>
            <w:r>
              <w:rPr>
                <w:color w:val="000000"/>
                <w:sz w:val="24"/>
              </w:rPr>
              <w:t>3,677,023.52</w:t>
            </w:r>
          </w:p>
        </w:tc>
        <w:tc>
          <w:tcPr>
            <w:tcW w:w="1680" w:type="dxa"/>
            <w:vAlign w:val="center"/>
          </w:tcPr>
          <w:p w:rsidR="00006142" w:rsidRDefault="00A21F8D">
            <w:pPr>
              <w:jc w:val="right"/>
            </w:pPr>
            <w:r>
              <w:rPr>
                <w:color w:val="000000"/>
                <w:sz w:val="24"/>
              </w:rPr>
              <w:t>2.66</w:t>
            </w:r>
          </w:p>
        </w:tc>
      </w:tr>
      <w:tr w:rsidR="00006142">
        <w:trPr>
          <w:jc w:val="center"/>
        </w:trPr>
        <w:tc>
          <w:tcPr>
            <w:tcW w:w="850" w:type="dxa"/>
            <w:vAlign w:val="center"/>
          </w:tcPr>
          <w:p w:rsidR="00006142" w:rsidRDefault="00A21F8D">
            <w:pPr>
              <w:jc w:val="center"/>
            </w:pPr>
            <w:r>
              <w:rPr>
                <w:color w:val="000000"/>
                <w:sz w:val="24"/>
              </w:rPr>
              <w:t>3</w:t>
            </w:r>
          </w:p>
        </w:tc>
        <w:tc>
          <w:tcPr>
            <w:tcW w:w="1327" w:type="dxa"/>
            <w:vAlign w:val="center"/>
          </w:tcPr>
          <w:p w:rsidR="00006142" w:rsidRDefault="00A21F8D">
            <w:pPr>
              <w:jc w:val="center"/>
            </w:pPr>
            <w:r>
              <w:rPr>
                <w:color w:val="000000"/>
                <w:sz w:val="24"/>
              </w:rPr>
              <w:t>300422</w:t>
            </w:r>
          </w:p>
        </w:tc>
        <w:tc>
          <w:tcPr>
            <w:tcW w:w="1769" w:type="dxa"/>
            <w:vAlign w:val="center"/>
          </w:tcPr>
          <w:p w:rsidR="00006142" w:rsidRDefault="00A21F8D">
            <w:pPr>
              <w:jc w:val="center"/>
            </w:pPr>
            <w:r>
              <w:rPr>
                <w:color w:val="000000"/>
                <w:sz w:val="24"/>
              </w:rPr>
              <w:t>博世科</w:t>
            </w:r>
          </w:p>
        </w:tc>
        <w:tc>
          <w:tcPr>
            <w:tcW w:w="1327" w:type="dxa"/>
            <w:vAlign w:val="center"/>
          </w:tcPr>
          <w:p w:rsidR="00006142" w:rsidRDefault="00A21F8D">
            <w:pPr>
              <w:jc w:val="right"/>
            </w:pPr>
            <w:r>
              <w:rPr>
                <w:color w:val="000000"/>
                <w:sz w:val="24"/>
              </w:rPr>
              <w:t>288,659</w:t>
            </w:r>
          </w:p>
        </w:tc>
        <w:tc>
          <w:tcPr>
            <w:tcW w:w="1915" w:type="dxa"/>
            <w:vAlign w:val="center"/>
          </w:tcPr>
          <w:p w:rsidR="00006142" w:rsidRDefault="00A21F8D">
            <w:pPr>
              <w:jc w:val="right"/>
            </w:pPr>
            <w:r>
              <w:rPr>
                <w:color w:val="000000"/>
                <w:sz w:val="24"/>
              </w:rPr>
              <w:t>3,305,145.55</w:t>
            </w:r>
          </w:p>
        </w:tc>
        <w:tc>
          <w:tcPr>
            <w:tcW w:w="1680" w:type="dxa"/>
            <w:vAlign w:val="center"/>
          </w:tcPr>
          <w:p w:rsidR="00006142" w:rsidRDefault="00A21F8D">
            <w:pPr>
              <w:jc w:val="right"/>
            </w:pPr>
            <w:r>
              <w:rPr>
                <w:color w:val="000000"/>
                <w:sz w:val="24"/>
              </w:rPr>
              <w:t>2.39</w:t>
            </w:r>
          </w:p>
        </w:tc>
      </w:tr>
      <w:tr w:rsidR="00006142">
        <w:trPr>
          <w:jc w:val="center"/>
        </w:trPr>
        <w:tc>
          <w:tcPr>
            <w:tcW w:w="850" w:type="dxa"/>
            <w:vAlign w:val="center"/>
          </w:tcPr>
          <w:p w:rsidR="00006142" w:rsidRDefault="00A21F8D">
            <w:pPr>
              <w:jc w:val="center"/>
            </w:pPr>
            <w:r>
              <w:rPr>
                <w:color w:val="000000"/>
                <w:sz w:val="24"/>
              </w:rPr>
              <w:t>4</w:t>
            </w:r>
          </w:p>
        </w:tc>
        <w:tc>
          <w:tcPr>
            <w:tcW w:w="1327" w:type="dxa"/>
            <w:vAlign w:val="center"/>
          </w:tcPr>
          <w:p w:rsidR="00006142" w:rsidRDefault="00A21F8D">
            <w:pPr>
              <w:jc w:val="center"/>
            </w:pPr>
            <w:r>
              <w:rPr>
                <w:color w:val="000000"/>
                <w:sz w:val="24"/>
              </w:rPr>
              <w:t>300332</w:t>
            </w:r>
          </w:p>
        </w:tc>
        <w:tc>
          <w:tcPr>
            <w:tcW w:w="1769" w:type="dxa"/>
            <w:vAlign w:val="center"/>
          </w:tcPr>
          <w:p w:rsidR="00006142" w:rsidRDefault="00A21F8D">
            <w:pPr>
              <w:jc w:val="center"/>
            </w:pPr>
            <w:r>
              <w:rPr>
                <w:color w:val="000000"/>
                <w:sz w:val="24"/>
              </w:rPr>
              <w:t>天壕环境</w:t>
            </w:r>
          </w:p>
        </w:tc>
        <w:tc>
          <w:tcPr>
            <w:tcW w:w="1327" w:type="dxa"/>
            <w:vAlign w:val="center"/>
          </w:tcPr>
          <w:p w:rsidR="00006142" w:rsidRDefault="00A21F8D">
            <w:pPr>
              <w:jc w:val="right"/>
            </w:pPr>
            <w:r>
              <w:rPr>
                <w:color w:val="000000"/>
                <w:sz w:val="24"/>
              </w:rPr>
              <w:t>556,400</w:t>
            </w:r>
          </w:p>
        </w:tc>
        <w:tc>
          <w:tcPr>
            <w:tcW w:w="1915" w:type="dxa"/>
            <w:vAlign w:val="center"/>
          </w:tcPr>
          <w:p w:rsidR="00006142" w:rsidRDefault="00A21F8D">
            <w:pPr>
              <w:jc w:val="right"/>
            </w:pPr>
            <w:r>
              <w:rPr>
                <w:color w:val="000000"/>
                <w:sz w:val="24"/>
              </w:rPr>
              <w:t>3,193,736.00</w:t>
            </w:r>
          </w:p>
        </w:tc>
        <w:tc>
          <w:tcPr>
            <w:tcW w:w="1680" w:type="dxa"/>
            <w:vAlign w:val="center"/>
          </w:tcPr>
          <w:p w:rsidR="00006142" w:rsidRDefault="00A21F8D">
            <w:pPr>
              <w:jc w:val="right"/>
            </w:pPr>
            <w:r>
              <w:rPr>
                <w:color w:val="000000"/>
                <w:sz w:val="24"/>
              </w:rPr>
              <w:t>2.31</w:t>
            </w:r>
          </w:p>
        </w:tc>
      </w:tr>
      <w:tr w:rsidR="00006142">
        <w:trPr>
          <w:jc w:val="center"/>
        </w:trPr>
        <w:tc>
          <w:tcPr>
            <w:tcW w:w="850" w:type="dxa"/>
            <w:vAlign w:val="center"/>
          </w:tcPr>
          <w:p w:rsidR="00006142" w:rsidRDefault="00A21F8D">
            <w:pPr>
              <w:jc w:val="center"/>
            </w:pPr>
            <w:r>
              <w:rPr>
                <w:color w:val="000000"/>
                <w:sz w:val="24"/>
              </w:rPr>
              <w:t>5</w:t>
            </w:r>
          </w:p>
        </w:tc>
        <w:tc>
          <w:tcPr>
            <w:tcW w:w="1327" w:type="dxa"/>
            <w:vAlign w:val="center"/>
          </w:tcPr>
          <w:p w:rsidR="00006142" w:rsidRDefault="00A21F8D">
            <w:pPr>
              <w:jc w:val="center"/>
            </w:pPr>
            <w:r>
              <w:rPr>
                <w:color w:val="000000"/>
                <w:sz w:val="24"/>
              </w:rPr>
              <w:t>002322</w:t>
            </w:r>
          </w:p>
        </w:tc>
        <w:tc>
          <w:tcPr>
            <w:tcW w:w="1769" w:type="dxa"/>
            <w:vAlign w:val="center"/>
          </w:tcPr>
          <w:p w:rsidR="00006142" w:rsidRDefault="00A21F8D">
            <w:pPr>
              <w:jc w:val="center"/>
            </w:pPr>
            <w:r>
              <w:rPr>
                <w:color w:val="000000"/>
                <w:sz w:val="24"/>
              </w:rPr>
              <w:t>理工环科</w:t>
            </w:r>
          </w:p>
        </w:tc>
        <w:tc>
          <w:tcPr>
            <w:tcW w:w="1327" w:type="dxa"/>
            <w:vAlign w:val="center"/>
          </w:tcPr>
          <w:p w:rsidR="00006142" w:rsidRDefault="00A21F8D">
            <w:pPr>
              <w:jc w:val="right"/>
            </w:pPr>
            <w:r>
              <w:rPr>
                <w:color w:val="000000"/>
                <w:sz w:val="24"/>
              </w:rPr>
              <w:t>224,600</w:t>
            </w:r>
          </w:p>
        </w:tc>
        <w:tc>
          <w:tcPr>
            <w:tcW w:w="1915" w:type="dxa"/>
            <w:vAlign w:val="center"/>
          </w:tcPr>
          <w:p w:rsidR="00006142" w:rsidRDefault="00A21F8D">
            <w:pPr>
              <w:jc w:val="right"/>
            </w:pPr>
            <w:r>
              <w:rPr>
                <w:color w:val="000000"/>
                <w:sz w:val="24"/>
              </w:rPr>
              <w:t>3,117,448.00</w:t>
            </w:r>
          </w:p>
        </w:tc>
        <w:tc>
          <w:tcPr>
            <w:tcW w:w="1680" w:type="dxa"/>
            <w:vAlign w:val="center"/>
          </w:tcPr>
          <w:p w:rsidR="00006142" w:rsidRDefault="00A21F8D">
            <w:pPr>
              <w:jc w:val="right"/>
            </w:pPr>
            <w:r>
              <w:rPr>
                <w:color w:val="000000"/>
                <w:sz w:val="24"/>
              </w:rPr>
              <w:t>2.25</w:t>
            </w:r>
          </w:p>
        </w:tc>
      </w:tr>
      <w:tr w:rsidR="00006142">
        <w:trPr>
          <w:jc w:val="center"/>
        </w:trPr>
        <w:tc>
          <w:tcPr>
            <w:tcW w:w="850" w:type="dxa"/>
            <w:vAlign w:val="center"/>
          </w:tcPr>
          <w:p w:rsidR="00006142" w:rsidRDefault="00A21F8D">
            <w:pPr>
              <w:jc w:val="center"/>
            </w:pPr>
            <w:r>
              <w:rPr>
                <w:color w:val="000000"/>
                <w:sz w:val="24"/>
              </w:rPr>
              <w:t>6</w:t>
            </w:r>
          </w:p>
        </w:tc>
        <w:tc>
          <w:tcPr>
            <w:tcW w:w="1327" w:type="dxa"/>
            <w:vAlign w:val="center"/>
          </w:tcPr>
          <w:p w:rsidR="00006142" w:rsidRDefault="00A21F8D">
            <w:pPr>
              <w:jc w:val="center"/>
            </w:pPr>
            <w:r>
              <w:rPr>
                <w:color w:val="000000"/>
                <w:sz w:val="24"/>
              </w:rPr>
              <w:t>300262</w:t>
            </w:r>
          </w:p>
        </w:tc>
        <w:tc>
          <w:tcPr>
            <w:tcW w:w="1769" w:type="dxa"/>
            <w:vAlign w:val="center"/>
          </w:tcPr>
          <w:p w:rsidR="00006142" w:rsidRDefault="00A21F8D">
            <w:pPr>
              <w:jc w:val="center"/>
            </w:pPr>
            <w:r>
              <w:rPr>
                <w:color w:val="000000"/>
                <w:sz w:val="24"/>
              </w:rPr>
              <w:t>巴安水务</w:t>
            </w:r>
          </w:p>
        </w:tc>
        <w:tc>
          <w:tcPr>
            <w:tcW w:w="1327" w:type="dxa"/>
            <w:vAlign w:val="center"/>
          </w:tcPr>
          <w:p w:rsidR="00006142" w:rsidRDefault="00A21F8D">
            <w:pPr>
              <w:jc w:val="right"/>
            </w:pPr>
            <w:r>
              <w:rPr>
                <w:color w:val="000000"/>
                <w:sz w:val="24"/>
              </w:rPr>
              <w:t>600,510</w:t>
            </w:r>
          </w:p>
        </w:tc>
        <w:tc>
          <w:tcPr>
            <w:tcW w:w="1915" w:type="dxa"/>
            <w:vAlign w:val="center"/>
          </w:tcPr>
          <w:p w:rsidR="00006142" w:rsidRDefault="00A21F8D">
            <w:pPr>
              <w:jc w:val="right"/>
            </w:pPr>
            <w:r>
              <w:rPr>
                <w:color w:val="000000"/>
                <w:sz w:val="24"/>
              </w:rPr>
              <w:t>3,074,611.20</w:t>
            </w:r>
          </w:p>
        </w:tc>
        <w:tc>
          <w:tcPr>
            <w:tcW w:w="1680" w:type="dxa"/>
            <w:vAlign w:val="center"/>
          </w:tcPr>
          <w:p w:rsidR="00006142" w:rsidRDefault="00A21F8D">
            <w:pPr>
              <w:jc w:val="right"/>
            </w:pPr>
            <w:r>
              <w:rPr>
                <w:color w:val="000000"/>
                <w:sz w:val="24"/>
              </w:rPr>
              <w:t>2.22</w:t>
            </w:r>
          </w:p>
        </w:tc>
      </w:tr>
      <w:tr w:rsidR="00006142">
        <w:trPr>
          <w:jc w:val="center"/>
        </w:trPr>
        <w:tc>
          <w:tcPr>
            <w:tcW w:w="850" w:type="dxa"/>
            <w:vAlign w:val="center"/>
          </w:tcPr>
          <w:p w:rsidR="00006142" w:rsidRDefault="00A21F8D">
            <w:pPr>
              <w:jc w:val="center"/>
            </w:pPr>
            <w:r>
              <w:rPr>
                <w:color w:val="000000"/>
                <w:sz w:val="24"/>
              </w:rPr>
              <w:t>7</w:t>
            </w:r>
          </w:p>
        </w:tc>
        <w:tc>
          <w:tcPr>
            <w:tcW w:w="1327" w:type="dxa"/>
            <w:vAlign w:val="center"/>
          </w:tcPr>
          <w:p w:rsidR="00006142" w:rsidRDefault="00A21F8D">
            <w:pPr>
              <w:jc w:val="center"/>
            </w:pPr>
            <w:r>
              <w:rPr>
                <w:color w:val="000000"/>
                <w:sz w:val="24"/>
              </w:rPr>
              <w:t>600323</w:t>
            </w:r>
          </w:p>
        </w:tc>
        <w:tc>
          <w:tcPr>
            <w:tcW w:w="1769" w:type="dxa"/>
            <w:vAlign w:val="center"/>
          </w:tcPr>
          <w:p w:rsidR="00006142" w:rsidRDefault="00A21F8D">
            <w:pPr>
              <w:jc w:val="center"/>
            </w:pPr>
            <w:r>
              <w:rPr>
                <w:color w:val="000000"/>
                <w:sz w:val="24"/>
              </w:rPr>
              <w:t>瀚蓝环境</w:t>
            </w:r>
          </w:p>
        </w:tc>
        <w:tc>
          <w:tcPr>
            <w:tcW w:w="1327" w:type="dxa"/>
            <w:vAlign w:val="center"/>
          </w:tcPr>
          <w:p w:rsidR="00006142" w:rsidRDefault="00A21F8D">
            <w:pPr>
              <w:jc w:val="right"/>
            </w:pPr>
            <w:r>
              <w:rPr>
                <w:color w:val="000000"/>
                <w:sz w:val="24"/>
              </w:rPr>
              <w:t>107,091</w:t>
            </w:r>
          </w:p>
        </w:tc>
        <w:tc>
          <w:tcPr>
            <w:tcW w:w="1915" w:type="dxa"/>
            <w:vAlign w:val="center"/>
          </w:tcPr>
          <w:p w:rsidR="00006142" w:rsidRDefault="00A21F8D">
            <w:pPr>
              <w:jc w:val="right"/>
            </w:pPr>
            <w:r>
              <w:rPr>
                <w:color w:val="000000"/>
                <w:sz w:val="24"/>
              </w:rPr>
              <w:t>2,998,548.00</w:t>
            </w:r>
          </w:p>
        </w:tc>
        <w:tc>
          <w:tcPr>
            <w:tcW w:w="1680" w:type="dxa"/>
            <w:vAlign w:val="center"/>
          </w:tcPr>
          <w:p w:rsidR="00006142" w:rsidRDefault="00A21F8D">
            <w:pPr>
              <w:jc w:val="right"/>
            </w:pPr>
            <w:r>
              <w:rPr>
                <w:color w:val="000000"/>
                <w:sz w:val="24"/>
              </w:rPr>
              <w:t>2.17</w:t>
            </w:r>
          </w:p>
        </w:tc>
      </w:tr>
      <w:tr w:rsidR="00006142">
        <w:trPr>
          <w:jc w:val="center"/>
        </w:trPr>
        <w:tc>
          <w:tcPr>
            <w:tcW w:w="850" w:type="dxa"/>
            <w:vAlign w:val="center"/>
          </w:tcPr>
          <w:p w:rsidR="00006142" w:rsidRDefault="00A21F8D">
            <w:pPr>
              <w:jc w:val="center"/>
            </w:pPr>
            <w:r>
              <w:rPr>
                <w:color w:val="000000"/>
                <w:sz w:val="24"/>
              </w:rPr>
              <w:t>8</w:t>
            </w:r>
          </w:p>
        </w:tc>
        <w:tc>
          <w:tcPr>
            <w:tcW w:w="1327" w:type="dxa"/>
            <w:vAlign w:val="center"/>
          </w:tcPr>
          <w:p w:rsidR="00006142" w:rsidRDefault="00A21F8D">
            <w:pPr>
              <w:jc w:val="center"/>
            </w:pPr>
            <w:r>
              <w:rPr>
                <w:color w:val="000000"/>
                <w:sz w:val="24"/>
              </w:rPr>
              <w:t>600008</w:t>
            </w:r>
          </w:p>
        </w:tc>
        <w:tc>
          <w:tcPr>
            <w:tcW w:w="1769" w:type="dxa"/>
            <w:vAlign w:val="center"/>
          </w:tcPr>
          <w:p w:rsidR="00006142" w:rsidRDefault="00A21F8D">
            <w:pPr>
              <w:jc w:val="center"/>
            </w:pPr>
            <w:r>
              <w:rPr>
                <w:color w:val="000000"/>
                <w:sz w:val="24"/>
              </w:rPr>
              <w:t>首创股份</w:t>
            </w:r>
          </w:p>
        </w:tc>
        <w:tc>
          <w:tcPr>
            <w:tcW w:w="1327" w:type="dxa"/>
            <w:vAlign w:val="center"/>
          </w:tcPr>
          <w:p w:rsidR="00006142" w:rsidRDefault="00A21F8D">
            <w:pPr>
              <w:jc w:val="right"/>
            </w:pPr>
            <w:r>
              <w:rPr>
                <w:color w:val="000000"/>
                <w:sz w:val="24"/>
              </w:rPr>
              <w:t>1,030,640</w:t>
            </w:r>
          </w:p>
        </w:tc>
        <w:tc>
          <w:tcPr>
            <w:tcW w:w="1915" w:type="dxa"/>
            <w:vAlign w:val="center"/>
          </w:tcPr>
          <w:p w:rsidR="00006142" w:rsidRDefault="00A21F8D">
            <w:pPr>
              <w:jc w:val="right"/>
            </w:pPr>
            <w:r>
              <w:rPr>
                <w:color w:val="000000"/>
                <w:sz w:val="24"/>
              </w:rPr>
              <w:t>2,988,856.00</w:t>
            </w:r>
          </w:p>
        </w:tc>
        <w:tc>
          <w:tcPr>
            <w:tcW w:w="1680" w:type="dxa"/>
            <w:vAlign w:val="center"/>
          </w:tcPr>
          <w:p w:rsidR="00006142" w:rsidRDefault="00A21F8D">
            <w:pPr>
              <w:jc w:val="right"/>
            </w:pPr>
            <w:r>
              <w:rPr>
                <w:color w:val="000000"/>
                <w:sz w:val="24"/>
              </w:rPr>
              <w:t>2.16</w:t>
            </w:r>
          </w:p>
        </w:tc>
      </w:tr>
      <w:tr w:rsidR="00006142">
        <w:trPr>
          <w:jc w:val="center"/>
        </w:trPr>
        <w:tc>
          <w:tcPr>
            <w:tcW w:w="850" w:type="dxa"/>
            <w:vAlign w:val="center"/>
          </w:tcPr>
          <w:p w:rsidR="00006142" w:rsidRDefault="00A21F8D">
            <w:pPr>
              <w:jc w:val="center"/>
            </w:pPr>
            <w:r>
              <w:rPr>
                <w:color w:val="000000"/>
                <w:sz w:val="24"/>
              </w:rPr>
              <w:t>9</w:t>
            </w:r>
          </w:p>
        </w:tc>
        <w:tc>
          <w:tcPr>
            <w:tcW w:w="1327" w:type="dxa"/>
            <w:vAlign w:val="center"/>
          </w:tcPr>
          <w:p w:rsidR="00006142" w:rsidRDefault="00A21F8D">
            <w:pPr>
              <w:jc w:val="center"/>
            </w:pPr>
            <w:r>
              <w:rPr>
                <w:color w:val="000000"/>
                <w:sz w:val="24"/>
              </w:rPr>
              <w:t>300055</w:t>
            </w:r>
          </w:p>
        </w:tc>
        <w:tc>
          <w:tcPr>
            <w:tcW w:w="1769" w:type="dxa"/>
            <w:vAlign w:val="center"/>
          </w:tcPr>
          <w:p w:rsidR="00006142" w:rsidRDefault="00A21F8D">
            <w:pPr>
              <w:jc w:val="center"/>
            </w:pPr>
            <w:r>
              <w:rPr>
                <w:color w:val="000000"/>
                <w:sz w:val="24"/>
              </w:rPr>
              <w:t>万邦达</w:t>
            </w:r>
          </w:p>
        </w:tc>
        <w:tc>
          <w:tcPr>
            <w:tcW w:w="1327" w:type="dxa"/>
            <w:vAlign w:val="center"/>
          </w:tcPr>
          <w:p w:rsidR="00006142" w:rsidRDefault="00A21F8D">
            <w:pPr>
              <w:jc w:val="right"/>
            </w:pPr>
            <w:r>
              <w:rPr>
                <w:color w:val="000000"/>
                <w:sz w:val="24"/>
              </w:rPr>
              <w:t>408,412</w:t>
            </w:r>
          </w:p>
        </w:tc>
        <w:tc>
          <w:tcPr>
            <w:tcW w:w="1915" w:type="dxa"/>
            <w:vAlign w:val="center"/>
          </w:tcPr>
          <w:p w:rsidR="00006142" w:rsidRDefault="00A21F8D">
            <w:pPr>
              <w:jc w:val="right"/>
            </w:pPr>
            <w:r>
              <w:rPr>
                <w:color w:val="000000"/>
                <w:sz w:val="24"/>
              </w:rPr>
              <w:t>2,960,987.00</w:t>
            </w:r>
          </w:p>
        </w:tc>
        <w:tc>
          <w:tcPr>
            <w:tcW w:w="1680" w:type="dxa"/>
            <w:vAlign w:val="center"/>
          </w:tcPr>
          <w:p w:rsidR="00006142" w:rsidRDefault="00A21F8D">
            <w:pPr>
              <w:jc w:val="right"/>
            </w:pPr>
            <w:r>
              <w:rPr>
                <w:color w:val="000000"/>
                <w:sz w:val="24"/>
              </w:rPr>
              <w:t>2.14</w:t>
            </w:r>
          </w:p>
        </w:tc>
      </w:tr>
      <w:tr w:rsidR="00006142">
        <w:trPr>
          <w:jc w:val="center"/>
        </w:trPr>
        <w:tc>
          <w:tcPr>
            <w:tcW w:w="850" w:type="dxa"/>
            <w:vAlign w:val="center"/>
          </w:tcPr>
          <w:p w:rsidR="00006142" w:rsidRDefault="00A21F8D">
            <w:pPr>
              <w:jc w:val="center"/>
            </w:pPr>
            <w:r>
              <w:rPr>
                <w:color w:val="000000"/>
                <w:sz w:val="24"/>
              </w:rPr>
              <w:t>10</w:t>
            </w:r>
          </w:p>
        </w:tc>
        <w:tc>
          <w:tcPr>
            <w:tcW w:w="1327" w:type="dxa"/>
            <w:vAlign w:val="center"/>
          </w:tcPr>
          <w:p w:rsidR="00006142" w:rsidRDefault="00A21F8D">
            <w:pPr>
              <w:jc w:val="center"/>
            </w:pPr>
            <w:r>
              <w:rPr>
                <w:color w:val="000000"/>
                <w:sz w:val="24"/>
              </w:rPr>
              <w:t>601388</w:t>
            </w:r>
          </w:p>
        </w:tc>
        <w:tc>
          <w:tcPr>
            <w:tcW w:w="1769" w:type="dxa"/>
            <w:vAlign w:val="center"/>
          </w:tcPr>
          <w:p w:rsidR="00006142" w:rsidRDefault="00A21F8D">
            <w:pPr>
              <w:jc w:val="center"/>
            </w:pPr>
            <w:r>
              <w:rPr>
                <w:color w:val="000000"/>
                <w:sz w:val="24"/>
              </w:rPr>
              <w:t>怡球资源</w:t>
            </w:r>
          </w:p>
        </w:tc>
        <w:tc>
          <w:tcPr>
            <w:tcW w:w="1327" w:type="dxa"/>
            <w:vAlign w:val="center"/>
          </w:tcPr>
          <w:p w:rsidR="00006142" w:rsidRDefault="00A21F8D">
            <w:pPr>
              <w:jc w:val="right"/>
            </w:pPr>
            <w:r>
              <w:rPr>
                <w:color w:val="000000"/>
                <w:sz w:val="24"/>
              </w:rPr>
              <w:t>1,304,300</w:t>
            </w:r>
          </w:p>
        </w:tc>
        <w:tc>
          <w:tcPr>
            <w:tcW w:w="1915" w:type="dxa"/>
            <w:vAlign w:val="center"/>
          </w:tcPr>
          <w:p w:rsidR="00006142" w:rsidRDefault="00A21F8D">
            <w:pPr>
              <w:jc w:val="right"/>
            </w:pPr>
            <w:r>
              <w:rPr>
                <w:color w:val="000000"/>
                <w:sz w:val="24"/>
              </w:rPr>
              <w:t>2,856,417.00</w:t>
            </w:r>
          </w:p>
        </w:tc>
        <w:tc>
          <w:tcPr>
            <w:tcW w:w="1680" w:type="dxa"/>
            <w:vAlign w:val="center"/>
          </w:tcPr>
          <w:p w:rsidR="00006142" w:rsidRDefault="00A21F8D">
            <w:pPr>
              <w:jc w:val="right"/>
            </w:pPr>
            <w:r>
              <w:rPr>
                <w:color w:val="000000"/>
                <w:sz w:val="24"/>
              </w:rPr>
              <w:t>2.06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29,609.86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2,251.09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215,338.10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247,199.05</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195,607,117.56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227,553,294.11</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161,921,777.06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261,238,634.61</w:t>
            </w:r>
          </w:p>
        </w:tc>
      </w:tr>
    </w:tbl>
    <w:p w:rsidR="00006142" w:rsidRDefault="00A21F8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29.11</w:t>
            </w:r>
          </w:p>
        </w:tc>
      </w:tr>
    </w:tbl>
    <w:p w:rsidR="00006142" w:rsidRDefault="00A21F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06142">
        <w:tc>
          <w:tcPr>
            <w:tcW w:w="992" w:type="dxa"/>
            <w:vMerge w:val="restart"/>
          </w:tcPr>
          <w:p w:rsidR="00006142" w:rsidRDefault="00006142"/>
          <w:p w:rsidR="00006142" w:rsidRDefault="00A21F8D">
            <w:r>
              <w:rPr>
                <w:rFonts w:ascii="宋体" w:hAnsi="宋体" w:hint="eastAsia"/>
                <w:bCs/>
                <w:color w:val="000000"/>
                <w:kern w:val="0"/>
                <w:szCs w:val="21"/>
              </w:rPr>
              <w:t>机构</w:t>
            </w:r>
          </w:p>
        </w:tc>
        <w:tc>
          <w:tcPr>
            <w:tcW w:w="991" w:type="dxa"/>
            <w:vAlign w:val="center"/>
          </w:tcPr>
          <w:p w:rsidR="00006142" w:rsidRDefault="00A21F8D">
            <w:pPr>
              <w:jc w:val="center"/>
            </w:pPr>
            <w:r>
              <w:rPr>
                <w:rFonts w:ascii="宋体" w:hAnsi="宋体" w:hint="eastAsia"/>
                <w:color w:val="000000"/>
                <w:kern w:val="0"/>
                <w:szCs w:val="21"/>
              </w:rPr>
              <w:t>1</w:t>
            </w:r>
          </w:p>
        </w:tc>
        <w:tc>
          <w:tcPr>
            <w:tcW w:w="1843" w:type="dxa"/>
            <w:vAlign w:val="center"/>
          </w:tcPr>
          <w:p w:rsidR="00006142" w:rsidRDefault="00A21F8D">
            <w:pPr>
              <w:jc w:val="center"/>
            </w:pPr>
            <w:r>
              <w:rPr>
                <w:rFonts w:ascii="宋体" w:hAnsi="宋体" w:hint="eastAsia"/>
                <w:color w:val="000000"/>
                <w:kern w:val="0"/>
                <w:szCs w:val="21"/>
              </w:rPr>
              <w:t>2020/7/1-2020/9/30</w:t>
            </w:r>
          </w:p>
        </w:tc>
        <w:tc>
          <w:tcPr>
            <w:tcW w:w="851" w:type="dxa"/>
            <w:vAlign w:val="center"/>
          </w:tcPr>
          <w:p w:rsidR="00006142" w:rsidRDefault="00A21F8D">
            <w:pPr>
              <w:jc w:val="center"/>
            </w:pPr>
            <w:r>
              <w:rPr>
                <w:rFonts w:ascii="宋体" w:hAnsi="宋体" w:hint="eastAsia"/>
                <w:color w:val="000000"/>
                <w:kern w:val="0"/>
                <w:szCs w:val="21"/>
              </w:rPr>
              <w:t>76,052,590.58</w:t>
            </w:r>
          </w:p>
        </w:tc>
        <w:tc>
          <w:tcPr>
            <w:tcW w:w="850" w:type="dxa"/>
            <w:vAlign w:val="center"/>
          </w:tcPr>
          <w:p w:rsidR="00006142" w:rsidRDefault="00A21F8D">
            <w:pPr>
              <w:jc w:val="center"/>
            </w:pPr>
            <w:r>
              <w:rPr>
                <w:rFonts w:ascii="宋体" w:hAnsi="宋体" w:hint="eastAsia"/>
                <w:color w:val="000000"/>
                <w:kern w:val="0"/>
                <w:szCs w:val="21"/>
              </w:rPr>
              <w:t>-</w:t>
            </w:r>
          </w:p>
        </w:tc>
        <w:tc>
          <w:tcPr>
            <w:tcW w:w="1134" w:type="dxa"/>
            <w:vAlign w:val="center"/>
          </w:tcPr>
          <w:p w:rsidR="00006142" w:rsidRDefault="00A21F8D">
            <w:pPr>
              <w:jc w:val="center"/>
            </w:pPr>
            <w:r>
              <w:rPr>
                <w:rFonts w:ascii="宋体" w:hAnsi="宋体" w:hint="eastAsia"/>
                <w:color w:val="000000"/>
                <w:kern w:val="0"/>
                <w:szCs w:val="21"/>
              </w:rPr>
              <w:t>-</w:t>
            </w:r>
          </w:p>
        </w:tc>
        <w:tc>
          <w:tcPr>
            <w:tcW w:w="1419" w:type="dxa"/>
            <w:vAlign w:val="center"/>
          </w:tcPr>
          <w:p w:rsidR="00006142" w:rsidRDefault="00A21F8D">
            <w:pPr>
              <w:jc w:val="center"/>
            </w:pPr>
            <w:r>
              <w:rPr>
                <w:rFonts w:ascii="宋体" w:hAnsi="宋体" w:hint="eastAsia"/>
                <w:color w:val="000000"/>
                <w:kern w:val="0"/>
                <w:szCs w:val="21"/>
              </w:rPr>
              <w:t>76,052,590.58</w:t>
            </w:r>
          </w:p>
        </w:tc>
        <w:tc>
          <w:tcPr>
            <w:tcW w:w="1130" w:type="dxa"/>
            <w:vAlign w:val="center"/>
          </w:tcPr>
          <w:p w:rsidR="00006142" w:rsidRDefault="00A21F8D">
            <w:pPr>
              <w:jc w:val="center"/>
            </w:pPr>
            <w:r>
              <w:rPr>
                <w:rFonts w:ascii="宋体" w:hAnsi="宋体" w:hint="eastAsia"/>
                <w:color w:val="000000"/>
                <w:kern w:val="0"/>
                <w:szCs w:val="21"/>
              </w:rPr>
              <w:t>29.11%</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06142" w:rsidRDefault="00A21F8D">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006142" w:rsidRDefault="00A21F8D">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006142" w:rsidRDefault="00A21F8D">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006142" w:rsidRDefault="00A21F8D">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006142" w:rsidRDefault="00A21F8D">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006142" w:rsidRDefault="00A21F8D">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006142" w:rsidRDefault="00A21F8D">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006142" w:rsidRDefault="00A21F8D">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006142" w:rsidRDefault="00A21F8D">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006142" w:rsidRDefault="00A21F8D">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006142" w:rsidRDefault="00A21F8D">
      <w:pPr>
        <w:spacing w:before="29" w:line="288" w:lineRule="auto"/>
        <w:ind w:firstLineChars="200" w:firstLine="480"/>
        <w:rPr>
          <w:color w:val="000000"/>
          <w:sz w:val="24"/>
        </w:rPr>
      </w:pPr>
      <w:r>
        <w:rPr>
          <w:color w:val="000000"/>
          <w:sz w:val="24"/>
        </w:rPr>
        <w:t>11</w:t>
      </w:r>
      <w:r>
        <w:rPr>
          <w:color w:val="000000"/>
          <w:sz w:val="24"/>
        </w:rPr>
        <w:t>、关于《申请交银施</w:t>
      </w:r>
      <w:r>
        <w:rPr>
          <w:color w:val="000000"/>
          <w:sz w:val="24"/>
        </w:rPr>
        <w:t>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06142" w:rsidRDefault="00A21F8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9D" w:rsidRDefault="00FC219D">
      <w:r>
        <w:separator/>
      </w:r>
    </w:p>
  </w:endnote>
  <w:endnote w:type="continuationSeparator" w:id="0">
    <w:p w:rsidR="00FC219D" w:rsidRDefault="00F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A21F8D">
      <w:rPr>
        <w:noProof/>
        <w:kern w:val="0"/>
        <w:szCs w:val="21"/>
      </w:rPr>
      <w:t>7</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A21F8D">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19D" w:rsidRDefault="00FC219D">
      <w:r>
        <w:separator/>
      </w:r>
    </w:p>
  </w:footnote>
  <w:footnote w:type="continuationSeparator" w:id="0">
    <w:p w:rsidR="00FC219D" w:rsidRDefault="00FC2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06142"/>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1F8D"/>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13</Pages>
  <Words>1207</Words>
  <Characters>6886</Characters>
  <Application>Microsoft Office Word</Application>
  <DocSecurity>0</DocSecurity>
  <Lines>57</Lines>
  <Paragraphs>16</Paragraphs>
  <ScaleCrop>false</ScaleCrop>
  <Company>TRT. Ltd. Co.</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415</cp:revision>
  <cp:lastPrinted>2007-07-19T00:46:00Z</cp:lastPrinted>
  <dcterms:created xsi:type="dcterms:W3CDTF">2012-11-21T04:46:00Z</dcterms:created>
  <dcterms:modified xsi:type="dcterms:W3CDTF">2020-10-26T02:43:00Z</dcterms:modified>
</cp:coreProperties>
</file>