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1,529,607,771.89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9A6523" w:rsidRDefault="00FF7BF1">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9A6523" w:rsidRDefault="00FF7BF1">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FF7BF1">
            <w:pPr>
              <w:spacing w:before="29" w:line="288" w:lineRule="auto"/>
              <w:jc w:val="left"/>
              <w:rPr>
                <w:sz w:val="24"/>
              </w:rPr>
            </w:pPr>
            <w:r w:rsidRPr="007F52FA">
              <w:rPr>
                <w:color w:val="000000" w:themeColor="text1"/>
                <w:sz w:val="24"/>
              </w:rPr>
              <w:t>519743</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1,528,084,632.38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1,523,139.51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-62,203,316.71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-42,500.38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-41,766,616.94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-17,154.84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1,533,116,988.74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1,637,915.60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1.0754</w:t>
            </w:r>
          </w:p>
        </w:tc>
      </w:tr>
    </w:tbl>
    <w:p w:rsidR="009A6523" w:rsidRDefault="00FF7B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6523">
        <w:trPr>
          <w:jc w:val="center"/>
        </w:trPr>
        <w:tc>
          <w:tcPr>
            <w:tcW w:w="1266" w:type="dxa"/>
            <w:vAlign w:val="center"/>
          </w:tcPr>
          <w:p w:rsidR="009A6523" w:rsidRDefault="00FF7BF1">
            <w:pPr>
              <w:jc w:val="left"/>
            </w:pPr>
            <w:r>
              <w:rPr>
                <w:color w:val="000000"/>
                <w:sz w:val="24"/>
              </w:rPr>
              <w:t>过去三个月</w:t>
            </w:r>
          </w:p>
        </w:tc>
        <w:tc>
          <w:tcPr>
            <w:tcW w:w="1267" w:type="dxa"/>
            <w:vAlign w:val="center"/>
          </w:tcPr>
          <w:p w:rsidR="009A6523" w:rsidRDefault="00FF7BF1">
            <w:pPr>
              <w:jc w:val="center"/>
            </w:pPr>
            <w:r>
              <w:rPr>
                <w:color w:val="000000"/>
                <w:sz w:val="24"/>
              </w:rPr>
              <w:t>-0.62%</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-1.48%</w:t>
            </w:r>
          </w:p>
        </w:tc>
        <w:tc>
          <w:tcPr>
            <w:tcW w:w="1267" w:type="dxa"/>
            <w:vAlign w:val="center"/>
          </w:tcPr>
          <w:p w:rsidR="009A6523" w:rsidRDefault="00FF7BF1">
            <w:pPr>
              <w:jc w:val="center"/>
            </w:pPr>
            <w:r>
              <w:rPr>
                <w:color w:val="000000"/>
                <w:sz w:val="24"/>
              </w:rPr>
              <w:t>0.08%</w:t>
            </w:r>
          </w:p>
        </w:tc>
        <w:tc>
          <w:tcPr>
            <w:tcW w:w="1267" w:type="dxa"/>
            <w:vAlign w:val="center"/>
          </w:tcPr>
          <w:p w:rsidR="009A6523" w:rsidRDefault="00FF7BF1">
            <w:pPr>
              <w:jc w:val="center"/>
            </w:pPr>
            <w:r>
              <w:rPr>
                <w:color w:val="000000"/>
                <w:sz w:val="24"/>
              </w:rPr>
              <w:t>0.86%</w:t>
            </w:r>
          </w:p>
        </w:tc>
        <w:tc>
          <w:tcPr>
            <w:tcW w:w="1267" w:type="dxa"/>
            <w:vAlign w:val="center"/>
          </w:tcPr>
          <w:p w:rsidR="009A6523" w:rsidRDefault="00FF7BF1">
            <w:pPr>
              <w:jc w:val="center"/>
            </w:pPr>
            <w:r>
              <w:rPr>
                <w:color w:val="000000"/>
                <w:sz w:val="24"/>
              </w:rPr>
              <w:t>0.02%</w:t>
            </w:r>
          </w:p>
        </w:tc>
      </w:tr>
      <w:tr w:rsidR="009A6523">
        <w:trPr>
          <w:jc w:val="center"/>
        </w:trPr>
        <w:tc>
          <w:tcPr>
            <w:tcW w:w="1266" w:type="dxa"/>
            <w:vAlign w:val="center"/>
          </w:tcPr>
          <w:p w:rsidR="009A6523" w:rsidRDefault="00FF7BF1">
            <w:pPr>
              <w:jc w:val="left"/>
            </w:pPr>
            <w:r>
              <w:rPr>
                <w:color w:val="000000"/>
                <w:sz w:val="24"/>
              </w:rPr>
              <w:t>过去六个月</w:t>
            </w:r>
          </w:p>
        </w:tc>
        <w:tc>
          <w:tcPr>
            <w:tcW w:w="1267" w:type="dxa"/>
            <w:vAlign w:val="center"/>
          </w:tcPr>
          <w:p w:rsidR="009A6523" w:rsidRDefault="00FF7BF1">
            <w:pPr>
              <w:jc w:val="center"/>
            </w:pPr>
            <w:r>
              <w:rPr>
                <w:color w:val="000000"/>
                <w:sz w:val="24"/>
              </w:rPr>
              <w:t>-0.89%</w:t>
            </w:r>
          </w:p>
        </w:tc>
        <w:tc>
          <w:tcPr>
            <w:tcW w:w="1267" w:type="dxa"/>
            <w:vAlign w:val="center"/>
          </w:tcPr>
          <w:p w:rsidR="009A6523" w:rsidRDefault="00FF7BF1">
            <w:pPr>
              <w:jc w:val="center"/>
            </w:pPr>
            <w:r>
              <w:rPr>
                <w:color w:val="000000"/>
                <w:sz w:val="24"/>
              </w:rPr>
              <w:t>0.13%</w:t>
            </w:r>
          </w:p>
        </w:tc>
        <w:tc>
          <w:tcPr>
            <w:tcW w:w="1267" w:type="dxa"/>
            <w:vAlign w:val="center"/>
          </w:tcPr>
          <w:p w:rsidR="009A6523" w:rsidRDefault="00FF7BF1">
            <w:pPr>
              <w:jc w:val="center"/>
            </w:pPr>
            <w:r>
              <w:rPr>
                <w:color w:val="000000"/>
                <w:sz w:val="24"/>
              </w:rPr>
              <w:t>-2.50%</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1.61%</w:t>
            </w:r>
          </w:p>
        </w:tc>
        <w:tc>
          <w:tcPr>
            <w:tcW w:w="1267" w:type="dxa"/>
            <w:vAlign w:val="center"/>
          </w:tcPr>
          <w:p w:rsidR="009A6523" w:rsidRDefault="00FF7BF1">
            <w:pPr>
              <w:jc w:val="center"/>
            </w:pPr>
            <w:r>
              <w:rPr>
                <w:color w:val="000000"/>
                <w:sz w:val="24"/>
              </w:rPr>
              <w:t>0.03%</w:t>
            </w:r>
          </w:p>
        </w:tc>
      </w:tr>
      <w:tr w:rsidR="009A6523">
        <w:trPr>
          <w:jc w:val="center"/>
        </w:trPr>
        <w:tc>
          <w:tcPr>
            <w:tcW w:w="1266" w:type="dxa"/>
            <w:vAlign w:val="center"/>
          </w:tcPr>
          <w:p w:rsidR="009A6523" w:rsidRDefault="00FF7BF1">
            <w:pPr>
              <w:jc w:val="left"/>
            </w:pPr>
            <w:r>
              <w:rPr>
                <w:color w:val="000000"/>
                <w:sz w:val="24"/>
              </w:rPr>
              <w:t>过去一年</w:t>
            </w:r>
          </w:p>
        </w:tc>
        <w:tc>
          <w:tcPr>
            <w:tcW w:w="1267" w:type="dxa"/>
            <w:vAlign w:val="center"/>
          </w:tcPr>
          <w:p w:rsidR="009A6523" w:rsidRDefault="00FF7BF1">
            <w:pPr>
              <w:jc w:val="center"/>
            </w:pPr>
            <w:r>
              <w:rPr>
                <w:color w:val="000000"/>
                <w:sz w:val="24"/>
              </w:rPr>
              <w:t>2.06%</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-0.08%</w:t>
            </w:r>
          </w:p>
        </w:tc>
        <w:tc>
          <w:tcPr>
            <w:tcW w:w="1267" w:type="dxa"/>
            <w:vAlign w:val="center"/>
          </w:tcPr>
          <w:p w:rsidR="009A6523" w:rsidRDefault="00FF7BF1">
            <w:pPr>
              <w:jc w:val="center"/>
            </w:pPr>
            <w:r>
              <w:rPr>
                <w:color w:val="000000"/>
                <w:sz w:val="24"/>
              </w:rPr>
              <w:t>0.09%</w:t>
            </w:r>
          </w:p>
        </w:tc>
        <w:tc>
          <w:tcPr>
            <w:tcW w:w="1267" w:type="dxa"/>
            <w:vAlign w:val="center"/>
          </w:tcPr>
          <w:p w:rsidR="009A6523" w:rsidRDefault="00FF7BF1">
            <w:pPr>
              <w:jc w:val="center"/>
            </w:pPr>
            <w:r>
              <w:rPr>
                <w:color w:val="000000"/>
                <w:sz w:val="24"/>
              </w:rPr>
              <w:t>2.14%</w:t>
            </w:r>
          </w:p>
        </w:tc>
        <w:tc>
          <w:tcPr>
            <w:tcW w:w="1267" w:type="dxa"/>
            <w:vAlign w:val="center"/>
          </w:tcPr>
          <w:p w:rsidR="009A6523" w:rsidRDefault="00FF7BF1">
            <w:pPr>
              <w:jc w:val="center"/>
            </w:pPr>
            <w:r>
              <w:rPr>
                <w:color w:val="000000"/>
                <w:sz w:val="24"/>
              </w:rPr>
              <w:t>0.01%</w:t>
            </w:r>
          </w:p>
        </w:tc>
      </w:tr>
      <w:tr w:rsidR="009A6523">
        <w:trPr>
          <w:jc w:val="center"/>
        </w:trPr>
        <w:tc>
          <w:tcPr>
            <w:tcW w:w="1266" w:type="dxa"/>
            <w:vAlign w:val="center"/>
          </w:tcPr>
          <w:p w:rsidR="009A6523" w:rsidRDefault="00FF7BF1">
            <w:pPr>
              <w:jc w:val="left"/>
            </w:pPr>
            <w:r>
              <w:rPr>
                <w:color w:val="000000"/>
                <w:sz w:val="24"/>
              </w:rPr>
              <w:t>过去三年</w:t>
            </w:r>
          </w:p>
        </w:tc>
        <w:tc>
          <w:tcPr>
            <w:tcW w:w="1267" w:type="dxa"/>
            <w:vAlign w:val="center"/>
          </w:tcPr>
          <w:p w:rsidR="009A6523" w:rsidRDefault="00FF7BF1">
            <w:pPr>
              <w:jc w:val="center"/>
            </w:pPr>
            <w:r>
              <w:rPr>
                <w:color w:val="000000"/>
                <w:sz w:val="24"/>
              </w:rPr>
              <w:t>11.93%</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4.21%</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7.72%</w:t>
            </w:r>
          </w:p>
        </w:tc>
        <w:tc>
          <w:tcPr>
            <w:tcW w:w="1267" w:type="dxa"/>
            <w:vAlign w:val="center"/>
          </w:tcPr>
          <w:p w:rsidR="009A6523" w:rsidRDefault="00FF7BF1">
            <w:pPr>
              <w:jc w:val="center"/>
            </w:pPr>
            <w:r>
              <w:rPr>
                <w:color w:val="000000"/>
                <w:sz w:val="24"/>
              </w:rPr>
              <w:t>0.00%</w:t>
            </w:r>
          </w:p>
        </w:tc>
      </w:tr>
      <w:tr w:rsidR="009A6523">
        <w:trPr>
          <w:jc w:val="center"/>
        </w:trPr>
        <w:tc>
          <w:tcPr>
            <w:tcW w:w="1266" w:type="dxa"/>
            <w:vAlign w:val="center"/>
          </w:tcPr>
          <w:p w:rsidR="009A6523" w:rsidRDefault="00FF7BF1">
            <w:pPr>
              <w:jc w:val="left"/>
            </w:pPr>
            <w:r>
              <w:rPr>
                <w:color w:val="000000"/>
                <w:sz w:val="24"/>
              </w:rPr>
              <w:t>过去五年</w:t>
            </w:r>
          </w:p>
        </w:tc>
        <w:tc>
          <w:tcPr>
            <w:tcW w:w="1267" w:type="dxa"/>
            <w:vAlign w:val="center"/>
          </w:tcPr>
          <w:p w:rsidR="009A6523" w:rsidRDefault="00FF7BF1">
            <w:pPr>
              <w:jc w:val="center"/>
            </w:pPr>
            <w:r>
              <w:rPr>
                <w:color w:val="000000"/>
                <w:sz w:val="24"/>
              </w:rPr>
              <w:t>18.86%</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6.73%</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12.13%</w:t>
            </w:r>
          </w:p>
        </w:tc>
        <w:tc>
          <w:tcPr>
            <w:tcW w:w="1267" w:type="dxa"/>
            <w:vAlign w:val="center"/>
          </w:tcPr>
          <w:p w:rsidR="009A6523" w:rsidRDefault="00FF7BF1">
            <w:pPr>
              <w:jc w:val="center"/>
            </w:pPr>
            <w:r>
              <w:rPr>
                <w:color w:val="000000"/>
                <w:sz w:val="24"/>
              </w:rPr>
              <w:t>0.00%</w:t>
            </w:r>
          </w:p>
        </w:tc>
      </w:tr>
      <w:tr w:rsidR="009A6523">
        <w:trPr>
          <w:jc w:val="center"/>
        </w:trPr>
        <w:tc>
          <w:tcPr>
            <w:tcW w:w="1266" w:type="dxa"/>
            <w:vAlign w:val="center"/>
          </w:tcPr>
          <w:p w:rsidR="009A6523" w:rsidRDefault="00FF7BF1">
            <w:pPr>
              <w:jc w:val="left"/>
            </w:pPr>
            <w:r>
              <w:rPr>
                <w:color w:val="000000"/>
                <w:sz w:val="24"/>
              </w:rPr>
              <w:t>自基金合同生效至今</w:t>
            </w:r>
          </w:p>
        </w:tc>
        <w:tc>
          <w:tcPr>
            <w:tcW w:w="1267" w:type="dxa"/>
            <w:vAlign w:val="center"/>
          </w:tcPr>
          <w:p w:rsidR="009A6523" w:rsidRDefault="00FF7BF1">
            <w:pPr>
              <w:jc w:val="center"/>
            </w:pPr>
            <w:r>
              <w:rPr>
                <w:color w:val="000000"/>
                <w:sz w:val="24"/>
              </w:rPr>
              <w:t>29.56%</w:t>
            </w:r>
          </w:p>
        </w:tc>
        <w:tc>
          <w:tcPr>
            <w:tcW w:w="1267" w:type="dxa"/>
            <w:vAlign w:val="center"/>
          </w:tcPr>
          <w:p w:rsidR="009A6523" w:rsidRDefault="00FF7BF1">
            <w:pPr>
              <w:jc w:val="center"/>
            </w:pPr>
            <w:r>
              <w:rPr>
                <w:color w:val="000000"/>
                <w:sz w:val="24"/>
              </w:rPr>
              <w:t>0.09%</w:t>
            </w:r>
          </w:p>
        </w:tc>
        <w:tc>
          <w:tcPr>
            <w:tcW w:w="1267" w:type="dxa"/>
            <w:vAlign w:val="center"/>
          </w:tcPr>
          <w:p w:rsidR="009A6523" w:rsidRDefault="00FF7BF1">
            <w:pPr>
              <w:jc w:val="center"/>
            </w:pPr>
            <w:r>
              <w:rPr>
                <w:color w:val="000000"/>
                <w:sz w:val="24"/>
              </w:rPr>
              <w:t>10.32%</w:t>
            </w:r>
          </w:p>
        </w:tc>
        <w:tc>
          <w:tcPr>
            <w:tcW w:w="1267" w:type="dxa"/>
            <w:vAlign w:val="center"/>
          </w:tcPr>
          <w:p w:rsidR="009A6523" w:rsidRDefault="00FF7BF1">
            <w:pPr>
              <w:jc w:val="center"/>
            </w:pPr>
            <w:r>
              <w:rPr>
                <w:color w:val="000000"/>
                <w:sz w:val="24"/>
              </w:rPr>
              <w:t>0.06%</w:t>
            </w:r>
          </w:p>
        </w:tc>
        <w:tc>
          <w:tcPr>
            <w:tcW w:w="1267" w:type="dxa"/>
            <w:vAlign w:val="center"/>
          </w:tcPr>
          <w:p w:rsidR="009A6523" w:rsidRDefault="00FF7BF1">
            <w:pPr>
              <w:jc w:val="center"/>
            </w:pPr>
            <w:r>
              <w:rPr>
                <w:color w:val="000000"/>
                <w:sz w:val="24"/>
              </w:rPr>
              <w:t>19.24%</w:t>
            </w:r>
          </w:p>
        </w:tc>
        <w:tc>
          <w:tcPr>
            <w:tcW w:w="1267" w:type="dxa"/>
            <w:vAlign w:val="center"/>
          </w:tcPr>
          <w:p w:rsidR="009A6523" w:rsidRDefault="00FF7BF1">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6523">
        <w:trPr>
          <w:jc w:val="center"/>
        </w:trPr>
        <w:tc>
          <w:tcPr>
            <w:tcW w:w="1266" w:type="dxa"/>
            <w:vAlign w:val="center"/>
          </w:tcPr>
          <w:p w:rsidR="009A6523" w:rsidRDefault="00FF7BF1">
            <w:pPr>
              <w:jc w:val="left"/>
            </w:pPr>
            <w:r>
              <w:rPr>
                <w:color w:val="000000"/>
                <w:sz w:val="24"/>
              </w:rPr>
              <w:t>过去三个月</w:t>
            </w:r>
          </w:p>
        </w:tc>
        <w:tc>
          <w:tcPr>
            <w:tcW w:w="1267" w:type="dxa"/>
            <w:vAlign w:val="center"/>
          </w:tcPr>
          <w:p w:rsidR="009A6523" w:rsidRDefault="00FF7BF1">
            <w:pPr>
              <w:jc w:val="center"/>
            </w:pPr>
            <w:r>
              <w:rPr>
                <w:color w:val="000000"/>
                <w:sz w:val="24"/>
              </w:rPr>
              <w:t>-0.72%</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-1.48%</w:t>
            </w:r>
          </w:p>
        </w:tc>
        <w:tc>
          <w:tcPr>
            <w:tcW w:w="1267" w:type="dxa"/>
            <w:vAlign w:val="center"/>
          </w:tcPr>
          <w:p w:rsidR="009A6523" w:rsidRDefault="00FF7BF1">
            <w:pPr>
              <w:jc w:val="center"/>
            </w:pPr>
            <w:r>
              <w:rPr>
                <w:color w:val="000000"/>
                <w:sz w:val="24"/>
              </w:rPr>
              <w:t>0.08%</w:t>
            </w:r>
          </w:p>
        </w:tc>
        <w:tc>
          <w:tcPr>
            <w:tcW w:w="1267" w:type="dxa"/>
            <w:vAlign w:val="center"/>
          </w:tcPr>
          <w:p w:rsidR="009A6523" w:rsidRDefault="00FF7BF1">
            <w:pPr>
              <w:jc w:val="center"/>
            </w:pPr>
            <w:r>
              <w:rPr>
                <w:color w:val="000000"/>
                <w:sz w:val="24"/>
              </w:rPr>
              <w:t>0.76%</w:t>
            </w:r>
          </w:p>
        </w:tc>
        <w:tc>
          <w:tcPr>
            <w:tcW w:w="1267" w:type="dxa"/>
            <w:vAlign w:val="center"/>
          </w:tcPr>
          <w:p w:rsidR="009A6523" w:rsidRDefault="00FF7BF1">
            <w:pPr>
              <w:jc w:val="center"/>
            </w:pPr>
            <w:r>
              <w:rPr>
                <w:color w:val="000000"/>
                <w:sz w:val="24"/>
              </w:rPr>
              <w:t>0.02%</w:t>
            </w:r>
          </w:p>
        </w:tc>
      </w:tr>
      <w:tr w:rsidR="009A6523">
        <w:trPr>
          <w:jc w:val="center"/>
        </w:trPr>
        <w:tc>
          <w:tcPr>
            <w:tcW w:w="1266" w:type="dxa"/>
            <w:vAlign w:val="center"/>
          </w:tcPr>
          <w:p w:rsidR="009A6523" w:rsidRDefault="00FF7BF1">
            <w:pPr>
              <w:jc w:val="left"/>
            </w:pPr>
            <w:r>
              <w:rPr>
                <w:color w:val="000000"/>
                <w:sz w:val="24"/>
              </w:rPr>
              <w:t>过去六个月</w:t>
            </w:r>
          </w:p>
        </w:tc>
        <w:tc>
          <w:tcPr>
            <w:tcW w:w="1267" w:type="dxa"/>
            <w:vAlign w:val="center"/>
          </w:tcPr>
          <w:p w:rsidR="009A6523" w:rsidRDefault="00FF7BF1">
            <w:pPr>
              <w:jc w:val="center"/>
            </w:pPr>
            <w:r>
              <w:rPr>
                <w:color w:val="000000"/>
                <w:sz w:val="24"/>
              </w:rPr>
              <w:t>-1.08%</w:t>
            </w:r>
          </w:p>
        </w:tc>
        <w:tc>
          <w:tcPr>
            <w:tcW w:w="1267" w:type="dxa"/>
            <w:vAlign w:val="center"/>
          </w:tcPr>
          <w:p w:rsidR="009A6523" w:rsidRDefault="00FF7BF1">
            <w:pPr>
              <w:jc w:val="center"/>
            </w:pPr>
            <w:r>
              <w:rPr>
                <w:color w:val="000000"/>
                <w:sz w:val="24"/>
              </w:rPr>
              <w:t>0.13%</w:t>
            </w:r>
          </w:p>
        </w:tc>
        <w:tc>
          <w:tcPr>
            <w:tcW w:w="1267" w:type="dxa"/>
            <w:vAlign w:val="center"/>
          </w:tcPr>
          <w:p w:rsidR="009A6523" w:rsidRDefault="00FF7BF1">
            <w:pPr>
              <w:jc w:val="center"/>
            </w:pPr>
            <w:r>
              <w:rPr>
                <w:color w:val="000000"/>
                <w:sz w:val="24"/>
              </w:rPr>
              <w:t>-2.50%</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1.42%</w:t>
            </w:r>
          </w:p>
        </w:tc>
        <w:tc>
          <w:tcPr>
            <w:tcW w:w="1267" w:type="dxa"/>
            <w:vAlign w:val="center"/>
          </w:tcPr>
          <w:p w:rsidR="009A6523" w:rsidRDefault="00FF7BF1">
            <w:pPr>
              <w:jc w:val="center"/>
            </w:pPr>
            <w:r>
              <w:rPr>
                <w:color w:val="000000"/>
                <w:sz w:val="24"/>
              </w:rPr>
              <w:t>0.03%</w:t>
            </w:r>
          </w:p>
        </w:tc>
      </w:tr>
      <w:tr w:rsidR="009A6523">
        <w:trPr>
          <w:jc w:val="center"/>
        </w:trPr>
        <w:tc>
          <w:tcPr>
            <w:tcW w:w="1266" w:type="dxa"/>
            <w:vAlign w:val="center"/>
          </w:tcPr>
          <w:p w:rsidR="009A6523" w:rsidRDefault="00FF7BF1">
            <w:pPr>
              <w:jc w:val="left"/>
            </w:pPr>
            <w:r>
              <w:rPr>
                <w:color w:val="000000"/>
                <w:sz w:val="24"/>
              </w:rPr>
              <w:t>过去一年</w:t>
            </w:r>
          </w:p>
        </w:tc>
        <w:tc>
          <w:tcPr>
            <w:tcW w:w="1267" w:type="dxa"/>
            <w:vAlign w:val="center"/>
          </w:tcPr>
          <w:p w:rsidR="009A6523" w:rsidRDefault="00FF7BF1">
            <w:pPr>
              <w:jc w:val="center"/>
            </w:pPr>
            <w:r>
              <w:rPr>
                <w:color w:val="000000"/>
                <w:sz w:val="24"/>
              </w:rPr>
              <w:t>1.66%</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-0.08%</w:t>
            </w:r>
          </w:p>
        </w:tc>
        <w:tc>
          <w:tcPr>
            <w:tcW w:w="1267" w:type="dxa"/>
            <w:vAlign w:val="center"/>
          </w:tcPr>
          <w:p w:rsidR="009A6523" w:rsidRDefault="00FF7BF1">
            <w:pPr>
              <w:jc w:val="center"/>
            </w:pPr>
            <w:r>
              <w:rPr>
                <w:color w:val="000000"/>
                <w:sz w:val="24"/>
              </w:rPr>
              <w:t>0.09%</w:t>
            </w:r>
          </w:p>
        </w:tc>
        <w:tc>
          <w:tcPr>
            <w:tcW w:w="1267" w:type="dxa"/>
            <w:vAlign w:val="center"/>
          </w:tcPr>
          <w:p w:rsidR="009A6523" w:rsidRDefault="00FF7BF1">
            <w:pPr>
              <w:jc w:val="center"/>
            </w:pPr>
            <w:r>
              <w:rPr>
                <w:color w:val="000000"/>
                <w:sz w:val="24"/>
              </w:rPr>
              <w:t>1.74%</w:t>
            </w:r>
          </w:p>
        </w:tc>
        <w:tc>
          <w:tcPr>
            <w:tcW w:w="1267" w:type="dxa"/>
            <w:vAlign w:val="center"/>
          </w:tcPr>
          <w:p w:rsidR="009A6523" w:rsidRDefault="00FF7BF1">
            <w:pPr>
              <w:jc w:val="center"/>
            </w:pPr>
            <w:r>
              <w:rPr>
                <w:color w:val="000000"/>
                <w:sz w:val="24"/>
              </w:rPr>
              <w:t>0.01%</w:t>
            </w:r>
          </w:p>
        </w:tc>
      </w:tr>
      <w:tr w:rsidR="009A6523">
        <w:trPr>
          <w:jc w:val="center"/>
        </w:trPr>
        <w:tc>
          <w:tcPr>
            <w:tcW w:w="1266" w:type="dxa"/>
            <w:vAlign w:val="center"/>
          </w:tcPr>
          <w:p w:rsidR="009A6523" w:rsidRDefault="00FF7BF1">
            <w:pPr>
              <w:jc w:val="left"/>
            </w:pPr>
            <w:r>
              <w:rPr>
                <w:color w:val="000000"/>
                <w:sz w:val="24"/>
              </w:rPr>
              <w:t>过去三年</w:t>
            </w:r>
          </w:p>
        </w:tc>
        <w:tc>
          <w:tcPr>
            <w:tcW w:w="1267" w:type="dxa"/>
            <w:vAlign w:val="center"/>
          </w:tcPr>
          <w:p w:rsidR="009A6523" w:rsidRDefault="00FF7BF1">
            <w:pPr>
              <w:jc w:val="center"/>
            </w:pPr>
            <w:r>
              <w:rPr>
                <w:color w:val="000000"/>
                <w:sz w:val="24"/>
              </w:rPr>
              <w:t>7.23%</w:t>
            </w:r>
          </w:p>
        </w:tc>
        <w:tc>
          <w:tcPr>
            <w:tcW w:w="1267" w:type="dxa"/>
            <w:vAlign w:val="center"/>
          </w:tcPr>
          <w:p w:rsidR="009A6523" w:rsidRDefault="00FF7BF1">
            <w:pPr>
              <w:jc w:val="center"/>
            </w:pPr>
            <w:r>
              <w:rPr>
                <w:color w:val="000000"/>
                <w:sz w:val="24"/>
              </w:rPr>
              <w:t>0.12%</w:t>
            </w:r>
          </w:p>
        </w:tc>
        <w:tc>
          <w:tcPr>
            <w:tcW w:w="1267" w:type="dxa"/>
            <w:vAlign w:val="center"/>
          </w:tcPr>
          <w:p w:rsidR="009A6523" w:rsidRDefault="00FF7BF1">
            <w:pPr>
              <w:jc w:val="center"/>
            </w:pPr>
            <w:r>
              <w:rPr>
                <w:color w:val="000000"/>
                <w:sz w:val="24"/>
              </w:rPr>
              <w:t>4.21%</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3.02%</w:t>
            </w:r>
          </w:p>
        </w:tc>
        <w:tc>
          <w:tcPr>
            <w:tcW w:w="1267" w:type="dxa"/>
            <w:vAlign w:val="center"/>
          </w:tcPr>
          <w:p w:rsidR="009A6523" w:rsidRDefault="00FF7BF1">
            <w:pPr>
              <w:jc w:val="center"/>
            </w:pPr>
            <w:r>
              <w:rPr>
                <w:color w:val="000000"/>
                <w:sz w:val="24"/>
              </w:rPr>
              <w:t>0.05%</w:t>
            </w:r>
          </w:p>
        </w:tc>
      </w:tr>
      <w:tr w:rsidR="009A6523">
        <w:trPr>
          <w:jc w:val="center"/>
        </w:trPr>
        <w:tc>
          <w:tcPr>
            <w:tcW w:w="1266" w:type="dxa"/>
            <w:vAlign w:val="center"/>
          </w:tcPr>
          <w:p w:rsidR="009A6523" w:rsidRDefault="00FF7BF1">
            <w:pPr>
              <w:jc w:val="left"/>
            </w:pPr>
            <w:r>
              <w:rPr>
                <w:color w:val="000000"/>
                <w:sz w:val="24"/>
              </w:rPr>
              <w:t>过去五年</w:t>
            </w:r>
          </w:p>
        </w:tc>
        <w:tc>
          <w:tcPr>
            <w:tcW w:w="1267" w:type="dxa"/>
            <w:vAlign w:val="center"/>
          </w:tcPr>
          <w:p w:rsidR="009A6523" w:rsidRDefault="00FF7BF1">
            <w:pPr>
              <w:jc w:val="center"/>
            </w:pPr>
            <w:r>
              <w:rPr>
                <w:color w:val="000000"/>
                <w:sz w:val="24"/>
              </w:rPr>
              <w:t>12.49%</w:t>
            </w:r>
          </w:p>
        </w:tc>
        <w:tc>
          <w:tcPr>
            <w:tcW w:w="1267" w:type="dxa"/>
            <w:vAlign w:val="center"/>
          </w:tcPr>
          <w:p w:rsidR="009A6523" w:rsidRDefault="00FF7BF1">
            <w:pPr>
              <w:jc w:val="center"/>
            </w:pPr>
            <w:r>
              <w:rPr>
                <w:color w:val="000000"/>
                <w:sz w:val="24"/>
              </w:rPr>
              <w:t>0.10%</w:t>
            </w:r>
          </w:p>
        </w:tc>
        <w:tc>
          <w:tcPr>
            <w:tcW w:w="1267" w:type="dxa"/>
            <w:vAlign w:val="center"/>
          </w:tcPr>
          <w:p w:rsidR="009A6523" w:rsidRDefault="00FF7BF1">
            <w:pPr>
              <w:jc w:val="center"/>
            </w:pPr>
            <w:r>
              <w:rPr>
                <w:color w:val="000000"/>
                <w:sz w:val="24"/>
              </w:rPr>
              <w:t>6.73%</w:t>
            </w:r>
          </w:p>
        </w:tc>
        <w:tc>
          <w:tcPr>
            <w:tcW w:w="1267" w:type="dxa"/>
            <w:vAlign w:val="center"/>
          </w:tcPr>
          <w:p w:rsidR="009A6523" w:rsidRDefault="00FF7BF1">
            <w:pPr>
              <w:jc w:val="center"/>
            </w:pPr>
            <w:r>
              <w:rPr>
                <w:color w:val="000000"/>
                <w:sz w:val="24"/>
              </w:rPr>
              <w:t>0.07%</w:t>
            </w:r>
          </w:p>
        </w:tc>
        <w:tc>
          <w:tcPr>
            <w:tcW w:w="1267" w:type="dxa"/>
            <w:vAlign w:val="center"/>
          </w:tcPr>
          <w:p w:rsidR="009A6523" w:rsidRDefault="00FF7BF1">
            <w:pPr>
              <w:jc w:val="center"/>
            </w:pPr>
            <w:r>
              <w:rPr>
                <w:color w:val="000000"/>
                <w:sz w:val="24"/>
              </w:rPr>
              <w:t>5.76%</w:t>
            </w:r>
          </w:p>
        </w:tc>
        <w:tc>
          <w:tcPr>
            <w:tcW w:w="1267" w:type="dxa"/>
            <w:vAlign w:val="center"/>
          </w:tcPr>
          <w:p w:rsidR="009A6523" w:rsidRDefault="00FF7BF1">
            <w:pPr>
              <w:jc w:val="center"/>
            </w:pPr>
            <w:r>
              <w:rPr>
                <w:color w:val="000000"/>
                <w:sz w:val="24"/>
              </w:rPr>
              <w:t>0.03%</w:t>
            </w:r>
          </w:p>
        </w:tc>
      </w:tr>
      <w:tr w:rsidR="009A6523">
        <w:trPr>
          <w:jc w:val="center"/>
        </w:trPr>
        <w:tc>
          <w:tcPr>
            <w:tcW w:w="1266" w:type="dxa"/>
            <w:vAlign w:val="center"/>
          </w:tcPr>
          <w:p w:rsidR="009A6523" w:rsidRDefault="00FF7BF1">
            <w:pPr>
              <w:jc w:val="left"/>
            </w:pPr>
            <w:r>
              <w:rPr>
                <w:color w:val="000000"/>
                <w:sz w:val="24"/>
              </w:rPr>
              <w:t>自基金合同生效至今</w:t>
            </w:r>
          </w:p>
        </w:tc>
        <w:tc>
          <w:tcPr>
            <w:tcW w:w="1267" w:type="dxa"/>
            <w:vAlign w:val="center"/>
          </w:tcPr>
          <w:p w:rsidR="009A6523" w:rsidRDefault="00FF7BF1">
            <w:pPr>
              <w:jc w:val="center"/>
            </w:pPr>
            <w:r>
              <w:rPr>
                <w:color w:val="000000"/>
                <w:sz w:val="24"/>
              </w:rPr>
              <w:t>22.05%</w:t>
            </w:r>
          </w:p>
        </w:tc>
        <w:tc>
          <w:tcPr>
            <w:tcW w:w="1267" w:type="dxa"/>
            <w:vAlign w:val="center"/>
          </w:tcPr>
          <w:p w:rsidR="009A6523" w:rsidRDefault="00FF7BF1">
            <w:pPr>
              <w:jc w:val="center"/>
            </w:pPr>
            <w:r>
              <w:rPr>
                <w:color w:val="000000"/>
                <w:sz w:val="24"/>
              </w:rPr>
              <w:t>0.11%</w:t>
            </w:r>
          </w:p>
        </w:tc>
        <w:tc>
          <w:tcPr>
            <w:tcW w:w="1267" w:type="dxa"/>
            <w:vAlign w:val="center"/>
          </w:tcPr>
          <w:p w:rsidR="009A6523" w:rsidRDefault="00FF7BF1">
            <w:pPr>
              <w:jc w:val="center"/>
            </w:pPr>
            <w:r>
              <w:rPr>
                <w:color w:val="000000"/>
                <w:sz w:val="24"/>
              </w:rPr>
              <w:t>10.32%</w:t>
            </w:r>
          </w:p>
        </w:tc>
        <w:tc>
          <w:tcPr>
            <w:tcW w:w="1267" w:type="dxa"/>
            <w:vAlign w:val="center"/>
          </w:tcPr>
          <w:p w:rsidR="009A6523" w:rsidRDefault="00FF7BF1">
            <w:pPr>
              <w:jc w:val="center"/>
            </w:pPr>
            <w:r>
              <w:rPr>
                <w:color w:val="000000"/>
                <w:sz w:val="24"/>
              </w:rPr>
              <w:t>0.06%</w:t>
            </w:r>
          </w:p>
        </w:tc>
        <w:tc>
          <w:tcPr>
            <w:tcW w:w="1267" w:type="dxa"/>
            <w:vAlign w:val="center"/>
          </w:tcPr>
          <w:p w:rsidR="009A6523" w:rsidRDefault="00FF7BF1">
            <w:pPr>
              <w:jc w:val="center"/>
            </w:pPr>
            <w:r>
              <w:rPr>
                <w:color w:val="000000"/>
                <w:sz w:val="24"/>
              </w:rPr>
              <w:t>11.73%</w:t>
            </w:r>
          </w:p>
        </w:tc>
        <w:tc>
          <w:tcPr>
            <w:tcW w:w="1267" w:type="dxa"/>
            <w:vAlign w:val="center"/>
          </w:tcPr>
          <w:p w:rsidR="009A6523" w:rsidRDefault="00FF7BF1">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A6523">
        <w:trPr>
          <w:jc w:val="center"/>
        </w:trPr>
        <w:tc>
          <w:tcPr>
            <w:tcW w:w="946" w:type="dxa"/>
            <w:vAlign w:val="center"/>
          </w:tcPr>
          <w:p w:rsidR="009A6523" w:rsidRDefault="00FF7BF1">
            <w:pPr>
              <w:jc w:val="center"/>
            </w:pPr>
            <w:r>
              <w:rPr>
                <w:color w:val="000000"/>
                <w:sz w:val="24"/>
              </w:rPr>
              <w:t>连端清</w:t>
            </w:r>
          </w:p>
        </w:tc>
        <w:tc>
          <w:tcPr>
            <w:tcW w:w="924" w:type="dxa"/>
            <w:vAlign w:val="center"/>
          </w:tcPr>
          <w:p w:rsidR="009A6523" w:rsidRDefault="00FF7BF1">
            <w:pPr>
              <w:jc w:val="center"/>
            </w:pPr>
            <w:r>
              <w:rPr>
                <w:color w:val="000000"/>
                <w:sz w:val="24"/>
              </w:rPr>
              <w:t>交银丰盈收益债券、交银活期通货币、交银裕盈纯债债券、交银裕利纯债债券、交银裕惠纯债债券的基金经理</w:t>
            </w:r>
          </w:p>
        </w:tc>
        <w:tc>
          <w:tcPr>
            <w:tcW w:w="1202" w:type="dxa"/>
            <w:vAlign w:val="center"/>
          </w:tcPr>
          <w:p w:rsidR="009A6523" w:rsidRDefault="00FF7BF1">
            <w:pPr>
              <w:jc w:val="center"/>
            </w:pPr>
            <w:r>
              <w:rPr>
                <w:color w:val="000000"/>
                <w:sz w:val="24"/>
              </w:rPr>
              <w:t>2015-08-04</w:t>
            </w:r>
          </w:p>
        </w:tc>
        <w:tc>
          <w:tcPr>
            <w:tcW w:w="1300" w:type="dxa"/>
            <w:vAlign w:val="center"/>
          </w:tcPr>
          <w:p w:rsidR="009A6523" w:rsidRDefault="00FF7BF1">
            <w:pPr>
              <w:jc w:val="center"/>
            </w:pPr>
            <w:r>
              <w:rPr>
                <w:color w:val="000000"/>
                <w:sz w:val="24"/>
              </w:rPr>
              <w:t>2020-08-22</w:t>
            </w:r>
          </w:p>
        </w:tc>
        <w:tc>
          <w:tcPr>
            <w:tcW w:w="1245" w:type="dxa"/>
            <w:vAlign w:val="center"/>
          </w:tcPr>
          <w:p w:rsidR="009A6523" w:rsidRDefault="00FF7BF1">
            <w:pPr>
              <w:jc w:val="center"/>
            </w:pPr>
            <w:r>
              <w:rPr>
                <w:color w:val="000000"/>
                <w:sz w:val="24"/>
              </w:rPr>
              <w:t>7</w:t>
            </w:r>
            <w:r>
              <w:rPr>
                <w:color w:val="000000"/>
                <w:sz w:val="24"/>
              </w:rPr>
              <w:t>年</w:t>
            </w:r>
          </w:p>
        </w:tc>
        <w:tc>
          <w:tcPr>
            <w:tcW w:w="3251" w:type="dxa"/>
            <w:vAlign w:val="center"/>
          </w:tcPr>
          <w:p w:rsidR="009A6523" w:rsidRDefault="00FF7BF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w:t>
            </w:r>
            <w:r>
              <w:rPr>
                <w:color w:val="000000"/>
                <w:sz w:val="24"/>
              </w:rPr>
              <w:t>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r w:rsidR="009A6523">
        <w:trPr>
          <w:jc w:val="center"/>
        </w:trPr>
        <w:tc>
          <w:tcPr>
            <w:tcW w:w="946" w:type="dxa"/>
            <w:vAlign w:val="center"/>
          </w:tcPr>
          <w:p w:rsidR="009A6523" w:rsidRDefault="00FF7BF1">
            <w:pPr>
              <w:jc w:val="center"/>
            </w:pPr>
            <w:r>
              <w:rPr>
                <w:color w:val="000000"/>
                <w:sz w:val="24"/>
              </w:rPr>
              <w:t>魏玉敏</w:t>
            </w:r>
          </w:p>
        </w:tc>
        <w:tc>
          <w:tcPr>
            <w:tcW w:w="924" w:type="dxa"/>
            <w:vAlign w:val="center"/>
          </w:tcPr>
          <w:p w:rsidR="009A6523" w:rsidRDefault="00FF7BF1">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9A6523" w:rsidRDefault="00FF7BF1">
            <w:pPr>
              <w:jc w:val="center"/>
            </w:pPr>
            <w:r>
              <w:rPr>
                <w:color w:val="000000"/>
                <w:sz w:val="24"/>
              </w:rPr>
              <w:t>2018-11-02</w:t>
            </w:r>
          </w:p>
        </w:tc>
        <w:tc>
          <w:tcPr>
            <w:tcW w:w="1300" w:type="dxa"/>
            <w:vAlign w:val="center"/>
          </w:tcPr>
          <w:p w:rsidR="009A6523" w:rsidRDefault="00FF7BF1">
            <w:pPr>
              <w:jc w:val="center"/>
            </w:pPr>
            <w:r>
              <w:rPr>
                <w:color w:val="000000"/>
                <w:sz w:val="24"/>
              </w:rPr>
              <w:t>-</w:t>
            </w:r>
          </w:p>
        </w:tc>
        <w:tc>
          <w:tcPr>
            <w:tcW w:w="1245" w:type="dxa"/>
            <w:vAlign w:val="center"/>
          </w:tcPr>
          <w:p w:rsidR="009A6523" w:rsidRDefault="00FF7BF1">
            <w:pPr>
              <w:jc w:val="center"/>
            </w:pPr>
            <w:r>
              <w:rPr>
                <w:color w:val="000000"/>
                <w:sz w:val="24"/>
              </w:rPr>
              <w:t>8</w:t>
            </w:r>
            <w:r>
              <w:rPr>
                <w:color w:val="000000"/>
                <w:sz w:val="24"/>
              </w:rPr>
              <w:t>年</w:t>
            </w:r>
          </w:p>
        </w:tc>
        <w:tc>
          <w:tcPr>
            <w:tcW w:w="3251" w:type="dxa"/>
            <w:vAlign w:val="center"/>
          </w:tcPr>
          <w:p w:rsidR="009A6523" w:rsidRDefault="00FF7BF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A6523" w:rsidRDefault="00FF7BF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A6523" w:rsidRDefault="00FF7BF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A6523" w:rsidRDefault="00FF7B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6523" w:rsidRDefault="00FF7BF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9A6523" w:rsidRDefault="00FF7B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A6523" w:rsidRDefault="00FF7BF1">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三季度，债券收益率整体呈现震荡上行的趋势，经济复苏预期下叠加货币政策回归中性，资金面呈现出阶段性紧张局面，债券市场弱势震荡。具体来看，本季度初，周期类股票上涨强化了经济复苏预期，同时央行公开市场操作持续净回笼传递货币政策偏紧预期，特别国债发行导致</w:t>
      </w:r>
      <w:r>
        <w:rPr>
          <w:color w:val="000000"/>
          <w:sz w:val="24"/>
        </w:rPr>
        <w:t>供给压力增大，债券市场延续弱势调整。季度中期，债市在配置资金和避险情绪催化下开启一波反弹行情。进入季度末，在超储率低位的情况下，资金面持续维持平衡偏紧格局，银行负债压力加大，存单发行利率不断上行，带动曲线平坦化上行。</w:t>
      </w:r>
    </w:p>
    <w:p w:rsidR="009A6523" w:rsidRDefault="00FF7BF1">
      <w:pPr>
        <w:spacing w:before="29" w:line="288" w:lineRule="auto"/>
        <w:ind w:firstLineChars="200" w:firstLine="480"/>
        <w:rPr>
          <w:color w:val="000000"/>
          <w:sz w:val="24"/>
        </w:rPr>
      </w:pPr>
      <w:r>
        <w:rPr>
          <w:color w:val="000000"/>
          <w:sz w:val="24"/>
        </w:rPr>
        <w:t>报告期内，基于对宏观经济的判断，结合市场收益率曲线形态变动调整了组合久期配置，组合以中短期利率债为主要配置，通过久期选择和精选个券，为组合增厚收益。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操作策略方面，本基金拟整体上控制久期，根据市场情况变化和曲线形态，适时进行组合个券调仓，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1,955,884,000.00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1,955,884,000.00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1,172,931.52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29,713,811.58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1,986,770,743.10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1,955,884,000.00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1,955,884,000.00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1,955,884,000.00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A6523">
        <w:trPr>
          <w:jc w:val="center"/>
        </w:trPr>
        <w:tc>
          <w:tcPr>
            <w:tcW w:w="1075" w:type="dxa"/>
            <w:vAlign w:val="center"/>
          </w:tcPr>
          <w:p w:rsidR="009A6523" w:rsidRDefault="00FF7BF1">
            <w:pPr>
              <w:jc w:val="center"/>
            </w:pPr>
            <w:r>
              <w:rPr>
                <w:color w:val="000000"/>
                <w:sz w:val="24"/>
              </w:rPr>
              <w:t>1</w:t>
            </w:r>
          </w:p>
        </w:tc>
        <w:tc>
          <w:tcPr>
            <w:tcW w:w="1533" w:type="dxa"/>
            <w:vAlign w:val="center"/>
          </w:tcPr>
          <w:p w:rsidR="009A6523" w:rsidRDefault="00FF7BF1">
            <w:pPr>
              <w:jc w:val="center"/>
            </w:pPr>
            <w:r>
              <w:rPr>
                <w:color w:val="000000"/>
                <w:sz w:val="24"/>
              </w:rPr>
              <w:t>200402</w:t>
            </w:r>
          </w:p>
        </w:tc>
        <w:tc>
          <w:tcPr>
            <w:tcW w:w="1533" w:type="dxa"/>
            <w:vAlign w:val="center"/>
          </w:tcPr>
          <w:p w:rsidR="009A6523" w:rsidRDefault="00FF7BF1">
            <w:pPr>
              <w:jc w:val="center"/>
            </w:pPr>
            <w:r>
              <w:rPr>
                <w:color w:val="000000"/>
                <w:sz w:val="24"/>
              </w:rPr>
              <w:t>20</w:t>
            </w:r>
            <w:r>
              <w:rPr>
                <w:color w:val="000000"/>
                <w:sz w:val="24"/>
              </w:rPr>
              <w:t>农发</w:t>
            </w:r>
            <w:r>
              <w:rPr>
                <w:color w:val="000000"/>
                <w:sz w:val="24"/>
              </w:rPr>
              <w:t>02</w:t>
            </w:r>
          </w:p>
        </w:tc>
        <w:tc>
          <w:tcPr>
            <w:tcW w:w="1394" w:type="dxa"/>
            <w:vAlign w:val="center"/>
          </w:tcPr>
          <w:p w:rsidR="009A6523" w:rsidRDefault="00FF7BF1">
            <w:pPr>
              <w:jc w:val="right"/>
            </w:pPr>
            <w:r>
              <w:rPr>
                <w:color w:val="000000"/>
                <w:sz w:val="24"/>
              </w:rPr>
              <w:t>4,400,000</w:t>
            </w:r>
          </w:p>
        </w:tc>
        <w:tc>
          <w:tcPr>
            <w:tcW w:w="1944" w:type="dxa"/>
            <w:vAlign w:val="center"/>
          </w:tcPr>
          <w:p w:rsidR="009A6523" w:rsidRDefault="00FF7BF1">
            <w:pPr>
              <w:jc w:val="right"/>
            </w:pPr>
            <w:r>
              <w:rPr>
                <w:color w:val="000000"/>
                <w:sz w:val="24"/>
              </w:rPr>
              <w:t>428,736,000.00</w:t>
            </w:r>
          </w:p>
        </w:tc>
        <w:tc>
          <w:tcPr>
            <w:tcW w:w="1389" w:type="dxa"/>
            <w:vAlign w:val="center"/>
          </w:tcPr>
          <w:p w:rsidR="009A6523" w:rsidRDefault="00FF7BF1">
            <w:pPr>
              <w:jc w:val="right"/>
            </w:pPr>
            <w:r>
              <w:rPr>
                <w:color w:val="000000"/>
                <w:sz w:val="24"/>
              </w:rPr>
              <w:t>27.94</w:t>
            </w:r>
          </w:p>
        </w:tc>
      </w:tr>
      <w:tr w:rsidR="009A6523">
        <w:trPr>
          <w:jc w:val="center"/>
        </w:trPr>
        <w:tc>
          <w:tcPr>
            <w:tcW w:w="1075" w:type="dxa"/>
            <w:vAlign w:val="center"/>
          </w:tcPr>
          <w:p w:rsidR="009A6523" w:rsidRDefault="00FF7BF1">
            <w:pPr>
              <w:jc w:val="center"/>
            </w:pPr>
            <w:r>
              <w:rPr>
                <w:color w:val="000000"/>
                <w:sz w:val="24"/>
              </w:rPr>
              <w:t>2</w:t>
            </w:r>
          </w:p>
        </w:tc>
        <w:tc>
          <w:tcPr>
            <w:tcW w:w="1533" w:type="dxa"/>
            <w:vAlign w:val="center"/>
          </w:tcPr>
          <w:p w:rsidR="009A6523" w:rsidRDefault="00FF7BF1">
            <w:pPr>
              <w:jc w:val="center"/>
            </w:pPr>
            <w:r>
              <w:rPr>
                <w:color w:val="000000"/>
                <w:sz w:val="24"/>
              </w:rPr>
              <w:t>190202</w:t>
            </w:r>
          </w:p>
        </w:tc>
        <w:tc>
          <w:tcPr>
            <w:tcW w:w="1533" w:type="dxa"/>
            <w:vAlign w:val="center"/>
          </w:tcPr>
          <w:p w:rsidR="009A6523" w:rsidRDefault="00FF7BF1">
            <w:pPr>
              <w:jc w:val="center"/>
            </w:pPr>
            <w:r>
              <w:rPr>
                <w:color w:val="000000"/>
                <w:sz w:val="24"/>
              </w:rPr>
              <w:t>19</w:t>
            </w:r>
            <w:r>
              <w:rPr>
                <w:color w:val="000000"/>
                <w:sz w:val="24"/>
              </w:rPr>
              <w:t>国开</w:t>
            </w:r>
            <w:r>
              <w:rPr>
                <w:color w:val="000000"/>
                <w:sz w:val="24"/>
              </w:rPr>
              <w:t>02</w:t>
            </w:r>
          </w:p>
        </w:tc>
        <w:tc>
          <w:tcPr>
            <w:tcW w:w="1394" w:type="dxa"/>
            <w:vAlign w:val="center"/>
          </w:tcPr>
          <w:p w:rsidR="009A6523" w:rsidRDefault="00FF7BF1">
            <w:pPr>
              <w:jc w:val="right"/>
            </w:pPr>
            <w:r>
              <w:rPr>
                <w:color w:val="000000"/>
                <w:sz w:val="24"/>
              </w:rPr>
              <w:t>4,200,000</w:t>
            </w:r>
          </w:p>
        </w:tc>
        <w:tc>
          <w:tcPr>
            <w:tcW w:w="1944" w:type="dxa"/>
            <w:vAlign w:val="center"/>
          </w:tcPr>
          <w:p w:rsidR="009A6523" w:rsidRDefault="00FF7BF1">
            <w:pPr>
              <w:jc w:val="right"/>
            </w:pPr>
            <w:r>
              <w:rPr>
                <w:color w:val="000000"/>
                <w:sz w:val="24"/>
              </w:rPr>
              <w:t>420,336,000.00</w:t>
            </w:r>
          </w:p>
        </w:tc>
        <w:tc>
          <w:tcPr>
            <w:tcW w:w="1389" w:type="dxa"/>
            <w:vAlign w:val="center"/>
          </w:tcPr>
          <w:p w:rsidR="009A6523" w:rsidRDefault="00FF7BF1">
            <w:pPr>
              <w:jc w:val="right"/>
            </w:pPr>
            <w:r>
              <w:rPr>
                <w:color w:val="000000"/>
                <w:sz w:val="24"/>
              </w:rPr>
              <w:t>27.39</w:t>
            </w:r>
          </w:p>
        </w:tc>
      </w:tr>
      <w:tr w:rsidR="009A6523">
        <w:trPr>
          <w:jc w:val="center"/>
        </w:trPr>
        <w:tc>
          <w:tcPr>
            <w:tcW w:w="1075" w:type="dxa"/>
            <w:vAlign w:val="center"/>
          </w:tcPr>
          <w:p w:rsidR="009A6523" w:rsidRDefault="00FF7BF1">
            <w:pPr>
              <w:jc w:val="center"/>
            </w:pPr>
            <w:r>
              <w:rPr>
                <w:color w:val="000000"/>
                <w:sz w:val="24"/>
              </w:rPr>
              <w:t>3</w:t>
            </w:r>
          </w:p>
        </w:tc>
        <w:tc>
          <w:tcPr>
            <w:tcW w:w="1533" w:type="dxa"/>
            <w:vAlign w:val="center"/>
          </w:tcPr>
          <w:p w:rsidR="009A6523" w:rsidRDefault="00FF7BF1">
            <w:pPr>
              <w:jc w:val="center"/>
            </w:pPr>
            <w:r>
              <w:rPr>
                <w:color w:val="000000"/>
                <w:sz w:val="24"/>
              </w:rPr>
              <w:t>180409</w:t>
            </w:r>
          </w:p>
        </w:tc>
        <w:tc>
          <w:tcPr>
            <w:tcW w:w="1533" w:type="dxa"/>
            <w:vAlign w:val="center"/>
          </w:tcPr>
          <w:p w:rsidR="009A6523" w:rsidRDefault="00FF7BF1">
            <w:pPr>
              <w:jc w:val="center"/>
            </w:pPr>
            <w:r>
              <w:rPr>
                <w:color w:val="000000"/>
                <w:sz w:val="24"/>
              </w:rPr>
              <w:t>18</w:t>
            </w:r>
            <w:r>
              <w:rPr>
                <w:color w:val="000000"/>
                <w:sz w:val="24"/>
              </w:rPr>
              <w:t>农发</w:t>
            </w:r>
            <w:r>
              <w:rPr>
                <w:color w:val="000000"/>
                <w:sz w:val="24"/>
              </w:rPr>
              <w:t>09</w:t>
            </w:r>
          </w:p>
        </w:tc>
        <w:tc>
          <w:tcPr>
            <w:tcW w:w="1394" w:type="dxa"/>
            <w:vAlign w:val="center"/>
          </w:tcPr>
          <w:p w:rsidR="009A6523" w:rsidRDefault="00FF7BF1">
            <w:pPr>
              <w:jc w:val="right"/>
            </w:pPr>
            <w:r>
              <w:rPr>
                <w:color w:val="000000"/>
                <w:sz w:val="24"/>
              </w:rPr>
              <w:t>4,100,000</w:t>
            </w:r>
          </w:p>
        </w:tc>
        <w:tc>
          <w:tcPr>
            <w:tcW w:w="1944" w:type="dxa"/>
            <w:vAlign w:val="center"/>
          </w:tcPr>
          <w:p w:rsidR="009A6523" w:rsidRDefault="00FF7BF1">
            <w:pPr>
              <w:jc w:val="right"/>
            </w:pPr>
            <w:r>
              <w:rPr>
                <w:color w:val="000000"/>
                <w:sz w:val="24"/>
              </w:rPr>
              <w:t>413,813,000.00</w:t>
            </w:r>
          </w:p>
        </w:tc>
        <w:tc>
          <w:tcPr>
            <w:tcW w:w="1389" w:type="dxa"/>
            <w:vAlign w:val="center"/>
          </w:tcPr>
          <w:p w:rsidR="009A6523" w:rsidRDefault="00FF7BF1">
            <w:pPr>
              <w:jc w:val="right"/>
            </w:pPr>
            <w:r>
              <w:rPr>
                <w:color w:val="000000"/>
                <w:sz w:val="24"/>
              </w:rPr>
              <w:t>26.96</w:t>
            </w:r>
          </w:p>
        </w:tc>
      </w:tr>
      <w:tr w:rsidR="009A6523">
        <w:trPr>
          <w:jc w:val="center"/>
        </w:trPr>
        <w:tc>
          <w:tcPr>
            <w:tcW w:w="1075" w:type="dxa"/>
            <w:vAlign w:val="center"/>
          </w:tcPr>
          <w:p w:rsidR="009A6523" w:rsidRDefault="00FF7BF1">
            <w:pPr>
              <w:jc w:val="center"/>
            </w:pPr>
            <w:r>
              <w:rPr>
                <w:color w:val="000000"/>
                <w:sz w:val="24"/>
              </w:rPr>
              <w:t>4</w:t>
            </w:r>
          </w:p>
        </w:tc>
        <w:tc>
          <w:tcPr>
            <w:tcW w:w="1533" w:type="dxa"/>
            <w:vAlign w:val="center"/>
          </w:tcPr>
          <w:p w:rsidR="009A6523" w:rsidRDefault="00FF7BF1">
            <w:pPr>
              <w:jc w:val="center"/>
            </w:pPr>
            <w:r>
              <w:rPr>
                <w:color w:val="000000"/>
                <w:sz w:val="24"/>
              </w:rPr>
              <w:t>180204</w:t>
            </w:r>
          </w:p>
        </w:tc>
        <w:tc>
          <w:tcPr>
            <w:tcW w:w="1533" w:type="dxa"/>
            <w:vAlign w:val="center"/>
          </w:tcPr>
          <w:p w:rsidR="009A6523" w:rsidRDefault="00FF7BF1">
            <w:pPr>
              <w:jc w:val="center"/>
            </w:pPr>
            <w:r>
              <w:rPr>
                <w:color w:val="000000"/>
                <w:sz w:val="24"/>
              </w:rPr>
              <w:t>18</w:t>
            </w:r>
            <w:r>
              <w:rPr>
                <w:color w:val="000000"/>
                <w:sz w:val="24"/>
              </w:rPr>
              <w:t>国开</w:t>
            </w:r>
            <w:r>
              <w:rPr>
                <w:color w:val="000000"/>
                <w:sz w:val="24"/>
              </w:rPr>
              <w:t>04</w:t>
            </w:r>
          </w:p>
        </w:tc>
        <w:tc>
          <w:tcPr>
            <w:tcW w:w="1394" w:type="dxa"/>
            <w:vAlign w:val="center"/>
          </w:tcPr>
          <w:p w:rsidR="009A6523" w:rsidRDefault="00FF7BF1">
            <w:pPr>
              <w:jc w:val="right"/>
            </w:pPr>
            <w:r>
              <w:rPr>
                <w:color w:val="000000"/>
                <w:sz w:val="24"/>
              </w:rPr>
              <w:t>1,500,000</w:t>
            </w:r>
          </w:p>
        </w:tc>
        <w:tc>
          <w:tcPr>
            <w:tcW w:w="1944" w:type="dxa"/>
            <w:vAlign w:val="center"/>
          </w:tcPr>
          <w:p w:rsidR="009A6523" w:rsidRDefault="00FF7BF1">
            <w:pPr>
              <w:jc w:val="right"/>
            </w:pPr>
            <w:r>
              <w:rPr>
                <w:color w:val="000000"/>
                <w:sz w:val="24"/>
              </w:rPr>
              <w:t>154,965,000.00</w:t>
            </w:r>
          </w:p>
        </w:tc>
        <w:tc>
          <w:tcPr>
            <w:tcW w:w="1389" w:type="dxa"/>
            <w:vAlign w:val="center"/>
          </w:tcPr>
          <w:p w:rsidR="009A6523" w:rsidRDefault="00FF7BF1">
            <w:pPr>
              <w:jc w:val="right"/>
            </w:pPr>
            <w:r>
              <w:rPr>
                <w:color w:val="000000"/>
                <w:sz w:val="24"/>
              </w:rPr>
              <w:t>10.10</w:t>
            </w:r>
          </w:p>
        </w:tc>
      </w:tr>
      <w:tr w:rsidR="009A6523">
        <w:trPr>
          <w:jc w:val="center"/>
        </w:trPr>
        <w:tc>
          <w:tcPr>
            <w:tcW w:w="1075" w:type="dxa"/>
            <w:vAlign w:val="center"/>
          </w:tcPr>
          <w:p w:rsidR="009A6523" w:rsidRDefault="00FF7BF1">
            <w:pPr>
              <w:jc w:val="center"/>
            </w:pPr>
            <w:r>
              <w:rPr>
                <w:color w:val="000000"/>
                <w:sz w:val="24"/>
              </w:rPr>
              <w:t>5</w:t>
            </w:r>
          </w:p>
        </w:tc>
        <w:tc>
          <w:tcPr>
            <w:tcW w:w="1533" w:type="dxa"/>
            <w:vAlign w:val="center"/>
          </w:tcPr>
          <w:p w:rsidR="009A6523" w:rsidRDefault="00FF7BF1">
            <w:pPr>
              <w:jc w:val="center"/>
            </w:pPr>
            <w:r>
              <w:rPr>
                <w:color w:val="000000"/>
                <w:sz w:val="24"/>
              </w:rPr>
              <w:t>200406</w:t>
            </w:r>
          </w:p>
        </w:tc>
        <w:tc>
          <w:tcPr>
            <w:tcW w:w="1533" w:type="dxa"/>
            <w:vAlign w:val="center"/>
          </w:tcPr>
          <w:p w:rsidR="009A6523" w:rsidRDefault="00FF7BF1">
            <w:pPr>
              <w:jc w:val="center"/>
            </w:pPr>
            <w:r>
              <w:rPr>
                <w:color w:val="000000"/>
                <w:sz w:val="24"/>
              </w:rPr>
              <w:t>20</w:t>
            </w:r>
            <w:r>
              <w:rPr>
                <w:color w:val="000000"/>
                <w:sz w:val="24"/>
              </w:rPr>
              <w:t>农发</w:t>
            </w:r>
            <w:r>
              <w:rPr>
                <w:color w:val="000000"/>
                <w:sz w:val="24"/>
              </w:rPr>
              <w:t>06</w:t>
            </w:r>
          </w:p>
        </w:tc>
        <w:tc>
          <w:tcPr>
            <w:tcW w:w="1394" w:type="dxa"/>
            <w:vAlign w:val="center"/>
          </w:tcPr>
          <w:p w:rsidR="009A6523" w:rsidRDefault="00FF7BF1">
            <w:pPr>
              <w:jc w:val="right"/>
            </w:pPr>
            <w:r>
              <w:rPr>
                <w:color w:val="000000"/>
                <w:sz w:val="24"/>
              </w:rPr>
              <w:t>1,500,000</w:t>
            </w:r>
          </w:p>
        </w:tc>
        <w:tc>
          <w:tcPr>
            <w:tcW w:w="1944" w:type="dxa"/>
            <w:vAlign w:val="center"/>
          </w:tcPr>
          <w:p w:rsidR="009A6523" w:rsidRDefault="00FF7BF1">
            <w:pPr>
              <w:jc w:val="right"/>
            </w:pPr>
            <w:r>
              <w:rPr>
                <w:color w:val="000000"/>
                <w:sz w:val="24"/>
              </w:rPr>
              <w:t>149,205,000.00</w:t>
            </w:r>
          </w:p>
        </w:tc>
        <w:tc>
          <w:tcPr>
            <w:tcW w:w="1389" w:type="dxa"/>
            <w:vAlign w:val="center"/>
          </w:tcPr>
          <w:p w:rsidR="009A6523" w:rsidRDefault="00FF7BF1">
            <w:pPr>
              <w:jc w:val="right"/>
            </w:pPr>
            <w:r>
              <w:rPr>
                <w:color w:val="000000"/>
                <w:sz w:val="24"/>
              </w:rPr>
              <w:t>9.72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29,655,979.87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57,666.70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165.01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29,713,811.58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6,280,278,027.62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2,315,341.04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457,697.84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982,049.25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4,752,651,093.08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1,774,250.78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1,528,084,632.38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1,523,139.51</w:t>
            </w:r>
          </w:p>
        </w:tc>
      </w:tr>
    </w:tbl>
    <w:p w:rsidR="009A6523" w:rsidRDefault="00FF7B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A6523">
        <w:tc>
          <w:tcPr>
            <w:tcW w:w="992" w:type="dxa"/>
            <w:vMerge w:val="restart"/>
          </w:tcPr>
          <w:p w:rsidR="009A6523" w:rsidRDefault="009A6523"/>
          <w:p w:rsidR="009A6523" w:rsidRDefault="00FF7BF1">
            <w:r>
              <w:rPr>
                <w:rFonts w:ascii="宋体" w:hAnsi="宋体" w:hint="eastAsia"/>
                <w:bCs/>
                <w:color w:val="000000"/>
                <w:kern w:val="0"/>
                <w:szCs w:val="21"/>
              </w:rPr>
              <w:t>机构</w:t>
            </w:r>
          </w:p>
        </w:tc>
        <w:tc>
          <w:tcPr>
            <w:tcW w:w="991" w:type="dxa"/>
            <w:vAlign w:val="center"/>
          </w:tcPr>
          <w:p w:rsidR="009A6523" w:rsidRDefault="00FF7BF1">
            <w:pPr>
              <w:jc w:val="center"/>
            </w:pPr>
            <w:r>
              <w:rPr>
                <w:rFonts w:ascii="宋体" w:hAnsi="宋体" w:hint="eastAsia"/>
                <w:color w:val="000000"/>
                <w:kern w:val="0"/>
                <w:szCs w:val="21"/>
              </w:rPr>
              <w:t>1</w:t>
            </w:r>
          </w:p>
        </w:tc>
        <w:tc>
          <w:tcPr>
            <w:tcW w:w="1843" w:type="dxa"/>
            <w:vAlign w:val="center"/>
          </w:tcPr>
          <w:p w:rsidR="009A6523" w:rsidRDefault="00FF7BF1">
            <w:pPr>
              <w:jc w:val="center"/>
            </w:pPr>
            <w:r>
              <w:rPr>
                <w:rFonts w:ascii="宋体" w:hAnsi="宋体" w:hint="eastAsia"/>
                <w:color w:val="000000"/>
                <w:kern w:val="0"/>
                <w:szCs w:val="21"/>
              </w:rPr>
              <w:t>2020/7/1-2020/9/30</w:t>
            </w:r>
          </w:p>
        </w:tc>
        <w:tc>
          <w:tcPr>
            <w:tcW w:w="851" w:type="dxa"/>
            <w:vAlign w:val="center"/>
          </w:tcPr>
          <w:p w:rsidR="009A6523" w:rsidRDefault="00FF7BF1">
            <w:pPr>
              <w:jc w:val="center"/>
            </w:pPr>
            <w:r>
              <w:rPr>
                <w:rFonts w:ascii="宋体" w:hAnsi="宋体" w:hint="eastAsia"/>
                <w:color w:val="000000"/>
                <w:kern w:val="0"/>
                <w:szCs w:val="21"/>
              </w:rPr>
              <w:t>858,286,286.48</w:t>
            </w:r>
          </w:p>
        </w:tc>
        <w:tc>
          <w:tcPr>
            <w:tcW w:w="850" w:type="dxa"/>
            <w:vAlign w:val="center"/>
          </w:tcPr>
          <w:p w:rsidR="009A6523" w:rsidRDefault="00FF7BF1">
            <w:pPr>
              <w:jc w:val="center"/>
            </w:pPr>
            <w:r>
              <w:rPr>
                <w:rFonts w:ascii="宋体" w:hAnsi="宋体" w:hint="eastAsia"/>
                <w:color w:val="000000"/>
                <w:kern w:val="0"/>
                <w:szCs w:val="21"/>
              </w:rPr>
              <w:t>-</w:t>
            </w:r>
          </w:p>
        </w:tc>
        <w:tc>
          <w:tcPr>
            <w:tcW w:w="1134" w:type="dxa"/>
            <w:vAlign w:val="center"/>
          </w:tcPr>
          <w:p w:rsidR="009A6523" w:rsidRDefault="00FF7BF1">
            <w:pPr>
              <w:jc w:val="center"/>
            </w:pPr>
            <w:r>
              <w:rPr>
                <w:rFonts w:ascii="宋体" w:hAnsi="宋体" w:hint="eastAsia"/>
                <w:color w:val="000000"/>
                <w:kern w:val="0"/>
                <w:szCs w:val="21"/>
              </w:rPr>
              <w:t>-</w:t>
            </w:r>
          </w:p>
        </w:tc>
        <w:tc>
          <w:tcPr>
            <w:tcW w:w="1419" w:type="dxa"/>
            <w:vAlign w:val="center"/>
          </w:tcPr>
          <w:p w:rsidR="009A6523" w:rsidRDefault="00FF7BF1">
            <w:pPr>
              <w:jc w:val="center"/>
            </w:pPr>
            <w:r>
              <w:rPr>
                <w:rFonts w:ascii="宋体" w:hAnsi="宋体" w:hint="eastAsia"/>
                <w:color w:val="000000"/>
                <w:kern w:val="0"/>
                <w:szCs w:val="21"/>
              </w:rPr>
              <w:t>858,286,286.48</w:t>
            </w:r>
          </w:p>
        </w:tc>
        <w:tc>
          <w:tcPr>
            <w:tcW w:w="1130" w:type="dxa"/>
            <w:vAlign w:val="center"/>
          </w:tcPr>
          <w:p w:rsidR="009A6523" w:rsidRDefault="00FF7BF1">
            <w:pPr>
              <w:jc w:val="center"/>
            </w:pPr>
            <w:r>
              <w:rPr>
                <w:rFonts w:ascii="宋体" w:hAnsi="宋体" w:hint="eastAsia"/>
                <w:color w:val="000000"/>
                <w:kern w:val="0"/>
                <w:szCs w:val="21"/>
              </w:rPr>
              <w:t>56.11%</w:t>
            </w:r>
          </w:p>
        </w:tc>
      </w:tr>
      <w:tr w:rsidR="009A6523">
        <w:tc>
          <w:tcPr>
            <w:tcW w:w="992" w:type="dxa"/>
            <w:vMerge/>
          </w:tcPr>
          <w:p w:rsidR="009A6523" w:rsidRDefault="009A6523"/>
        </w:tc>
        <w:tc>
          <w:tcPr>
            <w:tcW w:w="991" w:type="dxa"/>
            <w:vAlign w:val="center"/>
          </w:tcPr>
          <w:p w:rsidR="009A6523" w:rsidRDefault="00FF7BF1">
            <w:pPr>
              <w:jc w:val="center"/>
            </w:pPr>
            <w:r>
              <w:rPr>
                <w:rFonts w:ascii="宋体" w:hAnsi="宋体" w:hint="eastAsia"/>
                <w:color w:val="000000"/>
                <w:kern w:val="0"/>
                <w:szCs w:val="21"/>
              </w:rPr>
              <w:t>2</w:t>
            </w:r>
          </w:p>
        </w:tc>
        <w:tc>
          <w:tcPr>
            <w:tcW w:w="1843" w:type="dxa"/>
            <w:vAlign w:val="center"/>
          </w:tcPr>
          <w:p w:rsidR="009A6523" w:rsidRDefault="00FF7BF1">
            <w:pPr>
              <w:jc w:val="center"/>
            </w:pPr>
            <w:r>
              <w:rPr>
                <w:rFonts w:ascii="宋体" w:hAnsi="宋体" w:hint="eastAsia"/>
                <w:color w:val="000000"/>
                <w:kern w:val="0"/>
                <w:szCs w:val="21"/>
              </w:rPr>
              <w:t>2020/7/1-2020/9/30</w:t>
            </w:r>
          </w:p>
        </w:tc>
        <w:tc>
          <w:tcPr>
            <w:tcW w:w="851" w:type="dxa"/>
            <w:vAlign w:val="center"/>
          </w:tcPr>
          <w:p w:rsidR="009A6523" w:rsidRDefault="00FF7BF1">
            <w:pPr>
              <w:jc w:val="center"/>
            </w:pPr>
            <w:r>
              <w:rPr>
                <w:rFonts w:ascii="宋体" w:hAnsi="宋体" w:hint="eastAsia"/>
                <w:color w:val="000000"/>
                <w:kern w:val="0"/>
                <w:szCs w:val="21"/>
              </w:rPr>
              <w:t>1,885,901,258.40</w:t>
            </w:r>
          </w:p>
        </w:tc>
        <w:tc>
          <w:tcPr>
            <w:tcW w:w="850" w:type="dxa"/>
            <w:vAlign w:val="center"/>
          </w:tcPr>
          <w:p w:rsidR="009A6523" w:rsidRDefault="00FF7BF1">
            <w:pPr>
              <w:jc w:val="center"/>
            </w:pPr>
            <w:r>
              <w:rPr>
                <w:rFonts w:ascii="宋体" w:hAnsi="宋体" w:hint="eastAsia"/>
                <w:color w:val="000000"/>
                <w:kern w:val="0"/>
                <w:szCs w:val="21"/>
              </w:rPr>
              <w:t>-</w:t>
            </w:r>
          </w:p>
        </w:tc>
        <w:tc>
          <w:tcPr>
            <w:tcW w:w="1134" w:type="dxa"/>
            <w:vAlign w:val="center"/>
          </w:tcPr>
          <w:p w:rsidR="009A6523" w:rsidRDefault="00FF7BF1">
            <w:pPr>
              <w:jc w:val="center"/>
            </w:pPr>
            <w:r>
              <w:rPr>
                <w:rFonts w:ascii="宋体" w:hAnsi="宋体" w:hint="eastAsia"/>
                <w:color w:val="000000"/>
                <w:kern w:val="0"/>
                <w:szCs w:val="21"/>
              </w:rPr>
              <w:t>1,885,901,258.40</w:t>
            </w:r>
          </w:p>
        </w:tc>
        <w:tc>
          <w:tcPr>
            <w:tcW w:w="1419" w:type="dxa"/>
            <w:vAlign w:val="center"/>
          </w:tcPr>
          <w:p w:rsidR="009A6523" w:rsidRDefault="00FF7BF1">
            <w:pPr>
              <w:jc w:val="center"/>
            </w:pPr>
            <w:r>
              <w:rPr>
                <w:rFonts w:ascii="宋体" w:hAnsi="宋体" w:hint="eastAsia"/>
                <w:color w:val="000000"/>
                <w:kern w:val="0"/>
                <w:szCs w:val="21"/>
              </w:rPr>
              <w:t>-</w:t>
            </w:r>
          </w:p>
        </w:tc>
        <w:tc>
          <w:tcPr>
            <w:tcW w:w="1130" w:type="dxa"/>
            <w:vAlign w:val="center"/>
          </w:tcPr>
          <w:p w:rsidR="009A6523" w:rsidRDefault="00FF7BF1">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A6523" w:rsidRDefault="00FF7BF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w:t>
      </w:r>
      <w:r>
        <w:rPr>
          <w:rFonts w:eastAsiaTheme="minorEastAsia"/>
          <w:color w:val="000000"/>
          <w:sz w:val="24"/>
        </w:rPr>
        <w:t>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F7BF1">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F7BF1">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6523"/>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 w:val="00FF7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882A-BF33-4323-BD65-BEC28FA4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15</Pages>
  <Words>1278</Words>
  <Characters>7288</Characters>
  <Application>Microsoft Office Word</Application>
  <DocSecurity>0</DocSecurity>
  <Lines>60</Lines>
  <Paragraphs>17</Paragraphs>
  <ScaleCrop>false</ScaleCrop>
  <Company>TRT. Ltd. Co.</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2020-10-19T06:46:00Z</dcterms:modified>
</cp:coreProperties>
</file>