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交银施罗德增利债券证券投资基金</w:t>
      </w:r>
    </w:p>
    <w:p w:rsidR="001548F9" w:rsidRPr="001B7979" w:rsidRDefault="00262689" w:rsidP="00571B8A">
      <w:pPr>
        <w:spacing w:before="29" w:line="288" w:lineRule="auto"/>
        <w:jc w:val="center"/>
        <w:rPr>
          <w:b/>
          <w:sz w:val="36"/>
          <w:szCs w:val="36"/>
        </w:rPr>
      </w:pPr>
      <w:r>
        <w:rPr>
          <w:b/>
          <w:sz w:val="36"/>
          <w:szCs w:val="36"/>
        </w:rPr>
        <w:t>2020</w:t>
      </w:r>
      <w:r>
        <w:rPr>
          <w:rFonts w:hint="eastAsia"/>
          <w:b/>
          <w:sz w:val="36"/>
          <w:szCs w:val="36"/>
        </w:rPr>
        <w:t>年</w:t>
      </w:r>
      <w:r>
        <w:rPr>
          <w:b/>
          <w:sz w:val="36"/>
          <w:szCs w:val="36"/>
        </w:rPr>
        <w:t>中期</w:t>
      </w:r>
      <w:r>
        <w:rPr>
          <w:rFonts w:hint="eastAsia"/>
          <w:b/>
          <w:sz w:val="36"/>
          <w:szCs w:val="36"/>
        </w:rPr>
        <w:t>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2020</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基金托管人：中国建设银行股份有限公司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报告送出日期：二〇二〇年八月二十九日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1155FB">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271117"/>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49271118"/>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B17AF0" w:rsidRDefault="00895F5A">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color w:val="000000"/>
          <w:sz w:val="24"/>
        </w:rPr>
        <w:t xml:space="preserve"> </w:t>
      </w:r>
    </w:p>
    <w:p w:rsidR="00B17AF0" w:rsidRDefault="00895F5A">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2020</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B17AF0" w:rsidRDefault="00895F5A">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B17AF0" w:rsidRDefault="00895F5A">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B17AF0" w:rsidRDefault="00895F5A">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C204BD" w:rsidRDefault="00252970">
      <w:pPr>
        <w:pStyle w:val="11"/>
        <w:rPr>
          <w:rFonts w:asciiTheme="minorHAnsi" w:eastAsiaTheme="minorEastAsia" w:hAnsiTheme="minorHAnsi" w:cstheme="minorBidi"/>
          <w:noProof/>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49271117" w:history="1">
        <w:r w:rsidR="00C204BD" w:rsidRPr="000D3913">
          <w:rPr>
            <w:rStyle w:val="a8"/>
            <w:b/>
            <w:bCs/>
            <w:noProof/>
          </w:rPr>
          <w:t xml:space="preserve">§1  </w:t>
        </w:r>
        <w:r w:rsidR="00C204BD" w:rsidRPr="000D3913">
          <w:rPr>
            <w:rStyle w:val="a8"/>
            <w:rFonts w:hint="eastAsia"/>
            <w:b/>
            <w:bCs/>
            <w:noProof/>
          </w:rPr>
          <w:t>重要提示及目录</w:t>
        </w:r>
        <w:r w:rsidR="00C204BD">
          <w:rPr>
            <w:noProof/>
            <w:webHidden/>
          </w:rPr>
          <w:tab/>
        </w:r>
        <w:r w:rsidR="00C204BD">
          <w:rPr>
            <w:noProof/>
            <w:webHidden/>
          </w:rPr>
          <w:fldChar w:fldCharType="begin"/>
        </w:r>
        <w:r w:rsidR="00C204BD">
          <w:rPr>
            <w:noProof/>
            <w:webHidden/>
          </w:rPr>
          <w:instrText xml:space="preserve"> PAGEREF _Toc49271117 \h </w:instrText>
        </w:r>
        <w:r w:rsidR="00C204BD">
          <w:rPr>
            <w:noProof/>
            <w:webHidden/>
          </w:rPr>
        </w:r>
        <w:r w:rsidR="00C204BD">
          <w:rPr>
            <w:noProof/>
            <w:webHidden/>
          </w:rPr>
          <w:fldChar w:fldCharType="separate"/>
        </w:r>
        <w:r w:rsidR="00C204BD">
          <w:rPr>
            <w:noProof/>
            <w:webHidden/>
          </w:rPr>
          <w:t>2</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18" w:history="1">
        <w:r w:rsidR="00C204BD" w:rsidRPr="000D3913">
          <w:rPr>
            <w:rStyle w:val="a8"/>
            <w:noProof/>
          </w:rPr>
          <w:t xml:space="preserve">1.1 </w:t>
        </w:r>
        <w:r w:rsidR="00C204BD" w:rsidRPr="000D3913">
          <w:rPr>
            <w:rStyle w:val="a8"/>
            <w:rFonts w:hint="eastAsia"/>
            <w:noProof/>
          </w:rPr>
          <w:t>重要提示</w:t>
        </w:r>
        <w:r w:rsidR="00C204BD">
          <w:rPr>
            <w:noProof/>
            <w:webHidden/>
          </w:rPr>
          <w:tab/>
        </w:r>
        <w:r w:rsidR="00C204BD">
          <w:rPr>
            <w:noProof/>
            <w:webHidden/>
          </w:rPr>
          <w:fldChar w:fldCharType="begin"/>
        </w:r>
        <w:r w:rsidR="00C204BD">
          <w:rPr>
            <w:noProof/>
            <w:webHidden/>
          </w:rPr>
          <w:instrText xml:space="preserve"> PAGEREF _Toc49271118 \h </w:instrText>
        </w:r>
        <w:r w:rsidR="00C204BD">
          <w:rPr>
            <w:noProof/>
            <w:webHidden/>
          </w:rPr>
        </w:r>
        <w:r w:rsidR="00C204BD">
          <w:rPr>
            <w:noProof/>
            <w:webHidden/>
          </w:rPr>
          <w:fldChar w:fldCharType="separate"/>
        </w:r>
        <w:r w:rsidR="00C204BD">
          <w:rPr>
            <w:noProof/>
            <w:webHidden/>
          </w:rPr>
          <w:t>2</w:t>
        </w:r>
        <w:r w:rsidR="00C204BD">
          <w:rPr>
            <w:noProof/>
            <w:webHidden/>
          </w:rPr>
          <w:fldChar w:fldCharType="end"/>
        </w:r>
      </w:hyperlink>
    </w:p>
    <w:p w:rsidR="00C204BD" w:rsidRDefault="00237DFD">
      <w:pPr>
        <w:pStyle w:val="11"/>
        <w:rPr>
          <w:rFonts w:asciiTheme="minorHAnsi" w:eastAsiaTheme="minorEastAsia" w:hAnsiTheme="minorHAnsi" w:cstheme="minorBidi"/>
          <w:noProof/>
          <w:szCs w:val="22"/>
        </w:rPr>
      </w:pPr>
      <w:hyperlink w:anchor="_Toc49271119" w:history="1">
        <w:r w:rsidR="00C204BD" w:rsidRPr="000D3913">
          <w:rPr>
            <w:rStyle w:val="a8"/>
            <w:b/>
            <w:bCs/>
            <w:noProof/>
          </w:rPr>
          <w:t xml:space="preserve">§2  </w:t>
        </w:r>
        <w:r w:rsidR="00C204BD" w:rsidRPr="000D3913">
          <w:rPr>
            <w:rStyle w:val="a8"/>
            <w:rFonts w:hint="eastAsia"/>
            <w:b/>
            <w:bCs/>
            <w:noProof/>
          </w:rPr>
          <w:t>基金简介</w:t>
        </w:r>
        <w:r w:rsidR="00C204BD">
          <w:rPr>
            <w:noProof/>
            <w:webHidden/>
          </w:rPr>
          <w:tab/>
        </w:r>
        <w:r w:rsidR="00C204BD">
          <w:rPr>
            <w:noProof/>
            <w:webHidden/>
          </w:rPr>
          <w:fldChar w:fldCharType="begin"/>
        </w:r>
        <w:r w:rsidR="00C204BD">
          <w:rPr>
            <w:noProof/>
            <w:webHidden/>
          </w:rPr>
          <w:instrText xml:space="preserve"> PAGEREF _Toc49271119 \h </w:instrText>
        </w:r>
        <w:r w:rsidR="00C204BD">
          <w:rPr>
            <w:noProof/>
            <w:webHidden/>
          </w:rPr>
        </w:r>
        <w:r w:rsidR="00C204BD">
          <w:rPr>
            <w:noProof/>
            <w:webHidden/>
          </w:rPr>
          <w:fldChar w:fldCharType="separate"/>
        </w:r>
        <w:r w:rsidR="00C204BD">
          <w:rPr>
            <w:noProof/>
            <w:webHidden/>
          </w:rPr>
          <w:t>5</w:t>
        </w:r>
        <w:r w:rsidR="00C204BD">
          <w:rPr>
            <w:noProof/>
            <w:webHidden/>
          </w:rPr>
          <w:fldChar w:fldCharType="end"/>
        </w:r>
      </w:hyperlink>
    </w:p>
    <w:p w:rsidR="00C204BD" w:rsidRDefault="00237DFD">
      <w:pPr>
        <w:pStyle w:val="22"/>
        <w:tabs>
          <w:tab w:val="left" w:pos="1050"/>
        </w:tabs>
        <w:rPr>
          <w:rFonts w:asciiTheme="minorHAnsi" w:eastAsiaTheme="minorEastAsia" w:hAnsiTheme="minorHAnsi" w:cstheme="minorBidi"/>
          <w:noProof/>
          <w:kern w:val="2"/>
          <w:szCs w:val="22"/>
        </w:rPr>
      </w:pPr>
      <w:hyperlink w:anchor="_Toc49271120" w:history="1">
        <w:r w:rsidR="00C204BD" w:rsidRPr="000D3913">
          <w:rPr>
            <w:rStyle w:val="a8"/>
            <w:noProof/>
          </w:rPr>
          <w:t>2.1</w:t>
        </w:r>
        <w:r w:rsidR="00C204BD">
          <w:rPr>
            <w:rFonts w:asciiTheme="minorHAnsi" w:eastAsiaTheme="minorEastAsia" w:hAnsiTheme="minorHAnsi" w:cstheme="minorBidi"/>
            <w:noProof/>
            <w:kern w:val="2"/>
            <w:szCs w:val="22"/>
          </w:rPr>
          <w:tab/>
        </w:r>
        <w:r w:rsidR="00C204BD" w:rsidRPr="000D3913">
          <w:rPr>
            <w:rStyle w:val="a8"/>
            <w:rFonts w:hint="eastAsia"/>
            <w:noProof/>
          </w:rPr>
          <w:t>基金基本情况</w:t>
        </w:r>
        <w:r w:rsidR="00C204BD">
          <w:rPr>
            <w:noProof/>
            <w:webHidden/>
          </w:rPr>
          <w:tab/>
        </w:r>
        <w:r w:rsidR="00C204BD">
          <w:rPr>
            <w:noProof/>
            <w:webHidden/>
          </w:rPr>
          <w:fldChar w:fldCharType="begin"/>
        </w:r>
        <w:r w:rsidR="00C204BD">
          <w:rPr>
            <w:noProof/>
            <w:webHidden/>
          </w:rPr>
          <w:instrText xml:space="preserve"> PAGEREF _Toc49271120 \h </w:instrText>
        </w:r>
        <w:r w:rsidR="00C204BD">
          <w:rPr>
            <w:noProof/>
            <w:webHidden/>
          </w:rPr>
        </w:r>
        <w:r w:rsidR="00C204BD">
          <w:rPr>
            <w:noProof/>
            <w:webHidden/>
          </w:rPr>
          <w:fldChar w:fldCharType="separate"/>
        </w:r>
        <w:r w:rsidR="00C204BD">
          <w:rPr>
            <w:noProof/>
            <w:webHidden/>
          </w:rPr>
          <w:t>5</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21" w:history="1">
        <w:r w:rsidR="00C204BD" w:rsidRPr="000D3913">
          <w:rPr>
            <w:rStyle w:val="a8"/>
            <w:noProof/>
          </w:rPr>
          <w:t>2.2</w:t>
        </w:r>
        <w:r w:rsidR="00C204BD" w:rsidRPr="000D3913">
          <w:rPr>
            <w:rStyle w:val="a8"/>
            <w:rFonts w:hint="eastAsia"/>
            <w:noProof/>
          </w:rPr>
          <w:t>基金产品说明</w:t>
        </w:r>
        <w:r w:rsidR="00C204BD">
          <w:rPr>
            <w:noProof/>
            <w:webHidden/>
          </w:rPr>
          <w:tab/>
        </w:r>
        <w:r w:rsidR="00C204BD">
          <w:rPr>
            <w:noProof/>
            <w:webHidden/>
          </w:rPr>
          <w:fldChar w:fldCharType="begin"/>
        </w:r>
        <w:r w:rsidR="00C204BD">
          <w:rPr>
            <w:noProof/>
            <w:webHidden/>
          </w:rPr>
          <w:instrText xml:space="preserve"> PAGEREF _Toc49271121 \h </w:instrText>
        </w:r>
        <w:r w:rsidR="00C204BD">
          <w:rPr>
            <w:noProof/>
            <w:webHidden/>
          </w:rPr>
        </w:r>
        <w:r w:rsidR="00C204BD">
          <w:rPr>
            <w:noProof/>
            <w:webHidden/>
          </w:rPr>
          <w:fldChar w:fldCharType="separate"/>
        </w:r>
        <w:r w:rsidR="00C204BD">
          <w:rPr>
            <w:noProof/>
            <w:webHidden/>
          </w:rPr>
          <w:t>5</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22" w:history="1">
        <w:r w:rsidR="00C204BD" w:rsidRPr="000D3913">
          <w:rPr>
            <w:rStyle w:val="a8"/>
            <w:noProof/>
          </w:rPr>
          <w:t xml:space="preserve">2.3 </w:t>
        </w:r>
        <w:r w:rsidR="00C204BD" w:rsidRPr="000D3913">
          <w:rPr>
            <w:rStyle w:val="a8"/>
            <w:rFonts w:hint="eastAsia"/>
            <w:noProof/>
          </w:rPr>
          <w:t>基金管理人和基金托管人</w:t>
        </w:r>
        <w:r w:rsidR="00C204BD">
          <w:rPr>
            <w:noProof/>
            <w:webHidden/>
          </w:rPr>
          <w:tab/>
        </w:r>
        <w:r w:rsidR="00C204BD">
          <w:rPr>
            <w:noProof/>
            <w:webHidden/>
          </w:rPr>
          <w:fldChar w:fldCharType="begin"/>
        </w:r>
        <w:r w:rsidR="00C204BD">
          <w:rPr>
            <w:noProof/>
            <w:webHidden/>
          </w:rPr>
          <w:instrText xml:space="preserve"> PAGEREF _Toc49271122 \h </w:instrText>
        </w:r>
        <w:r w:rsidR="00C204BD">
          <w:rPr>
            <w:noProof/>
            <w:webHidden/>
          </w:rPr>
        </w:r>
        <w:r w:rsidR="00C204BD">
          <w:rPr>
            <w:noProof/>
            <w:webHidden/>
          </w:rPr>
          <w:fldChar w:fldCharType="separate"/>
        </w:r>
        <w:r w:rsidR="00C204BD">
          <w:rPr>
            <w:noProof/>
            <w:webHidden/>
          </w:rPr>
          <w:t>6</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23" w:history="1">
        <w:r w:rsidR="00C204BD" w:rsidRPr="000D3913">
          <w:rPr>
            <w:rStyle w:val="a8"/>
            <w:noProof/>
          </w:rPr>
          <w:t xml:space="preserve">2.4 </w:t>
        </w:r>
        <w:r w:rsidR="00C204BD" w:rsidRPr="000D3913">
          <w:rPr>
            <w:rStyle w:val="a8"/>
            <w:rFonts w:hint="eastAsia"/>
            <w:noProof/>
          </w:rPr>
          <w:t>信息披露方式</w:t>
        </w:r>
        <w:r w:rsidR="00C204BD">
          <w:rPr>
            <w:noProof/>
            <w:webHidden/>
          </w:rPr>
          <w:tab/>
        </w:r>
        <w:r w:rsidR="00C204BD">
          <w:rPr>
            <w:noProof/>
            <w:webHidden/>
          </w:rPr>
          <w:fldChar w:fldCharType="begin"/>
        </w:r>
        <w:r w:rsidR="00C204BD">
          <w:rPr>
            <w:noProof/>
            <w:webHidden/>
          </w:rPr>
          <w:instrText xml:space="preserve"> PAGEREF _Toc49271123 \h </w:instrText>
        </w:r>
        <w:r w:rsidR="00C204BD">
          <w:rPr>
            <w:noProof/>
            <w:webHidden/>
          </w:rPr>
        </w:r>
        <w:r w:rsidR="00C204BD">
          <w:rPr>
            <w:noProof/>
            <w:webHidden/>
          </w:rPr>
          <w:fldChar w:fldCharType="separate"/>
        </w:r>
        <w:r w:rsidR="00C204BD">
          <w:rPr>
            <w:noProof/>
            <w:webHidden/>
          </w:rPr>
          <w:t>6</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24" w:history="1">
        <w:r w:rsidR="00C204BD" w:rsidRPr="000D3913">
          <w:rPr>
            <w:rStyle w:val="a8"/>
            <w:noProof/>
          </w:rPr>
          <w:t xml:space="preserve">2.5 </w:t>
        </w:r>
        <w:r w:rsidR="00C204BD" w:rsidRPr="000D3913">
          <w:rPr>
            <w:rStyle w:val="a8"/>
            <w:rFonts w:hint="eastAsia"/>
            <w:noProof/>
          </w:rPr>
          <w:t>其他相关资料</w:t>
        </w:r>
        <w:r w:rsidR="00C204BD">
          <w:rPr>
            <w:noProof/>
            <w:webHidden/>
          </w:rPr>
          <w:tab/>
        </w:r>
        <w:r w:rsidR="00C204BD">
          <w:rPr>
            <w:noProof/>
            <w:webHidden/>
          </w:rPr>
          <w:fldChar w:fldCharType="begin"/>
        </w:r>
        <w:r w:rsidR="00C204BD">
          <w:rPr>
            <w:noProof/>
            <w:webHidden/>
          </w:rPr>
          <w:instrText xml:space="preserve"> PAGEREF _Toc49271124 \h </w:instrText>
        </w:r>
        <w:r w:rsidR="00C204BD">
          <w:rPr>
            <w:noProof/>
            <w:webHidden/>
          </w:rPr>
        </w:r>
        <w:r w:rsidR="00C204BD">
          <w:rPr>
            <w:noProof/>
            <w:webHidden/>
          </w:rPr>
          <w:fldChar w:fldCharType="separate"/>
        </w:r>
        <w:r w:rsidR="00C204BD">
          <w:rPr>
            <w:noProof/>
            <w:webHidden/>
          </w:rPr>
          <w:t>6</w:t>
        </w:r>
        <w:r w:rsidR="00C204BD">
          <w:rPr>
            <w:noProof/>
            <w:webHidden/>
          </w:rPr>
          <w:fldChar w:fldCharType="end"/>
        </w:r>
      </w:hyperlink>
    </w:p>
    <w:p w:rsidR="00C204BD" w:rsidRDefault="00237DFD">
      <w:pPr>
        <w:pStyle w:val="11"/>
        <w:rPr>
          <w:rFonts w:asciiTheme="minorHAnsi" w:eastAsiaTheme="minorEastAsia" w:hAnsiTheme="minorHAnsi" w:cstheme="minorBidi"/>
          <w:noProof/>
          <w:szCs w:val="22"/>
        </w:rPr>
      </w:pPr>
      <w:hyperlink w:anchor="_Toc49271125" w:history="1">
        <w:r w:rsidR="00C204BD" w:rsidRPr="000D3913">
          <w:rPr>
            <w:rStyle w:val="a8"/>
            <w:b/>
            <w:bCs/>
            <w:noProof/>
          </w:rPr>
          <w:t xml:space="preserve">§3  </w:t>
        </w:r>
        <w:r w:rsidR="00C204BD" w:rsidRPr="000D3913">
          <w:rPr>
            <w:rStyle w:val="a8"/>
            <w:rFonts w:hint="eastAsia"/>
            <w:b/>
            <w:bCs/>
            <w:noProof/>
          </w:rPr>
          <w:t>主要财务指标和基金净值表现</w:t>
        </w:r>
        <w:r w:rsidR="00C204BD">
          <w:rPr>
            <w:noProof/>
            <w:webHidden/>
          </w:rPr>
          <w:tab/>
        </w:r>
        <w:r w:rsidR="00C204BD">
          <w:rPr>
            <w:noProof/>
            <w:webHidden/>
          </w:rPr>
          <w:fldChar w:fldCharType="begin"/>
        </w:r>
        <w:r w:rsidR="00C204BD">
          <w:rPr>
            <w:noProof/>
            <w:webHidden/>
          </w:rPr>
          <w:instrText xml:space="preserve"> PAGEREF _Toc49271125 \h </w:instrText>
        </w:r>
        <w:r w:rsidR="00C204BD">
          <w:rPr>
            <w:noProof/>
            <w:webHidden/>
          </w:rPr>
        </w:r>
        <w:r w:rsidR="00C204BD">
          <w:rPr>
            <w:noProof/>
            <w:webHidden/>
          </w:rPr>
          <w:fldChar w:fldCharType="separate"/>
        </w:r>
        <w:r w:rsidR="00C204BD">
          <w:rPr>
            <w:noProof/>
            <w:webHidden/>
          </w:rPr>
          <w:t>6</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26" w:history="1">
        <w:r w:rsidR="00C204BD" w:rsidRPr="000D3913">
          <w:rPr>
            <w:rStyle w:val="a8"/>
            <w:noProof/>
          </w:rPr>
          <w:t xml:space="preserve">3.1 </w:t>
        </w:r>
        <w:r w:rsidR="00C204BD" w:rsidRPr="000D3913">
          <w:rPr>
            <w:rStyle w:val="a8"/>
            <w:rFonts w:hint="eastAsia"/>
            <w:noProof/>
          </w:rPr>
          <w:t>主要会计数据和财务指标</w:t>
        </w:r>
        <w:r w:rsidR="00C204BD">
          <w:rPr>
            <w:noProof/>
            <w:webHidden/>
          </w:rPr>
          <w:tab/>
        </w:r>
        <w:r w:rsidR="00C204BD">
          <w:rPr>
            <w:noProof/>
            <w:webHidden/>
          </w:rPr>
          <w:fldChar w:fldCharType="begin"/>
        </w:r>
        <w:r w:rsidR="00C204BD">
          <w:rPr>
            <w:noProof/>
            <w:webHidden/>
          </w:rPr>
          <w:instrText xml:space="preserve"> PAGEREF _Toc49271126 \h </w:instrText>
        </w:r>
        <w:r w:rsidR="00C204BD">
          <w:rPr>
            <w:noProof/>
            <w:webHidden/>
          </w:rPr>
        </w:r>
        <w:r w:rsidR="00C204BD">
          <w:rPr>
            <w:noProof/>
            <w:webHidden/>
          </w:rPr>
          <w:fldChar w:fldCharType="separate"/>
        </w:r>
        <w:r w:rsidR="00C204BD">
          <w:rPr>
            <w:noProof/>
            <w:webHidden/>
          </w:rPr>
          <w:t>6</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27" w:history="1">
        <w:r w:rsidR="00C204BD" w:rsidRPr="000D3913">
          <w:rPr>
            <w:rStyle w:val="a8"/>
            <w:noProof/>
          </w:rPr>
          <w:t xml:space="preserve">3.2 </w:t>
        </w:r>
        <w:r w:rsidR="00C204BD" w:rsidRPr="000D3913">
          <w:rPr>
            <w:rStyle w:val="a8"/>
            <w:rFonts w:hint="eastAsia"/>
            <w:noProof/>
          </w:rPr>
          <w:t>基金净值表现</w:t>
        </w:r>
        <w:r w:rsidR="00C204BD">
          <w:rPr>
            <w:noProof/>
            <w:webHidden/>
          </w:rPr>
          <w:tab/>
        </w:r>
        <w:r w:rsidR="00C204BD">
          <w:rPr>
            <w:noProof/>
            <w:webHidden/>
          </w:rPr>
          <w:fldChar w:fldCharType="begin"/>
        </w:r>
        <w:r w:rsidR="00C204BD">
          <w:rPr>
            <w:noProof/>
            <w:webHidden/>
          </w:rPr>
          <w:instrText xml:space="preserve"> PAGEREF _Toc49271127 \h </w:instrText>
        </w:r>
        <w:r w:rsidR="00C204BD">
          <w:rPr>
            <w:noProof/>
            <w:webHidden/>
          </w:rPr>
        </w:r>
        <w:r w:rsidR="00C204BD">
          <w:rPr>
            <w:noProof/>
            <w:webHidden/>
          </w:rPr>
          <w:fldChar w:fldCharType="separate"/>
        </w:r>
        <w:r w:rsidR="00C204BD">
          <w:rPr>
            <w:noProof/>
            <w:webHidden/>
          </w:rPr>
          <w:t>7</w:t>
        </w:r>
        <w:r w:rsidR="00C204BD">
          <w:rPr>
            <w:noProof/>
            <w:webHidden/>
          </w:rPr>
          <w:fldChar w:fldCharType="end"/>
        </w:r>
      </w:hyperlink>
    </w:p>
    <w:p w:rsidR="00C204BD" w:rsidRDefault="00237DFD">
      <w:pPr>
        <w:pStyle w:val="11"/>
        <w:rPr>
          <w:rFonts w:asciiTheme="minorHAnsi" w:eastAsiaTheme="minorEastAsia" w:hAnsiTheme="minorHAnsi" w:cstheme="minorBidi"/>
          <w:noProof/>
          <w:szCs w:val="22"/>
        </w:rPr>
      </w:pPr>
      <w:hyperlink w:anchor="_Toc49271128" w:history="1">
        <w:r w:rsidR="00C204BD" w:rsidRPr="000D3913">
          <w:rPr>
            <w:rStyle w:val="a8"/>
            <w:b/>
            <w:bCs/>
            <w:noProof/>
          </w:rPr>
          <w:t xml:space="preserve">§4  </w:t>
        </w:r>
        <w:r w:rsidR="00C204BD" w:rsidRPr="000D3913">
          <w:rPr>
            <w:rStyle w:val="a8"/>
            <w:rFonts w:hint="eastAsia"/>
            <w:b/>
            <w:bCs/>
            <w:noProof/>
          </w:rPr>
          <w:t>管理人报告</w:t>
        </w:r>
        <w:r w:rsidR="00C204BD">
          <w:rPr>
            <w:noProof/>
            <w:webHidden/>
          </w:rPr>
          <w:tab/>
        </w:r>
        <w:r w:rsidR="00C204BD">
          <w:rPr>
            <w:noProof/>
            <w:webHidden/>
          </w:rPr>
          <w:fldChar w:fldCharType="begin"/>
        </w:r>
        <w:r w:rsidR="00C204BD">
          <w:rPr>
            <w:noProof/>
            <w:webHidden/>
          </w:rPr>
          <w:instrText xml:space="preserve"> PAGEREF _Toc49271128 \h </w:instrText>
        </w:r>
        <w:r w:rsidR="00C204BD">
          <w:rPr>
            <w:noProof/>
            <w:webHidden/>
          </w:rPr>
        </w:r>
        <w:r w:rsidR="00C204BD">
          <w:rPr>
            <w:noProof/>
            <w:webHidden/>
          </w:rPr>
          <w:fldChar w:fldCharType="separate"/>
        </w:r>
        <w:r w:rsidR="00C204BD">
          <w:rPr>
            <w:noProof/>
            <w:webHidden/>
          </w:rPr>
          <w:t>10</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29" w:history="1">
        <w:r w:rsidR="00C204BD" w:rsidRPr="000D3913">
          <w:rPr>
            <w:rStyle w:val="a8"/>
            <w:noProof/>
          </w:rPr>
          <w:t xml:space="preserve">4.1 </w:t>
        </w:r>
        <w:r w:rsidR="00C204BD" w:rsidRPr="000D3913">
          <w:rPr>
            <w:rStyle w:val="a8"/>
            <w:rFonts w:hint="eastAsia"/>
            <w:noProof/>
          </w:rPr>
          <w:t>基金管理人及基金经理情况</w:t>
        </w:r>
        <w:r w:rsidR="00C204BD">
          <w:rPr>
            <w:noProof/>
            <w:webHidden/>
          </w:rPr>
          <w:tab/>
        </w:r>
        <w:r w:rsidR="00C204BD">
          <w:rPr>
            <w:noProof/>
            <w:webHidden/>
          </w:rPr>
          <w:fldChar w:fldCharType="begin"/>
        </w:r>
        <w:r w:rsidR="00C204BD">
          <w:rPr>
            <w:noProof/>
            <w:webHidden/>
          </w:rPr>
          <w:instrText xml:space="preserve"> PAGEREF _Toc49271129 \h </w:instrText>
        </w:r>
        <w:r w:rsidR="00C204BD">
          <w:rPr>
            <w:noProof/>
            <w:webHidden/>
          </w:rPr>
        </w:r>
        <w:r w:rsidR="00C204BD">
          <w:rPr>
            <w:noProof/>
            <w:webHidden/>
          </w:rPr>
          <w:fldChar w:fldCharType="separate"/>
        </w:r>
        <w:r w:rsidR="00C204BD">
          <w:rPr>
            <w:noProof/>
            <w:webHidden/>
          </w:rPr>
          <w:t>10</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30" w:history="1">
        <w:r w:rsidR="00C204BD" w:rsidRPr="000D3913">
          <w:rPr>
            <w:rStyle w:val="a8"/>
            <w:noProof/>
          </w:rPr>
          <w:t xml:space="preserve">4.2 </w:t>
        </w:r>
        <w:r w:rsidR="00C204BD" w:rsidRPr="000D3913">
          <w:rPr>
            <w:rStyle w:val="a8"/>
            <w:rFonts w:hint="eastAsia"/>
            <w:noProof/>
          </w:rPr>
          <w:t>管理人对报告期内本基金运作遵规守信情况的说明</w:t>
        </w:r>
        <w:r w:rsidR="00C204BD">
          <w:rPr>
            <w:noProof/>
            <w:webHidden/>
          </w:rPr>
          <w:tab/>
        </w:r>
        <w:r w:rsidR="00C204BD">
          <w:rPr>
            <w:noProof/>
            <w:webHidden/>
          </w:rPr>
          <w:fldChar w:fldCharType="begin"/>
        </w:r>
        <w:r w:rsidR="00C204BD">
          <w:rPr>
            <w:noProof/>
            <w:webHidden/>
          </w:rPr>
          <w:instrText xml:space="preserve"> PAGEREF _Toc49271130 \h </w:instrText>
        </w:r>
        <w:r w:rsidR="00C204BD">
          <w:rPr>
            <w:noProof/>
            <w:webHidden/>
          </w:rPr>
        </w:r>
        <w:r w:rsidR="00C204BD">
          <w:rPr>
            <w:noProof/>
            <w:webHidden/>
          </w:rPr>
          <w:fldChar w:fldCharType="separate"/>
        </w:r>
        <w:r w:rsidR="00C204BD">
          <w:rPr>
            <w:noProof/>
            <w:webHidden/>
          </w:rPr>
          <w:t>12</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31" w:history="1">
        <w:r w:rsidR="00C204BD" w:rsidRPr="000D3913">
          <w:rPr>
            <w:rStyle w:val="a8"/>
            <w:noProof/>
          </w:rPr>
          <w:t xml:space="preserve">4.3 </w:t>
        </w:r>
        <w:r w:rsidR="00C204BD" w:rsidRPr="000D3913">
          <w:rPr>
            <w:rStyle w:val="a8"/>
            <w:rFonts w:hint="eastAsia"/>
            <w:noProof/>
          </w:rPr>
          <w:t>管理人对报告期内公平交易情况的专项说明</w:t>
        </w:r>
        <w:r w:rsidR="00C204BD">
          <w:rPr>
            <w:noProof/>
            <w:webHidden/>
          </w:rPr>
          <w:tab/>
        </w:r>
        <w:r w:rsidR="00C204BD">
          <w:rPr>
            <w:noProof/>
            <w:webHidden/>
          </w:rPr>
          <w:fldChar w:fldCharType="begin"/>
        </w:r>
        <w:r w:rsidR="00C204BD">
          <w:rPr>
            <w:noProof/>
            <w:webHidden/>
          </w:rPr>
          <w:instrText xml:space="preserve"> PAGEREF _Toc49271131 \h </w:instrText>
        </w:r>
        <w:r w:rsidR="00C204BD">
          <w:rPr>
            <w:noProof/>
            <w:webHidden/>
          </w:rPr>
        </w:r>
        <w:r w:rsidR="00C204BD">
          <w:rPr>
            <w:noProof/>
            <w:webHidden/>
          </w:rPr>
          <w:fldChar w:fldCharType="separate"/>
        </w:r>
        <w:r w:rsidR="00C204BD">
          <w:rPr>
            <w:noProof/>
            <w:webHidden/>
          </w:rPr>
          <w:t>12</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32" w:history="1">
        <w:r w:rsidR="00C204BD" w:rsidRPr="000D3913">
          <w:rPr>
            <w:rStyle w:val="a8"/>
            <w:noProof/>
          </w:rPr>
          <w:t xml:space="preserve">4.4 </w:t>
        </w:r>
        <w:r w:rsidR="00C204BD" w:rsidRPr="000D3913">
          <w:rPr>
            <w:rStyle w:val="a8"/>
            <w:rFonts w:hint="eastAsia"/>
            <w:noProof/>
          </w:rPr>
          <w:t>管理人对报告期内基金的投资策略和业绩表现的说明</w:t>
        </w:r>
        <w:r w:rsidR="00C204BD">
          <w:rPr>
            <w:noProof/>
            <w:webHidden/>
          </w:rPr>
          <w:tab/>
        </w:r>
        <w:r w:rsidR="00C204BD">
          <w:rPr>
            <w:noProof/>
            <w:webHidden/>
          </w:rPr>
          <w:fldChar w:fldCharType="begin"/>
        </w:r>
        <w:r w:rsidR="00C204BD">
          <w:rPr>
            <w:noProof/>
            <w:webHidden/>
          </w:rPr>
          <w:instrText xml:space="preserve"> PAGEREF _Toc49271132 \h </w:instrText>
        </w:r>
        <w:r w:rsidR="00C204BD">
          <w:rPr>
            <w:noProof/>
            <w:webHidden/>
          </w:rPr>
        </w:r>
        <w:r w:rsidR="00C204BD">
          <w:rPr>
            <w:noProof/>
            <w:webHidden/>
          </w:rPr>
          <w:fldChar w:fldCharType="separate"/>
        </w:r>
        <w:r w:rsidR="00C204BD">
          <w:rPr>
            <w:noProof/>
            <w:webHidden/>
          </w:rPr>
          <w:t>13</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33" w:history="1">
        <w:r w:rsidR="00C204BD" w:rsidRPr="000D3913">
          <w:rPr>
            <w:rStyle w:val="a8"/>
            <w:noProof/>
          </w:rPr>
          <w:t xml:space="preserve">4.5 </w:t>
        </w:r>
        <w:r w:rsidR="00C204BD" w:rsidRPr="000D3913">
          <w:rPr>
            <w:rStyle w:val="a8"/>
            <w:rFonts w:hint="eastAsia"/>
            <w:noProof/>
          </w:rPr>
          <w:t>管理人对宏观经济、证券市场及行业走势的简要展望</w:t>
        </w:r>
        <w:r w:rsidR="00C204BD">
          <w:rPr>
            <w:noProof/>
            <w:webHidden/>
          </w:rPr>
          <w:tab/>
        </w:r>
        <w:r w:rsidR="00C204BD">
          <w:rPr>
            <w:noProof/>
            <w:webHidden/>
          </w:rPr>
          <w:fldChar w:fldCharType="begin"/>
        </w:r>
        <w:r w:rsidR="00C204BD">
          <w:rPr>
            <w:noProof/>
            <w:webHidden/>
          </w:rPr>
          <w:instrText xml:space="preserve"> PAGEREF _Toc49271133 \h </w:instrText>
        </w:r>
        <w:r w:rsidR="00C204BD">
          <w:rPr>
            <w:noProof/>
            <w:webHidden/>
          </w:rPr>
        </w:r>
        <w:r w:rsidR="00C204BD">
          <w:rPr>
            <w:noProof/>
            <w:webHidden/>
          </w:rPr>
          <w:fldChar w:fldCharType="separate"/>
        </w:r>
        <w:r w:rsidR="00C204BD">
          <w:rPr>
            <w:noProof/>
            <w:webHidden/>
          </w:rPr>
          <w:t>13</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34" w:history="1">
        <w:r w:rsidR="00C204BD" w:rsidRPr="000D3913">
          <w:rPr>
            <w:rStyle w:val="a8"/>
            <w:noProof/>
          </w:rPr>
          <w:t xml:space="preserve">4.6 </w:t>
        </w:r>
        <w:r w:rsidR="00C204BD" w:rsidRPr="000D3913">
          <w:rPr>
            <w:rStyle w:val="a8"/>
            <w:rFonts w:hint="eastAsia"/>
            <w:noProof/>
          </w:rPr>
          <w:t>管理人对报告期内基金估值程序等事项的说明</w:t>
        </w:r>
        <w:r w:rsidR="00C204BD">
          <w:rPr>
            <w:noProof/>
            <w:webHidden/>
          </w:rPr>
          <w:tab/>
        </w:r>
        <w:r w:rsidR="00C204BD">
          <w:rPr>
            <w:noProof/>
            <w:webHidden/>
          </w:rPr>
          <w:fldChar w:fldCharType="begin"/>
        </w:r>
        <w:r w:rsidR="00C204BD">
          <w:rPr>
            <w:noProof/>
            <w:webHidden/>
          </w:rPr>
          <w:instrText xml:space="preserve"> PAGEREF _Toc49271134 \h </w:instrText>
        </w:r>
        <w:r w:rsidR="00C204BD">
          <w:rPr>
            <w:noProof/>
            <w:webHidden/>
          </w:rPr>
        </w:r>
        <w:r w:rsidR="00C204BD">
          <w:rPr>
            <w:noProof/>
            <w:webHidden/>
          </w:rPr>
          <w:fldChar w:fldCharType="separate"/>
        </w:r>
        <w:r w:rsidR="00C204BD">
          <w:rPr>
            <w:noProof/>
            <w:webHidden/>
          </w:rPr>
          <w:t>14</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35" w:history="1">
        <w:r w:rsidR="00C204BD" w:rsidRPr="000D3913">
          <w:rPr>
            <w:rStyle w:val="a8"/>
            <w:noProof/>
          </w:rPr>
          <w:t xml:space="preserve">4.7 </w:t>
        </w:r>
        <w:r w:rsidR="00C204BD" w:rsidRPr="000D3913">
          <w:rPr>
            <w:rStyle w:val="a8"/>
            <w:rFonts w:hint="eastAsia"/>
            <w:noProof/>
          </w:rPr>
          <w:t>管理人对报告期内基金利润分配情况的说明</w:t>
        </w:r>
        <w:r w:rsidR="00C204BD">
          <w:rPr>
            <w:noProof/>
            <w:webHidden/>
          </w:rPr>
          <w:tab/>
        </w:r>
        <w:r w:rsidR="00C204BD">
          <w:rPr>
            <w:noProof/>
            <w:webHidden/>
          </w:rPr>
          <w:fldChar w:fldCharType="begin"/>
        </w:r>
        <w:r w:rsidR="00C204BD">
          <w:rPr>
            <w:noProof/>
            <w:webHidden/>
          </w:rPr>
          <w:instrText xml:space="preserve"> PAGEREF _Toc49271135 \h </w:instrText>
        </w:r>
        <w:r w:rsidR="00C204BD">
          <w:rPr>
            <w:noProof/>
            <w:webHidden/>
          </w:rPr>
        </w:r>
        <w:r w:rsidR="00C204BD">
          <w:rPr>
            <w:noProof/>
            <w:webHidden/>
          </w:rPr>
          <w:fldChar w:fldCharType="separate"/>
        </w:r>
        <w:r w:rsidR="00C204BD">
          <w:rPr>
            <w:noProof/>
            <w:webHidden/>
          </w:rPr>
          <w:t>14</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36" w:history="1">
        <w:r w:rsidR="00C204BD" w:rsidRPr="000D3913">
          <w:rPr>
            <w:rStyle w:val="a8"/>
            <w:noProof/>
          </w:rPr>
          <w:t xml:space="preserve">4.8 </w:t>
        </w:r>
        <w:r w:rsidR="00C204BD" w:rsidRPr="000D3913">
          <w:rPr>
            <w:rStyle w:val="a8"/>
            <w:rFonts w:hint="eastAsia"/>
            <w:noProof/>
          </w:rPr>
          <w:t>报告期内管理人对本基金持有人数或基金资产净值预警情形的说明</w:t>
        </w:r>
        <w:r w:rsidR="00C204BD">
          <w:rPr>
            <w:noProof/>
            <w:webHidden/>
          </w:rPr>
          <w:tab/>
        </w:r>
        <w:r w:rsidR="00C204BD">
          <w:rPr>
            <w:noProof/>
            <w:webHidden/>
          </w:rPr>
          <w:fldChar w:fldCharType="begin"/>
        </w:r>
        <w:r w:rsidR="00C204BD">
          <w:rPr>
            <w:noProof/>
            <w:webHidden/>
          </w:rPr>
          <w:instrText xml:space="preserve"> PAGEREF _Toc49271136 \h </w:instrText>
        </w:r>
        <w:r w:rsidR="00C204BD">
          <w:rPr>
            <w:noProof/>
            <w:webHidden/>
          </w:rPr>
        </w:r>
        <w:r w:rsidR="00C204BD">
          <w:rPr>
            <w:noProof/>
            <w:webHidden/>
          </w:rPr>
          <w:fldChar w:fldCharType="separate"/>
        </w:r>
        <w:r w:rsidR="00C204BD">
          <w:rPr>
            <w:noProof/>
            <w:webHidden/>
          </w:rPr>
          <w:t>14</w:t>
        </w:r>
        <w:r w:rsidR="00C204BD">
          <w:rPr>
            <w:noProof/>
            <w:webHidden/>
          </w:rPr>
          <w:fldChar w:fldCharType="end"/>
        </w:r>
      </w:hyperlink>
    </w:p>
    <w:p w:rsidR="00C204BD" w:rsidRDefault="00237DFD">
      <w:pPr>
        <w:pStyle w:val="11"/>
        <w:rPr>
          <w:rFonts w:asciiTheme="minorHAnsi" w:eastAsiaTheme="minorEastAsia" w:hAnsiTheme="minorHAnsi" w:cstheme="minorBidi"/>
          <w:noProof/>
          <w:szCs w:val="22"/>
        </w:rPr>
      </w:pPr>
      <w:hyperlink w:anchor="_Toc49271137" w:history="1">
        <w:r w:rsidR="00C204BD" w:rsidRPr="000D3913">
          <w:rPr>
            <w:rStyle w:val="a8"/>
            <w:b/>
            <w:bCs/>
            <w:noProof/>
          </w:rPr>
          <w:t xml:space="preserve">§5  </w:t>
        </w:r>
        <w:r w:rsidR="00C204BD" w:rsidRPr="000D3913">
          <w:rPr>
            <w:rStyle w:val="a8"/>
            <w:rFonts w:hint="eastAsia"/>
            <w:b/>
            <w:bCs/>
            <w:noProof/>
          </w:rPr>
          <w:t>托管人报告</w:t>
        </w:r>
        <w:r w:rsidR="00C204BD">
          <w:rPr>
            <w:noProof/>
            <w:webHidden/>
          </w:rPr>
          <w:tab/>
        </w:r>
        <w:r w:rsidR="00C204BD">
          <w:rPr>
            <w:noProof/>
            <w:webHidden/>
          </w:rPr>
          <w:fldChar w:fldCharType="begin"/>
        </w:r>
        <w:r w:rsidR="00C204BD">
          <w:rPr>
            <w:noProof/>
            <w:webHidden/>
          </w:rPr>
          <w:instrText xml:space="preserve"> PAGEREF _Toc49271137 \h </w:instrText>
        </w:r>
        <w:r w:rsidR="00C204BD">
          <w:rPr>
            <w:noProof/>
            <w:webHidden/>
          </w:rPr>
        </w:r>
        <w:r w:rsidR="00C204BD">
          <w:rPr>
            <w:noProof/>
            <w:webHidden/>
          </w:rPr>
          <w:fldChar w:fldCharType="separate"/>
        </w:r>
        <w:r w:rsidR="00C204BD">
          <w:rPr>
            <w:noProof/>
            <w:webHidden/>
          </w:rPr>
          <w:t>14</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38" w:history="1">
        <w:r w:rsidR="00C204BD" w:rsidRPr="000D3913">
          <w:rPr>
            <w:rStyle w:val="a8"/>
            <w:noProof/>
          </w:rPr>
          <w:t xml:space="preserve">5.1 </w:t>
        </w:r>
        <w:r w:rsidR="00C204BD" w:rsidRPr="000D3913">
          <w:rPr>
            <w:rStyle w:val="a8"/>
            <w:rFonts w:hint="eastAsia"/>
            <w:noProof/>
          </w:rPr>
          <w:t>报告期内本基金托管人遵规守信情况声明</w:t>
        </w:r>
        <w:r w:rsidR="00C204BD">
          <w:rPr>
            <w:noProof/>
            <w:webHidden/>
          </w:rPr>
          <w:tab/>
        </w:r>
        <w:r w:rsidR="00C204BD">
          <w:rPr>
            <w:noProof/>
            <w:webHidden/>
          </w:rPr>
          <w:fldChar w:fldCharType="begin"/>
        </w:r>
        <w:r w:rsidR="00C204BD">
          <w:rPr>
            <w:noProof/>
            <w:webHidden/>
          </w:rPr>
          <w:instrText xml:space="preserve"> PAGEREF _Toc49271138 \h </w:instrText>
        </w:r>
        <w:r w:rsidR="00C204BD">
          <w:rPr>
            <w:noProof/>
            <w:webHidden/>
          </w:rPr>
        </w:r>
        <w:r w:rsidR="00C204BD">
          <w:rPr>
            <w:noProof/>
            <w:webHidden/>
          </w:rPr>
          <w:fldChar w:fldCharType="separate"/>
        </w:r>
        <w:r w:rsidR="00C204BD">
          <w:rPr>
            <w:noProof/>
            <w:webHidden/>
          </w:rPr>
          <w:t>14</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39" w:history="1">
        <w:r w:rsidR="00C204BD" w:rsidRPr="000D3913">
          <w:rPr>
            <w:rStyle w:val="a8"/>
            <w:noProof/>
          </w:rPr>
          <w:t xml:space="preserve">5.2 </w:t>
        </w:r>
        <w:r w:rsidR="00C204BD" w:rsidRPr="000D3913">
          <w:rPr>
            <w:rStyle w:val="a8"/>
            <w:rFonts w:hint="eastAsia"/>
            <w:noProof/>
          </w:rPr>
          <w:t>托管人对报告期内本基金投资运作遵规守信、净值计算、利润分配等情况的说明</w:t>
        </w:r>
        <w:r w:rsidR="00C204BD">
          <w:rPr>
            <w:noProof/>
            <w:webHidden/>
          </w:rPr>
          <w:tab/>
        </w:r>
        <w:r w:rsidR="00C204BD">
          <w:rPr>
            <w:noProof/>
            <w:webHidden/>
          </w:rPr>
          <w:fldChar w:fldCharType="begin"/>
        </w:r>
        <w:r w:rsidR="00C204BD">
          <w:rPr>
            <w:noProof/>
            <w:webHidden/>
          </w:rPr>
          <w:instrText xml:space="preserve"> PAGEREF _Toc49271139 \h </w:instrText>
        </w:r>
        <w:r w:rsidR="00C204BD">
          <w:rPr>
            <w:noProof/>
            <w:webHidden/>
          </w:rPr>
        </w:r>
        <w:r w:rsidR="00C204BD">
          <w:rPr>
            <w:noProof/>
            <w:webHidden/>
          </w:rPr>
          <w:fldChar w:fldCharType="separate"/>
        </w:r>
        <w:r w:rsidR="00C204BD">
          <w:rPr>
            <w:noProof/>
            <w:webHidden/>
          </w:rPr>
          <w:t>14</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40" w:history="1">
        <w:r w:rsidR="00C204BD" w:rsidRPr="000D3913">
          <w:rPr>
            <w:rStyle w:val="a8"/>
            <w:noProof/>
          </w:rPr>
          <w:t xml:space="preserve">5.3 </w:t>
        </w:r>
        <w:r w:rsidR="00C204BD" w:rsidRPr="000D3913">
          <w:rPr>
            <w:rStyle w:val="a8"/>
            <w:rFonts w:hint="eastAsia"/>
            <w:noProof/>
          </w:rPr>
          <w:t>托管人对本中期报告中财务信息等内容的真实、准确和完整发表意见</w:t>
        </w:r>
        <w:r w:rsidR="00C204BD">
          <w:rPr>
            <w:noProof/>
            <w:webHidden/>
          </w:rPr>
          <w:tab/>
        </w:r>
        <w:r w:rsidR="00C204BD">
          <w:rPr>
            <w:noProof/>
            <w:webHidden/>
          </w:rPr>
          <w:fldChar w:fldCharType="begin"/>
        </w:r>
        <w:r w:rsidR="00C204BD">
          <w:rPr>
            <w:noProof/>
            <w:webHidden/>
          </w:rPr>
          <w:instrText xml:space="preserve"> PAGEREF _Toc49271140 \h </w:instrText>
        </w:r>
        <w:r w:rsidR="00C204BD">
          <w:rPr>
            <w:noProof/>
            <w:webHidden/>
          </w:rPr>
        </w:r>
        <w:r w:rsidR="00C204BD">
          <w:rPr>
            <w:noProof/>
            <w:webHidden/>
          </w:rPr>
          <w:fldChar w:fldCharType="separate"/>
        </w:r>
        <w:r w:rsidR="00C204BD">
          <w:rPr>
            <w:noProof/>
            <w:webHidden/>
          </w:rPr>
          <w:t>15</w:t>
        </w:r>
        <w:r w:rsidR="00C204BD">
          <w:rPr>
            <w:noProof/>
            <w:webHidden/>
          </w:rPr>
          <w:fldChar w:fldCharType="end"/>
        </w:r>
      </w:hyperlink>
    </w:p>
    <w:p w:rsidR="00C204BD" w:rsidRDefault="00237DFD">
      <w:pPr>
        <w:pStyle w:val="11"/>
        <w:tabs>
          <w:tab w:val="left" w:pos="840"/>
        </w:tabs>
        <w:rPr>
          <w:rFonts w:asciiTheme="minorHAnsi" w:eastAsiaTheme="minorEastAsia" w:hAnsiTheme="minorHAnsi" w:cstheme="minorBidi"/>
          <w:noProof/>
          <w:szCs w:val="22"/>
        </w:rPr>
      </w:pPr>
      <w:hyperlink w:anchor="_Toc49271141" w:history="1">
        <w:r w:rsidR="00C204BD" w:rsidRPr="000D3913">
          <w:rPr>
            <w:rStyle w:val="a8"/>
            <w:b/>
            <w:bCs/>
            <w:noProof/>
          </w:rPr>
          <w:t>§6</w:t>
        </w:r>
        <w:r w:rsidR="00C204BD">
          <w:rPr>
            <w:rFonts w:asciiTheme="minorHAnsi" w:eastAsiaTheme="minorEastAsia" w:hAnsiTheme="minorHAnsi" w:cstheme="minorBidi"/>
            <w:noProof/>
            <w:szCs w:val="22"/>
          </w:rPr>
          <w:tab/>
        </w:r>
        <w:r w:rsidR="00C204BD" w:rsidRPr="000D3913">
          <w:rPr>
            <w:rStyle w:val="a8"/>
            <w:rFonts w:hint="eastAsia"/>
            <w:b/>
            <w:bCs/>
            <w:noProof/>
          </w:rPr>
          <w:t>中期财务会计报告（未经审计）</w:t>
        </w:r>
        <w:r w:rsidR="00C204BD">
          <w:rPr>
            <w:noProof/>
            <w:webHidden/>
          </w:rPr>
          <w:tab/>
        </w:r>
        <w:r w:rsidR="00C204BD">
          <w:rPr>
            <w:noProof/>
            <w:webHidden/>
          </w:rPr>
          <w:fldChar w:fldCharType="begin"/>
        </w:r>
        <w:r w:rsidR="00C204BD">
          <w:rPr>
            <w:noProof/>
            <w:webHidden/>
          </w:rPr>
          <w:instrText xml:space="preserve"> PAGEREF _Toc49271141 \h </w:instrText>
        </w:r>
        <w:r w:rsidR="00C204BD">
          <w:rPr>
            <w:noProof/>
            <w:webHidden/>
          </w:rPr>
        </w:r>
        <w:r w:rsidR="00C204BD">
          <w:rPr>
            <w:noProof/>
            <w:webHidden/>
          </w:rPr>
          <w:fldChar w:fldCharType="separate"/>
        </w:r>
        <w:r w:rsidR="00C204BD">
          <w:rPr>
            <w:noProof/>
            <w:webHidden/>
          </w:rPr>
          <w:t>15</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42" w:history="1">
        <w:r w:rsidR="00C204BD" w:rsidRPr="000D3913">
          <w:rPr>
            <w:rStyle w:val="a8"/>
            <w:noProof/>
          </w:rPr>
          <w:t xml:space="preserve">6.1 </w:t>
        </w:r>
        <w:r w:rsidR="00C204BD" w:rsidRPr="000D3913">
          <w:rPr>
            <w:rStyle w:val="a8"/>
            <w:rFonts w:hint="eastAsia"/>
            <w:noProof/>
          </w:rPr>
          <w:t>资产负债表</w:t>
        </w:r>
        <w:r w:rsidR="00C204BD">
          <w:rPr>
            <w:noProof/>
            <w:webHidden/>
          </w:rPr>
          <w:tab/>
        </w:r>
        <w:r w:rsidR="00C204BD">
          <w:rPr>
            <w:noProof/>
            <w:webHidden/>
          </w:rPr>
          <w:fldChar w:fldCharType="begin"/>
        </w:r>
        <w:r w:rsidR="00C204BD">
          <w:rPr>
            <w:noProof/>
            <w:webHidden/>
          </w:rPr>
          <w:instrText xml:space="preserve"> PAGEREF _Toc49271142 \h </w:instrText>
        </w:r>
        <w:r w:rsidR="00C204BD">
          <w:rPr>
            <w:noProof/>
            <w:webHidden/>
          </w:rPr>
        </w:r>
        <w:r w:rsidR="00C204BD">
          <w:rPr>
            <w:noProof/>
            <w:webHidden/>
          </w:rPr>
          <w:fldChar w:fldCharType="separate"/>
        </w:r>
        <w:r w:rsidR="00C204BD">
          <w:rPr>
            <w:noProof/>
            <w:webHidden/>
          </w:rPr>
          <w:t>15</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43" w:history="1">
        <w:r w:rsidR="00C204BD" w:rsidRPr="000D3913">
          <w:rPr>
            <w:rStyle w:val="a8"/>
            <w:noProof/>
          </w:rPr>
          <w:t xml:space="preserve">6.2 </w:t>
        </w:r>
        <w:r w:rsidR="00C204BD" w:rsidRPr="000D3913">
          <w:rPr>
            <w:rStyle w:val="a8"/>
            <w:rFonts w:hint="eastAsia"/>
            <w:noProof/>
          </w:rPr>
          <w:t>利润表</w:t>
        </w:r>
        <w:r w:rsidR="00C204BD">
          <w:rPr>
            <w:noProof/>
            <w:webHidden/>
          </w:rPr>
          <w:tab/>
        </w:r>
        <w:r w:rsidR="00C204BD">
          <w:rPr>
            <w:noProof/>
            <w:webHidden/>
          </w:rPr>
          <w:fldChar w:fldCharType="begin"/>
        </w:r>
        <w:r w:rsidR="00C204BD">
          <w:rPr>
            <w:noProof/>
            <w:webHidden/>
          </w:rPr>
          <w:instrText xml:space="preserve"> PAGEREF _Toc49271143 \h </w:instrText>
        </w:r>
        <w:r w:rsidR="00C204BD">
          <w:rPr>
            <w:noProof/>
            <w:webHidden/>
          </w:rPr>
        </w:r>
        <w:r w:rsidR="00C204BD">
          <w:rPr>
            <w:noProof/>
            <w:webHidden/>
          </w:rPr>
          <w:fldChar w:fldCharType="separate"/>
        </w:r>
        <w:r w:rsidR="00C204BD">
          <w:rPr>
            <w:noProof/>
            <w:webHidden/>
          </w:rPr>
          <w:t>16</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44" w:history="1">
        <w:r w:rsidR="00C204BD" w:rsidRPr="000D3913">
          <w:rPr>
            <w:rStyle w:val="a8"/>
            <w:noProof/>
          </w:rPr>
          <w:t xml:space="preserve">6.3 </w:t>
        </w:r>
        <w:r w:rsidR="00C204BD" w:rsidRPr="000D3913">
          <w:rPr>
            <w:rStyle w:val="a8"/>
            <w:rFonts w:hint="eastAsia"/>
            <w:noProof/>
          </w:rPr>
          <w:t>所有者权益（基金净值）变动表</w:t>
        </w:r>
        <w:r w:rsidR="00C204BD">
          <w:rPr>
            <w:noProof/>
            <w:webHidden/>
          </w:rPr>
          <w:tab/>
        </w:r>
        <w:r w:rsidR="00C204BD">
          <w:rPr>
            <w:noProof/>
            <w:webHidden/>
          </w:rPr>
          <w:fldChar w:fldCharType="begin"/>
        </w:r>
        <w:r w:rsidR="00C204BD">
          <w:rPr>
            <w:noProof/>
            <w:webHidden/>
          </w:rPr>
          <w:instrText xml:space="preserve"> PAGEREF _Toc49271144 \h </w:instrText>
        </w:r>
        <w:r w:rsidR="00C204BD">
          <w:rPr>
            <w:noProof/>
            <w:webHidden/>
          </w:rPr>
        </w:r>
        <w:r w:rsidR="00C204BD">
          <w:rPr>
            <w:noProof/>
            <w:webHidden/>
          </w:rPr>
          <w:fldChar w:fldCharType="separate"/>
        </w:r>
        <w:r w:rsidR="00C204BD">
          <w:rPr>
            <w:noProof/>
            <w:webHidden/>
          </w:rPr>
          <w:t>18</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45" w:history="1">
        <w:r w:rsidR="00C204BD" w:rsidRPr="000D3913">
          <w:rPr>
            <w:rStyle w:val="a8"/>
            <w:noProof/>
          </w:rPr>
          <w:t>6.4</w:t>
        </w:r>
        <w:r w:rsidR="00C204BD" w:rsidRPr="000D3913">
          <w:rPr>
            <w:rStyle w:val="a8"/>
            <w:rFonts w:hint="eastAsia"/>
            <w:noProof/>
          </w:rPr>
          <w:t>报表附注</w:t>
        </w:r>
        <w:r w:rsidR="00C204BD">
          <w:rPr>
            <w:noProof/>
            <w:webHidden/>
          </w:rPr>
          <w:tab/>
        </w:r>
        <w:r w:rsidR="00C204BD">
          <w:rPr>
            <w:noProof/>
            <w:webHidden/>
          </w:rPr>
          <w:fldChar w:fldCharType="begin"/>
        </w:r>
        <w:r w:rsidR="00C204BD">
          <w:rPr>
            <w:noProof/>
            <w:webHidden/>
          </w:rPr>
          <w:instrText xml:space="preserve"> PAGEREF _Toc49271145 \h </w:instrText>
        </w:r>
        <w:r w:rsidR="00C204BD">
          <w:rPr>
            <w:noProof/>
            <w:webHidden/>
          </w:rPr>
        </w:r>
        <w:r w:rsidR="00C204BD">
          <w:rPr>
            <w:noProof/>
            <w:webHidden/>
          </w:rPr>
          <w:fldChar w:fldCharType="separate"/>
        </w:r>
        <w:r w:rsidR="00C204BD">
          <w:rPr>
            <w:noProof/>
            <w:webHidden/>
          </w:rPr>
          <w:t>19</w:t>
        </w:r>
        <w:r w:rsidR="00C204BD">
          <w:rPr>
            <w:noProof/>
            <w:webHidden/>
          </w:rPr>
          <w:fldChar w:fldCharType="end"/>
        </w:r>
      </w:hyperlink>
    </w:p>
    <w:p w:rsidR="00C204BD" w:rsidRDefault="00237DFD">
      <w:pPr>
        <w:pStyle w:val="11"/>
        <w:rPr>
          <w:rFonts w:asciiTheme="minorHAnsi" w:eastAsiaTheme="minorEastAsia" w:hAnsiTheme="minorHAnsi" w:cstheme="minorBidi"/>
          <w:noProof/>
          <w:szCs w:val="22"/>
        </w:rPr>
      </w:pPr>
      <w:hyperlink w:anchor="_Toc49271146" w:history="1">
        <w:r w:rsidR="00C204BD" w:rsidRPr="000D3913">
          <w:rPr>
            <w:rStyle w:val="a8"/>
            <w:b/>
            <w:bCs/>
            <w:noProof/>
          </w:rPr>
          <w:t xml:space="preserve">§7  </w:t>
        </w:r>
        <w:r w:rsidR="00C204BD" w:rsidRPr="000D3913">
          <w:rPr>
            <w:rStyle w:val="a8"/>
            <w:rFonts w:hint="eastAsia"/>
            <w:b/>
            <w:bCs/>
            <w:noProof/>
          </w:rPr>
          <w:t>投资组合报告</w:t>
        </w:r>
        <w:r w:rsidR="00C204BD">
          <w:rPr>
            <w:noProof/>
            <w:webHidden/>
          </w:rPr>
          <w:tab/>
        </w:r>
        <w:r w:rsidR="00C204BD">
          <w:rPr>
            <w:noProof/>
            <w:webHidden/>
          </w:rPr>
          <w:fldChar w:fldCharType="begin"/>
        </w:r>
        <w:r w:rsidR="00C204BD">
          <w:rPr>
            <w:noProof/>
            <w:webHidden/>
          </w:rPr>
          <w:instrText xml:space="preserve"> PAGEREF _Toc49271146 \h </w:instrText>
        </w:r>
        <w:r w:rsidR="00C204BD">
          <w:rPr>
            <w:noProof/>
            <w:webHidden/>
          </w:rPr>
        </w:r>
        <w:r w:rsidR="00C204BD">
          <w:rPr>
            <w:noProof/>
            <w:webHidden/>
          </w:rPr>
          <w:fldChar w:fldCharType="separate"/>
        </w:r>
        <w:r w:rsidR="00C204BD">
          <w:rPr>
            <w:noProof/>
            <w:webHidden/>
          </w:rPr>
          <w:t>39</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47" w:history="1">
        <w:r w:rsidR="00C204BD" w:rsidRPr="000D3913">
          <w:rPr>
            <w:rStyle w:val="a8"/>
            <w:noProof/>
          </w:rPr>
          <w:t xml:space="preserve">7.1 </w:t>
        </w:r>
        <w:r w:rsidR="00C204BD" w:rsidRPr="000D3913">
          <w:rPr>
            <w:rStyle w:val="a8"/>
            <w:rFonts w:hint="eastAsia"/>
            <w:noProof/>
          </w:rPr>
          <w:t>期末基金资产组合情况</w:t>
        </w:r>
        <w:r w:rsidR="00C204BD">
          <w:rPr>
            <w:noProof/>
            <w:webHidden/>
          </w:rPr>
          <w:tab/>
        </w:r>
        <w:r w:rsidR="00C204BD">
          <w:rPr>
            <w:noProof/>
            <w:webHidden/>
          </w:rPr>
          <w:fldChar w:fldCharType="begin"/>
        </w:r>
        <w:r w:rsidR="00C204BD">
          <w:rPr>
            <w:noProof/>
            <w:webHidden/>
          </w:rPr>
          <w:instrText xml:space="preserve"> PAGEREF _Toc49271147 \h </w:instrText>
        </w:r>
        <w:r w:rsidR="00C204BD">
          <w:rPr>
            <w:noProof/>
            <w:webHidden/>
          </w:rPr>
        </w:r>
        <w:r w:rsidR="00C204BD">
          <w:rPr>
            <w:noProof/>
            <w:webHidden/>
          </w:rPr>
          <w:fldChar w:fldCharType="separate"/>
        </w:r>
        <w:r w:rsidR="00C204BD">
          <w:rPr>
            <w:noProof/>
            <w:webHidden/>
          </w:rPr>
          <w:t>39</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48" w:history="1">
        <w:r w:rsidR="00C204BD" w:rsidRPr="000D3913">
          <w:rPr>
            <w:rStyle w:val="a8"/>
            <w:noProof/>
          </w:rPr>
          <w:t xml:space="preserve">7.2 </w:t>
        </w:r>
        <w:r w:rsidR="00C204BD" w:rsidRPr="000D3913">
          <w:rPr>
            <w:rStyle w:val="a8"/>
            <w:rFonts w:hint="eastAsia"/>
            <w:noProof/>
          </w:rPr>
          <w:t>期末按行业分类的股票投资组合</w:t>
        </w:r>
        <w:r w:rsidR="00C204BD">
          <w:rPr>
            <w:noProof/>
            <w:webHidden/>
          </w:rPr>
          <w:tab/>
        </w:r>
        <w:r w:rsidR="00C204BD">
          <w:rPr>
            <w:noProof/>
            <w:webHidden/>
          </w:rPr>
          <w:fldChar w:fldCharType="begin"/>
        </w:r>
        <w:r w:rsidR="00C204BD">
          <w:rPr>
            <w:noProof/>
            <w:webHidden/>
          </w:rPr>
          <w:instrText xml:space="preserve"> PAGEREF _Toc49271148 \h </w:instrText>
        </w:r>
        <w:r w:rsidR="00C204BD">
          <w:rPr>
            <w:noProof/>
            <w:webHidden/>
          </w:rPr>
        </w:r>
        <w:r w:rsidR="00C204BD">
          <w:rPr>
            <w:noProof/>
            <w:webHidden/>
          </w:rPr>
          <w:fldChar w:fldCharType="separate"/>
        </w:r>
        <w:r w:rsidR="00C204BD">
          <w:rPr>
            <w:noProof/>
            <w:webHidden/>
          </w:rPr>
          <w:t>39</w:t>
        </w:r>
        <w:r w:rsidR="00C204BD">
          <w:rPr>
            <w:noProof/>
            <w:webHidden/>
          </w:rPr>
          <w:fldChar w:fldCharType="end"/>
        </w:r>
      </w:hyperlink>
    </w:p>
    <w:p w:rsidR="00C204BD" w:rsidRDefault="00C204BD">
      <w:pPr>
        <w:pStyle w:val="22"/>
        <w:rPr>
          <w:rFonts w:asciiTheme="minorHAnsi" w:eastAsiaTheme="minorEastAsia" w:hAnsiTheme="minorHAnsi" w:cstheme="minorBidi"/>
          <w:noProof/>
          <w:kern w:val="2"/>
          <w:szCs w:val="22"/>
        </w:rPr>
      </w:pPr>
      <w:hyperlink w:anchor="_Toc49271151" w:history="1">
        <w:r w:rsidRPr="000D3913">
          <w:rPr>
            <w:rStyle w:val="a8"/>
            <w:noProof/>
          </w:rPr>
          <w:t xml:space="preserve">7.3 </w:t>
        </w:r>
        <w:r w:rsidRPr="000D3913">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_Toc49271151 \h </w:instrText>
        </w:r>
        <w:r>
          <w:rPr>
            <w:noProof/>
            <w:webHidden/>
          </w:rPr>
        </w:r>
        <w:r>
          <w:rPr>
            <w:noProof/>
            <w:webHidden/>
          </w:rPr>
          <w:fldChar w:fldCharType="separate"/>
        </w:r>
        <w:r>
          <w:rPr>
            <w:noProof/>
            <w:webHidden/>
          </w:rPr>
          <w:t>39</w:t>
        </w:r>
        <w:r>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52" w:history="1">
        <w:r w:rsidR="00C204BD" w:rsidRPr="000D3913">
          <w:rPr>
            <w:rStyle w:val="a8"/>
            <w:noProof/>
          </w:rPr>
          <w:t>7.4</w:t>
        </w:r>
        <w:r w:rsidR="00C204BD" w:rsidRPr="000D3913">
          <w:rPr>
            <w:rStyle w:val="a8"/>
            <w:rFonts w:hint="eastAsia"/>
            <w:noProof/>
          </w:rPr>
          <w:t>报告期内股票投资组合的重大变动</w:t>
        </w:r>
        <w:r w:rsidR="00C204BD">
          <w:rPr>
            <w:noProof/>
            <w:webHidden/>
          </w:rPr>
          <w:tab/>
        </w:r>
        <w:r w:rsidR="00C204BD">
          <w:rPr>
            <w:noProof/>
            <w:webHidden/>
          </w:rPr>
          <w:fldChar w:fldCharType="begin"/>
        </w:r>
        <w:r w:rsidR="00C204BD">
          <w:rPr>
            <w:noProof/>
            <w:webHidden/>
          </w:rPr>
          <w:instrText xml:space="preserve"> PAGEREF _Toc49271152 \h </w:instrText>
        </w:r>
        <w:r w:rsidR="00C204BD">
          <w:rPr>
            <w:noProof/>
            <w:webHidden/>
          </w:rPr>
        </w:r>
        <w:r w:rsidR="00C204BD">
          <w:rPr>
            <w:noProof/>
            <w:webHidden/>
          </w:rPr>
          <w:fldChar w:fldCharType="separate"/>
        </w:r>
        <w:r w:rsidR="00C204BD">
          <w:rPr>
            <w:noProof/>
            <w:webHidden/>
          </w:rPr>
          <w:t>39</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53" w:history="1">
        <w:r w:rsidR="00C204BD" w:rsidRPr="000D3913">
          <w:rPr>
            <w:rStyle w:val="a8"/>
            <w:noProof/>
          </w:rPr>
          <w:t xml:space="preserve">7.5 </w:t>
        </w:r>
        <w:r w:rsidR="00C204BD" w:rsidRPr="000D3913">
          <w:rPr>
            <w:rStyle w:val="a8"/>
            <w:rFonts w:hint="eastAsia"/>
            <w:noProof/>
          </w:rPr>
          <w:t>期末按债券品种分类的债券投资组合</w:t>
        </w:r>
        <w:r w:rsidR="00C204BD">
          <w:rPr>
            <w:noProof/>
            <w:webHidden/>
          </w:rPr>
          <w:tab/>
        </w:r>
        <w:r w:rsidR="00C204BD">
          <w:rPr>
            <w:noProof/>
            <w:webHidden/>
          </w:rPr>
          <w:fldChar w:fldCharType="begin"/>
        </w:r>
        <w:r w:rsidR="00C204BD">
          <w:rPr>
            <w:noProof/>
            <w:webHidden/>
          </w:rPr>
          <w:instrText xml:space="preserve"> PAGEREF _Toc49271153 \h </w:instrText>
        </w:r>
        <w:r w:rsidR="00C204BD">
          <w:rPr>
            <w:noProof/>
            <w:webHidden/>
          </w:rPr>
        </w:r>
        <w:r w:rsidR="00C204BD">
          <w:rPr>
            <w:noProof/>
            <w:webHidden/>
          </w:rPr>
          <w:fldChar w:fldCharType="separate"/>
        </w:r>
        <w:r w:rsidR="00C204BD">
          <w:rPr>
            <w:noProof/>
            <w:webHidden/>
          </w:rPr>
          <w:t>40</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54" w:history="1">
        <w:r w:rsidR="00C204BD" w:rsidRPr="000D3913">
          <w:rPr>
            <w:rStyle w:val="a8"/>
            <w:noProof/>
          </w:rPr>
          <w:t>7.6</w:t>
        </w:r>
        <w:r w:rsidR="00C204BD" w:rsidRPr="000D3913">
          <w:rPr>
            <w:rStyle w:val="a8"/>
            <w:rFonts w:hint="eastAsia"/>
            <w:noProof/>
          </w:rPr>
          <w:t>期末按公允价值占基金资产净值比例大小排序的前五名债券投资明细</w:t>
        </w:r>
        <w:r w:rsidR="00C204BD">
          <w:rPr>
            <w:noProof/>
            <w:webHidden/>
          </w:rPr>
          <w:tab/>
        </w:r>
        <w:r w:rsidR="00C204BD">
          <w:rPr>
            <w:noProof/>
            <w:webHidden/>
          </w:rPr>
          <w:fldChar w:fldCharType="begin"/>
        </w:r>
        <w:r w:rsidR="00C204BD">
          <w:rPr>
            <w:noProof/>
            <w:webHidden/>
          </w:rPr>
          <w:instrText xml:space="preserve"> PAGEREF _Toc49271154 \h </w:instrText>
        </w:r>
        <w:r w:rsidR="00C204BD">
          <w:rPr>
            <w:noProof/>
            <w:webHidden/>
          </w:rPr>
        </w:r>
        <w:r w:rsidR="00C204BD">
          <w:rPr>
            <w:noProof/>
            <w:webHidden/>
          </w:rPr>
          <w:fldChar w:fldCharType="separate"/>
        </w:r>
        <w:r w:rsidR="00C204BD">
          <w:rPr>
            <w:noProof/>
            <w:webHidden/>
          </w:rPr>
          <w:t>41</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55" w:history="1">
        <w:r w:rsidR="00C204BD" w:rsidRPr="000D3913">
          <w:rPr>
            <w:rStyle w:val="a8"/>
            <w:noProof/>
          </w:rPr>
          <w:t xml:space="preserve">7.7 </w:t>
        </w:r>
        <w:r w:rsidR="00C204BD" w:rsidRPr="000D3913">
          <w:rPr>
            <w:rStyle w:val="a8"/>
            <w:rFonts w:hint="eastAsia"/>
            <w:noProof/>
          </w:rPr>
          <w:t>期末按公允价值占基金资产净值比例大小排序的所有资产支持证券投资明细</w:t>
        </w:r>
        <w:r w:rsidR="00C204BD">
          <w:rPr>
            <w:noProof/>
            <w:webHidden/>
          </w:rPr>
          <w:tab/>
        </w:r>
        <w:r w:rsidR="00C204BD">
          <w:rPr>
            <w:noProof/>
            <w:webHidden/>
          </w:rPr>
          <w:fldChar w:fldCharType="begin"/>
        </w:r>
        <w:r w:rsidR="00C204BD">
          <w:rPr>
            <w:noProof/>
            <w:webHidden/>
          </w:rPr>
          <w:instrText xml:space="preserve"> PAGEREF _Toc49271155 \h </w:instrText>
        </w:r>
        <w:r w:rsidR="00C204BD">
          <w:rPr>
            <w:noProof/>
            <w:webHidden/>
          </w:rPr>
        </w:r>
        <w:r w:rsidR="00C204BD">
          <w:rPr>
            <w:noProof/>
            <w:webHidden/>
          </w:rPr>
          <w:fldChar w:fldCharType="separate"/>
        </w:r>
        <w:r w:rsidR="00C204BD">
          <w:rPr>
            <w:noProof/>
            <w:webHidden/>
          </w:rPr>
          <w:t>41</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56" w:history="1">
        <w:r w:rsidR="00C204BD" w:rsidRPr="000D3913">
          <w:rPr>
            <w:rStyle w:val="a8"/>
            <w:noProof/>
          </w:rPr>
          <w:t xml:space="preserve">7.8 </w:t>
        </w:r>
        <w:r w:rsidR="00C204BD" w:rsidRPr="000D3913">
          <w:rPr>
            <w:rStyle w:val="a8"/>
            <w:rFonts w:hint="eastAsia"/>
            <w:noProof/>
          </w:rPr>
          <w:t>报告期末按公允价值占基金资产净值比例大小排序的前五名贵金属投资明细</w:t>
        </w:r>
        <w:r w:rsidR="00C204BD">
          <w:rPr>
            <w:noProof/>
            <w:webHidden/>
          </w:rPr>
          <w:tab/>
        </w:r>
        <w:r w:rsidR="00C204BD">
          <w:rPr>
            <w:noProof/>
            <w:webHidden/>
          </w:rPr>
          <w:fldChar w:fldCharType="begin"/>
        </w:r>
        <w:r w:rsidR="00C204BD">
          <w:rPr>
            <w:noProof/>
            <w:webHidden/>
          </w:rPr>
          <w:instrText xml:space="preserve"> PAGEREF _Toc49271156 \h </w:instrText>
        </w:r>
        <w:r w:rsidR="00C204BD">
          <w:rPr>
            <w:noProof/>
            <w:webHidden/>
          </w:rPr>
        </w:r>
        <w:r w:rsidR="00C204BD">
          <w:rPr>
            <w:noProof/>
            <w:webHidden/>
          </w:rPr>
          <w:fldChar w:fldCharType="separate"/>
        </w:r>
        <w:r w:rsidR="00C204BD">
          <w:rPr>
            <w:noProof/>
            <w:webHidden/>
          </w:rPr>
          <w:t>41</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57" w:history="1">
        <w:r w:rsidR="00C204BD" w:rsidRPr="000D3913">
          <w:rPr>
            <w:rStyle w:val="a8"/>
            <w:noProof/>
          </w:rPr>
          <w:t xml:space="preserve">7.9 </w:t>
        </w:r>
        <w:r w:rsidR="00C204BD" w:rsidRPr="000D3913">
          <w:rPr>
            <w:rStyle w:val="a8"/>
            <w:rFonts w:hint="eastAsia"/>
            <w:noProof/>
          </w:rPr>
          <w:t>期末按公允价值占基金资产净值比例大小排序的前五名权证投资明细</w:t>
        </w:r>
        <w:r w:rsidR="00C204BD">
          <w:rPr>
            <w:noProof/>
            <w:webHidden/>
          </w:rPr>
          <w:tab/>
        </w:r>
        <w:r w:rsidR="00C204BD">
          <w:rPr>
            <w:noProof/>
            <w:webHidden/>
          </w:rPr>
          <w:fldChar w:fldCharType="begin"/>
        </w:r>
        <w:r w:rsidR="00C204BD">
          <w:rPr>
            <w:noProof/>
            <w:webHidden/>
          </w:rPr>
          <w:instrText xml:space="preserve"> PAGEREF _Toc49271157 \h </w:instrText>
        </w:r>
        <w:r w:rsidR="00C204BD">
          <w:rPr>
            <w:noProof/>
            <w:webHidden/>
          </w:rPr>
        </w:r>
        <w:r w:rsidR="00C204BD">
          <w:rPr>
            <w:noProof/>
            <w:webHidden/>
          </w:rPr>
          <w:fldChar w:fldCharType="separate"/>
        </w:r>
        <w:r w:rsidR="00C204BD">
          <w:rPr>
            <w:noProof/>
            <w:webHidden/>
          </w:rPr>
          <w:t>41</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58" w:history="1">
        <w:r w:rsidR="00C204BD" w:rsidRPr="000D3913">
          <w:rPr>
            <w:rStyle w:val="a8"/>
            <w:noProof/>
          </w:rPr>
          <w:t xml:space="preserve">7.10 </w:t>
        </w:r>
        <w:r w:rsidR="00C204BD" w:rsidRPr="000D3913">
          <w:rPr>
            <w:rStyle w:val="a8"/>
            <w:rFonts w:hint="eastAsia"/>
            <w:noProof/>
          </w:rPr>
          <w:t>报告期末本基金投资的股指期货交易情况说明</w:t>
        </w:r>
        <w:r w:rsidR="00C204BD">
          <w:rPr>
            <w:noProof/>
            <w:webHidden/>
          </w:rPr>
          <w:tab/>
        </w:r>
        <w:r w:rsidR="00C204BD">
          <w:rPr>
            <w:noProof/>
            <w:webHidden/>
          </w:rPr>
          <w:fldChar w:fldCharType="begin"/>
        </w:r>
        <w:r w:rsidR="00C204BD">
          <w:rPr>
            <w:noProof/>
            <w:webHidden/>
          </w:rPr>
          <w:instrText xml:space="preserve"> PAGEREF _Toc49271158 \h </w:instrText>
        </w:r>
        <w:r w:rsidR="00C204BD">
          <w:rPr>
            <w:noProof/>
            <w:webHidden/>
          </w:rPr>
        </w:r>
        <w:r w:rsidR="00C204BD">
          <w:rPr>
            <w:noProof/>
            <w:webHidden/>
          </w:rPr>
          <w:fldChar w:fldCharType="separate"/>
        </w:r>
        <w:r w:rsidR="00C204BD">
          <w:rPr>
            <w:noProof/>
            <w:webHidden/>
          </w:rPr>
          <w:t>41</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59" w:history="1">
        <w:r w:rsidR="00C204BD" w:rsidRPr="000D3913">
          <w:rPr>
            <w:rStyle w:val="a8"/>
            <w:noProof/>
          </w:rPr>
          <w:t>7.11</w:t>
        </w:r>
        <w:r w:rsidR="00C204BD" w:rsidRPr="000D3913">
          <w:rPr>
            <w:rStyle w:val="a8"/>
            <w:rFonts w:hint="eastAsia"/>
            <w:noProof/>
          </w:rPr>
          <w:t>报告期末本基金投资的国债期货交易情况说明</w:t>
        </w:r>
        <w:r w:rsidR="00C204BD">
          <w:rPr>
            <w:noProof/>
            <w:webHidden/>
          </w:rPr>
          <w:tab/>
        </w:r>
        <w:r w:rsidR="00C204BD">
          <w:rPr>
            <w:noProof/>
            <w:webHidden/>
          </w:rPr>
          <w:fldChar w:fldCharType="begin"/>
        </w:r>
        <w:r w:rsidR="00C204BD">
          <w:rPr>
            <w:noProof/>
            <w:webHidden/>
          </w:rPr>
          <w:instrText xml:space="preserve"> PAGEREF _Toc49271159 \h </w:instrText>
        </w:r>
        <w:r w:rsidR="00C204BD">
          <w:rPr>
            <w:noProof/>
            <w:webHidden/>
          </w:rPr>
        </w:r>
        <w:r w:rsidR="00C204BD">
          <w:rPr>
            <w:noProof/>
            <w:webHidden/>
          </w:rPr>
          <w:fldChar w:fldCharType="separate"/>
        </w:r>
        <w:r w:rsidR="00C204BD">
          <w:rPr>
            <w:noProof/>
            <w:webHidden/>
          </w:rPr>
          <w:t>41</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60" w:history="1">
        <w:r w:rsidR="00C204BD" w:rsidRPr="000D3913">
          <w:rPr>
            <w:rStyle w:val="a8"/>
            <w:noProof/>
          </w:rPr>
          <w:t xml:space="preserve">7.12 </w:t>
        </w:r>
        <w:r w:rsidR="00C204BD" w:rsidRPr="000D3913">
          <w:rPr>
            <w:rStyle w:val="a8"/>
            <w:rFonts w:hint="eastAsia"/>
            <w:noProof/>
          </w:rPr>
          <w:t>投资组合报告附注</w:t>
        </w:r>
        <w:r w:rsidR="00C204BD">
          <w:rPr>
            <w:noProof/>
            <w:webHidden/>
          </w:rPr>
          <w:tab/>
        </w:r>
        <w:r w:rsidR="00C204BD">
          <w:rPr>
            <w:noProof/>
            <w:webHidden/>
          </w:rPr>
          <w:fldChar w:fldCharType="begin"/>
        </w:r>
        <w:r w:rsidR="00C204BD">
          <w:rPr>
            <w:noProof/>
            <w:webHidden/>
          </w:rPr>
          <w:instrText xml:space="preserve"> PAGEREF _Toc49271160 \h </w:instrText>
        </w:r>
        <w:r w:rsidR="00C204BD">
          <w:rPr>
            <w:noProof/>
            <w:webHidden/>
          </w:rPr>
        </w:r>
        <w:r w:rsidR="00C204BD">
          <w:rPr>
            <w:noProof/>
            <w:webHidden/>
          </w:rPr>
          <w:fldChar w:fldCharType="separate"/>
        </w:r>
        <w:r w:rsidR="00C204BD">
          <w:rPr>
            <w:noProof/>
            <w:webHidden/>
          </w:rPr>
          <w:t>42</w:t>
        </w:r>
        <w:r w:rsidR="00C204BD">
          <w:rPr>
            <w:noProof/>
            <w:webHidden/>
          </w:rPr>
          <w:fldChar w:fldCharType="end"/>
        </w:r>
      </w:hyperlink>
    </w:p>
    <w:p w:rsidR="00C204BD" w:rsidRDefault="00237DFD">
      <w:pPr>
        <w:pStyle w:val="11"/>
        <w:rPr>
          <w:rFonts w:asciiTheme="minorHAnsi" w:eastAsiaTheme="minorEastAsia" w:hAnsiTheme="minorHAnsi" w:cstheme="minorBidi"/>
          <w:noProof/>
          <w:szCs w:val="22"/>
        </w:rPr>
      </w:pPr>
      <w:hyperlink w:anchor="_Toc49271161" w:history="1">
        <w:r w:rsidR="00C204BD" w:rsidRPr="000D3913">
          <w:rPr>
            <w:rStyle w:val="a8"/>
            <w:b/>
            <w:bCs/>
            <w:noProof/>
          </w:rPr>
          <w:t xml:space="preserve">§8  </w:t>
        </w:r>
        <w:r w:rsidR="00C204BD" w:rsidRPr="000D3913">
          <w:rPr>
            <w:rStyle w:val="a8"/>
            <w:rFonts w:hint="eastAsia"/>
            <w:b/>
            <w:bCs/>
            <w:noProof/>
          </w:rPr>
          <w:t>基金份额持有人信息</w:t>
        </w:r>
        <w:r w:rsidR="00C204BD">
          <w:rPr>
            <w:noProof/>
            <w:webHidden/>
          </w:rPr>
          <w:tab/>
        </w:r>
        <w:r w:rsidR="00C204BD">
          <w:rPr>
            <w:noProof/>
            <w:webHidden/>
          </w:rPr>
          <w:fldChar w:fldCharType="begin"/>
        </w:r>
        <w:r w:rsidR="00C204BD">
          <w:rPr>
            <w:noProof/>
            <w:webHidden/>
          </w:rPr>
          <w:instrText xml:space="preserve"> PAGEREF _Toc49271161 \h </w:instrText>
        </w:r>
        <w:r w:rsidR="00C204BD">
          <w:rPr>
            <w:noProof/>
            <w:webHidden/>
          </w:rPr>
        </w:r>
        <w:r w:rsidR="00C204BD">
          <w:rPr>
            <w:noProof/>
            <w:webHidden/>
          </w:rPr>
          <w:fldChar w:fldCharType="separate"/>
        </w:r>
        <w:r w:rsidR="00C204BD">
          <w:rPr>
            <w:noProof/>
            <w:webHidden/>
          </w:rPr>
          <w:t>43</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62" w:history="1">
        <w:r w:rsidR="00C204BD" w:rsidRPr="000D3913">
          <w:rPr>
            <w:rStyle w:val="a8"/>
            <w:noProof/>
          </w:rPr>
          <w:t xml:space="preserve">8.1 </w:t>
        </w:r>
        <w:r w:rsidR="00C204BD" w:rsidRPr="000D3913">
          <w:rPr>
            <w:rStyle w:val="a8"/>
            <w:rFonts w:hint="eastAsia"/>
            <w:noProof/>
          </w:rPr>
          <w:t>期末基金份额持有人户数及持有人结构</w:t>
        </w:r>
        <w:r w:rsidR="00C204BD">
          <w:rPr>
            <w:noProof/>
            <w:webHidden/>
          </w:rPr>
          <w:tab/>
        </w:r>
        <w:r w:rsidR="00C204BD">
          <w:rPr>
            <w:noProof/>
            <w:webHidden/>
          </w:rPr>
          <w:fldChar w:fldCharType="begin"/>
        </w:r>
        <w:r w:rsidR="00C204BD">
          <w:rPr>
            <w:noProof/>
            <w:webHidden/>
          </w:rPr>
          <w:instrText xml:space="preserve"> PAGEREF _Toc49271162 \h </w:instrText>
        </w:r>
        <w:r w:rsidR="00C204BD">
          <w:rPr>
            <w:noProof/>
            <w:webHidden/>
          </w:rPr>
        </w:r>
        <w:r w:rsidR="00C204BD">
          <w:rPr>
            <w:noProof/>
            <w:webHidden/>
          </w:rPr>
          <w:fldChar w:fldCharType="separate"/>
        </w:r>
        <w:r w:rsidR="00C204BD">
          <w:rPr>
            <w:noProof/>
            <w:webHidden/>
          </w:rPr>
          <w:t>43</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63" w:history="1">
        <w:r w:rsidR="00C204BD" w:rsidRPr="000D3913">
          <w:rPr>
            <w:rStyle w:val="a8"/>
            <w:noProof/>
          </w:rPr>
          <w:t xml:space="preserve">8.2 </w:t>
        </w:r>
        <w:r w:rsidR="00C204BD" w:rsidRPr="000D3913">
          <w:rPr>
            <w:rStyle w:val="a8"/>
            <w:rFonts w:hint="eastAsia"/>
            <w:noProof/>
          </w:rPr>
          <w:t>期末基金管理人的从业人员持有本基金的情况</w:t>
        </w:r>
        <w:r w:rsidR="00C204BD">
          <w:rPr>
            <w:noProof/>
            <w:webHidden/>
          </w:rPr>
          <w:tab/>
        </w:r>
        <w:r w:rsidR="00C204BD">
          <w:rPr>
            <w:noProof/>
            <w:webHidden/>
          </w:rPr>
          <w:fldChar w:fldCharType="begin"/>
        </w:r>
        <w:r w:rsidR="00C204BD">
          <w:rPr>
            <w:noProof/>
            <w:webHidden/>
          </w:rPr>
          <w:instrText xml:space="preserve"> PAGEREF _Toc49271163 \h </w:instrText>
        </w:r>
        <w:r w:rsidR="00C204BD">
          <w:rPr>
            <w:noProof/>
            <w:webHidden/>
          </w:rPr>
        </w:r>
        <w:r w:rsidR="00C204BD">
          <w:rPr>
            <w:noProof/>
            <w:webHidden/>
          </w:rPr>
          <w:fldChar w:fldCharType="separate"/>
        </w:r>
        <w:r w:rsidR="00C204BD">
          <w:rPr>
            <w:noProof/>
            <w:webHidden/>
          </w:rPr>
          <w:t>44</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64" w:history="1">
        <w:r w:rsidR="00C204BD" w:rsidRPr="000D3913">
          <w:rPr>
            <w:rStyle w:val="a8"/>
            <w:noProof/>
          </w:rPr>
          <w:t>8.3</w:t>
        </w:r>
        <w:r w:rsidR="00C204BD" w:rsidRPr="000D3913">
          <w:rPr>
            <w:rStyle w:val="a8"/>
            <w:rFonts w:hint="eastAsia"/>
            <w:noProof/>
          </w:rPr>
          <w:t>期末基金管理人的从业人员持有本开放式基金份额总量区间的情况</w:t>
        </w:r>
        <w:r w:rsidR="00C204BD">
          <w:rPr>
            <w:noProof/>
            <w:webHidden/>
          </w:rPr>
          <w:tab/>
        </w:r>
        <w:r w:rsidR="00C204BD">
          <w:rPr>
            <w:noProof/>
            <w:webHidden/>
          </w:rPr>
          <w:fldChar w:fldCharType="begin"/>
        </w:r>
        <w:r w:rsidR="00C204BD">
          <w:rPr>
            <w:noProof/>
            <w:webHidden/>
          </w:rPr>
          <w:instrText xml:space="preserve"> PAGEREF _Toc49271164 \h </w:instrText>
        </w:r>
        <w:r w:rsidR="00C204BD">
          <w:rPr>
            <w:noProof/>
            <w:webHidden/>
          </w:rPr>
        </w:r>
        <w:r w:rsidR="00C204BD">
          <w:rPr>
            <w:noProof/>
            <w:webHidden/>
          </w:rPr>
          <w:fldChar w:fldCharType="separate"/>
        </w:r>
        <w:r w:rsidR="00C204BD">
          <w:rPr>
            <w:noProof/>
            <w:webHidden/>
          </w:rPr>
          <w:t>44</w:t>
        </w:r>
        <w:r w:rsidR="00C204BD">
          <w:rPr>
            <w:noProof/>
            <w:webHidden/>
          </w:rPr>
          <w:fldChar w:fldCharType="end"/>
        </w:r>
      </w:hyperlink>
    </w:p>
    <w:p w:rsidR="00C204BD" w:rsidRDefault="00237DFD">
      <w:pPr>
        <w:pStyle w:val="11"/>
        <w:rPr>
          <w:rFonts w:asciiTheme="minorHAnsi" w:eastAsiaTheme="minorEastAsia" w:hAnsiTheme="minorHAnsi" w:cstheme="minorBidi"/>
          <w:noProof/>
          <w:szCs w:val="22"/>
        </w:rPr>
      </w:pPr>
      <w:hyperlink w:anchor="_Toc49271165" w:history="1">
        <w:r w:rsidR="00C204BD" w:rsidRPr="000D3913">
          <w:rPr>
            <w:rStyle w:val="a8"/>
            <w:b/>
            <w:bCs/>
            <w:noProof/>
          </w:rPr>
          <w:t>§9</w:t>
        </w:r>
        <w:r w:rsidR="00C204BD" w:rsidRPr="000D3913">
          <w:rPr>
            <w:rStyle w:val="a8"/>
            <w:rFonts w:hint="eastAsia"/>
            <w:b/>
            <w:bCs/>
            <w:noProof/>
          </w:rPr>
          <w:t>开放式基金份额变动</w:t>
        </w:r>
        <w:r w:rsidR="00C204BD">
          <w:rPr>
            <w:noProof/>
            <w:webHidden/>
          </w:rPr>
          <w:tab/>
        </w:r>
        <w:r w:rsidR="00C204BD">
          <w:rPr>
            <w:noProof/>
            <w:webHidden/>
          </w:rPr>
          <w:fldChar w:fldCharType="begin"/>
        </w:r>
        <w:r w:rsidR="00C204BD">
          <w:rPr>
            <w:noProof/>
            <w:webHidden/>
          </w:rPr>
          <w:instrText xml:space="preserve"> PAGEREF _Toc49271165 \h </w:instrText>
        </w:r>
        <w:r w:rsidR="00C204BD">
          <w:rPr>
            <w:noProof/>
            <w:webHidden/>
          </w:rPr>
        </w:r>
        <w:r w:rsidR="00C204BD">
          <w:rPr>
            <w:noProof/>
            <w:webHidden/>
          </w:rPr>
          <w:fldChar w:fldCharType="separate"/>
        </w:r>
        <w:r w:rsidR="00C204BD">
          <w:rPr>
            <w:noProof/>
            <w:webHidden/>
          </w:rPr>
          <w:t>44</w:t>
        </w:r>
        <w:r w:rsidR="00C204BD">
          <w:rPr>
            <w:noProof/>
            <w:webHidden/>
          </w:rPr>
          <w:fldChar w:fldCharType="end"/>
        </w:r>
      </w:hyperlink>
    </w:p>
    <w:p w:rsidR="00C204BD" w:rsidRDefault="00237DFD">
      <w:pPr>
        <w:pStyle w:val="11"/>
        <w:rPr>
          <w:rFonts w:asciiTheme="minorHAnsi" w:eastAsiaTheme="minorEastAsia" w:hAnsiTheme="minorHAnsi" w:cstheme="minorBidi"/>
          <w:noProof/>
          <w:szCs w:val="22"/>
        </w:rPr>
      </w:pPr>
      <w:hyperlink w:anchor="_Toc49271166" w:history="1">
        <w:r w:rsidR="00C204BD" w:rsidRPr="000D3913">
          <w:rPr>
            <w:rStyle w:val="a8"/>
            <w:b/>
            <w:bCs/>
            <w:noProof/>
          </w:rPr>
          <w:t xml:space="preserve">§10  </w:t>
        </w:r>
        <w:r w:rsidR="00C204BD" w:rsidRPr="000D3913">
          <w:rPr>
            <w:rStyle w:val="a8"/>
            <w:rFonts w:hint="eastAsia"/>
            <w:b/>
            <w:bCs/>
            <w:noProof/>
          </w:rPr>
          <w:t>重大事件揭示</w:t>
        </w:r>
        <w:r w:rsidR="00C204BD">
          <w:rPr>
            <w:noProof/>
            <w:webHidden/>
          </w:rPr>
          <w:tab/>
        </w:r>
        <w:r w:rsidR="00C204BD">
          <w:rPr>
            <w:noProof/>
            <w:webHidden/>
          </w:rPr>
          <w:fldChar w:fldCharType="begin"/>
        </w:r>
        <w:r w:rsidR="00C204BD">
          <w:rPr>
            <w:noProof/>
            <w:webHidden/>
          </w:rPr>
          <w:instrText xml:space="preserve"> PAGEREF _Toc49271166 \h </w:instrText>
        </w:r>
        <w:r w:rsidR="00C204BD">
          <w:rPr>
            <w:noProof/>
            <w:webHidden/>
          </w:rPr>
        </w:r>
        <w:r w:rsidR="00C204BD">
          <w:rPr>
            <w:noProof/>
            <w:webHidden/>
          </w:rPr>
          <w:fldChar w:fldCharType="separate"/>
        </w:r>
        <w:r w:rsidR="00C204BD">
          <w:rPr>
            <w:noProof/>
            <w:webHidden/>
          </w:rPr>
          <w:t>45</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67" w:history="1">
        <w:r w:rsidR="00C204BD" w:rsidRPr="000D3913">
          <w:rPr>
            <w:rStyle w:val="a8"/>
            <w:noProof/>
          </w:rPr>
          <w:t xml:space="preserve">10.1 </w:t>
        </w:r>
        <w:r w:rsidR="00C204BD" w:rsidRPr="000D3913">
          <w:rPr>
            <w:rStyle w:val="a8"/>
            <w:rFonts w:hint="eastAsia"/>
            <w:noProof/>
          </w:rPr>
          <w:t>基金份额持有人大会决议</w:t>
        </w:r>
        <w:r w:rsidR="00C204BD">
          <w:rPr>
            <w:noProof/>
            <w:webHidden/>
          </w:rPr>
          <w:tab/>
        </w:r>
        <w:r w:rsidR="00C204BD">
          <w:rPr>
            <w:noProof/>
            <w:webHidden/>
          </w:rPr>
          <w:fldChar w:fldCharType="begin"/>
        </w:r>
        <w:r w:rsidR="00C204BD">
          <w:rPr>
            <w:noProof/>
            <w:webHidden/>
          </w:rPr>
          <w:instrText xml:space="preserve"> PAGEREF _Toc49271167 \h </w:instrText>
        </w:r>
        <w:r w:rsidR="00C204BD">
          <w:rPr>
            <w:noProof/>
            <w:webHidden/>
          </w:rPr>
        </w:r>
        <w:r w:rsidR="00C204BD">
          <w:rPr>
            <w:noProof/>
            <w:webHidden/>
          </w:rPr>
          <w:fldChar w:fldCharType="separate"/>
        </w:r>
        <w:r w:rsidR="00C204BD">
          <w:rPr>
            <w:noProof/>
            <w:webHidden/>
          </w:rPr>
          <w:t>45</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68" w:history="1">
        <w:r w:rsidR="00C204BD" w:rsidRPr="000D3913">
          <w:rPr>
            <w:rStyle w:val="a8"/>
            <w:noProof/>
          </w:rPr>
          <w:t xml:space="preserve">10.2 </w:t>
        </w:r>
        <w:r w:rsidR="00C204BD" w:rsidRPr="000D3913">
          <w:rPr>
            <w:rStyle w:val="a8"/>
            <w:rFonts w:hint="eastAsia"/>
            <w:noProof/>
          </w:rPr>
          <w:t>基金管理人、基金托管人的专门基金托管部门的重大人事变动</w:t>
        </w:r>
        <w:r w:rsidR="00C204BD">
          <w:rPr>
            <w:noProof/>
            <w:webHidden/>
          </w:rPr>
          <w:tab/>
        </w:r>
        <w:r w:rsidR="00C204BD">
          <w:rPr>
            <w:noProof/>
            <w:webHidden/>
          </w:rPr>
          <w:fldChar w:fldCharType="begin"/>
        </w:r>
        <w:r w:rsidR="00C204BD">
          <w:rPr>
            <w:noProof/>
            <w:webHidden/>
          </w:rPr>
          <w:instrText xml:space="preserve"> PAGEREF _Toc49271168 \h </w:instrText>
        </w:r>
        <w:r w:rsidR="00C204BD">
          <w:rPr>
            <w:noProof/>
            <w:webHidden/>
          </w:rPr>
        </w:r>
        <w:r w:rsidR="00C204BD">
          <w:rPr>
            <w:noProof/>
            <w:webHidden/>
          </w:rPr>
          <w:fldChar w:fldCharType="separate"/>
        </w:r>
        <w:r w:rsidR="00C204BD">
          <w:rPr>
            <w:noProof/>
            <w:webHidden/>
          </w:rPr>
          <w:t>45</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69" w:history="1">
        <w:r w:rsidR="00C204BD" w:rsidRPr="000D3913">
          <w:rPr>
            <w:rStyle w:val="a8"/>
            <w:noProof/>
          </w:rPr>
          <w:t xml:space="preserve">10.3 </w:t>
        </w:r>
        <w:r w:rsidR="00C204BD" w:rsidRPr="000D3913">
          <w:rPr>
            <w:rStyle w:val="a8"/>
            <w:rFonts w:hint="eastAsia"/>
            <w:noProof/>
          </w:rPr>
          <w:t>涉及基金管理人、基金财产、基金托管业务的诉讼</w:t>
        </w:r>
        <w:r w:rsidR="00C204BD">
          <w:rPr>
            <w:noProof/>
            <w:webHidden/>
          </w:rPr>
          <w:tab/>
        </w:r>
        <w:r w:rsidR="00C204BD">
          <w:rPr>
            <w:noProof/>
            <w:webHidden/>
          </w:rPr>
          <w:fldChar w:fldCharType="begin"/>
        </w:r>
        <w:r w:rsidR="00C204BD">
          <w:rPr>
            <w:noProof/>
            <w:webHidden/>
          </w:rPr>
          <w:instrText xml:space="preserve"> PAGEREF _Toc49271169 \h </w:instrText>
        </w:r>
        <w:r w:rsidR="00C204BD">
          <w:rPr>
            <w:noProof/>
            <w:webHidden/>
          </w:rPr>
        </w:r>
        <w:r w:rsidR="00C204BD">
          <w:rPr>
            <w:noProof/>
            <w:webHidden/>
          </w:rPr>
          <w:fldChar w:fldCharType="separate"/>
        </w:r>
        <w:r w:rsidR="00C204BD">
          <w:rPr>
            <w:noProof/>
            <w:webHidden/>
          </w:rPr>
          <w:t>45</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70" w:history="1">
        <w:r w:rsidR="00C204BD" w:rsidRPr="000D3913">
          <w:rPr>
            <w:rStyle w:val="a8"/>
            <w:noProof/>
          </w:rPr>
          <w:t xml:space="preserve">10.4 </w:t>
        </w:r>
        <w:r w:rsidR="00C204BD" w:rsidRPr="000D3913">
          <w:rPr>
            <w:rStyle w:val="a8"/>
            <w:rFonts w:hint="eastAsia"/>
            <w:noProof/>
          </w:rPr>
          <w:t>基金投资策略的改变</w:t>
        </w:r>
        <w:r w:rsidR="00C204BD">
          <w:rPr>
            <w:noProof/>
            <w:webHidden/>
          </w:rPr>
          <w:tab/>
        </w:r>
        <w:r w:rsidR="00C204BD">
          <w:rPr>
            <w:noProof/>
            <w:webHidden/>
          </w:rPr>
          <w:fldChar w:fldCharType="begin"/>
        </w:r>
        <w:r w:rsidR="00C204BD">
          <w:rPr>
            <w:noProof/>
            <w:webHidden/>
          </w:rPr>
          <w:instrText xml:space="preserve"> PAGEREF _Toc49271170 \h </w:instrText>
        </w:r>
        <w:r w:rsidR="00C204BD">
          <w:rPr>
            <w:noProof/>
            <w:webHidden/>
          </w:rPr>
        </w:r>
        <w:r w:rsidR="00C204BD">
          <w:rPr>
            <w:noProof/>
            <w:webHidden/>
          </w:rPr>
          <w:fldChar w:fldCharType="separate"/>
        </w:r>
        <w:r w:rsidR="00C204BD">
          <w:rPr>
            <w:noProof/>
            <w:webHidden/>
          </w:rPr>
          <w:t>45</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71" w:history="1">
        <w:r w:rsidR="00C204BD" w:rsidRPr="000D3913">
          <w:rPr>
            <w:rStyle w:val="a8"/>
            <w:noProof/>
          </w:rPr>
          <w:t>10.5</w:t>
        </w:r>
        <w:r w:rsidR="00C204BD" w:rsidRPr="000D3913">
          <w:rPr>
            <w:rStyle w:val="a8"/>
            <w:rFonts w:hint="eastAsia"/>
            <w:noProof/>
          </w:rPr>
          <w:t>为基金进行审计的会计师事务所情况</w:t>
        </w:r>
        <w:r w:rsidR="00C204BD">
          <w:rPr>
            <w:noProof/>
            <w:webHidden/>
          </w:rPr>
          <w:tab/>
        </w:r>
        <w:r w:rsidR="00C204BD">
          <w:rPr>
            <w:noProof/>
            <w:webHidden/>
          </w:rPr>
          <w:fldChar w:fldCharType="begin"/>
        </w:r>
        <w:r w:rsidR="00C204BD">
          <w:rPr>
            <w:noProof/>
            <w:webHidden/>
          </w:rPr>
          <w:instrText xml:space="preserve"> PAGEREF _Toc49271171 \h </w:instrText>
        </w:r>
        <w:r w:rsidR="00C204BD">
          <w:rPr>
            <w:noProof/>
            <w:webHidden/>
          </w:rPr>
        </w:r>
        <w:r w:rsidR="00C204BD">
          <w:rPr>
            <w:noProof/>
            <w:webHidden/>
          </w:rPr>
          <w:fldChar w:fldCharType="separate"/>
        </w:r>
        <w:r w:rsidR="00C204BD">
          <w:rPr>
            <w:noProof/>
            <w:webHidden/>
          </w:rPr>
          <w:t>45</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72" w:history="1">
        <w:r w:rsidR="00C204BD" w:rsidRPr="000D3913">
          <w:rPr>
            <w:rStyle w:val="a8"/>
            <w:noProof/>
          </w:rPr>
          <w:t>10.6</w:t>
        </w:r>
        <w:r w:rsidR="00C204BD" w:rsidRPr="000D3913">
          <w:rPr>
            <w:rStyle w:val="a8"/>
            <w:rFonts w:hint="eastAsia"/>
            <w:noProof/>
          </w:rPr>
          <w:t>管理人、托管人及其高级管理人员受稽查或处罚等情况</w:t>
        </w:r>
        <w:r w:rsidR="00C204BD">
          <w:rPr>
            <w:noProof/>
            <w:webHidden/>
          </w:rPr>
          <w:tab/>
        </w:r>
        <w:r w:rsidR="00C204BD">
          <w:rPr>
            <w:noProof/>
            <w:webHidden/>
          </w:rPr>
          <w:fldChar w:fldCharType="begin"/>
        </w:r>
        <w:r w:rsidR="00C204BD">
          <w:rPr>
            <w:noProof/>
            <w:webHidden/>
          </w:rPr>
          <w:instrText xml:space="preserve"> PAGEREF _Toc49271172 \h </w:instrText>
        </w:r>
        <w:r w:rsidR="00C204BD">
          <w:rPr>
            <w:noProof/>
            <w:webHidden/>
          </w:rPr>
        </w:r>
        <w:r w:rsidR="00C204BD">
          <w:rPr>
            <w:noProof/>
            <w:webHidden/>
          </w:rPr>
          <w:fldChar w:fldCharType="separate"/>
        </w:r>
        <w:r w:rsidR="00C204BD">
          <w:rPr>
            <w:noProof/>
            <w:webHidden/>
          </w:rPr>
          <w:t>45</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73" w:history="1">
        <w:r w:rsidR="00C204BD" w:rsidRPr="000D3913">
          <w:rPr>
            <w:rStyle w:val="a8"/>
            <w:noProof/>
          </w:rPr>
          <w:t>10.7</w:t>
        </w:r>
        <w:r w:rsidR="00C204BD" w:rsidRPr="000D3913">
          <w:rPr>
            <w:rStyle w:val="a8"/>
            <w:rFonts w:hint="eastAsia"/>
            <w:noProof/>
          </w:rPr>
          <w:t>基金租用证券公司交易单元的有关情况</w:t>
        </w:r>
        <w:r w:rsidR="00C204BD">
          <w:rPr>
            <w:noProof/>
            <w:webHidden/>
          </w:rPr>
          <w:tab/>
        </w:r>
        <w:r w:rsidR="00C204BD">
          <w:rPr>
            <w:noProof/>
            <w:webHidden/>
          </w:rPr>
          <w:fldChar w:fldCharType="begin"/>
        </w:r>
        <w:r w:rsidR="00C204BD">
          <w:rPr>
            <w:noProof/>
            <w:webHidden/>
          </w:rPr>
          <w:instrText xml:space="preserve"> PAGEREF _Toc49271173 \h </w:instrText>
        </w:r>
        <w:r w:rsidR="00C204BD">
          <w:rPr>
            <w:noProof/>
            <w:webHidden/>
          </w:rPr>
        </w:r>
        <w:r w:rsidR="00C204BD">
          <w:rPr>
            <w:noProof/>
            <w:webHidden/>
          </w:rPr>
          <w:fldChar w:fldCharType="separate"/>
        </w:r>
        <w:r w:rsidR="00C204BD">
          <w:rPr>
            <w:noProof/>
            <w:webHidden/>
          </w:rPr>
          <w:t>46</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74" w:history="1">
        <w:r w:rsidR="00C204BD" w:rsidRPr="000D3913">
          <w:rPr>
            <w:rStyle w:val="a8"/>
            <w:noProof/>
          </w:rPr>
          <w:t xml:space="preserve">10.8 </w:t>
        </w:r>
        <w:r w:rsidR="00C204BD" w:rsidRPr="000D3913">
          <w:rPr>
            <w:rStyle w:val="a8"/>
            <w:rFonts w:hint="eastAsia"/>
            <w:noProof/>
          </w:rPr>
          <w:t>其他重大事件</w:t>
        </w:r>
        <w:r w:rsidR="00C204BD">
          <w:rPr>
            <w:noProof/>
            <w:webHidden/>
          </w:rPr>
          <w:tab/>
        </w:r>
        <w:r w:rsidR="00C204BD">
          <w:rPr>
            <w:noProof/>
            <w:webHidden/>
          </w:rPr>
          <w:fldChar w:fldCharType="begin"/>
        </w:r>
        <w:r w:rsidR="00C204BD">
          <w:rPr>
            <w:noProof/>
            <w:webHidden/>
          </w:rPr>
          <w:instrText xml:space="preserve"> PAGEREF _Toc49271174 \h </w:instrText>
        </w:r>
        <w:r w:rsidR="00C204BD">
          <w:rPr>
            <w:noProof/>
            <w:webHidden/>
          </w:rPr>
        </w:r>
        <w:r w:rsidR="00C204BD">
          <w:rPr>
            <w:noProof/>
            <w:webHidden/>
          </w:rPr>
          <w:fldChar w:fldCharType="separate"/>
        </w:r>
        <w:r w:rsidR="00C204BD">
          <w:rPr>
            <w:noProof/>
            <w:webHidden/>
          </w:rPr>
          <w:t>48</w:t>
        </w:r>
        <w:r w:rsidR="00C204BD">
          <w:rPr>
            <w:noProof/>
            <w:webHidden/>
          </w:rPr>
          <w:fldChar w:fldCharType="end"/>
        </w:r>
      </w:hyperlink>
    </w:p>
    <w:p w:rsidR="00C204BD" w:rsidRDefault="00237DFD">
      <w:pPr>
        <w:pStyle w:val="11"/>
        <w:rPr>
          <w:rFonts w:asciiTheme="minorHAnsi" w:eastAsiaTheme="minorEastAsia" w:hAnsiTheme="minorHAnsi" w:cstheme="minorBidi"/>
          <w:noProof/>
          <w:szCs w:val="22"/>
        </w:rPr>
      </w:pPr>
      <w:hyperlink w:anchor="_Toc49271175" w:history="1">
        <w:r w:rsidR="00C204BD" w:rsidRPr="000D3913">
          <w:rPr>
            <w:rStyle w:val="a8"/>
            <w:b/>
            <w:bCs/>
            <w:noProof/>
          </w:rPr>
          <w:t xml:space="preserve">§11  </w:t>
        </w:r>
        <w:r w:rsidR="00C204BD" w:rsidRPr="000D3913">
          <w:rPr>
            <w:rStyle w:val="a8"/>
            <w:rFonts w:hint="eastAsia"/>
            <w:b/>
            <w:bCs/>
            <w:noProof/>
          </w:rPr>
          <w:t>影响投资者决策的其他重要信息</w:t>
        </w:r>
        <w:r w:rsidR="00C204BD">
          <w:rPr>
            <w:noProof/>
            <w:webHidden/>
          </w:rPr>
          <w:tab/>
        </w:r>
        <w:r w:rsidR="00C204BD">
          <w:rPr>
            <w:noProof/>
            <w:webHidden/>
          </w:rPr>
          <w:fldChar w:fldCharType="begin"/>
        </w:r>
        <w:r w:rsidR="00C204BD">
          <w:rPr>
            <w:noProof/>
            <w:webHidden/>
          </w:rPr>
          <w:instrText xml:space="preserve"> PAGEREF _Toc49271175 \h </w:instrText>
        </w:r>
        <w:r w:rsidR="00C204BD">
          <w:rPr>
            <w:noProof/>
            <w:webHidden/>
          </w:rPr>
        </w:r>
        <w:r w:rsidR="00C204BD">
          <w:rPr>
            <w:noProof/>
            <w:webHidden/>
          </w:rPr>
          <w:fldChar w:fldCharType="separate"/>
        </w:r>
        <w:r w:rsidR="00C204BD">
          <w:rPr>
            <w:noProof/>
            <w:webHidden/>
          </w:rPr>
          <w:t>49</w:t>
        </w:r>
        <w:r w:rsidR="00C204BD">
          <w:rPr>
            <w:noProof/>
            <w:webHidden/>
          </w:rPr>
          <w:fldChar w:fldCharType="end"/>
        </w:r>
      </w:hyperlink>
    </w:p>
    <w:p w:rsidR="00C204BD" w:rsidRDefault="00237DFD">
      <w:pPr>
        <w:pStyle w:val="11"/>
        <w:rPr>
          <w:rFonts w:asciiTheme="minorHAnsi" w:eastAsiaTheme="minorEastAsia" w:hAnsiTheme="minorHAnsi" w:cstheme="minorBidi"/>
          <w:noProof/>
          <w:szCs w:val="22"/>
        </w:rPr>
      </w:pPr>
      <w:hyperlink w:anchor="_Toc49271176" w:history="1">
        <w:r w:rsidR="00C204BD" w:rsidRPr="000D3913">
          <w:rPr>
            <w:rStyle w:val="a8"/>
            <w:b/>
            <w:bCs/>
            <w:noProof/>
          </w:rPr>
          <w:t xml:space="preserve">§12  </w:t>
        </w:r>
        <w:r w:rsidR="00C204BD" w:rsidRPr="000D3913">
          <w:rPr>
            <w:rStyle w:val="a8"/>
            <w:rFonts w:hint="eastAsia"/>
            <w:b/>
            <w:bCs/>
            <w:noProof/>
          </w:rPr>
          <w:t>备查文件目录</w:t>
        </w:r>
        <w:r w:rsidR="00C204BD">
          <w:rPr>
            <w:noProof/>
            <w:webHidden/>
          </w:rPr>
          <w:tab/>
        </w:r>
        <w:r w:rsidR="00C204BD">
          <w:rPr>
            <w:noProof/>
            <w:webHidden/>
          </w:rPr>
          <w:fldChar w:fldCharType="begin"/>
        </w:r>
        <w:r w:rsidR="00C204BD">
          <w:rPr>
            <w:noProof/>
            <w:webHidden/>
          </w:rPr>
          <w:instrText xml:space="preserve"> PAGEREF _Toc49271176 \h </w:instrText>
        </w:r>
        <w:r w:rsidR="00C204BD">
          <w:rPr>
            <w:noProof/>
            <w:webHidden/>
          </w:rPr>
        </w:r>
        <w:r w:rsidR="00C204BD">
          <w:rPr>
            <w:noProof/>
            <w:webHidden/>
          </w:rPr>
          <w:fldChar w:fldCharType="separate"/>
        </w:r>
        <w:r w:rsidR="00C204BD">
          <w:rPr>
            <w:noProof/>
            <w:webHidden/>
          </w:rPr>
          <w:t>50</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77" w:history="1">
        <w:r w:rsidR="00C204BD" w:rsidRPr="000D3913">
          <w:rPr>
            <w:rStyle w:val="a8"/>
            <w:noProof/>
          </w:rPr>
          <w:t xml:space="preserve">12.1 </w:t>
        </w:r>
        <w:r w:rsidR="00C204BD" w:rsidRPr="000D3913">
          <w:rPr>
            <w:rStyle w:val="a8"/>
            <w:rFonts w:hint="eastAsia"/>
            <w:noProof/>
          </w:rPr>
          <w:t>备查文件目录</w:t>
        </w:r>
        <w:r w:rsidR="00C204BD">
          <w:rPr>
            <w:noProof/>
            <w:webHidden/>
          </w:rPr>
          <w:tab/>
        </w:r>
        <w:r w:rsidR="00C204BD">
          <w:rPr>
            <w:noProof/>
            <w:webHidden/>
          </w:rPr>
          <w:fldChar w:fldCharType="begin"/>
        </w:r>
        <w:r w:rsidR="00C204BD">
          <w:rPr>
            <w:noProof/>
            <w:webHidden/>
          </w:rPr>
          <w:instrText xml:space="preserve"> PAGEREF _Toc49271177 \h </w:instrText>
        </w:r>
        <w:r w:rsidR="00C204BD">
          <w:rPr>
            <w:noProof/>
            <w:webHidden/>
          </w:rPr>
        </w:r>
        <w:r w:rsidR="00C204BD">
          <w:rPr>
            <w:noProof/>
            <w:webHidden/>
          </w:rPr>
          <w:fldChar w:fldCharType="separate"/>
        </w:r>
        <w:r w:rsidR="00C204BD">
          <w:rPr>
            <w:noProof/>
            <w:webHidden/>
          </w:rPr>
          <w:t>50</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78" w:history="1">
        <w:r w:rsidR="00C204BD" w:rsidRPr="000D3913">
          <w:rPr>
            <w:rStyle w:val="a8"/>
            <w:noProof/>
          </w:rPr>
          <w:t xml:space="preserve">12.2 </w:t>
        </w:r>
        <w:r w:rsidR="00C204BD" w:rsidRPr="000D3913">
          <w:rPr>
            <w:rStyle w:val="a8"/>
            <w:rFonts w:hint="eastAsia"/>
            <w:noProof/>
          </w:rPr>
          <w:t>存放地点</w:t>
        </w:r>
        <w:r w:rsidR="00C204BD">
          <w:rPr>
            <w:noProof/>
            <w:webHidden/>
          </w:rPr>
          <w:tab/>
        </w:r>
        <w:r w:rsidR="00C204BD">
          <w:rPr>
            <w:noProof/>
            <w:webHidden/>
          </w:rPr>
          <w:fldChar w:fldCharType="begin"/>
        </w:r>
        <w:r w:rsidR="00C204BD">
          <w:rPr>
            <w:noProof/>
            <w:webHidden/>
          </w:rPr>
          <w:instrText xml:space="preserve"> PAGEREF _Toc49271178 \h </w:instrText>
        </w:r>
        <w:r w:rsidR="00C204BD">
          <w:rPr>
            <w:noProof/>
            <w:webHidden/>
          </w:rPr>
        </w:r>
        <w:r w:rsidR="00C204BD">
          <w:rPr>
            <w:noProof/>
            <w:webHidden/>
          </w:rPr>
          <w:fldChar w:fldCharType="separate"/>
        </w:r>
        <w:r w:rsidR="00C204BD">
          <w:rPr>
            <w:noProof/>
            <w:webHidden/>
          </w:rPr>
          <w:t>50</w:t>
        </w:r>
        <w:r w:rsidR="00C204BD">
          <w:rPr>
            <w:noProof/>
            <w:webHidden/>
          </w:rPr>
          <w:fldChar w:fldCharType="end"/>
        </w:r>
      </w:hyperlink>
    </w:p>
    <w:p w:rsidR="00C204BD" w:rsidRDefault="00237DFD">
      <w:pPr>
        <w:pStyle w:val="22"/>
        <w:rPr>
          <w:rFonts w:asciiTheme="minorHAnsi" w:eastAsiaTheme="minorEastAsia" w:hAnsiTheme="minorHAnsi" w:cstheme="minorBidi"/>
          <w:noProof/>
          <w:kern w:val="2"/>
          <w:szCs w:val="22"/>
        </w:rPr>
      </w:pPr>
      <w:hyperlink w:anchor="_Toc49271179" w:history="1">
        <w:r w:rsidR="00C204BD" w:rsidRPr="000D3913">
          <w:rPr>
            <w:rStyle w:val="a8"/>
            <w:noProof/>
          </w:rPr>
          <w:t xml:space="preserve">12.3 </w:t>
        </w:r>
        <w:r w:rsidR="00C204BD" w:rsidRPr="000D3913">
          <w:rPr>
            <w:rStyle w:val="a8"/>
            <w:rFonts w:hint="eastAsia"/>
            <w:noProof/>
          </w:rPr>
          <w:t>查阅方式</w:t>
        </w:r>
        <w:r w:rsidR="00C204BD">
          <w:rPr>
            <w:noProof/>
            <w:webHidden/>
          </w:rPr>
          <w:tab/>
        </w:r>
        <w:r w:rsidR="00C204BD">
          <w:rPr>
            <w:noProof/>
            <w:webHidden/>
          </w:rPr>
          <w:fldChar w:fldCharType="begin"/>
        </w:r>
        <w:r w:rsidR="00C204BD">
          <w:rPr>
            <w:noProof/>
            <w:webHidden/>
          </w:rPr>
          <w:instrText xml:space="preserve"> PAGEREF _Toc49271179 \h </w:instrText>
        </w:r>
        <w:r w:rsidR="00C204BD">
          <w:rPr>
            <w:noProof/>
            <w:webHidden/>
          </w:rPr>
        </w:r>
        <w:r w:rsidR="00C204BD">
          <w:rPr>
            <w:noProof/>
            <w:webHidden/>
          </w:rPr>
          <w:fldChar w:fldCharType="separate"/>
        </w:r>
        <w:r w:rsidR="00C204BD">
          <w:rPr>
            <w:noProof/>
            <w:webHidden/>
          </w:rPr>
          <w:t>50</w:t>
        </w:r>
        <w:r w:rsidR="00C204BD">
          <w:rPr>
            <w:noProof/>
            <w:webHidden/>
          </w:rPr>
          <w:fldChar w:fldCharType="end"/>
        </w:r>
      </w:hyperlink>
    </w:p>
    <w:p w:rsidR="001548F9" w:rsidRPr="001B7979" w:rsidRDefault="00252970"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085A3E">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3" w:name="_Toc225498244"/>
      <w:bookmarkStart w:id="4" w:name="_Toc49271119"/>
      <w:r w:rsidRPr="001B7979">
        <w:rPr>
          <w:b/>
          <w:bCs/>
          <w:szCs w:val="24"/>
          <w:lang w:val="en-US"/>
        </w:rPr>
        <w:lastRenderedPageBreak/>
        <w:t xml:space="preserve">§2  </w:t>
      </w:r>
      <w:r w:rsidRPr="001B7979">
        <w:rPr>
          <w:b/>
          <w:bCs/>
          <w:szCs w:val="24"/>
          <w:lang w:val="en-US"/>
        </w:rPr>
        <w:t>基金简介</w:t>
      </w:r>
      <w:bookmarkEnd w:id="3"/>
      <w:bookmarkEnd w:id="4"/>
    </w:p>
    <w:p w:rsidR="001548F9" w:rsidRPr="001B7979" w:rsidRDefault="00D466BE" w:rsidP="00571B8A">
      <w:pPr>
        <w:pStyle w:val="20"/>
        <w:spacing w:before="29" w:after="0" w:line="288" w:lineRule="auto"/>
        <w:rPr>
          <w:rFonts w:ascii="Times New Roman" w:hAnsi="Times New Roman"/>
          <w:color w:val="000000"/>
          <w:szCs w:val="24"/>
        </w:rPr>
      </w:pPr>
      <w:bookmarkStart w:id="5" w:name="_Toc49271120"/>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交银施罗德增利债券证券投资基金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交银增利债券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519680</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2008</w:t>
            </w:r>
            <w:r w:rsidRPr="001B7979">
              <w:rPr>
                <w:sz w:val="24"/>
              </w:rPr>
              <w:t>年</w:t>
            </w:r>
            <w:r w:rsidRPr="001B7979">
              <w:rPr>
                <w:sz w:val="24"/>
              </w:rPr>
              <w:t>3</w:t>
            </w:r>
            <w:r w:rsidRPr="001B7979">
              <w:rPr>
                <w:sz w:val="24"/>
              </w:rPr>
              <w:t>月</w:t>
            </w:r>
            <w:r w:rsidRPr="001B7979">
              <w:rPr>
                <w:sz w:val="24"/>
              </w:rPr>
              <w:t>31</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中国建设银行股份有限公司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1,403,773,535.76</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交银增利债券</w:t>
            </w:r>
            <w:r w:rsidRPr="001B7979">
              <w:rPr>
                <w:sz w:val="24"/>
              </w:rPr>
              <w:t>A/B</w:t>
            </w:r>
          </w:p>
        </w:tc>
        <w:tc>
          <w:tcPr>
            <w:tcW w:w="2619" w:type="dxa"/>
            <w:vAlign w:val="center"/>
          </w:tcPr>
          <w:p w:rsidR="00EF00B1" w:rsidRPr="001B7979" w:rsidRDefault="00EF00B1" w:rsidP="00467C80">
            <w:pPr>
              <w:spacing w:before="29" w:line="288" w:lineRule="auto"/>
              <w:jc w:val="center"/>
              <w:rPr>
                <w:sz w:val="24"/>
              </w:rPr>
            </w:pPr>
            <w:r w:rsidRPr="001B7979">
              <w:rPr>
                <w:sz w:val="24"/>
              </w:rPr>
              <w:t>交银增利债券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307C28" w:rsidP="00CA70F2">
            <w:pPr>
              <w:spacing w:before="29" w:line="288" w:lineRule="auto"/>
              <w:jc w:val="center"/>
              <w:rPr>
                <w:sz w:val="24"/>
              </w:rPr>
            </w:pPr>
            <w:r>
              <w:rPr>
                <w:color w:val="000000" w:themeColor="text1"/>
                <w:sz w:val="24"/>
              </w:rPr>
              <w:t>519680</w:t>
            </w:r>
            <w:r>
              <w:rPr>
                <w:rFonts w:hint="eastAsia"/>
                <w:color w:val="000000" w:themeColor="text1"/>
                <w:sz w:val="24"/>
              </w:rPr>
              <w:t>（前端）、</w:t>
            </w:r>
            <w:r>
              <w:rPr>
                <w:color w:val="000000" w:themeColor="text1"/>
                <w:sz w:val="24"/>
              </w:rPr>
              <w:t>519681</w:t>
            </w:r>
            <w:r>
              <w:rPr>
                <w:rFonts w:hint="eastAsia"/>
                <w:color w:val="000000" w:themeColor="text1"/>
                <w:sz w:val="24"/>
              </w:rPr>
              <w:t>（后端）</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519682</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957,794,082.97</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445,979,452.79</w:t>
            </w:r>
            <w:r w:rsidRPr="001B7979">
              <w:rPr>
                <w:sz w:val="24"/>
              </w:rPr>
              <w:t>份</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w:t>
      </w:r>
      <w:r w:rsidRPr="001B7979">
        <w:rPr>
          <w:kern w:val="0"/>
          <w:sz w:val="24"/>
        </w:rPr>
        <w:t>A</w:t>
      </w:r>
      <w:r w:rsidRPr="001B7979">
        <w:rPr>
          <w:kern w:val="0"/>
          <w:sz w:val="24"/>
        </w:rPr>
        <w:t>类基金份额采用前端收费模式，</w:t>
      </w:r>
      <w:r w:rsidRPr="001B7979">
        <w:rPr>
          <w:kern w:val="0"/>
          <w:sz w:val="24"/>
        </w:rPr>
        <w:t>B</w:t>
      </w:r>
      <w:r w:rsidRPr="001B7979">
        <w:rPr>
          <w:kern w:val="0"/>
          <w:sz w:val="24"/>
        </w:rPr>
        <w:t>类基金份额采用后端收费模式，前端交易代码即为</w:t>
      </w:r>
      <w:r w:rsidRPr="001B7979">
        <w:rPr>
          <w:kern w:val="0"/>
          <w:sz w:val="24"/>
        </w:rPr>
        <w:t>A</w:t>
      </w:r>
      <w:r w:rsidRPr="001B7979">
        <w:rPr>
          <w:kern w:val="0"/>
          <w:sz w:val="24"/>
        </w:rPr>
        <w:t>类基金份额交易代码，后端交易代码即为</w:t>
      </w:r>
      <w:r w:rsidRPr="001B7979">
        <w:rPr>
          <w:kern w:val="0"/>
          <w:sz w:val="24"/>
        </w:rPr>
        <w:t>B</w:t>
      </w:r>
      <w:r w:rsidRPr="001B7979">
        <w:rPr>
          <w:kern w:val="0"/>
          <w:sz w:val="24"/>
        </w:rPr>
        <w:t>类基金份额交易代码。</w:t>
      </w:r>
    </w:p>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6" w:name="_Toc49271121"/>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中债企业债总指数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本基金是一只债券型基金，在证券投资基金中属于中等风险的品种，其长期平均风险和预期收益高于货币市场基金，低于股票型基金。</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49271122"/>
      <w:r w:rsidRPr="001B7979">
        <w:rPr>
          <w:rFonts w:ascii="Times New Roman" w:hAnsi="Times New Roman"/>
          <w:kern w:val="0"/>
          <w:szCs w:val="24"/>
        </w:rPr>
        <w:lastRenderedPageBreak/>
        <w:t xml:space="preserve">2.3 </w:t>
      </w:r>
      <w:r w:rsidRPr="001B7979">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中国建设银行股份有限公司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李申</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021-60637102</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lishen.zh@ccb.com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 xml:space="preserve">021-60637111 </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021-60635778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北京市西城区金融大街</w:t>
            </w:r>
            <w:r w:rsidRPr="001B7979">
              <w:rPr>
                <w:color w:val="000000"/>
                <w:kern w:val="0"/>
                <w:sz w:val="24"/>
              </w:rPr>
              <w:t>25</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北京市西城区闹市口大街</w:t>
            </w:r>
            <w:r w:rsidRPr="001B7979">
              <w:rPr>
                <w:color w:val="000000"/>
                <w:kern w:val="0"/>
                <w:sz w:val="24"/>
              </w:rPr>
              <w:t>1</w:t>
            </w:r>
            <w:r w:rsidRPr="001B7979">
              <w:rPr>
                <w:color w:val="000000"/>
                <w:kern w:val="0"/>
                <w:sz w:val="24"/>
              </w:rPr>
              <w:t>号院</w:t>
            </w:r>
            <w:r w:rsidRPr="001B7979">
              <w:rPr>
                <w:color w:val="000000"/>
                <w:kern w:val="0"/>
                <w:sz w:val="24"/>
              </w:rPr>
              <w:t>1</w:t>
            </w:r>
            <w:r w:rsidRPr="001B7979">
              <w:rPr>
                <w:color w:val="000000"/>
                <w:kern w:val="0"/>
                <w:sz w:val="24"/>
              </w:rPr>
              <w:t>号楼</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100033</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田国立</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9" w:name="_Toc225498248"/>
      <w:bookmarkStart w:id="10" w:name="_Toc49271123"/>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79752D">
              <w:rPr>
                <w:color w:val="000000"/>
                <w:sz w:val="24"/>
              </w:rPr>
              <w:t>中期</w:t>
            </w:r>
            <w:r w:rsidRPr="001B7979">
              <w:rPr>
                <w:color w:val="000000"/>
                <w:sz w:val="24"/>
              </w:rPr>
              <w:t>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79752D">
              <w:rPr>
                <w:color w:val="000000"/>
                <w:sz w:val="24"/>
              </w:rPr>
              <w:t>中期</w:t>
            </w:r>
            <w:r w:rsidRPr="001B7979">
              <w:rPr>
                <w:color w:val="000000"/>
                <w:sz w:val="24"/>
              </w:rPr>
              <w:t>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 w:name="_Toc225498249"/>
      <w:bookmarkStart w:id="12" w:name="_Toc49271124"/>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271125"/>
      <w:bookmarkStart w:id="15" w:name="_Toc194312019"/>
      <w:bookmarkStart w:id="16" w:name="_Toc193947512"/>
      <w:r w:rsidRPr="001B7979">
        <w:rPr>
          <w:b/>
          <w:bCs/>
          <w:szCs w:val="24"/>
          <w:lang w:val="en-US"/>
        </w:rPr>
        <w:t xml:space="preserve">§3  </w:t>
      </w:r>
      <w:r w:rsidRPr="001B7979">
        <w:rPr>
          <w:b/>
          <w:bCs/>
          <w:szCs w:val="24"/>
          <w:lang w:val="en-US"/>
        </w:rPr>
        <w:t>主要财务指标和基金净值表现</w:t>
      </w:r>
      <w:bookmarkEnd w:id="13"/>
      <w:bookmarkEnd w:id="14"/>
    </w:p>
    <w:p w:rsidR="001548F9" w:rsidRPr="001B7979" w:rsidRDefault="001548F9" w:rsidP="00571B8A">
      <w:pPr>
        <w:pStyle w:val="20"/>
        <w:spacing w:before="29" w:after="0" w:line="288" w:lineRule="auto"/>
        <w:rPr>
          <w:rFonts w:ascii="Times New Roman" w:hAnsi="Times New Roman"/>
          <w:kern w:val="0"/>
          <w:szCs w:val="24"/>
        </w:rPr>
      </w:pPr>
      <w:bookmarkStart w:id="17" w:name="_Toc286996129"/>
      <w:bookmarkStart w:id="18" w:name="_Toc49271126"/>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7"/>
      <w:bookmarkEnd w:id="18"/>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2020</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交银增利债券</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交银增利债券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18,944,661.55</w:t>
            </w:r>
          </w:p>
        </w:tc>
        <w:tc>
          <w:tcPr>
            <w:tcW w:w="2558" w:type="dxa"/>
            <w:vAlign w:val="center"/>
          </w:tcPr>
          <w:p w:rsidR="001548F9" w:rsidRPr="001B7979" w:rsidRDefault="001548F9" w:rsidP="00571B8A">
            <w:pPr>
              <w:spacing w:before="29" w:line="288" w:lineRule="auto"/>
              <w:jc w:val="right"/>
              <w:rPr>
                <w:sz w:val="24"/>
              </w:rPr>
            </w:pPr>
            <w:r w:rsidRPr="001B7979">
              <w:rPr>
                <w:sz w:val="24"/>
              </w:rPr>
              <w:t>8,647,615.54</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14,598,098.12</w:t>
            </w:r>
          </w:p>
        </w:tc>
        <w:tc>
          <w:tcPr>
            <w:tcW w:w="2558" w:type="dxa"/>
            <w:vAlign w:val="center"/>
          </w:tcPr>
          <w:p w:rsidR="001548F9" w:rsidRPr="001B7979" w:rsidRDefault="001548F9" w:rsidP="00571B8A">
            <w:pPr>
              <w:spacing w:before="29" w:line="288" w:lineRule="auto"/>
              <w:jc w:val="right"/>
              <w:rPr>
                <w:sz w:val="24"/>
              </w:rPr>
            </w:pPr>
            <w:r w:rsidRPr="001B7979">
              <w:rPr>
                <w:sz w:val="24"/>
              </w:rPr>
              <w:t>4,505,093.84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0.0154</w:t>
            </w:r>
          </w:p>
        </w:tc>
        <w:tc>
          <w:tcPr>
            <w:tcW w:w="2558" w:type="dxa"/>
            <w:vAlign w:val="center"/>
          </w:tcPr>
          <w:p w:rsidR="001548F9" w:rsidRPr="001B7979" w:rsidRDefault="001548F9" w:rsidP="00571B8A">
            <w:pPr>
              <w:spacing w:before="29" w:line="288" w:lineRule="auto"/>
              <w:jc w:val="right"/>
              <w:rPr>
                <w:sz w:val="24"/>
              </w:rPr>
            </w:pPr>
            <w:r w:rsidRPr="001B7979">
              <w:rPr>
                <w:sz w:val="24"/>
              </w:rPr>
              <w:t>0.0095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1.52%</w:t>
            </w:r>
          </w:p>
        </w:tc>
        <w:tc>
          <w:tcPr>
            <w:tcW w:w="2558" w:type="dxa"/>
            <w:vAlign w:val="center"/>
          </w:tcPr>
          <w:p w:rsidR="001548F9" w:rsidRPr="001B7979" w:rsidRDefault="001548F9" w:rsidP="00571B8A">
            <w:pPr>
              <w:spacing w:before="29" w:line="288" w:lineRule="auto"/>
              <w:jc w:val="right"/>
              <w:rPr>
                <w:sz w:val="24"/>
              </w:rPr>
            </w:pPr>
            <w:r w:rsidRPr="001B7979">
              <w:rPr>
                <w:sz w:val="24"/>
              </w:rPr>
              <w:t>0.93%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1.75%</w:t>
            </w:r>
          </w:p>
        </w:tc>
        <w:tc>
          <w:tcPr>
            <w:tcW w:w="2558" w:type="dxa"/>
            <w:vAlign w:val="center"/>
          </w:tcPr>
          <w:p w:rsidR="001548F9" w:rsidRPr="001B7979" w:rsidRDefault="001548F9" w:rsidP="00571B8A">
            <w:pPr>
              <w:spacing w:before="29" w:line="288" w:lineRule="auto"/>
              <w:jc w:val="right"/>
              <w:rPr>
                <w:sz w:val="24"/>
              </w:rPr>
            </w:pPr>
            <w:r w:rsidRPr="001B7979">
              <w:rPr>
                <w:sz w:val="24"/>
              </w:rPr>
              <w:t>1.55%</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交银增利债券</w:t>
            </w:r>
            <w:r w:rsidRPr="001B7979">
              <w:rPr>
                <w:color w:val="000000"/>
                <w:sz w:val="24"/>
              </w:rPr>
              <w:t>A/B</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交银增利债券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4,703,146.93</w:t>
            </w:r>
          </w:p>
        </w:tc>
        <w:tc>
          <w:tcPr>
            <w:tcW w:w="2558" w:type="dxa"/>
            <w:vAlign w:val="center"/>
          </w:tcPr>
          <w:p w:rsidR="001548F9" w:rsidRPr="001B7979" w:rsidRDefault="001548F9" w:rsidP="00571B8A">
            <w:pPr>
              <w:spacing w:before="29" w:line="288" w:lineRule="auto"/>
              <w:jc w:val="right"/>
              <w:rPr>
                <w:sz w:val="24"/>
              </w:rPr>
            </w:pPr>
            <w:r w:rsidRPr="001B7979">
              <w:rPr>
                <w:sz w:val="24"/>
              </w:rPr>
              <w:t>1,772,222.34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0.0049</w:t>
            </w:r>
          </w:p>
        </w:tc>
        <w:tc>
          <w:tcPr>
            <w:tcW w:w="2558" w:type="dxa"/>
            <w:vAlign w:val="center"/>
          </w:tcPr>
          <w:p w:rsidR="001548F9" w:rsidRPr="001B7979" w:rsidRDefault="001548F9" w:rsidP="00571B8A">
            <w:pPr>
              <w:spacing w:before="29" w:line="288" w:lineRule="auto"/>
              <w:jc w:val="right"/>
              <w:rPr>
                <w:sz w:val="24"/>
              </w:rPr>
            </w:pPr>
            <w:r w:rsidRPr="001B7979">
              <w:rPr>
                <w:sz w:val="24"/>
              </w:rPr>
              <w:t>0.0040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962,497,229.90</w:t>
            </w:r>
          </w:p>
        </w:tc>
        <w:tc>
          <w:tcPr>
            <w:tcW w:w="2558" w:type="dxa"/>
            <w:vAlign w:val="center"/>
          </w:tcPr>
          <w:p w:rsidR="001548F9" w:rsidRPr="001B7979" w:rsidRDefault="001548F9" w:rsidP="00571B8A">
            <w:pPr>
              <w:spacing w:before="29" w:line="288" w:lineRule="auto"/>
              <w:jc w:val="right"/>
              <w:rPr>
                <w:sz w:val="24"/>
              </w:rPr>
            </w:pPr>
            <w:r w:rsidRPr="001B7979">
              <w:rPr>
                <w:sz w:val="24"/>
              </w:rPr>
              <w:t>447,751,675.13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1.0049</w:t>
            </w:r>
          </w:p>
        </w:tc>
        <w:tc>
          <w:tcPr>
            <w:tcW w:w="2558" w:type="dxa"/>
            <w:vAlign w:val="center"/>
          </w:tcPr>
          <w:p w:rsidR="001548F9" w:rsidRPr="001B7979" w:rsidRDefault="001548F9" w:rsidP="00571B8A">
            <w:pPr>
              <w:spacing w:before="29" w:line="288" w:lineRule="auto"/>
              <w:jc w:val="right"/>
              <w:rPr>
                <w:sz w:val="24"/>
              </w:rPr>
            </w:pPr>
            <w:r w:rsidRPr="001B7979">
              <w:rPr>
                <w:sz w:val="24"/>
              </w:rPr>
              <w:t>1.0040</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(2020</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交银增利债券</w:t>
            </w:r>
            <w:r w:rsidRPr="001B7979">
              <w:rPr>
                <w:sz w:val="24"/>
              </w:rPr>
              <w:t>A/B</w:t>
            </w:r>
          </w:p>
        </w:tc>
        <w:tc>
          <w:tcPr>
            <w:tcW w:w="2558" w:type="dxa"/>
            <w:vAlign w:val="center"/>
          </w:tcPr>
          <w:p w:rsidR="001548F9" w:rsidRPr="001B7979" w:rsidRDefault="001548F9" w:rsidP="00571B8A">
            <w:pPr>
              <w:spacing w:before="29" w:line="288" w:lineRule="auto"/>
              <w:jc w:val="center"/>
              <w:rPr>
                <w:sz w:val="24"/>
              </w:rPr>
            </w:pPr>
            <w:r w:rsidRPr="001B7979">
              <w:rPr>
                <w:sz w:val="24"/>
              </w:rPr>
              <w:t>交银增利债券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101.91%</w:t>
            </w:r>
          </w:p>
        </w:tc>
        <w:tc>
          <w:tcPr>
            <w:tcW w:w="2558" w:type="dxa"/>
            <w:vAlign w:val="center"/>
          </w:tcPr>
          <w:p w:rsidR="001548F9" w:rsidRPr="001B7979" w:rsidRDefault="001548F9" w:rsidP="00571B8A">
            <w:pPr>
              <w:spacing w:before="29" w:line="288" w:lineRule="auto"/>
              <w:jc w:val="right"/>
              <w:rPr>
                <w:sz w:val="24"/>
              </w:rPr>
            </w:pPr>
            <w:r w:rsidRPr="001B7979">
              <w:rPr>
                <w:sz w:val="24"/>
              </w:rPr>
              <w:t>91.59%</w:t>
            </w:r>
          </w:p>
        </w:tc>
      </w:tr>
    </w:tbl>
    <w:p w:rsidR="00B17AF0" w:rsidRDefault="00895F5A">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w:t>
      </w:r>
      <w:r>
        <w:rPr>
          <w:kern w:val="0"/>
          <w:sz w:val="24"/>
        </w:rPr>
        <w:t xml:space="preserve"> </w:t>
      </w:r>
      <w:r>
        <w:rPr>
          <w:kern w:val="0"/>
          <w:sz w:val="24"/>
        </w:rPr>
        <w:t>实际收益水平要低于所列数字；</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9" w:name="_Toc225498252"/>
      <w:bookmarkStart w:id="20" w:name="_Toc49271127"/>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19"/>
      <w:bookmarkEnd w:id="20"/>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交银增利债券</w:t>
      </w:r>
      <w:r w:rsidRPr="001B7979">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B17AF0">
        <w:tc>
          <w:tcPr>
            <w:tcW w:w="1497" w:type="dxa"/>
            <w:vAlign w:val="center"/>
          </w:tcPr>
          <w:p w:rsidR="00B17AF0" w:rsidRDefault="00895F5A">
            <w:pPr>
              <w:jc w:val="left"/>
            </w:pPr>
            <w:r>
              <w:rPr>
                <w:color w:val="000000"/>
                <w:sz w:val="24"/>
              </w:rPr>
              <w:t>过去一个月</w:t>
            </w:r>
          </w:p>
        </w:tc>
        <w:tc>
          <w:tcPr>
            <w:tcW w:w="1251" w:type="dxa"/>
            <w:vAlign w:val="center"/>
          </w:tcPr>
          <w:p w:rsidR="00B17AF0" w:rsidRDefault="00895F5A">
            <w:pPr>
              <w:jc w:val="center"/>
            </w:pPr>
            <w:r>
              <w:rPr>
                <w:color w:val="000000"/>
                <w:sz w:val="24"/>
              </w:rPr>
              <w:t>-0.31%</w:t>
            </w:r>
          </w:p>
        </w:tc>
        <w:tc>
          <w:tcPr>
            <w:tcW w:w="1250" w:type="dxa"/>
            <w:vAlign w:val="center"/>
          </w:tcPr>
          <w:p w:rsidR="00B17AF0" w:rsidRDefault="00895F5A">
            <w:pPr>
              <w:jc w:val="center"/>
            </w:pPr>
            <w:r>
              <w:rPr>
                <w:color w:val="000000"/>
                <w:sz w:val="24"/>
              </w:rPr>
              <w:t>0.14%</w:t>
            </w:r>
          </w:p>
        </w:tc>
        <w:tc>
          <w:tcPr>
            <w:tcW w:w="1250" w:type="dxa"/>
            <w:vAlign w:val="center"/>
          </w:tcPr>
          <w:p w:rsidR="00B17AF0" w:rsidRDefault="00895F5A">
            <w:pPr>
              <w:jc w:val="center"/>
            </w:pPr>
            <w:r>
              <w:rPr>
                <w:color w:val="000000"/>
                <w:sz w:val="24"/>
              </w:rPr>
              <w:t>-0.83%</w:t>
            </w:r>
          </w:p>
        </w:tc>
        <w:tc>
          <w:tcPr>
            <w:tcW w:w="1250" w:type="dxa"/>
            <w:vAlign w:val="center"/>
          </w:tcPr>
          <w:p w:rsidR="00B17AF0" w:rsidRDefault="00895F5A">
            <w:pPr>
              <w:jc w:val="center"/>
            </w:pPr>
            <w:r>
              <w:rPr>
                <w:color w:val="000000"/>
                <w:sz w:val="24"/>
              </w:rPr>
              <w:t>0.09%</w:t>
            </w:r>
          </w:p>
        </w:tc>
        <w:tc>
          <w:tcPr>
            <w:tcW w:w="1250" w:type="dxa"/>
            <w:vAlign w:val="center"/>
          </w:tcPr>
          <w:p w:rsidR="00B17AF0" w:rsidRDefault="00895F5A">
            <w:pPr>
              <w:jc w:val="center"/>
            </w:pPr>
            <w:r>
              <w:rPr>
                <w:color w:val="000000"/>
                <w:sz w:val="24"/>
              </w:rPr>
              <w:t>0.52%</w:t>
            </w:r>
          </w:p>
        </w:tc>
        <w:tc>
          <w:tcPr>
            <w:tcW w:w="1250" w:type="dxa"/>
            <w:vAlign w:val="center"/>
          </w:tcPr>
          <w:p w:rsidR="00B17AF0" w:rsidRDefault="00895F5A">
            <w:pPr>
              <w:jc w:val="center"/>
            </w:pPr>
            <w:r>
              <w:rPr>
                <w:color w:val="000000"/>
                <w:sz w:val="24"/>
              </w:rPr>
              <w:t>0.05%</w:t>
            </w:r>
          </w:p>
        </w:tc>
      </w:tr>
      <w:tr w:rsidR="00B17AF0">
        <w:tc>
          <w:tcPr>
            <w:tcW w:w="1497" w:type="dxa"/>
            <w:vAlign w:val="center"/>
          </w:tcPr>
          <w:p w:rsidR="00B17AF0" w:rsidRDefault="00895F5A">
            <w:pPr>
              <w:jc w:val="left"/>
            </w:pPr>
            <w:r>
              <w:rPr>
                <w:color w:val="000000"/>
                <w:sz w:val="24"/>
              </w:rPr>
              <w:t>过去三个月</w:t>
            </w:r>
          </w:p>
        </w:tc>
        <w:tc>
          <w:tcPr>
            <w:tcW w:w="1251" w:type="dxa"/>
            <w:vAlign w:val="center"/>
          </w:tcPr>
          <w:p w:rsidR="00B17AF0" w:rsidRDefault="00895F5A">
            <w:pPr>
              <w:jc w:val="center"/>
            </w:pPr>
            <w:r>
              <w:rPr>
                <w:color w:val="000000"/>
                <w:sz w:val="24"/>
              </w:rPr>
              <w:t>0.35%</w:t>
            </w:r>
          </w:p>
        </w:tc>
        <w:tc>
          <w:tcPr>
            <w:tcW w:w="1250" w:type="dxa"/>
            <w:vAlign w:val="center"/>
          </w:tcPr>
          <w:p w:rsidR="00B17AF0" w:rsidRDefault="00895F5A">
            <w:pPr>
              <w:jc w:val="center"/>
            </w:pPr>
            <w:r>
              <w:rPr>
                <w:color w:val="000000"/>
                <w:sz w:val="24"/>
              </w:rPr>
              <w:t>0.12%</w:t>
            </w:r>
          </w:p>
        </w:tc>
        <w:tc>
          <w:tcPr>
            <w:tcW w:w="1250" w:type="dxa"/>
            <w:vAlign w:val="center"/>
          </w:tcPr>
          <w:p w:rsidR="00B17AF0" w:rsidRDefault="00895F5A">
            <w:pPr>
              <w:jc w:val="center"/>
            </w:pPr>
            <w:r>
              <w:rPr>
                <w:color w:val="000000"/>
                <w:sz w:val="24"/>
              </w:rPr>
              <w:t>-1.14%</w:t>
            </w:r>
          </w:p>
        </w:tc>
        <w:tc>
          <w:tcPr>
            <w:tcW w:w="1250" w:type="dxa"/>
            <w:vAlign w:val="center"/>
          </w:tcPr>
          <w:p w:rsidR="00B17AF0" w:rsidRDefault="00895F5A">
            <w:pPr>
              <w:jc w:val="center"/>
            </w:pPr>
            <w:r>
              <w:rPr>
                <w:color w:val="000000"/>
                <w:sz w:val="24"/>
              </w:rPr>
              <w:t>0.07%</w:t>
            </w:r>
          </w:p>
        </w:tc>
        <w:tc>
          <w:tcPr>
            <w:tcW w:w="1250" w:type="dxa"/>
            <w:vAlign w:val="center"/>
          </w:tcPr>
          <w:p w:rsidR="00B17AF0" w:rsidRDefault="00895F5A">
            <w:pPr>
              <w:jc w:val="center"/>
            </w:pPr>
            <w:r>
              <w:rPr>
                <w:color w:val="000000"/>
                <w:sz w:val="24"/>
              </w:rPr>
              <w:t>1.49%</w:t>
            </w:r>
          </w:p>
        </w:tc>
        <w:tc>
          <w:tcPr>
            <w:tcW w:w="1250" w:type="dxa"/>
            <w:vAlign w:val="center"/>
          </w:tcPr>
          <w:p w:rsidR="00B17AF0" w:rsidRDefault="00895F5A">
            <w:pPr>
              <w:jc w:val="center"/>
            </w:pPr>
            <w:r>
              <w:rPr>
                <w:color w:val="000000"/>
                <w:sz w:val="24"/>
              </w:rPr>
              <w:t>0.05%</w:t>
            </w:r>
          </w:p>
        </w:tc>
      </w:tr>
      <w:tr w:rsidR="00B17AF0">
        <w:tc>
          <w:tcPr>
            <w:tcW w:w="1497" w:type="dxa"/>
            <w:vAlign w:val="center"/>
          </w:tcPr>
          <w:p w:rsidR="00B17AF0" w:rsidRDefault="00895F5A">
            <w:pPr>
              <w:jc w:val="left"/>
            </w:pPr>
            <w:r>
              <w:rPr>
                <w:color w:val="000000"/>
                <w:sz w:val="24"/>
              </w:rPr>
              <w:t>过去六个月</w:t>
            </w:r>
          </w:p>
        </w:tc>
        <w:tc>
          <w:tcPr>
            <w:tcW w:w="1251" w:type="dxa"/>
            <w:vAlign w:val="center"/>
          </w:tcPr>
          <w:p w:rsidR="00B17AF0" w:rsidRDefault="00895F5A">
            <w:pPr>
              <w:jc w:val="center"/>
            </w:pPr>
            <w:r>
              <w:rPr>
                <w:color w:val="000000"/>
                <w:sz w:val="24"/>
              </w:rPr>
              <w:t>1.75%</w:t>
            </w:r>
          </w:p>
        </w:tc>
        <w:tc>
          <w:tcPr>
            <w:tcW w:w="1250" w:type="dxa"/>
            <w:vAlign w:val="center"/>
          </w:tcPr>
          <w:p w:rsidR="00B17AF0" w:rsidRDefault="00895F5A">
            <w:pPr>
              <w:jc w:val="center"/>
            </w:pPr>
            <w:r>
              <w:rPr>
                <w:color w:val="000000"/>
                <w:sz w:val="24"/>
              </w:rPr>
              <w:t>0.16%</w:t>
            </w:r>
          </w:p>
        </w:tc>
        <w:tc>
          <w:tcPr>
            <w:tcW w:w="1250" w:type="dxa"/>
            <w:vAlign w:val="center"/>
          </w:tcPr>
          <w:p w:rsidR="00B17AF0" w:rsidRDefault="00895F5A">
            <w:pPr>
              <w:jc w:val="center"/>
            </w:pPr>
            <w:r>
              <w:rPr>
                <w:color w:val="000000"/>
                <w:sz w:val="24"/>
              </w:rPr>
              <w:t>-0.12%</w:t>
            </w:r>
          </w:p>
        </w:tc>
        <w:tc>
          <w:tcPr>
            <w:tcW w:w="1250" w:type="dxa"/>
            <w:vAlign w:val="center"/>
          </w:tcPr>
          <w:p w:rsidR="00B17AF0" w:rsidRDefault="00895F5A">
            <w:pPr>
              <w:jc w:val="center"/>
            </w:pPr>
            <w:r>
              <w:rPr>
                <w:color w:val="000000"/>
                <w:sz w:val="24"/>
              </w:rPr>
              <w:t>0.07%</w:t>
            </w:r>
          </w:p>
        </w:tc>
        <w:tc>
          <w:tcPr>
            <w:tcW w:w="1250" w:type="dxa"/>
            <w:vAlign w:val="center"/>
          </w:tcPr>
          <w:p w:rsidR="00B17AF0" w:rsidRDefault="00895F5A">
            <w:pPr>
              <w:jc w:val="center"/>
            </w:pPr>
            <w:r>
              <w:rPr>
                <w:color w:val="000000"/>
                <w:sz w:val="24"/>
              </w:rPr>
              <w:t>1.87%</w:t>
            </w:r>
          </w:p>
        </w:tc>
        <w:tc>
          <w:tcPr>
            <w:tcW w:w="1250" w:type="dxa"/>
            <w:vAlign w:val="center"/>
          </w:tcPr>
          <w:p w:rsidR="00B17AF0" w:rsidRDefault="00895F5A">
            <w:pPr>
              <w:jc w:val="center"/>
            </w:pPr>
            <w:r>
              <w:rPr>
                <w:color w:val="000000"/>
                <w:sz w:val="24"/>
              </w:rPr>
              <w:t>0.09%</w:t>
            </w:r>
          </w:p>
        </w:tc>
      </w:tr>
      <w:tr w:rsidR="00B17AF0">
        <w:tc>
          <w:tcPr>
            <w:tcW w:w="1497" w:type="dxa"/>
            <w:vAlign w:val="center"/>
          </w:tcPr>
          <w:p w:rsidR="00B17AF0" w:rsidRDefault="00895F5A">
            <w:pPr>
              <w:jc w:val="left"/>
            </w:pPr>
            <w:r>
              <w:rPr>
                <w:color w:val="000000"/>
                <w:sz w:val="24"/>
              </w:rPr>
              <w:t>过去一年</w:t>
            </w:r>
          </w:p>
        </w:tc>
        <w:tc>
          <w:tcPr>
            <w:tcW w:w="1251" w:type="dxa"/>
            <w:vAlign w:val="center"/>
          </w:tcPr>
          <w:p w:rsidR="00B17AF0" w:rsidRDefault="00895F5A">
            <w:pPr>
              <w:jc w:val="center"/>
            </w:pPr>
            <w:r>
              <w:rPr>
                <w:color w:val="000000"/>
                <w:sz w:val="24"/>
              </w:rPr>
              <w:t>5.35%</w:t>
            </w:r>
          </w:p>
        </w:tc>
        <w:tc>
          <w:tcPr>
            <w:tcW w:w="1250" w:type="dxa"/>
            <w:vAlign w:val="center"/>
          </w:tcPr>
          <w:p w:rsidR="00B17AF0" w:rsidRDefault="00895F5A">
            <w:pPr>
              <w:jc w:val="center"/>
            </w:pPr>
            <w:r>
              <w:rPr>
                <w:color w:val="000000"/>
                <w:sz w:val="24"/>
              </w:rPr>
              <w:t>0.12%</w:t>
            </w:r>
          </w:p>
        </w:tc>
        <w:tc>
          <w:tcPr>
            <w:tcW w:w="1250" w:type="dxa"/>
            <w:vAlign w:val="center"/>
          </w:tcPr>
          <w:p w:rsidR="00B17AF0" w:rsidRDefault="00895F5A">
            <w:pPr>
              <w:jc w:val="center"/>
            </w:pPr>
            <w:r>
              <w:rPr>
                <w:color w:val="000000"/>
                <w:sz w:val="24"/>
              </w:rPr>
              <w:t>0.54%</w:t>
            </w:r>
          </w:p>
        </w:tc>
        <w:tc>
          <w:tcPr>
            <w:tcW w:w="1250" w:type="dxa"/>
            <w:vAlign w:val="center"/>
          </w:tcPr>
          <w:p w:rsidR="00B17AF0" w:rsidRDefault="00895F5A">
            <w:pPr>
              <w:jc w:val="center"/>
            </w:pPr>
            <w:r>
              <w:rPr>
                <w:color w:val="000000"/>
                <w:sz w:val="24"/>
              </w:rPr>
              <w:t>0.05%</w:t>
            </w:r>
          </w:p>
        </w:tc>
        <w:tc>
          <w:tcPr>
            <w:tcW w:w="1250" w:type="dxa"/>
            <w:vAlign w:val="center"/>
          </w:tcPr>
          <w:p w:rsidR="00B17AF0" w:rsidRDefault="00895F5A">
            <w:pPr>
              <w:jc w:val="center"/>
            </w:pPr>
            <w:r>
              <w:rPr>
                <w:color w:val="000000"/>
                <w:sz w:val="24"/>
              </w:rPr>
              <w:t>4.81%</w:t>
            </w:r>
          </w:p>
        </w:tc>
        <w:tc>
          <w:tcPr>
            <w:tcW w:w="1250" w:type="dxa"/>
            <w:vAlign w:val="center"/>
          </w:tcPr>
          <w:p w:rsidR="00B17AF0" w:rsidRDefault="00895F5A">
            <w:pPr>
              <w:jc w:val="center"/>
            </w:pPr>
            <w:r>
              <w:rPr>
                <w:color w:val="000000"/>
                <w:sz w:val="24"/>
              </w:rPr>
              <w:t>0.07%</w:t>
            </w:r>
          </w:p>
        </w:tc>
      </w:tr>
      <w:tr w:rsidR="00B17AF0">
        <w:tc>
          <w:tcPr>
            <w:tcW w:w="1497" w:type="dxa"/>
            <w:vAlign w:val="center"/>
          </w:tcPr>
          <w:p w:rsidR="00B17AF0" w:rsidRDefault="00895F5A">
            <w:pPr>
              <w:jc w:val="left"/>
            </w:pPr>
            <w:r>
              <w:rPr>
                <w:color w:val="000000"/>
                <w:sz w:val="24"/>
              </w:rPr>
              <w:lastRenderedPageBreak/>
              <w:t>过去三年</w:t>
            </w:r>
          </w:p>
        </w:tc>
        <w:tc>
          <w:tcPr>
            <w:tcW w:w="1251" w:type="dxa"/>
            <w:vAlign w:val="center"/>
          </w:tcPr>
          <w:p w:rsidR="00B17AF0" w:rsidRDefault="00895F5A">
            <w:pPr>
              <w:jc w:val="center"/>
            </w:pPr>
            <w:r>
              <w:rPr>
                <w:color w:val="000000"/>
                <w:sz w:val="24"/>
              </w:rPr>
              <w:t>16.97%</w:t>
            </w:r>
          </w:p>
        </w:tc>
        <w:tc>
          <w:tcPr>
            <w:tcW w:w="1250" w:type="dxa"/>
            <w:vAlign w:val="center"/>
          </w:tcPr>
          <w:p w:rsidR="00B17AF0" w:rsidRDefault="00895F5A">
            <w:pPr>
              <w:jc w:val="center"/>
            </w:pPr>
            <w:r>
              <w:rPr>
                <w:color w:val="000000"/>
                <w:sz w:val="24"/>
              </w:rPr>
              <w:t>0.11%</w:t>
            </w:r>
          </w:p>
        </w:tc>
        <w:tc>
          <w:tcPr>
            <w:tcW w:w="1250" w:type="dxa"/>
            <w:vAlign w:val="center"/>
          </w:tcPr>
          <w:p w:rsidR="00B17AF0" w:rsidRDefault="00895F5A">
            <w:pPr>
              <w:jc w:val="center"/>
            </w:pPr>
            <w:r>
              <w:rPr>
                <w:color w:val="000000"/>
                <w:sz w:val="24"/>
              </w:rPr>
              <w:t>0.02%</w:t>
            </w:r>
          </w:p>
        </w:tc>
        <w:tc>
          <w:tcPr>
            <w:tcW w:w="1250" w:type="dxa"/>
            <w:vAlign w:val="center"/>
          </w:tcPr>
          <w:p w:rsidR="00B17AF0" w:rsidRDefault="00895F5A">
            <w:pPr>
              <w:jc w:val="center"/>
            </w:pPr>
            <w:r>
              <w:rPr>
                <w:color w:val="000000"/>
                <w:sz w:val="24"/>
              </w:rPr>
              <w:t>0.05%</w:t>
            </w:r>
          </w:p>
        </w:tc>
        <w:tc>
          <w:tcPr>
            <w:tcW w:w="1250" w:type="dxa"/>
            <w:vAlign w:val="center"/>
          </w:tcPr>
          <w:p w:rsidR="00B17AF0" w:rsidRDefault="00895F5A">
            <w:pPr>
              <w:jc w:val="center"/>
            </w:pPr>
            <w:r>
              <w:rPr>
                <w:color w:val="000000"/>
                <w:sz w:val="24"/>
              </w:rPr>
              <w:t>16.95%</w:t>
            </w:r>
          </w:p>
        </w:tc>
        <w:tc>
          <w:tcPr>
            <w:tcW w:w="1250" w:type="dxa"/>
            <w:vAlign w:val="center"/>
          </w:tcPr>
          <w:p w:rsidR="00B17AF0" w:rsidRDefault="00895F5A">
            <w:pPr>
              <w:jc w:val="center"/>
            </w:pPr>
            <w:r>
              <w:rPr>
                <w:color w:val="000000"/>
                <w:sz w:val="24"/>
              </w:rPr>
              <w:t>0.06%</w:t>
            </w:r>
          </w:p>
        </w:tc>
      </w:tr>
      <w:tr w:rsidR="00B17AF0">
        <w:tc>
          <w:tcPr>
            <w:tcW w:w="1497" w:type="dxa"/>
            <w:vAlign w:val="center"/>
          </w:tcPr>
          <w:p w:rsidR="00B17AF0" w:rsidRDefault="00895F5A">
            <w:pPr>
              <w:jc w:val="left"/>
            </w:pPr>
            <w:r>
              <w:rPr>
                <w:color w:val="000000"/>
                <w:sz w:val="24"/>
              </w:rPr>
              <w:t>自基金合同生效起至今</w:t>
            </w:r>
          </w:p>
        </w:tc>
        <w:tc>
          <w:tcPr>
            <w:tcW w:w="1251" w:type="dxa"/>
            <w:vAlign w:val="center"/>
          </w:tcPr>
          <w:p w:rsidR="00B17AF0" w:rsidRDefault="00895F5A">
            <w:pPr>
              <w:jc w:val="center"/>
            </w:pPr>
            <w:r>
              <w:rPr>
                <w:color w:val="000000"/>
                <w:sz w:val="24"/>
              </w:rPr>
              <w:t>101.91%</w:t>
            </w:r>
          </w:p>
        </w:tc>
        <w:tc>
          <w:tcPr>
            <w:tcW w:w="1250" w:type="dxa"/>
            <w:vAlign w:val="center"/>
          </w:tcPr>
          <w:p w:rsidR="00B17AF0" w:rsidRDefault="00895F5A">
            <w:pPr>
              <w:jc w:val="center"/>
            </w:pPr>
            <w:r>
              <w:rPr>
                <w:color w:val="000000"/>
                <w:sz w:val="24"/>
              </w:rPr>
              <w:t>0.25%</w:t>
            </w:r>
          </w:p>
        </w:tc>
        <w:tc>
          <w:tcPr>
            <w:tcW w:w="1250" w:type="dxa"/>
            <w:vAlign w:val="center"/>
          </w:tcPr>
          <w:p w:rsidR="00B17AF0" w:rsidRDefault="00895F5A">
            <w:pPr>
              <w:jc w:val="center"/>
            </w:pPr>
            <w:r>
              <w:rPr>
                <w:color w:val="000000"/>
                <w:sz w:val="24"/>
              </w:rPr>
              <w:t>-2.46%</w:t>
            </w:r>
          </w:p>
        </w:tc>
        <w:tc>
          <w:tcPr>
            <w:tcW w:w="1250" w:type="dxa"/>
            <w:vAlign w:val="center"/>
          </w:tcPr>
          <w:p w:rsidR="00B17AF0" w:rsidRDefault="00895F5A">
            <w:pPr>
              <w:jc w:val="center"/>
            </w:pPr>
            <w:r>
              <w:rPr>
                <w:color w:val="000000"/>
                <w:sz w:val="24"/>
              </w:rPr>
              <w:t>0.12%</w:t>
            </w:r>
          </w:p>
        </w:tc>
        <w:tc>
          <w:tcPr>
            <w:tcW w:w="1250" w:type="dxa"/>
            <w:vAlign w:val="center"/>
          </w:tcPr>
          <w:p w:rsidR="00B17AF0" w:rsidRDefault="00895F5A">
            <w:pPr>
              <w:jc w:val="center"/>
            </w:pPr>
            <w:r>
              <w:rPr>
                <w:color w:val="000000"/>
                <w:sz w:val="24"/>
              </w:rPr>
              <w:t>104.37%</w:t>
            </w:r>
          </w:p>
        </w:tc>
        <w:tc>
          <w:tcPr>
            <w:tcW w:w="1250" w:type="dxa"/>
            <w:vAlign w:val="center"/>
          </w:tcPr>
          <w:p w:rsidR="00B17AF0" w:rsidRDefault="00895F5A">
            <w:pPr>
              <w:jc w:val="center"/>
            </w:pPr>
            <w:r>
              <w:rPr>
                <w:color w:val="000000"/>
                <w:sz w:val="24"/>
              </w:rPr>
              <w:t>0.13%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注：本基金的业绩比较基准为中债企业债总指数。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交银增利债券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B17AF0">
        <w:tc>
          <w:tcPr>
            <w:tcW w:w="1497" w:type="dxa"/>
            <w:vAlign w:val="center"/>
          </w:tcPr>
          <w:p w:rsidR="00B17AF0" w:rsidRDefault="00895F5A">
            <w:pPr>
              <w:jc w:val="left"/>
            </w:pPr>
            <w:r>
              <w:rPr>
                <w:color w:val="000000"/>
                <w:sz w:val="24"/>
              </w:rPr>
              <w:t>过去一个月</w:t>
            </w:r>
          </w:p>
        </w:tc>
        <w:tc>
          <w:tcPr>
            <w:tcW w:w="1251" w:type="dxa"/>
            <w:vAlign w:val="center"/>
          </w:tcPr>
          <w:p w:rsidR="00B17AF0" w:rsidRDefault="00895F5A">
            <w:pPr>
              <w:jc w:val="center"/>
            </w:pPr>
            <w:r>
              <w:rPr>
                <w:color w:val="000000"/>
                <w:sz w:val="24"/>
              </w:rPr>
              <w:t>-0.34%</w:t>
            </w:r>
          </w:p>
        </w:tc>
        <w:tc>
          <w:tcPr>
            <w:tcW w:w="1250" w:type="dxa"/>
            <w:vAlign w:val="center"/>
          </w:tcPr>
          <w:p w:rsidR="00B17AF0" w:rsidRDefault="00895F5A">
            <w:pPr>
              <w:jc w:val="center"/>
            </w:pPr>
            <w:r>
              <w:rPr>
                <w:color w:val="000000"/>
                <w:sz w:val="24"/>
              </w:rPr>
              <w:t>0.14%</w:t>
            </w:r>
          </w:p>
        </w:tc>
        <w:tc>
          <w:tcPr>
            <w:tcW w:w="1250" w:type="dxa"/>
            <w:vAlign w:val="center"/>
          </w:tcPr>
          <w:p w:rsidR="00B17AF0" w:rsidRDefault="00895F5A">
            <w:pPr>
              <w:jc w:val="center"/>
            </w:pPr>
            <w:r>
              <w:rPr>
                <w:color w:val="000000"/>
                <w:sz w:val="24"/>
              </w:rPr>
              <w:t>-0.83%</w:t>
            </w:r>
          </w:p>
        </w:tc>
        <w:tc>
          <w:tcPr>
            <w:tcW w:w="1250" w:type="dxa"/>
            <w:vAlign w:val="center"/>
          </w:tcPr>
          <w:p w:rsidR="00B17AF0" w:rsidRDefault="00895F5A">
            <w:pPr>
              <w:jc w:val="center"/>
            </w:pPr>
            <w:r>
              <w:rPr>
                <w:color w:val="000000"/>
                <w:sz w:val="24"/>
              </w:rPr>
              <w:t>0.09%</w:t>
            </w:r>
          </w:p>
        </w:tc>
        <w:tc>
          <w:tcPr>
            <w:tcW w:w="1250" w:type="dxa"/>
            <w:vAlign w:val="center"/>
          </w:tcPr>
          <w:p w:rsidR="00B17AF0" w:rsidRDefault="00895F5A">
            <w:pPr>
              <w:jc w:val="center"/>
            </w:pPr>
            <w:r>
              <w:rPr>
                <w:color w:val="000000"/>
                <w:sz w:val="24"/>
              </w:rPr>
              <w:t>0.49%</w:t>
            </w:r>
          </w:p>
        </w:tc>
        <w:tc>
          <w:tcPr>
            <w:tcW w:w="1250" w:type="dxa"/>
            <w:vAlign w:val="center"/>
          </w:tcPr>
          <w:p w:rsidR="00B17AF0" w:rsidRDefault="00895F5A">
            <w:pPr>
              <w:jc w:val="center"/>
            </w:pPr>
            <w:r>
              <w:rPr>
                <w:color w:val="000000"/>
                <w:sz w:val="24"/>
              </w:rPr>
              <w:t>0.05%</w:t>
            </w:r>
          </w:p>
        </w:tc>
      </w:tr>
      <w:tr w:rsidR="00B17AF0">
        <w:tc>
          <w:tcPr>
            <w:tcW w:w="1497" w:type="dxa"/>
            <w:vAlign w:val="center"/>
          </w:tcPr>
          <w:p w:rsidR="00B17AF0" w:rsidRDefault="00895F5A">
            <w:pPr>
              <w:jc w:val="left"/>
            </w:pPr>
            <w:r>
              <w:rPr>
                <w:color w:val="000000"/>
                <w:sz w:val="24"/>
              </w:rPr>
              <w:t>过去三个月</w:t>
            </w:r>
          </w:p>
        </w:tc>
        <w:tc>
          <w:tcPr>
            <w:tcW w:w="1251" w:type="dxa"/>
            <w:vAlign w:val="center"/>
          </w:tcPr>
          <w:p w:rsidR="00B17AF0" w:rsidRDefault="00895F5A">
            <w:pPr>
              <w:jc w:val="center"/>
            </w:pPr>
            <w:r>
              <w:rPr>
                <w:color w:val="000000"/>
                <w:sz w:val="24"/>
              </w:rPr>
              <w:t>0.25%</w:t>
            </w:r>
          </w:p>
        </w:tc>
        <w:tc>
          <w:tcPr>
            <w:tcW w:w="1250" w:type="dxa"/>
            <w:vAlign w:val="center"/>
          </w:tcPr>
          <w:p w:rsidR="00B17AF0" w:rsidRDefault="00895F5A">
            <w:pPr>
              <w:jc w:val="center"/>
            </w:pPr>
            <w:r>
              <w:rPr>
                <w:color w:val="000000"/>
                <w:sz w:val="24"/>
              </w:rPr>
              <w:t>0.12%</w:t>
            </w:r>
          </w:p>
        </w:tc>
        <w:tc>
          <w:tcPr>
            <w:tcW w:w="1250" w:type="dxa"/>
            <w:vAlign w:val="center"/>
          </w:tcPr>
          <w:p w:rsidR="00B17AF0" w:rsidRDefault="00895F5A">
            <w:pPr>
              <w:jc w:val="center"/>
            </w:pPr>
            <w:r>
              <w:rPr>
                <w:color w:val="000000"/>
                <w:sz w:val="24"/>
              </w:rPr>
              <w:t>-1.14%</w:t>
            </w:r>
          </w:p>
        </w:tc>
        <w:tc>
          <w:tcPr>
            <w:tcW w:w="1250" w:type="dxa"/>
            <w:vAlign w:val="center"/>
          </w:tcPr>
          <w:p w:rsidR="00B17AF0" w:rsidRDefault="00895F5A">
            <w:pPr>
              <w:jc w:val="center"/>
            </w:pPr>
            <w:r>
              <w:rPr>
                <w:color w:val="000000"/>
                <w:sz w:val="24"/>
              </w:rPr>
              <w:t>0.07%</w:t>
            </w:r>
          </w:p>
        </w:tc>
        <w:tc>
          <w:tcPr>
            <w:tcW w:w="1250" w:type="dxa"/>
            <w:vAlign w:val="center"/>
          </w:tcPr>
          <w:p w:rsidR="00B17AF0" w:rsidRDefault="00895F5A">
            <w:pPr>
              <w:jc w:val="center"/>
            </w:pPr>
            <w:r>
              <w:rPr>
                <w:color w:val="000000"/>
                <w:sz w:val="24"/>
              </w:rPr>
              <w:t>1.39%</w:t>
            </w:r>
          </w:p>
        </w:tc>
        <w:tc>
          <w:tcPr>
            <w:tcW w:w="1250" w:type="dxa"/>
            <w:vAlign w:val="center"/>
          </w:tcPr>
          <w:p w:rsidR="00B17AF0" w:rsidRDefault="00895F5A">
            <w:pPr>
              <w:jc w:val="center"/>
            </w:pPr>
            <w:r>
              <w:rPr>
                <w:color w:val="000000"/>
                <w:sz w:val="24"/>
              </w:rPr>
              <w:t>0.05%</w:t>
            </w:r>
          </w:p>
        </w:tc>
      </w:tr>
      <w:tr w:rsidR="00B17AF0">
        <w:tc>
          <w:tcPr>
            <w:tcW w:w="1497" w:type="dxa"/>
            <w:vAlign w:val="center"/>
          </w:tcPr>
          <w:p w:rsidR="00B17AF0" w:rsidRDefault="00895F5A">
            <w:pPr>
              <w:jc w:val="left"/>
            </w:pPr>
            <w:r>
              <w:rPr>
                <w:color w:val="000000"/>
                <w:sz w:val="24"/>
              </w:rPr>
              <w:t>过去六个月</w:t>
            </w:r>
          </w:p>
        </w:tc>
        <w:tc>
          <w:tcPr>
            <w:tcW w:w="1251" w:type="dxa"/>
            <w:vAlign w:val="center"/>
          </w:tcPr>
          <w:p w:rsidR="00B17AF0" w:rsidRDefault="00895F5A">
            <w:pPr>
              <w:jc w:val="center"/>
            </w:pPr>
            <w:r>
              <w:rPr>
                <w:color w:val="000000"/>
                <w:sz w:val="24"/>
              </w:rPr>
              <w:t>1.55%</w:t>
            </w:r>
          </w:p>
        </w:tc>
        <w:tc>
          <w:tcPr>
            <w:tcW w:w="1250" w:type="dxa"/>
            <w:vAlign w:val="center"/>
          </w:tcPr>
          <w:p w:rsidR="00B17AF0" w:rsidRDefault="00895F5A">
            <w:pPr>
              <w:jc w:val="center"/>
            </w:pPr>
            <w:r>
              <w:rPr>
                <w:color w:val="000000"/>
                <w:sz w:val="24"/>
              </w:rPr>
              <w:t>0.16%</w:t>
            </w:r>
          </w:p>
        </w:tc>
        <w:tc>
          <w:tcPr>
            <w:tcW w:w="1250" w:type="dxa"/>
            <w:vAlign w:val="center"/>
          </w:tcPr>
          <w:p w:rsidR="00B17AF0" w:rsidRDefault="00895F5A">
            <w:pPr>
              <w:jc w:val="center"/>
            </w:pPr>
            <w:r>
              <w:rPr>
                <w:color w:val="000000"/>
                <w:sz w:val="24"/>
              </w:rPr>
              <w:t>-0.12%</w:t>
            </w:r>
          </w:p>
        </w:tc>
        <w:tc>
          <w:tcPr>
            <w:tcW w:w="1250" w:type="dxa"/>
            <w:vAlign w:val="center"/>
          </w:tcPr>
          <w:p w:rsidR="00B17AF0" w:rsidRDefault="00895F5A">
            <w:pPr>
              <w:jc w:val="center"/>
            </w:pPr>
            <w:r>
              <w:rPr>
                <w:color w:val="000000"/>
                <w:sz w:val="24"/>
              </w:rPr>
              <w:t>0.07%</w:t>
            </w:r>
          </w:p>
        </w:tc>
        <w:tc>
          <w:tcPr>
            <w:tcW w:w="1250" w:type="dxa"/>
            <w:vAlign w:val="center"/>
          </w:tcPr>
          <w:p w:rsidR="00B17AF0" w:rsidRDefault="00895F5A">
            <w:pPr>
              <w:jc w:val="center"/>
            </w:pPr>
            <w:r>
              <w:rPr>
                <w:color w:val="000000"/>
                <w:sz w:val="24"/>
              </w:rPr>
              <w:t>1.67%</w:t>
            </w:r>
          </w:p>
        </w:tc>
        <w:tc>
          <w:tcPr>
            <w:tcW w:w="1250" w:type="dxa"/>
            <w:vAlign w:val="center"/>
          </w:tcPr>
          <w:p w:rsidR="00B17AF0" w:rsidRDefault="00895F5A">
            <w:pPr>
              <w:jc w:val="center"/>
            </w:pPr>
            <w:r>
              <w:rPr>
                <w:color w:val="000000"/>
                <w:sz w:val="24"/>
              </w:rPr>
              <w:t>0.09%</w:t>
            </w:r>
          </w:p>
        </w:tc>
      </w:tr>
      <w:tr w:rsidR="00B17AF0">
        <w:tc>
          <w:tcPr>
            <w:tcW w:w="1497" w:type="dxa"/>
            <w:vAlign w:val="center"/>
          </w:tcPr>
          <w:p w:rsidR="00B17AF0" w:rsidRDefault="00895F5A">
            <w:pPr>
              <w:jc w:val="left"/>
            </w:pPr>
            <w:r>
              <w:rPr>
                <w:color w:val="000000"/>
                <w:sz w:val="24"/>
              </w:rPr>
              <w:t>过去一年</w:t>
            </w:r>
          </w:p>
        </w:tc>
        <w:tc>
          <w:tcPr>
            <w:tcW w:w="1251" w:type="dxa"/>
            <w:vAlign w:val="center"/>
          </w:tcPr>
          <w:p w:rsidR="00B17AF0" w:rsidRDefault="00895F5A">
            <w:pPr>
              <w:jc w:val="center"/>
            </w:pPr>
            <w:r>
              <w:rPr>
                <w:color w:val="000000"/>
                <w:sz w:val="24"/>
              </w:rPr>
              <w:t>4.93%</w:t>
            </w:r>
          </w:p>
        </w:tc>
        <w:tc>
          <w:tcPr>
            <w:tcW w:w="1250" w:type="dxa"/>
            <w:vAlign w:val="center"/>
          </w:tcPr>
          <w:p w:rsidR="00B17AF0" w:rsidRDefault="00895F5A">
            <w:pPr>
              <w:jc w:val="center"/>
            </w:pPr>
            <w:r>
              <w:rPr>
                <w:color w:val="000000"/>
                <w:sz w:val="24"/>
              </w:rPr>
              <w:t>0.12%</w:t>
            </w:r>
          </w:p>
        </w:tc>
        <w:tc>
          <w:tcPr>
            <w:tcW w:w="1250" w:type="dxa"/>
            <w:vAlign w:val="center"/>
          </w:tcPr>
          <w:p w:rsidR="00B17AF0" w:rsidRDefault="00895F5A">
            <w:pPr>
              <w:jc w:val="center"/>
            </w:pPr>
            <w:r>
              <w:rPr>
                <w:color w:val="000000"/>
                <w:sz w:val="24"/>
              </w:rPr>
              <w:t>0.54%</w:t>
            </w:r>
          </w:p>
        </w:tc>
        <w:tc>
          <w:tcPr>
            <w:tcW w:w="1250" w:type="dxa"/>
            <w:vAlign w:val="center"/>
          </w:tcPr>
          <w:p w:rsidR="00B17AF0" w:rsidRDefault="00895F5A">
            <w:pPr>
              <w:jc w:val="center"/>
            </w:pPr>
            <w:r>
              <w:rPr>
                <w:color w:val="000000"/>
                <w:sz w:val="24"/>
              </w:rPr>
              <w:t>0.05%</w:t>
            </w:r>
          </w:p>
        </w:tc>
        <w:tc>
          <w:tcPr>
            <w:tcW w:w="1250" w:type="dxa"/>
            <w:vAlign w:val="center"/>
          </w:tcPr>
          <w:p w:rsidR="00B17AF0" w:rsidRDefault="00895F5A">
            <w:pPr>
              <w:jc w:val="center"/>
            </w:pPr>
            <w:r>
              <w:rPr>
                <w:color w:val="000000"/>
                <w:sz w:val="24"/>
              </w:rPr>
              <w:t>4.39%</w:t>
            </w:r>
          </w:p>
        </w:tc>
        <w:tc>
          <w:tcPr>
            <w:tcW w:w="1250" w:type="dxa"/>
            <w:vAlign w:val="center"/>
          </w:tcPr>
          <w:p w:rsidR="00B17AF0" w:rsidRDefault="00895F5A">
            <w:pPr>
              <w:jc w:val="center"/>
            </w:pPr>
            <w:r>
              <w:rPr>
                <w:color w:val="000000"/>
                <w:sz w:val="24"/>
              </w:rPr>
              <w:t>0.07%</w:t>
            </w:r>
          </w:p>
        </w:tc>
      </w:tr>
      <w:tr w:rsidR="00B17AF0">
        <w:tc>
          <w:tcPr>
            <w:tcW w:w="1497" w:type="dxa"/>
            <w:vAlign w:val="center"/>
          </w:tcPr>
          <w:p w:rsidR="00B17AF0" w:rsidRDefault="00895F5A">
            <w:pPr>
              <w:jc w:val="left"/>
            </w:pPr>
            <w:r>
              <w:rPr>
                <w:color w:val="000000"/>
                <w:sz w:val="24"/>
              </w:rPr>
              <w:t>过去三年</w:t>
            </w:r>
          </w:p>
        </w:tc>
        <w:tc>
          <w:tcPr>
            <w:tcW w:w="1251" w:type="dxa"/>
            <w:vAlign w:val="center"/>
          </w:tcPr>
          <w:p w:rsidR="00B17AF0" w:rsidRDefault="00895F5A">
            <w:pPr>
              <w:jc w:val="center"/>
            </w:pPr>
            <w:r>
              <w:rPr>
                <w:color w:val="000000"/>
                <w:sz w:val="24"/>
              </w:rPr>
              <w:t>15.55%</w:t>
            </w:r>
          </w:p>
        </w:tc>
        <w:tc>
          <w:tcPr>
            <w:tcW w:w="1250" w:type="dxa"/>
            <w:vAlign w:val="center"/>
          </w:tcPr>
          <w:p w:rsidR="00B17AF0" w:rsidRDefault="00895F5A">
            <w:pPr>
              <w:jc w:val="center"/>
            </w:pPr>
            <w:r>
              <w:rPr>
                <w:color w:val="000000"/>
                <w:sz w:val="24"/>
              </w:rPr>
              <w:t>0.11%</w:t>
            </w:r>
          </w:p>
        </w:tc>
        <w:tc>
          <w:tcPr>
            <w:tcW w:w="1250" w:type="dxa"/>
            <w:vAlign w:val="center"/>
          </w:tcPr>
          <w:p w:rsidR="00B17AF0" w:rsidRDefault="00895F5A">
            <w:pPr>
              <w:jc w:val="center"/>
            </w:pPr>
            <w:r>
              <w:rPr>
                <w:color w:val="000000"/>
                <w:sz w:val="24"/>
              </w:rPr>
              <w:t>0.02%</w:t>
            </w:r>
          </w:p>
        </w:tc>
        <w:tc>
          <w:tcPr>
            <w:tcW w:w="1250" w:type="dxa"/>
            <w:vAlign w:val="center"/>
          </w:tcPr>
          <w:p w:rsidR="00B17AF0" w:rsidRDefault="00895F5A">
            <w:pPr>
              <w:jc w:val="center"/>
            </w:pPr>
            <w:r>
              <w:rPr>
                <w:color w:val="000000"/>
                <w:sz w:val="24"/>
              </w:rPr>
              <w:t>0.05%</w:t>
            </w:r>
          </w:p>
        </w:tc>
        <w:tc>
          <w:tcPr>
            <w:tcW w:w="1250" w:type="dxa"/>
            <w:vAlign w:val="center"/>
          </w:tcPr>
          <w:p w:rsidR="00B17AF0" w:rsidRDefault="00895F5A">
            <w:pPr>
              <w:jc w:val="center"/>
            </w:pPr>
            <w:r>
              <w:rPr>
                <w:color w:val="000000"/>
                <w:sz w:val="24"/>
              </w:rPr>
              <w:t>15.53%</w:t>
            </w:r>
          </w:p>
        </w:tc>
        <w:tc>
          <w:tcPr>
            <w:tcW w:w="1250" w:type="dxa"/>
            <w:vAlign w:val="center"/>
          </w:tcPr>
          <w:p w:rsidR="00B17AF0" w:rsidRDefault="00895F5A">
            <w:pPr>
              <w:jc w:val="center"/>
            </w:pPr>
            <w:r>
              <w:rPr>
                <w:color w:val="000000"/>
                <w:sz w:val="24"/>
              </w:rPr>
              <w:t>0.06%</w:t>
            </w:r>
          </w:p>
        </w:tc>
      </w:tr>
      <w:tr w:rsidR="00B17AF0">
        <w:tc>
          <w:tcPr>
            <w:tcW w:w="1497" w:type="dxa"/>
            <w:vAlign w:val="center"/>
          </w:tcPr>
          <w:p w:rsidR="00B17AF0" w:rsidRDefault="00895F5A">
            <w:pPr>
              <w:jc w:val="left"/>
            </w:pPr>
            <w:r>
              <w:rPr>
                <w:color w:val="000000"/>
                <w:sz w:val="24"/>
              </w:rPr>
              <w:t>自基金合同生效起至今</w:t>
            </w:r>
          </w:p>
        </w:tc>
        <w:tc>
          <w:tcPr>
            <w:tcW w:w="1251" w:type="dxa"/>
            <w:vAlign w:val="center"/>
          </w:tcPr>
          <w:p w:rsidR="00B17AF0" w:rsidRDefault="00895F5A">
            <w:pPr>
              <w:jc w:val="center"/>
            </w:pPr>
            <w:r>
              <w:rPr>
                <w:color w:val="000000"/>
                <w:sz w:val="24"/>
              </w:rPr>
              <w:t>91.59%</w:t>
            </w:r>
          </w:p>
        </w:tc>
        <w:tc>
          <w:tcPr>
            <w:tcW w:w="1250" w:type="dxa"/>
            <w:vAlign w:val="center"/>
          </w:tcPr>
          <w:p w:rsidR="00B17AF0" w:rsidRDefault="00895F5A">
            <w:pPr>
              <w:jc w:val="center"/>
            </w:pPr>
            <w:r>
              <w:rPr>
                <w:color w:val="000000"/>
                <w:sz w:val="24"/>
              </w:rPr>
              <w:t>0.25%</w:t>
            </w:r>
          </w:p>
        </w:tc>
        <w:tc>
          <w:tcPr>
            <w:tcW w:w="1250" w:type="dxa"/>
            <w:vAlign w:val="center"/>
          </w:tcPr>
          <w:p w:rsidR="00B17AF0" w:rsidRDefault="00895F5A">
            <w:pPr>
              <w:jc w:val="center"/>
            </w:pPr>
            <w:r>
              <w:rPr>
                <w:color w:val="000000"/>
                <w:sz w:val="24"/>
              </w:rPr>
              <w:t>-2.46%</w:t>
            </w:r>
          </w:p>
        </w:tc>
        <w:tc>
          <w:tcPr>
            <w:tcW w:w="1250" w:type="dxa"/>
            <w:vAlign w:val="center"/>
          </w:tcPr>
          <w:p w:rsidR="00B17AF0" w:rsidRDefault="00895F5A">
            <w:pPr>
              <w:jc w:val="center"/>
            </w:pPr>
            <w:r>
              <w:rPr>
                <w:color w:val="000000"/>
                <w:sz w:val="24"/>
              </w:rPr>
              <w:t>0.12%</w:t>
            </w:r>
          </w:p>
        </w:tc>
        <w:tc>
          <w:tcPr>
            <w:tcW w:w="1250" w:type="dxa"/>
            <w:vAlign w:val="center"/>
          </w:tcPr>
          <w:p w:rsidR="00B17AF0" w:rsidRDefault="00895F5A">
            <w:pPr>
              <w:jc w:val="center"/>
            </w:pPr>
            <w:r>
              <w:rPr>
                <w:color w:val="000000"/>
                <w:sz w:val="24"/>
              </w:rPr>
              <w:t>94.05%</w:t>
            </w:r>
          </w:p>
        </w:tc>
        <w:tc>
          <w:tcPr>
            <w:tcW w:w="1250" w:type="dxa"/>
            <w:vAlign w:val="center"/>
          </w:tcPr>
          <w:p w:rsidR="00B17AF0" w:rsidRDefault="00895F5A">
            <w:pPr>
              <w:jc w:val="center"/>
            </w:pPr>
            <w:r>
              <w:rPr>
                <w:color w:val="000000"/>
                <w:sz w:val="24"/>
              </w:rPr>
              <w:t>0.13%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注：本基金的业绩比较基准为中债企业债总指数。</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交银施罗德增利债券证券投资基金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2008</w:t>
      </w:r>
      <w:r w:rsidR="001548F9" w:rsidRPr="001B7979">
        <w:rPr>
          <w:rFonts w:ascii="Times New Roman" w:hAnsi="Times New Roman"/>
          <w:sz w:val="24"/>
          <w:szCs w:val="24"/>
        </w:rPr>
        <w:t>年</w:t>
      </w:r>
      <w:r w:rsidR="001548F9" w:rsidRPr="001B7979">
        <w:rPr>
          <w:rFonts w:ascii="Times New Roman" w:hAnsi="Times New Roman"/>
          <w:sz w:val="24"/>
          <w:szCs w:val="24"/>
        </w:rPr>
        <w:t>3</w:t>
      </w:r>
      <w:r w:rsidR="001548F9" w:rsidRPr="001B7979">
        <w:rPr>
          <w:rFonts w:ascii="Times New Roman" w:hAnsi="Times New Roman"/>
          <w:sz w:val="24"/>
          <w:szCs w:val="24"/>
        </w:rPr>
        <w:t>月</w:t>
      </w:r>
      <w:r w:rsidR="001548F9" w:rsidRPr="001B7979">
        <w:rPr>
          <w:rFonts w:ascii="Times New Roman" w:hAnsi="Times New Roman"/>
          <w:sz w:val="24"/>
          <w:szCs w:val="24"/>
        </w:rPr>
        <w:t>31</w:t>
      </w:r>
      <w:r w:rsidR="001548F9" w:rsidRPr="001B7979">
        <w:rPr>
          <w:rFonts w:ascii="Times New Roman" w:hAnsi="Times New Roman"/>
          <w:sz w:val="24"/>
          <w:szCs w:val="24"/>
        </w:rPr>
        <w:t>日至</w:t>
      </w:r>
      <w:r w:rsidRPr="001B7979">
        <w:rPr>
          <w:rFonts w:ascii="Times New Roman" w:hAnsi="Times New Roman"/>
          <w:sz w:val="24"/>
          <w:szCs w:val="24"/>
        </w:rPr>
        <w:t>2020</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交银增利债券</w:t>
      </w:r>
      <w:r w:rsidRPr="001B7979">
        <w:rPr>
          <w:rFonts w:ascii="Times New Roman" w:hAnsi="Times New Roman"/>
          <w:color w:val="auto"/>
        </w:rPr>
        <w:t>A/B</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交银增利债券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271128"/>
      <w:r w:rsidRPr="001B7979">
        <w:rPr>
          <w:b/>
          <w:bCs/>
          <w:szCs w:val="24"/>
          <w:lang w:val="en-US"/>
        </w:rPr>
        <w:lastRenderedPageBreak/>
        <w:t xml:space="preserve">§4  </w:t>
      </w:r>
      <w:r w:rsidRPr="001B7979">
        <w:rPr>
          <w:b/>
          <w:bCs/>
          <w:szCs w:val="24"/>
          <w:lang w:val="en-US"/>
        </w:rPr>
        <w:t>管理人报告</w:t>
      </w:r>
      <w:bookmarkEnd w:id="21"/>
      <w:bookmarkEnd w:id="22"/>
    </w:p>
    <w:p w:rsidR="001548F9" w:rsidRPr="001B7979" w:rsidRDefault="001548F9" w:rsidP="00571B8A">
      <w:pPr>
        <w:pStyle w:val="20"/>
        <w:spacing w:before="29" w:after="0" w:line="288" w:lineRule="auto"/>
        <w:rPr>
          <w:rFonts w:ascii="Times New Roman" w:hAnsi="Times New Roman"/>
          <w:kern w:val="0"/>
          <w:szCs w:val="24"/>
        </w:rPr>
      </w:pPr>
      <w:bookmarkStart w:id="23" w:name="_Toc49271129"/>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3"/>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B17AF0" w:rsidRDefault="00895F5A">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89</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B17AF0">
        <w:tc>
          <w:tcPr>
            <w:tcW w:w="1033" w:type="dxa"/>
            <w:vAlign w:val="center"/>
          </w:tcPr>
          <w:p w:rsidR="00B17AF0" w:rsidRDefault="00895F5A">
            <w:pPr>
              <w:jc w:val="center"/>
            </w:pPr>
            <w:r>
              <w:rPr>
                <w:color w:val="000000"/>
                <w:sz w:val="24"/>
              </w:rPr>
              <w:t>于海颖</w:t>
            </w:r>
          </w:p>
        </w:tc>
        <w:tc>
          <w:tcPr>
            <w:tcW w:w="1416" w:type="dxa"/>
            <w:vAlign w:val="center"/>
          </w:tcPr>
          <w:p w:rsidR="00B17AF0" w:rsidRDefault="00895F5A">
            <w:pPr>
              <w:jc w:val="center"/>
            </w:pPr>
            <w:r>
              <w:rPr>
                <w:color w:val="000000"/>
                <w:sz w:val="24"/>
              </w:rPr>
              <w:t>交银增利债券、交银纯债债券发起、交银丰盈收益债券、交银丰晟收益债券、交银裕如纯债债券、交银裕泰两年定期开放债券、交银裕坤纯债一年定期开放债券的基金经理，公司固定收益（公募）投资总监</w:t>
            </w:r>
          </w:p>
        </w:tc>
        <w:tc>
          <w:tcPr>
            <w:tcW w:w="1275" w:type="dxa"/>
            <w:vAlign w:val="center"/>
          </w:tcPr>
          <w:p w:rsidR="00B17AF0" w:rsidRDefault="00895F5A">
            <w:pPr>
              <w:jc w:val="center"/>
            </w:pPr>
            <w:r>
              <w:rPr>
                <w:color w:val="000000"/>
                <w:sz w:val="24"/>
              </w:rPr>
              <w:t>2017-06-10</w:t>
            </w:r>
          </w:p>
        </w:tc>
        <w:tc>
          <w:tcPr>
            <w:tcW w:w="1276" w:type="dxa"/>
            <w:vAlign w:val="center"/>
          </w:tcPr>
          <w:p w:rsidR="00B17AF0" w:rsidRDefault="00895F5A">
            <w:pPr>
              <w:jc w:val="center"/>
            </w:pPr>
            <w:r>
              <w:rPr>
                <w:color w:val="000000"/>
                <w:sz w:val="24"/>
              </w:rPr>
              <w:t>-</w:t>
            </w:r>
          </w:p>
        </w:tc>
        <w:tc>
          <w:tcPr>
            <w:tcW w:w="992" w:type="dxa"/>
            <w:vAlign w:val="center"/>
          </w:tcPr>
          <w:p w:rsidR="00B17AF0" w:rsidRDefault="00895F5A">
            <w:pPr>
              <w:jc w:val="center"/>
            </w:pPr>
            <w:r>
              <w:rPr>
                <w:color w:val="000000"/>
                <w:sz w:val="24"/>
              </w:rPr>
              <w:t>14</w:t>
            </w:r>
            <w:r>
              <w:rPr>
                <w:color w:val="000000"/>
                <w:sz w:val="24"/>
              </w:rPr>
              <w:t>年</w:t>
            </w:r>
          </w:p>
        </w:tc>
        <w:tc>
          <w:tcPr>
            <w:tcW w:w="3006" w:type="dxa"/>
            <w:vAlign w:val="center"/>
          </w:tcPr>
          <w:p w:rsidR="00B17AF0" w:rsidRDefault="00895F5A">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lastRenderedPageBreak/>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日担任交银施罗德丰硕收益债券型证券投资基金的基金经理。</w:t>
            </w:r>
            <w:r>
              <w:rPr>
                <w:color w:val="000000"/>
                <w:sz w:val="24"/>
              </w:rPr>
              <w:t>2017</w:t>
            </w:r>
            <w:r>
              <w:rPr>
                <w:color w:val="000000"/>
                <w:sz w:val="24"/>
              </w:rPr>
              <w:t>年</w:t>
            </w:r>
            <w:r>
              <w:rPr>
                <w:color w:val="000000"/>
                <w:sz w:val="24"/>
              </w:rPr>
              <w:t>6</w:t>
            </w:r>
            <w:r>
              <w:rPr>
                <w:color w:val="000000"/>
                <w:sz w:val="24"/>
              </w:rPr>
              <w:t>月</w:t>
            </w:r>
            <w:r>
              <w:rPr>
                <w:color w:val="000000"/>
                <w:sz w:val="24"/>
              </w:rPr>
              <w:t>10</w:t>
            </w:r>
            <w:r>
              <w:rPr>
                <w:color w:val="000000"/>
                <w:sz w:val="24"/>
              </w:rPr>
              <w:t>日至</w:t>
            </w:r>
            <w:r>
              <w:rPr>
                <w:color w:val="000000"/>
                <w:sz w:val="24"/>
              </w:rPr>
              <w:t>2019</w:t>
            </w:r>
            <w:r>
              <w:rPr>
                <w:color w:val="000000"/>
                <w:sz w:val="24"/>
              </w:rPr>
              <w:t>年</w:t>
            </w:r>
            <w:r>
              <w:rPr>
                <w:color w:val="000000"/>
                <w:sz w:val="24"/>
              </w:rPr>
              <w:t>3</w:t>
            </w:r>
            <w:r>
              <w:rPr>
                <w:color w:val="000000"/>
                <w:sz w:val="24"/>
              </w:rPr>
              <w:t>月</w:t>
            </w:r>
            <w:r>
              <w:rPr>
                <w:color w:val="000000"/>
                <w:sz w:val="24"/>
              </w:rPr>
              <w:t>14</w:t>
            </w:r>
            <w:r>
              <w:rPr>
                <w:color w:val="000000"/>
                <w:sz w:val="24"/>
              </w:rPr>
              <w:t>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rsidR="00B17AF0">
        <w:tc>
          <w:tcPr>
            <w:tcW w:w="1033" w:type="dxa"/>
            <w:vAlign w:val="center"/>
          </w:tcPr>
          <w:p w:rsidR="00B17AF0" w:rsidRDefault="00895F5A">
            <w:pPr>
              <w:jc w:val="center"/>
            </w:pPr>
            <w:r>
              <w:rPr>
                <w:color w:val="000000"/>
                <w:sz w:val="24"/>
              </w:rPr>
              <w:lastRenderedPageBreak/>
              <w:t>魏玉敏</w:t>
            </w:r>
          </w:p>
        </w:tc>
        <w:tc>
          <w:tcPr>
            <w:tcW w:w="1416" w:type="dxa"/>
            <w:vAlign w:val="center"/>
          </w:tcPr>
          <w:p w:rsidR="00B17AF0" w:rsidRDefault="00895F5A">
            <w:pPr>
              <w:jc w:val="center"/>
            </w:pPr>
            <w:r>
              <w:rPr>
                <w:color w:val="000000"/>
                <w:sz w:val="24"/>
              </w:rPr>
              <w:t>交银增利债券、交银纯债债券发起、交银丰润收益债券、交银增利增强债券、交银丰晟收益债券、交银裕</w:t>
            </w:r>
            <w:r>
              <w:rPr>
                <w:color w:val="000000"/>
                <w:sz w:val="24"/>
              </w:rPr>
              <w:lastRenderedPageBreak/>
              <w:t>如纯债债券、交银中债</w:t>
            </w:r>
            <w:r>
              <w:rPr>
                <w:color w:val="000000"/>
                <w:sz w:val="24"/>
              </w:rPr>
              <w:t>1-3</w:t>
            </w:r>
            <w:r>
              <w:rPr>
                <w:color w:val="000000"/>
                <w:sz w:val="24"/>
              </w:rPr>
              <w:t>年农发债指数、交银可转债债券、交银裕泰两年定期开放债券的基金经理</w:t>
            </w:r>
          </w:p>
        </w:tc>
        <w:tc>
          <w:tcPr>
            <w:tcW w:w="1275" w:type="dxa"/>
            <w:vAlign w:val="center"/>
          </w:tcPr>
          <w:p w:rsidR="00B17AF0" w:rsidRDefault="00895F5A">
            <w:pPr>
              <w:jc w:val="center"/>
            </w:pPr>
            <w:r>
              <w:rPr>
                <w:color w:val="000000"/>
                <w:sz w:val="24"/>
              </w:rPr>
              <w:lastRenderedPageBreak/>
              <w:t>2018-08-29</w:t>
            </w:r>
          </w:p>
        </w:tc>
        <w:tc>
          <w:tcPr>
            <w:tcW w:w="1276" w:type="dxa"/>
            <w:vAlign w:val="center"/>
          </w:tcPr>
          <w:p w:rsidR="00B17AF0" w:rsidRDefault="00895F5A">
            <w:pPr>
              <w:jc w:val="center"/>
            </w:pPr>
            <w:r>
              <w:rPr>
                <w:color w:val="000000"/>
                <w:sz w:val="24"/>
              </w:rPr>
              <w:t>-</w:t>
            </w:r>
          </w:p>
        </w:tc>
        <w:tc>
          <w:tcPr>
            <w:tcW w:w="992" w:type="dxa"/>
            <w:vAlign w:val="center"/>
          </w:tcPr>
          <w:p w:rsidR="00B17AF0" w:rsidRDefault="00895F5A">
            <w:pPr>
              <w:jc w:val="center"/>
            </w:pPr>
            <w:r>
              <w:rPr>
                <w:color w:val="000000"/>
                <w:sz w:val="24"/>
              </w:rPr>
              <w:t>8</w:t>
            </w:r>
            <w:r>
              <w:rPr>
                <w:color w:val="000000"/>
                <w:sz w:val="24"/>
              </w:rPr>
              <w:t>年</w:t>
            </w:r>
          </w:p>
        </w:tc>
        <w:tc>
          <w:tcPr>
            <w:tcW w:w="3006" w:type="dxa"/>
            <w:vAlign w:val="center"/>
          </w:tcPr>
          <w:p w:rsidR="00B17AF0" w:rsidRDefault="00895F5A">
            <w:r>
              <w:rPr>
                <w:color w:val="000000"/>
                <w:sz w:val="24"/>
              </w:rPr>
              <w:t>魏玉敏女士，厦门大学金融学硕士、学士。</w:t>
            </w:r>
            <w:r>
              <w:rPr>
                <w:color w:val="000000"/>
                <w:sz w:val="24"/>
              </w:rPr>
              <w:t>2012</w:t>
            </w:r>
            <w:r>
              <w:rPr>
                <w:color w:val="000000"/>
                <w:sz w:val="24"/>
              </w:rPr>
              <w:t>年至</w:t>
            </w:r>
            <w:r>
              <w:rPr>
                <w:color w:val="000000"/>
                <w:sz w:val="24"/>
              </w:rPr>
              <w:t>2013</w:t>
            </w:r>
            <w:r>
              <w:rPr>
                <w:color w:val="000000"/>
                <w:sz w:val="24"/>
              </w:rPr>
              <w:t>年任招商证券固定收益研究员，</w:t>
            </w:r>
            <w:r>
              <w:rPr>
                <w:color w:val="000000"/>
                <w:sz w:val="24"/>
              </w:rPr>
              <w:t>2013</w:t>
            </w:r>
            <w:r>
              <w:rPr>
                <w:color w:val="000000"/>
                <w:sz w:val="24"/>
              </w:rPr>
              <w:t>年至</w:t>
            </w:r>
            <w:r>
              <w:rPr>
                <w:color w:val="000000"/>
                <w:sz w:val="24"/>
              </w:rPr>
              <w:t>2016</w:t>
            </w:r>
            <w:r>
              <w:rPr>
                <w:color w:val="000000"/>
                <w:sz w:val="24"/>
              </w:rPr>
              <w:t>年任国信证券固定收益高级分析师。</w:t>
            </w:r>
            <w:r>
              <w:rPr>
                <w:color w:val="000000"/>
                <w:sz w:val="24"/>
              </w:rPr>
              <w:t>2016</w:t>
            </w:r>
            <w:r>
              <w:rPr>
                <w:color w:val="000000"/>
                <w:sz w:val="24"/>
              </w:rPr>
              <w:t>年加入交银施罗德基金管理有限公司，历任基金经理助理。</w:t>
            </w:r>
          </w:p>
        </w:tc>
      </w:tr>
    </w:tbl>
    <w:p w:rsidR="00B17AF0" w:rsidRDefault="00895F5A">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B17AF0" w:rsidRDefault="00895F5A">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Default="001548F9" w:rsidP="0089073E">
      <w:pPr>
        <w:tabs>
          <w:tab w:val="left" w:pos="426"/>
        </w:tabs>
        <w:spacing w:before="29" w:line="288" w:lineRule="auto"/>
        <w:ind w:firstLine="480"/>
        <w:jc w:val="left"/>
        <w:rPr>
          <w:kern w:val="0"/>
          <w:sz w:val="24"/>
        </w:rPr>
      </w:pPr>
      <w:r w:rsidRPr="001B7979">
        <w:rPr>
          <w:kern w:val="0"/>
          <w:sz w:val="24"/>
        </w:rPr>
        <w:t>3</w:t>
      </w:r>
      <w:r w:rsidRPr="001B7979">
        <w:rPr>
          <w:kern w:val="0"/>
          <w:sz w:val="24"/>
        </w:rPr>
        <w:t>、基金经理（或基金经理小组）期后变动（如有）敬请关注基金管理人发布的相关公告。</w:t>
      </w:r>
    </w:p>
    <w:p w:rsidR="0089073E" w:rsidRPr="0089073E" w:rsidRDefault="0089073E" w:rsidP="0089073E">
      <w:pPr>
        <w:tabs>
          <w:tab w:val="left" w:pos="426"/>
        </w:tabs>
        <w:spacing w:before="29" w:line="288" w:lineRule="auto"/>
        <w:ind w:firstLine="480"/>
        <w:jc w:val="left"/>
        <w:rPr>
          <w:rFonts w:hint="eastAsia"/>
          <w:kern w:val="0"/>
          <w:sz w:val="24"/>
        </w:rPr>
      </w:pPr>
      <w:r w:rsidRPr="0089073E">
        <w:rPr>
          <w:kern w:val="0"/>
          <w:sz w:val="24"/>
        </w:rPr>
        <w:t>4</w:t>
      </w:r>
      <w:r w:rsidRPr="0089073E">
        <w:rPr>
          <w:rFonts w:hint="eastAsia"/>
          <w:kern w:val="0"/>
          <w:sz w:val="24"/>
        </w:rPr>
        <w:t>、于海颖于</w:t>
      </w:r>
      <w:r w:rsidRPr="0089073E">
        <w:rPr>
          <w:kern w:val="0"/>
          <w:sz w:val="24"/>
        </w:rPr>
        <w:t>2020</w:t>
      </w:r>
      <w:r w:rsidRPr="0089073E">
        <w:rPr>
          <w:rFonts w:hint="eastAsia"/>
          <w:kern w:val="0"/>
          <w:sz w:val="24"/>
        </w:rPr>
        <w:t>年</w:t>
      </w:r>
      <w:r w:rsidRPr="0089073E">
        <w:rPr>
          <w:kern w:val="0"/>
          <w:sz w:val="24"/>
        </w:rPr>
        <w:t>8</w:t>
      </w:r>
      <w:r w:rsidRPr="0089073E">
        <w:rPr>
          <w:rFonts w:hint="eastAsia"/>
          <w:kern w:val="0"/>
          <w:sz w:val="24"/>
        </w:rPr>
        <w:t>月</w:t>
      </w:r>
      <w:r w:rsidRPr="0089073E">
        <w:rPr>
          <w:kern w:val="0"/>
          <w:sz w:val="24"/>
        </w:rPr>
        <w:t>22</w:t>
      </w:r>
      <w:r w:rsidRPr="0089073E">
        <w:rPr>
          <w:rFonts w:hint="eastAsia"/>
          <w:kern w:val="0"/>
          <w:sz w:val="24"/>
        </w:rPr>
        <w:t>日不再担任本基金的基金经理。</w:t>
      </w:r>
      <w:bookmarkStart w:id="24" w:name="_GoBack"/>
      <w:bookmarkEnd w:id="24"/>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49271130"/>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49271131"/>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B17AF0" w:rsidRDefault="00895F5A">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B17AF0" w:rsidRDefault="00895F5A">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B17AF0" w:rsidRDefault="00895F5A">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w:t>
      </w:r>
      <w:r w:rsidRPr="001B7979">
        <w:rPr>
          <w:kern w:val="0"/>
          <w:sz w:val="24"/>
        </w:rPr>
        <w:lastRenderedPageBreak/>
        <w:t>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49271132"/>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B17AF0" w:rsidRDefault="00895F5A">
      <w:pPr>
        <w:spacing w:before="29" w:line="288" w:lineRule="auto"/>
        <w:ind w:firstLineChars="200" w:firstLine="480"/>
        <w:rPr>
          <w:kern w:val="0"/>
          <w:sz w:val="24"/>
        </w:rPr>
      </w:pPr>
      <w:r>
        <w:rPr>
          <w:kern w:val="0"/>
          <w:sz w:val="24"/>
        </w:rPr>
        <w:t>2020</w:t>
      </w:r>
      <w:r>
        <w:rPr>
          <w:kern w:val="0"/>
          <w:sz w:val="24"/>
        </w:rPr>
        <w:t>年上半年，债券市场经历从牛陡到熊平的大幅波动，收益率呈现</w:t>
      </w:r>
      <w:r>
        <w:rPr>
          <w:kern w:val="0"/>
          <w:sz w:val="24"/>
        </w:rPr>
        <w:t>V</w:t>
      </w:r>
      <w:r>
        <w:rPr>
          <w:kern w:val="0"/>
          <w:sz w:val="24"/>
        </w:rPr>
        <w:t>型走势。年初在新冠疫情冲击下，央行大幅投放流动性，债券收益率大幅下行，一季度市场关注的焦点在于新冠疫情的发展，收益率下行的主要集中于国内疫情爆发和海外疫情扩散两个阶段。五月之后受到债券供给量增加、出口数据超预期以及海外疫情度过高峰重启复工的影响，债券收益率开启迅速上行，随着国内疫情的控制，货币政策退出非常规宽松操作，货币政策预期随之收紧，短端利率大幅上行，曲线呈现平坦化走熊态势。</w:t>
      </w:r>
    </w:p>
    <w:p w:rsidR="00B17AF0" w:rsidRDefault="00895F5A">
      <w:pPr>
        <w:spacing w:before="29" w:line="288" w:lineRule="auto"/>
        <w:ind w:firstLineChars="200" w:firstLine="480"/>
        <w:rPr>
          <w:kern w:val="0"/>
          <w:sz w:val="24"/>
        </w:rPr>
      </w:pPr>
      <w:r>
        <w:rPr>
          <w:kern w:val="0"/>
          <w:sz w:val="24"/>
        </w:rPr>
        <w:t>权益市场方面，虽然受到国内和国际疫情发展的两次冲击，但指数取得不错表现。风格层面上仍然聚焦于医药消费和科技两个方向。市场在外部环境波动较大的背景下选择抱团确定性较高的板块，而周期则成为年初以来表现最差的方向。转债市场整体跟随权益表现，但需要消化估值，整体来看转债指数弱于正股指数。</w:t>
      </w:r>
    </w:p>
    <w:p w:rsidR="00C02A8F" w:rsidRPr="001B7979" w:rsidRDefault="00C02A8F" w:rsidP="00571B8A">
      <w:pPr>
        <w:spacing w:before="29" w:line="288" w:lineRule="auto"/>
        <w:ind w:firstLineChars="200" w:firstLine="480"/>
        <w:rPr>
          <w:kern w:val="0"/>
          <w:sz w:val="24"/>
        </w:rPr>
      </w:pPr>
      <w:r w:rsidRPr="001B7979">
        <w:rPr>
          <w:kern w:val="0"/>
          <w:sz w:val="24"/>
        </w:rPr>
        <w:t>报告期内，基金以信用债为主要配置，获得稳定的票息收益，同时根据宏观判断适当进行利率债的波段交易，增厚组合收益。同时，组合保持了一定的转债仓位。</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49271133"/>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B17AF0" w:rsidRDefault="00895F5A">
      <w:pPr>
        <w:spacing w:before="29" w:line="288" w:lineRule="auto"/>
        <w:ind w:firstLineChars="200" w:firstLine="480"/>
        <w:rPr>
          <w:kern w:val="0"/>
          <w:sz w:val="24"/>
        </w:rPr>
      </w:pPr>
      <w:r>
        <w:rPr>
          <w:kern w:val="0"/>
          <w:sz w:val="24"/>
        </w:rPr>
        <w:t>展望下半年，国内基本面复苏的节奏和政策的应对将成为影响债券市场的主要因素。短期来看基本面尚难以回到疫情前水平，但环比改善明显，货币政策逐渐从危机模式的宽货币转向总量政策适度的宽信用，经过二季度收益率大幅上行之后，债券资金重定价基本完成，债券市场或维持震荡的走势，信用债相对价值大于利率债。在广义流动性相对宽松的温和环境下，股票市场有望在震荡中继续上行。长期空间大、业绩边际改善的板块仍然是资金关注的方向。而对于转债来说，流动性是支撑目前估值偏高的核心原因，故流动性边际收紧的对估值的扰动或将继续存在，但影响不足以抹平平价驱动带来的正向收益。</w:t>
      </w:r>
    </w:p>
    <w:p w:rsidR="001548F9" w:rsidRPr="001B7979" w:rsidRDefault="001548F9" w:rsidP="00571B8A">
      <w:pPr>
        <w:spacing w:before="29" w:line="288" w:lineRule="auto"/>
        <w:ind w:firstLineChars="200" w:firstLine="480"/>
        <w:rPr>
          <w:kern w:val="0"/>
          <w:sz w:val="24"/>
        </w:rPr>
      </w:pPr>
      <w:r w:rsidRPr="001B7979">
        <w:rPr>
          <w:kern w:val="0"/>
          <w:sz w:val="24"/>
        </w:rPr>
        <w:lastRenderedPageBreak/>
        <w:t>操作策略方面，我们将关注信用债的票息机会，进一步挖掘信用债投资机会，并维持中等的杠杆水平，以期提升组合整体静态收益。转债配置选股重要性大于性价比重要性，更加关注转债个券选择和结构配置。</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49271134"/>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B17AF0" w:rsidRDefault="00895F5A">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r>
        <w:rPr>
          <w:kern w:val="0"/>
          <w:sz w:val="24"/>
        </w:rPr>
        <w:t xml:space="preserve"> </w:t>
      </w:r>
    </w:p>
    <w:p w:rsidR="00B17AF0" w:rsidRDefault="00895F5A">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49271135"/>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根据相关法律法规和基金合同要求，本基金本报告期内对上一年度及本报告期可供分配利润进行了收益分配，具体情况参见</w:t>
      </w:r>
      <w:r w:rsidRPr="001B7979">
        <w:rPr>
          <w:kern w:val="0"/>
          <w:sz w:val="24"/>
        </w:rPr>
        <w:t>6.4.11</w:t>
      </w:r>
      <w:r w:rsidRPr="001B7979">
        <w:rPr>
          <w:kern w:val="0"/>
          <w:sz w:val="24"/>
        </w:rPr>
        <w:t>利润分配情况。</w:t>
      </w:r>
    </w:p>
    <w:p w:rsidR="004D7B20" w:rsidRPr="001B7979" w:rsidRDefault="004D7B20" w:rsidP="004D7B20">
      <w:pPr>
        <w:pStyle w:val="20"/>
        <w:spacing w:before="29" w:after="0" w:line="288" w:lineRule="auto"/>
        <w:rPr>
          <w:rFonts w:ascii="Times New Roman" w:hAnsi="Times New Roman"/>
          <w:kern w:val="0"/>
          <w:szCs w:val="24"/>
        </w:rPr>
      </w:pPr>
      <w:bookmarkStart w:id="39" w:name="_Toc49271136"/>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49271137"/>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49271138"/>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本报告期，中国建设银行股份有限公司在本基金的托管过程中，严格遵守了《中华人民共和国证券投资基金法》、基金合同、托管协议和其他有关规定，不存在损害基金份额持有人利益的行为，完全尽职尽责地履行了基金托管人应尽的义务。</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49271139"/>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B17AF0" w:rsidRDefault="00895F5A">
      <w:pPr>
        <w:spacing w:before="29" w:line="288" w:lineRule="auto"/>
        <w:ind w:firstLineChars="200" w:firstLine="480"/>
        <w:rPr>
          <w:kern w:val="0"/>
          <w:sz w:val="24"/>
        </w:rPr>
      </w:pPr>
      <w:r>
        <w:rPr>
          <w:kern w:val="0"/>
          <w:sz w:val="24"/>
        </w:rPr>
        <w:t>本报告期，本托管人按照国家有关规定、基金合同、托管协议和其他有关规定，对本基金的基金资产净值计算、基金费用开支等方面进行了认真的复核，对本基金的投资</w:t>
      </w:r>
      <w:r>
        <w:rPr>
          <w:kern w:val="0"/>
          <w:sz w:val="24"/>
        </w:rPr>
        <w:lastRenderedPageBreak/>
        <w:t>运作方面进行了监督，未发现基金管理人有损害基金份额持有人利益的行为。</w:t>
      </w:r>
    </w:p>
    <w:p w:rsidR="001548F9" w:rsidRPr="001B7979" w:rsidRDefault="001548F9" w:rsidP="00571B8A">
      <w:pPr>
        <w:spacing w:before="29" w:line="288" w:lineRule="auto"/>
        <w:ind w:firstLineChars="200" w:firstLine="480"/>
        <w:rPr>
          <w:kern w:val="0"/>
          <w:sz w:val="24"/>
        </w:rPr>
      </w:pPr>
      <w:r w:rsidRPr="001B7979">
        <w:rPr>
          <w:kern w:val="0"/>
          <w:sz w:val="24"/>
        </w:rPr>
        <w:t>报告期内，本基金</w:t>
      </w:r>
      <w:r w:rsidRPr="001B7979">
        <w:rPr>
          <w:kern w:val="0"/>
          <w:sz w:val="24"/>
        </w:rPr>
        <w:t>A</w:t>
      </w:r>
      <w:r w:rsidRPr="001B7979">
        <w:rPr>
          <w:kern w:val="0"/>
          <w:sz w:val="24"/>
        </w:rPr>
        <w:t>级实施利润分配的金额为</w:t>
      </w:r>
      <w:r w:rsidRPr="001B7979">
        <w:rPr>
          <w:kern w:val="0"/>
          <w:sz w:val="24"/>
        </w:rPr>
        <w:t>32,224,930.53</w:t>
      </w:r>
      <w:r w:rsidRPr="001B7979">
        <w:rPr>
          <w:kern w:val="0"/>
          <w:sz w:val="24"/>
        </w:rPr>
        <w:t>元，</w:t>
      </w:r>
      <w:r w:rsidRPr="001B7979">
        <w:rPr>
          <w:kern w:val="0"/>
          <w:sz w:val="24"/>
        </w:rPr>
        <w:t>C</w:t>
      </w:r>
      <w:r w:rsidRPr="001B7979">
        <w:rPr>
          <w:kern w:val="0"/>
          <w:sz w:val="24"/>
        </w:rPr>
        <w:t>级实施利润分配的金额为</w:t>
      </w:r>
      <w:r w:rsidRPr="001B7979">
        <w:rPr>
          <w:kern w:val="0"/>
          <w:sz w:val="24"/>
        </w:rPr>
        <w:t>20,111,244.98</w:t>
      </w:r>
      <w:r w:rsidRPr="001B7979">
        <w:rPr>
          <w:kern w:val="0"/>
          <w:sz w:val="24"/>
        </w:rPr>
        <w:t>元。</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49271140"/>
      <w:r w:rsidRPr="001B7979">
        <w:rPr>
          <w:rFonts w:ascii="Times New Roman" w:hAnsi="Times New Roman"/>
          <w:kern w:val="0"/>
          <w:szCs w:val="24"/>
        </w:rPr>
        <w:t xml:space="preserve">5.3 </w:t>
      </w:r>
      <w:r w:rsidRPr="001B7979">
        <w:rPr>
          <w:rFonts w:ascii="Times New Roman" w:hAnsi="Times New Roman"/>
          <w:kern w:val="0"/>
          <w:szCs w:val="24"/>
        </w:rPr>
        <w:t>托管人对本</w:t>
      </w:r>
      <w:r w:rsidR="0079752D">
        <w:rPr>
          <w:rFonts w:ascii="Times New Roman" w:hAnsi="Times New Roman"/>
          <w:kern w:val="0"/>
          <w:szCs w:val="24"/>
        </w:rPr>
        <w:t>中期</w:t>
      </w:r>
      <w:r w:rsidRPr="001B7979">
        <w:rPr>
          <w:rFonts w:ascii="Times New Roman" w:hAnsi="Times New Roman"/>
          <w:kern w:val="0"/>
          <w:szCs w:val="24"/>
        </w:rPr>
        <w:t>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本托管人复核审查了本报告中的财务指标、净值表现、利润分配情况、财务会计报告、投资组合报告等内容，保证复核内容不存在虚假记载、误导性陈述或者重大遗漏。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48" w:name="_Toc49271141"/>
      <w:r w:rsidRPr="001B7979">
        <w:rPr>
          <w:b/>
          <w:bCs/>
          <w:szCs w:val="24"/>
          <w:lang w:val="en-US"/>
        </w:rPr>
        <w:t>§6</w:t>
      </w:r>
      <w:r w:rsidRPr="001B7979">
        <w:rPr>
          <w:b/>
          <w:bCs/>
          <w:szCs w:val="24"/>
          <w:lang w:val="en-US"/>
        </w:rPr>
        <w:tab/>
      </w:r>
      <w:r w:rsidR="0079752D">
        <w:rPr>
          <w:b/>
          <w:bCs/>
          <w:szCs w:val="24"/>
          <w:lang w:val="en-US"/>
        </w:rPr>
        <w:t>中期</w:t>
      </w:r>
      <w:r w:rsidRPr="001B7979">
        <w:rPr>
          <w:b/>
          <w:bCs/>
          <w:szCs w:val="24"/>
          <w:lang w:val="en-US"/>
        </w:rPr>
        <w:t>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49271142"/>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会计主体：交银施罗德增利债券证券投资基金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206,071.21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5,569,936.47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11,263,987.74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14,814,764.04</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53,551.61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11,938.26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1,731,500,959.74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901,385,680.00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1,731,500,959.74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901,385,680.00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12,474,205.44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28,811,426.59</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17,106,386.52</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137,918.87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2,133,382.47</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lastRenderedPageBreak/>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1,784,448,121.20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941,022,087.76</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2020</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2019</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364,253,024.62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240,874,677.69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7,680,337.04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4,884,443.51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866,106.47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1,033,803.12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691,490.85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354,125.82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230,496.95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118,041.94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147,955.68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111,750.37</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10,369.94</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4,871.02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170,571.61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73,579.49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49,643.86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8,288.01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99,219.15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189,385.15</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374,199,216.17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247,652,966.12</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1,403,773,535.76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668,113,283.79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6,475,369.27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25,255,837.85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1,410,248,905.03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693,369,121.64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1,784,448,121.20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941,022,087.76</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A/B</w:t>
      </w:r>
      <w:r w:rsidRPr="001B7979">
        <w:rPr>
          <w:kern w:val="0"/>
          <w:sz w:val="24"/>
        </w:rPr>
        <w:t>类基金份额净值</w:t>
      </w:r>
      <w:r w:rsidRPr="001B7979">
        <w:rPr>
          <w:kern w:val="0"/>
          <w:sz w:val="24"/>
        </w:rPr>
        <w:t>1.0049</w:t>
      </w:r>
      <w:r w:rsidRPr="001B7979">
        <w:rPr>
          <w:kern w:val="0"/>
          <w:sz w:val="24"/>
        </w:rPr>
        <w:t>元，</w:t>
      </w:r>
      <w:r w:rsidRPr="001B7979">
        <w:rPr>
          <w:kern w:val="0"/>
          <w:sz w:val="24"/>
        </w:rPr>
        <w:t>C</w:t>
      </w:r>
      <w:r w:rsidRPr="001B7979">
        <w:rPr>
          <w:kern w:val="0"/>
          <w:sz w:val="24"/>
        </w:rPr>
        <w:t>类基金份额净值</w:t>
      </w:r>
      <w:r w:rsidRPr="001B7979">
        <w:rPr>
          <w:kern w:val="0"/>
          <w:sz w:val="24"/>
        </w:rPr>
        <w:t>1.0040</w:t>
      </w:r>
      <w:r w:rsidRPr="001B7979">
        <w:rPr>
          <w:kern w:val="0"/>
          <w:sz w:val="24"/>
        </w:rPr>
        <w:t>元，基金份额总额</w:t>
      </w:r>
      <w:r w:rsidRPr="001B7979">
        <w:rPr>
          <w:kern w:val="0"/>
          <w:sz w:val="24"/>
        </w:rPr>
        <w:t>1,403,773,535.76</w:t>
      </w:r>
      <w:r w:rsidRPr="001B7979">
        <w:rPr>
          <w:kern w:val="0"/>
          <w:sz w:val="24"/>
        </w:rPr>
        <w:t>份，其中</w:t>
      </w:r>
      <w:r w:rsidRPr="001B7979">
        <w:rPr>
          <w:kern w:val="0"/>
          <w:sz w:val="24"/>
        </w:rPr>
        <w:t>A/B</w:t>
      </w:r>
      <w:r w:rsidRPr="001B7979">
        <w:rPr>
          <w:kern w:val="0"/>
          <w:sz w:val="24"/>
        </w:rPr>
        <w:t>类基金份额</w:t>
      </w:r>
      <w:r w:rsidRPr="001B7979">
        <w:rPr>
          <w:kern w:val="0"/>
          <w:sz w:val="24"/>
        </w:rPr>
        <w:t>957,794,082.97</w:t>
      </w:r>
      <w:r w:rsidRPr="001B7979">
        <w:rPr>
          <w:kern w:val="0"/>
          <w:sz w:val="24"/>
        </w:rPr>
        <w:t>份，</w:t>
      </w:r>
      <w:r w:rsidRPr="001B7979">
        <w:rPr>
          <w:kern w:val="0"/>
          <w:sz w:val="24"/>
        </w:rPr>
        <w:t>C</w:t>
      </w:r>
      <w:r w:rsidRPr="001B7979">
        <w:rPr>
          <w:kern w:val="0"/>
          <w:sz w:val="24"/>
        </w:rPr>
        <w:t>类基金份额</w:t>
      </w:r>
      <w:r w:rsidRPr="001B7979">
        <w:rPr>
          <w:kern w:val="0"/>
          <w:sz w:val="24"/>
        </w:rPr>
        <w:t>445,979,452.79</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49271143"/>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交银施罗德增利债券证券投资基金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lastRenderedPageBreak/>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lastRenderedPageBreak/>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lastRenderedPageBreak/>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lastRenderedPageBreak/>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29,213,544.19</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17,622,433.39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31,384,872.17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11,564,595.53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230,657.03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108,379.11</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30,792,107.60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11,375,310.63</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52,082.50</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362,107.54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28,823.29</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6,183,286.79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7,087,854.63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343,684.55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5,839,602.24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7,087,854.63</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-8,489,085.13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-1,086,157.18</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134,470.36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56,140.41</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10,110,352.23</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4,150,086.20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4,321,652.56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1,503,873.46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1,440,550.83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501,291.19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954,666.73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192,910.63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55,921.05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13,487.40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3,107,966.53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1,788,895.47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3,107,966.53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1,788,895.47</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105,689.55</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36,279.44</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123,904.98</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113,348.61</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19,103,191.96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13,472,347.19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w:t>
            </w:r>
            <w:r w:rsidRPr="001B7979">
              <w:rPr>
                <w:b/>
                <w:color w:val="000000"/>
                <w:sz w:val="24"/>
              </w:rPr>
              <w:lastRenderedPageBreak/>
              <w:t>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19,103,191.96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13,472,347.19</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49271144"/>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交银施罗德增利债券证券投资基金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2020</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2020</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668,113,283.79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25,255,837.85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693,369,121.64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19,103,191.96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19,103,191.96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735,660,251.97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14,452,514.97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750,112,766.94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1,374,205,027.25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25,327,268.43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1,399,532,295.68</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-638,544,775.28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-10,874,753.46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-649,419,528.74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-52,336,175.51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-52,336,175.51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1,403,773,535.76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6,475,369.27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1,410,248,905.03</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2019</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306,092,285.48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6,580,812.61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312,673,098.09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13,472,347.19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13,472,347.19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w:t>
            </w:r>
            <w:r w:rsidRPr="001B7979">
              <w:rPr>
                <w:color w:val="000000"/>
                <w:sz w:val="24"/>
              </w:rPr>
              <w:lastRenderedPageBreak/>
              <w:t>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lastRenderedPageBreak/>
              <w:t>146,697,765.44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1,935,898.45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148,633,663.89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330,841,138.97</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7,639,535.51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338,480,674.48</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-184,143,373.53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-5,703,637.06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-189,847,010.59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-5,688,304.15</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-5,688,304.15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452,790,050.92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16,300,754.10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469,090,805.02</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49271145"/>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B17AF0" w:rsidRDefault="00895F5A">
      <w:pPr>
        <w:spacing w:before="29" w:line="288" w:lineRule="auto"/>
        <w:ind w:firstLineChars="200" w:firstLine="480"/>
        <w:rPr>
          <w:kern w:val="0"/>
          <w:sz w:val="24"/>
        </w:rPr>
      </w:pPr>
      <w:r>
        <w:rPr>
          <w:kern w:val="0"/>
          <w:sz w:val="24"/>
        </w:rPr>
        <w:t>交银施罗德增利债券证券投资基金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证监基金字</w:t>
      </w:r>
      <w:r>
        <w:rPr>
          <w:kern w:val="0"/>
          <w:sz w:val="24"/>
        </w:rPr>
        <w:t>[2008]</w:t>
      </w:r>
      <w:r>
        <w:rPr>
          <w:kern w:val="0"/>
          <w:sz w:val="24"/>
        </w:rPr>
        <w:t>第</w:t>
      </w:r>
      <w:r>
        <w:rPr>
          <w:kern w:val="0"/>
          <w:sz w:val="24"/>
        </w:rPr>
        <w:t>239</w:t>
      </w:r>
      <w:r>
        <w:rPr>
          <w:kern w:val="0"/>
          <w:sz w:val="24"/>
        </w:rPr>
        <w:t>号《关于核准交银施罗德增利债券证券投资基金募集的批复》核准，由交银施罗德基金管理有限公司依照《中华人民共和国证券投资基金法》和《交银施罗德增利债券证券投资基金基金合同》负责公开募集。本基金为契约型开放式，存续期限不定，首次设立募集不包括认购资金利息共募集人民币</w:t>
      </w:r>
      <w:r>
        <w:rPr>
          <w:kern w:val="0"/>
          <w:sz w:val="24"/>
        </w:rPr>
        <w:t>10,315,946,853.63</w:t>
      </w:r>
      <w:r>
        <w:rPr>
          <w:kern w:val="0"/>
          <w:sz w:val="24"/>
        </w:rPr>
        <w:t>元，业经普华永道中天会计师事务所有限公司普华永道中天验字</w:t>
      </w:r>
      <w:r>
        <w:rPr>
          <w:kern w:val="0"/>
          <w:sz w:val="24"/>
        </w:rPr>
        <w:t>(2008)</w:t>
      </w:r>
      <w:r>
        <w:rPr>
          <w:kern w:val="0"/>
          <w:sz w:val="24"/>
        </w:rPr>
        <w:t>第</w:t>
      </w:r>
      <w:r>
        <w:rPr>
          <w:kern w:val="0"/>
          <w:sz w:val="24"/>
        </w:rPr>
        <w:t>029</w:t>
      </w:r>
      <w:r>
        <w:rPr>
          <w:kern w:val="0"/>
          <w:sz w:val="24"/>
        </w:rPr>
        <w:t>号验资报告予以验证。经向中国证监会备案，《交银施罗德增利债券证券投资基金基金合同》于</w:t>
      </w:r>
      <w:r>
        <w:rPr>
          <w:kern w:val="0"/>
          <w:sz w:val="24"/>
        </w:rPr>
        <w:t>2008</w:t>
      </w:r>
      <w:r>
        <w:rPr>
          <w:kern w:val="0"/>
          <w:sz w:val="24"/>
        </w:rPr>
        <w:t>年</w:t>
      </w:r>
      <w:r>
        <w:rPr>
          <w:kern w:val="0"/>
          <w:sz w:val="24"/>
        </w:rPr>
        <w:t>3</w:t>
      </w:r>
      <w:r>
        <w:rPr>
          <w:kern w:val="0"/>
          <w:sz w:val="24"/>
        </w:rPr>
        <w:t>月</w:t>
      </w:r>
      <w:r>
        <w:rPr>
          <w:kern w:val="0"/>
          <w:sz w:val="24"/>
        </w:rPr>
        <w:t>31</w:t>
      </w:r>
      <w:r>
        <w:rPr>
          <w:kern w:val="0"/>
          <w:sz w:val="24"/>
        </w:rPr>
        <w:t>日正式生效，基金合同生效日的基金份额总额为</w:t>
      </w:r>
      <w:r>
        <w:rPr>
          <w:kern w:val="0"/>
          <w:sz w:val="24"/>
        </w:rPr>
        <w:t>10,322,807,118.45</w:t>
      </w:r>
      <w:r>
        <w:rPr>
          <w:kern w:val="0"/>
          <w:sz w:val="24"/>
        </w:rPr>
        <w:t>份基金份额，其中认购资金利息折合</w:t>
      </w:r>
      <w:r>
        <w:rPr>
          <w:kern w:val="0"/>
          <w:sz w:val="24"/>
        </w:rPr>
        <w:t>6,860,264.82</w:t>
      </w:r>
      <w:r>
        <w:rPr>
          <w:kern w:val="0"/>
          <w:sz w:val="24"/>
        </w:rPr>
        <w:t>份基金份额。本基金的基金管理人为交银施罗德基金管理有限公司，基金托管人为中国建设银行股份有限公司。</w:t>
      </w:r>
    </w:p>
    <w:p w:rsidR="00B17AF0" w:rsidRDefault="00895F5A">
      <w:pPr>
        <w:spacing w:before="29" w:line="288" w:lineRule="auto"/>
        <w:ind w:firstLineChars="200" w:firstLine="480"/>
        <w:rPr>
          <w:kern w:val="0"/>
          <w:sz w:val="24"/>
        </w:rPr>
      </w:pPr>
      <w:r>
        <w:rPr>
          <w:kern w:val="0"/>
          <w:sz w:val="24"/>
        </w:rPr>
        <w:t>根据《交银施罗德增利债券证券投资基金基金合同》和《交银施罗德增利债券证券投资基金招募说明书》，本基金自募集期起根据费用收取方式的不同，将基金份额分为不同的类别。在投资者申购时收取前端申购费用的，称为</w:t>
      </w:r>
      <w:r>
        <w:rPr>
          <w:kern w:val="0"/>
          <w:sz w:val="24"/>
        </w:rPr>
        <w:t>A</w:t>
      </w:r>
      <w:r>
        <w:rPr>
          <w:kern w:val="0"/>
          <w:sz w:val="24"/>
        </w:rPr>
        <w:t>类；在投资者赎回时收取后端申购费用的，称为</w:t>
      </w:r>
      <w:r>
        <w:rPr>
          <w:kern w:val="0"/>
          <w:sz w:val="24"/>
        </w:rPr>
        <w:t>B</w:t>
      </w:r>
      <w:r>
        <w:rPr>
          <w:kern w:val="0"/>
          <w:sz w:val="24"/>
        </w:rPr>
        <w:t>类；不收取申购费用，赎回时收取短期赎回费，并从本类别基金资产中计提销售服务费的，称为</w:t>
      </w:r>
      <w:r>
        <w:rPr>
          <w:kern w:val="0"/>
          <w:sz w:val="24"/>
        </w:rPr>
        <w:t>C</w:t>
      </w:r>
      <w:r>
        <w:rPr>
          <w:kern w:val="0"/>
          <w:sz w:val="24"/>
        </w:rPr>
        <w:t>类。本基金</w:t>
      </w:r>
      <w:r>
        <w:rPr>
          <w:kern w:val="0"/>
          <w:sz w:val="24"/>
        </w:rPr>
        <w:t>A</w:t>
      </w:r>
      <w:r>
        <w:rPr>
          <w:kern w:val="0"/>
          <w:sz w:val="24"/>
        </w:rPr>
        <w:t>类、</w:t>
      </w:r>
      <w:r>
        <w:rPr>
          <w:kern w:val="0"/>
          <w:sz w:val="24"/>
        </w:rPr>
        <w:t>B</w:t>
      </w:r>
      <w:r>
        <w:rPr>
          <w:kern w:val="0"/>
          <w:sz w:val="24"/>
        </w:rPr>
        <w:t>类、</w:t>
      </w:r>
      <w:r>
        <w:rPr>
          <w:kern w:val="0"/>
          <w:sz w:val="24"/>
        </w:rPr>
        <w:t>C</w:t>
      </w:r>
      <w:r>
        <w:rPr>
          <w:kern w:val="0"/>
          <w:sz w:val="24"/>
        </w:rPr>
        <w:t>类三种收费模式并存，各类基金份额分别计算基金份额净值。投资人可自由选择申购某一类别的基金份额，但各类别基金份额之间不能相互转换。</w:t>
      </w:r>
    </w:p>
    <w:p w:rsidR="001548F9" w:rsidRPr="001B7979" w:rsidRDefault="001548F9" w:rsidP="00571B8A">
      <w:pPr>
        <w:spacing w:before="29" w:line="288" w:lineRule="auto"/>
        <w:ind w:firstLineChars="200" w:firstLine="480"/>
        <w:rPr>
          <w:kern w:val="0"/>
          <w:sz w:val="24"/>
        </w:rPr>
      </w:pPr>
      <w:r w:rsidRPr="001B7979">
        <w:rPr>
          <w:kern w:val="0"/>
          <w:sz w:val="24"/>
        </w:rPr>
        <w:lastRenderedPageBreak/>
        <w:t>根据《中华人民共和国证券投资基金法》和《交银施罗德增利债券证券投资基金基金合同》的有关规定，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交易转债申购而获得的权证，即本基金不从二级市场购买股票或权证。本基金的投资组合比例为：固定收益类资产</w:t>
      </w:r>
      <w:r w:rsidRPr="001B7979">
        <w:rPr>
          <w:kern w:val="0"/>
          <w:sz w:val="24"/>
        </w:rPr>
        <w:t>(</w:t>
      </w:r>
      <w:r w:rsidRPr="001B7979">
        <w:rPr>
          <w:kern w:val="0"/>
          <w:sz w:val="24"/>
        </w:rPr>
        <w:t>包括国债、金融债、央行票据、企业债、公司债、短期融资券、资产支持证券、次级债、可转换债券等</w:t>
      </w:r>
      <w:r w:rsidRPr="001B7979">
        <w:rPr>
          <w:kern w:val="0"/>
          <w:sz w:val="24"/>
        </w:rPr>
        <w:t>)</w:t>
      </w:r>
      <w:r w:rsidRPr="001B7979">
        <w:rPr>
          <w:kern w:val="0"/>
          <w:sz w:val="24"/>
        </w:rPr>
        <w:t>占基金资产的比例为</w:t>
      </w:r>
      <w:r w:rsidRPr="001B7979">
        <w:rPr>
          <w:kern w:val="0"/>
          <w:sz w:val="24"/>
        </w:rPr>
        <w:t>80%-100%</w:t>
      </w:r>
      <w:r w:rsidRPr="001B7979">
        <w:rPr>
          <w:kern w:val="0"/>
          <w:sz w:val="24"/>
        </w:rPr>
        <w:t>，其中次级债、资产支持证券</w:t>
      </w:r>
      <w:r w:rsidRPr="001B7979">
        <w:rPr>
          <w:kern w:val="0"/>
          <w:sz w:val="24"/>
        </w:rPr>
        <w:t>(</w:t>
      </w:r>
      <w:r w:rsidRPr="001B7979">
        <w:rPr>
          <w:kern w:val="0"/>
          <w:sz w:val="24"/>
        </w:rPr>
        <w:t>含资产收益计划</w:t>
      </w:r>
      <w:r w:rsidRPr="001B7979">
        <w:rPr>
          <w:kern w:val="0"/>
          <w:sz w:val="24"/>
        </w:rPr>
        <w:t>)</w:t>
      </w:r>
      <w:r w:rsidRPr="001B7979">
        <w:rPr>
          <w:kern w:val="0"/>
          <w:sz w:val="24"/>
        </w:rPr>
        <w:t>和可转换债券占基金资产的比例为</w:t>
      </w:r>
      <w:r w:rsidRPr="001B7979">
        <w:rPr>
          <w:kern w:val="0"/>
          <w:sz w:val="24"/>
        </w:rPr>
        <w:t>0-40%</w:t>
      </w:r>
      <w:r w:rsidRPr="001B7979">
        <w:rPr>
          <w:kern w:val="0"/>
          <w:sz w:val="24"/>
        </w:rPr>
        <w:t>，基金保留的现金以及投资于到期日在一年以内的政府债券的比例合计不低于基金资产净值的</w:t>
      </w:r>
      <w:r w:rsidRPr="001B7979">
        <w:rPr>
          <w:kern w:val="0"/>
          <w:sz w:val="24"/>
        </w:rPr>
        <w:t>5%</w:t>
      </w:r>
      <w:r w:rsidRPr="001B7979">
        <w:rPr>
          <w:kern w:val="0"/>
          <w:sz w:val="24"/>
        </w:rPr>
        <w:t>，其中现金不包括结算备付金、存出保证金和应收申购款等；股票、权证等资产占基金资产的比例为</w:t>
      </w:r>
      <w:r w:rsidRPr="001B7979">
        <w:rPr>
          <w:kern w:val="0"/>
          <w:sz w:val="24"/>
        </w:rPr>
        <w:t>0-20%</w:t>
      </w:r>
      <w:r w:rsidRPr="001B7979">
        <w:rPr>
          <w:kern w:val="0"/>
          <w:sz w:val="24"/>
        </w:rPr>
        <w:t>，其中权证资产占基金资产净值的比例为</w:t>
      </w:r>
      <w:r w:rsidRPr="001B7979">
        <w:rPr>
          <w:kern w:val="0"/>
          <w:sz w:val="24"/>
        </w:rPr>
        <w:t>0-3%</w:t>
      </w:r>
      <w:r w:rsidRPr="001B7979">
        <w:rPr>
          <w:kern w:val="0"/>
          <w:sz w:val="24"/>
        </w:rPr>
        <w:t>。本基金的业绩比较基准为：中债企业债总指数。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年度报告和中期报告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颁布的《证券投资基金会计核算业务指引》、《交银施罗德增利债券证券投资基金基金合同》和在财务报表附注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2020</w:t>
      </w:r>
      <w:r w:rsidRPr="001B7979">
        <w:rPr>
          <w:kern w:val="0"/>
          <w:sz w:val="24"/>
        </w:rPr>
        <w:t>年上半年度财务报表符合企业会计准则的要求，真实、完整地反映了本基金</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2020</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445FEE" w:rsidRPr="00903A0A" w:rsidRDefault="001548F9" w:rsidP="00571B8A">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903A0A" w:rsidRPr="00FF3C5B">
        <w:rPr>
          <w:rFonts w:eastAsiaTheme="minorEastAsia"/>
          <w:b/>
          <w:kern w:val="0"/>
          <w:sz w:val="24"/>
        </w:rPr>
        <w:t>本报告期所采用的会计政策、会计估计与最近一期年度报告相一致的说明</w:t>
      </w:r>
    </w:p>
    <w:p w:rsidR="001548F9" w:rsidRPr="001B7979" w:rsidRDefault="001548F9" w:rsidP="00571B8A">
      <w:pPr>
        <w:spacing w:before="29" w:line="288" w:lineRule="auto"/>
        <w:ind w:firstLineChars="200" w:firstLine="480"/>
        <w:rPr>
          <w:kern w:val="0"/>
          <w:sz w:val="24"/>
        </w:rPr>
      </w:pPr>
      <w:r w:rsidRPr="001B7979">
        <w:rPr>
          <w:kern w:val="0"/>
          <w:sz w:val="24"/>
        </w:rPr>
        <w:t>本报告期所采用的会计政策、会计估计与最近一期年度报告相一致。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lastRenderedPageBreak/>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B17AF0" w:rsidRDefault="00895F5A">
      <w:pPr>
        <w:spacing w:before="29" w:line="288" w:lineRule="auto"/>
        <w:ind w:firstLineChars="200" w:firstLine="480"/>
        <w:rPr>
          <w:kern w:val="0"/>
          <w:sz w:val="24"/>
        </w:rPr>
      </w:pPr>
      <w:r>
        <w:rPr>
          <w:kern w:val="0"/>
          <w:sz w:val="24"/>
        </w:rPr>
        <w:t>根据财政部、国家税务总局财税</w:t>
      </w:r>
      <w:r>
        <w:rPr>
          <w:kern w:val="0"/>
          <w:sz w:val="24"/>
        </w:rPr>
        <w:t>[2002]128</w:t>
      </w:r>
      <w:r>
        <w:rPr>
          <w:kern w:val="0"/>
          <w:sz w:val="24"/>
        </w:rPr>
        <w:t>号《关于开放式证券投资基金有关税收问题的通知》、财税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B17AF0" w:rsidRDefault="00895F5A">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w:t>
      </w:r>
    </w:p>
    <w:p w:rsidR="00B17AF0" w:rsidRDefault="00895F5A">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B17AF0" w:rsidRDefault="00895F5A">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B17AF0" w:rsidRDefault="00895F5A">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B17AF0" w:rsidRDefault="00895F5A">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1548F9" w:rsidRPr="001B7979" w:rsidRDefault="001548F9" w:rsidP="00571B8A">
      <w:pPr>
        <w:spacing w:before="29" w:line="288" w:lineRule="auto"/>
        <w:ind w:firstLineChars="200" w:firstLine="480"/>
        <w:rPr>
          <w:kern w:val="0"/>
          <w:sz w:val="24"/>
        </w:rPr>
      </w:pPr>
      <w:r w:rsidRPr="001B7979">
        <w:rPr>
          <w:kern w:val="0"/>
          <w:sz w:val="24"/>
        </w:rPr>
        <w:t xml:space="preserve">(5) </w:t>
      </w:r>
      <w:r w:rsidRPr="001B7979">
        <w:rPr>
          <w:kern w:val="0"/>
          <w:sz w:val="24"/>
        </w:rPr>
        <w:t>本基金的城市维护建设税、教育费附加和地方教育附加等税费按照实际缴纳增值税额的适用比例计算缴纳。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lastRenderedPageBreak/>
        <w:t>单位：人民币元</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2"/>
      </w:tblGrid>
      <w:tr w:rsidR="001548F9" w:rsidRPr="001B7979" w:rsidTr="002E7613">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E7613">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206,071.21</w:t>
            </w:r>
          </w:p>
        </w:tc>
      </w:tr>
      <w:tr w:rsidR="001548F9" w:rsidRPr="001B7979" w:rsidTr="002E7613">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E7613">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2"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E7613">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2"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E7613">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2"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E7613">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E7613">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2"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206,071.21</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2020</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538,053,421.34</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537,654,459.74</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-398,961.60</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1,192,725,063.56</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1,193,846,500.00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1,121,436.44</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1,730,778,484.90</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1,731,500,959.74</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722,474.84</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1,730,778,484.90</w:t>
            </w:r>
          </w:p>
        </w:tc>
        <w:tc>
          <w:tcPr>
            <w:tcW w:w="2264" w:type="dxa"/>
            <w:vAlign w:val="center"/>
          </w:tcPr>
          <w:p w:rsidR="00DE2112" w:rsidRPr="001B7979" w:rsidRDefault="00DE2112" w:rsidP="00571B8A">
            <w:pPr>
              <w:spacing w:before="29" w:line="288" w:lineRule="auto"/>
              <w:jc w:val="right"/>
              <w:rPr>
                <w:sz w:val="24"/>
              </w:rPr>
            </w:pPr>
            <w:r w:rsidRPr="001B7979">
              <w:rPr>
                <w:sz w:val="24"/>
              </w:rPr>
              <w:t>1,731,500,959.74</w:t>
            </w:r>
          </w:p>
        </w:tc>
        <w:tc>
          <w:tcPr>
            <w:tcW w:w="2265" w:type="dxa"/>
            <w:vAlign w:val="center"/>
          </w:tcPr>
          <w:p w:rsidR="00DE2112" w:rsidRPr="001B7979" w:rsidRDefault="00DE2112" w:rsidP="00571B8A">
            <w:pPr>
              <w:spacing w:before="29" w:line="288" w:lineRule="auto"/>
              <w:jc w:val="right"/>
              <w:rPr>
                <w:sz w:val="24"/>
              </w:rPr>
            </w:pPr>
            <w:r w:rsidRPr="001B7979">
              <w:rPr>
                <w:sz w:val="24"/>
              </w:rPr>
              <w:t>722,474.84</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lastRenderedPageBreak/>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lastRenderedPageBreak/>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6,729.22</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5,068.80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28,799,604.17</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1B7979">
              <w:rPr>
                <w:rFonts w:hint="eastAsia"/>
                <w:szCs w:val="21"/>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0.30</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24.10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28,811,426.59</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10,369.94</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10,369.94</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97.19</w:t>
            </w:r>
          </w:p>
        </w:tc>
      </w:tr>
      <w:tr w:rsidR="00B17AF0">
        <w:tc>
          <w:tcPr>
            <w:tcW w:w="3610" w:type="dxa"/>
            <w:vAlign w:val="center"/>
          </w:tcPr>
          <w:p w:rsidR="00B17AF0" w:rsidRDefault="00895F5A">
            <w:pPr>
              <w:jc w:val="left"/>
            </w:pPr>
            <w:r>
              <w:rPr>
                <w:sz w:val="24"/>
              </w:rPr>
              <w:t>预提信息披露费</w:t>
            </w:r>
          </w:p>
        </w:tc>
        <w:tc>
          <w:tcPr>
            <w:tcW w:w="5388" w:type="dxa"/>
            <w:vAlign w:val="center"/>
          </w:tcPr>
          <w:p w:rsidR="00B17AF0" w:rsidRDefault="00895F5A">
            <w:pPr>
              <w:jc w:val="right"/>
            </w:pPr>
            <w:r>
              <w:rPr>
                <w:sz w:val="24"/>
              </w:rPr>
              <w:t>59,672.34</w:t>
            </w:r>
          </w:p>
        </w:tc>
      </w:tr>
      <w:tr w:rsidR="00B17AF0">
        <w:tc>
          <w:tcPr>
            <w:tcW w:w="3610" w:type="dxa"/>
            <w:vAlign w:val="center"/>
          </w:tcPr>
          <w:p w:rsidR="00B17AF0" w:rsidRDefault="00895F5A">
            <w:pPr>
              <w:jc w:val="left"/>
            </w:pPr>
            <w:r>
              <w:rPr>
                <w:sz w:val="24"/>
              </w:rPr>
              <w:t>预提审计费</w:t>
            </w:r>
          </w:p>
        </w:tc>
        <w:tc>
          <w:tcPr>
            <w:tcW w:w="5388" w:type="dxa"/>
            <w:vAlign w:val="center"/>
          </w:tcPr>
          <w:p w:rsidR="00B17AF0" w:rsidRDefault="00895F5A">
            <w:pPr>
              <w:jc w:val="right"/>
            </w:pPr>
            <w:r>
              <w:rPr>
                <w:sz w:val="24"/>
              </w:rPr>
              <w:t>29,835.26</w:t>
            </w:r>
          </w:p>
        </w:tc>
      </w:tr>
      <w:tr w:rsidR="00B17AF0">
        <w:tc>
          <w:tcPr>
            <w:tcW w:w="3610" w:type="dxa"/>
            <w:vAlign w:val="center"/>
          </w:tcPr>
          <w:p w:rsidR="00B17AF0" w:rsidRDefault="00895F5A">
            <w:pPr>
              <w:jc w:val="left"/>
            </w:pPr>
            <w:r>
              <w:rPr>
                <w:sz w:val="24"/>
              </w:rPr>
              <w:t>预提账户维护费</w:t>
            </w:r>
          </w:p>
        </w:tc>
        <w:tc>
          <w:tcPr>
            <w:tcW w:w="5388" w:type="dxa"/>
            <w:vAlign w:val="center"/>
          </w:tcPr>
          <w:p w:rsidR="00B17AF0" w:rsidRDefault="00895F5A">
            <w:pPr>
              <w:jc w:val="right"/>
            </w:pPr>
            <w:r>
              <w:rPr>
                <w:sz w:val="24"/>
              </w:rPr>
              <w:t>9,300.00</w:t>
            </w:r>
          </w:p>
        </w:tc>
      </w:tr>
      <w:tr w:rsidR="00B17AF0">
        <w:tc>
          <w:tcPr>
            <w:tcW w:w="3610" w:type="dxa"/>
            <w:vAlign w:val="center"/>
          </w:tcPr>
          <w:p w:rsidR="00B17AF0" w:rsidRDefault="00895F5A">
            <w:pPr>
              <w:jc w:val="left"/>
            </w:pPr>
            <w:r>
              <w:rPr>
                <w:sz w:val="24"/>
              </w:rPr>
              <w:t>应付转出费</w:t>
            </w:r>
          </w:p>
        </w:tc>
        <w:tc>
          <w:tcPr>
            <w:tcW w:w="5388" w:type="dxa"/>
            <w:vAlign w:val="center"/>
          </w:tcPr>
          <w:p w:rsidR="00B17AF0" w:rsidRDefault="00895F5A">
            <w:pPr>
              <w:jc w:val="right"/>
            </w:pPr>
            <w:r>
              <w:rPr>
                <w:sz w:val="24"/>
              </w:rPr>
              <w:t>308.36</w:t>
            </w:r>
          </w:p>
        </w:tc>
      </w:tr>
      <w:tr w:rsidR="00B17AF0">
        <w:tc>
          <w:tcPr>
            <w:tcW w:w="3610" w:type="dxa"/>
            <w:vAlign w:val="center"/>
          </w:tcPr>
          <w:p w:rsidR="00B17AF0" w:rsidRDefault="00895F5A">
            <w:pPr>
              <w:jc w:val="left"/>
            </w:pPr>
            <w:r>
              <w:rPr>
                <w:sz w:val="24"/>
              </w:rPr>
              <w:t>应付后端申购费</w:t>
            </w:r>
          </w:p>
        </w:tc>
        <w:tc>
          <w:tcPr>
            <w:tcW w:w="5388" w:type="dxa"/>
            <w:vAlign w:val="center"/>
          </w:tcPr>
          <w:p w:rsidR="00B17AF0" w:rsidRDefault="00895F5A">
            <w:pPr>
              <w:jc w:val="right"/>
            </w:pPr>
            <w:r>
              <w:rPr>
                <w:sz w:val="24"/>
              </w:rPr>
              <w:t>6.00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lastRenderedPageBreak/>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99,219.15</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交银增利债券</w:t>
      </w:r>
      <w:r w:rsidRPr="001B7979">
        <w:rPr>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364,687,993.44</w:t>
            </w:r>
          </w:p>
        </w:tc>
        <w:tc>
          <w:tcPr>
            <w:tcW w:w="3120" w:type="dxa"/>
            <w:vAlign w:val="center"/>
          </w:tcPr>
          <w:p w:rsidR="001548F9" w:rsidRPr="001B7979" w:rsidRDefault="001548F9" w:rsidP="00571B8A">
            <w:pPr>
              <w:spacing w:before="29" w:line="288" w:lineRule="auto"/>
              <w:jc w:val="right"/>
              <w:rPr>
                <w:sz w:val="24"/>
              </w:rPr>
            </w:pPr>
            <w:r w:rsidRPr="001B7979">
              <w:rPr>
                <w:sz w:val="24"/>
              </w:rPr>
              <w:t>364,687,993.44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961,083,682.63</w:t>
            </w:r>
          </w:p>
        </w:tc>
        <w:tc>
          <w:tcPr>
            <w:tcW w:w="3120" w:type="dxa"/>
            <w:vAlign w:val="center"/>
          </w:tcPr>
          <w:p w:rsidR="001548F9" w:rsidRPr="001B7979" w:rsidRDefault="001548F9" w:rsidP="00571B8A">
            <w:pPr>
              <w:spacing w:before="29" w:line="288" w:lineRule="auto"/>
              <w:jc w:val="right"/>
              <w:rPr>
                <w:sz w:val="24"/>
              </w:rPr>
            </w:pPr>
            <w:r w:rsidRPr="001B7979">
              <w:rPr>
                <w:sz w:val="24"/>
              </w:rPr>
              <w:t>961,083,682.63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-367,977,593.10</w:t>
            </w:r>
          </w:p>
        </w:tc>
        <w:tc>
          <w:tcPr>
            <w:tcW w:w="3120" w:type="dxa"/>
            <w:vAlign w:val="center"/>
          </w:tcPr>
          <w:p w:rsidR="001548F9" w:rsidRPr="001B7979" w:rsidRDefault="001548F9" w:rsidP="00571B8A">
            <w:pPr>
              <w:spacing w:before="29" w:line="288" w:lineRule="auto"/>
              <w:jc w:val="right"/>
              <w:rPr>
                <w:sz w:val="24"/>
              </w:rPr>
            </w:pPr>
            <w:r w:rsidRPr="001B7979">
              <w:rPr>
                <w:sz w:val="24"/>
              </w:rPr>
              <w:t>-367,977,593.10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957,794,082.97</w:t>
            </w:r>
          </w:p>
        </w:tc>
        <w:tc>
          <w:tcPr>
            <w:tcW w:w="3120" w:type="dxa"/>
            <w:vAlign w:val="center"/>
          </w:tcPr>
          <w:p w:rsidR="001548F9" w:rsidRPr="001B7979" w:rsidRDefault="001548F9" w:rsidP="00571B8A">
            <w:pPr>
              <w:spacing w:before="29" w:line="288" w:lineRule="auto"/>
              <w:jc w:val="right"/>
              <w:rPr>
                <w:sz w:val="24"/>
              </w:rPr>
            </w:pPr>
            <w:r w:rsidRPr="001B7979">
              <w:rPr>
                <w:sz w:val="24"/>
              </w:rPr>
              <w:t>957,794,082.97</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交银增利债券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303,425,290.35</w:t>
            </w:r>
          </w:p>
        </w:tc>
        <w:tc>
          <w:tcPr>
            <w:tcW w:w="3120" w:type="dxa"/>
            <w:vAlign w:val="center"/>
          </w:tcPr>
          <w:p w:rsidR="001548F9" w:rsidRPr="001B7979" w:rsidRDefault="001548F9" w:rsidP="00571B8A">
            <w:pPr>
              <w:spacing w:before="29" w:line="288" w:lineRule="auto"/>
              <w:jc w:val="right"/>
              <w:rPr>
                <w:sz w:val="24"/>
              </w:rPr>
            </w:pPr>
            <w:r w:rsidRPr="001B7979">
              <w:rPr>
                <w:sz w:val="24"/>
              </w:rPr>
              <w:t>303,425,290.35</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413,121,344.62</w:t>
            </w:r>
          </w:p>
        </w:tc>
        <w:tc>
          <w:tcPr>
            <w:tcW w:w="3120" w:type="dxa"/>
            <w:vAlign w:val="center"/>
          </w:tcPr>
          <w:p w:rsidR="001548F9" w:rsidRPr="001B7979" w:rsidRDefault="001548F9" w:rsidP="00571B8A">
            <w:pPr>
              <w:spacing w:before="29" w:line="288" w:lineRule="auto"/>
              <w:jc w:val="right"/>
              <w:rPr>
                <w:sz w:val="24"/>
              </w:rPr>
            </w:pPr>
            <w:r w:rsidRPr="001B7979">
              <w:rPr>
                <w:sz w:val="24"/>
              </w:rPr>
              <w:t>413,121,344.62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-270,567,182.18</w:t>
            </w:r>
          </w:p>
        </w:tc>
        <w:tc>
          <w:tcPr>
            <w:tcW w:w="3120" w:type="dxa"/>
            <w:vAlign w:val="center"/>
          </w:tcPr>
          <w:p w:rsidR="001548F9" w:rsidRPr="001B7979" w:rsidRDefault="001548F9" w:rsidP="00571B8A">
            <w:pPr>
              <w:spacing w:before="29" w:line="288" w:lineRule="auto"/>
              <w:jc w:val="right"/>
              <w:rPr>
                <w:sz w:val="24"/>
              </w:rPr>
            </w:pPr>
            <w:r w:rsidRPr="001B7979">
              <w:rPr>
                <w:sz w:val="24"/>
              </w:rPr>
              <w:t>-270,567,182.18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445,979,452.79</w:t>
            </w:r>
          </w:p>
        </w:tc>
        <w:tc>
          <w:tcPr>
            <w:tcW w:w="3120" w:type="dxa"/>
            <w:vAlign w:val="center"/>
          </w:tcPr>
          <w:p w:rsidR="001548F9" w:rsidRPr="001B7979" w:rsidRDefault="001548F9" w:rsidP="00571B8A">
            <w:pPr>
              <w:spacing w:before="29" w:line="288" w:lineRule="auto"/>
              <w:jc w:val="right"/>
              <w:rPr>
                <w:sz w:val="24"/>
              </w:rPr>
            </w:pPr>
            <w:r w:rsidRPr="001B7979">
              <w:rPr>
                <w:sz w:val="24"/>
              </w:rPr>
              <w:t>445,979,452.79</w:t>
            </w:r>
          </w:p>
        </w:tc>
      </w:tr>
    </w:tbl>
    <w:p w:rsidR="00B17AF0" w:rsidRDefault="00895F5A">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交银增利债券</w:t>
      </w:r>
      <w:r w:rsidRPr="001B7979">
        <w:rPr>
          <w:color w:val="000000"/>
          <w:sz w:val="24"/>
        </w:rPr>
        <w:t>A/B</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18,551,025.94</w:t>
            </w:r>
          </w:p>
        </w:tc>
        <w:tc>
          <w:tcPr>
            <w:tcW w:w="2236" w:type="dxa"/>
            <w:vAlign w:val="center"/>
          </w:tcPr>
          <w:p w:rsidR="001548F9" w:rsidRPr="001B7979" w:rsidRDefault="001548F9" w:rsidP="00571B8A">
            <w:pPr>
              <w:spacing w:before="29" w:line="288" w:lineRule="auto"/>
              <w:jc w:val="right"/>
              <w:rPr>
                <w:sz w:val="24"/>
              </w:rPr>
            </w:pPr>
            <w:r w:rsidRPr="001B7979">
              <w:rPr>
                <w:sz w:val="24"/>
              </w:rPr>
              <w:t>-4,282,754.48</w:t>
            </w:r>
          </w:p>
        </w:tc>
        <w:tc>
          <w:tcPr>
            <w:tcW w:w="2237" w:type="dxa"/>
            <w:vAlign w:val="center"/>
          </w:tcPr>
          <w:p w:rsidR="001548F9" w:rsidRPr="001B7979" w:rsidRDefault="001548F9" w:rsidP="00571B8A">
            <w:pPr>
              <w:spacing w:before="29" w:line="288" w:lineRule="auto"/>
              <w:jc w:val="right"/>
              <w:rPr>
                <w:sz w:val="24"/>
              </w:rPr>
            </w:pPr>
            <w:r w:rsidRPr="001B7979">
              <w:rPr>
                <w:sz w:val="24"/>
              </w:rPr>
              <w:t>14,268,271.46</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18,944,661.55</w:t>
            </w:r>
          </w:p>
        </w:tc>
        <w:tc>
          <w:tcPr>
            <w:tcW w:w="2236" w:type="dxa"/>
            <w:vAlign w:val="center"/>
          </w:tcPr>
          <w:p w:rsidR="001548F9" w:rsidRPr="001B7979" w:rsidRDefault="001548F9" w:rsidP="00571B8A">
            <w:pPr>
              <w:spacing w:before="29" w:line="288" w:lineRule="auto"/>
              <w:jc w:val="right"/>
              <w:rPr>
                <w:sz w:val="24"/>
              </w:rPr>
            </w:pPr>
            <w:r w:rsidRPr="001B7979">
              <w:rPr>
                <w:sz w:val="24"/>
              </w:rPr>
              <w:t>-4,346,563.43</w:t>
            </w:r>
          </w:p>
        </w:tc>
        <w:tc>
          <w:tcPr>
            <w:tcW w:w="2237" w:type="dxa"/>
            <w:vAlign w:val="center"/>
          </w:tcPr>
          <w:p w:rsidR="001548F9" w:rsidRPr="001B7979" w:rsidRDefault="001548F9" w:rsidP="00571B8A">
            <w:pPr>
              <w:spacing w:before="29" w:line="288" w:lineRule="auto"/>
              <w:jc w:val="right"/>
              <w:rPr>
                <w:sz w:val="24"/>
              </w:rPr>
            </w:pPr>
            <w:r w:rsidRPr="001B7979">
              <w:rPr>
                <w:sz w:val="24"/>
              </w:rPr>
              <w:t>14,598,098.12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13,775,606.65</w:t>
            </w:r>
          </w:p>
        </w:tc>
        <w:tc>
          <w:tcPr>
            <w:tcW w:w="2236" w:type="dxa"/>
            <w:vAlign w:val="center"/>
          </w:tcPr>
          <w:p w:rsidR="001548F9" w:rsidRPr="001B7979" w:rsidRDefault="001548F9" w:rsidP="00571B8A">
            <w:pPr>
              <w:spacing w:before="29" w:line="288" w:lineRule="auto"/>
              <w:jc w:val="right"/>
              <w:rPr>
                <w:sz w:val="24"/>
              </w:rPr>
            </w:pPr>
            <w:r w:rsidRPr="001B7979">
              <w:rPr>
                <w:sz w:val="24"/>
              </w:rPr>
              <w:t>-5,713,898.77</w:t>
            </w:r>
          </w:p>
        </w:tc>
        <w:tc>
          <w:tcPr>
            <w:tcW w:w="2237" w:type="dxa"/>
            <w:vAlign w:val="center"/>
          </w:tcPr>
          <w:p w:rsidR="001548F9" w:rsidRPr="001B7979" w:rsidRDefault="001548F9" w:rsidP="00571B8A">
            <w:pPr>
              <w:spacing w:before="29" w:line="288" w:lineRule="auto"/>
              <w:jc w:val="right"/>
              <w:rPr>
                <w:sz w:val="24"/>
              </w:rPr>
            </w:pPr>
            <w:r w:rsidRPr="001B7979">
              <w:rPr>
                <w:sz w:val="24"/>
              </w:rPr>
              <w:t>8,061,707.88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25,135,647.89</w:t>
            </w:r>
          </w:p>
        </w:tc>
        <w:tc>
          <w:tcPr>
            <w:tcW w:w="2236" w:type="dxa"/>
            <w:vAlign w:val="center"/>
          </w:tcPr>
          <w:p w:rsidR="001548F9" w:rsidRPr="001B7979" w:rsidRDefault="001548F9" w:rsidP="00571B8A">
            <w:pPr>
              <w:spacing w:before="29" w:line="288" w:lineRule="auto"/>
              <w:jc w:val="right"/>
              <w:rPr>
                <w:sz w:val="24"/>
              </w:rPr>
            </w:pPr>
            <w:r w:rsidRPr="001B7979">
              <w:rPr>
                <w:sz w:val="24"/>
              </w:rPr>
              <w:t>-10,112,492.16</w:t>
            </w:r>
          </w:p>
        </w:tc>
        <w:tc>
          <w:tcPr>
            <w:tcW w:w="2237" w:type="dxa"/>
            <w:vAlign w:val="center"/>
          </w:tcPr>
          <w:p w:rsidR="001548F9" w:rsidRPr="001B7979" w:rsidRDefault="001548F9" w:rsidP="00571B8A">
            <w:pPr>
              <w:spacing w:before="29" w:line="288" w:lineRule="auto"/>
              <w:jc w:val="right"/>
              <w:rPr>
                <w:sz w:val="24"/>
              </w:rPr>
            </w:pPr>
            <w:r w:rsidRPr="001B7979">
              <w:rPr>
                <w:sz w:val="24"/>
              </w:rPr>
              <w:t>15,023,155.73</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lastRenderedPageBreak/>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-11,360,041.24</w:t>
            </w:r>
          </w:p>
        </w:tc>
        <w:tc>
          <w:tcPr>
            <w:tcW w:w="2236" w:type="dxa"/>
            <w:vAlign w:val="center"/>
          </w:tcPr>
          <w:p w:rsidR="001548F9" w:rsidRPr="001B7979" w:rsidRDefault="001548F9" w:rsidP="00571B8A">
            <w:pPr>
              <w:spacing w:before="29" w:line="288" w:lineRule="auto"/>
              <w:jc w:val="right"/>
              <w:rPr>
                <w:sz w:val="24"/>
              </w:rPr>
            </w:pPr>
            <w:r w:rsidRPr="001B7979">
              <w:rPr>
                <w:sz w:val="24"/>
              </w:rPr>
              <w:t>4,398,593.39</w:t>
            </w:r>
          </w:p>
        </w:tc>
        <w:tc>
          <w:tcPr>
            <w:tcW w:w="2237" w:type="dxa"/>
            <w:vAlign w:val="center"/>
          </w:tcPr>
          <w:p w:rsidR="001548F9" w:rsidRPr="001B7979" w:rsidRDefault="001548F9" w:rsidP="00571B8A">
            <w:pPr>
              <w:spacing w:before="29" w:line="288" w:lineRule="auto"/>
              <w:jc w:val="right"/>
              <w:rPr>
                <w:sz w:val="24"/>
              </w:rPr>
            </w:pPr>
            <w:r w:rsidRPr="001B7979">
              <w:rPr>
                <w:sz w:val="24"/>
              </w:rPr>
              <w:t>-6,961,447.85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-32,224,930.53</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-32,224,930.53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19,046,363.61</w:t>
            </w:r>
          </w:p>
        </w:tc>
        <w:tc>
          <w:tcPr>
            <w:tcW w:w="2236" w:type="dxa"/>
            <w:vAlign w:val="center"/>
          </w:tcPr>
          <w:p w:rsidR="001548F9" w:rsidRPr="001B7979" w:rsidRDefault="001548F9" w:rsidP="00571B8A">
            <w:pPr>
              <w:spacing w:before="29" w:line="288" w:lineRule="auto"/>
              <w:jc w:val="right"/>
              <w:rPr>
                <w:sz w:val="24"/>
              </w:rPr>
            </w:pPr>
            <w:r w:rsidRPr="001B7979">
              <w:rPr>
                <w:sz w:val="24"/>
              </w:rPr>
              <w:t>-14,343,216.68</w:t>
            </w:r>
          </w:p>
        </w:tc>
        <w:tc>
          <w:tcPr>
            <w:tcW w:w="2237" w:type="dxa"/>
            <w:vAlign w:val="center"/>
          </w:tcPr>
          <w:p w:rsidR="001548F9" w:rsidRPr="001B7979" w:rsidRDefault="001548F9" w:rsidP="00571B8A">
            <w:pPr>
              <w:spacing w:before="29" w:line="288" w:lineRule="auto"/>
              <w:jc w:val="right"/>
              <w:rPr>
                <w:sz w:val="24"/>
              </w:rPr>
            </w:pPr>
            <w:r w:rsidRPr="001B7979">
              <w:rPr>
                <w:sz w:val="24"/>
              </w:rPr>
              <w:t>4,703,146.93</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交银增利债券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14,731,957.36</w:t>
            </w:r>
          </w:p>
        </w:tc>
        <w:tc>
          <w:tcPr>
            <w:tcW w:w="2138" w:type="dxa"/>
            <w:vAlign w:val="center"/>
          </w:tcPr>
          <w:p w:rsidR="001548F9" w:rsidRPr="001B7979" w:rsidRDefault="001548F9" w:rsidP="00571B8A">
            <w:pPr>
              <w:spacing w:before="29" w:line="288" w:lineRule="auto"/>
              <w:jc w:val="right"/>
              <w:rPr>
                <w:sz w:val="24"/>
              </w:rPr>
            </w:pPr>
            <w:r w:rsidRPr="001B7979">
              <w:rPr>
                <w:sz w:val="24"/>
              </w:rPr>
              <w:t>-3,744,390.97</w:t>
            </w:r>
          </w:p>
        </w:tc>
        <w:tc>
          <w:tcPr>
            <w:tcW w:w="2138" w:type="dxa"/>
            <w:vAlign w:val="center"/>
          </w:tcPr>
          <w:p w:rsidR="001548F9" w:rsidRPr="001B7979" w:rsidRDefault="001548F9" w:rsidP="00571B8A">
            <w:pPr>
              <w:spacing w:before="29" w:line="288" w:lineRule="auto"/>
              <w:jc w:val="right"/>
              <w:rPr>
                <w:sz w:val="24"/>
              </w:rPr>
            </w:pPr>
            <w:r w:rsidRPr="001B7979">
              <w:rPr>
                <w:sz w:val="24"/>
              </w:rPr>
              <w:t>10,987,566.39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8,647,615.54</w:t>
            </w:r>
          </w:p>
        </w:tc>
        <w:tc>
          <w:tcPr>
            <w:tcW w:w="2138" w:type="dxa"/>
            <w:vAlign w:val="center"/>
          </w:tcPr>
          <w:p w:rsidR="001548F9" w:rsidRPr="001B7979" w:rsidRDefault="001548F9" w:rsidP="00571B8A">
            <w:pPr>
              <w:spacing w:before="29" w:line="288" w:lineRule="auto"/>
              <w:jc w:val="right"/>
              <w:rPr>
                <w:sz w:val="24"/>
              </w:rPr>
            </w:pPr>
            <w:r w:rsidRPr="001B7979">
              <w:rPr>
                <w:sz w:val="24"/>
              </w:rPr>
              <w:t>-4,142,521.70</w:t>
            </w:r>
          </w:p>
        </w:tc>
        <w:tc>
          <w:tcPr>
            <w:tcW w:w="2138" w:type="dxa"/>
            <w:vAlign w:val="center"/>
          </w:tcPr>
          <w:p w:rsidR="001548F9" w:rsidRPr="001B7979" w:rsidRDefault="001548F9" w:rsidP="00571B8A">
            <w:pPr>
              <w:spacing w:before="29" w:line="288" w:lineRule="auto"/>
              <w:jc w:val="right"/>
              <w:rPr>
                <w:sz w:val="24"/>
              </w:rPr>
            </w:pPr>
            <w:r w:rsidRPr="001B7979">
              <w:rPr>
                <w:sz w:val="24"/>
              </w:rPr>
              <w:t>4,505,093.84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5,450,695.11</w:t>
            </w:r>
          </w:p>
        </w:tc>
        <w:tc>
          <w:tcPr>
            <w:tcW w:w="2138" w:type="dxa"/>
            <w:vAlign w:val="center"/>
          </w:tcPr>
          <w:p w:rsidR="001548F9" w:rsidRPr="001B7979" w:rsidRDefault="001548F9" w:rsidP="00571B8A">
            <w:pPr>
              <w:spacing w:before="29" w:line="288" w:lineRule="auto"/>
              <w:jc w:val="right"/>
              <w:rPr>
                <w:sz w:val="24"/>
              </w:rPr>
            </w:pPr>
            <w:r w:rsidRPr="001B7979">
              <w:rPr>
                <w:sz w:val="24"/>
              </w:rPr>
              <w:t>940,111.98</w:t>
            </w:r>
          </w:p>
        </w:tc>
        <w:tc>
          <w:tcPr>
            <w:tcW w:w="2138" w:type="dxa"/>
            <w:vAlign w:val="center"/>
          </w:tcPr>
          <w:p w:rsidR="001548F9" w:rsidRPr="001B7979" w:rsidRDefault="001548F9" w:rsidP="00571B8A">
            <w:pPr>
              <w:spacing w:before="29" w:line="288" w:lineRule="auto"/>
              <w:jc w:val="right"/>
              <w:rPr>
                <w:sz w:val="24"/>
              </w:rPr>
            </w:pPr>
            <w:r w:rsidRPr="001B7979">
              <w:rPr>
                <w:sz w:val="24"/>
              </w:rPr>
              <w:t>6,390,807.09</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11,610,879.99</w:t>
            </w:r>
          </w:p>
        </w:tc>
        <w:tc>
          <w:tcPr>
            <w:tcW w:w="2138" w:type="dxa"/>
            <w:vAlign w:val="center"/>
          </w:tcPr>
          <w:p w:rsidR="001548F9" w:rsidRPr="001B7979" w:rsidRDefault="001548F9" w:rsidP="00571B8A">
            <w:pPr>
              <w:spacing w:before="29" w:line="288" w:lineRule="auto"/>
              <w:jc w:val="right"/>
              <w:rPr>
                <w:sz w:val="24"/>
              </w:rPr>
            </w:pPr>
            <w:r w:rsidRPr="001B7979">
              <w:rPr>
                <w:sz w:val="24"/>
              </w:rPr>
              <w:t>-1,306,767.29</w:t>
            </w:r>
          </w:p>
        </w:tc>
        <w:tc>
          <w:tcPr>
            <w:tcW w:w="2138" w:type="dxa"/>
            <w:vAlign w:val="center"/>
          </w:tcPr>
          <w:p w:rsidR="001548F9" w:rsidRPr="001B7979" w:rsidRDefault="001548F9" w:rsidP="00571B8A">
            <w:pPr>
              <w:spacing w:before="29" w:line="288" w:lineRule="auto"/>
              <w:jc w:val="right"/>
              <w:rPr>
                <w:sz w:val="24"/>
              </w:rPr>
            </w:pPr>
            <w:r w:rsidRPr="001B7979">
              <w:rPr>
                <w:sz w:val="24"/>
              </w:rPr>
              <w:t>10,304,112.70</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595" w:type="dxa"/>
            <w:vAlign w:val="center"/>
          </w:tcPr>
          <w:p w:rsidR="001548F9" w:rsidRPr="001B7979" w:rsidRDefault="001548F9" w:rsidP="00571B8A">
            <w:pPr>
              <w:spacing w:before="29" w:line="288" w:lineRule="auto"/>
              <w:jc w:val="right"/>
              <w:rPr>
                <w:sz w:val="24"/>
              </w:rPr>
            </w:pPr>
            <w:r w:rsidRPr="001B7979">
              <w:rPr>
                <w:sz w:val="24"/>
              </w:rPr>
              <w:t>-6,160,184.88</w:t>
            </w:r>
          </w:p>
        </w:tc>
        <w:tc>
          <w:tcPr>
            <w:tcW w:w="2138" w:type="dxa"/>
            <w:vAlign w:val="center"/>
          </w:tcPr>
          <w:p w:rsidR="001548F9" w:rsidRPr="001B7979" w:rsidRDefault="001548F9" w:rsidP="00571B8A">
            <w:pPr>
              <w:spacing w:before="29" w:line="288" w:lineRule="auto"/>
              <w:jc w:val="right"/>
              <w:rPr>
                <w:sz w:val="24"/>
              </w:rPr>
            </w:pPr>
            <w:r w:rsidRPr="001B7979">
              <w:rPr>
                <w:sz w:val="24"/>
              </w:rPr>
              <w:t>2,246,879.27</w:t>
            </w:r>
          </w:p>
        </w:tc>
        <w:tc>
          <w:tcPr>
            <w:tcW w:w="2138" w:type="dxa"/>
            <w:vAlign w:val="center"/>
          </w:tcPr>
          <w:p w:rsidR="001548F9" w:rsidRPr="001B7979" w:rsidRDefault="001548F9" w:rsidP="00571B8A">
            <w:pPr>
              <w:spacing w:before="29" w:line="288" w:lineRule="auto"/>
              <w:jc w:val="right"/>
              <w:rPr>
                <w:sz w:val="24"/>
              </w:rPr>
            </w:pPr>
            <w:r w:rsidRPr="001B7979">
              <w:rPr>
                <w:sz w:val="24"/>
              </w:rPr>
              <w:t>-3,913,305.61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-20,111,244.98</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-20,111,244.98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8,719,023.03</w:t>
            </w:r>
          </w:p>
        </w:tc>
        <w:tc>
          <w:tcPr>
            <w:tcW w:w="2138" w:type="dxa"/>
            <w:vAlign w:val="center"/>
          </w:tcPr>
          <w:p w:rsidR="001548F9" w:rsidRPr="001B7979" w:rsidRDefault="001548F9" w:rsidP="00571B8A">
            <w:pPr>
              <w:spacing w:before="29" w:line="288" w:lineRule="auto"/>
              <w:jc w:val="right"/>
              <w:rPr>
                <w:sz w:val="24"/>
              </w:rPr>
            </w:pPr>
            <w:r w:rsidRPr="001B7979">
              <w:rPr>
                <w:sz w:val="24"/>
              </w:rPr>
              <w:t>-6,946,800.69</w:t>
            </w:r>
          </w:p>
        </w:tc>
        <w:tc>
          <w:tcPr>
            <w:tcW w:w="2138" w:type="dxa"/>
            <w:vAlign w:val="center"/>
          </w:tcPr>
          <w:p w:rsidR="001548F9" w:rsidRPr="001B7979" w:rsidRDefault="001548F9" w:rsidP="00571B8A">
            <w:pPr>
              <w:spacing w:before="29" w:line="288" w:lineRule="auto"/>
              <w:jc w:val="right"/>
              <w:rPr>
                <w:sz w:val="24"/>
              </w:rPr>
            </w:pPr>
            <w:r w:rsidRPr="001B7979">
              <w:rPr>
                <w:sz w:val="24"/>
              </w:rPr>
              <w:t>1,772,222.34</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88,860.80</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134,069.65</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7,726.58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230,657.03</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10,206,474.02</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9,862,789.47</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343,684.55</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2020</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1,098,171,394.34</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1,080,652,879.42</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11,678,912.68</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5,839,602.24</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22"/>
        <w:gridCol w:w="5245"/>
        <w:gridCol w:w="67"/>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gridSpan w:val="3"/>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-8,489,085.13</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-8,489,085.13</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gridSpan w:val="3"/>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gridSpan w:val="3"/>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2C2316">
        <w:trPr>
          <w:gridAfter w:val="1"/>
          <w:wAfter w:w="67" w:type="dxa"/>
          <w:trHeight w:val="285"/>
        </w:trPr>
        <w:tc>
          <w:tcPr>
            <w:tcW w:w="3686" w:type="dxa"/>
            <w:gridSpan w:val="2"/>
            <w:vAlign w:val="center"/>
          </w:tcPr>
          <w:p w:rsidR="002C2316" w:rsidRPr="001B7979" w:rsidRDefault="002C2316" w:rsidP="003F66C9">
            <w:pPr>
              <w:widowControl/>
              <w:jc w:val="left"/>
              <w:rPr>
                <w:rFonts w:eastAsiaTheme="minorEastAsia"/>
                <w:kern w:val="0"/>
                <w:szCs w:val="21"/>
              </w:rPr>
            </w:pPr>
            <w:r w:rsidRPr="001B7979">
              <w:rPr>
                <w:rFonts w:eastAsiaTheme="minorEastAsia" w:hint="eastAsia"/>
                <w:kern w:val="0"/>
                <w:szCs w:val="21"/>
              </w:rPr>
              <w:lastRenderedPageBreak/>
              <w:t>减：应税金融商品公允价值变动产生的预估增值税</w:t>
            </w:r>
          </w:p>
        </w:tc>
        <w:tc>
          <w:tcPr>
            <w:tcW w:w="5245" w:type="dxa"/>
            <w:vAlign w:val="bottom"/>
          </w:tcPr>
          <w:p w:rsidR="002C2316" w:rsidRPr="001B7979" w:rsidRDefault="002C2316" w:rsidP="003F66C9">
            <w:pPr>
              <w:jc w:val="right"/>
              <w:rPr>
                <w:rFonts w:eastAsiaTheme="minorEastAsia"/>
                <w:szCs w:val="21"/>
              </w:rPr>
            </w:pPr>
            <w:r w:rsidRPr="001B7979">
              <w:rPr>
                <w:rFonts w:eastAsiaTheme="minorEastAsia"/>
                <w:szCs w:val="21"/>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-8,489,085.13</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124,550.09</w:t>
            </w:r>
          </w:p>
        </w:tc>
      </w:tr>
      <w:tr w:rsidR="00B17AF0">
        <w:tc>
          <w:tcPr>
            <w:tcW w:w="3604" w:type="dxa"/>
            <w:vAlign w:val="center"/>
          </w:tcPr>
          <w:p w:rsidR="00B17AF0" w:rsidRDefault="00895F5A">
            <w:pPr>
              <w:jc w:val="left"/>
            </w:pPr>
            <w:r>
              <w:rPr>
                <w:sz w:val="24"/>
              </w:rPr>
              <w:t>基金转换费收入</w:t>
            </w:r>
          </w:p>
        </w:tc>
        <w:tc>
          <w:tcPr>
            <w:tcW w:w="5394" w:type="dxa"/>
            <w:vAlign w:val="center"/>
          </w:tcPr>
          <w:p w:rsidR="00B17AF0" w:rsidRDefault="00895F5A">
            <w:pPr>
              <w:jc w:val="right"/>
            </w:pPr>
            <w:r>
              <w:rPr>
                <w:sz w:val="24"/>
              </w:rPr>
              <w:t>9,920.27</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134,470.36</w:t>
            </w:r>
          </w:p>
        </w:tc>
      </w:tr>
    </w:tbl>
    <w:p w:rsidR="00B17AF0" w:rsidRDefault="00895F5A">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t xml:space="preserve">    2</w:t>
      </w:r>
      <w:r w:rsidRPr="001B7979">
        <w:rPr>
          <w:kern w:val="0"/>
          <w:sz w:val="24"/>
        </w:rPr>
        <w:t>、本基金的转换费由申购补差费和转出基金的赎回费两部分构成，其中转出基金的不低于赎回费的</w:t>
      </w:r>
      <w:r w:rsidRPr="001B7979">
        <w:rPr>
          <w:kern w:val="0"/>
          <w:sz w:val="24"/>
        </w:rPr>
        <w:t>25%</w:t>
      </w:r>
      <w:r w:rsidRPr="001B7979">
        <w:rPr>
          <w:kern w:val="0"/>
          <w:sz w:val="24"/>
        </w:rPr>
        <w:t>归入转出基金的基金资产。</w:t>
      </w:r>
      <w:r w:rsidR="00D25C53" w:rsidRPr="001B7979">
        <w:rPr>
          <w:rFonts w:hint="eastAsia"/>
          <w:kern w:val="0"/>
          <w:sz w:val="24"/>
        </w:rPr>
        <w:br/>
      </w:r>
    </w:p>
    <w:p w:rsidR="0057174E" w:rsidRPr="001B7979" w:rsidRDefault="0057174E" w:rsidP="00085A3E">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742A37">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2020</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742A37">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43,271.05</w:t>
            </w:r>
          </w:p>
        </w:tc>
      </w:tr>
      <w:tr w:rsidR="0057174E" w:rsidRPr="001B7979" w:rsidTr="00742A37">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12,650.00</w:t>
            </w:r>
          </w:p>
        </w:tc>
      </w:tr>
      <w:tr w:rsidR="0057174E" w:rsidRPr="001B7979" w:rsidTr="00742A37">
        <w:trPr>
          <w:trHeight w:val="285"/>
        </w:trPr>
        <w:tc>
          <w:tcPr>
            <w:tcW w:w="368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30"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55,921.05</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29,835.26</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59,672.34</w:t>
            </w:r>
          </w:p>
        </w:tc>
      </w:tr>
      <w:tr w:rsidR="00B17AF0">
        <w:tc>
          <w:tcPr>
            <w:tcW w:w="3689" w:type="dxa"/>
            <w:vAlign w:val="center"/>
          </w:tcPr>
          <w:p w:rsidR="00B17AF0" w:rsidRDefault="00895F5A">
            <w:pPr>
              <w:jc w:val="left"/>
            </w:pPr>
            <w:r>
              <w:rPr>
                <w:sz w:val="24"/>
              </w:rPr>
              <w:t>银行费用</w:t>
            </w:r>
          </w:p>
        </w:tc>
        <w:tc>
          <w:tcPr>
            <w:tcW w:w="5309" w:type="dxa"/>
            <w:vAlign w:val="center"/>
          </w:tcPr>
          <w:p w:rsidR="00B17AF0" w:rsidRDefault="00895F5A">
            <w:pPr>
              <w:jc w:val="right"/>
            </w:pPr>
            <w:r>
              <w:rPr>
                <w:sz w:val="24"/>
              </w:rPr>
              <w:t>15,797.38</w:t>
            </w:r>
          </w:p>
        </w:tc>
      </w:tr>
      <w:tr w:rsidR="00B17AF0">
        <w:tc>
          <w:tcPr>
            <w:tcW w:w="3689" w:type="dxa"/>
            <w:vAlign w:val="center"/>
          </w:tcPr>
          <w:p w:rsidR="00B17AF0" w:rsidRDefault="00895F5A">
            <w:pPr>
              <w:jc w:val="left"/>
            </w:pPr>
            <w:r>
              <w:rPr>
                <w:sz w:val="24"/>
              </w:rPr>
              <w:t>债券账户费用</w:t>
            </w:r>
          </w:p>
        </w:tc>
        <w:tc>
          <w:tcPr>
            <w:tcW w:w="5309" w:type="dxa"/>
            <w:vAlign w:val="center"/>
          </w:tcPr>
          <w:p w:rsidR="00B17AF0" w:rsidRDefault="00895F5A">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123,904.98</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lastRenderedPageBreak/>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B17AF0">
        <w:tc>
          <w:tcPr>
            <w:tcW w:w="5219" w:type="dxa"/>
            <w:vAlign w:val="center"/>
          </w:tcPr>
          <w:p w:rsidR="00B17AF0" w:rsidRDefault="00895F5A">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B17AF0" w:rsidRDefault="00895F5A">
            <w:pPr>
              <w:jc w:val="left"/>
            </w:pPr>
            <w:r>
              <w:rPr>
                <w:color w:val="000000"/>
                <w:sz w:val="24"/>
              </w:rPr>
              <w:t>基金管理人、基金销售机构</w:t>
            </w:r>
          </w:p>
        </w:tc>
      </w:tr>
      <w:tr w:rsidR="00B17AF0">
        <w:tc>
          <w:tcPr>
            <w:tcW w:w="5219" w:type="dxa"/>
            <w:vAlign w:val="center"/>
          </w:tcPr>
          <w:p w:rsidR="00B17AF0" w:rsidRDefault="00895F5A">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B17AF0" w:rsidRDefault="00895F5A">
            <w:pPr>
              <w:jc w:val="left"/>
            </w:pPr>
            <w:r>
              <w:rPr>
                <w:color w:val="000000"/>
                <w:sz w:val="24"/>
              </w:rPr>
              <w:t>基金托管人、基金销售机构</w:t>
            </w:r>
          </w:p>
        </w:tc>
      </w:tr>
      <w:tr w:rsidR="00B17AF0">
        <w:tc>
          <w:tcPr>
            <w:tcW w:w="5219" w:type="dxa"/>
            <w:vAlign w:val="center"/>
          </w:tcPr>
          <w:p w:rsidR="00B17AF0" w:rsidRDefault="00895F5A">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B17AF0" w:rsidRDefault="00895F5A">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本基金本报告期内及上年度可比期间无通过关联方交易单元进行的交易。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4,321,652.56</w:t>
            </w:r>
          </w:p>
        </w:tc>
        <w:tc>
          <w:tcPr>
            <w:tcW w:w="2656" w:type="dxa"/>
            <w:vAlign w:val="center"/>
          </w:tcPr>
          <w:p w:rsidR="001548F9" w:rsidRPr="001B7979" w:rsidRDefault="001548F9" w:rsidP="00571B8A">
            <w:pPr>
              <w:spacing w:before="29" w:line="288" w:lineRule="auto"/>
              <w:jc w:val="right"/>
              <w:rPr>
                <w:sz w:val="24"/>
              </w:rPr>
            </w:pPr>
            <w:r w:rsidRPr="001B7979">
              <w:rPr>
                <w:sz w:val="24"/>
              </w:rPr>
              <w:t>1,503,873.46</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453,533.03</w:t>
            </w:r>
          </w:p>
        </w:tc>
        <w:tc>
          <w:tcPr>
            <w:tcW w:w="2656" w:type="dxa"/>
            <w:vAlign w:val="center"/>
          </w:tcPr>
          <w:p w:rsidR="001548F9" w:rsidRPr="001B7979" w:rsidRDefault="001548F9" w:rsidP="00571B8A">
            <w:pPr>
              <w:spacing w:before="29" w:line="288" w:lineRule="auto"/>
              <w:jc w:val="right"/>
              <w:rPr>
                <w:sz w:val="24"/>
              </w:rPr>
            </w:pPr>
            <w:r w:rsidRPr="001B7979">
              <w:rPr>
                <w:sz w:val="24"/>
              </w:rPr>
              <w:t>126,662.05</w:t>
            </w:r>
          </w:p>
        </w:tc>
      </w:tr>
    </w:tbl>
    <w:p w:rsidR="00B17AF0" w:rsidRDefault="00895F5A">
      <w:pPr>
        <w:widowControl/>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×0.6%÷</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lastRenderedPageBreak/>
              <w:t>2020</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lastRenderedPageBreak/>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lastRenderedPageBreak/>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lastRenderedPageBreak/>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1,440,550.83</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501,291.19</w:t>
            </w:r>
          </w:p>
        </w:tc>
      </w:tr>
    </w:tbl>
    <w:p w:rsidR="00B17AF0" w:rsidRDefault="00895F5A">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×0.2%÷</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2020</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2020</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交银增利债券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交银增利债券</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B17AF0">
        <w:tc>
          <w:tcPr>
            <w:tcW w:w="2000" w:type="dxa"/>
            <w:vAlign w:val="center"/>
          </w:tcPr>
          <w:p w:rsidR="00B17AF0" w:rsidRDefault="00895F5A">
            <w:pPr>
              <w:jc w:val="left"/>
            </w:pPr>
            <w:r>
              <w:rPr>
                <w:sz w:val="24"/>
              </w:rPr>
              <w:t>交通银行</w:t>
            </w:r>
          </w:p>
        </w:tc>
        <w:tc>
          <w:tcPr>
            <w:tcW w:w="1766" w:type="dxa"/>
            <w:vAlign w:val="center"/>
          </w:tcPr>
          <w:p w:rsidR="00B17AF0" w:rsidRDefault="00895F5A">
            <w:pPr>
              <w:jc w:val="right"/>
            </w:pPr>
            <w:r>
              <w:rPr>
                <w:sz w:val="24"/>
              </w:rPr>
              <w:t>-</w:t>
            </w:r>
          </w:p>
        </w:tc>
        <w:tc>
          <w:tcPr>
            <w:tcW w:w="2162" w:type="dxa"/>
            <w:vAlign w:val="center"/>
          </w:tcPr>
          <w:p w:rsidR="00B17AF0" w:rsidRDefault="00895F5A">
            <w:pPr>
              <w:jc w:val="right"/>
            </w:pPr>
            <w:r>
              <w:rPr>
                <w:sz w:val="24"/>
              </w:rPr>
              <w:t>89,426.45</w:t>
            </w:r>
          </w:p>
        </w:tc>
        <w:tc>
          <w:tcPr>
            <w:tcW w:w="3070" w:type="dxa"/>
            <w:vAlign w:val="center"/>
          </w:tcPr>
          <w:p w:rsidR="00B17AF0" w:rsidRDefault="00895F5A">
            <w:pPr>
              <w:jc w:val="right"/>
            </w:pPr>
            <w:r>
              <w:rPr>
                <w:sz w:val="24"/>
              </w:rPr>
              <w:t>89,426.45</w:t>
            </w:r>
          </w:p>
        </w:tc>
      </w:tr>
      <w:tr w:rsidR="00B17AF0">
        <w:tc>
          <w:tcPr>
            <w:tcW w:w="2000" w:type="dxa"/>
            <w:vAlign w:val="center"/>
          </w:tcPr>
          <w:p w:rsidR="00B17AF0" w:rsidRDefault="00895F5A">
            <w:pPr>
              <w:jc w:val="left"/>
            </w:pPr>
            <w:r>
              <w:rPr>
                <w:sz w:val="24"/>
              </w:rPr>
              <w:t>交银施罗德基金公司</w:t>
            </w:r>
          </w:p>
        </w:tc>
        <w:tc>
          <w:tcPr>
            <w:tcW w:w="1766" w:type="dxa"/>
            <w:vAlign w:val="center"/>
          </w:tcPr>
          <w:p w:rsidR="00B17AF0" w:rsidRDefault="00895F5A">
            <w:pPr>
              <w:jc w:val="right"/>
            </w:pPr>
            <w:r>
              <w:rPr>
                <w:sz w:val="24"/>
              </w:rPr>
              <w:t>-</w:t>
            </w:r>
          </w:p>
        </w:tc>
        <w:tc>
          <w:tcPr>
            <w:tcW w:w="2162" w:type="dxa"/>
            <w:vAlign w:val="center"/>
          </w:tcPr>
          <w:p w:rsidR="00B17AF0" w:rsidRDefault="00895F5A">
            <w:pPr>
              <w:jc w:val="right"/>
            </w:pPr>
            <w:r>
              <w:rPr>
                <w:sz w:val="24"/>
              </w:rPr>
              <w:t>339,890.78</w:t>
            </w:r>
          </w:p>
        </w:tc>
        <w:tc>
          <w:tcPr>
            <w:tcW w:w="3070" w:type="dxa"/>
            <w:vAlign w:val="center"/>
          </w:tcPr>
          <w:p w:rsidR="00B17AF0" w:rsidRDefault="00895F5A">
            <w:pPr>
              <w:jc w:val="right"/>
            </w:pPr>
            <w:r>
              <w:rPr>
                <w:sz w:val="24"/>
              </w:rPr>
              <w:t>339,890.78</w:t>
            </w:r>
          </w:p>
        </w:tc>
      </w:tr>
      <w:tr w:rsidR="00B17AF0">
        <w:tc>
          <w:tcPr>
            <w:tcW w:w="2000" w:type="dxa"/>
            <w:vAlign w:val="center"/>
          </w:tcPr>
          <w:p w:rsidR="00B17AF0" w:rsidRDefault="00895F5A">
            <w:pPr>
              <w:jc w:val="left"/>
            </w:pPr>
            <w:r>
              <w:rPr>
                <w:sz w:val="24"/>
              </w:rPr>
              <w:t>中国建设银行</w:t>
            </w:r>
          </w:p>
        </w:tc>
        <w:tc>
          <w:tcPr>
            <w:tcW w:w="1766" w:type="dxa"/>
            <w:vAlign w:val="center"/>
          </w:tcPr>
          <w:p w:rsidR="00B17AF0" w:rsidRDefault="00895F5A">
            <w:pPr>
              <w:jc w:val="right"/>
            </w:pPr>
            <w:r>
              <w:rPr>
                <w:sz w:val="24"/>
              </w:rPr>
              <w:t>-</w:t>
            </w:r>
          </w:p>
        </w:tc>
        <w:tc>
          <w:tcPr>
            <w:tcW w:w="2162" w:type="dxa"/>
            <w:vAlign w:val="center"/>
          </w:tcPr>
          <w:p w:rsidR="00B17AF0" w:rsidRDefault="00895F5A">
            <w:pPr>
              <w:jc w:val="right"/>
            </w:pPr>
            <w:r>
              <w:rPr>
                <w:sz w:val="24"/>
              </w:rPr>
              <w:t>21,739.40</w:t>
            </w:r>
          </w:p>
        </w:tc>
        <w:tc>
          <w:tcPr>
            <w:tcW w:w="3070" w:type="dxa"/>
            <w:vAlign w:val="center"/>
          </w:tcPr>
          <w:p w:rsidR="00B17AF0" w:rsidRDefault="00895F5A">
            <w:pPr>
              <w:jc w:val="right"/>
            </w:pPr>
            <w:r>
              <w:rPr>
                <w:sz w:val="24"/>
              </w:rPr>
              <w:t>21,739.40</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451,056.63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451,056.63</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交银增利债券</w:t>
            </w:r>
            <w:r w:rsidRPr="00F76FA7">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交银增利债券</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B17AF0">
        <w:tc>
          <w:tcPr>
            <w:tcW w:w="2000" w:type="dxa"/>
            <w:vAlign w:val="center"/>
          </w:tcPr>
          <w:p w:rsidR="00B17AF0" w:rsidRDefault="00895F5A">
            <w:pPr>
              <w:jc w:val="left"/>
            </w:pPr>
            <w:r>
              <w:rPr>
                <w:sz w:val="24"/>
              </w:rPr>
              <w:t>交通银行</w:t>
            </w:r>
          </w:p>
        </w:tc>
        <w:tc>
          <w:tcPr>
            <w:tcW w:w="1766" w:type="dxa"/>
            <w:vAlign w:val="center"/>
          </w:tcPr>
          <w:p w:rsidR="00B17AF0" w:rsidRDefault="00895F5A">
            <w:pPr>
              <w:jc w:val="right"/>
            </w:pPr>
            <w:r>
              <w:rPr>
                <w:sz w:val="24"/>
              </w:rPr>
              <w:t>-</w:t>
            </w:r>
          </w:p>
        </w:tc>
        <w:tc>
          <w:tcPr>
            <w:tcW w:w="2162" w:type="dxa"/>
            <w:vAlign w:val="center"/>
          </w:tcPr>
          <w:p w:rsidR="00B17AF0" w:rsidRDefault="00895F5A">
            <w:pPr>
              <w:jc w:val="right"/>
            </w:pPr>
            <w:r>
              <w:rPr>
                <w:sz w:val="24"/>
              </w:rPr>
              <w:t>94,286.80</w:t>
            </w:r>
          </w:p>
        </w:tc>
        <w:tc>
          <w:tcPr>
            <w:tcW w:w="3070" w:type="dxa"/>
            <w:vAlign w:val="center"/>
          </w:tcPr>
          <w:p w:rsidR="00B17AF0" w:rsidRDefault="00895F5A">
            <w:pPr>
              <w:jc w:val="right"/>
            </w:pPr>
            <w:r>
              <w:rPr>
                <w:sz w:val="24"/>
              </w:rPr>
              <w:t>94,286.80</w:t>
            </w:r>
          </w:p>
        </w:tc>
      </w:tr>
      <w:tr w:rsidR="00B17AF0">
        <w:tc>
          <w:tcPr>
            <w:tcW w:w="2000" w:type="dxa"/>
            <w:vAlign w:val="center"/>
          </w:tcPr>
          <w:p w:rsidR="00B17AF0" w:rsidRDefault="00895F5A">
            <w:pPr>
              <w:jc w:val="left"/>
            </w:pPr>
            <w:r>
              <w:rPr>
                <w:sz w:val="24"/>
              </w:rPr>
              <w:t>中国建设银行</w:t>
            </w:r>
          </w:p>
        </w:tc>
        <w:tc>
          <w:tcPr>
            <w:tcW w:w="1766" w:type="dxa"/>
            <w:vAlign w:val="center"/>
          </w:tcPr>
          <w:p w:rsidR="00B17AF0" w:rsidRDefault="00895F5A">
            <w:pPr>
              <w:jc w:val="right"/>
            </w:pPr>
            <w:r>
              <w:rPr>
                <w:sz w:val="24"/>
              </w:rPr>
              <w:t>-</w:t>
            </w:r>
          </w:p>
        </w:tc>
        <w:tc>
          <w:tcPr>
            <w:tcW w:w="2162" w:type="dxa"/>
            <w:vAlign w:val="center"/>
          </w:tcPr>
          <w:p w:rsidR="00B17AF0" w:rsidRDefault="00895F5A">
            <w:pPr>
              <w:jc w:val="right"/>
            </w:pPr>
            <w:r>
              <w:rPr>
                <w:sz w:val="24"/>
              </w:rPr>
              <w:t>20,614.03</w:t>
            </w:r>
          </w:p>
        </w:tc>
        <w:tc>
          <w:tcPr>
            <w:tcW w:w="3070" w:type="dxa"/>
            <w:vAlign w:val="center"/>
          </w:tcPr>
          <w:p w:rsidR="00B17AF0" w:rsidRDefault="00895F5A">
            <w:pPr>
              <w:jc w:val="right"/>
            </w:pPr>
            <w:r>
              <w:rPr>
                <w:sz w:val="24"/>
              </w:rPr>
              <w:t>20,614.03</w:t>
            </w:r>
          </w:p>
        </w:tc>
      </w:tr>
      <w:tr w:rsidR="00B17AF0">
        <w:tc>
          <w:tcPr>
            <w:tcW w:w="2000" w:type="dxa"/>
            <w:vAlign w:val="center"/>
          </w:tcPr>
          <w:p w:rsidR="00B17AF0" w:rsidRDefault="00895F5A">
            <w:pPr>
              <w:jc w:val="left"/>
            </w:pPr>
            <w:r>
              <w:rPr>
                <w:sz w:val="24"/>
              </w:rPr>
              <w:t>交银施罗德基金公司</w:t>
            </w:r>
          </w:p>
        </w:tc>
        <w:tc>
          <w:tcPr>
            <w:tcW w:w="1766" w:type="dxa"/>
            <w:vAlign w:val="center"/>
          </w:tcPr>
          <w:p w:rsidR="00B17AF0" w:rsidRDefault="00895F5A">
            <w:pPr>
              <w:jc w:val="right"/>
            </w:pPr>
            <w:r>
              <w:rPr>
                <w:sz w:val="24"/>
              </w:rPr>
              <w:t>-</w:t>
            </w:r>
          </w:p>
        </w:tc>
        <w:tc>
          <w:tcPr>
            <w:tcW w:w="2162" w:type="dxa"/>
            <w:vAlign w:val="center"/>
          </w:tcPr>
          <w:p w:rsidR="00B17AF0" w:rsidRDefault="00895F5A">
            <w:pPr>
              <w:jc w:val="right"/>
            </w:pPr>
            <w:r>
              <w:rPr>
                <w:sz w:val="24"/>
              </w:rPr>
              <w:t>6,506.06</w:t>
            </w:r>
          </w:p>
        </w:tc>
        <w:tc>
          <w:tcPr>
            <w:tcW w:w="3070" w:type="dxa"/>
            <w:vAlign w:val="center"/>
          </w:tcPr>
          <w:p w:rsidR="00B17AF0" w:rsidRDefault="00895F5A">
            <w:pPr>
              <w:jc w:val="right"/>
            </w:pPr>
            <w:r>
              <w:rPr>
                <w:sz w:val="24"/>
              </w:rPr>
              <w:t>6,506.06</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121,406.89</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121,406.89</w:t>
            </w:r>
          </w:p>
        </w:tc>
      </w:tr>
    </w:tbl>
    <w:p w:rsidR="00B17AF0" w:rsidRDefault="00895F5A">
      <w:pPr>
        <w:widowControl/>
        <w:spacing w:line="360"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3F43CD" w:rsidRPr="00F76FA7" w:rsidRDefault="003F43CD" w:rsidP="003F43CD">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×0.4%÷</w:t>
      </w:r>
      <w:r w:rsidRPr="00F76FA7">
        <w:rPr>
          <w:kern w:val="0"/>
          <w:sz w:val="24"/>
        </w:rPr>
        <w:t>当年天数。</w:t>
      </w: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lastRenderedPageBreak/>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2020</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B17AF0">
        <w:tc>
          <w:tcPr>
            <w:tcW w:w="1843" w:type="dxa"/>
            <w:vAlign w:val="center"/>
          </w:tcPr>
          <w:p w:rsidR="00B17AF0" w:rsidRDefault="00895F5A">
            <w:pPr>
              <w:jc w:val="left"/>
            </w:pPr>
            <w:r>
              <w:rPr>
                <w:sz w:val="24"/>
              </w:rPr>
              <w:t>中国建设银行</w:t>
            </w:r>
          </w:p>
        </w:tc>
        <w:tc>
          <w:tcPr>
            <w:tcW w:w="1843" w:type="dxa"/>
            <w:vAlign w:val="center"/>
          </w:tcPr>
          <w:p w:rsidR="00B17AF0" w:rsidRDefault="00895F5A">
            <w:pPr>
              <w:jc w:val="right"/>
            </w:pPr>
            <w:r>
              <w:rPr>
                <w:sz w:val="24"/>
              </w:rPr>
              <w:t>206,071.21</w:t>
            </w:r>
          </w:p>
        </w:tc>
        <w:tc>
          <w:tcPr>
            <w:tcW w:w="1701" w:type="dxa"/>
            <w:vAlign w:val="center"/>
          </w:tcPr>
          <w:p w:rsidR="00B17AF0" w:rsidRDefault="00895F5A">
            <w:pPr>
              <w:jc w:val="right"/>
            </w:pPr>
            <w:r>
              <w:rPr>
                <w:sz w:val="24"/>
              </w:rPr>
              <w:t>88,860.80</w:t>
            </w:r>
          </w:p>
        </w:tc>
        <w:tc>
          <w:tcPr>
            <w:tcW w:w="1701" w:type="dxa"/>
            <w:vAlign w:val="center"/>
          </w:tcPr>
          <w:p w:rsidR="00B17AF0" w:rsidRDefault="00895F5A">
            <w:pPr>
              <w:jc w:val="right"/>
            </w:pPr>
            <w:r>
              <w:rPr>
                <w:sz w:val="24"/>
              </w:rPr>
              <w:t>4,276,214.59</w:t>
            </w:r>
          </w:p>
        </w:tc>
        <w:tc>
          <w:tcPr>
            <w:tcW w:w="1910" w:type="dxa"/>
            <w:vAlign w:val="center"/>
          </w:tcPr>
          <w:p w:rsidR="00B17AF0" w:rsidRDefault="00895F5A">
            <w:pPr>
              <w:jc w:val="right"/>
            </w:pPr>
            <w:r>
              <w:rPr>
                <w:sz w:val="24"/>
              </w:rPr>
              <w:t>24,364.77</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注：本基金的银行存款由基金托管人保管，存款利率参考银行同业利率及银行存款利率确定。</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085A3E">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C1132">
      <w:pPr>
        <w:adjustRightInd w:val="0"/>
        <w:snapToGrid w:val="0"/>
        <w:spacing w:before="29" w:line="288" w:lineRule="auto"/>
        <w:rPr>
          <w:color w:val="000000"/>
          <w:sz w:val="24"/>
        </w:rPr>
      </w:pPr>
      <w:r w:rsidRPr="001B7979">
        <w:rPr>
          <w:color w:val="000000"/>
          <w:sz w:val="24"/>
        </w:rPr>
        <w:t>交银增利债券</w:t>
      </w:r>
      <w:r w:rsidRPr="001B7979">
        <w:rPr>
          <w:color w:val="000000"/>
          <w:sz w:val="24"/>
        </w:rPr>
        <w:t>A/B</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895F5A" w:rsidTr="00895F5A">
        <w:trPr>
          <w:jc w:val="center"/>
        </w:trPr>
        <w:tc>
          <w:tcPr>
            <w:tcW w:w="853" w:type="dxa"/>
            <w:vAlign w:val="center"/>
          </w:tcPr>
          <w:p w:rsidR="00B17AF0" w:rsidRDefault="00895F5A">
            <w:pPr>
              <w:jc w:val="center"/>
            </w:pPr>
            <w:r>
              <w:rPr>
                <w:sz w:val="24"/>
              </w:rPr>
              <w:t>1</w:t>
            </w:r>
          </w:p>
        </w:tc>
        <w:tc>
          <w:tcPr>
            <w:tcW w:w="1216" w:type="dxa"/>
            <w:vAlign w:val="center"/>
          </w:tcPr>
          <w:p w:rsidR="00B17AF0" w:rsidRDefault="00895F5A">
            <w:pPr>
              <w:jc w:val="center"/>
            </w:pPr>
            <w:r>
              <w:rPr>
                <w:sz w:val="24"/>
              </w:rPr>
              <w:t>2020-01-14</w:t>
            </w:r>
          </w:p>
        </w:tc>
        <w:tc>
          <w:tcPr>
            <w:tcW w:w="1478" w:type="dxa"/>
            <w:vAlign w:val="center"/>
          </w:tcPr>
          <w:p w:rsidR="00B17AF0" w:rsidRDefault="00895F5A">
            <w:pPr>
              <w:jc w:val="center"/>
            </w:pPr>
            <w:r>
              <w:rPr>
                <w:sz w:val="24"/>
              </w:rPr>
              <w:t>2020-01-14</w:t>
            </w:r>
          </w:p>
        </w:tc>
        <w:tc>
          <w:tcPr>
            <w:tcW w:w="1171" w:type="dxa"/>
            <w:vAlign w:val="center"/>
          </w:tcPr>
          <w:p w:rsidR="00B17AF0" w:rsidRDefault="00895F5A">
            <w:pPr>
              <w:jc w:val="right"/>
            </w:pPr>
            <w:r>
              <w:rPr>
                <w:sz w:val="24"/>
              </w:rPr>
              <w:t>0.320</w:t>
            </w:r>
          </w:p>
        </w:tc>
        <w:tc>
          <w:tcPr>
            <w:tcW w:w="1325" w:type="dxa"/>
            <w:vAlign w:val="center"/>
          </w:tcPr>
          <w:p w:rsidR="00B17AF0" w:rsidRDefault="00895F5A">
            <w:pPr>
              <w:jc w:val="right"/>
            </w:pPr>
            <w:r>
              <w:rPr>
                <w:sz w:val="24"/>
              </w:rPr>
              <w:t>10,886,985.85</w:t>
            </w:r>
          </w:p>
        </w:tc>
        <w:tc>
          <w:tcPr>
            <w:tcW w:w="1325" w:type="dxa"/>
            <w:vAlign w:val="center"/>
          </w:tcPr>
          <w:p w:rsidR="00B17AF0" w:rsidRDefault="00895F5A">
            <w:pPr>
              <w:jc w:val="right"/>
            </w:pPr>
            <w:r>
              <w:rPr>
                <w:sz w:val="24"/>
              </w:rPr>
              <w:t>2,329,815.23</w:t>
            </w:r>
          </w:p>
        </w:tc>
        <w:tc>
          <w:tcPr>
            <w:tcW w:w="1325" w:type="dxa"/>
            <w:vAlign w:val="center"/>
          </w:tcPr>
          <w:p w:rsidR="00B17AF0" w:rsidRDefault="00895F5A">
            <w:pPr>
              <w:jc w:val="right"/>
            </w:pPr>
            <w:r>
              <w:rPr>
                <w:sz w:val="24"/>
              </w:rPr>
              <w:t>13,216,801.08</w:t>
            </w:r>
          </w:p>
        </w:tc>
        <w:tc>
          <w:tcPr>
            <w:tcW w:w="948" w:type="dxa"/>
            <w:vAlign w:val="center"/>
          </w:tcPr>
          <w:p w:rsidR="00B17AF0" w:rsidRDefault="00895F5A">
            <w:pPr>
              <w:jc w:val="left"/>
            </w:pPr>
            <w:r>
              <w:rPr>
                <w:sz w:val="24"/>
              </w:rPr>
              <w:t>-</w:t>
            </w:r>
          </w:p>
        </w:tc>
      </w:tr>
      <w:tr w:rsidR="00895F5A" w:rsidTr="00895F5A">
        <w:trPr>
          <w:jc w:val="center"/>
        </w:trPr>
        <w:tc>
          <w:tcPr>
            <w:tcW w:w="853" w:type="dxa"/>
            <w:vAlign w:val="center"/>
          </w:tcPr>
          <w:p w:rsidR="00B17AF0" w:rsidRDefault="00895F5A">
            <w:pPr>
              <w:jc w:val="center"/>
            </w:pPr>
            <w:r>
              <w:rPr>
                <w:sz w:val="24"/>
              </w:rPr>
              <w:t>2</w:t>
            </w:r>
          </w:p>
        </w:tc>
        <w:tc>
          <w:tcPr>
            <w:tcW w:w="1216" w:type="dxa"/>
            <w:vAlign w:val="center"/>
          </w:tcPr>
          <w:p w:rsidR="00B17AF0" w:rsidRDefault="00895F5A">
            <w:pPr>
              <w:jc w:val="center"/>
            </w:pPr>
            <w:r>
              <w:rPr>
                <w:sz w:val="24"/>
              </w:rPr>
              <w:t>2020-04-14</w:t>
            </w:r>
          </w:p>
        </w:tc>
        <w:tc>
          <w:tcPr>
            <w:tcW w:w="1478" w:type="dxa"/>
            <w:vAlign w:val="center"/>
          </w:tcPr>
          <w:p w:rsidR="00B17AF0" w:rsidRDefault="00895F5A">
            <w:pPr>
              <w:jc w:val="center"/>
            </w:pPr>
            <w:r>
              <w:rPr>
                <w:sz w:val="24"/>
              </w:rPr>
              <w:t>2020-04-14</w:t>
            </w:r>
          </w:p>
        </w:tc>
        <w:tc>
          <w:tcPr>
            <w:tcW w:w="1171" w:type="dxa"/>
            <w:vAlign w:val="center"/>
          </w:tcPr>
          <w:p w:rsidR="00B17AF0" w:rsidRDefault="00895F5A">
            <w:pPr>
              <w:jc w:val="right"/>
            </w:pPr>
            <w:r>
              <w:rPr>
                <w:sz w:val="24"/>
              </w:rPr>
              <w:t>0.200</w:t>
            </w:r>
          </w:p>
        </w:tc>
        <w:tc>
          <w:tcPr>
            <w:tcW w:w="1325" w:type="dxa"/>
            <w:vAlign w:val="center"/>
          </w:tcPr>
          <w:p w:rsidR="00B17AF0" w:rsidRDefault="00895F5A">
            <w:pPr>
              <w:jc w:val="right"/>
            </w:pPr>
            <w:r>
              <w:rPr>
                <w:sz w:val="24"/>
              </w:rPr>
              <w:t>5,628,164.61</w:t>
            </w:r>
          </w:p>
        </w:tc>
        <w:tc>
          <w:tcPr>
            <w:tcW w:w="1325" w:type="dxa"/>
            <w:vAlign w:val="center"/>
          </w:tcPr>
          <w:p w:rsidR="00B17AF0" w:rsidRDefault="00895F5A">
            <w:pPr>
              <w:jc w:val="right"/>
            </w:pPr>
            <w:r>
              <w:rPr>
                <w:sz w:val="24"/>
              </w:rPr>
              <w:t>13,379,964.84</w:t>
            </w:r>
          </w:p>
        </w:tc>
        <w:tc>
          <w:tcPr>
            <w:tcW w:w="1325" w:type="dxa"/>
            <w:vAlign w:val="center"/>
          </w:tcPr>
          <w:p w:rsidR="00B17AF0" w:rsidRDefault="00895F5A">
            <w:pPr>
              <w:jc w:val="right"/>
            </w:pPr>
            <w:r>
              <w:rPr>
                <w:sz w:val="24"/>
              </w:rPr>
              <w:t>19,008,129.45</w:t>
            </w:r>
          </w:p>
        </w:tc>
        <w:tc>
          <w:tcPr>
            <w:tcW w:w="948" w:type="dxa"/>
            <w:vAlign w:val="center"/>
          </w:tcPr>
          <w:p w:rsidR="00B17AF0" w:rsidRDefault="00895F5A">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0.520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16,515,150.46</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15,709,780.07</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32,224,930.53</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1806E1" w:rsidRPr="001B7979" w:rsidRDefault="001806E1" w:rsidP="005D6EB2">
      <w:pPr>
        <w:spacing w:before="29" w:line="288" w:lineRule="auto"/>
        <w:jc w:val="left"/>
        <w:rPr>
          <w:kern w:val="0"/>
          <w:sz w:val="24"/>
        </w:rPr>
      </w:pPr>
    </w:p>
    <w:p w:rsidR="009B57C3" w:rsidRPr="001B7979" w:rsidRDefault="009B57C3" w:rsidP="005C1132">
      <w:pPr>
        <w:adjustRightInd w:val="0"/>
        <w:snapToGrid w:val="0"/>
        <w:spacing w:before="29" w:line="288" w:lineRule="auto"/>
        <w:rPr>
          <w:color w:val="000000"/>
          <w:sz w:val="24"/>
        </w:rPr>
      </w:pPr>
      <w:r w:rsidRPr="001B7979">
        <w:rPr>
          <w:color w:val="000000"/>
          <w:sz w:val="24"/>
        </w:rPr>
        <w:t>交银增利债券</w:t>
      </w:r>
      <w:r w:rsidRPr="001B7979">
        <w:rPr>
          <w:color w:val="000000"/>
          <w:sz w:val="24"/>
        </w:rPr>
        <w:t>C</w:t>
      </w:r>
    </w:p>
    <w:p w:rsidR="009B57C3" w:rsidRPr="001B7979" w:rsidRDefault="009B57C3" w:rsidP="00957986">
      <w:pPr>
        <w:autoSpaceDE w:val="0"/>
        <w:autoSpaceDN w:val="0"/>
        <w:adjustRightInd w:val="0"/>
        <w:spacing w:before="29" w:line="288" w:lineRule="auto"/>
        <w:ind w:left="15"/>
        <w:jc w:val="right"/>
        <w:rPr>
          <w:color w:val="000000"/>
          <w:sz w:val="24"/>
        </w:rPr>
      </w:pPr>
      <w:r w:rsidRPr="001B7979">
        <w:rPr>
          <w:color w:val="000000"/>
          <w:sz w:val="24"/>
        </w:rPr>
        <w:lastRenderedPageBreak/>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9B57C3" w:rsidRPr="001B7979" w:rsidTr="006973B3">
        <w:trPr>
          <w:trHeight w:val="1323"/>
          <w:jc w:val="center"/>
        </w:trPr>
        <w:tc>
          <w:tcPr>
            <w:tcW w:w="853"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序号</w:t>
            </w:r>
          </w:p>
        </w:tc>
        <w:tc>
          <w:tcPr>
            <w:tcW w:w="1216"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权益登记日</w:t>
            </w:r>
          </w:p>
        </w:tc>
        <w:tc>
          <w:tcPr>
            <w:tcW w:w="1478" w:type="dxa"/>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除息日</w:t>
            </w:r>
          </w:p>
        </w:tc>
        <w:tc>
          <w:tcPr>
            <w:tcW w:w="1171"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每</w:t>
            </w:r>
            <w:r w:rsidRPr="001B7979">
              <w:rPr>
                <w:color w:val="000000"/>
                <w:sz w:val="24"/>
              </w:rPr>
              <w:t>10</w:t>
            </w:r>
            <w:r w:rsidRPr="001B7979">
              <w:rPr>
                <w:color w:val="000000"/>
                <w:sz w:val="24"/>
              </w:rPr>
              <w:t>份基金份额分红数</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现金形式发放总额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再投资形式发放总额</w:t>
            </w:r>
          </w:p>
        </w:tc>
        <w:tc>
          <w:tcPr>
            <w:tcW w:w="1325"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利润分配合计</w:t>
            </w:r>
          </w:p>
        </w:tc>
        <w:tc>
          <w:tcPr>
            <w:tcW w:w="948" w:type="dxa"/>
            <w:vMerge w:val="restart"/>
            <w:shd w:val="clear" w:color="auto" w:fill="auto"/>
            <w:vAlign w:val="center"/>
          </w:tcPr>
          <w:p w:rsidR="009B57C3" w:rsidRPr="001B7979" w:rsidRDefault="009B57C3" w:rsidP="00BC75CA">
            <w:pPr>
              <w:spacing w:line="288" w:lineRule="auto"/>
              <w:ind w:leftChars="50" w:left="105"/>
              <w:jc w:val="center"/>
              <w:rPr>
                <w:color w:val="000000"/>
                <w:sz w:val="24"/>
              </w:rPr>
            </w:pPr>
            <w:r w:rsidRPr="001B7979">
              <w:rPr>
                <w:color w:val="000000"/>
                <w:sz w:val="24"/>
              </w:rPr>
              <w:t>备注</w:t>
            </w:r>
          </w:p>
        </w:tc>
      </w:tr>
      <w:tr w:rsidR="00895F5A" w:rsidTr="00895F5A">
        <w:trPr>
          <w:jc w:val="center"/>
        </w:trPr>
        <w:tc>
          <w:tcPr>
            <w:tcW w:w="853" w:type="dxa"/>
            <w:vAlign w:val="center"/>
          </w:tcPr>
          <w:p w:rsidR="00B17AF0" w:rsidRDefault="00895F5A">
            <w:pPr>
              <w:jc w:val="center"/>
            </w:pPr>
            <w:r>
              <w:rPr>
                <w:sz w:val="24"/>
              </w:rPr>
              <w:t>1</w:t>
            </w:r>
          </w:p>
        </w:tc>
        <w:tc>
          <w:tcPr>
            <w:tcW w:w="1216" w:type="dxa"/>
            <w:vAlign w:val="center"/>
          </w:tcPr>
          <w:p w:rsidR="00B17AF0" w:rsidRDefault="00895F5A">
            <w:pPr>
              <w:jc w:val="center"/>
            </w:pPr>
            <w:r>
              <w:rPr>
                <w:sz w:val="24"/>
              </w:rPr>
              <w:t>2020-01-14</w:t>
            </w:r>
          </w:p>
        </w:tc>
        <w:tc>
          <w:tcPr>
            <w:tcW w:w="1478" w:type="dxa"/>
            <w:vAlign w:val="center"/>
          </w:tcPr>
          <w:p w:rsidR="00B17AF0" w:rsidRDefault="00895F5A">
            <w:pPr>
              <w:jc w:val="center"/>
            </w:pPr>
            <w:r>
              <w:rPr>
                <w:sz w:val="24"/>
              </w:rPr>
              <w:t>2020-01-14</w:t>
            </w:r>
          </w:p>
        </w:tc>
        <w:tc>
          <w:tcPr>
            <w:tcW w:w="1171" w:type="dxa"/>
            <w:vAlign w:val="center"/>
          </w:tcPr>
          <w:p w:rsidR="00B17AF0" w:rsidRDefault="00895F5A">
            <w:pPr>
              <w:jc w:val="right"/>
            </w:pPr>
            <w:r>
              <w:rPr>
                <w:sz w:val="24"/>
              </w:rPr>
              <w:t>0.320</w:t>
            </w:r>
          </w:p>
        </w:tc>
        <w:tc>
          <w:tcPr>
            <w:tcW w:w="1325" w:type="dxa"/>
            <w:vAlign w:val="center"/>
          </w:tcPr>
          <w:p w:rsidR="00B17AF0" w:rsidRDefault="00895F5A">
            <w:pPr>
              <w:jc w:val="right"/>
            </w:pPr>
            <w:r>
              <w:rPr>
                <w:sz w:val="24"/>
              </w:rPr>
              <w:t>9,848,261.52</w:t>
            </w:r>
          </w:p>
        </w:tc>
        <w:tc>
          <w:tcPr>
            <w:tcW w:w="1325" w:type="dxa"/>
            <w:vAlign w:val="center"/>
          </w:tcPr>
          <w:p w:rsidR="00B17AF0" w:rsidRDefault="00895F5A">
            <w:pPr>
              <w:jc w:val="right"/>
            </w:pPr>
            <w:r>
              <w:rPr>
                <w:sz w:val="24"/>
              </w:rPr>
              <w:t>1,604,852.95</w:t>
            </w:r>
          </w:p>
        </w:tc>
        <w:tc>
          <w:tcPr>
            <w:tcW w:w="1325" w:type="dxa"/>
            <w:vAlign w:val="center"/>
          </w:tcPr>
          <w:p w:rsidR="00B17AF0" w:rsidRDefault="00895F5A">
            <w:pPr>
              <w:jc w:val="right"/>
            </w:pPr>
            <w:r>
              <w:rPr>
                <w:sz w:val="24"/>
              </w:rPr>
              <w:t>11,453,114.47</w:t>
            </w:r>
          </w:p>
        </w:tc>
        <w:tc>
          <w:tcPr>
            <w:tcW w:w="948" w:type="dxa"/>
            <w:vAlign w:val="center"/>
          </w:tcPr>
          <w:p w:rsidR="00B17AF0" w:rsidRDefault="00895F5A">
            <w:pPr>
              <w:jc w:val="left"/>
            </w:pPr>
            <w:r>
              <w:rPr>
                <w:sz w:val="24"/>
              </w:rPr>
              <w:t>-</w:t>
            </w:r>
          </w:p>
        </w:tc>
      </w:tr>
      <w:tr w:rsidR="00895F5A" w:rsidTr="00895F5A">
        <w:trPr>
          <w:jc w:val="center"/>
        </w:trPr>
        <w:tc>
          <w:tcPr>
            <w:tcW w:w="853" w:type="dxa"/>
            <w:vAlign w:val="center"/>
          </w:tcPr>
          <w:p w:rsidR="00B17AF0" w:rsidRDefault="00895F5A">
            <w:pPr>
              <w:jc w:val="center"/>
            </w:pPr>
            <w:r>
              <w:rPr>
                <w:sz w:val="24"/>
              </w:rPr>
              <w:t>2</w:t>
            </w:r>
          </w:p>
        </w:tc>
        <w:tc>
          <w:tcPr>
            <w:tcW w:w="1216" w:type="dxa"/>
            <w:vAlign w:val="center"/>
          </w:tcPr>
          <w:p w:rsidR="00B17AF0" w:rsidRDefault="00895F5A">
            <w:pPr>
              <w:jc w:val="center"/>
            </w:pPr>
            <w:r>
              <w:rPr>
                <w:sz w:val="24"/>
              </w:rPr>
              <w:t>2020-04-14</w:t>
            </w:r>
          </w:p>
        </w:tc>
        <w:tc>
          <w:tcPr>
            <w:tcW w:w="1478" w:type="dxa"/>
            <w:vAlign w:val="center"/>
          </w:tcPr>
          <w:p w:rsidR="00B17AF0" w:rsidRDefault="00895F5A">
            <w:pPr>
              <w:jc w:val="center"/>
            </w:pPr>
            <w:r>
              <w:rPr>
                <w:sz w:val="24"/>
              </w:rPr>
              <w:t>2020-04-14</w:t>
            </w:r>
          </w:p>
        </w:tc>
        <w:tc>
          <w:tcPr>
            <w:tcW w:w="1171" w:type="dxa"/>
            <w:vAlign w:val="center"/>
          </w:tcPr>
          <w:p w:rsidR="00B17AF0" w:rsidRDefault="00895F5A">
            <w:pPr>
              <w:jc w:val="right"/>
            </w:pPr>
            <w:r>
              <w:rPr>
                <w:sz w:val="24"/>
              </w:rPr>
              <w:t>0.160</w:t>
            </w:r>
          </w:p>
        </w:tc>
        <w:tc>
          <w:tcPr>
            <w:tcW w:w="1325" w:type="dxa"/>
            <w:vAlign w:val="center"/>
          </w:tcPr>
          <w:p w:rsidR="00B17AF0" w:rsidRDefault="00895F5A">
            <w:pPr>
              <w:jc w:val="right"/>
            </w:pPr>
            <w:r>
              <w:rPr>
                <w:sz w:val="24"/>
              </w:rPr>
              <w:t>7,905,257.72</w:t>
            </w:r>
          </w:p>
        </w:tc>
        <w:tc>
          <w:tcPr>
            <w:tcW w:w="1325" w:type="dxa"/>
            <w:vAlign w:val="center"/>
          </w:tcPr>
          <w:p w:rsidR="00B17AF0" w:rsidRDefault="00895F5A">
            <w:pPr>
              <w:jc w:val="right"/>
            </w:pPr>
            <w:r>
              <w:rPr>
                <w:sz w:val="24"/>
              </w:rPr>
              <w:t>752,872.79</w:t>
            </w:r>
          </w:p>
        </w:tc>
        <w:tc>
          <w:tcPr>
            <w:tcW w:w="1325" w:type="dxa"/>
            <w:vAlign w:val="center"/>
          </w:tcPr>
          <w:p w:rsidR="00B17AF0" w:rsidRDefault="00895F5A">
            <w:pPr>
              <w:jc w:val="right"/>
            </w:pPr>
            <w:r>
              <w:rPr>
                <w:sz w:val="24"/>
              </w:rPr>
              <w:t>8,658,130.51</w:t>
            </w:r>
          </w:p>
        </w:tc>
        <w:tc>
          <w:tcPr>
            <w:tcW w:w="948" w:type="dxa"/>
            <w:vAlign w:val="center"/>
          </w:tcPr>
          <w:p w:rsidR="00B17AF0" w:rsidRDefault="00895F5A">
            <w:pPr>
              <w:jc w:val="left"/>
            </w:pPr>
            <w:r>
              <w:rPr>
                <w:sz w:val="24"/>
              </w:rPr>
              <w:t>-</w:t>
            </w:r>
          </w:p>
        </w:tc>
      </w:tr>
      <w:tr w:rsidR="009B57C3" w:rsidRPr="001B7979" w:rsidTr="006973B3">
        <w:trPr>
          <w:jc w:val="center"/>
        </w:trPr>
        <w:tc>
          <w:tcPr>
            <w:tcW w:w="853" w:type="dxa"/>
            <w:shd w:val="clear" w:color="auto" w:fill="auto"/>
            <w:vAlign w:val="center"/>
          </w:tcPr>
          <w:p w:rsidR="009B57C3" w:rsidRPr="001B7979" w:rsidRDefault="009B57C3" w:rsidP="00636984">
            <w:pPr>
              <w:spacing w:before="29" w:line="288" w:lineRule="auto"/>
              <w:jc w:val="center"/>
              <w:rPr>
                <w:sz w:val="24"/>
              </w:rPr>
            </w:pPr>
            <w:r w:rsidRPr="001B7979">
              <w:rPr>
                <w:sz w:val="24"/>
              </w:rPr>
              <w:t>合计</w:t>
            </w:r>
          </w:p>
        </w:tc>
        <w:tc>
          <w:tcPr>
            <w:tcW w:w="1216" w:type="dxa"/>
            <w:shd w:val="clear" w:color="auto" w:fill="auto"/>
            <w:vAlign w:val="center"/>
          </w:tcPr>
          <w:p w:rsidR="009B57C3" w:rsidRPr="001B7979" w:rsidRDefault="009B57C3" w:rsidP="00636984">
            <w:pPr>
              <w:spacing w:before="29" w:line="288" w:lineRule="auto"/>
              <w:jc w:val="center"/>
              <w:rPr>
                <w:sz w:val="24"/>
              </w:rPr>
            </w:pPr>
          </w:p>
        </w:tc>
        <w:tc>
          <w:tcPr>
            <w:tcW w:w="1478" w:type="dxa"/>
            <w:shd w:val="clear" w:color="auto" w:fill="auto"/>
            <w:vAlign w:val="center"/>
          </w:tcPr>
          <w:p w:rsidR="009B57C3" w:rsidRPr="001B7979" w:rsidRDefault="009B57C3" w:rsidP="00636984">
            <w:pPr>
              <w:spacing w:before="29" w:line="288" w:lineRule="auto"/>
              <w:jc w:val="center"/>
              <w:rPr>
                <w:sz w:val="24"/>
              </w:rPr>
            </w:pPr>
          </w:p>
        </w:tc>
        <w:tc>
          <w:tcPr>
            <w:tcW w:w="1171" w:type="dxa"/>
            <w:shd w:val="clear" w:color="auto" w:fill="auto"/>
            <w:vAlign w:val="center"/>
          </w:tcPr>
          <w:p w:rsidR="009B57C3" w:rsidRPr="001B7979" w:rsidRDefault="009B57C3" w:rsidP="00636984">
            <w:pPr>
              <w:spacing w:before="29" w:line="288" w:lineRule="auto"/>
              <w:jc w:val="center"/>
              <w:rPr>
                <w:sz w:val="24"/>
              </w:rPr>
            </w:pPr>
            <w:r w:rsidRPr="001B7979">
              <w:rPr>
                <w:sz w:val="24"/>
              </w:rPr>
              <w:t>0.480</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17,753,519.24</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2,357,725.74</w:t>
            </w:r>
          </w:p>
        </w:tc>
        <w:tc>
          <w:tcPr>
            <w:tcW w:w="1325" w:type="dxa"/>
            <w:shd w:val="clear" w:color="auto" w:fill="auto"/>
            <w:vAlign w:val="center"/>
          </w:tcPr>
          <w:p w:rsidR="009B57C3" w:rsidRPr="001B7979" w:rsidRDefault="009B57C3" w:rsidP="00636984">
            <w:pPr>
              <w:spacing w:before="29" w:line="288" w:lineRule="auto"/>
              <w:jc w:val="center"/>
              <w:rPr>
                <w:sz w:val="24"/>
              </w:rPr>
            </w:pPr>
            <w:r w:rsidRPr="001B7979">
              <w:rPr>
                <w:sz w:val="24"/>
              </w:rPr>
              <w:t>20,111,244.98</w:t>
            </w:r>
          </w:p>
        </w:tc>
        <w:tc>
          <w:tcPr>
            <w:tcW w:w="948" w:type="dxa"/>
            <w:shd w:val="clear" w:color="auto" w:fill="auto"/>
            <w:vAlign w:val="center"/>
          </w:tcPr>
          <w:p w:rsidR="009B57C3" w:rsidRPr="001B7979" w:rsidRDefault="009B57C3" w:rsidP="00636984">
            <w:pPr>
              <w:spacing w:before="29" w:line="288" w:lineRule="auto"/>
              <w:jc w:val="center"/>
              <w:rPr>
                <w:sz w:val="24"/>
              </w:rPr>
            </w:pPr>
            <w:r w:rsidRPr="001B7979">
              <w:rPr>
                <w:sz w:val="24"/>
              </w:rPr>
              <w:t>-</w:t>
            </w:r>
          </w:p>
        </w:tc>
      </w:tr>
    </w:tbl>
    <w:p w:rsidR="008D0BA1" w:rsidRPr="001B7979" w:rsidRDefault="008D0BA1" w:rsidP="008D0BA1">
      <w:pPr>
        <w:spacing w:before="29" w:line="288" w:lineRule="auto"/>
        <w:jc w:val="left"/>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2020</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6.4.12.3.1</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250,253,024.62</w:t>
      </w:r>
      <w:r w:rsidRPr="001B7979">
        <w:rPr>
          <w:kern w:val="0"/>
          <w:sz w:val="24"/>
        </w:rPr>
        <w:t>元，是以如下债券作为抵押：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1B7979" w:rsidTr="00A02F4E">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债券代码</w:t>
            </w:r>
          </w:p>
        </w:tc>
        <w:tc>
          <w:tcPr>
            <w:tcW w:w="1711"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债券名称</w:t>
            </w:r>
          </w:p>
        </w:tc>
        <w:tc>
          <w:tcPr>
            <w:tcW w:w="1494" w:type="dxa"/>
            <w:vAlign w:val="center"/>
          </w:tcPr>
          <w:p w:rsidR="001548F9" w:rsidRPr="001B7979" w:rsidRDefault="001548F9" w:rsidP="00571B8A">
            <w:pPr>
              <w:spacing w:before="29" w:line="288" w:lineRule="auto"/>
              <w:jc w:val="center"/>
              <w:rPr>
                <w:color w:val="000000"/>
                <w:sz w:val="24"/>
              </w:rPr>
            </w:pPr>
            <w:r w:rsidRPr="001B7979">
              <w:rPr>
                <w:color w:val="000000"/>
                <w:sz w:val="24"/>
              </w:rPr>
              <w:t>回购到期日</w:t>
            </w:r>
          </w:p>
        </w:tc>
        <w:tc>
          <w:tcPr>
            <w:tcW w:w="1255"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期末估值单价</w:t>
            </w:r>
          </w:p>
        </w:tc>
        <w:tc>
          <w:tcPr>
            <w:tcW w:w="1434" w:type="dxa"/>
            <w:vAlign w:val="center"/>
          </w:tcPr>
          <w:p w:rsidR="001548F9" w:rsidRPr="001B7979" w:rsidRDefault="001548F9" w:rsidP="00571B8A">
            <w:pPr>
              <w:spacing w:before="29" w:line="288" w:lineRule="auto"/>
              <w:jc w:val="center"/>
              <w:rPr>
                <w:color w:val="000000"/>
                <w:sz w:val="24"/>
              </w:rPr>
            </w:pPr>
            <w:r w:rsidRPr="001B7979">
              <w:rPr>
                <w:color w:val="000000"/>
                <w:sz w:val="24"/>
              </w:rPr>
              <w:t>数量（张）</w:t>
            </w:r>
          </w:p>
        </w:tc>
        <w:tc>
          <w:tcPr>
            <w:tcW w:w="1828"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期末估值总额</w:t>
            </w:r>
          </w:p>
        </w:tc>
      </w:tr>
      <w:tr w:rsidR="00B17AF0">
        <w:tc>
          <w:tcPr>
            <w:tcW w:w="1276" w:type="dxa"/>
            <w:vAlign w:val="center"/>
          </w:tcPr>
          <w:p w:rsidR="00B17AF0" w:rsidRDefault="00895F5A">
            <w:pPr>
              <w:jc w:val="center"/>
            </w:pPr>
            <w:r>
              <w:rPr>
                <w:color w:val="000000"/>
                <w:kern w:val="0"/>
                <w:sz w:val="24"/>
              </w:rPr>
              <w:t>101800943</w:t>
            </w:r>
          </w:p>
        </w:tc>
        <w:tc>
          <w:tcPr>
            <w:tcW w:w="1711" w:type="dxa"/>
            <w:vAlign w:val="center"/>
          </w:tcPr>
          <w:p w:rsidR="00B17AF0" w:rsidRDefault="00895F5A">
            <w:pPr>
              <w:jc w:val="center"/>
            </w:pPr>
            <w:r>
              <w:rPr>
                <w:color w:val="000000"/>
                <w:kern w:val="0"/>
                <w:sz w:val="24"/>
              </w:rPr>
              <w:t>18</w:t>
            </w:r>
            <w:r>
              <w:rPr>
                <w:color w:val="000000"/>
                <w:kern w:val="0"/>
                <w:sz w:val="24"/>
              </w:rPr>
              <w:t>如皋经开</w:t>
            </w:r>
            <w:r>
              <w:rPr>
                <w:color w:val="000000"/>
                <w:kern w:val="0"/>
                <w:sz w:val="24"/>
              </w:rPr>
              <w:t>MTN003</w:t>
            </w:r>
          </w:p>
        </w:tc>
        <w:tc>
          <w:tcPr>
            <w:tcW w:w="1494" w:type="dxa"/>
            <w:vAlign w:val="center"/>
          </w:tcPr>
          <w:p w:rsidR="00B17AF0" w:rsidRDefault="00895F5A">
            <w:pPr>
              <w:jc w:val="center"/>
            </w:pPr>
            <w:r>
              <w:rPr>
                <w:color w:val="000000"/>
                <w:kern w:val="0"/>
                <w:sz w:val="24"/>
              </w:rPr>
              <w:t>2020-07-06</w:t>
            </w:r>
          </w:p>
        </w:tc>
        <w:tc>
          <w:tcPr>
            <w:tcW w:w="1255" w:type="dxa"/>
            <w:vAlign w:val="center"/>
          </w:tcPr>
          <w:p w:rsidR="00B17AF0" w:rsidRDefault="00895F5A">
            <w:pPr>
              <w:jc w:val="right"/>
            </w:pPr>
            <w:r>
              <w:rPr>
                <w:color w:val="000000"/>
                <w:kern w:val="0"/>
                <w:sz w:val="24"/>
              </w:rPr>
              <w:t>104.79</w:t>
            </w:r>
          </w:p>
        </w:tc>
        <w:tc>
          <w:tcPr>
            <w:tcW w:w="1434" w:type="dxa"/>
            <w:vAlign w:val="center"/>
          </w:tcPr>
          <w:p w:rsidR="00B17AF0" w:rsidRDefault="00895F5A">
            <w:pPr>
              <w:jc w:val="right"/>
            </w:pPr>
            <w:r>
              <w:rPr>
                <w:color w:val="000000"/>
                <w:kern w:val="0"/>
                <w:sz w:val="24"/>
              </w:rPr>
              <w:t>300,000</w:t>
            </w:r>
          </w:p>
        </w:tc>
        <w:tc>
          <w:tcPr>
            <w:tcW w:w="1828" w:type="dxa"/>
            <w:vAlign w:val="center"/>
          </w:tcPr>
          <w:p w:rsidR="00B17AF0" w:rsidRDefault="00895F5A">
            <w:pPr>
              <w:jc w:val="right"/>
            </w:pPr>
            <w:r>
              <w:rPr>
                <w:color w:val="000000"/>
                <w:kern w:val="0"/>
                <w:sz w:val="24"/>
              </w:rPr>
              <w:t>31,437,000.00</w:t>
            </w:r>
          </w:p>
        </w:tc>
      </w:tr>
      <w:tr w:rsidR="00B17AF0">
        <w:tc>
          <w:tcPr>
            <w:tcW w:w="1276" w:type="dxa"/>
            <w:vAlign w:val="center"/>
          </w:tcPr>
          <w:p w:rsidR="00B17AF0" w:rsidRDefault="00895F5A">
            <w:pPr>
              <w:jc w:val="center"/>
            </w:pPr>
            <w:r>
              <w:rPr>
                <w:color w:val="000000"/>
                <w:kern w:val="0"/>
                <w:sz w:val="24"/>
              </w:rPr>
              <w:t>101900992</w:t>
            </w:r>
          </w:p>
        </w:tc>
        <w:tc>
          <w:tcPr>
            <w:tcW w:w="1711" w:type="dxa"/>
            <w:vAlign w:val="center"/>
          </w:tcPr>
          <w:p w:rsidR="00B17AF0" w:rsidRDefault="00895F5A">
            <w:pPr>
              <w:jc w:val="center"/>
            </w:pPr>
            <w:r>
              <w:rPr>
                <w:color w:val="000000"/>
                <w:kern w:val="0"/>
                <w:sz w:val="24"/>
              </w:rPr>
              <w:t>19</w:t>
            </w:r>
            <w:r>
              <w:rPr>
                <w:color w:val="000000"/>
                <w:kern w:val="0"/>
                <w:sz w:val="24"/>
              </w:rPr>
              <w:t>珠海港</w:t>
            </w:r>
            <w:r>
              <w:rPr>
                <w:color w:val="000000"/>
                <w:kern w:val="0"/>
                <w:sz w:val="24"/>
              </w:rPr>
              <w:t>MTN002</w:t>
            </w:r>
          </w:p>
        </w:tc>
        <w:tc>
          <w:tcPr>
            <w:tcW w:w="1494" w:type="dxa"/>
            <w:vAlign w:val="center"/>
          </w:tcPr>
          <w:p w:rsidR="00B17AF0" w:rsidRDefault="00895F5A">
            <w:pPr>
              <w:jc w:val="center"/>
            </w:pPr>
            <w:r>
              <w:rPr>
                <w:color w:val="000000"/>
                <w:kern w:val="0"/>
                <w:sz w:val="24"/>
              </w:rPr>
              <w:t>2020-07-06</w:t>
            </w:r>
          </w:p>
        </w:tc>
        <w:tc>
          <w:tcPr>
            <w:tcW w:w="1255" w:type="dxa"/>
            <w:vAlign w:val="center"/>
          </w:tcPr>
          <w:p w:rsidR="00B17AF0" w:rsidRDefault="00895F5A">
            <w:pPr>
              <w:jc w:val="right"/>
            </w:pPr>
            <w:r>
              <w:rPr>
                <w:color w:val="000000"/>
                <w:kern w:val="0"/>
                <w:sz w:val="24"/>
              </w:rPr>
              <w:t>102.59</w:t>
            </w:r>
          </w:p>
        </w:tc>
        <w:tc>
          <w:tcPr>
            <w:tcW w:w="1434" w:type="dxa"/>
            <w:vAlign w:val="center"/>
          </w:tcPr>
          <w:p w:rsidR="00B17AF0" w:rsidRDefault="00895F5A">
            <w:pPr>
              <w:jc w:val="right"/>
            </w:pPr>
            <w:r>
              <w:rPr>
                <w:color w:val="000000"/>
                <w:kern w:val="0"/>
                <w:sz w:val="24"/>
              </w:rPr>
              <w:t>300,000</w:t>
            </w:r>
          </w:p>
        </w:tc>
        <w:tc>
          <w:tcPr>
            <w:tcW w:w="1828" w:type="dxa"/>
            <w:vAlign w:val="center"/>
          </w:tcPr>
          <w:p w:rsidR="00B17AF0" w:rsidRDefault="00895F5A">
            <w:pPr>
              <w:jc w:val="right"/>
            </w:pPr>
            <w:r>
              <w:rPr>
                <w:color w:val="000000"/>
                <w:kern w:val="0"/>
                <w:sz w:val="24"/>
              </w:rPr>
              <w:t>30,777,000.00</w:t>
            </w:r>
          </w:p>
        </w:tc>
      </w:tr>
      <w:tr w:rsidR="00B17AF0">
        <w:tc>
          <w:tcPr>
            <w:tcW w:w="1276" w:type="dxa"/>
            <w:vAlign w:val="center"/>
          </w:tcPr>
          <w:p w:rsidR="00B17AF0" w:rsidRDefault="00895F5A">
            <w:pPr>
              <w:jc w:val="center"/>
            </w:pPr>
            <w:r>
              <w:rPr>
                <w:color w:val="000000"/>
                <w:kern w:val="0"/>
                <w:sz w:val="24"/>
              </w:rPr>
              <w:t>102000254</w:t>
            </w:r>
          </w:p>
        </w:tc>
        <w:tc>
          <w:tcPr>
            <w:tcW w:w="1711" w:type="dxa"/>
            <w:vAlign w:val="center"/>
          </w:tcPr>
          <w:p w:rsidR="00B17AF0" w:rsidRDefault="00895F5A">
            <w:pPr>
              <w:jc w:val="center"/>
            </w:pPr>
            <w:r>
              <w:rPr>
                <w:color w:val="000000"/>
                <w:kern w:val="0"/>
                <w:sz w:val="24"/>
              </w:rPr>
              <w:t>20</w:t>
            </w:r>
            <w:r>
              <w:rPr>
                <w:color w:val="000000"/>
                <w:kern w:val="0"/>
                <w:sz w:val="24"/>
              </w:rPr>
              <w:t>绍兴文化</w:t>
            </w:r>
            <w:r>
              <w:rPr>
                <w:color w:val="000000"/>
                <w:kern w:val="0"/>
                <w:sz w:val="24"/>
              </w:rPr>
              <w:t>MTN001</w:t>
            </w:r>
          </w:p>
        </w:tc>
        <w:tc>
          <w:tcPr>
            <w:tcW w:w="1494" w:type="dxa"/>
            <w:vAlign w:val="center"/>
          </w:tcPr>
          <w:p w:rsidR="00B17AF0" w:rsidRDefault="00895F5A">
            <w:pPr>
              <w:jc w:val="center"/>
            </w:pPr>
            <w:r>
              <w:rPr>
                <w:color w:val="000000"/>
                <w:kern w:val="0"/>
                <w:sz w:val="24"/>
              </w:rPr>
              <w:t>2020-07-06</w:t>
            </w:r>
          </w:p>
        </w:tc>
        <w:tc>
          <w:tcPr>
            <w:tcW w:w="1255" w:type="dxa"/>
            <w:vAlign w:val="center"/>
          </w:tcPr>
          <w:p w:rsidR="00B17AF0" w:rsidRDefault="00895F5A">
            <w:pPr>
              <w:jc w:val="right"/>
            </w:pPr>
            <w:r>
              <w:rPr>
                <w:color w:val="000000"/>
                <w:kern w:val="0"/>
                <w:sz w:val="24"/>
              </w:rPr>
              <w:t>99.42</w:t>
            </w:r>
          </w:p>
        </w:tc>
        <w:tc>
          <w:tcPr>
            <w:tcW w:w="1434" w:type="dxa"/>
            <w:vAlign w:val="center"/>
          </w:tcPr>
          <w:p w:rsidR="00B17AF0" w:rsidRDefault="00895F5A">
            <w:pPr>
              <w:jc w:val="right"/>
            </w:pPr>
            <w:r>
              <w:rPr>
                <w:color w:val="000000"/>
                <w:kern w:val="0"/>
                <w:sz w:val="24"/>
              </w:rPr>
              <w:t>300,000</w:t>
            </w:r>
          </w:p>
        </w:tc>
        <w:tc>
          <w:tcPr>
            <w:tcW w:w="1828" w:type="dxa"/>
            <w:vAlign w:val="center"/>
          </w:tcPr>
          <w:p w:rsidR="00B17AF0" w:rsidRDefault="00895F5A">
            <w:pPr>
              <w:jc w:val="right"/>
            </w:pPr>
            <w:r>
              <w:rPr>
                <w:color w:val="000000"/>
                <w:kern w:val="0"/>
                <w:sz w:val="24"/>
              </w:rPr>
              <w:t>29,826,000.00</w:t>
            </w:r>
          </w:p>
        </w:tc>
      </w:tr>
      <w:tr w:rsidR="00B17AF0">
        <w:tc>
          <w:tcPr>
            <w:tcW w:w="1276" w:type="dxa"/>
            <w:vAlign w:val="center"/>
          </w:tcPr>
          <w:p w:rsidR="00B17AF0" w:rsidRDefault="00895F5A">
            <w:pPr>
              <w:jc w:val="center"/>
            </w:pPr>
            <w:r>
              <w:rPr>
                <w:color w:val="000000"/>
                <w:kern w:val="0"/>
                <w:sz w:val="24"/>
              </w:rPr>
              <w:t>101800602</w:t>
            </w:r>
          </w:p>
        </w:tc>
        <w:tc>
          <w:tcPr>
            <w:tcW w:w="1711" w:type="dxa"/>
            <w:vAlign w:val="center"/>
          </w:tcPr>
          <w:p w:rsidR="00B17AF0" w:rsidRDefault="00895F5A">
            <w:pPr>
              <w:jc w:val="center"/>
            </w:pPr>
            <w:r>
              <w:rPr>
                <w:color w:val="000000"/>
                <w:kern w:val="0"/>
                <w:sz w:val="24"/>
              </w:rPr>
              <w:t>18</w:t>
            </w:r>
            <w:r>
              <w:rPr>
                <w:color w:val="000000"/>
                <w:kern w:val="0"/>
                <w:sz w:val="24"/>
              </w:rPr>
              <w:t>江北科技</w:t>
            </w:r>
            <w:r>
              <w:rPr>
                <w:color w:val="000000"/>
                <w:kern w:val="0"/>
                <w:sz w:val="24"/>
              </w:rPr>
              <w:t>MTN001</w:t>
            </w:r>
          </w:p>
        </w:tc>
        <w:tc>
          <w:tcPr>
            <w:tcW w:w="1494" w:type="dxa"/>
            <w:vAlign w:val="center"/>
          </w:tcPr>
          <w:p w:rsidR="00B17AF0" w:rsidRDefault="00895F5A">
            <w:pPr>
              <w:jc w:val="center"/>
            </w:pPr>
            <w:r>
              <w:rPr>
                <w:color w:val="000000"/>
                <w:kern w:val="0"/>
                <w:sz w:val="24"/>
              </w:rPr>
              <w:t>2020-07-06</w:t>
            </w:r>
          </w:p>
        </w:tc>
        <w:tc>
          <w:tcPr>
            <w:tcW w:w="1255" w:type="dxa"/>
            <w:vAlign w:val="center"/>
          </w:tcPr>
          <w:p w:rsidR="00B17AF0" w:rsidRDefault="00895F5A">
            <w:pPr>
              <w:jc w:val="right"/>
            </w:pPr>
            <w:r>
              <w:rPr>
                <w:color w:val="000000"/>
                <w:kern w:val="0"/>
                <w:sz w:val="24"/>
              </w:rPr>
              <w:t>102.70</w:t>
            </w:r>
          </w:p>
        </w:tc>
        <w:tc>
          <w:tcPr>
            <w:tcW w:w="1434" w:type="dxa"/>
            <w:vAlign w:val="center"/>
          </w:tcPr>
          <w:p w:rsidR="00B17AF0" w:rsidRDefault="00895F5A">
            <w:pPr>
              <w:jc w:val="right"/>
            </w:pPr>
            <w:r>
              <w:rPr>
                <w:color w:val="000000"/>
                <w:kern w:val="0"/>
                <w:sz w:val="24"/>
              </w:rPr>
              <w:t>400,000</w:t>
            </w:r>
          </w:p>
        </w:tc>
        <w:tc>
          <w:tcPr>
            <w:tcW w:w="1828" w:type="dxa"/>
            <w:vAlign w:val="center"/>
          </w:tcPr>
          <w:p w:rsidR="00B17AF0" w:rsidRDefault="00895F5A">
            <w:pPr>
              <w:jc w:val="right"/>
            </w:pPr>
            <w:r>
              <w:rPr>
                <w:color w:val="000000"/>
                <w:kern w:val="0"/>
                <w:sz w:val="24"/>
              </w:rPr>
              <w:t>41,080,000.00</w:t>
            </w:r>
          </w:p>
        </w:tc>
      </w:tr>
      <w:tr w:rsidR="00B17AF0">
        <w:tc>
          <w:tcPr>
            <w:tcW w:w="1276" w:type="dxa"/>
            <w:vAlign w:val="center"/>
          </w:tcPr>
          <w:p w:rsidR="00B17AF0" w:rsidRDefault="00895F5A">
            <w:pPr>
              <w:jc w:val="center"/>
            </w:pPr>
            <w:r>
              <w:rPr>
                <w:color w:val="000000"/>
                <w:kern w:val="0"/>
                <w:sz w:val="24"/>
              </w:rPr>
              <w:t>101800820</w:t>
            </w:r>
          </w:p>
        </w:tc>
        <w:tc>
          <w:tcPr>
            <w:tcW w:w="1711" w:type="dxa"/>
            <w:vAlign w:val="center"/>
          </w:tcPr>
          <w:p w:rsidR="00B17AF0" w:rsidRDefault="00895F5A">
            <w:pPr>
              <w:jc w:val="center"/>
            </w:pPr>
            <w:r>
              <w:rPr>
                <w:color w:val="000000"/>
                <w:kern w:val="0"/>
                <w:sz w:val="24"/>
              </w:rPr>
              <w:t>18</w:t>
            </w:r>
            <w:r>
              <w:rPr>
                <w:color w:val="000000"/>
                <w:kern w:val="0"/>
                <w:sz w:val="24"/>
              </w:rPr>
              <w:t>良渚文化</w:t>
            </w:r>
            <w:r>
              <w:rPr>
                <w:color w:val="000000"/>
                <w:kern w:val="0"/>
                <w:sz w:val="24"/>
              </w:rPr>
              <w:t>MTN001</w:t>
            </w:r>
          </w:p>
        </w:tc>
        <w:tc>
          <w:tcPr>
            <w:tcW w:w="1494" w:type="dxa"/>
            <w:vAlign w:val="center"/>
          </w:tcPr>
          <w:p w:rsidR="00B17AF0" w:rsidRDefault="00895F5A">
            <w:pPr>
              <w:jc w:val="center"/>
            </w:pPr>
            <w:r>
              <w:rPr>
                <w:color w:val="000000"/>
                <w:kern w:val="0"/>
                <w:sz w:val="24"/>
              </w:rPr>
              <w:t>2020-07-06</w:t>
            </w:r>
          </w:p>
        </w:tc>
        <w:tc>
          <w:tcPr>
            <w:tcW w:w="1255" w:type="dxa"/>
            <w:vAlign w:val="center"/>
          </w:tcPr>
          <w:p w:rsidR="00B17AF0" w:rsidRDefault="00895F5A">
            <w:pPr>
              <w:jc w:val="right"/>
            </w:pPr>
            <w:r>
              <w:rPr>
                <w:color w:val="000000"/>
                <w:kern w:val="0"/>
                <w:sz w:val="24"/>
              </w:rPr>
              <w:t>102.76</w:t>
            </w:r>
          </w:p>
        </w:tc>
        <w:tc>
          <w:tcPr>
            <w:tcW w:w="1434" w:type="dxa"/>
            <w:vAlign w:val="center"/>
          </w:tcPr>
          <w:p w:rsidR="00B17AF0" w:rsidRDefault="00895F5A">
            <w:pPr>
              <w:jc w:val="right"/>
            </w:pPr>
            <w:r>
              <w:rPr>
                <w:color w:val="000000"/>
                <w:kern w:val="0"/>
                <w:sz w:val="24"/>
              </w:rPr>
              <w:t>300,000</w:t>
            </w:r>
          </w:p>
        </w:tc>
        <w:tc>
          <w:tcPr>
            <w:tcW w:w="1828" w:type="dxa"/>
            <w:vAlign w:val="center"/>
          </w:tcPr>
          <w:p w:rsidR="00B17AF0" w:rsidRDefault="00895F5A">
            <w:pPr>
              <w:jc w:val="right"/>
            </w:pPr>
            <w:r>
              <w:rPr>
                <w:color w:val="000000"/>
                <w:kern w:val="0"/>
                <w:sz w:val="24"/>
              </w:rPr>
              <w:t>30,828,000.00</w:t>
            </w:r>
          </w:p>
        </w:tc>
      </w:tr>
      <w:tr w:rsidR="00B17AF0">
        <w:tc>
          <w:tcPr>
            <w:tcW w:w="1276" w:type="dxa"/>
            <w:vAlign w:val="center"/>
          </w:tcPr>
          <w:p w:rsidR="00B17AF0" w:rsidRDefault="00895F5A">
            <w:pPr>
              <w:jc w:val="center"/>
            </w:pPr>
            <w:r>
              <w:rPr>
                <w:color w:val="000000"/>
                <w:kern w:val="0"/>
                <w:sz w:val="24"/>
              </w:rPr>
              <w:t>102000191</w:t>
            </w:r>
          </w:p>
        </w:tc>
        <w:tc>
          <w:tcPr>
            <w:tcW w:w="1711" w:type="dxa"/>
            <w:vAlign w:val="center"/>
          </w:tcPr>
          <w:p w:rsidR="00B17AF0" w:rsidRDefault="00895F5A">
            <w:pPr>
              <w:jc w:val="center"/>
            </w:pPr>
            <w:r>
              <w:rPr>
                <w:color w:val="000000"/>
                <w:kern w:val="0"/>
                <w:sz w:val="24"/>
              </w:rPr>
              <w:t>20</w:t>
            </w:r>
            <w:r>
              <w:rPr>
                <w:color w:val="000000"/>
                <w:kern w:val="0"/>
                <w:sz w:val="24"/>
              </w:rPr>
              <w:t>成华棚改</w:t>
            </w:r>
            <w:r>
              <w:rPr>
                <w:color w:val="000000"/>
                <w:kern w:val="0"/>
                <w:sz w:val="24"/>
              </w:rPr>
              <w:t>MTN001</w:t>
            </w:r>
          </w:p>
        </w:tc>
        <w:tc>
          <w:tcPr>
            <w:tcW w:w="1494" w:type="dxa"/>
            <w:vAlign w:val="center"/>
          </w:tcPr>
          <w:p w:rsidR="00B17AF0" w:rsidRDefault="00895F5A">
            <w:pPr>
              <w:jc w:val="center"/>
            </w:pPr>
            <w:r>
              <w:rPr>
                <w:color w:val="000000"/>
                <w:kern w:val="0"/>
                <w:sz w:val="24"/>
              </w:rPr>
              <w:t>2020-07-06</w:t>
            </w:r>
          </w:p>
        </w:tc>
        <w:tc>
          <w:tcPr>
            <w:tcW w:w="1255" w:type="dxa"/>
            <w:vAlign w:val="center"/>
          </w:tcPr>
          <w:p w:rsidR="00B17AF0" w:rsidRDefault="00895F5A">
            <w:pPr>
              <w:jc w:val="right"/>
            </w:pPr>
            <w:r>
              <w:rPr>
                <w:color w:val="000000"/>
                <w:kern w:val="0"/>
                <w:sz w:val="24"/>
              </w:rPr>
              <w:t>99.44</w:t>
            </w:r>
          </w:p>
        </w:tc>
        <w:tc>
          <w:tcPr>
            <w:tcW w:w="1434" w:type="dxa"/>
            <w:vAlign w:val="center"/>
          </w:tcPr>
          <w:p w:rsidR="00B17AF0" w:rsidRDefault="00895F5A">
            <w:pPr>
              <w:jc w:val="right"/>
            </w:pPr>
            <w:r>
              <w:rPr>
                <w:color w:val="000000"/>
                <w:kern w:val="0"/>
                <w:sz w:val="24"/>
              </w:rPr>
              <w:t>22,000</w:t>
            </w:r>
          </w:p>
        </w:tc>
        <w:tc>
          <w:tcPr>
            <w:tcW w:w="1828" w:type="dxa"/>
            <w:vAlign w:val="center"/>
          </w:tcPr>
          <w:p w:rsidR="00B17AF0" w:rsidRDefault="00895F5A">
            <w:pPr>
              <w:jc w:val="right"/>
            </w:pPr>
            <w:r>
              <w:rPr>
                <w:color w:val="000000"/>
                <w:kern w:val="0"/>
                <w:sz w:val="24"/>
              </w:rPr>
              <w:t>2,187,680.00</w:t>
            </w:r>
          </w:p>
        </w:tc>
      </w:tr>
      <w:tr w:rsidR="00B17AF0">
        <w:tc>
          <w:tcPr>
            <w:tcW w:w="1276" w:type="dxa"/>
            <w:vAlign w:val="center"/>
          </w:tcPr>
          <w:p w:rsidR="00B17AF0" w:rsidRDefault="00895F5A">
            <w:pPr>
              <w:jc w:val="center"/>
            </w:pPr>
            <w:r>
              <w:rPr>
                <w:color w:val="000000"/>
                <w:kern w:val="0"/>
                <w:sz w:val="24"/>
              </w:rPr>
              <w:t>10200022</w:t>
            </w:r>
            <w:r>
              <w:rPr>
                <w:color w:val="000000"/>
                <w:kern w:val="0"/>
                <w:sz w:val="24"/>
              </w:rPr>
              <w:lastRenderedPageBreak/>
              <w:t>3</w:t>
            </w:r>
          </w:p>
        </w:tc>
        <w:tc>
          <w:tcPr>
            <w:tcW w:w="1711" w:type="dxa"/>
            <w:vAlign w:val="center"/>
          </w:tcPr>
          <w:p w:rsidR="00B17AF0" w:rsidRDefault="00895F5A">
            <w:pPr>
              <w:jc w:val="center"/>
            </w:pPr>
            <w:r>
              <w:rPr>
                <w:color w:val="000000"/>
                <w:kern w:val="0"/>
                <w:sz w:val="24"/>
              </w:rPr>
              <w:lastRenderedPageBreak/>
              <w:t>20</w:t>
            </w:r>
            <w:r>
              <w:rPr>
                <w:color w:val="000000"/>
                <w:kern w:val="0"/>
                <w:sz w:val="24"/>
              </w:rPr>
              <w:t>泉州文旅</w:t>
            </w:r>
            <w:r>
              <w:rPr>
                <w:color w:val="000000"/>
                <w:kern w:val="0"/>
                <w:sz w:val="24"/>
              </w:rPr>
              <w:lastRenderedPageBreak/>
              <w:t>(</w:t>
            </w:r>
            <w:r>
              <w:rPr>
                <w:color w:val="000000"/>
                <w:kern w:val="0"/>
                <w:sz w:val="24"/>
              </w:rPr>
              <w:t>疫情防控债</w:t>
            </w:r>
            <w:r>
              <w:rPr>
                <w:color w:val="000000"/>
                <w:kern w:val="0"/>
                <w:sz w:val="24"/>
              </w:rPr>
              <w:t>)MTN001</w:t>
            </w:r>
          </w:p>
        </w:tc>
        <w:tc>
          <w:tcPr>
            <w:tcW w:w="1494" w:type="dxa"/>
            <w:vAlign w:val="center"/>
          </w:tcPr>
          <w:p w:rsidR="00B17AF0" w:rsidRDefault="00895F5A">
            <w:pPr>
              <w:jc w:val="center"/>
            </w:pPr>
            <w:r>
              <w:rPr>
                <w:color w:val="000000"/>
                <w:kern w:val="0"/>
                <w:sz w:val="24"/>
              </w:rPr>
              <w:lastRenderedPageBreak/>
              <w:t>2020-07-06</w:t>
            </w:r>
          </w:p>
        </w:tc>
        <w:tc>
          <w:tcPr>
            <w:tcW w:w="1255" w:type="dxa"/>
            <w:vAlign w:val="center"/>
          </w:tcPr>
          <w:p w:rsidR="00B17AF0" w:rsidRDefault="00895F5A">
            <w:pPr>
              <w:jc w:val="right"/>
            </w:pPr>
            <w:r>
              <w:rPr>
                <w:color w:val="000000"/>
                <w:kern w:val="0"/>
                <w:sz w:val="24"/>
              </w:rPr>
              <w:t>99.25</w:t>
            </w:r>
          </w:p>
        </w:tc>
        <w:tc>
          <w:tcPr>
            <w:tcW w:w="1434" w:type="dxa"/>
            <w:vAlign w:val="center"/>
          </w:tcPr>
          <w:p w:rsidR="00B17AF0" w:rsidRDefault="00895F5A">
            <w:pPr>
              <w:jc w:val="right"/>
            </w:pPr>
            <w:r>
              <w:rPr>
                <w:color w:val="000000"/>
                <w:kern w:val="0"/>
                <w:sz w:val="24"/>
              </w:rPr>
              <w:t>500,000</w:t>
            </w:r>
          </w:p>
        </w:tc>
        <w:tc>
          <w:tcPr>
            <w:tcW w:w="1828" w:type="dxa"/>
            <w:vAlign w:val="center"/>
          </w:tcPr>
          <w:p w:rsidR="00B17AF0" w:rsidRDefault="00895F5A">
            <w:pPr>
              <w:jc w:val="right"/>
            </w:pPr>
            <w:r>
              <w:rPr>
                <w:color w:val="000000"/>
                <w:kern w:val="0"/>
                <w:sz w:val="24"/>
              </w:rPr>
              <w:t>49,625,000.00</w:t>
            </w:r>
          </w:p>
        </w:tc>
      </w:tr>
      <w:tr w:rsidR="00B17AF0">
        <w:tc>
          <w:tcPr>
            <w:tcW w:w="1276" w:type="dxa"/>
            <w:vAlign w:val="center"/>
          </w:tcPr>
          <w:p w:rsidR="00B17AF0" w:rsidRDefault="00895F5A">
            <w:pPr>
              <w:jc w:val="center"/>
            </w:pPr>
            <w:r>
              <w:rPr>
                <w:color w:val="000000"/>
                <w:kern w:val="0"/>
                <w:sz w:val="24"/>
              </w:rPr>
              <w:t>101800295</w:t>
            </w:r>
          </w:p>
        </w:tc>
        <w:tc>
          <w:tcPr>
            <w:tcW w:w="1711" w:type="dxa"/>
            <w:vAlign w:val="center"/>
          </w:tcPr>
          <w:p w:rsidR="00B17AF0" w:rsidRDefault="00895F5A">
            <w:pPr>
              <w:jc w:val="center"/>
            </w:pPr>
            <w:r>
              <w:rPr>
                <w:color w:val="000000"/>
                <w:kern w:val="0"/>
                <w:sz w:val="24"/>
              </w:rPr>
              <w:t>18</w:t>
            </w:r>
            <w:r>
              <w:rPr>
                <w:color w:val="000000"/>
                <w:kern w:val="0"/>
                <w:sz w:val="24"/>
              </w:rPr>
              <w:t>萧山钱江</w:t>
            </w:r>
            <w:r>
              <w:rPr>
                <w:color w:val="000000"/>
                <w:kern w:val="0"/>
                <w:sz w:val="24"/>
              </w:rPr>
              <w:t>MTN002</w:t>
            </w:r>
          </w:p>
        </w:tc>
        <w:tc>
          <w:tcPr>
            <w:tcW w:w="1494" w:type="dxa"/>
            <w:vAlign w:val="center"/>
          </w:tcPr>
          <w:p w:rsidR="00B17AF0" w:rsidRDefault="00895F5A">
            <w:pPr>
              <w:jc w:val="center"/>
            </w:pPr>
            <w:r>
              <w:rPr>
                <w:color w:val="000000"/>
                <w:kern w:val="0"/>
                <w:sz w:val="24"/>
              </w:rPr>
              <w:t>2020-07-06</w:t>
            </w:r>
          </w:p>
        </w:tc>
        <w:tc>
          <w:tcPr>
            <w:tcW w:w="1255" w:type="dxa"/>
            <w:vAlign w:val="center"/>
          </w:tcPr>
          <w:p w:rsidR="00B17AF0" w:rsidRDefault="00895F5A">
            <w:pPr>
              <w:jc w:val="right"/>
            </w:pPr>
            <w:r>
              <w:rPr>
                <w:color w:val="000000"/>
                <w:kern w:val="0"/>
                <w:sz w:val="24"/>
              </w:rPr>
              <w:t>102.33</w:t>
            </w:r>
          </w:p>
        </w:tc>
        <w:tc>
          <w:tcPr>
            <w:tcW w:w="1434" w:type="dxa"/>
            <w:vAlign w:val="center"/>
          </w:tcPr>
          <w:p w:rsidR="00B17AF0" w:rsidRDefault="00895F5A">
            <w:pPr>
              <w:jc w:val="right"/>
            </w:pPr>
            <w:r>
              <w:rPr>
                <w:color w:val="000000"/>
                <w:kern w:val="0"/>
                <w:sz w:val="24"/>
              </w:rPr>
              <w:t>232,000</w:t>
            </w:r>
          </w:p>
        </w:tc>
        <w:tc>
          <w:tcPr>
            <w:tcW w:w="1828" w:type="dxa"/>
            <w:vAlign w:val="center"/>
          </w:tcPr>
          <w:p w:rsidR="00B17AF0" w:rsidRDefault="00895F5A">
            <w:pPr>
              <w:jc w:val="right"/>
            </w:pPr>
            <w:r>
              <w:rPr>
                <w:color w:val="000000"/>
                <w:kern w:val="0"/>
                <w:sz w:val="24"/>
              </w:rPr>
              <w:t>23,740,560.00</w:t>
            </w:r>
          </w:p>
        </w:tc>
      </w:tr>
      <w:tr w:rsidR="00B17AF0">
        <w:tc>
          <w:tcPr>
            <w:tcW w:w="1276" w:type="dxa"/>
            <w:vAlign w:val="center"/>
          </w:tcPr>
          <w:p w:rsidR="00B17AF0" w:rsidRDefault="00895F5A">
            <w:pPr>
              <w:jc w:val="center"/>
            </w:pPr>
            <w:r>
              <w:rPr>
                <w:color w:val="000000"/>
                <w:kern w:val="0"/>
                <w:sz w:val="24"/>
              </w:rPr>
              <w:t>101800830</w:t>
            </w:r>
          </w:p>
        </w:tc>
        <w:tc>
          <w:tcPr>
            <w:tcW w:w="1711" w:type="dxa"/>
            <w:vAlign w:val="center"/>
          </w:tcPr>
          <w:p w:rsidR="00B17AF0" w:rsidRDefault="00895F5A">
            <w:pPr>
              <w:jc w:val="center"/>
            </w:pPr>
            <w:r>
              <w:rPr>
                <w:color w:val="000000"/>
                <w:kern w:val="0"/>
                <w:sz w:val="24"/>
              </w:rPr>
              <w:t>18</w:t>
            </w:r>
            <w:r>
              <w:rPr>
                <w:color w:val="000000"/>
                <w:kern w:val="0"/>
                <w:sz w:val="24"/>
              </w:rPr>
              <w:t>义乌国资</w:t>
            </w:r>
            <w:r>
              <w:rPr>
                <w:color w:val="000000"/>
                <w:kern w:val="0"/>
                <w:sz w:val="24"/>
              </w:rPr>
              <w:t>MTN002</w:t>
            </w:r>
          </w:p>
        </w:tc>
        <w:tc>
          <w:tcPr>
            <w:tcW w:w="1494" w:type="dxa"/>
            <w:vAlign w:val="center"/>
          </w:tcPr>
          <w:p w:rsidR="00B17AF0" w:rsidRDefault="00895F5A">
            <w:pPr>
              <w:jc w:val="center"/>
            </w:pPr>
            <w:r>
              <w:rPr>
                <w:color w:val="000000"/>
                <w:kern w:val="0"/>
                <w:sz w:val="24"/>
              </w:rPr>
              <w:t>2020-07-06</w:t>
            </w:r>
          </w:p>
        </w:tc>
        <w:tc>
          <w:tcPr>
            <w:tcW w:w="1255" w:type="dxa"/>
            <w:vAlign w:val="center"/>
          </w:tcPr>
          <w:p w:rsidR="00B17AF0" w:rsidRDefault="00895F5A">
            <w:pPr>
              <w:jc w:val="right"/>
            </w:pPr>
            <w:r>
              <w:rPr>
                <w:color w:val="000000"/>
                <w:kern w:val="0"/>
                <w:sz w:val="24"/>
              </w:rPr>
              <w:t>102.52</w:t>
            </w:r>
          </w:p>
        </w:tc>
        <w:tc>
          <w:tcPr>
            <w:tcW w:w="1434" w:type="dxa"/>
            <w:vAlign w:val="center"/>
          </w:tcPr>
          <w:p w:rsidR="00B17AF0" w:rsidRDefault="00895F5A">
            <w:pPr>
              <w:jc w:val="right"/>
            </w:pPr>
            <w:r>
              <w:rPr>
                <w:color w:val="000000"/>
                <w:kern w:val="0"/>
                <w:sz w:val="24"/>
              </w:rPr>
              <w:t>300,000</w:t>
            </w:r>
          </w:p>
        </w:tc>
        <w:tc>
          <w:tcPr>
            <w:tcW w:w="1828" w:type="dxa"/>
            <w:vAlign w:val="center"/>
          </w:tcPr>
          <w:p w:rsidR="00B17AF0" w:rsidRDefault="00895F5A">
            <w:pPr>
              <w:jc w:val="right"/>
            </w:pPr>
            <w:r>
              <w:rPr>
                <w:color w:val="000000"/>
                <w:kern w:val="0"/>
                <w:sz w:val="24"/>
              </w:rPr>
              <w:t>30,756,000.00</w:t>
            </w:r>
          </w:p>
        </w:tc>
      </w:tr>
      <w:tr w:rsidR="001548F9" w:rsidRPr="001B7979" w:rsidTr="00A02F4E">
        <w:tc>
          <w:tcPr>
            <w:tcW w:w="1276" w:type="dxa"/>
            <w:vAlign w:val="center"/>
          </w:tcPr>
          <w:p w:rsidR="001548F9" w:rsidRPr="001B7979" w:rsidRDefault="001548F9" w:rsidP="00571B8A">
            <w:pPr>
              <w:spacing w:before="29" w:line="288" w:lineRule="auto"/>
              <w:jc w:val="center"/>
              <w:rPr>
                <w:color w:val="000000"/>
                <w:kern w:val="0"/>
                <w:sz w:val="24"/>
              </w:rPr>
            </w:pPr>
            <w:r w:rsidRPr="001B7979">
              <w:rPr>
                <w:sz w:val="24"/>
              </w:rPr>
              <w:t>合计</w:t>
            </w:r>
          </w:p>
        </w:tc>
        <w:tc>
          <w:tcPr>
            <w:tcW w:w="171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1B7979" w:rsidRDefault="001548F9" w:rsidP="00571B8A">
            <w:pPr>
              <w:spacing w:before="29" w:line="288" w:lineRule="auto"/>
              <w:jc w:val="right"/>
              <w:rPr>
                <w:sz w:val="24"/>
              </w:rPr>
            </w:pPr>
            <w:r w:rsidRPr="001B7979">
              <w:rPr>
                <w:sz w:val="24"/>
              </w:rPr>
              <w:t>2,654,000</w:t>
            </w:r>
          </w:p>
        </w:tc>
        <w:tc>
          <w:tcPr>
            <w:tcW w:w="1828" w:type="dxa"/>
            <w:vAlign w:val="center"/>
          </w:tcPr>
          <w:p w:rsidR="001548F9" w:rsidRPr="001B7979" w:rsidRDefault="001548F9" w:rsidP="00571B8A">
            <w:pPr>
              <w:spacing w:before="29" w:line="288" w:lineRule="auto"/>
              <w:jc w:val="right"/>
              <w:rPr>
                <w:sz w:val="24"/>
              </w:rPr>
            </w:pPr>
            <w:r w:rsidRPr="001B7979">
              <w:rPr>
                <w:sz w:val="24"/>
              </w:rPr>
              <w:t>270,257,240.00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6.4.12.3.2</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截至本报告期末</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日止，本基金从事证券交易所债券正回购交易形成的卖出回购证券款余额</w:t>
      </w:r>
      <w:r w:rsidRPr="001B7979">
        <w:rPr>
          <w:kern w:val="0"/>
          <w:sz w:val="24"/>
        </w:rPr>
        <w:t>114,000,000.00</w:t>
      </w:r>
      <w:r w:rsidRPr="001B7979">
        <w:rPr>
          <w:kern w:val="0"/>
          <w:sz w:val="24"/>
        </w:rPr>
        <w:t>元，于</w:t>
      </w:r>
      <w:r w:rsidRPr="001B7979">
        <w:rPr>
          <w:kern w:val="0"/>
          <w:sz w:val="24"/>
        </w:rPr>
        <w:t>2020</w:t>
      </w:r>
      <w:r w:rsidRPr="001B7979">
        <w:rPr>
          <w:kern w:val="0"/>
          <w:sz w:val="24"/>
        </w:rPr>
        <w:t>年</w:t>
      </w:r>
      <w:r w:rsidRPr="001B7979">
        <w:rPr>
          <w:kern w:val="0"/>
          <w:sz w:val="24"/>
        </w:rPr>
        <w:t>7</w:t>
      </w:r>
      <w:r w:rsidRPr="001B7979">
        <w:rPr>
          <w:kern w:val="0"/>
          <w:sz w:val="24"/>
        </w:rPr>
        <w:t>月</w:t>
      </w:r>
      <w:r w:rsidRPr="001B7979">
        <w:rPr>
          <w:kern w:val="0"/>
          <w:sz w:val="24"/>
        </w:rPr>
        <w:t>1</w:t>
      </w:r>
      <w:r w:rsidRPr="001B7979">
        <w:rPr>
          <w:kern w:val="0"/>
          <w:sz w:val="24"/>
        </w:rPr>
        <w:t>日到期。该类交易要求本基金转入质押库的债券，按证券交易所规定的比例折算为标准券后，不低于债券回购交易的余额。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B17AF0" w:rsidRDefault="00895F5A">
      <w:pPr>
        <w:spacing w:before="29" w:line="288" w:lineRule="auto"/>
        <w:ind w:firstLineChars="200" w:firstLine="480"/>
        <w:rPr>
          <w:kern w:val="0"/>
          <w:sz w:val="24"/>
        </w:rPr>
      </w:pPr>
      <w:r>
        <w:rPr>
          <w:kern w:val="0"/>
          <w:sz w:val="24"/>
        </w:rPr>
        <w:t>本基金是一只债券型基金，在证券投资基金中属于中等风险的品种，其长期平均风险和预期收益高于货币市场基金，低于股票型基金。本基金的投资范围为具有良好流动性的金融工具，包括国内依法发行上市的债券、股票、权证以及法律法规或中国证监会允许基金投资的其他金融工具，其中股票投资仅限于参与新股认购和可转债转股获得的股票，权证投资仅限于参与可分离转债申购而获得的权证，即本基金不从二级市场购买股票或权证。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B17AF0" w:rsidRDefault="00895F5A">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B17AF0" w:rsidRDefault="00895F5A">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w:t>
      </w:r>
      <w:r w:rsidRPr="001B7979">
        <w:rPr>
          <w:kern w:val="0"/>
          <w:sz w:val="24"/>
        </w:rPr>
        <w:lastRenderedPageBreak/>
        <w:t>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 </w:t>
      </w:r>
      <w:r w:rsidRPr="001B7979">
        <w:rPr>
          <w:b/>
          <w:bCs/>
          <w:color w:val="000000"/>
          <w:sz w:val="24"/>
        </w:rPr>
        <w:t>信用风险</w:t>
      </w:r>
    </w:p>
    <w:p w:rsidR="00B17AF0" w:rsidRDefault="00895F5A">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B17AF0" w:rsidRDefault="00895F5A">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84,557,450.00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84,557,450.00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6.4.13.2.2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2020</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273,907,750.90</w:t>
            </w:r>
          </w:p>
        </w:tc>
        <w:tc>
          <w:tcPr>
            <w:tcW w:w="3247" w:type="dxa"/>
            <w:vAlign w:val="center"/>
          </w:tcPr>
          <w:p w:rsidR="001548F9" w:rsidRPr="001B7979" w:rsidRDefault="001548F9" w:rsidP="00571B8A">
            <w:pPr>
              <w:spacing w:before="29" w:line="288" w:lineRule="auto"/>
              <w:jc w:val="right"/>
              <w:rPr>
                <w:sz w:val="24"/>
              </w:rPr>
            </w:pPr>
            <w:r w:rsidRPr="001B7979">
              <w:rPr>
                <w:sz w:val="24"/>
              </w:rPr>
              <w:t>201,782,409.00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1,373,035,758.84</w:t>
            </w:r>
          </w:p>
        </w:tc>
        <w:tc>
          <w:tcPr>
            <w:tcW w:w="3247" w:type="dxa"/>
            <w:vAlign w:val="center"/>
          </w:tcPr>
          <w:p w:rsidR="001548F9" w:rsidRPr="001B7979" w:rsidRDefault="001548F9" w:rsidP="00571B8A">
            <w:pPr>
              <w:spacing w:before="29" w:line="288" w:lineRule="auto"/>
              <w:jc w:val="right"/>
              <w:rPr>
                <w:sz w:val="24"/>
              </w:rPr>
            </w:pPr>
            <w:r w:rsidRPr="001B7979">
              <w:rPr>
                <w:sz w:val="24"/>
              </w:rPr>
              <w:t>621,729,071.00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77,874,200.00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1,646,943,509.74</w:t>
            </w:r>
          </w:p>
        </w:tc>
        <w:tc>
          <w:tcPr>
            <w:tcW w:w="3247" w:type="dxa"/>
            <w:vAlign w:val="center"/>
          </w:tcPr>
          <w:p w:rsidR="001548F9" w:rsidRPr="001B7979" w:rsidRDefault="001548F9" w:rsidP="00571B8A">
            <w:pPr>
              <w:spacing w:before="29" w:line="288" w:lineRule="auto"/>
              <w:jc w:val="right"/>
              <w:rPr>
                <w:sz w:val="24"/>
              </w:rPr>
            </w:pPr>
            <w:r w:rsidRPr="001B7979">
              <w:rPr>
                <w:sz w:val="24"/>
              </w:rPr>
              <w:t>901,385,680.00</w:t>
            </w:r>
          </w:p>
        </w:tc>
      </w:tr>
    </w:tbl>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lastRenderedPageBreak/>
        <w:t xml:space="preserve">6.4.13.3 </w:t>
      </w:r>
      <w:r w:rsidRPr="001B7979">
        <w:rPr>
          <w:b/>
          <w:bCs/>
          <w:color w:val="000000"/>
          <w:sz w:val="24"/>
        </w:rPr>
        <w:t>流动性风险</w:t>
      </w:r>
    </w:p>
    <w:p w:rsidR="00B17AF0" w:rsidRDefault="00895F5A">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B17AF0" w:rsidRDefault="00895F5A">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B17AF0" w:rsidRDefault="00895F5A">
      <w:pPr>
        <w:spacing w:before="29" w:line="288" w:lineRule="auto"/>
        <w:ind w:firstLineChars="200" w:firstLine="480"/>
        <w:rPr>
          <w:kern w:val="0"/>
          <w:sz w:val="24"/>
        </w:rPr>
      </w:pPr>
      <w:r>
        <w:rPr>
          <w:kern w:val="0"/>
          <w:sz w:val="24"/>
        </w:rPr>
        <w:t>于</w:t>
      </w:r>
      <w:r>
        <w:rPr>
          <w:kern w:val="0"/>
          <w:sz w:val="24"/>
        </w:rPr>
        <w:t>2020</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364,253,024.62</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085A3E">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B17AF0" w:rsidRDefault="00B17AF0">
      <w:pPr>
        <w:widowControl/>
        <w:spacing w:line="360" w:lineRule="auto"/>
        <w:ind w:firstLineChars="200" w:firstLine="480"/>
        <w:rPr>
          <w:rFonts w:eastAsiaTheme="minorEastAsia"/>
          <w:color w:val="000000" w:themeColor="text1"/>
          <w:kern w:val="0"/>
          <w:sz w:val="24"/>
        </w:rPr>
      </w:pPr>
    </w:p>
    <w:p w:rsidR="00B17AF0" w:rsidRDefault="00895F5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B17AF0" w:rsidRDefault="00895F5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B17AF0" w:rsidRDefault="00895F5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w:t>
      </w:r>
      <w:r>
        <w:rPr>
          <w:rFonts w:eastAsiaTheme="minorEastAsia"/>
          <w:color w:val="000000" w:themeColor="text1"/>
          <w:kern w:val="0"/>
          <w:sz w:val="24"/>
        </w:rPr>
        <w:lastRenderedPageBreak/>
        <w:t>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B17AF0" w:rsidRDefault="00895F5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B17AF0" w:rsidRDefault="00895F5A">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B17AF0" w:rsidRDefault="00895F5A">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B17AF0" w:rsidRDefault="00895F5A">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lastRenderedPageBreak/>
              <w:t>2020</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lastRenderedPageBreak/>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B17AF0">
        <w:tc>
          <w:tcPr>
            <w:tcW w:w="1518" w:type="dxa"/>
            <w:vAlign w:val="center"/>
          </w:tcPr>
          <w:p w:rsidR="00B17AF0" w:rsidRDefault="00895F5A">
            <w:pPr>
              <w:jc w:val="left"/>
            </w:pPr>
            <w:r>
              <w:rPr>
                <w:color w:val="000000"/>
                <w:sz w:val="18"/>
                <w:szCs w:val="18"/>
              </w:rPr>
              <w:t>银行存款</w:t>
            </w:r>
          </w:p>
        </w:tc>
        <w:tc>
          <w:tcPr>
            <w:tcW w:w="1627" w:type="dxa"/>
            <w:vAlign w:val="center"/>
          </w:tcPr>
          <w:p w:rsidR="00B17AF0" w:rsidRDefault="00895F5A">
            <w:pPr>
              <w:jc w:val="left"/>
            </w:pPr>
            <w:r>
              <w:rPr>
                <w:color w:val="000000"/>
                <w:sz w:val="18"/>
                <w:szCs w:val="18"/>
              </w:rPr>
              <w:t>206,071.21</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left"/>
            </w:pPr>
            <w:r>
              <w:rPr>
                <w:color w:val="000000"/>
                <w:sz w:val="18"/>
                <w:szCs w:val="18"/>
              </w:rPr>
              <w:t>-</w:t>
            </w:r>
          </w:p>
        </w:tc>
        <w:tc>
          <w:tcPr>
            <w:tcW w:w="1446" w:type="dxa"/>
            <w:vAlign w:val="center"/>
          </w:tcPr>
          <w:p w:rsidR="00B17AF0" w:rsidRDefault="00895F5A">
            <w:pPr>
              <w:jc w:val="left"/>
            </w:pPr>
            <w:r>
              <w:rPr>
                <w:color w:val="000000"/>
                <w:sz w:val="18"/>
                <w:szCs w:val="18"/>
              </w:rPr>
              <w:t>206,071.21</w:t>
            </w:r>
          </w:p>
        </w:tc>
      </w:tr>
      <w:tr w:rsidR="00B17AF0">
        <w:tc>
          <w:tcPr>
            <w:tcW w:w="1518" w:type="dxa"/>
            <w:vAlign w:val="center"/>
          </w:tcPr>
          <w:p w:rsidR="00B17AF0" w:rsidRDefault="00895F5A">
            <w:pPr>
              <w:jc w:val="left"/>
            </w:pPr>
            <w:r>
              <w:rPr>
                <w:color w:val="000000"/>
                <w:sz w:val="18"/>
                <w:szCs w:val="18"/>
              </w:rPr>
              <w:t>结算备付金</w:t>
            </w:r>
          </w:p>
        </w:tc>
        <w:tc>
          <w:tcPr>
            <w:tcW w:w="1627" w:type="dxa"/>
            <w:vAlign w:val="center"/>
          </w:tcPr>
          <w:p w:rsidR="00B17AF0" w:rsidRDefault="00895F5A">
            <w:pPr>
              <w:jc w:val="left"/>
            </w:pPr>
            <w:r>
              <w:rPr>
                <w:color w:val="000000"/>
                <w:sz w:val="18"/>
                <w:szCs w:val="18"/>
              </w:rPr>
              <w:t>11,263,987.74</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left"/>
            </w:pPr>
            <w:r>
              <w:rPr>
                <w:color w:val="000000"/>
                <w:sz w:val="18"/>
                <w:szCs w:val="18"/>
              </w:rPr>
              <w:t>-</w:t>
            </w:r>
          </w:p>
        </w:tc>
        <w:tc>
          <w:tcPr>
            <w:tcW w:w="1446" w:type="dxa"/>
            <w:vAlign w:val="center"/>
          </w:tcPr>
          <w:p w:rsidR="00B17AF0" w:rsidRDefault="00895F5A">
            <w:pPr>
              <w:jc w:val="left"/>
            </w:pPr>
            <w:r>
              <w:rPr>
                <w:color w:val="000000"/>
                <w:sz w:val="18"/>
                <w:szCs w:val="18"/>
              </w:rPr>
              <w:t>11,263,987.74</w:t>
            </w:r>
          </w:p>
        </w:tc>
      </w:tr>
      <w:tr w:rsidR="00B17AF0">
        <w:tc>
          <w:tcPr>
            <w:tcW w:w="1518" w:type="dxa"/>
            <w:vAlign w:val="center"/>
          </w:tcPr>
          <w:p w:rsidR="00B17AF0" w:rsidRDefault="00895F5A">
            <w:pPr>
              <w:jc w:val="left"/>
            </w:pPr>
            <w:r>
              <w:rPr>
                <w:color w:val="000000"/>
                <w:sz w:val="18"/>
                <w:szCs w:val="18"/>
              </w:rPr>
              <w:t>存出保证金</w:t>
            </w:r>
          </w:p>
        </w:tc>
        <w:tc>
          <w:tcPr>
            <w:tcW w:w="1627" w:type="dxa"/>
            <w:vAlign w:val="center"/>
          </w:tcPr>
          <w:p w:rsidR="00B17AF0" w:rsidRDefault="00895F5A">
            <w:pPr>
              <w:jc w:val="left"/>
            </w:pPr>
            <w:r>
              <w:rPr>
                <w:color w:val="000000"/>
                <w:sz w:val="18"/>
                <w:szCs w:val="18"/>
              </w:rPr>
              <w:t>53,551.61</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left"/>
            </w:pPr>
            <w:r>
              <w:rPr>
                <w:color w:val="000000"/>
                <w:sz w:val="18"/>
                <w:szCs w:val="18"/>
              </w:rPr>
              <w:t>-</w:t>
            </w:r>
          </w:p>
        </w:tc>
        <w:tc>
          <w:tcPr>
            <w:tcW w:w="1446" w:type="dxa"/>
            <w:vAlign w:val="center"/>
          </w:tcPr>
          <w:p w:rsidR="00B17AF0" w:rsidRDefault="00895F5A">
            <w:pPr>
              <w:jc w:val="left"/>
            </w:pPr>
            <w:r>
              <w:rPr>
                <w:color w:val="000000"/>
                <w:sz w:val="18"/>
                <w:szCs w:val="18"/>
              </w:rPr>
              <w:t>53,551.61</w:t>
            </w:r>
          </w:p>
        </w:tc>
      </w:tr>
      <w:tr w:rsidR="00B17AF0">
        <w:tc>
          <w:tcPr>
            <w:tcW w:w="1518" w:type="dxa"/>
            <w:vAlign w:val="center"/>
          </w:tcPr>
          <w:p w:rsidR="00B17AF0" w:rsidRDefault="00895F5A">
            <w:pPr>
              <w:jc w:val="left"/>
            </w:pPr>
            <w:r>
              <w:rPr>
                <w:color w:val="000000"/>
                <w:sz w:val="18"/>
                <w:szCs w:val="18"/>
              </w:rPr>
              <w:t>交易性金融资产</w:t>
            </w:r>
          </w:p>
        </w:tc>
        <w:tc>
          <w:tcPr>
            <w:tcW w:w="1627" w:type="dxa"/>
            <w:vAlign w:val="center"/>
          </w:tcPr>
          <w:p w:rsidR="00B17AF0" w:rsidRDefault="00895F5A">
            <w:pPr>
              <w:jc w:val="left"/>
            </w:pPr>
            <w:r>
              <w:rPr>
                <w:color w:val="000000"/>
                <w:sz w:val="18"/>
                <w:szCs w:val="18"/>
              </w:rPr>
              <w:t>297,249,850.00</w:t>
            </w:r>
          </w:p>
        </w:tc>
        <w:tc>
          <w:tcPr>
            <w:tcW w:w="1627" w:type="dxa"/>
            <w:vAlign w:val="center"/>
          </w:tcPr>
          <w:p w:rsidR="00B17AF0" w:rsidRDefault="00895F5A">
            <w:pPr>
              <w:jc w:val="left"/>
            </w:pPr>
            <w:r>
              <w:rPr>
                <w:color w:val="000000"/>
                <w:sz w:val="18"/>
                <w:szCs w:val="18"/>
              </w:rPr>
              <w:t>1,328,264,970.09</w:t>
            </w:r>
          </w:p>
        </w:tc>
        <w:tc>
          <w:tcPr>
            <w:tcW w:w="1491" w:type="dxa"/>
            <w:vAlign w:val="center"/>
          </w:tcPr>
          <w:p w:rsidR="00B17AF0" w:rsidRDefault="00895F5A">
            <w:pPr>
              <w:jc w:val="left"/>
            </w:pPr>
            <w:r>
              <w:rPr>
                <w:color w:val="000000"/>
                <w:sz w:val="18"/>
                <w:szCs w:val="18"/>
              </w:rPr>
              <w:t>105,986,139.65</w:t>
            </w:r>
          </w:p>
        </w:tc>
        <w:tc>
          <w:tcPr>
            <w:tcW w:w="1289" w:type="dxa"/>
            <w:vAlign w:val="center"/>
          </w:tcPr>
          <w:p w:rsidR="00B17AF0" w:rsidRDefault="00895F5A">
            <w:pPr>
              <w:jc w:val="left"/>
            </w:pPr>
            <w:r>
              <w:rPr>
                <w:color w:val="000000"/>
                <w:sz w:val="18"/>
                <w:szCs w:val="18"/>
              </w:rPr>
              <w:t>-</w:t>
            </w:r>
          </w:p>
        </w:tc>
        <w:tc>
          <w:tcPr>
            <w:tcW w:w="1446" w:type="dxa"/>
            <w:vAlign w:val="center"/>
          </w:tcPr>
          <w:p w:rsidR="00B17AF0" w:rsidRDefault="00895F5A">
            <w:pPr>
              <w:jc w:val="left"/>
            </w:pPr>
            <w:r>
              <w:rPr>
                <w:color w:val="000000"/>
                <w:sz w:val="18"/>
                <w:szCs w:val="18"/>
              </w:rPr>
              <w:t>1,731,500,959.74</w:t>
            </w:r>
          </w:p>
        </w:tc>
      </w:tr>
      <w:tr w:rsidR="00B17AF0">
        <w:tc>
          <w:tcPr>
            <w:tcW w:w="1518" w:type="dxa"/>
            <w:vAlign w:val="center"/>
          </w:tcPr>
          <w:p w:rsidR="00B17AF0" w:rsidRDefault="00895F5A">
            <w:pPr>
              <w:jc w:val="left"/>
            </w:pPr>
            <w:r>
              <w:rPr>
                <w:color w:val="000000"/>
                <w:sz w:val="18"/>
                <w:szCs w:val="18"/>
              </w:rPr>
              <w:t>应收证券清算款</w:t>
            </w:r>
          </w:p>
        </w:tc>
        <w:tc>
          <w:tcPr>
            <w:tcW w:w="1627" w:type="dxa"/>
            <w:vAlign w:val="center"/>
          </w:tcPr>
          <w:p w:rsidR="00B17AF0" w:rsidRDefault="00895F5A">
            <w:pPr>
              <w:jc w:val="left"/>
            </w:pPr>
            <w:r>
              <w:rPr>
                <w:color w:val="000000"/>
                <w:sz w:val="18"/>
                <w:szCs w:val="18"/>
              </w:rPr>
              <w:t>-</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left"/>
            </w:pPr>
            <w:r>
              <w:rPr>
                <w:color w:val="000000"/>
                <w:sz w:val="18"/>
                <w:szCs w:val="18"/>
              </w:rPr>
              <w:t>12,474,205.44</w:t>
            </w:r>
          </w:p>
        </w:tc>
        <w:tc>
          <w:tcPr>
            <w:tcW w:w="1446" w:type="dxa"/>
            <w:vAlign w:val="center"/>
          </w:tcPr>
          <w:p w:rsidR="00B17AF0" w:rsidRDefault="00895F5A">
            <w:pPr>
              <w:jc w:val="left"/>
            </w:pPr>
            <w:r>
              <w:rPr>
                <w:color w:val="000000"/>
                <w:sz w:val="18"/>
                <w:szCs w:val="18"/>
              </w:rPr>
              <w:t>12,474,205.44</w:t>
            </w:r>
          </w:p>
        </w:tc>
      </w:tr>
      <w:tr w:rsidR="00B17AF0">
        <w:tc>
          <w:tcPr>
            <w:tcW w:w="1518" w:type="dxa"/>
            <w:vAlign w:val="center"/>
          </w:tcPr>
          <w:p w:rsidR="00B17AF0" w:rsidRDefault="00895F5A">
            <w:pPr>
              <w:jc w:val="left"/>
            </w:pPr>
            <w:r>
              <w:rPr>
                <w:color w:val="000000"/>
                <w:sz w:val="18"/>
                <w:szCs w:val="18"/>
              </w:rPr>
              <w:t>应收利息</w:t>
            </w:r>
          </w:p>
        </w:tc>
        <w:tc>
          <w:tcPr>
            <w:tcW w:w="1627" w:type="dxa"/>
            <w:vAlign w:val="center"/>
          </w:tcPr>
          <w:p w:rsidR="00B17AF0" w:rsidRDefault="00895F5A">
            <w:pPr>
              <w:jc w:val="left"/>
            </w:pPr>
            <w:r>
              <w:rPr>
                <w:color w:val="000000"/>
                <w:sz w:val="18"/>
                <w:szCs w:val="18"/>
              </w:rPr>
              <w:t>-</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left"/>
            </w:pPr>
            <w:r>
              <w:rPr>
                <w:color w:val="000000"/>
                <w:sz w:val="18"/>
                <w:szCs w:val="18"/>
              </w:rPr>
              <w:t>28,811,426.59</w:t>
            </w:r>
          </w:p>
        </w:tc>
        <w:tc>
          <w:tcPr>
            <w:tcW w:w="1446" w:type="dxa"/>
            <w:vAlign w:val="center"/>
          </w:tcPr>
          <w:p w:rsidR="00B17AF0" w:rsidRDefault="00895F5A">
            <w:pPr>
              <w:jc w:val="left"/>
            </w:pPr>
            <w:r>
              <w:rPr>
                <w:color w:val="000000"/>
                <w:sz w:val="18"/>
                <w:szCs w:val="18"/>
              </w:rPr>
              <w:t>28,811,426.59</w:t>
            </w:r>
          </w:p>
        </w:tc>
      </w:tr>
      <w:tr w:rsidR="00B17AF0">
        <w:tc>
          <w:tcPr>
            <w:tcW w:w="1518" w:type="dxa"/>
            <w:vAlign w:val="center"/>
          </w:tcPr>
          <w:p w:rsidR="00B17AF0" w:rsidRDefault="00895F5A">
            <w:pPr>
              <w:jc w:val="left"/>
            </w:pPr>
            <w:r>
              <w:rPr>
                <w:color w:val="000000"/>
                <w:sz w:val="18"/>
                <w:szCs w:val="18"/>
              </w:rPr>
              <w:t>应收申购款</w:t>
            </w:r>
          </w:p>
        </w:tc>
        <w:tc>
          <w:tcPr>
            <w:tcW w:w="1627" w:type="dxa"/>
            <w:vAlign w:val="center"/>
          </w:tcPr>
          <w:p w:rsidR="00B17AF0" w:rsidRDefault="00895F5A">
            <w:pPr>
              <w:jc w:val="left"/>
            </w:pPr>
            <w:r>
              <w:rPr>
                <w:color w:val="000000"/>
                <w:sz w:val="18"/>
                <w:szCs w:val="18"/>
              </w:rPr>
              <w:t>8,793.20</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left"/>
            </w:pPr>
            <w:r>
              <w:rPr>
                <w:color w:val="000000"/>
                <w:sz w:val="18"/>
                <w:szCs w:val="18"/>
              </w:rPr>
              <w:t>129,125.67</w:t>
            </w:r>
          </w:p>
        </w:tc>
        <w:tc>
          <w:tcPr>
            <w:tcW w:w="1446" w:type="dxa"/>
            <w:vAlign w:val="center"/>
          </w:tcPr>
          <w:p w:rsidR="00B17AF0" w:rsidRDefault="00895F5A">
            <w:pPr>
              <w:jc w:val="left"/>
            </w:pPr>
            <w:r>
              <w:rPr>
                <w:color w:val="000000"/>
                <w:sz w:val="18"/>
                <w:szCs w:val="18"/>
              </w:rPr>
              <w:t>137,918.87</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308,782,253.76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1,328,264,970.09</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105,986,139.65</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41,414,757.70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1,784,448,121.20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B17AF0">
        <w:tc>
          <w:tcPr>
            <w:tcW w:w="1518" w:type="dxa"/>
            <w:vAlign w:val="center"/>
          </w:tcPr>
          <w:p w:rsidR="00B17AF0" w:rsidRDefault="00895F5A">
            <w:pPr>
              <w:jc w:val="left"/>
            </w:pPr>
            <w:r>
              <w:rPr>
                <w:color w:val="000000"/>
                <w:sz w:val="18"/>
                <w:szCs w:val="18"/>
              </w:rPr>
              <w:t>卖出回购金融资产款</w:t>
            </w:r>
          </w:p>
        </w:tc>
        <w:tc>
          <w:tcPr>
            <w:tcW w:w="1627" w:type="dxa"/>
            <w:vAlign w:val="center"/>
          </w:tcPr>
          <w:p w:rsidR="00B17AF0" w:rsidRDefault="00895F5A">
            <w:pPr>
              <w:jc w:val="left"/>
            </w:pPr>
            <w:r>
              <w:rPr>
                <w:color w:val="000000"/>
                <w:sz w:val="18"/>
                <w:szCs w:val="18"/>
              </w:rPr>
              <w:t>364,253,024.62</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left"/>
            </w:pPr>
            <w:r>
              <w:rPr>
                <w:color w:val="000000"/>
                <w:sz w:val="18"/>
                <w:szCs w:val="18"/>
              </w:rPr>
              <w:t>-</w:t>
            </w:r>
          </w:p>
        </w:tc>
        <w:tc>
          <w:tcPr>
            <w:tcW w:w="1446" w:type="dxa"/>
            <w:vAlign w:val="center"/>
          </w:tcPr>
          <w:p w:rsidR="00B17AF0" w:rsidRDefault="00895F5A">
            <w:pPr>
              <w:jc w:val="left"/>
            </w:pPr>
            <w:r>
              <w:rPr>
                <w:color w:val="000000"/>
                <w:sz w:val="18"/>
                <w:szCs w:val="18"/>
              </w:rPr>
              <w:t>364,253,024.62</w:t>
            </w:r>
          </w:p>
        </w:tc>
      </w:tr>
      <w:tr w:rsidR="00B17AF0">
        <w:tc>
          <w:tcPr>
            <w:tcW w:w="1518" w:type="dxa"/>
            <w:vAlign w:val="center"/>
          </w:tcPr>
          <w:p w:rsidR="00B17AF0" w:rsidRDefault="00895F5A">
            <w:pPr>
              <w:jc w:val="left"/>
            </w:pPr>
            <w:r>
              <w:rPr>
                <w:color w:val="000000"/>
                <w:sz w:val="18"/>
                <w:szCs w:val="18"/>
              </w:rPr>
              <w:t>应付证券清算款</w:t>
            </w:r>
          </w:p>
        </w:tc>
        <w:tc>
          <w:tcPr>
            <w:tcW w:w="1627" w:type="dxa"/>
            <w:vAlign w:val="center"/>
          </w:tcPr>
          <w:p w:rsidR="00B17AF0" w:rsidRDefault="00895F5A">
            <w:pPr>
              <w:jc w:val="left"/>
            </w:pPr>
            <w:r>
              <w:rPr>
                <w:color w:val="000000"/>
                <w:sz w:val="18"/>
                <w:szCs w:val="18"/>
              </w:rPr>
              <w:t>-</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left"/>
            </w:pPr>
            <w:r>
              <w:rPr>
                <w:color w:val="000000"/>
                <w:sz w:val="18"/>
                <w:szCs w:val="18"/>
              </w:rPr>
              <w:t>7,680,337.04</w:t>
            </w:r>
          </w:p>
        </w:tc>
        <w:tc>
          <w:tcPr>
            <w:tcW w:w="1446" w:type="dxa"/>
            <w:vAlign w:val="center"/>
          </w:tcPr>
          <w:p w:rsidR="00B17AF0" w:rsidRDefault="00895F5A">
            <w:pPr>
              <w:jc w:val="left"/>
            </w:pPr>
            <w:r>
              <w:rPr>
                <w:color w:val="000000"/>
                <w:sz w:val="18"/>
                <w:szCs w:val="18"/>
              </w:rPr>
              <w:t>7,680,337.04</w:t>
            </w:r>
          </w:p>
        </w:tc>
      </w:tr>
      <w:tr w:rsidR="00B17AF0">
        <w:tc>
          <w:tcPr>
            <w:tcW w:w="1518" w:type="dxa"/>
            <w:vAlign w:val="center"/>
          </w:tcPr>
          <w:p w:rsidR="00B17AF0" w:rsidRDefault="00895F5A">
            <w:pPr>
              <w:jc w:val="left"/>
            </w:pPr>
            <w:r>
              <w:rPr>
                <w:color w:val="000000"/>
                <w:sz w:val="18"/>
                <w:szCs w:val="18"/>
              </w:rPr>
              <w:t>应付赎回款</w:t>
            </w:r>
          </w:p>
        </w:tc>
        <w:tc>
          <w:tcPr>
            <w:tcW w:w="1627" w:type="dxa"/>
            <w:vAlign w:val="center"/>
          </w:tcPr>
          <w:p w:rsidR="00B17AF0" w:rsidRDefault="00895F5A">
            <w:pPr>
              <w:jc w:val="left"/>
            </w:pPr>
            <w:r>
              <w:rPr>
                <w:color w:val="000000"/>
                <w:sz w:val="18"/>
                <w:szCs w:val="18"/>
              </w:rPr>
              <w:t>-</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left"/>
            </w:pPr>
            <w:r>
              <w:rPr>
                <w:color w:val="000000"/>
                <w:sz w:val="18"/>
                <w:szCs w:val="18"/>
              </w:rPr>
              <w:t>866,106.47</w:t>
            </w:r>
          </w:p>
        </w:tc>
        <w:tc>
          <w:tcPr>
            <w:tcW w:w="1446" w:type="dxa"/>
            <w:vAlign w:val="center"/>
          </w:tcPr>
          <w:p w:rsidR="00B17AF0" w:rsidRDefault="00895F5A">
            <w:pPr>
              <w:jc w:val="left"/>
            </w:pPr>
            <w:r>
              <w:rPr>
                <w:color w:val="000000"/>
                <w:sz w:val="18"/>
                <w:szCs w:val="18"/>
              </w:rPr>
              <w:t>866,106.47</w:t>
            </w:r>
          </w:p>
        </w:tc>
      </w:tr>
      <w:tr w:rsidR="00B17AF0">
        <w:tc>
          <w:tcPr>
            <w:tcW w:w="1518" w:type="dxa"/>
            <w:vAlign w:val="center"/>
          </w:tcPr>
          <w:p w:rsidR="00B17AF0" w:rsidRDefault="00895F5A">
            <w:pPr>
              <w:jc w:val="left"/>
            </w:pPr>
            <w:r>
              <w:rPr>
                <w:color w:val="000000"/>
                <w:sz w:val="18"/>
                <w:szCs w:val="18"/>
              </w:rPr>
              <w:t>应付管理人报酬</w:t>
            </w:r>
          </w:p>
        </w:tc>
        <w:tc>
          <w:tcPr>
            <w:tcW w:w="1627" w:type="dxa"/>
            <w:vAlign w:val="center"/>
          </w:tcPr>
          <w:p w:rsidR="00B17AF0" w:rsidRDefault="00895F5A">
            <w:pPr>
              <w:jc w:val="left"/>
            </w:pPr>
            <w:r>
              <w:rPr>
                <w:color w:val="000000"/>
                <w:sz w:val="18"/>
                <w:szCs w:val="18"/>
              </w:rPr>
              <w:t>-</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left"/>
            </w:pPr>
            <w:r>
              <w:rPr>
                <w:color w:val="000000"/>
                <w:sz w:val="18"/>
                <w:szCs w:val="18"/>
              </w:rPr>
              <w:t>691,490.85</w:t>
            </w:r>
          </w:p>
        </w:tc>
        <w:tc>
          <w:tcPr>
            <w:tcW w:w="1446" w:type="dxa"/>
            <w:vAlign w:val="center"/>
          </w:tcPr>
          <w:p w:rsidR="00B17AF0" w:rsidRDefault="00895F5A">
            <w:pPr>
              <w:jc w:val="left"/>
            </w:pPr>
            <w:r>
              <w:rPr>
                <w:color w:val="000000"/>
                <w:sz w:val="18"/>
                <w:szCs w:val="18"/>
              </w:rPr>
              <w:t>691,490.85</w:t>
            </w:r>
          </w:p>
        </w:tc>
      </w:tr>
      <w:tr w:rsidR="00B17AF0">
        <w:tc>
          <w:tcPr>
            <w:tcW w:w="1518" w:type="dxa"/>
            <w:vAlign w:val="center"/>
          </w:tcPr>
          <w:p w:rsidR="00B17AF0" w:rsidRDefault="00895F5A">
            <w:pPr>
              <w:jc w:val="left"/>
            </w:pPr>
            <w:r>
              <w:rPr>
                <w:color w:val="000000"/>
                <w:sz w:val="18"/>
                <w:szCs w:val="18"/>
              </w:rPr>
              <w:t>应付托管费</w:t>
            </w:r>
          </w:p>
        </w:tc>
        <w:tc>
          <w:tcPr>
            <w:tcW w:w="1627" w:type="dxa"/>
            <w:vAlign w:val="center"/>
          </w:tcPr>
          <w:p w:rsidR="00B17AF0" w:rsidRDefault="00895F5A">
            <w:pPr>
              <w:jc w:val="left"/>
            </w:pPr>
            <w:r>
              <w:rPr>
                <w:color w:val="000000"/>
                <w:sz w:val="18"/>
                <w:szCs w:val="18"/>
              </w:rPr>
              <w:t>-</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left"/>
            </w:pPr>
            <w:r>
              <w:rPr>
                <w:color w:val="000000"/>
                <w:sz w:val="18"/>
                <w:szCs w:val="18"/>
              </w:rPr>
              <w:t>230,496.95</w:t>
            </w:r>
          </w:p>
        </w:tc>
        <w:tc>
          <w:tcPr>
            <w:tcW w:w="1446" w:type="dxa"/>
            <w:vAlign w:val="center"/>
          </w:tcPr>
          <w:p w:rsidR="00B17AF0" w:rsidRDefault="00895F5A">
            <w:pPr>
              <w:jc w:val="left"/>
            </w:pPr>
            <w:r>
              <w:rPr>
                <w:color w:val="000000"/>
                <w:sz w:val="18"/>
                <w:szCs w:val="18"/>
              </w:rPr>
              <w:t>230,496.95</w:t>
            </w:r>
          </w:p>
        </w:tc>
      </w:tr>
      <w:tr w:rsidR="00B17AF0">
        <w:tc>
          <w:tcPr>
            <w:tcW w:w="1518" w:type="dxa"/>
            <w:vAlign w:val="center"/>
          </w:tcPr>
          <w:p w:rsidR="00B17AF0" w:rsidRDefault="00895F5A">
            <w:pPr>
              <w:jc w:val="left"/>
            </w:pPr>
            <w:r>
              <w:rPr>
                <w:color w:val="000000"/>
                <w:sz w:val="18"/>
                <w:szCs w:val="18"/>
              </w:rPr>
              <w:t>应付销售服务费</w:t>
            </w:r>
          </w:p>
        </w:tc>
        <w:tc>
          <w:tcPr>
            <w:tcW w:w="1627" w:type="dxa"/>
            <w:vAlign w:val="center"/>
          </w:tcPr>
          <w:p w:rsidR="00B17AF0" w:rsidRDefault="00895F5A">
            <w:pPr>
              <w:jc w:val="left"/>
            </w:pPr>
            <w:r>
              <w:rPr>
                <w:color w:val="000000"/>
                <w:sz w:val="18"/>
                <w:szCs w:val="18"/>
              </w:rPr>
              <w:t>-</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left"/>
            </w:pPr>
            <w:r>
              <w:rPr>
                <w:color w:val="000000"/>
                <w:sz w:val="18"/>
                <w:szCs w:val="18"/>
              </w:rPr>
              <w:t>147,955.68</w:t>
            </w:r>
          </w:p>
        </w:tc>
        <w:tc>
          <w:tcPr>
            <w:tcW w:w="1446" w:type="dxa"/>
            <w:vAlign w:val="center"/>
          </w:tcPr>
          <w:p w:rsidR="00B17AF0" w:rsidRDefault="00895F5A">
            <w:pPr>
              <w:jc w:val="left"/>
            </w:pPr>
            <w:r>
              <w:rPr>
                <w:color w:val="000000"/>
                <w:sz w:val="18"/>
                <w:szCs w:val="18"/>
              </w:rPr>
              <w:t>147,955.68</w:t>
            </w:r>
          </w:p>
        </w:tc>
      </w:tr>
      <w:tr w:rsidR="00B17AF0">
        <w:tc>
          <w:tcPr>
            <w:tcW w:w="1518" w:type="dxa"/>
            <w:vAlign w:val="center"/>
          </w:tcPr>
          <w:p w:rsidR="00B17AF0" w:rsidRDefault="00895F5A">
            <w:pPr>
              <w:jc w:val="left"/>
            </w:pPr>
            <w:r>
              <w:rPr>
                <w:color w:val="000000"/>
                <w:sz w:val="18"/>
                <w:szCs w:val="18"/>
              </w:rPr>
              <w:t>应付交易费用</w:t>
            </w:r>
          </w:p>
        </w:tc>
        <w:tc>
          <w:tcPr>
            <w:tcW w:w="1627" w:type="dxa"/>
            <w:vAlign w:val="center"/>
          </w:tcPr>
          <w:p w:rsidR="00B17AF0" w:rsidRDefault="00895F5A">
            <w:pPr>
              <w:jc w:val="left"/>
            </w:pPr>
            <w:r>
              <w:rPr>
                <w:color w:val="000000"/>
                <w:sz w:val="18"/>
                <w:szCs w:val="18"/>
              </w:rPr>
              <w:t>-</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left"/>
            </w:pPr>
            <w:r>
              <w:rPr>
                <w:color w:val="000000"/>
                <w:sz w:val="18"/>
                <w:szCs w:val="18"/>
              </w:rPr>
              <w:t>10,369.94</w:t>
            </w:r>
          </w:p>
        </w:tc>
        <w:tc>
          <w:tcPr>
            <w:tcW w:w="1446" w:type="dxa"/>
            <w:vAlign w:val="center"/>
          </w:tcPr>
          <w:p w:rsidR="00B17AF0" w:rsidRDefault="00895F5A">
            <w:pPr>
              <w:jc w:val="left"/>
            </w:pPr>
            <w:r>
              <w:rPr>
                <w:color w:val="000000"/>
                <w:sz w:val="18"/>
                <w:szCs w:val="18"/>
              </w:rPr>
              <w:t>10,369.94</w:t>
            </w:r>
          </w:p>
        </w:tc>
      </w:tr>
      <w:tr w:rsidR="00B17AF0">
        <w:tc>
          <w:tcPr>
            <w:tcW w:w="1518" w:type="dxa"/>
            <w:vAlign w:val="center"/>
          </w:tcPr>
          <w:p w:rsidR="00B17AF0" w:rsidRDefault="00895F5A">
            <w:pPr>
              <w:jc w:val="left"/>
            </w:pPr>
            <w:r>
              <w:rPr>
                <w:color w:val="000000"/>
                <w:sz w:val="18"/>
                <w:szCs w:val="18"/>
              </w:rPr>
              <w:t>应交税费</w:t>
            </w:r>
          </w:p>
        </w:tc>
        <w:tc>
          <w:tcPr>
            <w:tcW w:w="1627" w:type="dxa"/>
            <w:vAlign w:val="center"/>
          </w:tcPr>
          <w:p w:rsidR="00B17AF0" w:rsidRDefault="00895F5A">
            <w:pPr>
              <w:jc w:val="left"/>
            </w:pPr>
            <w:r>
              <w:rPr>
                <w:color w:val="000000"/>
                <w:sz w:val="18"/>
                <w:szCs w:val="18"/>
              </w:rPr>
              <w:t>-</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left"/>
            </w:pPr>
            <w:r>
              <w:rPr>
                <w:color w:val="000000"/>
                <w:sz w:val="18"/>
                <w:szCs w:val="18"/>
              </w:rPr>
              <w:t>170,571.61</w:t>
            </w:r>
          </w:p>
        </w:tc>
        <w:tc>
          <w:tcPr>
            <w:tcW w:w="1446" w:type="dxa"/>
            <w:vAlign w:val="center"/>
          </w:tcPr>
          <w:p w:rsidR="00B17AF0" w:rsidRDefault="00895F5A">
            <w:pPr>
              <w:jc w:val="left"/>
            </w:pPr>
            <w:r>
              <w:rPr>
                <w:color w:val="000000"/>
                <w:sz w:val="18"/>
                <w:szCs w:val="18"/>
              </w:rPr>
              <w:t>170,571.61</w:t>
            </w:r>
          </w:p>
        </w:tc>
      </w:tr>
      <w:tr w:rsidR="00B17AF0">
        <w:tc>
          <w:tcPr>
            <w:tcW w:w="1518" w:type="dxa"/>
            <w:vAlign w:val="center"/>
          </w:tcPr>
          <w:p w:rsidR="00B17AF0" w:rsidRDefault="00895F5A">
            <w:pPr>
              <w:jc w:val="left"/>
            </w:pPr>
            <w:r>
              <w:rPr>
                <w:color w:val="000000"/>
                <w:sz w:val="18"/>
                <w:szCs w:val="18"/>
              </w:rPr>
              <w:t>应付利息</w:t>
            </w:r>
          </w:p>
        </w:tc>
        <w:tc>
          <w:tcPr>
            <w:tcW w:w="1627" w:type="dxa"/>
            <w:vAlign w:val="center"/>
          </w:tcPr>
          <w:p w:rsidR="00B17AF0" w:rsidRDefault="00895F5A">
            <w:pPr>
              <w:jc w:val="left"/>
            </w:pPr>
            <w:r>
              <w:rPr>
                <w:color w:val="000000"/>
                <w:sz w:val="18"/>
                <w:szCs w:val="18"/>
              </w:rPr>
              <w:t>-</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left"/>
            </w:pPr>
            <w:r>
              <w:rPr>
                <w:color w:val="000000"/>
                <w:sz w:val="18"/>
                <w:szCs w:val="18"/>
              </w:rPr>
              <w:t>49,643.86</w:t>
            </w:r>
          </w:p>
        </w:tc>
        <w:tc>
          <w:tcPr>
            <w:tcW w:w="1446" w:type="dxa"/>
            <w:vAlign w:val="center"/>
          </w:tcPr>
          <w:p w:rsidR="00B17AF0" w:rsidRDefault="00895F5A">
            <w:pPr>
              <w:jc w:val="left"/>
            </w:pPr>
            <w:r>
              <w:rPr>
                <w:color w:val="000000"/>
                <w:sz w:val="18"/>
                <w:szCs w:val="18"/>
              </w:rPr>
              <w:t>49,643.86</w:t>
            </w:r>
          </w:p>
        </w:tc>
      </w:tr>
      <w:tr w:rsidR="00B17AF0">
        <w:tc>
          <w:tcPr>
            <w:tcW w:w="1518" w:type="dxa"/>
            <w:vAlign w:val="center"/>
          </w:tcPr>
          <w:p w:rsidR="00B17AF0" w:rsidRDefault="00895F5A">
            <w:pPr>
              <w:jc w:val="left"/>
            </w:pPr>
            <w:r>
              <w:rPr>
                <w:color w:val="000000"/>
                <w:sz w:val="18"/>
                <w:szCs w:val="18"/>
              </w:rPr>
              <w:t>其他负债</w:t>
            </w:r>
          </w:p>
        </w:tc>
        <w:tc>
          <w:tcPr>
            <w:tcW w:w="1627" w:type="dxa"/>
            <w:vAlign w:val="center"/>
          </w:tcPr>
          <w:p w:rsidR="00B17AF0" w:rsidRDefault="00895F5A">
            <w:pPr>
              <w:jc w:val="left"/>
            </w:pPr>
            <w:r>
              <w:rPr>
                <w:color w:val="000000"/>
                <w:sz w:val="18"/>
                <w:szCs w:val="18"/>
              </w:rPr>
              <w:t>-</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left"/>
            </w:pPr>
            <w:r>
              <w:rPr>
                <w:color w:val="000000"/>
                <w:sz w:val="18"/>
                <w:szCs w:val="18"/>
              </w:rPr>
              <w:t>99,219.15</w:t>
            </w:r>
          </w:p>
        </w:tc>
        <w:tc>
          <w:tcPr>
            <w:tcW w:w="1446" w:type="dxa"/>
            <w:vAlign w:val="center"/>
          </w:tcPr>
          <w:p w:rsidR="00B17AF0" w:rsidRDefault="00895F5A">
            <w:pPr>
              <w:jc w:val="left"/>
            </w:pPr>
            <w:r>
              <w:rPr>
                <w:color w:val="000000"/>
                <w:sz w:val="18"/>
                <w:szCs w:val="18"/>
              </w:rPr>
              <w:t>99,219.15</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364,253,024.62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9,946,191.55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374,199,216.17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-55,470,770.86</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1,328,264,970.09</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105,986,139.65</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31,468,566.15</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1,410,248,905.03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2019</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B17AF0">
        <w:tc>
          <w:tcPr>
            <w:tcW w:w="1518" w:type="dxa"/>
            <w:vAlign w:val="center"/>
          </w:tcPr>
          <w:p w:rsidR="00B17AF0" w:rsidRDefault="00895F5A">
            <w:pPr>
              <w:jc w:val="left"/>
            </w:pPr>
            <w:r>
              <w:rPr>
                <w:color w:val="000000"/>
                <w:sz w:val="18"/>
                <w:szCs w:val="18"/>
              </w:rPr>
              <w:t>银行存款</w:t>
            </w:r>
          </w:p>
        </w:tc>
        <w:tc>
          <w:tcPr>
            <w:tcW w:w="1627" w:type="dxa"/>
            <w:vAlign w:val="center"/>
          </w:tcPr>
          <w:p w:rsidR="00B17AF0" w:rsidRDefault="00895F5A">
            <w:pPr>
              <w:jc w:val="left"/>
            </w:pPr>
            <w:r>
              <w:rPr>
                <w:color w:val="000000"/>
                <w:sz w:val="18"/>
                <w:szCs w:val="18"/>
              </w:rPr>
              <w:t>5,569,936.47</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left"/>
            </w:pPr>
            <w:r>
              <w:rPr>
                <w:color w:val="000000"/>
                <w:sz w:val="18"/>
                <w:szCs w:val="18"/>
              </w:rPr>
              <w:t>-</w:t>
            </w:r>
          </w:p>
        </w:tc>
        <w:tc>
          <w:tcPr>
            <w:tcW w:w="1446" w:type="dxa"/>
            <w:vAlign w:val="center"/>
          </w:tcPr>
          <w:p w:rsidR="00B17AF0" w:rsidRDefault="00895F5A">
            <w:pPr>
              <w:jc w:val="left"/>
            </w:pPr>
            <w:r>
              <w:rPr>
                <w:color w:val="000000"/>
                <w:sz w:val="18"/>
                <w:szCs w:val="18"/>
              </w:rPr>
              <w:t>5,569,936.47</w:t>
            </w:r>
          </w:p>
        </w:tc>
      </w:tr>
      <w:tr w:rsidR="00B17AF0">
        <w:tc>
          <w:tcPr>
            <w:tcW w:w="1518" w:type="dxa"/>
            <w:vAlign w:val="center"/>
          </w:tcPr>
          <w:p w:rsidR="00B17AF0" w:rsidRDefault="00895F5A">
            <w:pPr>
              <w:jc w:val="left"/>
            </w:pPr>
            <w:r>
              <w:rPr>
                <w:color w:val="000000"/>
                <w:sz w:val="18"/>
                <w:szCs w:val="18"/>
              </w:rPr>
              <w:t>结算备付金</w:t>
            </w:r>
          </w:p>
        </w:tc>
        <w:tc>
          <w:tcPr>
            <w:tcW w:w="1627" w:type="dxa"/>
            <w:vAlign w:val="center"/>
          </w:tcPr>
          <w:p w:rsidR="00B17AF0" w:rsidRDefault="00895F5A">
            <w:pPr>
              <w:jc w:val="left"/>
            </w:pPr>
            <w:r>
              <w:rPr>
                <w:color w:val="000000"/>
                <w:sz w:val="18"/>
                <w:szCs w:val="18"/>
              </w:rPr>
              <w:t>14,814,764.04</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left"/>
            </w:pPr>
            <w:r>
              <w:rPr>
                <w:color w:val="000000"/>
                <w:sz w:val="18"/>
                <w:szCs w:val="18"/>
              </w:rPr>
              <w:t>-</w:t>
            </w:r>
          </w:p>
        </w:tc>
        <w:tc>
          <w:tcPr>
            <w:tcW w:w="1446" w:type="dxa"/>
            <w:vAlign w:val="center"/>
          </w:tcPr>
          <w:p w:rsidR="00B17AF0" w:rsidRDefault="00895F5A">
            <w:pPr>
              <w:jc w:val="left"/>
            </w:pPr>
            <w:r>
              <w:rPr>
                <w:color w:val="000000"/>
                <w:sz w:val="18"/>
                <w:szCs w:val="18"/>
              </w:rPr>
              <w:t>14,814,764.04</w:t>
            </w:r>
          </w:p>
        </w:tc>
      </w:tr>
      <w:tr w:rsidR="00B17AF0">
        <w:tc>
          <w:tcPr>
            <w:tcW w:w="1518" w:type="dxa"/>
            <w:vAlign w:val="center"/>
          </w:tcPr>
          <w:p w:rsidR="00B17AF0" w:rsidRDefault="00895F5A">
            <w:pPr>
              <w:jc w:val="left"/>
            </w:pPr>
            <w:r>
              <w:rPr>
                <w:color w:val="000000"/>
                <w:sz w:val="18"/>
                <w:szCs w:val="18"/>
              </w:rPr>
              <w:t>存出保证金</w:t>
            </w:r>
          </w:p>
        </w:tc>
        <w:tc>
          <w:tcPr>
            <w:tcW w:w="1627" w:type="dxa"/>
            <w:vAlign w:val="center"/>
          </w:tcPr>
          <w:p w:rsidR="00B17AF0" w:rsidRDefault="00895F5A">
            <w:pPr>
              <w:jc w:val="left"/>
            </w:pPr>
            <w:r>
              <w:rPr>
                <w:color w:val="000000"/>
                <w:sz w:val="18"/>
                <w:szCs w:val="18"/>
              </w:rPr>
              <w:t>11,938.26</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left"/>
            </w:pPr>
            <w:r>
              <w:rPr>
                <w:color w:val="000000"/>
                <w:sz w:val="18"/>
                <w:szCs w:val="18"/>
              </w:rPr>
              <w:t>-</w:t>
            </w:r>
          </w:p>
        </w:tc>
        <w:tc>
          <w:tcPr>
            <w:tcW w:w="1446" w:type="dxa"/>
            <w:vAlign w:val="center"/>
          </w:tcPr>
          <w:p w:rsidR="00B17AF0" w:rsidRDefault="00895F5A">
            <w:pPr>
              <w:jc w:val="left"/>
            </w:pPr>
            <w:r>
              <w:rPr>
                <w:color w:val="000000"/>
                <w:sz w:val="18"/>
                <w:szCs w:val="18"/>
              </w:rPr>
              <w:t>11,938.26</w:t>
            </w:r>
          </w:p>
        </w:tc>
      </w:tr>
      <w:tr w:rsidR="00B17AF0">
        <w:tc>
          <w:tcPr>
            <w:tcW w:w="1518" w:type="dxa"/>
            <w:vAlign w:val="center"/>
          </w:tcPr>
          <w:p w:rsidR="00B17AF0" w:rsidRDefault="00895F5A">
            <w:pPr>
              <w:jc w:val="left"/>
            </w:pPr>
            <w:r>
              <w:rPr>
                <w:color w:val="000000"/>
                <w:sz w:val="18"/>
                <w:szCs w:val="18"/>
              </w:rPr>
              <w:t>交易性金融资产</w:t>
            </w:r>
          </w:p>
        </w:tc>
        <w:tc>
          <w:tcPr>
            <w:tcW w:w="1627" w:type="dxa"/>
            <w:vAlign w:val="center"/>
          </w:tcPr>
          <w:p w:rsidR="00B17AF0" w:rsidRDefault="00895F5A">
            <w:pPr>
              <w:jc w:val="left"/>
            </w:pPr>
            <w:r>
              <w:rPr>
                <w:color w:val="000000"/>
                <w:sz w:val="18"/>
                <w:szCs w:val="18"/>
              </w:rPr>
              <w:t>119,036,000.00</w:t>
            </w:r>
          </w:p>
        </w:tc>
        <w:tc>
          <w:tcPr>
            <w:tcW w:w="1627" w:type="dxa"/>
            <w:vAlign w:val="center"/>
          </w:tcPr>
          <w:p w:rsidR="00B17AF0" w:rsidRDefault="00895F5A">
            <w:pPr>
              <w:jc w:val="left"/>
            </w:pPr>
            <w:r>
              <w:rPr>
                <w:color w:val="000000"/>
                <w:sz w:val="18"/>
                <w:szCs w:val="18"/>
              </w:rPr>
              <w:t>696,453,858.68</w:t>
            </w:r>
          </w:p>
        </w:tc>
        <w:tc>
          <w:tcPr>
            <w:tcW w:w="1491" w:type="dxa"/>
            <w:vAlign w:val="center"/>
          </w:tcPr>
          <w:p w:rsidR="00B17AF0" w:rsidRDefault="00895F5A">
            <w:pPr>
              <w:jc w:val="left"/>
            </w:pPr>
            <w:r>
              <w:rPr>
                <w:color w:val="000000"/>
                <w:sz w:val="18"/>
                <w:szCs w:val="18"/>
              </w:rPr>
              <w:t>85,895,821.32</w:t>
            </w:r>
          </w:p>
        </w:tc>
        <w:tc>
          <w:tcPr>
            <w:tcW w:w="1289" w:type="dxa"/>
            <w:vAlign w:val="center"/>
          </w:tcPr>
          <w:p w:rsidR="00B17AF0" w:rsidRDefault="00895F5A">
            <w:pPr>
              <w:jc w:val="left"/>
            </w:pPr>
            <w:r>
              <w:rPr>
                <w:color w:val="000000"/>
                <w:sz w:val="18"/>
                <w:szCs w:val="18"/>
              </w:rPr>
              <w:t>-</w:t>
            </w:r>
          </w:p>
        </w:tc>
        <w:tc>
          <w:tcPr>
            <w:tcW w:w="1446" w:type="dxa"/>
            <w:vAlign w:val="center"/>
          </w:tcPr>
          <w:p w:rsidR="00B17AF0" w:rsidRDefault="00895F5A">
            <w:pPr>
              <w:jc w:val="left"/>
            </w:pPr>
            <w:r>
              <w:rPr>
                <w:color w:val="000000"/>
                <w:sz w:val="18"/>
                <w:szCs w:val="18"/>
              </w:rPr>
              <w:t>901,385,680.00</w:t>
            </w:r>
          </w:p>
        </w:tc>
      </w:tr>
      <w:tr w:rsidR="00B17AF0">
        <w:tc>
          <w:tcPr>
            <w:tcW w:w="1518" w:type="dxa"/>
            <w:vAlign w:val="center"/>
          </w:tcPr>
          <w:p w:rsidR="00B17AF0" w:rsidRDefault="00895F5A">
            <w:pPr>
              <w:jc w:val="left"/>
            </w:pPr>
            <w:r>
              <w:rPr>
                <w:color w:val="000000"/>
                <w:sz w:val="18"/>
                <w:szCs w:val="18"/>
              </w:rPr>
              <w:t>应收利息</w:t>
            </w:r>
          </w:p>
        </w:tc>
        <w:tc>
          <w:tcPr>
            <w:tcW w:w="1627" w:type="dxa"/>
            <w:vAlign w:val="center"/>
          </w:tcPr>
          <w:p w:rsidR="00B17AF0" w:rsidRDefault="00895F5A">
            <w:pPr>
              <w:jc w:val="left"/>
            </w:pPr>
            <w:r>
              <w:rPr>
                <w:color w:val="000000"/>
                <w:sz w:val="18"/>
                <w:szCs w:val="18"/>
              </w:rPr>
              <w:t>-</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left"/>
            </w:pPr>
            <w:r>
              <w:rPr>
                <w:color w:val="000000"/>
                <w:sz w:val="18"/>
                <w:szCs w:val="18"/>
              </w:rPr>
              <w:t>17,106,386.52</w:t>
            </w:r>
          </w:p>
        </w:tc>
        <w:tc>
          <w:tcPr>
            <w:tcW w:w="1446" w:type="dxa"/>
            <w:vAlign w:val="center"/>
          </w:tcPr>
          <w:p w:rsidR="00B17AF0" w:rsidRDefault="00895F5A">
            <w:pPr>
              <w:jc w:val="left"/>
            </w:pPr>
            <w:r>
              <w:rPr>
                <w:color w:val="000000"/>
                <w:sz w:val="18"/>
                <w:szCs w:val="18"/>
              </w:rPr>
              <w:t>17,106,386.52</w:t>
            </w:r>
          </w:p>
        </w:tc>
      </w:tr>
      <w:tr w:rsidR="00B17AF0">
        <w:tc>
          <w:tcPr>
            <w:tcW w:w="1518" w:type="dxa"/>
            <w:vAlign w:val="center"/>
          </w:tcPr>
          <w:p w:rsidR="00B17AF0" w:rsidRDefault="00895F5A">
            <w:pPr>
              <w:jc w:val="left"/>
            </w:pPr>
            <w:r>
              <w:rPr>
                <w:color w:val="000000"/>
                <w:sz w:val="18"/>
                <w:szCs w:val="18"/>
              </w:rPr>
              <w:t>应收申购款</w:t>
            </w:r>
          </w:p>
        </w:tc>
        <w:tc>
          <w:tcPr>
            <w:tcW w:w="1627" w:type="dxa"/>
            <w:vAlign w:val="center"/>
          </w:tcPr>
          <w:p w:rsidR="00B17AF0" w:rsidRDefault="00895F5A">
            <w:pPr>
              <w:jc w:val="left"/>
            </w:pPr>
            <w:r>
              <w:rPr>
                <w:color w:val="000000"/>
                <w:sz w:val="18"/>
                <w:szCs w:val="18"/>
              </w:rPr>
              <w:t>22,798.00</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left"/>
            </w:pPr>
            <w:r>
              <w:rPr>
                <w:color w:val="000000"/>
                <w:sz w:val="18"/>
                <w:szCs w:val="18"/>
              </w:rPr>
              <w:t>2,110,584.47</w:t>
            </w:r>
          </w:p>
        </w:tc>
        <w:tc>
          <w:tcPr>
            <w:tcW w:w="1446" w:type="dxa"/>
            <w:vAlign w:val="center"/>
          </w:tcPr>
          <w:p w:rsidR="00B17AF0" w:rsidRDefault="00895F5A">
            <w:pPr>
              <w:jc w:val="left"/>
            </w:pPr>
            <w:r>
              <w:rPr>
                <w:color w:val="000000"/>
                <w:sz w:val="18"/>
                <w:szCs w:val="18"/>
              </w:rPr>
              <w:t>2,133,382.47</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139,455,436.77</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lastRenderedPageBreak/>
              <w:t>696,453,858.68</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lastRenderedPageBreak/>
              <w:t>85,895,821.32</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lastRenderedPageBreak/>
              <w:t>19,216,970.99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lastRenderedPageBreak/>
              <w:t>941,022,087.76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lastRenderedPageBreak/>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B17AF0">
        <w:tc>
          <w:tcPr>
            <w:tcW w:w="1518" w:type="dxa"/>
            <w:vAlign w:val="center"/>
          </w:tcPr>
          <w:p w:rsidR="00B17AF0" w:rsidRDefault="00895F5A">
            <w:pPr>
              <w:jc w:val="left"/>
            </w:pPr>
            <w:r>
              <w:rPr>
                <w:color w:val="000000"/>
                <w:sz w:val="18"/>
                <w:szCs w:val="18"/>
              </w:rPr>
              <w:t>卖出回购金融资产款</w:t>
            </w:r>
          </w:p>
        </w:tc>
        <w:tc>
          <w:tcPr>
            <w:tcW w:w="1627" w:type="dxa"/>
            <w:vAlign w:val="center"/>
          </w:tcPr>
          <w:p w:rsidR="00B17AF0" w:rsidRDefault="00895F5A">
            <w:pPr>
              <w:jc w:val="left"/>
            </w:pPr>
            <w:r>
              <w:rPr>
                <w:color w:val="000000"/>
                <w:sz w:val="18"/>
                <w:szCs w:val="18"/>
              </w:rPr>
              <w:t>240,874,677.69</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center"/>
            </w:pPr>
            <w:r>
              <w:rPr>
                <w:color w:val="000000"/>
                <w:sz w:val="18"/>
                <w:szCs w:val="18"/>
              </w:rPr>
              <w:t>-</w:t>
            </w:r>
          </w:p>
        </w:tc>
        <w:tc>
          <w:tcPr>
            <w:tcW w:w="1446" w:type="dxa"/>
            <w:vAlign w:val="center"/>
          </w:tcPr>
          <w:p w:rsidR="00B17AF0" w:rsidRDefault="00895F5A">
            <w:pPr>
              <w:jc w:val="left"/>
            </w:pPr>
            <w:r>
              <w:rPr>
                <w:color w:val="000000"/>
                <w:sz w:val="18"/>
                <w:szCs w:val="18"/>
              </w:rPr>
              <w:t>240,874,677.69</w:t>
            </w:r>
          </w:p>
        </w:tc>
      </w:tr>
      <w:tr w:rsidR="00B17AF0">
        <w:tc>
          <w:tcPr>
            <w:tcW w:w="1518" w:type="dxa"/>
            <w:vAlign w:val="center"/>
          </w:tcPr>
          <w:p w:rsidR="00B17AF0" w:rsidRDefault="00895F5A">
            <w:pPr>
              <w:jc w:val="left"/>
            </w:pPr>
            <w:r>
              <w:rPr>
                <w:color w:val="000000"/>
                <w:sz w:val="18"/>
                <w:szCs w:val="18"/>
              </w:rPr>
              <w:t>应付证券清算款</w:t>
            </w:r>
          </w:p>
        </w:tc>
        <w:tc>
          <w:tcPr>
            <w:tcW w:w="1627" w:type="dxa"/>
            <w:vAlign w:val="center"/>
          </w:tcPr>
          <w:p w:rsidR="00B17AF0" w:rsidRDefault="00895F5A">
            <w:pPr>
              <w:jc w:val="left"/>
            </w:pPr>
            <w:r>
              <w:rPr>
                <w:color w:val="000000"/>
                <w:sz w:val="18"/>
                <w:szCs w:val="18"/>
              </w:rPr>
              <w:t>-</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center"/>
            </w:pPr>
            <w:r>
              <w:rPr>
                <w:color w:val="000000"/>
                <w:sz w:val="18"/>
                <w:szCs w:val="18"/>
              </w:rPr>
              <w:t>4,884,443.51</w:t>
            </w:r>
          </w:p>
        </w:tc>
        <w:tc>
          <w:tcPr>
            <w:tcW w:w="1446" w:type="dxa"/>
            <w:vAlign w:val="center"/>
          </w:tcPr>
          <w:p w:rsidR="00B17AF0" w:rsidRDefault="00895F5A">
            <w:pPr>
              <w:jc w:val="left"/>
            </w:pPr>
            <w:r>
              <w:rPr>
                <w:color w:val="000000"/>
                <w:sz w:val="18"/>
                <w:szCs w:val="18"/>
              </w:rPr>
              <w:t>4,884,443.51</w:t>
            </w:r>
          </w:p>
        </w:tc>
      </w:tr>
      <w:tr w:rsidR="00B17AF0">
        <w:tc>
          <w:tcPr>
            <w:tcW w:w="1518" w:type="dxa"/>
            <w:vAlign w:val="center"/>
          </w:tcPr>
          <w:p w:rsidR="00B17AF0" w:rsidRDefault="00895F5A">
            <w:pPr>
              <w:jc w:val="left"/>
            </w:pPr>
            <w:r>
              <w:rPr>
                <w:color w:val="000000"/>
                <w:sz w:val="18"/>
                <w:szCs w:val="18"/>
              </w:rPr>
              <w:t>应付赎回款</w:t>
            </w:r>
          </w:p>
        </w:tc>
        <w:tc>
          <w:tcPr>
            <w:tcW w:w="1627" w:type="dxa"/>
            <w:vAlign w:val="center"/>
          </w:tcPr>
          <w:p w:rsidR="00B17AF0" w:rsidRDefault="00895F5A">
            <w:pPr>
              <w:jc w:val="left"/>
            </w:pPr>
            <w:r>
              <w:rPr>
                <w:color w:val="000000"/>
                <w:sz w:val="18"/>
                <w:szCs w:val="18"/>
              </w:rPr>
              <w:t>-</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center"/>
            </w:pPr>
            <w:r>
              <w:rPr>
                <w:color w:val="000000"/>
                <w:sz w:val="18"/>
                <w:szCs w:val="18"/>
              </w:rPr>
              <w:t>1,033,803.12</w:t>
            </w:r>
          </w:p>
        </w:tc>
        <w:tc>
          <w:tcPr>
            <w:tcW w:w="1446" w:type="dxa"/>
            <w:vAlign w:val="center"/>
          </w:tcPr>
          <w:p w:rsidR="00B17AF0" w:rsidRDefault="00895F5A">
            <w:pPr>
              <w:jc w:val="left"/>
            </w:pPr>
            <w:r>
              <w:rPr>
                <w:color w:val="000000"/>
                <w:sz w:val="18"/>
                <w:szCs w:val="18"/>
              </w:rPr>
              <w:t>1,033,803.12</w:t>
            </w:r>
          </w:p>
        </w:tc>
      </w:tr>
      <w:tr w:rsidR="00B17AF0">
        <w:tc>
          <w:tcPr>
            <w:tcW w:w="1518" w:type="dxa"/>
            <w:vAlign w:val="center"/>
          </w:tcPr>
          <w:p w:rsidR="00B17AF0" w:rsidRDefault="00895F5A">
            <w:pPr>
              <w:jc w:val="left"/>
            </w:pPr>
            <w:r>
              <w:rPr>
                <w:color w:val="000000"/>
                <w:sz w:val="18"/>
                <w:szCs w:val="18"/>
              </w:rPr>
              <w:t>应付管理人报酬</w:t>
            </w:r>
          </w:p>
        </w:tc>
        <w:tc>
          <w:tcPr>
            <w:tcW w:w="1627" w:type="dxa"/>
            <w:vAlign w:val="center"/>
          </w:tcPr>
          <w:p w:rsidR="00B17AF0" w:rsidRDefault="00895F5A">
            <w:pPr>
              <w:jc w:val="left"/>
            </w:pPr>
            <w:r>
              <w:rPr>
                <w:color w:val="000000"/>
                <w:sz w:val="18"/>
                <w:szCs w:val="18"/>
              </w:rPr>
              <w:t>-</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center"/>
            </w:pPr>
            <w:r>
              <w:rPr>
                <w:color w:val="000000"/>
                <w:sz w:val="18"/>
                <w:szCs w:val="18"/>
              </w:rPr>
              <w:t>354,125.82</w:t>
            </w:r>
          </w:p>
        </w:tc>
        <w:tc>
          <w:tcPr>
            <w:tcW w:w="1446" w:type="dxa"/>
            <w:vAlign w:val="center"/>
          </w:tcPr>
          <w:p w:rsidR="00B17AF0" w:rsidRDefault="00895F5A">
            <w:pPr>
              <w:jc w:val="left"/>
            </w:pPr>
            <w:r>
              <w:rPr>
                <w:color w:val="000000"/>
                <w:sz w:val="18"/>
                <w:szCs w:val="18"/>
              </w:rPr>
              <w:t>354,125.82</w:t>
            </w:r>
          </w:p>
        </w:tc>
      </w:tr>
      <w:tr w:rsidR="00B17AF0">
        <w:tc>
          <w:tcPr>
            <w:tcW w:w="1518" w:type="dxa"/>
            <w:vAlign w:val="center"/>
          </w:tcPr>
          <w:p w:rsidR="00B17AF0" w:rsidRDefault="00895F5A">
            <w:pPr>
              <w:jc w:val="left"/>
            </w:pPr>
            <w:r>
              <w:rPr>
                <w:color w:val="000000"/>
                <w:sz w:val="18"/>
                <w:szCs w:val="18"/>
              </w:rPr>
              <w:t>应付托管费</w:t>
            </w:r>
          </w:p>
        </w:tc>
        <w:tc>
          <w:tcPr>
            <w:tcW w:w="1627" w:type="dxa"/>
            <w:vAlign w:val="center"/>
          </w:tcPr>
          <w:p w:rsidR="00B17AF0" w:rsidRDefault="00895F5A">
            <w:pPr>
              <w:jc w:val="left"/>
            </w:pPr>
            <w:r>
              <w:rPr>
                <w:color w:val="000000"/>
                <w:sz w:val="18"/>
                <w:szCs w:val="18"/>
              </w:rPr>
              <w:t>-</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center"/>
            </w:pPr>
            <w:r>
              <w:rPr>
                <w:color w:val="000000"/>
                <w:sz w:val="18"/>
                <w:szCs w:val="18"/>
              </w:rPr>
              <w:t>118,041.94</w:t>
            </w:r>
          </w:p>
        </w:tc>
        <w:tc>
          <w:tcPr>
            <w:tcW w:w="1446" w:type="dxa"/>
            <w:vAlign w:val="center"/>
          </w:tcPr>
          <w:p w:rsidR="00B17AF0" w:rsidRDefault="00895F5A">
            <w:pPr>
              <w:jc w:val="left"/>
            </w:pPr>
            <w:r>
              <w:rPr>
                <w:color w:val="000000"/>
                <w:sz w:val="18"/>
                <w:szCs w:val="18"/>
              </w:rPr>
              <w:t>118,041.94</w:t>
            </w:r>
          </w:p>
        </w:tc>
      </w:tr>
      <w:tr w:rsidR="00B17AF0">
        <w:tc>
          <w:tcPr>
            <w:tcW w:w="1518" w:type="dxa"/>
            <w:vAlign w:val="center"/>
          </w:tcPr>
          <w:p w:rsidR="00B17AF0" w:rsidRDefault="00895F5A">
            <w:pPr>
              <w:jc w:val="left"/>
            </w:pPr>
            <w:r>
              <w:rPr>
                <w:color w:val="000000"/>
                <w:sz w:val="18"/>
                <w:szCs w:val="18"/>
              </w:rPr>
              <w:t>应付销售服务费</w:t>
            </w:r>
          </w:p>
        </w:tc>
        <w:tc>
          <w:tcPr>
            <w:tcW w:w="1627" w:type="dxa"/>
            <w:vAlign w:val="center"/>
          </w:tcPr>
          <w:p w:rsidR="00B17AF0" w:rsidRDefault="00895F5A">
            <w:pPr>
              <w:jc w:val="left"/>
            </w:pPr>
            <w:r>
              <w:rPr>
                <w:color w:val="000000"/>
                <w:sz w:val="18"/>
                <w:szCs w:val="18"/>
              </w:rPr>
              <w:t>-</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center"/>
            </w:pPr>
            <w:r>
              <w:rPr>
                <w:color w:val="000000"/>
                <w:sz w:val="18"/>
                <w:szCs w:val="18"/>
              </w:rPr>
              <w:t>111,750.37</w:t>
            </w:r>
          </w:p>
        </w:tc>
        <w:tc>
          <w:tcPr>
            <w:tcW w:w="1446" w:type="dxa"/>
            <w:vAlign w:val="center"/>
          </w:tcPr>
          <w:p w:rsidR="00B17AF0" w:rsidRDefault="00895F5A">
            <w:pPr>
              <w:jc w:val="left"/>
            </w:pPr>
            <w:r>
              <w:rPr>
                <w:color w:val="000000"/>
                <w:sz w:val="18"/>
                <w:szCs w:val="18"/>
              </w:rPr>
              <w:t>111,750.37</w:t>
            </w:r>
          </w:p>
        </w:tc>
      </w:tr>
      <w:tr w:rsidR="00B17AF0">
        <w:tc>
          <w:tcPr>
            <w:tcW w:w="1518" w:type="dxa"/>
            <w:vAlign w:val="center"/>
          </w:tcPr>
          <w:p w:rsidR="00B17AF0" w:rsidRDefault="00895F5A">
            <w:pPr>
              <w:jc w:val="left"/>
            </w:pPr>
            <w:r>
              <w:rPr>
                <w:color w:val="000000"/>
                <w:sz w:val="18"/>
                <w:szCs w:val="18"/>
              </w:rPr>
              <w:t>应付交易费用</w:t>
            </w:r>
          </w:p>
        </w:tc>
        <w:tc>
          <w:tcPr>
            <w:tcW w:w="1627" w:type="dxa"/>
            <w:vAlign w:val="center"/>
          </w:tcPr>
          <w:p w:rsidR="00B17AF0" w:rsidRDefault="00895F5A">
            <w:pPr>
              <w:jc w:val="left"/>
            </w:pPr>
            <w:r>
              <w:rPr>
                <w:color w:val="000000"/>
                <w:sz w:val="18"/>
                <w:szCs w:val="18"/>
              </w:rPr>
              <w:t>-</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center"/>
            </w:pPr>
            <w:r>
              <w:rPr>
                <w:color w:val="000000"/>
                <w:sz w:val="18"/>
                <w:szCs w:val="18"/>
              </w:rPr>
              <w:t>4,871.02</w:t>
            </w:r>
          </w:p>
        </w:tc>
        <w:tc>
          <w:tcPr>
            <w:tcW w:w="1446" w:type="dxa"/>
            <w:vAlign w:val="center"/>
          </w:tcPr>
          <w:p w:rsidR="00B17AF0" w:rsidRDefault="00895F5A">
            <w:pPr>
              <w:jc w:val="left"/>
            </w:pPr>
            <w:r>
              <w:rPr>
                <w:color w:val="000000"/>
                <w:sz w:val="18"/>
                <w:szCs w:val="18"/>
              </w:rPr>
              <w:t>4,871.02</w:t>
            </w:r>
          </w:p>
        </w:tc>
      </w:tr>
      <w:tr w:rsidR="00B17AF0">
        <w:tc>
          <w:tcPr>
            <w:tcW w:w="1518" w:type="dxa"/>
            <w:vAlign w:val="center"/>
          </w:tcPr>
          <w:p w:rsidR="00B17AF0" w:rsidRDefault="00895F5A">
            <w:pPr>
              <w:jc w:val="left"/>
            </w:pPr>
            <w:r>
              <w:rPr>
                <w:color w:val="000000"/>
                <w:sz w:val="18"/>
                <w:szCs w:val="18"/>
              </w:rPr>
              <w:t>应交税费</w:t>
            </w:r>
          </w:p>
        </w:tc>
        <w:tc>
          <w:tcPr>
            <w:tcW w:w="1627" w:type="dxa"/>
            <w:vAlign w:val="center"/>
          </w:tcPr>
          <w:p w:rsidR="00B17AF0" w:rsidRDefault="00895F5A">
            <w:pPr>
              <w:jc w:val="left"/>
            </w:pPr>
            <w:r>
              <w:rPr>
                <w:color w:val="000000"/>
                <w:sz w:val="18"/>
                <w:szCs w:val="18"/>
              </w:rPr>
              <w:t>-</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center"/>
            </w:pPr>
            <w:r>
              <w:rPr>
                <w:color w:val="000000"/>
                <w:sz w:val="18"/>
                <w:szCs w:val="18"/>
              </w:rPr>
              <w:t>73,579.49</w:t>
            </w:r>
          </w:p>
        </w:tc>
        <w:tc>
          <w:tcPr>
            <w:tcW w:w="1446" w:type="dxa"/>
            <w:vAlign w:val="center"/>
          </w:tcPr>
          <w:p w:rsidR="00B17AF0" w:rsidRDefault="00895F5A">
            <w:pPr>
              <w:jc w:val="left"/>
            </w:pPr>
            <w:r>
              <w:rPr>
                <w:color w:val="000000"/>
                <w:sz w:val="18"/>
                <w:szCs w:val="18"/>
              </w:rPr>
              <w:t>73,579.49</w:t>
            </w:r>
          </w:p>
        </w:tc>
      </w:tr>
      <w:tr w:rsidR="00B17AF0">
        <w:tc>
          <w:tcPr>
            <w:tcW w:w="1518" w:type="dxa"/>
            <w:vAlign w:val="center"/>
          </w:tcPr>
          <w:p w:rsidR="00B17AF0" w:rsidRDefault="00895F5A">
            <w:pPr>
              <w:jc w:val="left"/>
            </w:pPr>
            <w:r>
              <w:rPr>
                <w:color w:val="000000"/>
                <w:sz w:val="18"/>
                <w:szCs w:val="18"/>
              </w:rPr>
              <w:t>应付利息</w:t>
            </w:r>
          </w:p>
        </w:tc>
        <w:tc>
          <w:tcPr>
            <w:tcW w:w="1627" w:type="dxa"/>
            <w:vAlign w:val="center"/>
          </w:tcPr>
          <w:p w:rsidR="00B17AF0" w:rsidRDefault="00895F5A">
            <w:pPr>
              <w:jc w:val="left"/>
            </w:pPr>
            <w:r>
              <w:rPr>
                <w:color w:val="000000"/>
                <w:sz w:val="18"/>
                <w:szCs w:val="18"/>
              </w:rPr>
              <w:t>-</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center"/>
            </w:pPr>
            <w:r>
              <w:rPr>
                <w:color w:val="000000"/>
                <w:sz w:val="18"/>
                <w:szCs w:val="18"/>
              </w:rPr>
              <w:t>8,288.01</w:t>
            </w:r>
          </w:p>
        </w:tc>
        <w:tc>
          <w:tcPr>
            <w:tcW w:w="1446" w:type="dxa"/>
            <w:vAlign w:val="center"/>
          </w:tcPr>
          <w:p w:rsidR="00B17AF0" w:rsidRDefault="00895F5A">
            <w:pPr>
              <w:jc w:val="left"/>
            </w:pPr>
            <w:r>
              <w:rPr>
                <w:color w:val="000000"/>
                <w:sz w:val="18"/>
                <w:szCs w:val="18"/>
              </w:rPr>
              <w:t>8,288.01</w:t>
            </w:r>
          </w:p>
        </w:tc>
      </w:tr>
      <w:tr w:rsidR="00B17AF0">
        <w:tc>
          <w:tcPr>
            <w:tcW w:w="1518" w:type="dxa"/>
            <w:vAlign w:val="center"/>
          </w:tcPr>
          <w:p w:rsidR="00B17AF0" w:rsidRDefault="00895F5A">
            <w:pPr>
              <w:jc w:val="left"/>
            </w:pPr>
            <w:r>
              <w:rPr>
                <w:color w:val="000000"/>
                <w:sz w:val="18"/>
                <w:szCs w:val="18"/>
              </w:rPr>
              <w:t>其他负债</w:t>
            </w:r>
          </w:p>
        </w:tc>
        <w:tc>
          <w:tcPr>
            <w:tcW w:w="1627" w:type="dxa"/>
            <w:vAlign w:val="center"/>
          </w:tcPr>
          <w:p w:rsidR="00B17AF0" w:rsidRDefault="00895F5A">
            <w:pPr>
              <w:jc w:val="left"/>
            </w:pPr>
            <w:r>
              <w:rPr>
                <w:color w:val="000000"/>
                <w:sz w:val="18"/>
                <w:szCs w:val="18"/>
              </w:rPr>
              <w:t>-</w:t>
            </w:r>
          </w:p>
        </w:tc>
        <w:tc>
          <w:tcPr>
            <w:tcW w:w="1627" w:type="dxa"/>
            <w:vAlign w:val="center"/>
          </w:tcPr>
          <w:p w:rsidR="00B17AF0" w:rsidRDefault="00895F5A">
            <w:pPr>
              <w:jc w:val="left"/>
            </w:pPr>
            <w:r>
              <w:rPr>
                <w:color w:val="000000"/>
                <w:sz w:val="18"/>
                <w:szCs w:val="18"/>
              </w:rPr>
              <w:t>-</w:t>
            </w:r>
          </w:p>
        </w:tc>
        <w:tc>
          <w:tcPr>
            <w:tcW w:w="1491" w:type="dxa"/>
            <w:vAlign w:val="center"/>
          </w:tcPr>
          <w:p w:rsidR="00B17AF0" w:rsidRDefault="00895F5A">
            <w:pPr>
              <w:jc w:val="left"/>
            </w:pPr>
            <w:r>
              <w:rPr>
                <w:color w:val="000000"/>
                <w:sz w:val="18"/>
                <w:szCs w:val="18"/>
              </w:rPr>
              <w:t>-</w:t>
            </w:r>
          </w:p>
        </w:tc>
        <w:tc>
          <w:tcPr>
            <w:tcW w:w="1289" w:type="dxa"/>
            <w:vAlign w:val="center"/>
          </w:tcPr>
          <w:p w:rsidR="00B17AF0" w:rsidRDefault="00895F5A">
            <w:pPr>
              <w:jc w:val="center"/>
            </w:pPr>
            <w:r>
              <w:rPr>
                <w:color w:val="000000"/>
                <w:sz w:val="18"/>
                <w:szCs w:val="18"/>
              </w:rPr>
              <w:t>189,385.15</w:t>
            </w:r>
          </w:p>
        </w:tc>
        <w:tc>
          <w:tcPr>
            <w:tcW w:w="1446" w:type="dxa"/>
            <w:vAlign w:val="center"/>
          </w:tcPr>
          <w:p w:rsidR="00B17AF0" w:rsidRDefault="00895F5A">
            <w:pPr>
              <w:jc w:val="left"/>
            </w:pPr>
            <w:r>
              <w:rPr>
                <w:color w:val="000000"/>
                <w:sz w:val="18"/>
                <w:szCs w:val="18"/>
              </w:rPr>
              <w:t>189,385.15</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240,874,677.69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6,778,288.43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247,652,966.12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-101,419,240.92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696,453,858.68</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85,895,821.32</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12,438,682.56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693,369,121.64</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注：表中所示为本基金资产及负债的账面价值，并按照合约规定的利率重新定价日或到期日孰早者予以分类。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B17AF0">
        <w:tc>
          <w:tcPr>
            <w:tcW w:w="851" w:type="dxa"/>
            <w:vAlign w:val="center"/>
          </w:tcPr>
          <w:p w:rsidR="00B17AF0" w:rsidRDefault="00895F5A">
            <w:pPr>
              <w:jc w:val="left"/>
            </w:pPr>
            <w:r>
              <w:rPr>
                <w:color w:val="000000"/>
                <w:sz w:val="24"/>
              </w:rPr>
              <w:t>假设</w:t>
            </w:r>
          </w:p>
        </w:tc>
        <w:tc>
          <w:tcPr>
            <w:tcW w:w="8147" w:type="dxa"/>
            <w:gridSpan w:val="3"/>
            <w:vAlign w:val="center"/>
          </w:tcPr>
          <w:p w:rsidR="00B17AF0" w:rsidRDefault="00895F5A">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B17AF0">
        <w:tc>
          <w:tcPr>
            <w:tcW w:w="852" w:type="dxa"/>
            <w:vMerge/>
          </w:tcPr>
          <w:p w:rsidR="00B17AF0" w:rsidRDefault="00B17AF0"/>
        </w:tc>
        <w:tc>
          <w:tcPr>
            <w:tcW w:w="2550" w:type="dxa"/>
            <w:vAlign w:val="center"/>
          </w:tcPr>
          <w:p w:rsidR="00B17AF0" w:rsidRDefault="00895F5A">
            <w:pPr>
              <w:jc w:val="left"/>
            </w:pPr>
            <w:r>
              <w:rPr>
                <w:color w:val="000000"/>
                <w:sz w:val="24"/>
              </w:rPr>
              <w:t>市场利率上升</w:t>
            </w:r>
            <w:r>
              <w:rPr>
                <w:color w:val="000000"/>
                <w:sz w:val="24"/>
              </w:rPr>
              <w:t>25</w:t>
            </w:r>
            <w:r>
              <w:rPr>
                <w:color w:val="000000"/>
                <w:sz w:val="24"/>
              </w:rPr>
              <w:t>个基点</w:t>
            </w:r>
          </w:p>
        </w:tc>
        <w:tc>
          <w:tcPr>
            <w:tcW w:w="2693" w:type="dxa"/>
            <w:vAlign w:val="center"/>
          </w:tcPr>
          <w:p w:rsidR="00B17AF0" w:rsidRDefault="00895F5A">
            <w:pPr>
              <w:jc w:val="right"/>
            </w:pPr>
            <w:r>
              <w:rPr>
                <w:color w:val="000000"/>
                <w:sz w:val="24"/>
              </w:rPr>
              <w:t>减少约</w:t>
            </w:r>
            <w:r>
              <w:rPr>
                <w:color w:val="000000"/>
                <w:sz w:val="24"/>
              </w:rPr>
              <w:t>1,038</w:t>
            </w:r>
          </w:p>
        </w:tc>
        <w:tc>
          <w:tcPr>
            <w:tcW w:w="2903" w:type="dxa"/>
            <w:vAlign w:val="center"/>
          </w:tcPr>
          <w:p w:rsidR="00B17AF0" w:rsidRDefault="00895F5A">
            <w:pPr>
              <w:jc w:val="right"/>
            </w:pPr>
            <w:r>
              <w:rPr>
                <w:color w:val="000000"/>
                <w:sz w:val="24"/>
              </w:rPr>
              <w:t>减少约</w:t>
            </w:r>
            <w:r>
              <w:rPr>
                <w:color w:val="000000"/>
                <w:sz w:val="24"/>
              </w:rPr>
              <w:t>534</w:t>
            </w:r>
          </w:p>
        </w:tc>
      </w:tr>
      <w:tr w:rsidR="00B17AF0">
        <w:tc>
          <w:tcPr>
            <w:tcW w:w="852" w:type="dxa"/>
            <w:vMerge/>
          </w:tcPr>
          <w:p w:rsidR="00B17AF0" w:rsidRDefault="00B17AF0"/>
        </w:tc>
        <w:tc>
          <w:tcPr>
            <w:tcW w:w="2550" w:type="dxa"/>
            <w:vAlign w:val="center"/>
          </w:tcPr>
          <w:p w:rsidR="00B17AF0" w:rsidRDefault="00895F5A">
            <w:pPr>
              <w:jc w:val="left"/>
            </w:pPr>
            <w:r>
              <w:rPr>
                <w:color w:val="000000"/>
                <w:sz w:val="24"/>
              </w:rPr>
              <w:t>市场利率下降</w:t>
            </w:r>
            <w:r>
              <w:rPr>
                <w:color w:val="000000"/>
                <w:sz w:val="24"/>
              </w:rPr>
              <w:t>25</w:t>
            </w:r>
            <w:r>
              <w:rPr>
                <w:color w:val="000000"/>
                <w:sz w:val="24"/>
              </w:rPr>
              <w:t>个基点</w:t>
            </w:r>
          </w:p>
        </w:tc>
        <w:tc>
          <w:tcPr>
            <w:tcW w:w="2693" w:type="dxa"/>
            <w:vAlign w:val="center"/>
          </w:tcPr>
          <w:p w:rsidR="00B17AF0" w:rsidRDefault="00895F5A">
            <w:pPr>
              <w:jc w:val="right"/>
            </w:pPr>
            <w:r>
              <w:rPr>
                <w:color w:val="000000"/>
                <w:sz w:val="24"/>
              </w:rPr>
              <w:t>增加约</w:t>
            </w:r>
            <w:r>
              <w:rPr>
                <w:color w:val="000000"/>
                <w:sz w:val="24"/>
              </w:rPr>
              <w:t>1,050</w:t>
            </w:r>
          </w:p>
        </w:tc>
        <w:tc>
          <w:tcPr>
            <w:tcW w:w="2903" w:type="dxa"/>
            <w:vAlign w:val="center"/>
          </w:tcPr>
          <w:p w:rsidR="00B17AF0" w:rsidRDefault="00895F5A">
            <w:pPr>
              <w:jc w:val="right"/>
            </w:pPr>
            <w:r>
              <w:rPr>
                <w:color w:val="000000"/>
                <w:sz w:val="24"/>
              </w:rPr>
              <w:t>增加约</w:t>
            </w:r>
            <w:r>
              <w:rPr>
                <w:color w:val="000000"/>
                <w:sz w:val="24"/>
              </w:rPr>
              <w:t>540</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w:t>
      </w:r>
      <w:r w:rsidRPr="001B7979">
        <w:rPr>
          <w:kern w:val="0"/>
          <w:sz w:val="24"/>
        </w:rPr>
        <w:lastRenderedPageBreak/>
        <w:t>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B17AF0" w:rsidRDefault="00895F5A">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2020</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2019</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sz w:val="24"/>
              </w:rPr>
              <w:t>交易性金融资产－债券投资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204,084,009.74</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14.47</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78,032,480.00</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11.25</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204,084,009.74</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14.47</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78,032,480.00</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11.25</w:t>
            </w:r>
          </w:p>
        </w:tc>
      </w:tr>
    </w:tbl>
    <w:p w:rsidR="0002154E" w:rsidRPr="001B7979" w:rsidRDefault="0002154E" w:rsidP="00571B8A">
      <w:pPr>
        <w:spacing w:before="29" w:line="288" w:lineRule="auto"/>
        <w:jc w:val="left"/>
        <w:rPr>
          <w:kern w:val="0"/>
          <w:sz w:val="24"/>
        </w:rPr>
      </w:pPr>
      <w:r w:rsidRPr="001B7979">
        <w:rPr>
          <w:kern w:val="0"/>
          <w:sz w:val="24"/>
        </w:rPr>
        <w:t>注：债券投资为可转换债券、可交换债券投资。</w:t>
      </w:r>
    </w:p>
    <w:p w:rsidR="001548F9" w:rsidRPr="001B7979" w:rsidRDefault="001548F9" w:rsidP="00571B8A">
      <w:pPr>
        <w:spacing w:before="29" w:line="288" w:lineRule="auto"/>
        <w:ind w:firstLineChars="200" w:firstLine="480"/>
        <w:rPr>
          <w:color w:val="000000"/>
          <w:sz w:val="24"/>
        </w:rPr>
      </w:pPr>
    </w:p>
    <w:p w:rsidR="001548F9" w:rsidRPr="001B7979" w:rsidRDefault="001548F9" w:rsidP="00085A3E">
      <w:pPr>
        <w:spacing w:beforeLines="100" w:before="312" w:line="288" w:lineRule="auto"/>
        <w:rPr>
          <w:b/>
          <w:color w:val="000000"/>
          <w:sz w:val="24"/>
        </w:rPr>
      </w:pPr>
      <w:r w:rsidRPr="001B7979">
        <w:rPr>
          <w:b/>
          <w:bCs/>
          <w:color w:val="000000"/>
          <w:kern w:val="0"/>
          <w:sz w:val="24"/>
        </w:rPr>
        <w:t xml:space="preserve">6.4.13.4.3.2 </w:t>
      </w:r>
      <w:r w:rsidRPr="001B7979">
        <w:rPr>
          <w:b/>
          <w:color w:val="000000"/>
          <w:sz w:val="24"/>
        </w:rPr>
        <w:t>其他价格风险的敏感性分析</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于</w:t>
      </w:r>
      <w:r w:rsidRPr="001B7979">
        <w:rPr>
          <w:kern w:val="0"/>
          <w:sz w:val="24"/>
        </w:rPr>
        <w:t>2020</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日，本基金持有的交易性权益类投资公允价值占基金资产净值的比例为</w:t>
      </w:r>
      <w:r w:rsidRPr="001B7979">
        <w:rPr>
          <w:kern w:val="0"/>
          <w:sz w:val="24"/>
        </w:rPr>
        <w:t>14.47%(2019</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11.25%)</w:t>
      </w:r>
      <w:r w:rsidRPr="001B7979">
        <w:rPr>
          <w:kern w:val="0"/>
          <w:sz w:val="24"/>
        </w:rPr>
        <w:t>，因此除市场利率和外汇汇率以外的市场价格因素的变动对于本基金资产净值无重大影响</w:t>
      </w:r>
      <w:r w:rsidRPr="001B7979">
        <w:rPr>
          <w:kern w:val="0"/>
          <w:sz w:val="24"/>
        </w:rPr>
        <w:t>(2019</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日：同</w:t>
      </w:r>
      <w:r w:rsidRPr="001B7979">
        <w:rPr>
          <w:kern w:val="0"/>
          <w:sz w:val="24"/>
        </w:rPr>
        <w:t>)</w:t>
      </w:r>
      <w:r w:rsidRPr="001B7979">
        <w:rPr>
          <w:kern w:val="0"/>
          <w:sz w:val="24"/>
        </w:rPr>
        <w:t>。</w:t>
      </w:r>
    </w:p>
    <w:p w:rsidR="008638C5"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271146"/>
      <w:r w:rsidRPr="001B7979">
        <w:rPr>
          <w:b/>
          <w:bCs/>
          <w:szCs w:val="24"/>
          <w:lang w:val="en-US"/>
        </w:rPr>
        <w:lastRenderedPageBreak/>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49271147"/>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1,731,500,959.74</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97.03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1,731,500,959.74</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97.03</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11,470,058.95</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0.64</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41,477,102.51</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2.32</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1,784,448,121.20</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49271148"/>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49271149"/>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bookmarkStart w:id="66" w:name="_Toc49271150"/>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7" w:name="_Toc49271151"/>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8" w:name="_Toc49271152"/>
      <w:r w:rsidRPr="001B7979">
        <w:rPr>
          <w:rFonts w:ascii="Times New Roman" w:hAnsi="Times New Roman"/>
          <w:kern w:val="0"/>
          <w:szCs w:val="24"/>
        </w:rPr>
        <w:t>7.4</w:t>
      </w:r>
      <w:bookmarkStart w:id="69" w:name="_Toc234814103"/>
      <w:r w:rsidRPr="001B7979">
        <w:rPr>
          <w:rFonts w:ascii="Times New Roman" w:hAnsi="Times New Roman"/>
          <w:kern w:val="0"/>
          <w:szCs w:val="24"/>
        </w:rPr>
        <w:t>报告期内股票投资组合的重大变动</w:t>
      </w:r>
      <w:bookmarkEnd w:id="68"/>
      <w:bookmarkEnd w:id="69"/>
    </w:p>
    <w:p w:rsidR="00E2675A" w:rsidRPr="00475A6C" w:rsidRDefault="00E2675A" w:rsidP="00E2675A">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w:t>
            </w:r>
            <w:r w:rsidRPr="001B7979">
              <w:rPr>
                <w:color w:val="000000"/>
                <w:sz w:val="24"/>
              </w:rPr>
              <w:lastRenderedPageBreak/>
              <w:t>例（％）</w:t>
            </w:r>
          </w:p>
        </w:tc>
      </w:tr>
      <w:tr w:rsidR="00B17AF0">
        <w:tc>
          <w:tcPr>
            <w:tcW w:w="869" w:type="dxa"/>
            <w:vAlign w:val="center"/>
          </w:tcPr>
          <w:p w:rsidR="00B17AF0" w:rsidRDefault="00895F5A">
            <w:pPr>
              <w:jc w:val="center"/>
            </w:pPr>
            <w:r>
              <w:rPr>
                <w:sz w:val="24"/>
              </w:rPr>
              <w:lastRenderedPageBreak/>
              <w:t>1</w:t>
            </w:r>
          </w:p>
        </w:tc>
        <w:tc>
          <w:tcPr>
            <w:tcW w:w="1650" w:type="dxa"/>
            <w:vAlign w:val="center"/>
          </w:tcPr>
          <w:p w:rsidR="00B17AF0" w:rsidRDefault="00895F5A">
            <w:pPr>
              <w:jc w:val="center"/>
            </w:pPr>
            <w:r>
              <w:rPr>
                <w:sz w:val="24"/>
              </w:rPr>
              <w:t>002439</w:t>
            </w:r>
          </w:p>
        </w:tc>
        <w:tc>
          <w:tcPr>
            <w:tcW w:w="1980" w:type="dxa"/>
            <w:vAlign w:val="center"/>
          </w:tcPr>
          <w:p w:rsidR="00B17AF0" w:rsidRDefault="00895F5A">
            <w:pPr>
              <w:jc w:val="center"/>
            </w:pPr>
            <w:r>
              <w:rPr>
                <w:sz w:val="24"/>
              </w:rPr>
              <w:t>启明星辰</w:t>
            </w:r>
          </w:p>
        </w:tc>
        <w:tc>
          <w:tcPr>
            <w:tcW w:w="2879" w:type="dxa"/>
            <w:vAlign w:val="center"/>
          </w:tcPr>
          <w:p w:rsidR="00B17AF0" w:rsidRDefault="00895F5A">
            <w:pPr>
              <w:jc w:val="right"/>
            </w:pPr>
            <w:r>
              <w:rPr>
                <w:sz w:val="24"/>
              </w:rPr>
              <w:t>5,169,937.02</w:t>
            </w:r>
          </w:p>
        </w:tc>
        <w:tc>
          <w:tcPr>
            <w:tcW w:w="1620" w:type="dxa"/>
            <w:vAlign w:val="center"/>
          </w:tcPr>
          <w:p w:rsidR="00B17AF0" w:rsidRDefault="00895F5A">
            <w:pPr>
              <w:jc w:val="right"/>
            </w:pPr>
            <w:r>
              <w:rPr>
                <w:sz w:val="24"/>
              </w:rPr>
              <w:t>0.75</w:t>
            </w:r>
          </w:p>
        </w:tc>
      </w:tr>
      <w:tr w:rsidR="00B17AF0">
        <w:tc>
          <w:tcPr>
            <w:tcW w:w="869" w:type="dxa"/>
            <w:vAlign w:val="center"/>
          </w:tcPr>
          <w:p w:rsidR="00B17AF0" w:rsidRDefault="00895F5A">
            <w:pPr>
              <w:jc w:val="center"/>
            </w:pPr>
            <w:r>
              <w:rPr>
                <w:sz w:val="24"/>
              </w:rPr>
              <w:t>2</w:t>
            </w:r>
          </w:p>
        </w:tc>
        <w:tc>
          <w:tcPr>
            <w:tcW w:w="1650" w:type="dxa"/>
            <w:vAlign w:val="center"/>
          </w:tcPr>
          <w:p w:rsidR="00B17AF0" w:rsidRDefault="00895F5A">
            <w:pPr>
              <w:jc w:val="center"/>
            </w:pPr>
            <w:r>
              <w:rPr>
                <w:sz w:val="24"/>
              </w:rPr>
              <w:t>002271</w:t>
            </w:r>
          </w:p>
        </w:tc>
        <w:tc>
          <w:tcPr>
            <w:tcW w:w="1980" w:type="dxa"/>
            <w:vAlign w:val="center"/>
          </w:tcPr>
          <w:p w:rsidR="00B17AF0" w:rsidRDefault="00895F5A">
            <w:pPr>
              <w:jc w:val="center"/>
            </w:pPr>
            <w:r>
              <w:rPr>
                <w:sz w:val="24"/>
              </w:rPr>
              <w:t>东方雨虹</w:t>
            </w:r>
          </w:p>
        </w:tc>
        <w:tc>
          <w:tcPr>
            <w:tcW w:w="2879" w:type="dxa"/>
            <w:vAlign w:val="center"/>
          </w:tcPr>
          <w:p w:rsidR="00B17AF0" w:rsidRDefault="00895F5A">
            <w:pPr>
              <w:jc w:val="right"/>
            </w:pPr>
            <w:r>
              <w:rPr>
                <w:sz w:val="24"/>
              </w:rPr>
              <w:t>4,692,852.45</w:t>
            </w:r>
          </w:p>
        </w:tc>
        <w:tc>
          <w:tcPr>
            <w:tcW w:w="1620" w:type="dxa"/>
            <w:vAlign w:val="center"/>
          </w:tcPr>
          <w:p w:rsidR="00B17AF0" w:rsidRDefault="00895F5A">
            <w:pPr>
              <w:jc w:val="right"/>
            </w:pPr>
            <w:r>
              <w:rPr>
                <w:sz w:val="24"/>
              </w:rPr>
              <w:t>0.68</w:t>
            </w:r>
          </w:p>
        </w:tc>
      </w:tr>
    </w:tbl>
    <w:p w:rsidR="001548F9" w:rsidRPr="001B7979" w:rsidRDefault="001548F9" w:rsidP="00571B8A">
      <w:pPr>
        <w:spacing w:before="29" w:line="288" w:lineRule="auto"/>
        <w:jc w:val="left"/>
        <w:rPr>
          <w:kern w:val="0"/>
          <w:sz w:val="24"/>
        </w:rPr>
      </w:pPr>
      <w:r w:rsidRPr="001B7979">
        <w:rPr>
          <w:kern w:val="0"/>
          <w:sz w:val="24"/>
        </w:rPr>
        <w:t>注：</w:t>
      </w:r>
      <w:r w:rsidR="00895F5A" w:rsidRPr="001B7979">
        <w:rPr>
          <w:kern w:val="0"/>
          <w:sz w:val="24"/>
        </w:rPr>
        <w:t xml:space="preserve"> </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期初</w:t>
      </w:r>
      <w:r w:rsidRPr="001B7979">
        <w:rPr>
          <w:b/>
          <w:bCs/>
          <w:color w:val="000000"/>
          <w:sz w:val="24"/>
        </w:rPr>
        <w:t>基金资产净值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A2478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本期累计卖出金额</w:t>
            </w:r>
          </w:p>
        </w:tc>
        <w:tc>
          <w:tcPr>
            <w:tcW w:w="1620" w:type="dxa"/>
            <w:vAlign w:val="center"/>
          </w:tcPr>
          <w:p w:rsidR="001548F9" w:rsidRPr="001B7979" w:rsidRDefault="001548F9" w:rsidP="007F2EBD">
            <w:pPr>
              <w:spacing w:before="29" w:line="288" w:lineRule="auto"/>
              <w:jc w:val="center"/>
              <w:rPr>
                <w:color w:val="000000"/>
                <w:sz w:val="24"/>
              </w:rPr>
            </w:pPr>
            <w:r w:rsidRPr="001B7979">
              <w:rPr>
                <w:color w:val="000000"/>
                <w:sz w:val="24"/>
              </w:rPr>
              <w:t>占</w:t>
            </w:r>
            <w:r w:rsidR="007F2EBD" w:rsidRPr="001B7979">
              <w:rPr>
                <w:rFonts w:hint="eastAsia"/>
                <w:color w:val="000000"/>
                <w:sz w:val="24"/>
              </w:rPr>
              <w:t>期初</w:t>
            </w:r>
            <w:r w:rsidRPr="001B7979">
              <w:rPr>
                <w:color w:val="000000"/>
                <w:sz w:val="24"/>
              </w:rPr>
              <w:t>基金资产净值比例（％）</w:t>
            </w:r>
          </w:p>
        </w:tc>
      </w:tr>
      <w:tr w:rsidR="00B17AF0">
        <w:tc>
          <w:tcPr>
            <w:tcW w:w="869" w:type="dxa"/>
            <w:vAlign w:val="center"/>
          </w:tcPr>
          <w:p w:rsidR="00B17AF0" w:rsidRDefault="00895F5A">
            <w:pPr>
              <w:jc w:val="center"/>
            </w:pPr>
            <w:r>
              <w:t>1</w:t>
            </w:r>
          </w:p>
        </w:tc>
        <w:tc>
          <w:tcPr>
            <w:tcW w:w="1650" w:type="dxa"/>
            <w:vAlign w:val="center"/>
          </w:tcPr>
          <w:p w:rsidR="00B17AF0" w:rsidRDefault="00895F5A">
            <w:pPr>
              <w:jc w:val="center"/>
            </w:pPr>
            <w:r>
              <w:t>002439</w:t>
            </w:r>
          </w:p>
        </w:tc>
        <w:tc>
          <w:tcPr>
            <w:tcW w:w="1980" w:type="dxa"/>
            <w:vAlign w:val="center"/>
          </w:tcPr>
          <w:p w:rsidR="00B17AF0" w:rsidRDefault="00895F5A">
            <w:pPr>
              <w:jc w:val="center"/>
            </w:pPr>
            <w:r>
              <w:t>启明星辰</w:t>
            </w:r>
          </w:p>
        </w:tc>
        <w:tc>
          <w:tcPr>
            <w:tcW w:w="2879" w:type="dxa"/>
            <w:vAlign w:val="center"/>
          </w:tcPr>
          <w:p w:rsidR="00B17AF0" w:rsidRDefault="00895F5A">
            <w:pPr>
              <w:jc w:val="right"/>
            </w:pPr>
            <w:r>
              <w:t>5,366,411.18</w:t>
            </w:r>
          </w:p>
        </w:tc>
        <w:tc>
          <w:tcPr>
            <w:tcW w:w="1620" w:type="dxa"/>
            <w:vAlign w:val="center"/>
          </w:tcPr>
          <w:p w:rsidR="00B17AF0" w:rsidRDefault="00895F5A">
            <w:pPr>
              <w:jc w:val="right"/>
            </w:pPr>
            <w:r>
              <w:t>0.77</w:t>
            </w:r>
          </w:p>
        </w:tc>
      </w:tr>
      <w:tr w:rsidR="00B17AF0">
        <w:tc>
          <w:tcPr>
            <w:tcW w:w="869" w:type="dxa"/>
            <w:vAlign w:val="center"/>
          </w:tcPr>
          <w:p w:rsidR="00B17AF0" w:rsidRDefault="00895F5A">
            <w:pPr>
              <w:jc w:val="center"/>
            </w:pPr>
            <w:r>
              <w:t>2</w:t>
            </w:r>
          </w:p>
        </w:tc>
        <w:tc>
          <w:tcPr>
            <w:tcW w:w="1650" w:type="dxa"/>
            <w:vAlign w:val="center"/>
          </w:tcPr>
          <w:p w:rsidR="00B17AF0" w:rsidRDefault="00895F5A">
            <w:pPr>
              <w:jc w:val="center"/>
            </w:pPr>
            <w:r>
              <w:t>002271</w:t>
            </w:r>
          </w:p>
        </w:tc>
        <w:tc>
          <w:tcPr>
            <w:tcW w:w="1980" w:type="dxa"/>
            <w:vAlign w:val="center"/>
          </w:tcPr>
          <w:p w:rsidR="00B17AF0" w:rsidRDefault="00895F5A">
            <w:pPr>
              <w:jc w:val="center"/>
            </w:pPr>
            <w:r>
              <w:t>东方雨虹</w:t>
            </w:r>
          </w:p>
        </w:tc>
        <w:tc>
          <w:tcPr>
            <w:tcW w:w="2879" w:type="dxa"/>
            <w:vAlign w:val="center"/>
          </w:tcPr>
          <w:p w:rsidR="00B17AF0" w:rsidRDefault="00895F5A">
            <w:pPr>
              <w:jc w:val="right"/>
            </w:pPr>
            <w:r>
              <w:t>4,840,062.84</w:t>
            </w:r>
          </w:p>
        </w:tc>
        <w:tc>
          <w:tcPr>
            <w:tcW w:w="1620" w:type="dxa"/>
            <w:vAlign w:val="center"/>
          </w:tcPr>
          <w:p w:rsidR="00B17AF0" w:rsidRDefault="00895F5A">
            <w:pPr>
              <w:jc w:val="right"/>
            </w:pPr>
            <w:r>
              <w:t>0.70</w:t>
            </w:r>
          </w:p>
        </w:tc>
      </w:tr>
    </w:tbl>
    <w:p w:rsidR="001548F9" w:rsidRPr="001B7979" w:rsidRDefault="001548F9" w:rsidP="00571B8A">
      <w:pPr>
        <w:spacing w:before="29" w:line="288" w:lineRule="auto"/>
        <w:jc w:val="left"/>
        <w:rPr>
          <w:kern w:val="0"/>
          <w:sz w:val="24"/>
        </w:rPr>
      </w:pPr>
      <w:r w:rsidRPr="001B7979">
        <w:rPr>
          <w:kern w:val="0"/>
          <w:sz w:val="24"/>
        </w:rPr>
        <w:t>注：</w:t>
      </w:r>
      <w:r w:rsidR="00895F5A" w:rsidRPr="001B7979">
        <w:rPr>
          <w:kern w:val="0"/>
          <w:sz w:val="24"/>
        </w:rPr>
        <w:t xml:space="preserve"> </w:t>
      </w:r>
      <w:r w:rsidRPr="001B7979">
        <w:rPr>
          <w:kern w:val="0"/>
          <w:sz w:val="24"/>
        </w:rPr>
        <w:t>“</w:t>
      </w:r>
      <w:r w:rsidRPr="001B7979">
        <w:rPr>
          <w:kern w:val="0"/>
          <w:sz w:val="24"/>
        </w:rPr>
        <w:t>本期累计卖出金额</w:t>
      </w:r>
      <w:r w:rsidRPr="001B7979">
        <w:rPr>
          <w:kern w:val="0"/>
          <w:sz w:val="24"/>
        </w:rPr>
        <w:t>”</w:t>
      </w:r>
      <w:r w:rsidRPr="001B7979">
        <w:rPr>
          <w:kern w:val="0"/>
          <w:sz w:val="24"/>
        </w:rPr>
        <w:t>按卖出成交金额（成交单价乘以成交数量）填列，不考虑相关交易费用。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9,862,789.47</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10,206,474.02</w:t>
            </w:r>
          </w:p>
        </w:tc>
      </w:tr>
    </w:tbl>
    <w:p w:rsidR="001548F9" w:rsidRPr="001B7979" w:rsidRDefault="001548F9" w:rsidP="00571B8A">
      <w:pPr>
        <w:spacing w:before="29" w:line="288" w:lineRule="auto"/>
        <w:jc w:val="left"/>
        <w:rPr>
          <w:kern w:val="0"/>
          <w:sz w:val="24"/>
        </w:rPr>
      </w:pPr>
      <w:r w:rsidRPr="001B7979">
        <w:rPr>
          <w:kern w:val="0"/>
          <w:sz w:val="24"/>
        </w:rPr>
        <w:t>注：</w:t>
      </w:r>
      <w:r w:rsidR="00895F5A" w:rsidRPr="001B7979">
        <w:rPr>
          <w:kern w:val="0"/>
          <w:sz w:val="24"/>
        </w:rPr>
        <w:t xml:space="preserve"> </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49271153"/>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84,557,450.00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6.00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84,557,450.00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6.00</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339,751,000.00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24.09</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1,103,108,500.00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78.22</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204,084,009.74</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14.47</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lastRenderedPageBreak/>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1,731,500,959.74</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122.78</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49271154"/>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B17AF0">
        <w:tc>
          <w:tcPr>
            <w:tcW w:w="1320" w:type="dxa"/>
            <w:vAlign w:val="center"/>
          </w:tcPr>
          <w:p w:rsidR="00B17AF0" w:rsidRDefault="00895F5A">
            <w:pPr>
              <w:jc w:val="center"/>
            </w:pPr>
            <w:r>
              <w:rPr>
                <w:color w:val="000000"/>
                <w:sz w:val="24"/>
              </w:rPr>
              <w:t>1</w:t>
            </w:r>
          </w:p>
        </w:tc>
        <w:tc>
          <w:tcPr>
            <w:tcW w:w="1382" w:type="dxa"/>
            <w:vAlign w:val="center"/>
          </w:tcPr>
          <w:p w:rsidR="00B17AF0" w:rsidRDefault="00895F5A">
            <w:pPr>
              <w:jc w:val="center"/>
            </w:pPr>
            <w:r>
              <w:rPr>
                <w:color w:val="000000"/>
                <w:sz w:val="24"/>
              </w:rPr>
              <w:t>018061</w:t>
            </w:r>
          </w:p>
        </w:tc>
        <w:tc>
          <w:tcPr>
            <w:tcW w:w="1353" w:type="dxa"/>
            <w:vAlign w:val="center"/>
          </w:tcPr>
          <w:p w:rsidR="00B17AF0" w:rsidRDefault="00895F5A">
            <w:pPr>
              <w:jc w:val="center"/>
            </w:pPr>
            <w:r>
              <w:rPr>
                <w:color w:val="000000"/>
                <w:sz w:val="24"/>
              </w:rPr>
              <w:t>进出</w:t>
            </w:r>
            <w:r>
              <w:rPr>
                <w:color w:val="000000"/>
                <w:sz w:val="24"/>
              </w:rPr>
              <w:t>1911</w:t>
            </w:r>
          </w:p>
        </w:tc>
        <w:tc>
          <w:tcPr>
            <w:tcW w:w="1505" w:type="dxa"/>
            <w:vAlign w:val="center"/>
          </w:tcPr>
          <w:p w:rsidR="00B17AF0" w:rsidRDefault="00895F5A">
            <w:pPr>
              <w:jc w:val="right"/>
            </w:pPr>
            <w:r>
              <w:rPr>
                <w:color w:val="000000"/>
                <w:sz w:val="24"/>
              </w:rPr>
              <w:t>700,000</w:t>
            </w:r>
          </w:p>
        </w:tc>
        <w:tc>
          <w:tcPr>
            <w:tcW w:w="1737" w:type="dxa"/>
            <w:vAlign w:val="center"/>
          </w:tcPr>
          <w:p w:rsidR="00B17AF0" w:rsidRDefault="00895F5A">
            <w:pPr>
              <w:jc w:val="right"/>
            </w:pPr>
            <w:r>
              <w:rPr>
                <w:color w:val="000000"/>
                <w:sz w:val="24"/>
              </w:rPr>
              <w:t>70,056,000.00</w:t>
            </w:r>
          </w:p>
        </w:tc>
        <w:tc>
          <w:tcPr>
            <w:tcW w:w="1701" w:type="dxa"/>
            <w:vAlign w:val="center"/>
          </w:tcPr>
          <w:p w:rsidR="00B17AF0" w:rsidRDefault="00895F5A">
            <w:pPr>
              <w:jc w:val="right"/>
            </w:pPr>
            <w:r>
              <w:rPr>
                <w:color w:val="000000"/>
                <w:sz w:val="24"/>
              </w:rPr>
              <w:t>4.97</w:t>
            </w:r>
          </w:p>
        </w:tc>
      </w:tr>
      <w:tr w:rsidR="00B17AF0">
        <w:tc>
          <w:tcPr>
            <w:tcW w:w="1320" w:type="dxa"/>
            <w:vAlign w:val="center"/>
          </w:tcPr>
          <w:p w:rsidR="00B17AF0" w:rsidRDefault="00895F5A">
            <w:pPr>
              <w:jc w:val="center"/>
            </w:pPr>
            <w:r>
              <w:rPr>
                <w:color w:val="000000"/>
                <w:sz w:val="24"/>
              </w:rPr>
              <w:t>2</w:t>
            </w:r>
          </w:p>
        </w:tc>
        <w:tc>
          <w:tcPr>
            <w:tcW w:w="1382" w:type="dxa"/>
            <w:vAlign w:val="center"/>
          </w:tcPr>
          <w:p w:rsidR="00B17AF0" w:rsidRDefault="00895F5A">
            <w:pPr>
              <w:jc w:val="center"/>
            </w:pPr>
            <w:r>
              <w:rPr>
                <w:color w:val="000000"/>
                <w:sz w:val="24"/>
              </w:rPr>
              <w:t>101901641</w:t>
            </w:r>
          </w:p>
        </w:tc>
        <w:tc>
          <w:tcPr>
            <w:tcW w:w="1353" w:type="dxa"/>
            <w:vAlign w:val="center"/>
          </w:tcPr>
          <w:p w:rsidR="00B17AF0" w:rsidRDefault="00895F5A">
            <w:pPr>
              <w:jc w:val="center"/>
            </w:pPr>
            <w:r>
              <w:rPr>
                <w:color w:val="000000"/>
                <w:sz w:val="24"/>
              </w:rPr>
              <w:t>19</w:t>
            </w:r>
            <w:r>
              <w:rPr>
                <w:color w:val="000000"/>
                <w:sz w:val="24"/>
              </w:rPr>
              <w:t>蚌埠城投</w:t>
            </w:r>
            <w:r>
              <w:rPr>
                <w:color w:val="000000"/>
                <w:sz w:val="24"/>
              </w:rPr>
              <w:t>MTN002</w:t>
            </w:r>
          </w:p>
        </w:tc>
        <w:tc>
          <w:tcPr>
            <w:tcW w:w="1505" w:type="dxa"/>
            <w:vAlign w:val="center"/>
          </w:tcPr>
          <w:p w:rsidR="00B17AF0" w:rsidRDefault="00895F5A">
            <w:pPr>
              <w:jc w:val="right"/>
            </w:pPr>
            <w:r>
              <w:rPr>
                <w:color w:val="000000"/>
                <w:sz w:val="24"/>
              </w:rPr>
              <w:t>500,000</w:t>
            </w:r>
          </w:p>
        </w:tc>
        <w:tc>
          <w:tcPr>
            <w:tcW w:w="1737" w:type="dxa"/>
            <w:vAlign w:val="center"/>
          </w:tcPr>
          <w:p w:rsidR="00B17AF0" w:rsidRDefault="00895F5A">
            <w:pPr>
              <w:jc w:val="right"/>
            </w:pPr>
            <w:r>
              <w:rPr>
                <w:color w:val="000000"/>
                <w:sz w:val="24"/>
              </w:rPr>
              <w:t>50,590,000.00</w:t>
            </w:r>
          </w:p>
        </w:tc>
        <w:tc>
          <w:tcPr>
            <w:tcW w:w="1701" w:type="dxa"/>
            <w:vAlign w:val="center"/>
          </w:tcPr>
          <w:p w:rsidR="00B17AF0" w:rsidRDefault="00895F5A">
            <w:pPr>
              <w:jc w:val="right"/>
            </w:pPr>
            <w:r>
              <w:rPr>
                <w:color w:val="000000"/>
                <w:sz w:val="24"/>
              </w:rPr>
              <w:t>3.59</w:t>
            </w:r>
          </w:p>
        </w:tc>
      </w:tr>
      <w:tr w:rsidR="00B17AF0">
        <w:tc>
          <w:tcPr>
            <w:tcW w:w="1320" w:type="dxa"/>
            <w:vAlign w:val="center"/>
          </w:tcPr>
          <w:p w:rsidR="00B17AF0" w:rsidRDefault="00895F5A">
            <w:pPr>
              <w:jc w:val="center"/>
            </w:pPr>
            <w:r>
              <w:rPr>
                <w:color w:val="000000"/>
                <w:sz w:val="24"/>
              </w:rPr>
              <w:t>3</w:t>
            </w:r>
          </w:p>
        </w:tc>
        <w:tc>
          <w:tcPr>
            <w:tcW w:w="1382" w:type="dxa"/>
            <w:vAlign w:val="center"/>
          </w:tcPr>
          <w:p w:rsidR="00B17AF0" w:rsidRDefault="00895F5A">
            <w:pPr>
              <w:jc w:val="center"/>
            </w:pPr>
            <w:r>
              <w:rPr>
                <w:color w:val="000000"/>
                <w:sz w:val="24"/>
              </w:rPr>
              <w:t>102000223</w:t>
            </w:r>
          </w:p>
        </w:tc>
        <w:tc>
          <w:tcPr>
            <w:tcW w:w="1353" w:type="dxa"/>
            <w:vAlign w:val="center"/>
          </w:tcPr>
          <w:p w:rsidR="00B17AF0" w:rsidRDefault="00895F5A">
            <w:pPr>
              <w:jc w:val="center"/>
            </w:pPr>
            <w:r>
              <w:rPr>
                <w:color w:val="000000"/>
                <w:sz w:val="24"/>
              </w:rPr>
              <w:t>20</w:t>
            </w:r>
            <w:r>
              <w:rPr>
                <w:color w:val="000000"/>
                <w:sz w:val="24"/>
              </w:rPr>
              <w:t>泉州文旅</w:t>
            </w:r>
            <w:r>
              <w:rPr>
                <w:color w:val="000000"/>
                <w:sz w:val="24"/>
              </w:rPr>
              <w:t>(</w:t>
            </w:r>
            <w:r>
              <w:rPr>
                <w:color w:val="000000"/>
                <w:sz w:val="24"/>
              </w:rPr>
              <w:t>疫情防控债</w:t>
            </w:r>
            <w:r>
              <w:rPr>
                <w:color w:val="000000"/>
                <w:sz w:val="24"/>
              </w:rPr>
              <w:t>)MTN001</w:t>
            </w:r>
          </w:p>
        </w:tc>
        <w:tc>
          <w:tcPr>
            <w:tcW w:w="1505" w:type="dxa"/>
            <w:vAlign w:val="center"/>
          </w:tcPr>
          <w:p w:rsidR="00B17AF0" w:rsidRDefault="00895F5A">
            <w:pPr>
              <w:jc w:val="right"/>
            </w:pPr>
            <w:r>
              <w:rPr>
                <w:color w:val="000000"/>
                <w:sz w:val="24"/>
              </w:rPr>
              <w:t>500,000</w:t>
            </w:r>
          </w:p>
        </w:tc>
        <w:tc>
          <w:tcPr>
            <w:tcW w:w="1737" w:type="dxa"/>
            <w:vAlign w:val="center"/>
          </w:tcPr>
          <w:p w:rsidR="00B17AF0" w:rsidRDefault="00895F5A">
            <w:pPr>
              <w:jc w:val="right"/>
            </w:pPr>
            <w:r>
              <w:rPr>
                <w:color w:val="000000"/>
                <w:sz w:val="24"/>
              </w:rPr>
              <w:t>49,625,000.00</w:t>
            </w:r>
          </w:p>
        </w:tc>
        <w:tc>
          <w:tcPr>
            <w:tcW w:w="1701" w:type="dxa"/>
            <w:vAlign w:val="center"/>
          </w:tcPr>
          <w:p w:rsidR="00B17AF0" w:rsidRDefault="00895F5A">
            <w:pPr>
              <w:jc w:val="right"/>
            </w:pPr>
            <w:r>
              <w:rPr>
                <w:color w:val="000000"/>
                <w:sz w:val="24"/>
              </w:rPr>
              <w:t>3.52</w:t>
            </w:r>
          </w:p>
        </w:tc>
      </w:tr>
      <w:tr w:rsidR="00B17AF0">
        <w:tc>
          <w:tcPr>
            <w:tcW w:w="1320" w:type="dxa"/>
            <w:vAlign w:val="center"/>
          </w:tcPr>
          <w:p w:rsidR="00B17AF0" w:rsidRDefault="00895F5A">
            <w:pPr>
              <w:jc w:val="center"/>
            </w:pPr>
            <w:r>
              <w:rPr>
                <w:color w:val="000000"/>
                <w:sz w:val="24"/>
              </w:rPr>
              <w:t>4</w:t>
            </w:r>
          </w:p>
        </w:tc>
        <w:tc>
          <w:tcPr>
            <w:tcW w:w="1382" w:type="dxa"/>
            <w:vAlign w:val="center"/>
          </w:tcPr>
          <w:p w:rsidR="00B17AF0" w:rsidRDefault="00895F5A">
            <w:pPr>
              <w:jc w:val="center"/>
            </w:pPr>
            <w:r>
              <w:rPr>
                <w:color w:val="000000"/>
                <w:sz w:val="24"/>
              </w:rPr>
              <w:t>101800602</w:t>
            </w:r>
          </w:p>
        </w:tc>
        <w:tc>
          <w:tcPr>
            <w:tcW w:w="1353" w:type="dxa"/>
            <w:vAlign w:val="center"/>
          </w:tcPr>
          <w:p w:rsidR="00B17AF0" w:rsidRDefault="00895F5A">
            <w:pPr>
              <w:jc w:val="center"/>
            </w:pPr>
            <w:r>
              <w:rPr>
                <w:color w:val="000000"/>
                <w:sz w:val="24"/>
              </w:rPr>
              <w:t>18</w:t>
            </w:r>
            <w:r>
              <w:rPr>
                <w:color w:val="000000"/>
                <w:sz w:val="24"/>
              </w:rPr>
              <w:t>江北科技</w:t>
            </w:r>
            <w:r>
              <w:rPr>
                <w:color w:val="000000"/>
                <w:sz w:val="24"/>
              </w:rPr>
              <w:t>MTN001</w:t>
            </w:r>
          </w:p>
        </w:tc>
        <w:tc>
          <w:tcPr>
            <w:tcW w:w="1505" w:type="dxa"/>
            <w:vAlign w:val="center"/>
          </w:tcPr>
          <w:p w:rsidR="00B17AF0" w:rsidRDefault="00895F5A">
            <w:pPr>
              <w:jc w:val="right"/>
            </w:pPr>
            <w:r>
              <w:rPr>
                <w:color w:val="000000"/>
                <w:sz w:val="24"/>
              </w:rPr>
              <w:t>400,000</w:t>
            </w:r>
          </w:p>
        </w:tc>
        <w:tc>
          <w:tcPr>
            <w:tcW w:w="1737" w:type="dxa"/>
            <w:vAlign w:val="center"/>
          </w:tcPr>
          <w:p w:rsidR="00B17AF0" w:rsidRDefault="00895F5A">
            <w:pPr>
              <w:jc w:val="right"/>
            </w:pPr>
            <w:r>
              <w:rPr>
                <w:color w:val="000000"/>
                <w:sz w:val="24"/>
              </w:rPr>
              <w:t>41,080,000.00</w:t>
            </w:r>
          </w:p>
        </w:tc>
        <w:tc>
          <w:tcPr>
            <w:tcW w:w="1701" w:type="dxa"/>
            <w:vAlign w:val="center"/>
          </w:tcPr>
          <w:p w:rsidR="00B17AF0" w:rsidRDefault="00895F5A">
            <w:pPr>
              <w:jc w:val="right"/>
            </w:pPr>
            <w:r>
              <w:rPr>
                <w:color w:val="000000"/>
                <w:sz w:val="24"/>
              </w:rPr>
              <w:t>2.91</w:t>
            </w:r>
          </w:p>
        </w:tc>
      </w:tr>
      <w:tr w:rsidR="00B17AF0">
        <w:tc>
          <w:tcPr>
            <w:tcW w:w="1320" w:type="dxa"/>
            <w:vAlign w:val="center"/>
          </w:tcPr>
          <w:p w:rsidR="00B17AF0" w:rsidRDefault="00895F5A">
            <w:pPr>
              <w:jc w:val="center"/>
            </w:pPr>
            <w:r>
              <w:rPr>
                <w:color w:val="000000"/>
                <w:sz w:val="24"/>
              </w:rPr>
              <w:t>5</w:t>
            </w:r>
          </w:p>
        </w:tc>
        <w:tc>
          <w:tcPr>
            <w:tcW w:w="1382" w:type="dxa"/>
            <w:vAlign w:val="center"/>
          </w:tcPr>
          <w:p w:rsidR="00B17AF0" w:rsidRDefault="00895F5A">
            <w:pPr>
              <w:jc w:val="center"/>
            </w:pPr>
            <w:r>
              <w:rPr>
                <w:color w:val="000000"/>
                <w:sz w:val="24"/>
              </w:rPr>
              <w:t>163044</w:t>
            </w:r>
          </w:p>
        </w:tc>
        <w:tc>
          <w:tcPr>
            <w:tcW w:w="1353" w:type="dxa"/>
            <w:vAlign w:val="center"/>
          </w:tcPr>
          <w:p w:rsidR="00B17AF0" w:rsidRDefault="00895F5A">
            <w:pPr>
              <w:jc w:val="center"/>
            </w:pPr>
            <w:r>
              <w:rPr>
                <w:color w:val="000000"/>
                <w:sz w:val="24"/>
              </w:rPr>
              <w:t>G19</w:t>
            </w:r>
            <w:r>
              <w:rPr>
                <w:color w:val="000000"/>
                <w:sz w:val="24"/>
              </w:rPr>
              <w:t>华综</w:t>
            </w:r>
            <w:r>
              <w:rPr>
                <w:color w:val="000000"/>
                <w:sz w:val="24"/>
              </w:rPr>
              <w:t>1</w:t>
            </w:r>
          </w:p>
        </w:tc>
        <w:tc>
          <w:tcPr>
            <w:tcW w:w="1505" w:type="dxa"/>
            <w:vAlign w:val="center"/>
          </w:tcPr>
          <w:p w:rsidR="00B17AF0" w:rsidRDefault="00895F5A">
            <w:pPr>
              <w:jc w:val="right"/>
            </w:pPr>
            <w:r>
              <w:rPr>
                <w:color w:val="000000"/>
                <w:sz w:val="24"/>
              </w:rPr>
              <w:t>400,000</w:t>
            </w:r>
          </w:p>
        </w:tc>
        <w:tc>
          <w:tcPr>
            <w:tcW w:w="1737" w:type="dxa"/>
            <w:vAlign w:val="center"/>
          </w:tcPr>
          <w:p w:rsidR="00B17AF0" w:rsidRDefault="00895F5A">
            <w:pPr>
              <w:jc w:val="right"/>
            </w:pPr>
            <w:r>
              <w:rPr>
                <w:color w:val="000000"/>
                <w:sz w:val="24"/>
              </w:rPr>
              <w:t>40,692,000.00</w:t>
            </w:r>
          </w:p>
        </w:tc>
        <w:tc>
          <w:tcPr>
            <w:tcW w:w="1701" w:type="dxa"/>
            <w:vAlign w:val="center"/>
          </w:tcPr>
          <w:p w:rsidR="00B17AF0" w:rsidRDefault="00895F5A">
            <w:pPr>
              <w:jc w:val="right"/>
            </w:pPr>
            <w:r>
              <w:rPr>
                <w:color w:val="000000"/>
                <w:sz w:val="24"/>
              </w:rPr>
              <w:t>2.89</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49271155"/>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49271156"/>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49271157"/>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49271158"/>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49271159"/>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49271160"/>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9"/>
    </w:p>
    <w:p w:rsidR="001548F9" w:rsidRPr="00C948D7" w:rsidRDefault="001548F9" w:rsidP="0013569F">
      <w:pPr>
        <w:spacing w:before="29" w:line="288" w:lineRule="auto"/>
        <w:rPr>
          <w:b/>
          <w:kern w:val="0"/>
          <w:sz w:val="24"/>
        </w:rPr>
      </w:pPr>
      <w:r w:rsidRPr="00C948D7">
        <w:rPr>
          <w:b/>
          <w:kern w:val="0"/>
          <w:sz w:val="24"/>
        </w:rPr>
        <w:t>7.12.1</w:t>
      </w:r>
      <w:r w:rsidRPr="00C948D7">
        <w:rPr>
          <w:b/>
          <w:kern w:val="0"/>
          <w:sz w:val="24"/>
        </w:rPr>
        <w:t>报告期内本基金投资的前十名证券的发行主体未被监管部门立案调查，在本报告编制日前一年内本基金投资的前十名证券的发行主体未受到公开谴责和处罚。</w:t>
      </w:r>
    </w:p>
    <w:p w:rsidR="001548F9" w:rsidRPr="00C948D7" w:rsidRDefault="001548F9" w:rsidP="0013569F">
      <w:pPr>
        <w:spacing w:before="29" w:line="288" w:lineRule="auto"/>
        <w:rPr>
          <w:b/>
          <w:kern w:val="0"/>
          <w:sz w:val="24"/>
        </w:rPr>
      </w:pPr>
      <w:r w:rsidRPr="00C948D7">
        <w:rPr>
          <w:b/>
          <w:kern w:val="0"/>
          <w:sz w:val="24"/>
        </w:rPr>
        <w:t>7.12.2</w:t>
      </w:r>
      <w:r w:rsidRPr="00C948D7">
        <w:rPr>
          <w:b/>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446416"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53,551.61</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12,474,205.44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28,811,426.59</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137,918.87</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41,477,102.51</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1548F9" w:rsidRPr="001B7979" w:rsidTr="00401B2F">
        <w:tc>
          <w:tcPr>
            <w:tcW w:w="180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729"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658"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697"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21"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3F5C55" w:rsidRPr="001B7979">
              <w:rPr>
                <w:color w:val="000000"/>
                <w:sz w:val="24"/>
              </w:rPr>
              <w:t>（％）</w:t>
            </w:r>
          </w:p>
        </w:tc>
      </w:tr>
      <w:tr w:rsidR="00B17AF0">
        <w:tc>
          <w:tcPr>
            <w:tcW w:w="1911" w:type="dxa"/>
            <w:vAlign w:val="center"/>
          </w:tcPr>
          <w:p w:rsidR="00B17AF0" w:rsidRDefault="00895F5A">
            <w:pPr>
              <w:jc w:val="center"/>
            </w:pPr>
            <w:r>
              <w:rPr>
                <w:color w:val="000000"/>
                <w:sz w:val="24"/>
              </w:rPr>
              <w:t>1</w:t>
            </w:r>
          </w:p>
        </w:tc>
        <w:tc>
          <w:tcPr>
            <w:tcW w:w="1828" w:type="dxa"/>
            <w:vAlign w:val="center"/>
          </w:tcPr>
          <w:p w:rsidR="00B17AF0" w:rsidRDefault="00895F5A">
            <w:pPr>
              <w:jc w:val="center"/>
            </w:pPr>
            <w:r>
              <w:rPr>
                <w:color w:val="000000"/>
                <w:sz w:val="24"/>
              </w:rPr>
              <w:t>113011</w:t>
            </w:r>
          </w:p>
        </w:tc>
        <w:tc>
          <w:tcPr>
            <w:tcW w:w="1752" w:type="dxa"/>
            <w:vAlign w:val="center"/>
          </w:tcPr>
          <w:p w:rsidR="00B17AF0" w:rsidRDefault="00895F5A">
            <w:pPr>
              <w:jc w:val="center"/>
            </w:pPr>
            <w:r>
              <w:rPr>
                <w:color w:val="000000"/>
                <w:sz w:val="24"/>
              </w:rPr>
              <w:t>光大转债</w:t>
            </w:r>
          </w:p>
        </w:tc>
        <w:tc>
          <w:tcPr>
            <w:tcW w:w="1794" w:type="dxa"/>
            <w:vAlign w:val="center"/>
          </w:tcPr>
          <w:p w:rsidR="00B17AF0" w:rsidRDefault="00895F5A">
            <w:pPr>
              <w:jc w:val="right"/>
            </w:pPr>
            <w:r>
              <w:rPr>
                <w:color w:val="000000"/>
                <w:sz w:val="24"/>
              </w:rPr>
              <w:t>22,812,000.00</w:t>
            </w:r>
          </w:p>
        </w:tc>
        <w:tc>
          <w:tcPr>
            <w:tcW w:w="1713" w:type="dxa"/>
            <w:vAlign w:val="center"/>
          </w:tcPr>
          <w:p w:rsidR="00B17AF0" w:rsidRDefault="00895F5A">
            <w:pPr>
              <w:jc w:val="right"/>
            </w:pPr>
            <w:r>
              <w:rPr>
                <w:color w:val="000000"/>
                <w:sz w:val="24"/>
              </w:rPr>
              <w:t>1.62</w:t>
            </w:r>
          </w:p>
        </w:tc>
      </w:tr>
      <w:tr w:rsidR="00B17AF0">
        <w:tc>
          <w:tcPr>
            <w:tcW w:w="1911" w:type="dxa"/>
            <w:vAlign w:val="center"/>
          </w:tcPr>
          <w:p w:rsidR="00B17AF0" w:rsidRDefault="00895F5A">
            <w:pPr>
              <w:jc w:val="center"/>
            </w:pPr>
            <w:r>
              <w:rPr>
                <w:color w:val="000000"/>
                <w:sz w:val="24"/>
              </w:rPr>
              <w:t>2</w:t>
            </w:r>
          </w:p>
        </w:tc>
        <w:tc>
          <w:tcPr>
            <w:tcW w:w="1828" w:type="dxa"/>
            <w:vAlign w:val="center"/>
          </w:tcPr>
          <w:p w:rsidR="00B17AF0" w:rsidRDefault="00895F5A">
            <w:pPr>
              <w:jc w:val="center"/>
            </w:pPr>
            <w:r>
              <w:rPr>
                <w:color w:val="000000"/>
                <w:sz w:val="24"/>
              </w:rPr>
              <w:t>113558</w:t>
            </w:r>
          </w:p>
        </w:tc>
        <w:tc>
          <w:tcPr>
            <w:tcW w:w="1752" w:type="dxa"/>
            <w:vAlign w:val="center"/>
          </w:tcPr>
          <w:p w:rsidR="00B17AF0" w:rsidRDefault="00895F5A">
            <w:pPr>
              <w:jc w:val="center"/>
            </w:pPr>
            <w:r>
              <w:rPr>
                <w:color w:val="000000"/>
                <w:sz w:val="24"/>
              </w:rPr>
              <w:t>日月转债</w:t>
            </w:r>
          </w:p>
        </w:tc>
        <w:tc>
          <w:tcPr>
            <w:tcW w:w="1794" w:type="dxa"/>
            <w:vAlign w:val="center"/>
          </w:tcPr>
          <w:p w:rsidR="00B17AF0" w:rsidRDefault="00895F5A">
            <w:pPr>
              <w:jc w:val="right"/>
            </w:pPr>
            <w:r>
              <w:rPr>
                <w:color w:val="000000"/>
                <w:sz w:val="24"/>
              </w:rPr>
              <w:t>14,590,400.00</w:t>
            </w:r>
          </w:p>
        </w:tc>
        <w:tc>
          <w:tcPr>
            <w:tcW w:w="1713" w:type="dxa"/>
            <w:vAlign w:val="center"/>
          </w:tcPr>
          <w:p w:rsidR="00B17AF0" w:rsidRDefault="00895F5A">
            <w:pPr>
              <w:jc w:val="right"/>
            </w:pPr>
            <w:r>
              <w:rPr>
                <w:color w:val="000000"/>
                <w:sz w:val="24"/>
              </w:rPr>
              <w:t>1.03</w:t>
            </w:r>
          </w:p>
        </w:tc>
      </w:tr>
      <w:tr w:rsidR="00B17AF0">
        <w:tc>
          <w:tcPr>
            <w:tcW w:w="1911" w:type="dxa"/>
            <w:vAlign w:val="center"/>
          </w:tcPr>
          <w:p w:rsidR="00B17AF0" w:rsidRDefault="00895F5A">
            <w:pPr>
              <w:jc w:val="center"/>
            </w:pPr>
            <w:r>
              <w:rPr>
                <w:color w:val="000000"/>
                <w:sz w:val="24"/>
              </w:rPr>
              <w:t>3</w:t>
            </w:r>
          </w:p>
        </w:tc>
        <w:tc>
          <w:tcPr>
            <w:tcW w:w="1828" w:type="dxa"/>
            <w:vAlign w:val="center"/>
          </w:tcPr>
          <w:p w:rsidR="00B17AF0" w:rsidRDefault="00895F5A">
            <w:pPr>
              <w:jc w:val="center"/>
            </w:pPr>
            <w:r>
              <w:rPr>
                <w:color w:val="000000"/>
                <w:sz w:val="24"/>
              </w:rPr>
              <w:t>110051</w:t>
            </w:r>
          </w:p>
        </w:tc>
        <w:tc>
          <w:tcPr>
            <w:tcW w:w="1752" w:type="dxa"/>
            <w:vAlign w:val="center"/>
          </w:tcPr>
          <w:p w:rsidR="00B17AF0" w:rsidRDefault="00895F5A">
            <w:pPr>
              <w:jc w:val="center"/>
            </w:pPr>
            <w:r>
              <w:rPr>
                <w:color w:val="000000"/>
                <w:sz w:val="24"/>
              </w:rPr>
              <w:t>中天转债</w:t>
            </w:r>
          </w:p>
        </w:tc>
        <w:tc>
          <w:tcPr>
            <w:tcW w:w="1794" w:type="dxa"/>
            <w:vAlign w:val="center"/>
          </w:tcPr>
          <w:p w:rsidR="00B17AF0" w:rsidRDefault="00895F5A">
            <w:pPr>
              <w:jc w:val="right"/>
            </w:pPr>
            <w:r>
              <w:rPr>
                <w:color w:val="000000"/>
                <w:sz w:val="24"/>
              </w:rPr>
              <w:t>12,387,000.00</w:t>
            </w:r>
          </w:p>
        </w:tc>
        <w:tc>
          <w:tcPr>
            <w:tcW w:w="1713" w:type="dxa"/>
            <w:vAlign w:val="center"/>
          </w:tcPr>
          <w:p w:rsidR="00B17AF0" w:rsidRDefault="00895F5A">
            <w:pPr>
              <w:jc w:val="right"/>
            </w:pPr>
            <w:r>
              <w:rPr>
                <w:color w:val="000000"/>
                <w:sz w:val="24"/>
              </w:rPr>
              <w:t>0.88</w:t>
            </w:r>
          </w:p>
        </w:tc>
      </w:tr>
      <w:tr w:rsidR="00B17AF0">
        <w:tc>
          <w:tcPr>
            <w:tcW w:w="1911" w:type="dxa"/>
            <w:vAlign w:val="center"/>
          </w:tcPr>
          <w:p w:rsidR="00B17AF0" w:rsidRDefault="00895F5A">
            <w:pPr>
              <w:jc w:val="center"/>
            </w:pPr>
            <w:r>
              <w:rPr>
                <w:color w:val="000000"/>
                <w:sz w:val="24"/>
              </w:rPr>
              <w:t>4</w:t>
            </w:r>
          </w:p>
        </w:tc>
        <w:tc>
          <w:tcPr>
            <w:tcW w:w="1828" w:type="dxa"/>
            <w:vAlign w:val="center"/>
          </w:tcPr>
          <w:p w:rsidR="00B17AF0" w:rsidRDefault="00895F5A">
            <w:pPr>
              <w:jc w:val="center"/>
            </w:pPr>
            <w:r>
              <w:rPr>
                <w:color w:val="000000"/>
                <w:sz w:val="24"/>
              </w:rPr>
              <w:t>110059</w:t>
            </w:r>
          </w:p>
        </w:tc>
        <w:tc>
          <w:tcPr>
            <w:tcW w:w="1752" w:type="dxa"/>
            <w:vAlign w:val="center"/>
          </w:tcPr>
          <w:p w:rsidR="00B17AF0" w:rsidRDefault="00895F5A">
            <w:pPr>
              <w:jc w:val="center"/>
            </w:pPr>
            <w:r>
              <w:rPr>
                <w:color w:val="000000"/>
                <w:sz w:val="24"/>
              </w:rPr>
              <w:t>浦发转债</w:t>
            </w:r>
          </w:p>
        </w:tc>
        <w:tc>
          <w:tcPr>
            <w:tcW w:w="1794" w:type="dxa"/>
            <w:vAlign w:val="center"/>
          </w:tcPr>
          <w:p w:rsidR="00B17AF0" w:rsidRDefault="00895F5A">
            <w:pPr>
              <w:jc w:val="right"/>
            </w:pPr>
            <w:r>
              <w:rPr>
                <w:color w:val="000000"/>
                <w:sz w:val="24"/>
              </w:rPr>
              <w:t>10,185,000.00</w:t>
            </w:r>
          </w:p>
        </w:tc>
        <w:tc>
          <w:tcPr>
            <w:tcW w:w="1713" w:type="dxa"/>
            <w:vAlign w:val="center"/>
          </w:tcPr>
          <w:p w:rsidR="00B17AF0" w:rsidRDefault="00895F5A">
            <w:pPr>
              <w:jc w:val="right"/>
            </w:pPr>
            <w:r>
              <w:rPr>
                <w:color w:val="000000"/>
                <w:sz w:val="24"/>
              </w:rPr>
              <w:t>0.72</w:t>
            </w:r>
          </w:p>
        </w:tc>
      </w:tr>
      <w:tr w:rsidR="00B17AF0">
        <w:tc>
          <w:tcPr>
            <w:tcW w:w="1911" w:type="dxa"/>
            <w:vAlign w:val="center"/>
          </w:tcPr>
          <w:p w:rsidR="00B17AF0" w:rsidRDefault="00895F5A">
            <w:pPr>
              <w:jc w:val="center"/>
            </w:pPr>
            <w:r>
              <w:rPr>
                <w:color w:val="000000"/>
                <w:sz w:val="24"/>
              </w:rPr>
              <w:t>5</w:t>
            </w:r>
          </w:p>
        </w:tc>
        <w:tc>
          <w:tcPr>
            <w:tcW w:w="1828" w:type="dxa"/>
            <w:vAlign w:val="center"/>
          </w:tcPr>
          <w:p w:rsidR="00B17AF0" w:rsidRDefault="00895F5A">
            <w:pPr>
              <w:jc w:val="center"/>
            </w:pPr>
            <w:r>
              <w:rPr>
                <w:color w:val="000000"/>
                <w:sz w:val="24"/>
              </w:rPr>
              <w:t>128080</w:t>
            </w:r>
          </w:p>
        </w:tc>
        <w:tc>
          <w:tcPr>
            <w:tcW w:w="1752" w:type="dxa"/>
            <w:vAlign w:val="center"/>
          </w:tcPr>
          <w:p w:rsidR="00B17AF0" w:rsidRDefault="00895F5A">
            <w:pPr>
              <w:jc w:val="center"/>
            </w:pPr>
            <w:r>
              <w:rPr>
                <w:color w:val="000000"/>
                <w:sz w:val="24"/>
              </w:rPr>
              <w:t>顺丰转债</w:t>
            </w:r>
          </w:p>
        </w:tc>
        <w:tc>
          <w:tcPr>
            <w:tcW w:w="1794" w:type="dxa"/>
            <w:vAlign w:val="center"/>
          </w:tcPr>
          <w:p w:rsidR="00B17AF0" w:rsidRDefault="00895F5A">
            <w:pPr>
              <w:jc w:val="right"/>
            </w:pPr>
            <w:r>
              <w:rPr>
                <w:color w:val="000000"/>
                <w:sz w:val="24"/>
              </w:rPr>
              <w:t>9,513,000.00</w:t>
            </w:r>
          </w:p>
        </w:tc>
        <w:tc>
          <w:tcPr>
            <w:tcW w:w="1713" w:type="dxa"/>
            <w:vAlign w:val="center"/>
          </w:tcPr>
          <w:p w:rsidR="00B17AF0" w:rsidRDefault="00895F5A">
            <w:pPr>
              <w:jc w:val="right"/>
            </w:pPr>
            <w:r>
              <w:rPr>
                <w:color w:val="000000"/>
                <w:sz w:val="24"/>
              </w:rPr>
              <w:t>0.67</w:t>
            </w:r>
          </w:p>
        </w:tc>
      </w:tr>
      <w:tr w:rsidR="00B17AF0">
        <w:tc>
          <w:tcPr>
            <w:tcW w:w="1911" w:type="dxa"/>
            <w:vAlign w:val="center"/>
          </w:tcPr>
          <w:p w:rsidR="00B17AF0" w:rsidRDefault="00895F5A">
            <w:pPr>
              <w:jc w:val="center"/>
            </w:pPr>
            <w:r>
              <w:rPr>
                <w:color w:val="000000"/>
                <w:sz w:val="24"/>
              </w:rPr>
              <w:t>6</w:t>
            </w:r>
          </w:p>
        </w:tc>
        <w:tc>
          <w:tcPr>
            <w:tcW w:w="1828" w:type="dxa"/>
            <w:vAlign w:val="center"/>
          </w:tcPr>
          <w:p w:rsidR="00B17AF0" w:rsidRDefault="00895F5A">
            <w:pPr>
              <w:jc w:val="center"/>
            </w:pPr>
            <w:r>
              <w:rPr>
                <w:color w:val="000000"/>
                <w:sz w:val="24"/>
              </w:rPr>
              <w:t>128059</w:t>
            </w:r>
          </w:p>
        </w:tc>
        <w:tc>
          <w:tcPr>
            <w:tcW w:w="1752" w:type="dxa"/>
            <w:vAlign w:val="center"/>
          </w:tcPr>
          <w:p w:rsidR="00B17AF0" w:rsidRDefault="00895F5A">
            <w:pPr>
              <w:jc w:val="center"/>
            </w:pPr>
            <w:r>
              <w:rPr>
                <w:color w:val="000000"/>
                <w:sz w:val="24"/>
              </w:rPr>
              <w:t>视源转债</w:t>
            </w:r>
          </w:p>
        </w:tc>
        <w:tc>
          <w:tcPr>
            <w:tcW w:w="1794" w:type="dxa"/>
            <w:vAlign w:val="center"/>
          </w:tcPr>
          <w:p w:rsidR="00B17AF0" w:rsidRDefault="00895F5A">
            <w:pPr>
              <w:jc w:val="right"/>
            </w:pPr>
            <w:r>
              <w:rPr>
                <w:color w:val="000000"/>
                <w:sz w:val="24"/>
              </w:rPr>
              <w:t>9,050,389.20</w:t>
            </w:r>
          </w:p>
        </w:tc>
        <w:tc>
          <w:tcPr>
            <w:tcW w:w="1713" w:type="dxa"/>
            <w:vAlign w:val="center"/>
          </w:tcPr>
          <w:p w:rsidR="00B17AF0" w:rsidRDefault="00895F5A">
            <w:pPr>
              <w:jc w:val="right"/>
            </w:pPr>
            <w:r>
              <w:rPr>
                <w:color w:val="000000"/>
                <w:sz w:val="24"/>
              </w:rPr>
              <w:t>0.64</w:t>
            </w:r>
          </w:p>
        </w:tc>
      </w:tr>
      <w:tr w:rsidR="00B17AF0">
        <w:tc>
          <w:tcPr>
            <w:tcW w:w="1911" w:type="dxa"/>
            <w:vAlign w:val="center"/>
          </w:tcPr>
          <w:p w:rsidR="00B17AF0" w:rsidRDefault="00895F5A">
            <w:pPr>
              <w:jc w:val="center"/>
            </w:pPr>
            <w:r>
              <w:rPr>
                <w:color w:val="000000"/>
                <w:sz w:val="24"/>
              </w:rPr>
              <w:t>7</w:t>
            </w:r>
          </w:p>
        </w:tc>
        <w:tc>
          <w:tcPr>
            <w:tcW w:w="1828" w:type="dxa"/>
            <w:vAlign w:val="center"/>
          </w:tcPr>
          <w:p w:rsidR="00B17AF0" w:rsidRDefault="00895F5A">
            <w:pPr>
              <w:jc w:val="center"/>
            </w:pPr>
            <w:r>
              <w:rPr>
                <w:color w:val="000000"/>
                <w:sz w:val="24"/>
              </w:rPr>
              <w:t>113008</w:t>
            </w:r>
          </w:p>
        </w:tc>
        <w:tc>
          <w:tcPr>
            <w:tcW w:w="1752" w:type="dxa"/>
            <w:vAlign w:val="center"/>
          </w:tcPr>
          <w:p w:rsidR="00B17AF0" w:rsidRDefault="00895F5A">
            <w:pPr>
              <w:jc w:val="center"/>
            </w:pPr>
            <w:r>
              <w:rPr>
                <w:color w:val="000000"/>
                <w:sz w:val="24"/>
              </w:rPr>
              <w:t>电气转债</w:t>
            </w:r>
          </w:p>
        </w:tc>
        <w:tc>
          <w:tcPr>
            <w:tcW w:w="1794" w:type="dxa"/>
            <w:vAlign w:val="center"/>
          </w:tcPr>
          <w:p w:rsidR="00B17AF0" w:rsidRDefault="00895F5A">
            <w:pPr>
              <w:jc w:val="right"/>
            </w:pPr>
            <w:r>
              <w:rPr>
                <w:color w:val="000000"/>
                <w:sz w:val="24"/>
              </w:rPr>
              <w:t>8,710,400.00</w:t>
            </w:r>
          </w:p>
        </w:tc>
        <w:tc>
          <w:tcPr>
            <w:tcW w:w="1713" w:type="dxa"/>
            <w:vAlign w:val="center"/>
          </w:tcPr>
          <w:p w:rsidR="00B17AF0" w:rsidRDefault="00895F5A">
            <w:pPr>
              <w:jc w:val="right"/>
            </w:pPr>
            <w:r>
              <w:rPr>
                <w:color w:val="000000"/>
                <w:sz w:val="24"/>
              </w:rPr>
              <w:t>0.62</w:t>
            </w:r>
          </w:p>
        </w:tc>
      </w:tr>
      <w:tr w:rsidR="00B17AF0">
        <w:tc>
          <w:tcPr>
            <w:tcW w:w="1911" w:type="dxa"/>
            <w:vAlign w:val="center"/>
          </w:tcPr>
          <w:p w:rsidR="00B17AF0" w:rsidRDefault="00895F5A">
            <w:pPr>
              <w:jc w:val="center"/>
            </w:pPr>
            <w:r>
              <w:rPr>
                <w:color w:val="000000"/>
                <w:sz w:val="24"/>
              </w:rPr>
              <w:t>8</w:t>
            </w:r>
          </w:p>
        </w:tc>
        <w:tc>
          <w:tcPr>
            <w:tcW w:w="1828" w:type="dxa"/>
            <w:vAlign w:val="center"/>
          </w:tcPr>
          <w:p w:rsidR="00B17AF0" w:rsidRDefault="00895F5A">
            <w:pPr>
              <w:jc w:val="center"/>
            </w:pPr>
            <w:r>
              <w:rPr>
                <w:color w:val="000000"/>
                <w:sz w:val="24"/>
              </w:rPr>
              <w:t>128081</w:t>
            </w:r>
          </w:p>
        </w:tc>
        <w:tc>
          <w:tcPr>
            <w:tcW w:w="1752" w:type="dxa"/>
            <w:vAlign w:val="center"/>
          </w:tcPr>
          <w:p w:rsidR="00B17AF0" w:rsidRDefault="00895F5A">
            <w:pPr>
              <w:jc w:val="center"/>
            </w:pPr>
            <w:r>
              <w:rPr>
                <w:color w:val="000000"/>
                <w:sz w:val="24"/>
              </w:rPr>
              <w:t>海亮转债</w:t>
            </w:r>
          </w:p>
        </w:tc>
        <w:tc>
          <w:tcPr>
            <w:tcW w:w="1794" w:type="dxa"/>
            <w:vAlign w:val="center"/>
          </w:tcPr>
          <w:p w:rsidR="00B17AF0" w:rsidRDefault="00895F5A">
            <w:pPr>
              <w:jc w:val="right"/>
            </w:pPr>
            <w:r>
              <w:rPr>
                <w:color w:val="000000"/>
                <w:sz w:val="24"/>
              </w:rPr>
              <w:t>6,887,619.70</w:t>
            </w:r>
          </w:p>
        </w:tc>
        <w:tc>
          <w:tcPr>
            <w:tcW w:w="1713" w:type="dxa"/>
            <w:vAlign w:val="center"/>
          </w:tcPr>
          <w:p w:rsidR="00B17AF0" w:rsidRDefault="00895F5A">
            <w:pPr>
              <w:jc w:val="right"/>
            </w:pPr>
            <w:r>
              <w:rPr>
                <w:color w:val="000000"/>
                <w:sz w:val="24"/>
              </w:rPr>
              <w:t>0.49</w:t>
            </w:r>
          </w:p>
        </w:tc>
      </w:tr>
      <w:tr w:rsidR="00B17AF0">
        <w:tc>
          <w:tcPr>
            <w:tcW w:w="1911" w:type="dxa"/>
            <w:vAlign w:val="center"/>
          </w:tcPr>
          <w:p w:rsidR="00B17AF0" w:rsidRDefault="00895F5A">
            <w:pPr>
              <w:jc w:val="center"/>
            </w:pPr>
            <w:r>
              <w:rPr>
                <w:color w:val="000000"/>
                <w:sz w:val="24"/>
              </w:rPr>
              <w:lastRenderedPageBreak/>
              <w:t>9</w:t>
            </w:r>
          </w:p>
        </w:tc>
        <w:tc>
          <w:tcPr>
            <w:tcW w:w="1828" w:type="dxa"/>
            <w:vAlign w:val="center"/>
          </w:tcPr>
          <w:p w:rsidR="00B17AF0" w:rsidRDefault="00895F5A">
            <w:pPr>
              <w:jc w:val="center"/>
            </w:pPr>
            <w:r>
              <w:rPr>
                <w:color w:val="000000"/>
                <w:sz w:val="24"/>
              </w:rPr>
              <w:t>113022</w:t>
            </w:r>
          </w:p>
        </w:tc>
        <w:tc>
          <w:tcPr>
            <w:tcW w:w="1752" w:type="dxa"/>
            <w:vAlign w:val="center"/>
          </w:tcPr>
          <w:p w:rsidR="00B17AF0" w:rsidRDefault="00895F5A">
            <w:pPr>
              <w:jc w:val="center"/>
            </w:pPr>
            <w:r>
              <w:rPr>
                <w:color w:val="000000"/>
                <w:sz w:val="24"/>
              </w:rPr>
              <w:t>浙商转债</w:t>
            </w:r>
          </w:p>
        </w:tc>
        <w:tc>
          <w:tcPr>
            <w:tcW w:w="1794" w:type="dxa"/>
            <w:vAlign w:val="center"/>
          </w:tcPr>
          <w:p w:rsidR="00B17AF0" w:rsidRDefault="00895F5A">
            <w:pPr>
              <w:jc w:val="right"/>
            </w:pPr>
            <w:r>
              <w:rPr>
                <w:color w:val="000000"/>
                <w:sz w:val="24"/>
              </w:rPr>
              <w:t>5,975,862.10</w:t>
            </w:r>
          </w:p>
        </w:tc>
        <w:tc>
          <w:tcPr>
            <w:tcW w:w="1713" w:type="dxa"/>
            <w:vAlign w:val="center"/>
          </w:tcPr>
          <w:p w:rsidR="00B17AF0" w:rsidRDefault="00895F5A">
            <w:pPr>
              <w:jc w:val="right"/>
            </w:pPr>
            <w:r>
              <w:rPr>
                <w:color w:val="000000"/>
                <w:sz w:val="24"/>
              </w:rPr>
              <w:t>0.42</w:t>
            </w:r>
          </w:p>
        </w:tc>
      </w:tr>
      <w:tr w:rsidR="00B17AF0">
        <w:tc>
          <w:tcPr>
            <w:tcW w:w="1911" w:type="dxa"/>
            <w:vAlign w:val="center"/>
          </w:tcPr>
          <w:p w:rsidR="00B17AF0" w:rsidRDefault="00895F5A">
            <w:pPr>
              <w:jc w:val="center"/>
            </w:pPr>
            <w:r>
              <w:rPr>
                <w:color w:val="000000"/>
                <w:sz w:val="24"/>
              </w:rPr>
              <w:t>10</w:t>
            </w:r>
          </w:p>
        </w:tc>
        <w:tc>
          <w:tcPr>
            <w:tcW w:w="1828" w:type="dxa"/>
            <w:vAlign w:val="center"/>
          </w:tcPr>
          <w:p w:rsidR="00B17AF0" w:rsidRDefault="00895F5A">
            <w:pPr>
              <w:jc w:val="center"/>
            </w:pPr>
            <w:r>
              <w:rPr>
                <w:color w:val="000000"/>
                <w:sz w:val="24"/>
              </w:rPr>
              <w:t>128077</w:t>
            </w:r>
          </w:p>
        </w:tc>
        <w:tc>
          <w:tcPr>
            <w:tcW w:w="1752" w:type="dxa"/>
            <w:vAlign w:val="center"/>
          </w:tcPr>
          <w:p w:rsidR="00B17AF0" w:rsidRDefault="00895F5A">
            <w:pPr>
              <w:jc w:val="center"/>
            </w:pPr>
            <w:r>
              <w:rPr>
                <w:color w:val="000000"/>
                <w:sz w:val="24"/>
              </w:rPr>
              <w:t>华夏转债</w:t>
            </w:r>
          </w:p>
        </w:tc>
        <w:tc>
          <w:tcPr>
            <w:tcW w:w="1794" w:type="dxa"/>
            <w:vAlign w:val="center"/>
          </w:tcPr>
          <w:p w:rsidR="00B17AF0" w:rsidRDefault="00895F5A">
            <w:pPr>
              <w:jc w:val="right"/>
            </w:pPr>
            <w:r>
              <w:rPr>
                <w:color w:val="000000"/>
                <w:sz w:val="24"/>
              </w:rPr>
              <w:t>4,985,400.00</w:t>
            </w:r>
          </w:p>
        </w:tc>
        <w:tc>
          <w:tcPr>
            <w:tcW w:w="1713" w:type="dxa"/>
            <w:vAlign w:val="center"/>
          </w:tcPr>
          <w:p w:rsidR="00B17AF0" w:rsidRDefault="00895F5A">
            <w:pPr>
              <w:jc w:val="right"/>
            </w:pPr>
            <w:r>
              <w:rPr>
                <w:color w:val="000000"/>
                <w:sz w:val="24"/>
              </w:rPr>
              <w:t>0.35</w:t>
            </w:r>
          </w:p>
        </w:tc>
      </w:tr>
      <w:tr w:rsidR="00B17AF0">
        <w:tc>
          <w:tcPr>
            <w:tcW w:w="1911" w:type="dxa"/>
            <w:vAlign w:val="center"/>
          </w:tcPr>
          <w:p w:rsidR="00B17AF0" w:rsidRDefault="00895F5A">
            <w:pPr>
              <w:jc w:val="center"/>
            </w:pPr>
            <w:r>
              <w:rPr>
                <w:color w:val="000000"/>
                <w:sz w:val="24"/>
              </w:rPr>
              <w:t>11</w:t>
            </w:r>
          </w:p>
        </w:tc>
        <w:tc>
          <w:tcPr>
            <w:tcW w:w="1828" w:type="dxa"/>
            <w:vAlign w:val="center"/>
          </w:tcPr>
          <w:p w:rsidR="00B17AF0" w:rsidRDefault="00895F5A">
            <w:pPr>
              <w:jc w:val="center"/>
            </w:pPr>
            <w:r>
              <w:rPr>
                <w:color w:val="000000"/>
                <w:sz w:val="24"/>
              </w:rPr>
              <w:t>123002</w:t>
            </w:r>
          </w:p>
        </w:tc>
        <w:tc>
          <w:tcPr>
            <w:tcW w:w="1752" w:type="dxa"/>
            <w:vAlign w:val="center"/>
          </w:tcPr>
          <w:p w:rsidR="00B17AF0" w:rsidRDefault="00895F5A">
            <w:pPr>
              <w:jc w:val="center"/>
            </w:pPr>
            <w:r>
              <w:rPr>
                <w:color w:val="000000"/>
                <w:sz w:val="24"/>
              </w:rPr>
              <w:t>国祯转债</w:t>
            </w:r>
          </w:p>
        </w:tc>
        <w:tc>
          <w:tcPr>
            <w:tcW w:w="1794" w:type="dxa"/>
            <w:vAlign w:val="center"/>
          </w:tcPr>
          <w:p w:rsidR="00B17AF0" w:rsidRDefault="00895F5A">
            <w:pPr>
              <w:jc w:val="right"/>
            </w:pPr>
            <w:r>
              <w:rPr>
                <w:color w:val="000000"/>
                <w:sz w:val="24"/>
              </w:rPr>
              <w:t>4,634,662.40</w:t>
            </w:r>
          </w:p>
        </w:tc>
        <w:tc>
          <w:tcPr>
            <w:tcW w:w="1713" w:type="dxa"/>
            <w:vAlign w:val="center"/>
          </w:tcPr>
          <w:p w:rsidR="00B17AF0" w:rsidRDefault="00895F5A">
            <w:pPr>
              <w:jc w:val="right"/>
            </w:pPr>
            <w:r>
              <w:rPr>
                <w:color w:val="000000"/>
                <w:sz w:val="24"/>
              </w:rPr>
              <w:t>0.33</w:t>
            </w:r>
          </w:p>
        </w:tc>
      </w:tr>
      <w:tr w:rsidR="00B17AF0">
        <w:tc>
          <w:tcPr>
            <w:tcW w:w="1911" w:type="dxa"/>
            <w:vAlign w:val="center"/>
          </w:tcPr>
          <w:p w:rsidR="00B17AF0" w:rsidRDefault="00895F5A">
            <w:pPr>
              <w:jc w:val="center"/>
            </w:pPr>
            <w:r>
              <w:rPr>
                <w:color w:val="000000"/>
                <w:sz w:val="24"/>
              </w:rPr>
              <w:t>12</w:t>
            </w:r>
          </w:p>
        </w:tc>
        <w:tc>
          <w:tcPr>
            <w:tcW w:w="1828" w:type="dxa"/>
            <w:vAlign w:val="center"/>
          </w:tcPr>
          <w:p w:rsidR="00B17AF0" w:rsidRDefault="00895F5A">
            <w:pPr>
              <w:jc w:val="center"/>
            </w:pPr>
            <w:r>
              <w:rPr>
                <w:color w:val="000000"/>
                <w:sz w:val="24"/>
              </w:rPr>
              <w:t>110063</w:t>
            </w:r>
          </w:p>
        </w:tc>
        <w:tc>
          <w:tcPr>
            <w:tcW w:w="1752" w:type="dxa"/>
            <w:vAlign w:val="center"/>
          </w:tcPr>
          <w:p w:rsidR="00B17AF0" w:rsidRDefault="00895F5A">
            <w:pPr>
              <w:jc w:val="center"/>
            </w:pPr>
            <w:r>
              <w:rPr>
                <w:color w:val="000000"/>
                <w:sz w:val="24"/>
              </w:rPr>
              <w:t>鹰</w:t>
            </w:r>
            <w:r>
              <w:rPr>
                <w:color w:val="000000"/>
                <w:sz w:val="24"/>
              </w:rPr>
              <w:t>19</w:t>
            </w:r>
            <w:r>
              <w:rPr>
                <w:color w:val="000000"/>
                <w:sz w:val="24"/>
              </w:rPr>
              <w:t>转债</w:t>
            </w:r>
          </w:p>
        </w:tc>
        <w:tc>
          <w:tcPr>
            <w:tcW w:w="1794" w:type="dxa"/>
            <w:vAlign w:val="center"/>
          </w:tcPr>
          <w:p w:rsidR="00B17AF0" w:rsidRDefault="00895F5A">
            <w:pPr>
              <w:jc w:val="right"/>
            </w:pPr>
            <w:r>
              <w:rPr>
                <w:color w:val="000000"/>
                <w:sz w:val="24"/>
              </w:rPr>
              <w:t>4,478,071.40</w:t>
            </w:r>
          </w:p>
        </w:tc>
        <w:tc>
          <w:tcPr>
            <w:tcW w:w="1713" w:type="dxa"/>
            <w:vAlign w:val="center"/>
          </w:tcPr>
          <w:p w:rsidR="00B17AF0" w:rsidRDefault="00895F5A">
            <w:pPr>
              <w:jc w:val="right"/>
            </w:pPr>
            <w:r>
              <w:rPr>
                <w:color w:val="000000"/>
                <w:sz w:val="24"/>
              </w:rPr>
              <w:t>0.32</w:t>
            </w:r>
          </w:p>
        </w:tc>
      </w:tr>
      <w:tr w:rsidR="00B17AF0">
        <w:tc>
          <w:tcPr>
            <w:tcW w:w="1911" w:type="dxa"/>
            <w:vAlign w:val="center"/>
          </w:tcPr>
          <w:p w:rsidR="00B17AF0" w:rsidRDefault="00895F5A">
            <w:pPr>
              <w:jc w:val="center"/>
            </w:pPr>
            <w:r>
              <w:rPr>
                <w:color w:val="000000"/>
                <w:sz w:val="24"/>
              </w:rPr>
              <w:t>13</w:t>
            </w:r>
          </w:p>
        </w:tc>
        <w:tc>
          <w:tcPr>
            <w:tcW w:w="1828" w:type="dxa"/>
            <w:vAlign w:val="center"/>
          </w:tcPr>
          <w:p w:rsidR="00B17AF0" w:rsidRDefault="00895F5A">
            <w:pPr>
              <w:jc w:val="center"/>
            </w:pPr>
            <w:r>
              <w:rPr>
                <w:color w:val="000000"/>
                <w:sz w:val="24"/>
              </w:rPr>
              <w:t>113518</w:t>
            </w:r>
          </w:p>
        </w:tc>
        <w:tc>
          <w:tcPr>
            <w:tcW w:w="1752" w:type="dxa"/>
            <w:vAlign w:val="center"/>
          </w:tcPr>
          <w:p w:rsidR="00B17AF0" w:rsidRDefault="00895F5A">
            <w:pPr>
              <w:jc w:val="center"/>
            </w:pPr>
            <w:r>
              <w:rPr>
                <w:color w:val="000000"/>
                <w:sz w:val="24"/>
              </w:rPr>
              <w:t>顾家转债</w:t>
            </w:r>
          </w:p>
        </w:tc>
        <w:tc>
          <w:tcPr>
            <w:tcW w:w="1794" w:type="dxa"/>
            <w:vAlign w:val="center"/>
          </w:tcPr>
          <w:p w:rsidR="00B17AF0" w:rsidRDefault="00895F5A">
            <w:pPr>
              <w:jc w:val="right"/>
            </w:pPr>
            <w:r>
              <w:rPr>
                <w:color w:val="000000"/>
                <w:sz w:val="24"/>
              </w:rPr>
              <w:t>4,038,840.00</w:t>
            </w:r>
          </w:p>
        </w:tc>
        <w:tc>
          <w:tcPr>
            <w:tcW w:w="1713" w:type="dxa"/>
            <w:vAlign w:val="center"/>
          </w:tcPr>
          <w:p w:rsidR="00B17AF0" w:rsidRDefault="00895F5A">
            <w:pPr>
              <w:jc w:val="right"/>
            </w:pPr>
            <w:r>
              <w:rPr>
                <w:color w:val="000000"/>
                <w:sz w:val="24"/>
              </w:rPr>
              <w:t>0.29</w:t>
            </w:r>
          </w:p>
        </w:tc>
      </w:tr>
      <w:tr w:rsidR="00B17AF0">
        <w:tc>
          <w:tcPr>
            <w:tcW w:w="1911" w:type="dxa"/>
            <w:vAlign w:val="center"/>
          </w:tcPr>
          <w:p w:rsidR="00B17AF0" w:rsidRDefault="00895F5A">
            <w:pPr>
              <w:jc w:val="center"/>
            </w:pPr>
            <w:r>
              <w:rPr>
                <w:color w:val="000000"/>
                <w:sz w:val="24"/>
              </w:rPr>
              <w:t>14</w:t>
            </w:r>
          </w:p>
        </w:tc>
        <w:tc>
          <w:tcPr>
            <w:tcW w:w="1828" w:type="dxa"/>
            <w:vAlign w:val="center"/>
          </w:tcPr>
          <w:p w:rsidR="00B17AF0" w:rsidRDefault="00895F5A">
            <w:pPr>
              <w:jc w:val="center"/>
            </w:pPr>
            <w:r>
              <w:rPr>
                <w:color w:val="000000"/>
                <w:sz w:val="24"/>
              </w:rPr>
              <w:t>128067</w:t>
            </w:r>
          </w:p>
        </w:tc>
        <w:tc>
          <w:tcPr>
            <w:tcW w:w="1752" w:type="dxa"/>
            <w:vAlign w:val="center"/>
          </w:tcPr>
          <w:p w:rsidR="00B17AF0" w:rsidRDefault="00895F5A">
            <w:pPr>
              <w:jc w:val="center"/>
            </w:pPr>
            <w:r>
              <w:rPr>
                <w:color w:val="000000"/>
                <w:sz w:val="24"/>
              </w:rPr>
              <w:t>一心转债</w:t>
            </w:r>
          </w:p>
        </w:tc>
        <w:tc>
          <w:tcPr>
            <w:tcW w:w="1794" w:type="dxa"/>
            <w:vAlign w:val="center"/>
          </w:tcPr>
          <w:p w:rsidR="00B17AF0" w:rsidRDefault="00895F5A">
            <w:pPr>
              <w:jc w:val="right"/>
            </w:pPr>
            <w:r>
              <w:rPr>
                <w:color w:val="000000"/>
                <w:sz w:val="24"/>
              </w:rPr>
              <w:t>3,844,285.39</w:t>
            </w:r>
          </w:p>
        </w:tc>
        <w:tc>
          <w:tcPr>
            <w:tcW w:w="1713" w:type="dxa"/>
            <w:vAlign w:val="center"/>
          </w:tcPr>
          <w:p w:rsidR="00B17AF0" w:rsidRDefault="00895F5A">
            <w:pPr>
              <w:jc w:val="right"/>
            </w:pPr>
            <w:r>
              <w:rPr>
                <w:color w:val="000000"/>
                <w:sz w:val="24"/>
              </w:rPr>
              <w:t>0.27</w:t>
            </w:r>
          </w:p>
        </w:tc>
      </w:tr>
      <w:tr w:rsidR="00B17AF0">
        <w:tc>
          <w:tcPr>
            <w:tcW w:w="1911" w:type="dxa"/>
            <w:vAlign w:val="center"/>
          </w:tcPr>
          <w:p w:rsidR="00B17AF0" w:rsidRDefault="00895F5A">
            <w:pPr>
              <w:jc w:val="center"/>
            </w:pPr>
            <w:r>
              <w:rPr>
                <w:color w:val="000000"/>
                <w:sz w:val="24"/>
              </w:rPr>
              <w:t>15</w:t>
            </w:r>
          </w:p>
        </w:tc>
        <w:tc>
          <w:tcPr>
            <w:tcW w:w="1828" w:type="dxa"/>
            <w:vAlign w:val="center"/>
          </w:tcPr>
          <w:p w:rsidR="00B17AF0" w:rsidRDefault="00895F5A">
            <w:pPr>
              <w:jc w:val="center"/>
            </w:pPr>
            <w:r>
              <w:rPr>
                <w:color w:val="000000"/>
                <w:sz w:val="24"/>
              </w:rPr>
              <w:t>128082</w:t>
            </w:r>
          </w:p>
        </w:tc>
        <w:tc>
          <w:tcPr>
            <w:tcW w:w="1752" w:type="dxa"/>
            <w:vAlign w:val="center"/>
          </w:tcPr>
          <w:p w:rsidR="00B17AF0" w:rsidRDefault="00895F5A">
            <w:pPr>
              <w:jc w:val="center"/>
            </w:pPr>
            <w:r>
              <w:rPr>
                <w:color w:val="000000"/>
                <w:sz w:val="24"/>
              </w:rPr>
              <w:t>华锋转债</w:t>
            </w:r>
          </w:p>
        </w:tc>
        <w:tc>
          <w:tcPr>
            <w:tcW w:w="1794" w:type="dxa"/>
            <w:vAlign w:val="center"/>
          </w:tcPr>
          <w:p w:rsidR="00B17AF0" w:rsidRDefault="00895F5A">
            <w:pPr>
              <w:jc w:val="right"/>
            </w:pPr>
            <w:r>
              <w:rPr>
                <w:color w:val="000000"/>
                <w:sz w:val="24"/>
              </w:rPr>
              <w:t>3,788,089.23</w:t>
            </w:r>
          </w:p>
        </w:tc>
        <w:tc>
          <w:tcPr>
            <w:tcW w:w="1713" w:type="dxa"/>
            <w:vAlign w:val="center"/>
          </w:tcPr>
          <w:p w:rsidR="00B17AF0" w:rsidRDefault="00895F5A">
            <w:pPr>
              <w:jc w:val="right"/>
            </w:pPr>
            <w:r>
              <w:rPr>
                <w:color w:val="000000"/>
                <w:sz w:val="24"/>
              </w:rPr>
              <w:t>0.27</w:t>
            </w:r>
          </w:p>
        </w:tc>
      </w:tr>
      <w:tr w:rsidR="00B17AF0">
        <w:tc>
          <w:tcPr>
            <w:tcW w:w="1911" w:type="dxa"/>
            <w:vAlign w:val="center"/>
          </w:tcPr>
          <w:p w:rsidR="00B17AF0" w:rsidRDefault="00895F5A">
            <w:pPr>
              <w:jc w:val="center"/>
            </w:pPr>
            <w:r>
              <w:rPr>
                <w:color w:val="000000"/>
                <w:sz w:val="24"/>
              </w:rPr>
              <w:t>16</w:t>
            </w:r>
          </w:p>
        </w:tc>
        <w:tc>
          <w:tcPr>
            <w:tcW w:w="1828" w:type="dxa"/>
            <w:vAlign w:val="center"/>
          </w:tcPr>
          <w:p w:rsidR="00B17AF0" w:rsidRDefault="00895F5A">
            <w:pPr>
              <w:jc w:val="center"/>
            </w:pPr>
            <w:r>
              <w:rPr>
                <w:color w:val="000000"/>
                <w:sz w:val="24"/>
              </w:rPr>
              <w:t>110053</w:t>
            </w:r>
          </w:p>
        </w:tc>
        <w:tc>
          <w:tcPr>
            <w:tcW w:w="1752" w:type="dxa"/>
            <w:vAlign w:val="center"/>
          </w:tcPr>
          <w:p w:rsidR="00B17AF0" w:rsidRDefault="00895F5A">
            <w:pPr>
              <w:jc w:val="center"/>
            </w:pPr>
            <w:r>
              <w:rPr>
                <w:color w:val="000000"/>
                <w:sz w:val="24"/>
              </w:rPr>
              <w:t>苏银转债</w:t>
            </w:r>
          </w:p>
        </w:tc>
        <w:tc>
          <w:tcPr>
            <w:tcW w:w="1794" w:type="dxa"/>
            <w:vAlign w:val="center"/>
          </w:tcPr>
          <w:p w:rsidR="00B17AF0" w:rsidRDefault="00895F5A">
            <w:pPr>
              <w:jc w:val="right"/>
            </w:pPr>
            <w:r>
              <w:rPr>
                <w:color w:val="000000"/>
                <w:sz w:val="24"/>
              </w:rPr>
              <w:t>3,642,588.80</w:t>
            </w:r>
          </w:p>
        </w:tc>
        <w:tc>
          <w:tcPr>
            <w:tcW w:w="1713" w:type="dxa"/>
            <w:vAlign w:val="center"/>
          </w:tcPr>
          <w:p w:rsidR="00B17AF0" w:rsidRDefault="00895F5A">
            <w:pPr>
              <w:jc w:val="right"/>
            </w:pPr>
            <w:r>
              <w:rPr>
                <w:color w:val="000000"/>
                <w:sz w:val="24"/>
              </w:rPr>
              <w:t>0.26</w:t>
            </w:r>
          </w:p>
        </w:tc>
      </w:tr>
      <w:tr w:rsidR="00B17AF0">
        <w:tc>
          <w:tcPr>
            <w:tcW w:w="1911" w:type="dxa"/>
            <w:vAlign w:val="center"/>
          </w:tcPr>
          <w:p w:rsidR="00B17AF0" w:rsidRDefault="00895F5A">
            <w:pPr>
              <w:jc w:val="center"/>
            </w:pPr>
            <w:r>
              <w:rPr>
                <w:color w:val="000000"/>
                <w:sz w:val="24"/>
              </w:rPr>
              <w:t>17</w:t>
            </w:r>
          </w:p>
        </w:tc>
        <w:tc>
          <w:tcPr>
            <w:tcW w:w="1828" w:type="dxa"/>
            <w:vAlign w:val="center"/>
          </w:tcPr>
          <w:p w:rsidR="00B17AF0" w:rsidRDefault="00895F5A">
            <w:pPr>
              <w:jc w:val="center"/>
            </w:pPr>
            <w:r>
              <w:rPr>
                <w:color w:val="000000"/>
                <w:sz w:val="24"/>
              </w:rPr>
              <w:t>128028</w:t>
            </w:r>
          </w:p>
        </w:tc>
        <w:tc>
          <w:tcPr>
            <w:tcW w:w="1752" w:type="dxa"/>
            <w:vAlign w:val="center"/>
          </w:tcPr>
          <w:p w:rsidR="00B17AF0" w:rsidRDefault="00895F5A">
            <w:pPr>
              <w:jc w:val="center"/>
            </w:pPr>
            <w:r>
              <w:rPr>
                <w:color w:val="000000"/>
                <w:sz w:val="24"/>
              </w:rPr>
              <w:t>赣锋转债</w:t>
            </w:r>
          </w:p>
        </w:tc>
        <w:tc>
          <w:tcPr>
            <w:tcW w:w="1794" w:type="dxa"/>
            <w:vAlign w:val="center"/>
          </w:tcPr>
          <w:p w:rsidR="00B17AF0" w:rsidRDefault="00895F5A">
            <w:pPr>
              <w:jc w:val="right"/>
            </w:pPr>
            <w:r>
              <w:rPr>
                <w:color w:val="000000"/>
                <w:sz w:val="24"/>
              </w:rPr>
              <w:t>3,469,461.60</w:t>
            </w:r>
          </w:p>
        </w:tc>
        <w:tc>
          <w:tcPr>
            <w:tcW w:w="1713" w:type="dxa"/>
            <w:vAlign w:val="center"/>
          </w:tcPr>
          <w:p w:rsidR="00B17AF0" w:rsidRDefault="00895F5A">
            <w:pPr>
              <w:jc w:val="right"/>
            </w:pPr>
            <w:r>
              <w:rPr>
                <w:color w:val="000000"/>
                <w:sz w:val="24"/>
              </w:rPr>
              <w:t>0.25</w:t>
            </w:r>
          </w:p>
        </w:tc>
      </w:tr>
      <w:tr w:rsidR="00B17AF0">
        <w:tc>
          <w:tcPr>
            <w:tcW w:w="1911" w:type="dxa"/>
            <w:vAlign w:val="center"/>
          </w:tcPr>
          <w:p w:rsidR="00B17AF0" w:rsidRDefault="00895F5A">
            <w:pPr>
              <w:jc w:val="center"/>
            </w:pPr>
            <w:r>
              <w:rPr>
                <w:color w:val="000000"/>
                <w:sz w:val="24"/>
              </w:rPr>
              <w:t>18</w:t>
            </w:r>
          </w:p>
        </w:tc>
        <w:tc>
          <w:tcPr>
            <w:tcW w:w="1828" w:type="dxa"/>
            <w:vAlign w:val="center"/>
          </w:tcPr>
          <w:p w:rsidR="00B17AF0" w:rsidRDefault="00895F5A">
            <w:pPr>
              <w:jc w:val="center"/>
            </w:pPr>
            <w:r>
              <w:rPr>
                <w:color w:val="000000"/>
                <w:sz w:val="24"/>
              </w:rPr>
              <w:t>113020</w:t>
            </w:r>
          </w:p>
        </w:tc>
        <w:tc>
          <w:tcPr>
            <w:tcW w:w="1752" w:type="dxa"/>
            <w:vAlign w:val="center"/>
          </w:tcPr>
          <w:p w:rsidR="00B17AF0" w:rsidRDefault="00895F5A">
            <w:pPr>
              <w:jc w:val="center"/>
            </w:pPr>
            <w:r>
              <w:rPr>
                <w:color w:val="000000"/>
                <w:sz w:val="24"/>
              </w:rPr>
              <w:t>桐昆转债</w:t>
            </w:r>
          </w:p>
        </w:tc>
        <w:tc>
          <w:tcPr>
            <w:tcW w:w="1794" w:type="dxa"/>
            <w:vAlign w:val="center"/>
          </w:tcPr>
          <w:p w:rsidR="00B17AF0" w:rsidRDefault="00895F5A">
            <w:pPr>
              <w:jc w:val="right"/>
            </w:pPr>
            <w:r>
              <w:rPr>
                <w:color w:val="000000"/>
                <w:sz w:val="24"/>
              </w:rPr>
              <w:t>2,839,346.80</w:t>
            </w:r>
          </w:p>
        </w:tc>
        <w:tc>
          <w:tcPr>
            <w:tcW w:w="1713" w:type="dxa"/>
            <w:vAlign w:val="center"/>
          </w:tcPr>
          <w:p w:rsidR="00B17AF0" w:rsidRDefault="00895F5A">
            <w:pPr>
              <w:jc w:val="right"/>
            </w:pPr>
            <w:r>
              <w:rPr>
                <w:color w:val="000000"/>
                <w:sz w:val="24"/>
              </w:rPr>
              <w:t>0.20</w:t>
            </w:r>
          </w:p>
        </w:tc>
      </w:tr>
      <w:tr w:rsidR="00B17AF0">
        <w:tc>
          <w:tcPr>
            <w:tcW w:w="1911" w:type="dxa"/>
            <w:vAlign w:val="center"/>
          </w:tcPr>
          <w:p w:rsidR="00B17AF0" w:rsidRDefault="00895F5A">
            <w:pPr>
              <w:jc w:val="center"/>
            </w:pPr>
            <w:r>
              <w:rPr>
                <w:color w:val="000000"/>
                <w:sz w:val="24"/>
              </w:rPr>
              <w:t>19</w:t>
            </w:r>
          </w:p>
        </w:tc>
        <w:tc>
          <w:tcPr>
            <w:tcW w:w="1828" w:type="dxa"/>
            <w:vAlign w:val="center"/>
          </w:tcPr>
          <w:p w:rsidR="00B17AF0" w:rsidRDefault="00895F5A">
            <w:pPr>
              <w:jc w:val="center"/>
            </w:pPr>
            <w:r>
              <w:rPr>
                <w:color w:val="000000"/>
                <w:sz w:val="24"/>
              </w:rPr>
              <w:t>128078</w:t>
            </w:r>
          </w:p>
        </w:tc>
        <w:tc>
          <w:tcPr>
            <w:tcW w:w="1752" w:type="dxa"/>
            <w:vAlign w:val="center"/>
          </w:tcPr>
          <w:p w:rsidR="00B17AF0" w:rsidRDefault="00895F5A">
            <w:pPr>
              <w:jc w:val="center"/>
            </w:pPr>
            <w:r>
              <w:rPr>
                <w:color w:val="000000"/>
                <w:sz w:val="24"/>
              </w:rPr>
              <w:t>太极转债</w:t>
            </w:r>
          </w:p>
        </w:tc>
        <w:tc>
          <w:tcPr>
            <w:tcW w:w="1794" w:type="dxa"/>
            <w:vAlign w:val="center"/>
          </w:tcPr>
          <w:p w:rsidR="00B17AF0" w:rsidRDefault="00895F5A">
            <w:pPr>
              <w:jc w:val="right"/>
            </w:pPr>
            <w:r>
              <w:rPr>
                <w:color w:val="000000"/>
                <w:sz w:val="24"/>
              </w:rPr>
              <w:t>2,815,000.00</w:t>
            </w:r>
          </w:p>
        </w:tc>
        <w:tc>
          <w:tcPr>
            <w:tcW w:w="1713" w:type="dxa"/>
            <w:vAlign w:val="center"/>
          </w:tcPr>
          <w:p w:rsidR="00B17AF0" w:rsidRDefault="00895F5A">
            <w:pPr>
              <w:jc w:val="right"/>
            </w:pPr>
            <w:r>
              <w:rPr>
                <w:color w:val="000000"/>
                <w:sz w:val="24"/>
              </w:rPr>
              <w:t>0.20</w:t>
            </w:r>
          </w:p>
        </w:tc>
      </w:tr>
      <w:tr w:rsidR="00B17AF0">
        <w:tc>
          <w:tcPr>
            <w:tcW w:w="1911" w:type="dxa"/>
            <w:vAlign w:val="center"/>
          </w:tcPr>
          <w:p w:rsidR="00B17AF0" w:rsidRDefault="00895F5A">
            <w:pPr>
              <w:jc w:val="center"/>
            </w:pPr>
            <w:r>
              <w:rPr>
                <w:color w:val="000000"/>
                <w:sz w:val="24"/>
              </w:rPr>
              <w:t>20</w:t>
            </w:r>
          </w:p>
        </w:tc>
        <w:tc>
          <w:tcPr>
            <w:tcW w:w="1828" w:type="dxa"/>
            <w:vAlign w:val="center"/>
          </w:tcPr>
          <w:p w:rsidR="00B17AF0" w:rsidRDefault="00895F5A">
            <w:pPr>
              <w:jc w:val="center"/>
            </w:pPr>
            <w:r>
              <w:rPr>
                <w:color w:val="000000"/>
                <w:sz w:val="24"/>
              </w:rPr>
              <w:t>113537</w:t>
            </w:r>
          </w:p>
        </w:tc>
        <w:tc>
          <w:tcPr>
            <w:tcW w:w="1752" w:type="dxa"/>
            <w:vAlign w:val="center"/>
          </w:tcPr>
          <w:p w:rsidR="00B17AF0" w:rsidRDefault="00895F5A">
            <w:pPr>
              <w:jc w:val="center"/>
            </w:pPr>
            <w:r>
              <w:rPr>
                <w:color w:val="000000"/>
                <w:sz w:val="24"/>
              </w:rPr>
              <w:t>文灿转债</w:t>
            </w:r>
          </w:p>
        </w:tc>
        <w:tc>
          <w:tcPr>
            <w:tcW w:w="1794" w:type="dxa"/>
            <w:vAlign w:val="center"/>
          </w:tcPr>
          <w:p w:rsidR="00B17AF0" w:rsidRDefault="00895F5A">
            <w:pPr>
              <w:jc w:val="right"/>
            </w:pPr>
            <w:r>
              <w:rPr>
                <w:color w:val="000000"/>
                <w:sz w:val="24"/>
              </w:rPr>
              <w:t>2,652,255.90</w:t>
            </w:r>
          </w:p>
        </w:tc>
        <w:tc>
          <w:tcPr>
            <w:tcW w:w="1713" w:type="dxa"/>
            <w:vAlign w:val="center"/>
          </w:tcPr>
          <w:p w:rsidR="00B17AF0" w:rsidRDefault="00895F5A">
            <w:pPr>
              <w:jc w:val="right"/>
            </w:pPr>
            <w:r>
              <w:rPr>
                <w:color w:val="000000"/>
                <w:sz w:val="24"/>
              </w:rPr>
              <w:t>0.19</w:t>
            </w:r>
          </w:p>
        </w:tc>
      </w:tr>
      <w:tr w:rsidR="00B17AF0">
        <w:tc>
          <w:tcPr>
            <w:tcW w:w="1911" w:type="dxa"/>
            <w:vAlign w:val="center"/>
          </w:tcPr>
          <w:p w:rsidR="00B17AF0" w:rsidRDefault="00895F5A">
            <w:pPr>
              <w:jc w:val="center"/>
            </w:pPr>
            <w:r>
              <w:rPr>
                <w:color w:val="000000"/>
                <w:sz w:val="24"/>
              </w:rPr>
              <w:t>21</w:t>
            </w:r>
          </w:p>
        </w:tc>
        <w:tc>
          <w:tcPr>
            <w:tcW w:w="1828" w:type="dxa"/>
            <w:vAlign w:val="center"/>
          </w:tcPr>
          <w:p w:rsidR="00B17AF0" w:rsidRDefault="00895F5A">
            <w:pPr>
              <w:jc w:val="center"/>
            </w:pPr>
            <w:r>
              <w:rPr>
                <w:color w:val="000000"/>
                <w:sz w:val="24"/>
              </w:rPr>
              <w:t>113019</w:t>
            </w:r>
          </w:p>
        </w:tc>
        <w:tc>
          <w:tcPr>
            <w:tcW w:w="1752" w:type="dxa"/>
            <w:vAlign w:val="center"/>
          </w:tcPr>
          <w:p w:rsidR="00B17AF0" w:rsidRDefault="00895F5A">
            <w:pPr>
              <w:jc w:val="center"/>
            </w:pPr>
            <w:r>
              <w:rPr>
                <w:color w:val="000000"/>
                <w:sz w:val="24"/>
              </w:rPr>
              <w:t>玲珑转债</w:t>
            </w:r>
          </w:p>
        </w:tc>
        <w:tc>
          <w:tcPr>
            <w:tcW w:w="1794" w:type="dxa"/>
            <w:vAlign w:val="center"/>
          </w:tcPr>
          <w:p w:rsidR="00B17AF0" w:rsidRDefault="00895F5A">
            <w:pPr>
              <w:jc w:val="right"/>
            </w:pPr>
            <w:r>
              <w:rPr>
                <w:color w:val="000000"/>
                <w:sz w:val="24"/>
              </w:rPr>
              <w:t>2,474,400.00</w:t>
            </w:r>
          </w:p>
        </w:tc>
        <w:tc>
          <w:tcPr>
            <w:tcW w:w="1713" w:type="dxa"/>
            <w:vAlign w:val="center"/>
          </w:tcPr>
          <w:p w:rsidR="00B17AF0" w:rsidRDefault="00895F5A">
            <w:pPr>
              <w:jc w:val="right"/>
            </w:pPr>
            <w:r>
              <w:rPr>
                <w:color w:val="000000"/>
                <w:sz w:val="24"/>
              </w:rPr>
              <w:t>0.18</w:t>
            </w:r>
          </w:p>
        </w:tc>
      </w:tr>
      <w:tr w:rsidR="00B17AF0">
        <w:tc>
          <w:tcPr>
            <w:tcW w:w="1911" w:type="dxa"/>
            <w:vAlign w:val="center"/>
          </w:tcPr>
          <w:p w:rsidR="00B17AF0" w:rsidRDefault="00895F5A">
            <w:pPr>
              <w:jc w:val="center"/>
            </w:pPr>
            <w:r>
              <w:rPr>
                <w:color w:val="000000"/>
                <w:sz w:val="24"/>
              </w:rPr>
              <w:t>22</w:t>
            </w:r>
          </w:p>
        </w:tc>
        <w:tc>
          <w:tcPr>
            <w:tcW w:w="1828" w:type="dxa"/>
            <w:vAlign w:val="center"/>
          </w:tcPr>
          <w:p w:rsidR="00B17AF0" w:rsidRDefault="00895F5A">
            <w:pPr>
              <w:jc w:val="center"/>
            </w:pPr>
            <w:r>
              <w:rPr>
                <w:color w:val="000000"/>
                <w:sz w:val="24"/>
              </w:rPr>
              <w:t>110034</w:t>
            </w:r>
          </w:p>
        </w:tc>
        <w:tc>
          <w:tcPr>
            <w:tcW w:w="1752" w:type="dxa"/>
            <w:vAlign w:val="center"/>
          </w:tcPr>
          <w:p w:rsidR="00B17AF0" w:rsidRDefault="00895F5A">
            <w:pPr>
              <w:jc w:val="center"/>
            </w:pPr>
            <w:r>
              <w:rPr>
                <w:color w:val="000000"/>
                <w:sz w:val="24"/>
              </w:rPr>
              <w:t>九州转债</w:t>
            </w:r>
          </w:p>
        </w:tc>
        <w:tc>
          <w:tcPr>
            <w:tcW w:w="1794" w:type="dxa"/>
            <w:vAlign w:val="center"/>
          </w:tcPr>
          <w:p w:rsidR="00B17AF0" w:rsidRDefault="00895F5A">
            <w:pPr>
              <w:jc w:val="right"/>
            </w:pPr>
            <w:r>
              <w:rPr>
                <w:color w:val="000000"/>
                <w:sz w:val="24"/>
              </w:rPr>
              <w:t>2,301,600.00</w:t>
            </w:r>
          </w:p>
        </w:tc>
        <w:tc>
          <w:tcPr>
            <w:tcW w:w="1713" w:type="dxa"/>
            <w:vAlign w:val="center"/>
          </w:tcPr>
          <w:p w:rsidR="00B17AF0" w:rsidRDefault="00895F5A">
            <w:pPr>
              <w:jc w:val="right"/>
            </w:pPr>
            <w:r>
              <w:rPr>
                <w:color w:val="000000"/>
                <w:sz w:val="24"/>
              </w:rPr>
              <w:t>0.16</w:t>
            </w:r>
          </w:p>
        </w:tc>
      </w:tr>
      <w:tr w:rsidR="00B17AF0">
        <w:tc>
          <w:tcPr>
            <w:tcW w:w="1911" w:type="dxa"/>
            <w:vAlign w:val="center"/>
          </w:tcPr>
          <w:p w:rsidR="00B17AF0" w:rsidRDefault="00895F5A">
            <w:pPr>
              <w:jc w:val="center"/>
            </w:pPr>
            <w:r>
              <w:rPr>
                <w:color w:val="000000"/>
                <w:sz w:val="24"/>
              </w:rPr>
              <w:t>23</w:t>
            </w:r>
          </w:p>
        </w:tc>
        <w:tc>
          <w:tcPr>
            <w:tcW w:w="1828" w:type="dxa"/>
            <w:vAlign w:val="center"/>
          </w:tcPr>
          <w:p w:rsidR="00B17AF0" w:rsidRDefault="00895F5A">
            <w:pPr>
              <w:jc w:val="center"/>
            </w:pPr>
            <w:r>
              <w:rPr>
                <w:color w:val="000000"/>
                <w:sz w:val="24"/>
              </w:rPr>
              <w:t>113545</w:t>
            </w:r>
          </w:p>
        </w:tc>
        <w:tc>
          <w:tcPr>
            <w:tcW w:w="1752" w:type="dxa"/>
            <w:vAlign w:val="center"/>
          </w:tcPr>
          <w:p w:rsidR="00B17AF0" w:rsidRDefault="00895F5A">
            <w:pPr>
              <w:jc w:val="center"/>
            </w:pPr>
            <w:r>
              <w:rPr>
                <w:color w:val="000000"/>
                <w:sz w:val="24"/>
              </w:rPr>
              <w:t>金能转债</w:t>
            </w:r>
          </w:p>
        </w:tc>
        <w:tc>
          <w:tcPr>
            <w:tcW w:w="1794" w:type="dxa"/>
            <w:vAlign w:val="center"/>
          </w:tcPr>
          <w:p w:rsidR="00B17AF0" w:rsidRDefault="00895F5A">
            <w:pPr>
              <w:jc w:val="right"/>
            </w:pPr>
            <w:r>
              <w:rPr>
                <w:color w:val="000000"/>
                <w:sz w:val="24"/>
              </w:rPr>
              <w:t>2,299,600.00</w:t>
            </w:r>
          </w:p>
        </w:tc>
        <w:tc>
          <w:tcPr>
            <w:tcW w:w="1713" w:type="dxa"/>
            <w:vAlign w:val="center"/>
          </w:tcPr>
          <w:p w:rsidR="00B17AF0" w:rsidRDefault="00895F5A">
            <w:pPr>
              <w:jc w:val="right"/>
            </w:pPr>
            <w:r>
              <w:rPr>
                <w:color w:val="000000"/>
                <w:sz w:val="24"/>
              </w:rPr>
              <w:t>0.16</w:t>
            </w:r>
          </w:p>
        </w:tc>
      </w:tr>
      <w:tr w:rsidR="00B17AF0">
        <w:tc>
          <w:tcPr>
            <w:tcW w:w="1911" w:type="dxa"/>
            <w:vAlign w:val="center"/>
          </w:tcPr>
          <w:p w:rsidR="00B17AF0" w:rsidRDefault="00895F5A">
            <w:pPr>
              <w:jc w:val="center"/>
            </w:pPr>
            <w:r>
              <w:rPr>
                <w:color w:val="000000"/>
                <w:sz w:val="24"/>
              </w:rPr>
              <w:t>24</w:t>
            </w:r>
          </w:p>
        </w:tc>
        <w:tc>
          <w:tcPr>
            <w:tcW w:w="1828" w:type="dxa"/>
            <w:vAlign w:val="center"/>
          </w:tcPr>
          <w:p w:rsidR="00B17AF0" w:rsidRDefault="00895F5A">
            <w:pPr>
              <w:jc w:val="center"/>
            </w:pPr>
            <w:r>
              <w:rPr>
                <w:color w:val="000000"/>
                <w:sz w:val="24"/>
              </w:rPr>
              <w:t>128065</w:t>
            </w:r>
          </w:p>
        </w:tc>
        <w:tc>
          <w:tcPr>
            <w:tcW w:w="1752" w:type="dxa"/>
            <w:vAlign w:val="center"/>
          </w:tcPr>
          <w:p w:rsidR="00B17AF0" w:rsidRDefault="00895F5A">
            <w:pPr>
              <w:jc w:val="center"/>
            </w:pPr>
            <w:r>
              <w:rPr>
                <w:color w:val="000000"/>
                <w:sz w:val="24"/>
              </w:rPr>
              <w:t>雅化转债</w:t>
            </w:r>
          </w:p>
        </w:tc>
        <w:tc>
          <w:tcPr>
            <w:tcW w:w="1794" w:type="dxa"/>
            <w:vAlign w:val="center"/>
          </w:tcPr>
          <w:p w:rsidR="00B17AF0" w:rsidRDefault="00895F5A">
            <w:pPr>
              <w:jc w:val="right"/>
            </w:pPr>
            <w:r>
              <w:rPr>
                <w:color w:val="000000"/>
                <w:sz w:val="24"/>
              </w:rPr>
              <w:t>1,557,336.70</w:t>
            </w:r>
          </w:p>
        </w:tc>
        <w:tc>
          <w:tcPr>
            <w:tcW w:w="1713" w:type="dxa"/>
            <w:vAlign w:val="center"/>
          </w:tcPr>
          <w:p w:rsidR="00B17AF0" w:rsidRDefault="00895F5A">
            <w:pPr>
              <w:jc w:val="right"/>
            </w:pPr>
            <w:r>
              <w:rPr>
                <w:color w:val="000000"/>
                <w:sz w:val="24"/>
              </w:rPr>
              <w:t>0.11</w:t>
            </w:r>
          </w:p>
        </w:tc>
      </w:tr>
      <w:tr w:rsidR="00B17AF0">
        <w:tc>
          <w:tcPr>
            <w:tcW w:w="1911" w:type="dxa"/>
            <w:vAlign w:val="center"/>
          </w:tcPr>
          <w:p w:rsidR="00B17AF0" w:rsidRDefault="00895F5A">
            <w:pPr>
              <w:jc w:val="center"/>
            </w:pPr>
            <w:r>
              <w:rPr>
                <w:color w:val="000000"/>
                <w:sz w:val="24"/>
              </w:rPr>
              <w:t>25</w:t>
            </w:r>
          </w:p>
        </w:tc>
        <w:tc>
          <w:tcPr>
            <w:tcW w:w="1828" w:type="dxa"/>
            <w:vAlign w:val="center"/>
          </w:tcPr>
          <w:p w:rsidR="00B17AF0" w:rsidRDefault="00895F5A">
            <w:pPr>
              <w:jc w:val="center"/>
            </w:pPr>
            <w:r>
              <w:rPr>
                <w:color w:val="000000"/>
                <w:sz w:val="24"/>
              </w:rPr>
              <w:t>113553</w:t>
            </w:r>
          </w:p>
        </w:tc>
        <w:tc>
          <w:tcPr>
            <w:tcW w:w="1752" w:type="dxa"/>
            <w:vAlign w:val="center"/>
          </w:tcPr>
          <w:p w:rsidR="00B17AF0" w:rsidRDefault="00895F5A">
            <w:pPr>
              <w:jc w:val="center"/>
            </w:pPr>
            <w:r>
              <w:rPr>
                <w:color w:val="000000"/>
                <w:sz w:val="24"/>
              </w:rPr>
              <w:t>金牌转债</w:t>
            </w:r>
          </w:p>
        </w:tc>
        <w:tc>
          <w:tcPr>
            <w:tcW w:w="1794" w:type="dxa"/>
            <w:vAlign w:val="center"/>
          </w:tcPr>
          <w:p w:rsidR="00B17AF0" w:rsidRDefault="00895F5A">
            <w:pPr>
              <w:jc w:val="right"/>
            </w:pPr>
            <w:r>
              <w:rPr>
                <w:color w:val="000000"/>
                <w:sz w:val="24"/>
              </w:rPr>
              <w:t>1,013,746.50</w:t>
            </w:r>
          </w:p>
        </w:tc>
        <w:tc>
          <w:tcPr>
            <w:tcW w:w="1713" w:type="dxa"/>
            <w:vAlign w:val="center"/>
          </w:tcPr>
          <w:p w:rsidR="00B17AF0" w:rsidRDefault="00895F5A">
            <w:pPr>
              <w:jc w:val="right"/>
            </w:pPr>
            <w:r>
              <w:rPr>
                <w:color w:val="000000"/>
                <w:sz w:val="24"/>
              </w:rPr>
              <w:t>0.07</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B17AF0" w:rsidRDefault="00895F5A">
      <w:pPr>
        <w:spacing w:before="29" w:line="288" w:lineRule="auto"/>
        <w:rPr>
          <w:kern w:val="0"/>
          <w:sz w:val="24"/>
        </w:rPr>
      </w:pPr>
      <w:r>
        <w:rPr>
          <w:kern w:val="0"/>
          <w:sz w:val="24"/>
        </w:rPr>
        <w:t>1</w:t>
      </w:r>
      <w:r>
        <w:rPr>
          <w:kern w:val="0"/>
          <w:sz w:val="24"/>
        </w:rPr>
        <w:t>、本基金本报告期末未持有处于交换期的可交换债券。</w:t>
      </w:r>
    </w:p>
    <w:p w:rsidR="001548F9" w:rsidRPr="001B7979" w:rsidRDefault="001548F9" w:rsidP="0013569F">
      <w:pPr>
        <w:spacing w:before="29" w:line="288" w:lineRule="auto"/>
        <w:rPr>
          <w:kern w:val="0"/>
          <w:sz w:val="24"/>
        </w:rPr>
      </w:pPr>
      <w:r w:rsidRPr="001B7979">
        <w:rPr>
          <w:kern w:val="0"/>
          <w:sz w:val="24"/>
        </w:rPr>
        <w:t>2</w:t>
      </w: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49271161"/>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49271162"/>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lastRenderedPageBreak/>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交银增利债券</w:t>
            </w:r>
            <w:r w:rsidRPr="001B7979">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5,616</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170,547.38</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804,487,546.77</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83.99%</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153,306,536.20</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16.01%</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交银增利债券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5,176</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86,162.95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351,817,481.47</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78.89%</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94,161,971.32</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21.11%</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10,792</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130,075.38</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1,156,305,028.24</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82.37%</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247,468,507.52</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17.63%</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49271163"/>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交银增利债券</w:t>
            </w:r>
            <w:r w:rsidRPr="001B7979">
              <w:rPr>
                <w:sz w:val="24"/>
              </w:rPr>
              <w:t>A/B</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29,216.76</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交银增利债券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376.34</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29,593.10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49271164"/>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交银增利债券</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交银增利债券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交银增利债券</w:t>
            </w:r>
            <w:r w:rsidRPr="001B7979">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交银增利债券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49271165"/>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交银增利债券</w:t>
            </w:r>
            <w:r w:rsidRPr="001B7979">
              <w:rPr>
                <w:sz w:val="24"/>
              </w:rPr>
              <w:t>A/B</w:t>
            </w:r>
          </w:p>
        </w:tc>
        <w:tc>
          <w:tcPr>
            <w:tcW w:w="1615" w:type="pct"/>
            <w:vAlign w:val="center"/>
          </w:tcPr>
          <w:p w:rsidR="00343AD4" w:rsidRPr="001B7979" w:rsidRDefault="00343AD4" w:rsidP="00571B8A">
            <w:pPr>
              <w:spacing w:before="29" w:line="288" w:lineRule="auto"/>
              <w:jc w:val="center"/>
              <w:rPr>
                <w:sz w:val="24"/>
              </w:rPr>
            </w:pPr>
            <w:r w:rsidRPr="001B7979">
              <w:rPr>
                <w:sz w:val="24"/>
              </w:rPr>
              <w:t>交银增利债券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2008</w:t>
            </w:r>
            <w:r w:rsidRPr="001B7979">
              <w:rPr>
                <w:sz w:val="24"/>
              </w:rPr>
              <w:t>年</w:t>
            </w:r>
            <w:r w:rsidRPr="001B7979">
              <w:rPr>
                <w:sz w:val="24"/>
              </w:rPr>
              <w:t>3</w:t>
            </w:r>
            <w:r w:rsidRPr="001B7979">
              <w:rPr>
                <w:sz w:val="24"/>
              </w:rPr>
              <w:lastRenderedPageBreak/>
              <w:t>月</w:t>
            </w:r>
            <w:r w:rsidRPr="001B7979">
              <w:rPr>
                <w:sz w:val="24"/>
              </w:rPr>
              <w:t>31</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lastRenderedPageBreak/>
              <w:t>7,419,837,721.23</w:t>
            </w:r>
          </w:p>
        </w:tc>
        <w:tc>
          <w:tcPr>
            <w:tcW w:w="1615" w:type="pct"/>
            <w:vAlign w:val="center"/>
          </w:tcPr>
          <w:p w:rsidR="001548F9" w:rsidRPr="001B7979" w:rsidRDefault="001548F9" w:rsidP="00571B8A">
            <w:pPr>
              <w:spacing w:before="29" w:line="288" w:lineRule="auto"/>
              <w:jc w:val="right"/>
              <w:rPr>
                <w:sz w:val="24"/>
              </w:rPr>
            </w:pPr>
            <w:r w:rsidRPr="001B7979">
              <w:rPr>
                <w:sz w:val="24"/>
              </w:rPr>
              <w:t>2,902,969,397.22</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364,687,993.44</w:t>
            </w:r>
          </w:p>
        </w:tc>
        <w:tc>
          <w:tcPr>
            <w:tcW w:w="1615" w:type="pct"/>
            <w:vAlign w:val="center"/>
          </w:tcPr>
          <w:p w:rsidR="001548F9" w:rsidRPr="001B7979" w:rsidRDefault="001548F9" w:rsidP="00571B8A">
            <w:pPr>
              <w:spacing w:before="29" w:line="288" w:lineRule="auto"/>
              <w:jc w:val="right"/>
              <w:rPr>
                <w:sz w:val="24"/>
              </w:rPr>
            </w:pPr>
            <w:r w:rsidRPr="001B7979">
              <w:rPr>
                <w:sz w:val="24"/>
              </w:rPr>
              <w:t>303,425,290.35</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961,083,682.63</w:t>
            </w:r>
          </w:p>
        </w:tc>
        <w:tc>
          <w:tcPr>
            <w:tcW w:w="1615" w:type="pct"/>
            <w:vAlign w:val="center"/>
          </w:tcPr>
          <w:p w:rsidR="001548F9" w:rsidRPr="001B7979" w:rsidRDefault="001548F9" w:rsidP="00571B8A">
            <w:pPr>
              <w:spacing w:before="29" w:line="288" w:lineRule="auto"/>
              <w:jc w:val="right"/>
              <w:rPr>
                <w:sz w:val="24"/>
              </w:rPr>
            </w:pPr>
            <w:r w:rsidRPr="001B7979">
              <w:rPr>
                <w:sz w:val="24"/>
              </w:rPr>
              <w:t>413,121,344.62</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367,977,593.10</w:t>
            </w:r>
          </w:p>
        </w:tc>
        <w:tc>
          <w:tcPr>
            <w:tcW w:w="1615" w:type="pct"/>
            <w:vAlign w:val="center"/>
          </w:tcPr>
          <w:p w:rsidR="001548F9" w:rsidRPr="001B7979" w:rsidRDefault="001548F9" w:rsidP="00571B8A">
            <w:pPr>
              <w:spacing w:before="29" w:line="288" w:lineRule="auto"/>
              <w:jc w:val="right"/>
              <w:rPr>
                <w:sz w:val="24"/>
              </w:rPr>
            </w:pPr>
            <w:r w:rsidRPr="001B7979">
              <w:rPr>
                <w:sz w:val="24"/>
              </w:rPr>
              <w:t>270,567,182.18</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957,794,082.97</w:t>
            </w:r>
          </w:p>
        </w:tc>
        <w:tc>
          <w:tcPr>
            <w:tcW w:w="1615" w:type="pct"/>
            <w:vAlign w:val="center"/>
          </w:tcPr>
          <w:p w:rsidR="001548F9" w:rsidRPr="001B7979" w:rsidRDefault="001548F9" w:rsidP="00571B8A">
            <w:pPr>
              <w:spacing w:before="29" w:line="288" w:lineRule="auto"/>
              <w:jc w:val="right"/>
              <w:rPr>
                <w:sz w:val="24"/>
              </w:rPr>
            </w:pPr>
            <w:r w:rsidRPr="001B7979">
              <w:rPr>
                <w:sz w:val="24"/>
              </w:rPr>
              <w:t>445,979,452.79</w:t>
            </w:r>
          </w:p>
        </w:tc>
      </w:tr>
    </w:tbl>
    <w:p w:rsidR="00B17AF0" w:rsidRDefault="00895F5A">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49271166"/>
      <w:r w:rsidRPr="001B7979">
        <w:rPr>
          <w:b/>
          <w:bCs/>
          <w:szCs w:val="24"/>
          <w:lang w:val="en-US"/>
        </w:rPr>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49271167"/>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49271168"/>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B17AF0" w:rsidRDefault="00895F5A">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49271169"/>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49271170"/>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kern w:val="0"/>
          <w:szCs w:val="24"/>
        </w:rPr>
      </w:pPr>
      <w:bookmarkStart w:id="94" w:name="_Toc361324898"/>
      <w:bookmarkStart w:id="95" w:name="_Toc409100466"/>
      <w:bookmarkStart w:id="96" w:name="_Toc409100103"/>
      <w:bookmarkStart w:id="97" w:name="_Toc49271171"/>
      <w:r w:rsidRPr="001B7979">
        <w:rPr>
          <w:rFonts w:ascii="Times New Roman" w:eastAsiaTheme="minorEastAsia" w:hAnsi="Times New Roman"/>
          <w:kern w:val="0"/>
          <w:szCs w:val="24"/>
        </w:rPr>
        <w:t>10.</w:t>
      </w:r>
      <w:bookmarkEnd w:id="94"/>
      <w:r w:rsidR="00FB432C">
        <w:rPr>
          <w:rFonts w:ascii="Times New Roman" w:eastAsiaTheme="minorEastAsia" w:hAnsi="Times New Roman"/>
          <w:kern w:val="0"/>
          <w:szCs w:val="24"/>
        </w:rPr>
        <w:t>5</w:t>
      </w:r>
      <w:r w:rsidRPr="001B7979">
        <w:rPr>
          <w:rFonts w:ascii="Times New Roman" w:eastAsiaTheme="minorEastAsia" w:hAnsi="Times New Roman"/>
          <w:szCs w:val="24"/>
        </w:rPr>
        <w:t>为基金进行审计的会计师事务所情况</w:t>
      </w:r>
      <w:bookmarkEnd w:id="95"/>
      <w:bookmarkEnd w:id="96"/>
      <w:bookmarkEnd w:id="97"/>
    </w:p>
    <w:p w:rsidR="00BB7DC7" w:rsidRPr="001B7979" w:rsidRDefault="00BB7DC7" w:rsidP="00BB7DC7">
      <w:pPr>
        <w:spacing w:line="360" w:lineRule="auto"/>
        <w:ind w:firstLineChars="200" w:firstLine="480"/>
        <w:rPr>
          <w:rFonts w:eastAsiaTheme="minorEastAsia"/>
          <w:sz w:val="24"/>
        </w:rPr>
      </w:pPr>
      <w:bookmarkStart w:id="98"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9" w:name="_Toc409100104"/>
      <w:bookmarkStart w:id="100" w:name="_Toc409100467"/>
      <w:bookmarkStart w:id="101" w:name="_Toc361324899"/>
      <w:bookmarkStart w:id="102" w:name="_Toc49271172"/>
      <w:bookmarkEnd w:id="98"/>
      <w:r w:rsidRPr="001B7979">
        <w:rPr>
          <w:rFonts w:ascii="Times New Roman" w:eastAsiaTheme="minorEastAsia" w:hAnsi="Times New Roman"/>
          <w:kern w:val="0"/>
          <w:szCs w:val="24"/>
        </w:rPr>
        <w:t>10.</w:t>
      </w:r>
      <w:r w:rsidR="00FB432C">
        <w:rPr>
          <w:rFonts w:ascii="Times New Roman" w:eastAsiaTheme="minorEastAsia" w:hAnsi="Times New Roman"/>
          <w:kern w:val="0"/>
          <w:szCs w:val="24"/>
        </w:rPr>
        <w:t>6</w:t>
      </w:r>
      <w:r w:rsidRPr="001B7979">
        <w:rPr>
          <w:rFonts w:ascii="Times New Roman" w:eastAsiaTheme="minorEastAsia" w:hAnsi="Times New Roman"/>
          <w:kern w:val="0"/>
          <w:szCs w:val="24"/>
        </w:rPr>
        <w:t>管理人、托管人及其高级管理人员受稽查或处罚等情况</w:t>
      </w:r>
      <w:bookmarkEnd w:id="99"/>
      <w:bookmarkEnd w:id="100"/>
      <w:bookmarkEnd w:id="101"/>
      <w:bookmarkEnd w:id="102"/>
    </w:p>
    <w:p w:rsidR="00B17AF0" w:rsidRDefault="00895F5A">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B17AF0" w:rsidRDefault="00895F5A">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B17AF0" w:rsidRDefault="00895F5A">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lastRenderedPageBreak/>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3" w:name="_Toc361324900"/>
      <w:bookmarkStart w:id="104" w:name="_Toc409100468"/>
      <w:bookmarkStart w:id="105" w:name="_Toc409100105"/>
      <w:bookmarkStart w:id="106" w:name="_Toc49271173"/>
      <w:r w:rsidRPr="001B7979">
        <w:rPr>
          <w:rFonts w:ascii="Times New Roman" w:eastAsiaTheme="minorEastAsia" w:hAnsi="Times New Roman"/>
          <w:kern w:val="0"/>
          <w:szCs w:val="24"/>
        </w:rPr>
        <w:t>10.</w:t>
      </w:r>
      <w:r w:rsidR="00FB432C">
        <w:rPr>
          <w:rFonts w:ascii="Times New Roman" w:eastAsiaTheme="minorEastAsia" w:hAnsi="Times New Roman"/>
          <w:kern w:val="0"/>
          <w:szCs w:val="24"/>
        </w:rPr>
        <w:t>7</w:t>
      </w:r>
      <w:r w:rsidRPr="001B7979">
        <w:rPr>
          <w:rFonts w:ascii="Times New Roman" w:eastAsiaTheme="minorEastAsia" w:hAnsi="Times New Roman"/>
          <w:kern w:val="0"/>
          <w:szCs w:val="24"/>
        </w:rPr>
        <w:t>基金租用证券公司交易单元的有关情况</w:t>
      </w:r>
      <w:bookmarkEnd w:id="103"/>
      <w:bookmarkEnd w:id="104"/>
      <w:bookmarkEnd w:id="105"/>
      <w:bookmarkEnd w:id="106"/>
    </w:p>
    <w:p w:rsidR="00BB7DC7" w:rsidRPr="001B7979" w:rsidRDefault="00BB7DC7" w:rsidP="00BB7DC7">
      <w:pPr>
        <w:spacing w:line="360" w:lineRule="auto"/>
        <w:rPr>
          <w:rFonts w:eastAsiaTheme="minorEastAsia"/>
          <w:b/>
          <w:sz w:val="24"/>
        </w:rPr>
      </w:pPr>
      <w:bookmarkStart w:id="107" w:name="_Toc249760070"/>
      <w:r w:rsidRPr="001B7979">
        <w:rPr>
          <w:rFonts w:eastAsiaTheme="minorEastAsia"/>
          <w:b/>
          <w:sz w:val="24"/>
        </w:rPr>
        <w:t>10.</w:t>
      </w:r>
      <w:r w:rsidR="00FB432C">
        <w:rPr>
          <w:rFonts w:eastAsiaTheme="minorEastAsia"/>
          <w:b/>
          <w:sz w:val="24"/>
        </w:rPr>
        <w:t>7</w:t>
      </w:r>
      <w:r w:rsidRPr="001B7979">
        <w:rPr>
          <w:rFonts w:eastAsiaTheme="minorEastAsia"/>
          <w:b/>
          <w:sz w:val="24"/>
        </w:rPr>
        <w:t>.1</w:t>
      </w:r>
      <w:r w:rsidRPr="001B7979">
        <w:rPr>
          <w:rFonts w:eastAsiaTheme="minorEastAsia"/>
          <w:b/>
          <w:sz w:val="24"/>
        </w:rPr>
        <w:t>基金租用证券公司交易单元进行股票投资及佣金支付情况</w:t>
      </w:r>
      <w:bookmarkEnd w:id="107"/>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8"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B17AF0">
        <w:tc>
          <w:tcPr>
            <w:tcW w:w="1560" w:type="dxa"/>
            <w:vAlign w:val="center"/>
          </w:tcPr>
          <w:p w:rsidR="00B17AF0" w:rsidRDefault="00895F5A">
            <w:pPr>
              <w:jc w:val="left"/>
            </w:pPr>
            <w:r>
              <w:rPr>
                <w:rFonts w:eastAsiaTheme="minorEastAsia"/>
                <w:sz w:val="24"/>
              </w:rPr>
              <w:t>方正证券股份有限公司</w:t>
            </w:r>
          </w:p>
        </w:tc>
        <w:tc>
          <w:tcPr>
            <w:tcW w:w="780" w:type="dxa"/>
            <w:vAlign w:val="center"/>
          </w:tcPr>
          <w:p w:rsidR="00B17AF0" w:rsidRDefault="00895F5A">
            <w:pPr>
              <w:jc w:val="right"/>
            </w:pPr>
            <w:r>
              <w:rPr>
                <w:rFonts w:eastAsiaTheme="minorEastAsia"/>
                <w:sz w:val="24"/>
              </w:rPr>
              <w:t>1</w:t>
            </w:r>
          </w:p>
        </w:tc>
        <w:tc>
          <w:tcPr>
            <w:tcW w:w="1800" w:type="dxa"/>
            <w:vAlign w:val="center"/>
          </w:tcPr>
          <w:p w:rsidR="00B17AF0" w:rsidRDefault="00895F5A">
            <w:pPr>
              <w:jc w:val="right"/>
            </w:pPr>
            <w:r>
              <w:rPr>
                <w:rFonts w:eastAsiaTheme="minorEastAsia"/>
                <w:sz w:val="24"/>
              </w:rPr>
              <w:t>5,366,411.18</w:t>
            </w:r>
          </w:p>
        </w:tc>
        <w:tc>
          <w:tcPr>
            <w:tcW w:w="1080" w:type="dxa"/>
            <w:vAlign w:val="center"/>
          </w:tcPr>
          <w:p w:rsidR="00B17AF0" w:rsidRDefault="00895F5A">
            <w:pPr>
              <w:jc w:val="right"/>
            </w:pPr>
            <w:r>
              <w:rPr>
                <w:rFonts w:eastAsiaTheme="minorEastAsia"/>
                <w:sz w:val="24"/>
              </w:rPr>
              <w:t>52.58%</w:t>
            </w:r>
          </w:p>
        </w:tc>
        <w:tc>
          <w:tcPr>
            <w:tcW w:w="1620" w:type="dxa"/>
            <w:vAlign w:val="center"/>
          </w:tcPr>
          <w:p w:rsidR="00B17AF0" w:rsidRDefault="00895F5A">
            <w:pPr>
              <w:jc w:val="right"/>
            </w:pPr>
            <w:r>
              <w:rPr>
                <w:rFonts w:eastAsiaTheme="minorEastAsia"/>
                <w:sz w:val="24"/>
              </w:rPr>
              <w:t>4,997.78</w:t>
            </w:r>
          </w:p>
        </w:tc>
        <w:tc>
          <w:tcPr>
            <w:tcW w:w="1080" w:type="dxa"/>
            <w:vAlign w:val="center"/>
          </w:tcPr>
          <w:p w:rsidR="00B17AF0" w:rsidRDefault="00895F5A">
            <w:pPr>
              <w:jc w:val="right"/>
            </w:pPr>
            <w:r>
              <w:rPr>
                <w:rFonts w:eastAsiaTheme="minorEastAsia"/>
                <w:sz w:val="24"/>
              </w:rPr>
              <w:t>52.58%</w:t>
            </w:r>
          </w:p>
        </w:tc>
        <w:tc>
          <w:tcPr>
            <w:tcW w:w="1080" w:type="dxa"/>
            <w:vAlign w:val="center"/>
          </w:tcPr>
          <w:p w:rsidR="00B17AF0" w:rsidRDefault="00895F5A">
            <w:pPr>
              <w:jc w:val="left"/>
            </w:pPr>
            <w:r>
              <w:rPr>
                <w:rFonts w:eastAsiaTheme="minorEastAsia"/>
                <w:sz w:val="24"/>
              </w:rPr>
              <w:t>-</w:t>
            </w:r>
          </w:p>
        </w:tc>
      </w:tr>
      <w:tr w:rsidR="00B17AF0">
        <w:tc>
          <w:tcPr>
            <w:tcW w:w="1560" w:type="dxa"/>
            <w:vAlign w:val="center"/>
          </w:tcPr>
          <w:p w:rsidR="00B17AF0" w:rsidRDefault="00895F5A">
            <w:pPr>
              <w:jc w:val="left"/>
            </w:pPr>
            <w:r>
              <w:rPr>
                <w:rFonts w:eastAsiaTheme="minorEastAsia"/>
                <w:sz w:val="24"/>
              </w:rPr>
              <w:t>中泰证券股份有限公司</w:t>
            </w:r>
          </w:p>
        </w:tc>
        <w:tc>
          <w:tcPr>
            <w:tcW w:w="780" w:type="dxa"/>
            <w:vAlign w:val="center"/>
          </w:tcPr>
          <w:p w:rsidR="00B17AF0" w:rsidRDefault="00895F5A">
            <w:pPr>
              <w:jc w:val="right"/>
            </w:pPr>
            <w:r>
              <w:rPr>
                <w:rFonts w:eastAsiaTheme="minorEastAsia"/>
                <w:sz w:val="24"/>
              </w:rPr>
              <w:t>2</w:t>
            </w:r>
          </w:p>
        </w:tc>
        <w:tc>
          <w:tcPr>
            <w:tcW w:w="1800" w:type="dxa"/>
            <w:vAlign w:val="center"/>
          </w:tcPr>
          <w:p w:rsidR="00B17AF0" w:rsidRDefault="00895F5A">
            <w:pPr>
              <w:jc w:val="right"/>
            </w:pPr>
            <w:r>
              <w:rPr>
                <w:rFonts w:eastAsiaTheme="minorEastAsia"/>
                <w:sz w:val="24"/>
              </w:rPr>
              <w:t>4,840,062.84</w:t>
            </w:r>
          </w:p>
        </w:tc>
        <w:tc>
          <w:tcPr>
            <w:tcW w:w="1080" w:type="dxa"/>
            <w:vAlign w:val="center"/>
          </w:tcPr>
          <w:p w:rsidR="00B17AF0" w:rsidRDefault="00895F5A">
            <w:pPr>
              <w:jc w:val="right"/>
            </w:pPr>
            <w:r>
              <w:rPr>
                <w:rFonts w:eastAsiaTheme="minorEastAsia"/>
                <w:sz w:val="24"/>
              </w:rPr>
              <w:t>47.42%</w:t>
            </w:r>
          </w:p>
        </w:tc>
        <w:tc>
          <w:tcPr>
            <w:tcW w:w="1620" w:type="dxa"/>
            <w:vAlign w:val="center"/>
          </w:tcPr>
          <w:p w:rsidR="00B17AF0" w:rsidRDefault="00895F5A">
            <w:pPr>
              <w:jc w:val="right"/>
            </w:pPr>
            <w:r>
              <w:rPr>
                <w:rFonts w:eastAsiaTheme="minorEastAsia"/>
                <w:sz w:val="24"/>
              </w:rPr>
              <w:t>4,507.58</w:t>
            </w:r>
          </w:p>
        </w:tc>
        <w:tc>
          <w:tcPr>
            <w:tcW w:w="1080" w:type="dxa"/>
            <w:vAlign w:val="center"/>
          </w:tcPr>
          <w:p w:rsidR="00B17AF0" w:rsidRDefault="00895F5A">
            <w:pPr>
              <w:jc w:val="right"/>
            </w:pPr>
            <w:r>
              <w:rPr>
                <w:rFonts w:eastAsiaTheme="minorEastAsia"/>
                <w:sz w:val="24"/>
              </w:rPr>
              <w:t>47.42%</w:t>
            </w:r>
          </w:p>
        </w:tc>
        <w:tc>
          <w:tcPr>
            <w:tcW w:w="1080" w:type="dxa"/>
            <w:vAlign w:val="center"/>
          </w:tcPr>
          <w:p w:rsidR="00B17AF0" w:rsidRDefault="00895F5A">
            <w:pPr>
              <w:jc w:val="left"/>
            </w:pPr>
            <w:r>
              <w:rPr>
                <w:rFonts w:eastAsiaTheme="minorEastAsia"/>
                <w:sz w:val="24"/>
              </w:rPr>
              <w:t>-</w:t>
            </w:r>
          </w:p>
        </w:tc>
      </w:tr>
      <w:tr w:rsidR="00B17AF0">
        <w:tc>
          <w:tcPr>
            <w:tcW w:w="1560" w:type="dxa"/>
            <w:vAlign w:val="center"/>
          </w:tcPr>
          <w:p w:rsidR="00B17AF0" w:rsidRDefault="00895F5A">
            <w:pPr>
              <w:jc w:val="left"/>
            </w:pPr>
            <w:r>
              <w:rPr>
                <w:rFonts w:eastAsiaTheme="minorEastAsia"/>
                <w:sz w:val="24"/>
              </w:rPr>
              <w:t>申万宏源证券有限公司</w:t>
            </w:r>
          </w:p>
        </w:tc>
        <w:tc>
          <w:tcPr>
            <w:tcW w:w="780" w:type="dxa"/>
            <w:vAlign w:val="center"/>
          </w:tcPr>
          <w:p w:rsidR="00B17AF0" w:rsidRDefault="00895F5A">
            <w:pPr>
              <w:jc w:val="right"/>
            </w:pPr>
            <w:r>
              <w:rPr>
                <w:rFonts w:eastAsiaTheme="minorEastAsia"/>
                <w:sz w:val="24"/>
              </w:rPr>
              <w:t>2</w:t>
            </w:r>
          </w:p>
        </w:tc>
        <w:tc>
          <w:tcPr>
            <w:tcW w:w="180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62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left"/>
            </w:pPr>
            <w:r>
              <w:rPr>
                <w:rFonts w:eastAsiaTheme="minorEastAsia"/>
                <w:sz w:val="24"/>
              </w:rPr>
              <w:t>-</w:t>
            </w:r>
          </w:p>
        </w:tc>
      </w:tr>
      <w:tr w:rsidR="00B17AF0">
        <w:tc>
          <w:tcPr>
            <w:tcW w:w="1560" w:type="dxa"/>
            <w:vAlign w:val="center"/>
          </w:tcPr>
          <w:p w:rsidR="00B17AF0" w:rsidRDefault="00895F5A">
            <w:pPr>
              <w:jc w:val="left"/>
            </w:pPr>
            <w:r>
              <w:rPr>
                <w:rFonts w:eastAsiaTheme="minorEastAsia"/>
                <w:sz w:val="24"/>
              </w:rPr>
              <w:t>北京高华证券有限责任公司</w:t>
            </w:r>
          </w:p>
        </w:tc>
        <w:tc>
          <w:tcPr>
            <w:tcW w:w="780" w:type="dxa"/>
            <w:vAlign w:val="center"/>
          </w:tcPr>
          <w:p w:rsidR="00B17AF0" w:rsidRDefault="00895F5A">
            <w:pPr>
              <w:jc w:val="right"/>
            </w:pPr>
            <w:r>
              <w:rPr>
                <w:rFonts w:eastAsiaTheme="minorEastAsia"/>
                <w:sz w:val="24"/>
              </w:rPr>
              <w:t>1</w:t>
            </w:r>
          </w:p>
        </w:tc>
        <w:tc>
          <w:tcPr>
            <w:tcW w:w="180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62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left"/>
            </w:pPr>
            <w:r>
              <w:rPr>
                <w:rFonts w:eastAsiaTheme="minorEastAsia"/>
                <w:sz w:val="24"/>
              </w:rPr>
              <w:t>-</w:t>
            </w:r>
          </w:p>
        </w:tc>
      </w:tr>
      <w:tr w:rsidR="00B17AF0">
        <w:tc>
          <w:tcPr>
            <w:tcW w:w="1560" w:type="dxa"/>
            <w:vAlign w:val="center"/>
          </w:tcPr>
          <w:p w:rsidR="00B17AF0" w:rsidRDefault="00895F5A">
            <w:pPr>
              <w:jc w:val="left"/>
            </w:pPr>
            <w:r>
              <w:rPr>
                <w:rFonts w:eastAsiaTheme="minorEastAsia"/>
                <w:sz w:val="24"/>
              </w:rPr>
              <w:t>华安证券股份有限公司</w:t>
            </w:r>
          </w:p>
        </w:tc>
        <w:tc>
          <w:tcPr>
            <w:tcW w:w="780" w:type="dxa"/>
            <w:vAlign w:val="center"/>
          </w:tcPr>
          <w:p w:rsidR="00B17AF0" w:rsidRDefault="00895F5A">
            <w:pPr>
              <w:jc w:val="right"/>
            </w:pPr>
            <w:r>
              <w:rPr>
                <w:rFonts w:eastAsiaTheme="minorEastAsia"/>
                <w:sz w:val="24"/>
              </w:rPr>
              <w:t>1</w:t>
            </w:r>
          </w:p>
        </w:tc>
        <w:tc>
          <w:tcPr>
            <w:tcW w:w="180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62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left"/>
            </w:pPr>
            <w:r>
              <w:rPr>
                <w:rFonts w:eastAsiaTheme="minorEastAsia"/>
                <w:sz w:val="24"/>
              </w:rPr>
              <w:t>-</w:t>
            </w:r>
          </w:p>
        </w:tc>
      </w:tr>
      <w:tr w:rsidR="00B17AF0">
        <w:tc>
          <w:tcPr>
            <w:tcW w:w="1560" w:type="dxa"/>
            <w:vAlign w:val="center"/>
          </w:tcPr>
          <w:p w:rsidR="00B17AF0" w:rsidRDefault="00895F5A">
            <w:pPr>
              <w:jc w:val="left"/>
            </w:pPr>
            <w:r>
              <w:rPr>
                <w:rFonts w:eastAsiaTheme="minorEastAsia"/>
                <w:sz w:val="24"/>
              </w:rPr>
              <w:t>长江证券股份有限公司</w:t>
            </w:r>
          </w:p>
        </w:tc>
        <w:tc>
          <w:tcPr>
            <w:tcW w:w="780" w:type="dxa"/>
            <w:vAlign w:val="center"/>
          </w:tcPr>
          <w:p w:rsidR="00B17AF0" w:rsidRDefault="00895F5A">
            <w:pPr>
              <w:jc w:val="right"/>
            </w:pPr>
            <w:r>
              <w:rPr>
                <w:rFonts w:eastAsiaTheme="minorEastAsia"/>
                <w:sz w:val="24"/>
              </w:rPr>
              <w:t>2</w:t>
            </w:r>
          </w:p>
        </w:tc>
        <w:tc>
          <w:tcPr>
            <w:tcW w:w="180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62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left"/>
            </w:pPr>
            <w:r>
              <w:rPr>
                <w:rFonts w:eastAsiaTheme="minorEastAsia"/>
                <w:sz w:val="24"/>
              </w:rPr>
              <w:t>-</w:t>
            </w:r>
          </w:p>
        </w:tc>
      </w:tr>
      <w:tr w:rsidR="00B17AF0">
        <w:tc>
          <w:tcPr>
            <w:tcW w:w="1560" w:type="dxa"/>
            <w:vAlign w:val="center"/>
          </w:tcPr>
          <w:p w:rsidR="00B17AF0" w:rsidRDefault="00895F5A">
            <w:pPr>
              <w:jc w:val="left"/>
            </w:pPr>
            <w:r>
              <w:rPr>
                <w:rFonts w:eastAsiaTheme="minorEastAsia"/>
                <w:sz w:val="24"/>
              </w:rPr>
              <w:t>中信证券股份有限公司</w:t>
            </w:r>
          </w:p>
        </w:tc>
        <w:tc>
          <w:tcPr>
            <w:tcW w:w="780" w:type="dxa"/>
            <w:vAlign w:val="center"/>
          </w:tcPr>
          <w:p w:rsidR="00B17AF0" w:rsidRDefault="00895F5A">
            <w:pPr>
              <w:jc w:val="right"/>
            </w:pPr>
            <w:r>
              <w:rPr>
                <w:rFonts w:eastAsiaTheme="minorEastAsia"/>
                <w:sz w:val="24"/>
              </w:rPr>
              <w:t>1</w:t>
            </w:r>
          </w:p>
        </w:tc>
        <w:tc>
          <w:tcPr>
            <w:tcW w:w="180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62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left"/>
            </w:pPr>
            <w:r>
              <w:rPr>
                <w:rFonts w:eastAsiaTheme="minorEastAsia"/>
                <w:sz w:val="24"/>
              </w:rPr>
              <w:t>-</w:t>
            </w:r>
          </w:p>
        </w:tc>
      </w:tr>
      <w:tr w:rsidR="00B17AF0">
        <w:tc>
          <w:tcPr>
            <w:tcW w:w="1560" w:type="dxa"/>
            <w:vAlign w:val="center"/>
          </w:tcPr>
          <w:p w:rsidR="00B17AF0" w:rsidRDefault="00895F5A">
            <w:pPr>
              <w:jc w:val="left"/>
            </w:pPr>
            <w:r>
              <w:rPr>
                <w:rFonts w:eastAsiaTheme="minorEastAsia"/>
                <w:sz w:val="24"/>
              </w:rPr>
              <w:t>安信证券股份有限公司</w:t>
            </w:r>
          </w:p>
        </w:tc>
        <w:tc>
          <w:tcPr>
            <w:tcW w:w="780" w:type="dxa"/>
            <w:vAlign w:val="center"/>
          </w:tcPr>
          <w:p w:rsidR="00B17AF0" w:rsidRDefault="00895F5A">
            <w:pPr>
              <w:jc w:val="right"/>
            </w:pPr>
            <w:r>
              <w:rPr>
                <w:rFonts w:eastAsiaTheme="minorEastAsia"/>
                <w:sz w:val="24"/>
              </w:rPr>
              <w:t>2</w:t>
            </w:r>
          </w:p>
        </w:tc>
        <w:tc>
          <w:tcPr>
            <w:tcW w:w="180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62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left"/>
            </w:pPr>
            <w:r>
              <w:rPr>
                <w:rFonts w:eastAsiaTheme="minorEastAsia"/>
                <w:sz w:val="24"/>
              </w:rPr>
              <w:t>-</w:t>
            </w:r>
          </w:p>
        </w:tc>
      </w:tr>
      <w:tr w:rsidR="00B17AF0">
        <w:tc>
          <w:tcPr>
            <w:tcW w:w="1560" w:type="dxa"/>
            <w:vAlign w:val="center"/>
          </w:tcPr>
          <w:p w:rsidR="00B17AF0" w:rsidRDefault="00895F5A">
            <w:pPr>
              <w:jc w:val="left"/>
            </w:pPr>
            <w:r>
              <w:rPr>
                <w:rFonts w:eastAsiaTheme="minorEastAsia"/>
                <w:sz w:val="24"/>
              </w:rPr>
              <w:t>东方证券股份有限公司</w:t>
            </w:r>
          </w:p>
        </w:tc>
        <w:tc>
          <w:tcPr>
            <w:tcW w:w="780" w:type="dxa"/>
            <w:vAlign w:val="center"/>
          </w:tcPr>
          <w:p w:rsidR="00B17AF0" w:rsidRDefault="00895F5A">
            <w:pPr>
              <w:jc w:val="right"/>
            </w:pPr>
            <w:r>
              <w:rPr>
                <w:rFonts w:eastAsiaTheme="minorEastAsia"/>
                <w:sz w:val="24"/>
              </w:rPr>
              <w:t>1</w:t>
            </w:r>
          </w:p>
        </w:tc>
        <w:tc>
          <w:tcPr>
            <w:tcW w:w="180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62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left"/>
            </w:pPr>
            <w:r>
              <w:rPr>
                <w:rFonts w:eastAsiaTheme="minorEastAsia"/>
                <w:sz w:val="24"/>
              </w:rPr>
              <w:t>-</w:t>
            </w:r>
          </w:p>
        </w:tc>
      </w:tr>
      <w:tr w:rsidR="00B17AF0">
        <w:tc>
          <w:tcPr>
            <w:tcW w:w="1560" w:type="dxa"/>
            <w:vAlign w:val="center"/>
          </w:tcPr>
          <w:p w:rsidR="00B17AF0" w:rsidRDefault="00895F5A">
            <w:pPr>
              <w:jc w:val="left"/>
            </w:pPr>
            <w:r>
              <w:rPr>
                <w:rFonts w:eastAsiaTheme="minorEastAsia"/>
                <w:sz w:val="24"/>
              </w:rPr>
              <w:t>东吴证券股份有限公司</w:t>
            </w:r>
          </w:p>
        </w:tc>
        <w:tc>
          <w:tcPr>
            <w:tcW w:w="780" w:type="dxa"/>
            <w:vAlign w:val="center"/>
          </w:tcPr>
          <w:p w:rsidR="00B17AF0" w:rsidRDefault="00895F5A">
            <w:pPr>
              <w:jc w:val="right"/>
            </w:pPr>
            <w:r>
              <w:rPr>
                <w:rFonts w:eastAsiaTheme="minorEastAsia"/>
                <w:sz w:val="24"/>
              </w:rPr>
              <w:t>1</w:t>
            </w:r>
          </w:p>
        </w:tc>
        <w:tc>
          <w:tcPr>
            <w:tcW w:w="180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62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left"/>
            </w:pPr>
            <w:r>
              <w:rPr>
                <w:rFonts w:eastAsiaTheme="minorEastAsia"/>
                <w:sz w:val="24"/>
              </w:rPr>
              <w:t>-</w:t>
            </w:r>
          </w:p>
        </w:tc>
      </w:tr>
      <w:tr w:rsidR="00B17AF0">
        <w:tc>
          <w:tcPr>
            <w:tcW w:w="1560" w:type="dxa"/>
            <w:vAlign w:val="center"/>
          </w:tcPr>
          <w:p w:rsidR="00B17AF0" w:rsidRDefault="00895F5A">
            <w:pPr>
              <w:jc w:val="left"/>
            </w:pPr>
            <w:r>
              <w:rPr>
                <w:rFonts w:eastAsiaTheme="minorEastAsia"/>
                <w:sz w:val="24"/>
              </w:rPr>
              <w:t>东兴证券股份有限公司</w:t>
            </w:r>
          </w:p>
        </w:tc>
        <w:tc>
          <w:tcPr>
            <w:tcW w:w="780" w:type="dxa"/>
            <w:vAlign w:val="center"/>
          </w:tcPr>
          <w:p w:rsidR="00B17AF0" w:rsidRDefault="00895F5A">
            <w:pPr>
              <w:jc w:val="right"/>
            </w:pPr>
            <w:r>
              <w:rPr>
                <w:rFonts w:eastAsiaTheme="minorEastAsia"/>
                <w:sz w:val="24"/>
              </w:rPr>
              <w:t>1</w:t>
            </w:r>
          </w:p>
        </w:tc>
        <w:tc>
          <w:tcPr>
            <w:tcW w:w="180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62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left"/>
            </w:pPr>
            <w:r>
              <w:rPr>
                <w:rFonts w:eastAsiaTheme="minorEastAsia"/>
                <w:sz w:val="24"/>
              </w:rPr>
              <w:t>-</w:t>
            </w:r>
          </w:p>
        </w:tc>
      </w:tr>
      <w:tr w:rsidR="00B17AF0">
        <w:tc>
          <w:tcPr>
            <w:tcW w:w="1560" w:type="dxa"/>
            <w:vAlign w:val="center"/>
          </w:tcPr>
          <w:p w:rsidR="00B17AF0" w:rsidRDefault="00895F5A">
            <w:pPr>
              <w:jc w:val="left"/>
            </w:pPr>
            <w:r>
              <w:rPr>
                <w:rFonts w:eastAsiaTheme="minorEastAsia"/>
                <w:sz w:val="24"/>
              </w:rPr>
              <w:t>海通证券股份有限公司</w:t>
            </w:r>
          </w:p>
        </w:tc>
        <w:tc>
          <w:tcPr>
            <w:tcW w:w="780" w:type="dxa"/>
            <w:vAlign w:val="center"/>
          </w:tcPr>
          <w:p w:rsidR="00B17AF0" w:rsidRDefault="00895F5A">
            <w:pPr>
              <w:jc w:val="right"/>
            </w:pPr>
            <w:r>
              <w:rPr>
                <w:rFonts w:eastAsiaTheme="minorEastAsia"/>
                <w:sz w:val="24"/>
              </w:rPr>
              <w:t>1</w:t>
            </w:r>
          </w:p>
        </w:tc>
        <w:tc>
          <w:tcPr>
            <w:tcW w:w="180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62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left"/>
            </w:pPr>
            <w:r>
              <w:rPr>
                <w:rFonts w:eastAsiaTheme="minorEastAsia"/>
                <w:sz w:val="24"/>
              </w:rPr>
              <w:t>-</w:t>
            </w:r>
          </w:p>
        </w:tc>
      </w:tr>
      <w:tr w:rsidR="00B17AF0">
        <w:tc>
          <w:tcPr>
            <w:tcW w:w="1560" w:type="dxa"/>
            <w:vAlign w:val="center"/>
          </w:tcPr>
          <w:p w:rsidR="00B17AF0" w:rsidRDefault="00895F5A">
            <w:pPr>
              <w:jc w:val="left"/>
            </w:pPr>
            <w:r>
              <w:rPr>
                <w:rFonts w:eastAsiaTheme="minorEastAsia"/>
                <w:sz w:val="24"/>
              </w:rPr>
              <w:t>中银国际证券股份有限公司</w:t>
            </w:r>
          </w:p>
        </w:tc>
        <w:tc>
          <w:tcPr>
            <w:tcW w:w="780" w:type="dxa"/>
            <w:vAlign w:val="center"/>
          </w:tcPr>
          <w:p w:rsidR="00B17AF0" w:rsidRDefault="00895F5A">
            <w:pPr>
              <w:jc w:val="right"/>
            </w:pPr>
            <w:r>
              <w:rPr>
                <w:rFonts w:eastAsiaTheme="minorEastAsia"/>
                <w:sz w:val="24"/>
              </w:rPr>
              <w:t>1</w:t>
            </w:r>
          </w:p>
        </w:tc>
        <w:tc>
          <w:tcPr>
            <w:tcW w:w="180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62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left"/>
            </w:pPr>
            <w:r>
              <w:rPr>
                <w:rFonts w:eastAsiaTheme="minorEastAsia"/>
                <w:sz w:val="24"/>
              </w:rPr>
              <w:t>-</w:t>
            </w:r>
          </w:p>
        </w:tc>
      </w:tr>
      <w:tr w:rsidR="00B17AF0">
        <w:tc>
          <w:tcPr>
            <w:tcW w:w="1560" w:type="dxa"/>
            <w:vAlign w:val="center"/>
          </w:tcPr>
          <w:p w:rsidR="00B17AF0" w:rsidRDefault="00895F5A">
            <w:pPr>
              <w:jc w:val="left"/>
            </w:pPr>
            <w:r>
              <w:rPr>
                <w:rFonts w:eastAsiaTheme="minorEastAsia"/>
                <w:sz w:val="24"/>
              </w:rPr>
              <w:t>中信建投证券股份有限公司</w:t>
            </w:r>
          </w:p>
        </w:tc>
        <w:tc>
          <w:tcPr>
            <w:tcW w:w="780" w:type="dxa"/>
            <w:vAlign w:val="center"/>
          </w:tcPr>
          <w:p w:rsidR="00B17AF0" w:rsidRDefault="00895F5A">
            <w:pPr>
              <w:jc w:val="right"/>
            </w:pPr>
            <w:r>
              <w:rPr>
                <w:rFonts w:eastAsiaTheme="minorEastAsia"/>
                <w:sz w:val="24"/>
              </w:rPr>
              <w:t>2</w:t>
            </w:r>
          </w:p>
        </w:tc>
        <w:tc>
          <w:tcPr>
            <w:tcW w:w="180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62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left"/>
            </w:pPr>
            <w:r>
              <w:rPr>
                <w:rFonts w:eastAsiaTheme="minorEastAsia"/>
                <w:sz w:val="24"/>
              </w:rPr>
              <w:t>-</w:t>
            </w:r>
          </w:p>
        </w:tc>
      </w:tr>
      <w:tr w:rsidR="00B17AF0">
        <w:tc>
          <w:tcPr>
            <w:tcW w:w="1560" w:type="dxa"/>
            <w:vAlign w:val="center"/>
          </w:tcPr>
          <w:p w:rsidR="00B17AF0" w:rsidRDefault="00895F5A">
            <w:pPr>
              <w:jc w:val="left"/>
            </w:pPr>
            <w:r>
              <w:rPr>
                <w:rFonts w:eastAsiaTheme="minorEastAsia"/>
                <w:sz w:val="24"/>
              </w:rPr>
              <w:t>中国国际金融股份有限</w:t>
            </w:r>
            <w:r>
              <w:rPr>
                <w:rFonts w:eastAsiaTheme="minorEastAsia"/>
                <w:sz w:val="24"/>
              </w:rPr>
              <w:lastRenderedPageBreak/>
              <w:t>公司</w:t>
            </w:r>
          </w:p>
        </w:tc>
        <w:tc>
          <w:tcPr>
            <w:tcW w:w="780" w:type="dxa"/>
            <w:vAlign w:val="center"/>
          </w:tcPr>
          <w:p w:rsidR="00B17AF0" w:rsidRDefault="00895F5A">
            <w:pPr>
              <w:jc w:val="right"/>
            </w:pPr>
            <w:r>
              <w:rPr>
                <w:rFonts w:eastAsiaTheme="minorEastAsia"/>
                <w:sz w:val="24"/>
              </w:rPr>
              <w:lastRenderedPageBreak/>
              <w:t>1</w:t>
            </w:r>
          </w:p>
        </w:tc>
        <w:tc>
          <w:tcPr>
            <w:tcW w:w="180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62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left"/>
            </w:pPr>
            <w:r>
              <w:rPr>
                <w:rFonts w:eastAsiaTheme="minorEastAsia"/>
                <w:sz w:val="24"/>
              </w:rPr>
              <w:t>-</w:t>
            </w:r>
          </w:p>
        </w:tc>
      </w:tr>
      <w:tr w:rsidR="00B17AF0">
        <w:tc>
          <w:tcPr>
            <w:tcW w:w="1560" w:type="dxa"/>
            <w:vAlign w:val="center"/>
          </w:tcPr>
          <w:p w:rsidR="00B17AF0" w:rsidRDefault="00895F5A">
            <w:pPr>
              <w:jc w:val="left"/>
            </w:pPr>
            <w:r>
              <w:rPr>
                <w:rFonts w:eastAsiaTheme="minorEastAsia"/>
                <w:sz w:val="24"/>
              </w:rPr>
              <w:t>中国银河证券股份有限公司</w:t>
            </w:r>
          </w:p>
        </w:tc>
        <w:tc>
          <w:tcPr>
            <w:tcW w:w="780" w:type="dxa"/>
            <w:vAlign w:val="center"/>
          </w:tcPr>
          <w:p w:rsidR="00B17AF0" w:rsidRDefault="00895F5A">
            <w:pPr>
              <w:jc w:val="right"/>
            </w:pPr>
            <w:r>
              <w:rPr>
                <w:rFonts w:eastAsiaTheme="minorEastAsia"/>
                <w:sz w:val="24"/>
              </w:rPr>
              <w:t>1</w:t>
            </w:r>
          </w:p>
        </w:tc>
        <w:tc>
          <w:tcPr>
            <w:tcW w:w="180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62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left"/>
            </w:pPr>
            <w:r>
              <w:rPr>
                <w:rFonts w:eastAsiaTheme="minorEastAsia"/>
                <w:sz w:val="24"/>
              </w:rPr>
              <w:t>-</w:t>
            </w:r>
          </w:p>
        </w:tc>
      </w:tr>
      <w:tr w:rsidR="00B17AF0">
        <w:tc>
          <w:tcPr>
            <w:tcW w:w="1560" w:type="dxa"/>
            <w:vAlign w:val="center"/>
          </w:tcPr>
          <w:p w:rsidR="00B17AF0" w:rsidRDefault="00895F5A">
            <w:pPr>
              <w:jc w:val="left"/>
            </w:pPr>
            <w:r>
              <w:rPr>
                <w:rFonts w:eastAsiaTheme="minorEastAsia"/>
                <w:sz w:val="24"/>
              </w:rPr>
              <w:t>信达证券股份有限公司</w:t>
            </w:r>
          </w:p>
        </w:tc>
        <w:tc>
          <w:tcPr>
            <w:tcW w:w="780" w:type="dxa"/>
            <w:vAlign w:val="center"/>
          </w:tcPr>
          <w:p w:rsidR="00B17AF0" w:rsidRDefault="00895F5A">
            <w:pPr>
              <w:jc w:val="right"/>
            </w:pPr>
            <w:r>
              <w:rPr>
                <w:rFonts w:eastAsiaTheme="minorEastAsia"/>
                <w:sz w:val="24"/>
              </w:rPr>
              <w:t>1</w:t>
            </w:r>
          </w:p>
        </w:tc>
        <w:tc>
          <w:tcPr>
            <w:tcW w:w="180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62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left"/>
            </w:pPr>
            <w:r>
              <w:rPr>
                <w:rFonts w:eastAsiaTheme="minorEastAsia"/>
                <w:sz w:val="24"/>
              </w:rPr>
              <w:t>-</w:t>
            </w:r>
          </w:p>
        </w:tc>
      </w:tr>
      <w:tr w:rsidR="00B17AF0">
        <w:tc>
          <w:tcPr>
            <w:tcW w:w="1560" w:type="dxa"/>
            <w:vAlign w:val="center"/>
          </w:tcPr>
          <w:p w:rsidR="00B17AF0" w:rsidRDefault="00895F5A">
            <w:pPr>
              <w:jc w:val="left"/>
            </w:pPr>
            <w:r>
              <w:rPr>
                <w:rFonts w:eastAsiaTheme="minorEastAsia"/>
                <w:sz w:val="24"/>
              </w:rPr>
              <w:t>华泰证券股份有限公司</w:t>
            </w:r>
          </w:p>
        </w:tc>
        <w:tc>
          <w:tcPr>
            <w:tcW w:w="780" w:type="dxa"/>
            <w:vAlign w:val="center"/>
          </w:tcPr>
          <w:p w:rsidR="00B17AF0" w:rsidRDefault="00895F5A">
            <w:pPr>
              <w:jc w:val="right"/>
            </w:pPr>
            <w:r>
              <w:rPr>
                <w:rFonts w:eastAsiaTheme="minorEastAsia"/>
                <w:sz w:val="24"/>
              </w:rPr>
              <w:t>1</w:t>
            </w:r>
          </w:p>
        </w:tc>
        <w:tc>
          <w:tcPr>
            <w:tcW w:w="180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62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left"/>
            </w:pPr>
            <w:r>
              <w:rPr>
                <w:rFonts w:eastAsiaTheme="minorEastAsia"/>
                <w:sz w:val="24"/>
              </w:rPr>
              <w:t>-</w:t>
            </w:r>
          </w:p>
        </w:tc>
      </w:tr>
      <w:tr w:rsidR="00B17AF0">
        <w:tc>
          <w:tcPr>
            <w:tcW w:w="1560" w:type="dxa"/>
            <w:vAlign w:val="center"/>
          </w:tcPr>
          <w:p w:rsidR="00B17AF0" w:rsidRDefault="00895F5A">
            <w:pPr>
              <w:jc w:val="left"/>
            </w:pPr>
            <w:r>
              <w:rPr>
                <w:rFonts w:eastAsiaTheme="minorEastAsia"/>
                <w:sz w:val="24"/>
              </w:rPr>
              <w:t>平安证券股份有限公司</w:t>
            </w:r>
          </w:p>
        </w:tc>
        <w:tc>
          <w:tcPr>
            <w:tcW w:w="780" w:type="dxa"/>
            <w:vAlign w:val="center"/>
          </w:tcPr>
          <w:p w:rsidR="00B17AF0" w:rsidRDefault="00895F5A">
            <w:pPr>
              <w:jc w:val="right"/>
            </w:pPr>
            <w:r>
              <w:rPr>
                <w:rFonts w:eastAsiaTheme="minorEastAsia"/>
                <w:sz w:val="24"/>
              </w:rPr>
              <w:t>1</w:t>
            </w:r>
          </w:p>
        </w:tc>
        <w:tc>
          <w:tcPr>
            <w:tcW w:w="180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62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left"/>
            </w:pPr>
            <w:r>
              <w:rPr>
                <w:rFonts w:eastAsiaTheme="minorEastAsia"/>
                <w:sz w:val="24"/>
              </w:rPr>
              <w:t>-</w:t>
            </w:r>
          </w:p>
        </w:tc>
      </w:tr>
      <w:tr w:rsidR="00B17AF0">
        <w:tc>
          <w:tcPr>
            <w:tcW w:w="1560" w:type="dxa"/>
            <w:vAlign w:val="center"/>
          </w:tcPr>
          <w:p w:rsidR="00B17AF0" w:rsidRDefault="00895F5A">
            <w:pPr>
              <w:jc w:val="left"/>
            </w:pPr>
            <w:r>
              <w:rPr>
                <w:rFonts w:eastAsiaTheme="minorEastAsia"/>
                <w:sz w:val="24"/>
              </w:rPr>
              <w:t>西部证券股份有限公司</w:t>
            </w:r>
          </w:p>
        </w:tc>
        <w:tc>
          <w:tcPr>
            <w:tcW w:w="780" w:type="dxa"/>
            <w:vAlign w:val="center"/>
          </w:tcPr>
          <w:p w:rsidR="00B17AF0" w:rsidRDefault="00895F5A">
            <w:pPr>
              <w:jc w:val="right"/>
            </w:pPr>
            <w:r>
              <w:rPr>
                <w:rFonts w:eastAsiaTheme="minorEastAsia"/>
                <w:sz w:val="24"/>
              </w:rPr>
              <w:t>1</w:t>
            </w:r>
          </w:p>
        </w:tc>
        <w:tc>
          <w:tcPr>
            <w:tcW w:w="180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62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left"/>
            </w:pPr>
            <w:r>
              <w:rPr>
                <w:rFonts w:eastAsiaTheme="minorEastAsia"/>
                <w:sz w:val="24"/>
              </w:rPr>
              <w:t>-</w:t>
            </w:r>
          </w:p>
        </w:tc>
      </w:tr>
      <w:tr w:rsidR="00B17AF0">
        <w:tc>
          <w:tcPr>
            <w:tcW w:w="1560" w:type="dxa"/>
            <w:vAlign w:val="center"/>
          </w:tcPr>
          <w:p w:rsidR="00B17AF0" w:rsidRDefault="00895F5A">
            <w:pPr>
              <w:jc w:val="left"/>
            </w:pPr>
            <w:r>
              <w:rPr>
                <w:rFonts w:eastAsiaTheme="minorEastAsia"/>
                <w:sz w:val="24"/>
              </w:rPr>
              <w:t>国盛证券有限责任公司</w:t>
            </w:r>
          </w:p>
        </w:tc>
        <w:tc>
          <w:tcPr>
            <w:tcW w:w="780" w:type="dxa"/>
            <w:vAlign w:val="center"/>
          </w:tcPr>
          <w:p w:rsidR="00B17AF0" w:rsidRDefault="00895F5A">
            <w:pPr>
              <w:jc w:val="right"/>
            </w:pPr>
            <w:r>
              <w:rPr>
                <w:rFonts w:eastAsiaTheme="minorEastAsia"/>
                <w:sz w:val="24"/>
              </w:rPr>
              <w:t>1</w:t>
            </w:r>
          </w:p>
        </w:tc>
        <w:tc>
          <w:tcPr>
            <w:tcW w:w="180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62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left"/>
            </w:pPr>
            <w:r>
              <w:rPr>
                <w:rFonts w:eastAsiaTheme="minorEastAsia"/>
                <w:sz w:val="24"/>
              </w:rPr>
              <w:t>-</w:t>
            </w:r>
          </w:p>
        </w:tc>
      </w:tr>
      <w:tr w:rsidR="00B17AF0">
        <w:tc>
          <w:tcPr>
            <w:tcW w:w="1560" w:type="dxa"/>
            <w:vAlign w:val="center"/>
          </w:tcPr>
          <w:p w:rsidR="00B17AF0" w:rsidRDefault="00895F5A">
            <w:pPr>
              <w:jc w:val="left"/>
            </w:pPr>
            <w:r>
              <w:rPr>
                <w:rFonts w:eastAsiaTheme="minorEastAsia"/>
                <w:sz w:val="24"/>
              </w:rPr>
              <w:t>中国中金财富证券有限公司</w:t>
            </w:r>
          </w:p>
        </w:tc>
        <w:tc>
          <w:tcPr>
            <w:tcW w:w="780" w:type="dxa"/>
            <w:vAlign w:val="center"/>
          </w:tcPr>
          <w:p w:rsidR="00B17AF0" w:rsidRDefault="00895F5A">
            <w:pPr>
              <w:jc w:val="right"/>
            </w:pPr>
            <w:r>
              <w:rPr>
                <w:rFonts w:eastAsiaTheme="minorEastAsia"/>
                <w:sz w:val="24"/>
              </w:rPr>
              <w:t>1</w:t>
            </w:r>
          </w:p>
        </w:tc>
        <w:tc>
          <w:tcPr>
            <w:tcW w:w="180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62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left"/>
            </w:pPr>
            <w:r>
              <w:rPr>
                <w:rFonts w:eastAsiaTheme="minorEastAsia"/>
                <w:sz w:val="24"/>
              </w:rPr>
              <w:t>-</w:t>
            </w:r>
          </w:p>
        </w:tc>
      </w:tr>
      <w:tr w:rsidR="00B17AF0">
        <w:tc>
          <w:tcPr>
            <w:tcW w:w="1560" w:type="dxa"/>
            <w:vAlign w:val="center"/>
          </w:tcPr>
          <w:p w:rsidR="00B17AF0" w:rsidRDefault="00895F5A">
            <w:pPr>
              <w:jc w:val="left"/>
            </w:pPr>
            <w:r>
              <w:rPr>
                <w:rFonts w:eastAsiaTheme="minorEastAsia"/>
                <w:sz w:val="24"/>
              </w:rPr>
              <w:t>西藏东方财富证券股份有限公司</w:t>
            </w:r>
          </w:p>
        </w:tc>
        <w:tc>
          <w:tcPr>
            <w:tcW w:w="780" w:type="dxa"/>
            <w:vAlign w:val="center"/>
          </w:tcPr>
          <w:p w:rsidR="00B17AF0" w:rsidRDefault="00895F5A">
            <w:pPr>
              <w:jc w:val="right"/>
            </w:pPr>
            <w:r>
              <w:rPr>
                <w:rFonts w:eastAsiaTheme="minorEastAsia"/>
                <w:sz w:val="24"/>
              </w:rPr>
              <w:t>1</w:t>
            </w:r>
          </w:p>
        </w:tc>
        <w:tc>
          <w:tcPr>
            <w:tcW w:w="180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62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left"/>
            </w:pPr>
            <w:r>
              <w:rPr>
                <w:rFonts w:eastAsiaTheme="minorEastAsia"/>
                <w:sz w:val="24"/>
              </w:rPr>
              <w:t>-</w:t>
            </w:r>
          </w:p>
        </w:tc>
      </w:tr>
      <w:tr w:rsidR="00B17AF0">
        <w:tc>
          <w:tcPr>
            <w:tcW w:w="1560" w:type="dxa"/>
            <w:vAlign w:val="center"/>
          </w:tcPr>
          <w:p w:rsidR="00B17AF0" w:rsidRDefault="00895F5A">
            <w:pPr>
              <w:jc w:val="left"/>
            </w:pPr>
            <w:r>
              <w:rPr>
                <w:rFonts w:eastAsiaTheme="minorEastAsia"/>
                <w:sz w:val="24"/>
              </w:rPr>
              <w:t>华泰联合证券有限责任公司</w:t>
            </w:r>
          </w:p>
        </w:tc>
        <w:tc>
          <w:tcPr>
            <w:tcW w:w="780" w:type="dxa"/>
            <w:vAlign w:val="center"/>
          </w:tcPr>
          <w:p w:rsidR="00B17AF0" w:rsidRDefault="00895F5A">
            <w:pPr>
              <w:jc w:val="right"/>
            </w:pPr>
            <w:r>
              <w:rPr>
                <w:rFonts w:eastAsiaTheme="minorEastAsia"/>
                <w:sz w:val="24"/>
              </w:rPr>
              <w:t>1</w:t>
            </w:r>
          </w:p>
        </w:tc>
        <w:tc>
          <w:tcPr>
            <w:tcW w:w="180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62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right"/>
            </w:pPr>
            <w:r>
              <w:rPr>
                <w:rFonts w:eastAsiaTheme="minorEastAsia"/>
                <w:sz w:val="24"/>
              </w:rPr>
              <w:t>-</w:t>
            </w:r>
          </w:p>
        </w:tc>
        <w:tc>
          <w:tcPr>
            <w:tcW w:w="1080" w:type="dxa"/>
            <w:vAlign w:val="center"/>
          </w:tcPr>
          <w:p w:rsidR="00B17AF0" w:rsidRDefault="00895F5A">
            <w:pPr>
              <w:jc w:val="left"/>
            </w:pPr>
            <w:r>
              <w:rPr>
                <w:rFonts w:eastAsiaTheme="minorEastAsia"/>
                <w:sz w:val="24"/>
              </w:rPr>
              <w:t>-</w:t>
            </w:r>
          </w:p>
        </w:tc>
      </w:tr>
    </w:tbl>
    <w:p w:rsidR="00BB7DC7" w:rsidRPr="001B7979" w:rsidRDefault="00BB7DC7" w:rsidP="00085A3E">
      <w:pPr>
        <w:spacing w:beforeLines="100" w:before="312" w:line="360" w:lineRule="auto"/>
        <w:rPr>
          <w:rFonts w:eastAsiaTheme="minorEastAsia"/>
          <w:b/>
          <w:sz w:val="24"/>
        </w:rPr>
      </w:pPr>
      <w:r w:rsidRPr="001B7979">
        <w:rPr>
          <w:rFonts w:eastAsiaTheme="minorEastAsia"/>
          <w:b/>
          <w:sz w:val="24"/>
        </w:rPr>
        <w:t xml:space="preserve">10.7.2 </w:t>
      </w:r>
      <w:r w:rsidRPr="001B7979">
        <w:rPr>
          <w:rFonts w:eastAsiaTheme="minorEastAsia"/>
          <w:b/>
          <w:sz w:val="24"/>
        </w:rPr>
        <w:t>基金租用证券公司交易单元进行其他证券投资的情况</w:t>
      </w:r>
      <w:bookmarkEnd w:id="108"/>
    </w:p>
    <w:p w:rsidR="00BB7DC7" w:rsidRPr="001B7979" w:rsidRDefault="00BB7DC7" w:rsidP="00BB7DC7">
      <w:pPr>
        <w:spacing w:line="360" w:lineRule="auto"/>
        <w:ind w:firstLine="420"/>
        <w:jc w:val="right"/>
        <w:rPr>
          <w:rFonts w:eastAsiaTheme="minorEastAsia"/>
          <w:sz w:val="24"/>
        </w:rPr>
      </w:pPr>
      <w:bookmarkStart w:id="109"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9"/>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占当期权证成交总额的比例</w:t>
            </w:r>
          </w:p>
        </w:tc>
      </w:tr>
      <w:tr w:rsidR="00B17AF0">
        <w:tc>
          <w:tcPr>
            <w:tcW w:w="1560" w:type="dxa"/>
            <w:vAlign w:val="center"/>
          </w:tcPr>
          <w:p w:rsidR="00B17AF0" w:rsidRDefault="00895F5A">
            <w:pPr>
              <w:jc w:val="center"/>
            </w:pPr>
            <w:r>
              <w:rPr>
                <w:rFonts w:eastAsiaTheme="minorEastAsia"/>
                <w:sz w:val="24"/>
              </w:rPr>
              <w:t>方正证券股份有限公司</w:t>
            </w:r>
          </w:p>
        </w:tc>
        <w:tc>
          <w:tcPr>
            <w:tcW w:w="1320" w:type="dxa"/>
            <w:vAlign w:val="center"/>
          </w:tcPr>
          <w:p w:rsidR="00B17AF0" w:rsidRDefault="00895F5A">
            <w:pPr>
              <w:jc w:val="right"/>
            </w:pPr>
            <w:r>
              <w:rPr>
                <w:rFonts w:eastAsiaTheme="minorEastAsia"/>
                <w:sz w:val="24"/>
              </w:rPr>
              <w:t>60,988,173.94</w:t>
            </w:r>
          </w:p>
        </w:tc>
        <w:tc>
          <w:tcPr>
            <w:tcW w:w="1080" w:type="dxa"/>
            <w:vAlign w:val="center"/>
          </w:tcPr>
          <w:p w:rsidR="00B17AF0" w:rsidRDefault="00895F5A">
            <w:pPr>
              <w:jc w:val="right"/>
            </w:pPr>
            <w:r>
              <w:rPr>
                <w:rFonts w:eastAsiaTheme="minorEastAsia"/>
                <w:sz w:val="24"/>
              </w:rPr>
              <w:t>4.25%</w:t>
            </w:r>
          </w:p>
        </w:tc>
        <w:tc>
          <w:tcPr>
            <w:tcW w:w="1143" w:type="dxa"/>
            <w:vAlign w:val="center"/>
          </w:tcPr>
          <w:p w:rsidR="00B17AF0" w:rsidRDefault="00895F5A">
            <w:pPr>
              <w:jc w:val="right"/>
            </w:pPr>
            <w:r>
              <w:rPr>
                <w:rFonts w:eastAsiaTheme="minorEastAsia"/>
                <w:sz w:val="24"/>
              </w:rPr>
              <w:t>111,000,000.00</w:t>
            </w:r>
          </w:p>
        </w:tc>
        <w:tc>
          <w:tcPr>
            <w:tcW w:w="1197" w:type="dxa"/>
            <w:vAlign w:val="center"/>
          </w:tcPr>
          <w:p w:rsidR="00B17AF0" w:rsidRDefault="00895F5A">
            <w:pPr>
              <w:jc w:val="right"/>
            </w:pPr>
            <w:r>
              <w:rPr>
                <w:rFonts w:eastAsiaTheme="minorEastAsia"/>
                <w:sz w:val="24"/>
              </w:rPr>
              <w:t>0.59%</w:t>
            </w:r>
          </w:p>
        </w:tc>
        <w:tc>
          <w:tcPr>
            <w:tcW w:w="1497" w:type="dxa"/>
            <w:vAlign w:val="center"/>
          </w:tcPr>
          <w:p w:rsidR="00B17AF0" w:rsidRDefault="00895F5A">
            <w:pPr>
              <w:jc w:val="right"/>
            </w:pPr>
            <w:r>
              <w:rPr>
                <w:rFonts w:eastAsiaTheme="minorEastAsia"/>
                <w:sz w:val="24"/>
              </w:rPr>
              <w:t>-</w:t>
            </w:r>
          </w:p>
        </w:tc>
        <w:tc>
          <w:tcPr>
            <w:tcW w:w="1203" w:type="dxa"/>
            <w:vAlign w:val="center"/>
          </w:tcPr>
          <w:p w:rsidR="00B17AF0" w:rsidRDefault="00895F5A">
            <w:pPr>
              <w:jc w:val="right"/>
            </w:pPr>
            <w:r>
              <w:rPr>
                <w:rFonts w:eastAsiaTheme="minorEastAsia"/>
                <w:sz w:val="24"/>
              </w:rPr>
              <w:t>-</w:t>
            </w:r>
          </w:p>
        </w:tc>
      </w:tr>
      <w:tr w:rsidR="00B17AF0">
        <w:tc>
          <w:tcPr>
            <w:tcW w:w="1560" w:type="dxa"/>
            <w:vAlign w:val="center"/>
          </w:tcPr>
          <w:p w:rsidR="00B17AF0" w:rsidRDefault="00895F5A">
            <w:pPr>
              <w:jc w:val="center"/>
            </w:pPr>
            <w:r>
              <w:rPr>
                <w:rFonts w:eastAsiaTheme="minorEastAsia"/>
                <w:sz w:val="24"/>
              </w:rPr>
              <w:t>中泰证券股份有限公司</w:t>
            </w:r>
          </w:p>
        </w:tc>
        <w:tc>
          <w:tcPr>
            <w:tcW w:w="1320" w:type="dxa"/>
            <w:vAlign w:val="center"/>
          </w:tcPr>
          <w:p w:rsidR="00B17AF0" w:rsidRDefault="00895F5A">
            <w:pPr>
              <w:jc w:val="right"/>
            </w:pPr>
            <w:r>
              <w:rPr>
                <w:rFonts w:eastAsiaTheme="minorEastAsia"/>
                <w:sz w:val="24"/>
              </w:rPr>
              <w:t>116,123,760.76</w:t>
            </w:r>
          </w:p>
        </w:tc>
        <w:tc>
          <w:tcPr>
            <w:tcW w:w="1080" w:type="dxa"/>
            <w:vAlign w:val="center"/>
          </w:tcPr>
          <w:p w:rsidR="00B17AF0" w:rsidRDefault="00895F5A">
            <w:pPr>
              <w:jc w:val="right"/>
            </w:pPr>
            <w:r>
              <w:rPr>
                <w:rFonts w:eastAsiaTheme="minorEastAsia"/>
                <w:sz w:val="24"/>
              </w:rPr>
              <w:t>8.09%</w:t>
            </w:r>
          </w:p>
        </w:tc>
        <w:tc>
          <w:tcPr>
            <w:tcW w:w="1143" w:type="dxa"/>
            <w:vAlign w:val="center"/>
          </w:tcPr>
          <w:p w:rsidR="00B17AF0" w:rsidRDefault="00895F5A">
            <w:pPr>
              <w:jc w:val="right"/>
            </w:pPr>
            <w:r>
              <w:rPr>
                <w:rFonts w:eastAsiaTheme="minorEastAsia"/>
                <w:sz w:val="24"/>
              </w:rPr>
              <w:t>66,500,000.00</w:t>
            </w:r>
          </w:p>
        </w:tc>
        <w:tc>
          <w:tcPr>
            <w:tcW w:w="1197" w:type="dxa"/>
            <w:vAlign w:val="center"/>
          </w:tcPr>
          <w:p w:rsidR="00B17AF0" w:rsidRDefault="00895F5A">
            <w:pPr>
              <w:jc w:val="right"/>
            </w:pPr>
            <w:r>
              <w:rPr>
                <w:rFonts w:eastAsiaTheme="minorEastAsia"/>
                <w:sz w:val="24"/>
              </w:rPr>
              <w:t>0.35%</w:t>
            </w:r>
          </w:p>
        </w:tc>
        <w:tc>
          <w:tcPr>
            <w:tcW w:w="1497" w:type="dxa"/>
            <w:vAlign w:val="center"/>
          </w:tcPr>
          <w:p w:rsidR="00B17AF0" w:rsidRDefault="00895F5A">
            <w:pPr>
              <w:jc w:val="right"/>
            </w:pPr>
            <w:r>
              <w:rPr>
                <w:rFonts w:eastAsiaTheme="minorEastAsia"/>
                <w:sz w:val="24"/>
              </w:rPr>
              <w:t>-</w:t>
            </w:r>
          </w:p>
        </w:tc>
        <w:tc>
          <w:tcPr>
            <w:tcW w:w="1203" w:type="dxa"/>
            <w:vAlign w:val="center"/>
          </w:tcPr>
          <w:p w:rsidR="00B17AF0" w:rsidRDefault="00895F5A">
            <w:pPr>
              <w:jc w:val="right"/>
            </w:pPr>
            <w:r>
              <w:rPr>
                <w:rFonts w:eastAsiaTheme="minorEastAsia"/>
                <w:sz w:val="24"/>
              </w:rPr>
              <w:t>-</w:t>
            </w:r>
          </w:p>
        </w:tc>
      </w:tr>
      <w:tr w:rsidR="00B17AF0">
        <w:tc>
          <w:tcPr>
            <w:tcW w:w="1560" w:type="dxa"/>
            <w:vAlign w:val="center"/>
          </w:tcPr>
          <w:p w:rsidR="00B17AF0" w:rsidRDefault="00895F5A">
            <w:pPr>
              <w:jc w:val="center"/>
            </w:pPr>
            <w:r>
              <w:rPr>
                <w:rFonts w:eastAsiaTheme="minorEastAsia"/>
                <w:sz w:val="24"/>
              </w:rPr>
              <w:t>申万宏源证券有限公司</w:t>
            </w:r>
          </w:p>
        </w:tc>
        <w:tc>
          <w:tcPr>
            <w:tcW w:w="1320" w:type="dxa"/>
            <w:vAlign w:val="center"/>
          </w:tcPr>
          <w:p w:rsidR="00B17AF0" w:rsidRDefault="00895F5A">
            <w:pPr>
              <w:jc w:val="right"/>
            </w:pPr>
            <w:r>
              <w:rPr>
                <w:rFonts w:eastAsiaTheme="minorEastAsia"/>
                <w:sz w:val="24"/>
              </w:rPr>
              <w:t>68,942,241.90</w:t>
            </w:r>
          </w:p>
        </w:tc>
        <w:tc>
          <w:tcPr>
            <w:tcW w:w="1080" w:type="dxa"/>
            <w:vAlign w:val="center"/>
          </w:tcPr>
          <w:p w:rsidR="00B17AF0" w:rsidRDefault="00895F5A">
            <w:pPr>
              <w:jc w:val="right"/>
            </w:pPr>
            <w:r>
              <w:rPr>
                <w:rFonts w:eastAsiaTheme="minorEastAsia"/>
                <w:sz w:val="24"/>
              </w:rPr>
              <w:t>4.80%</w:t>
            </w:r>
          </w:p>
        </w:tc>
        <w:tc>
          <w:tcPr>
            <w:tcW w:w="1143" w:type="dxa"/>
            <w:vAlign w:val="center"/>
          </w:tcPr>
          <w:p w:rsidR="00B17AF0" w:rsidRDefault="00895F5A">
            <w:pPr>
              <w:jc w:val="right"/>
            </w:pPr>
            <w:r>
              <w:rPr>
                <w:rFonts w:eastAsiaTheme="minorEastAsia"/>
                <w:sz w:val="24"/>
              </w:rPr>
              <w:t>1,858,000,000.00</w:t>
            </w:r>
          </w:p>
        </w:tc>
        <w:tc>
          <w:tcPr>
            <w:tcW w:w="1197" w:type="dxa"/>
            <w:vAlign w:val="center"/>
          </w:tcPr>
          <w:p w:rsidR="00B17AF0" w:rsidRDefault="00895F5A">
            <w:pPr>
              <w:jc w:val="right"/>
            </w:pPr>
            <w:r>
              <w:rPr>
                <w:rFonts w:eastAsiaTheme="minorEastAsia"/>
                <w:sz w:val="24"/>
              </w:rPr>
              <w:t>9.81%</w:t>
            </w:r>
          </w:p>
        </w:tc>
        <w:tc>
          <w:tcPr>
            <w:tcW w:w="1497" w:type="dxa"/>
            <w:vAlign w:val="center"/>
          </w:tcPr>
          <w:p w:rsidR="00B17AF0" w:rsidRDefault="00895F5A">
            <w:pPr>
              <w:jc w:val="right"/>
            </w:pPr>
            <w:r>
              <w:rPr>
                <w:rFonts w:eastAsiaTheme="minorEastAsia"/>
                <w:sz w:val="24"/>
              </w:rPr>
              <w:t>-</w:t>
            </w:r>
          </w:p>
        </w:tc>
        <w:tc>
          <w:tcPr>
            <w:tcW w:w="1203" w:type="dxa"/>
            <w:vAlign w:val="center"/>
          </w:tcPr>
          <w:p w:rsidR="00B17AF0" w:rsidRDefault="00895F5A">
            <w:pPr>
              <w:jc w:val="right"/>
            </w:pPr>
            <w:r>
              <w:rPr>
                <w:rFonts w:eastAsiaTheme="minorEastAsia"/>
                <w:sz w:val="24"/>
              </w:rPr>
              <w:t>-</w:t>
            </w:r>
          </w:p>
        </w:tc>
      </w:tr>
      <w:tr w:rsidR="00B17AF0">
        <w:tc>
          <w:tcPr>
            <w:tcW w:w="1560" w:type="dxa"/>
            <w:vAlign w:val="center"/>
          </w:tcPr>
          <w:p w:rsidR="00B17AF0" w:rsidRDefault="00895F5A">
            <w:pPr>
              <w:jc w:val="center"/>
            </w:pPr>
            <w:r>
              <w:rPr>
                <w:rFonts w:eastAsiaTheme="minorEastAsia"/>
                <w:sz w:val="24"/>
              </w:rPr>
              <w:t>长江证券股份有限公司</w:t>
            </w:r>
          </w:p>
        </w:tc>
        <w:tc>
          <w:tcPr>
            <w:tcW w:w="1320" w:type="dxa"/>
            <w:vAlign w:val="center"/>
          </w:tcPr>
          <w:p w:rsidR="00B17AF0" w:rsidRDefault="00895F5A">
            <w:pPr>
              <w:jc w:val="right"/>
            </w:pPr>
            <w:r>
              <w:rPr>
                <w:rFonts w:eastAsiaTheme="minorEastAsia"/>
                <w:sz w:val="24"/>
              </w:rPr>
              <w:t>185,296,458.68</w:t>
            </w:r>
          </w:p>
        </w:tc>
        <w:tc>
          <w:tcPr>
            <w:tcW w:w="1080" w:type="dxa"/>
            <w:vAlign w:val="center"/>
          </w:tcPr>
          <w:p w:rsidR="00B17AF0" w:rsidRDefault="00895F5A">
            <w:pPr>
              <w:jc w:val="right"/>
            </w:pPr>
            <w:r>
              <w:rPr>
                <w:rFonts w:eastAsiaTheme="minorEastAsia"/>
                <w:sz w:val="24"/>
              </w:rPr>
              <w:t>12.91%</w:t>
            </w:r>
          </w:p>
        </w:tc>
        <w:tc>
          <w:tcPr>
            <w:tcW w:w="1143" w:type="dxa"/>
            <w:vAlign w:val="center"/>
          </w:tcPr>
          <w:p w:rsidR="00B17AF0" w:rsidRDefault="00895F5A">
            <w:pPr>
              <w:jc w:val="right"/>
            </w:pPr>
            <w:r>
              <w:rPr>
                <w:rFonts w:eastAsiaTheme="minorEastAsia"/>
                <w:sz w:val="24"/>
              </w:rPr>
              <w:t>87,000,000.00</w:t>
            </w:r>
          </w:p>
        </w:tc>
        <w:tc>
          <w:tcPr>
            <w:tcW w:w="1197" w:type="dxa"/>
            <w:vAlign w:val="center"/>
          </w:tcPr>
          <w:p w:rsidR="00B17AF0" w:rsidRDefault="00895F5A">
            <w:pPr>
              <w:jc w:val="right"/>
            </w:pPr>
            <w:r>
              <w:rPr>
                <w:rFonts w:eastAsiaTheme="minorEastAsia"/>
                <w:sz w:val="24"/>
              </w:rPr>
              <w:t>0.46%</w:t>
            </w:r>
          </w:p>
        </w:tc>
        <w:tc>
          <w:tcPr>
            <w:tcW w:w="1497" w:type="dxa"/>
            <w:vAlign w:val="center"/>
          </w:tcPr>
          <w:p w:rsidR="00B17AF0" w:rsidRDefault="00895F5A">
            <w:pPr>
              <w:jc w:val="right"/>
            </w:pPr>
            <w:r>
              <w:rPr>
                <w:rFonts w:eastAsiaTheme="minorEastAsia"/>
                <w:sz w:val="24"/>
              </w:rPr>
              <w:t>-</w:t>
            </w:r>
          </w:p>
        </w:tc>
        <w:tc>
          <w:tcPr>
            <w:tcW w:w="1203" w:type="dxa"/>
            <w:vAlign w:val="center"/>
          </w:tcPr>
          <w:p w:rsidR="00B17AF0" w:rsidRDefault="00895F5A">
            <w:pPr>
              <w:jc w:val="right"/>
            </w:pPr>
            <w:r>
              <w:rPr>
                <w:rFonts w:eastAsiaTheme="minorEastAsia"/>
                <w:sz w:val="24"/>
              </w:rPr>
              <w:t>-</w:t>
            </w:r>
          </w:p>
        </w:tc>
      </w:tr>
      <w:tr w:rsidR="00B17AF0">
        <w:tc>
          <w:tcPr>
            <w:tcW w:w="1560" w:type="dxa"/>
            <w:vAlign w:val="center"/>
          </w:tcPr>
          <w:p w:rsidR="00B17AF0" w:rsidRDefault="00895F5A">
            <w:pPr>
              <w:jc w:val="center"/>
            </w:pPr>
            <w:r>
              <w:rPr>
                <w:rFonts w:eastAsiaTheme="minorEastAsia"/>
                <w:sz w:val="24"/>
              </w:rPr>
              <w:t>中信证券股份有限公司</w:t>
            </w:r>
          </w:p>
        </w:tc>
        <w:tc>
          <w:tcPr>
            <w:tcW w:w="1320" w:type="dxa"/>
            <w:vAlign w:val="center"/>
          </w:tcPr>
          <w:p w:rsidR="00B17AF0" w:rsidRDefault="00895F5A">
            <w:pPr>
              <w:jc w:val="right"/>
            </w:pPr>
            <w:r>
              <w:rPr>
                <w:rFonts w:eastAsiaTheme="minorEastAsia"/>
                <w:sz w:val="24"/>
              </w:rPr>
              <w:t>136,744,724.11</w:t>
            </w:r>
          </w:p>
        </w:tc>
        <w:tc>
          <w:tcPr>
            <w:tcW w:w="1080" w:type="dxa"/>
            <w:vAlign w:val="center"/>
          </w:tcPr>
          <w:p w:rsidR="00B17AF0" w:rsidRDefault="00895F5A">
            <w:pPr>
              <w:jc w:val="right"/>
            </w:pPr>
            <w:r>
              <w:rPr>
                <w:rFonts w:eastAsiaTheme="minorEastAsia"/>
                <w:sz w:val="24"/>
              </w:rPr>
              <w:t>9.53%</w:t>
            </w:r>
          </w:p>
        </w:tc>
        <w:tc>
          <w:tcPr>
            <w:tcW w:w="1143" w:type="dxa"/>
            <w:vAlign w:val="center"/>
          </w:tcPr>
          <w:p w:rsidR="00B17AF0" w:rsidRDefault="00895F5A">
            <w:pPr>
              <w:jc w:val="right"/>
            </w:pPr>
            <w:r>
              <w:rPr>
                <w:rFonts w:eastAsiaTheme="minorEastAsia"/>
                <w:sz w:val="24"/>
              </w:rPr>
              <w:t>279,000,000.00</w:t>
            </w:r>
          </w:p>
        </w:tc>
        <w:tc>
          <w:tcPr>
            <w:tcW w:w="1197" w:type="dxa"/>
            <w:vAlign w:val="center"/>
          </w:tcPr>
          <w:p w:rsidR="00B17AF0" w:rsidRDefault="00895F5A">
            <w:pPr>
              <w:jc w:val="right"/>
            </w:pPr>
            <w:r>
              <w:rPr>
                <w:rFonts w:eastAsiaTheme="minorEastAsia"/>
                <w:sz w:val="24"/>
              </w:rPr>
              <w:t>1.47%</w:t>
            </w:r>
          </w:p>
        </w:tc>
        <w:tc>
          <w:tcPr>
            <w:tcW w:w="1497" w:type="dxa"/>
            <w:vAlign w:val="center"/>
          </w:tcPr>
          <w:p w:rsidR="00B17AF0" w:rsidRDefault="00895F5A">
            <w:pPr>
              <w:jc w:val="right"/>
            </w:pPr>
            <w:r>
              <w:rPr>
                <w:rFonts w:eastAsiaTheme="minorEastAsia"/>
                <w:sz w:val="24"/>
              </w:rPr>
              <w:t>-</w:t>
            </w:r>
          </w:p>
        </w:tc>
        <w:tc>
          <w:tcPr>
            <w:tcW w:w="1203" w:type="dxa"/>
            <w:vAlign w:val="center"/>
          </w:tcPr>
          <w:p w:rsidR="00B17AF0" w:rsidRDefault="00895F5A">
            <w:pPr>
              <w:jc w:val="right"/>
            </w:pPr>
            <w:r>
              <w:rPr>
                <w:rFonts w:eastAsiaTheme="minorEastAsia"/>
                <w:sz w:val="24"/>
              </w:rPr>
              <w:t>-</w:t>
            </w:r>
          </w:p>
        </w:tc>
      </w:tr>
      <w:tr w:rsidR="00B17AF0">
        <w:tc>
          <w:tcPr>
            <w:tcW w:w="1560" w:type="dxa"/>
            <w:vAlign w:val="center"/>
          </w:tcPr>
          <w:p w:rsidR="00B17AF0" w:rsidRDefault="00895F5A">
            <w:pPr>
              <w:jc w:val="center"/>
            </w:pPr>
            <w:r>
              <w:rPr>
                <w:rFonts w:eastAsiaTheme="minorEastAsia"/>
                <w:sz w:val="24"/>
              </w:rPr>
              <w:t>安信证券股份有限公司</w:t>
            </w:r>
          </w:p>
        </w:tc>
        <w:tc>
          <w:tcPr>
            <w:tcW w:w="1320" w:type="dxa"/>
            <w:vAlign w:val="center"/>
          </w:tcPr>
          <w:p w:rsidR="00B17AF0" w:rsidRDefault="00895F5A">
            <w:pPr>
              <w:jc w:val="right"/>
            </w:pPr>
            <w:r>
              <w:rPr>
                <w:rFonts w:eastAsiaTheme="minorEastAsia"/>
                <w:sz w:val="24"/>
              </w:rPr>
              <w:t>32,183,851.09</w:t>
            </w:r>
          </w:p>
        </w:tc>
        <w:tc>
          <w:tcPr>
            <w:tcW w:w="1080" w:type="dxa"/>
            <w:vAlign w:val="center"/>
          </w:tcPr>
          <w:p w:rsidR="00B17AF0" w:rsidRDefault="00895F5A">
            <w:pPr>
              <w:jc w:val="right"/>
            </w:pPr>
            <w:r>
              <w:rPr>
                <w:rFonts w:eastAsiaTheme="minorEastAsia"/>
                <w:sz w:val="24"/>
              </w:rPr>
              <w:t>2.24%</w:t>
            </w:r>
          </w:p>
        </w:tc>
        <w:tc>
          <w:tcPr>
            <w:tcW w:w="1143" w:type="dxa"/>
            <w:vAlign w:val="center"/>
          </w:tcPr>
          <w:p w:rsidR="00B17AF0" w:rsidRDefault="00895F5A">
            <w:pPr>
              <w:jc w:val="right"/>
            </w:pPr>
            <w:r>
              <w:rPr>
                <w:rFonts w:eastAsiaTheme="minorEastAsia"/>
                <w:sz w:val="24"/>
              </w:rPr>
              <w:t>6,000,000.00</w:t>
            </w:r>
          </w:p>
        </w:tc>
        <w:tc>
          <w:tcPr>
            <w:tcW w:w="1197" w:type="dxa"/>
            <w:vAlign w:val="center"/>
          </w:tcPr>
          <w:p w:rsidR="00B17AF0" w:rsidRDefault="00895F5A">
            <w:pPr>
              <w:jc w:val="right"/>
            </w:pPr>
            <w:r>
              <w:rPr>
                <w:rFonts w:eastAsiaTheme="minorEastAsia"/>
                <w:sz w:val="24"/>
              </w:rPr>
              <w:t>0.03%</w:t>
            </w:r>
          </w:p>
        </w:tc>
        <w:tc>
          <w:tcPr>
            <w:tcW w:w="1497" w:type="dxa"/>
            <w:vAlign w:val="center"/>
          </w:tcPr>
          <w:p w:rsidR="00B17AF0" w:rsidRDefault="00895F5A">
            <w:pPr>
              <w:jc w:val="right"/>
            </w:pPr>
            <w:r>
              <w:rPr>
                <w:rFonts w:eastAsiaTheme="minorEastAsia"/>
                <w:sz w:val="24"/>
              </w:rPr>
              <w:t>-</w:t>
            </w:r>
          </w:p>
        </w:tc>
        <w:tc>
          <w:tcPr>
            <w:tcW w:w="1203" w:type="dxa"/>
            <w:vAlign w:val="center"/>
          </w:tcPr>
          <w:p w:rsidR="00B17AF0" w:rsidRDefault="00895F5A">
            <w:pPr>
              <w:jc w:val="right"/>
            </w:pPr>
            <w:r>
              <w:rPr>
                <w:rFonts w:eastAsiaTheme="minorEastAsia"/>
                <w:sz w:val="24"/>
              </w:rPr>
              <w:t>-</w:t>
            </w:r>
          </w:p>
        </w:tc>
      </w:tr>
      <w:tr w:rsidR="00B17AF0">
        <w:tc>
          <w:tcPr>
            <w:tcW w:w="1560" w:type="dxa"/>
            <w:vAlign w:val="center"/>
          </w:tcPr>
          <w:p w:rsidR="00B17AF0" w:rsidRDefault="00895F5A">
            <w:pPr>
              <w:jc w:val="center"/>
            </w:pPr>
            <w:r>
              <w:rPr>
                <w:rFonts w:eastAsiaTheme="minorEastAsia"/>
                <w:sz w:val="24"/>
              </w:rPr>
              <w:lastRenderedPageBreak/>
              <w:t>东吴证券股份有限公司</w:t>
            </w:r>
          </w:p>
        </w:tc>
        <w:tc>
          <w:tcPr>
            <w:tcW w:w="1320" w:type="dxa"/>
            <w:vAlign w:val="center"/>
          </w:tcPr>
          <w:p w:rsidR="00B17AF0" w:rsidRDefault="00895F5A">
            <w:pPr>
              <w:jc w:val="right"/>
            </w:pPr>
            <w:r>
              <w:rPr>
                <w:rFonts w:eastAsiaTheme="minorEastAsia"/>
                <w:sz w:val="24"/>
              </w:rPr>
              <w:t>130,059,292.50</w:t>
            </w:r>
          </w:p>
        </w:tc>
        <w:tc>
          <w:tcPr>
            <w:tcW w:w="1080" w:type="dxa"/>
            <w:vAlign w:val="center"/>
          </w:tcPr>
          <w:p w:rsidR="00B17AF0" w:rsidRDefault="00895F5A">
            <w:pPr>
              <w:jc w:val="right"/>
            </w:pPr>
            <w:r>
              <w:rPr>
                <w:rFonts w:eastAsiaTheme="minorEastAsia"/>
                <w:sz w:val="24"/>
              </w:rPr>
              <w:t>9.06%</w:t>
            </w:r>
          </w:p>
        </w:tc>
        <w:tc>
          <w:tcPr>
            <w:tcW w:w="1143" w:type="dxa"/>
            <w:vAlign w:val="center"/>
          </w:tcPr>
          <w:p w:rsidR="00B17AF0" w:rsidRDefault="00895F5A">
            <w:pPr>
              <w:jc w:val="right"/>
            </w:pPr>
            <w:r>
              <w:rPr>
                <w:rFonts w:eastAsiaTheme="minorEastAsia"/>
                <w:sz w:val="24"/>
              </w:rPr>
              <w:t>4,442,800,000.00</w:t>
            </w:r>
          </w:p>
        </w:tc>
        <w:tc>
          <w:tcPr>
            <w:tcW w:w="1197" w:type="dxa"/>
            <w:vAlign w:val="center"/>
          </w:tcPr>
          <w:p w:rsidR="00B17AF0" w:rsidRDefault="00895F5A">
            <w:pPr>
              <w:jc w:val="right"/>
            </w:pPr>
            <w:r>
              <w:rPr>
                <w:rFonts w:eastAsiaTheme="minorEastAsia"/>
                <w:sz w:val="24"/>
              </w:rPr>
              <w:t>23.45%</w:t>
            </w:r>
          </w:p>
        </w:tc>
        <w:tc>
          <w:tcPr>
            <w:tcW w:w="1497" w:type="dxa"/>
            <w:vAlign w:val="center"/>
          </w:tcPr>
          <w:p w:rsidR="00B17AF0" w:rsidRDefault="00895F5A">
            <w:pPr>
              <w:jc w:val="right"/>
            </w:pPr>
            <w:r>
              <w:rPr>
                <w:rFonts w:eastAsiaTheme="minorEastAsia"/>
                <w:sz w:val="24"/>
              </w:rPr>
              <w:t>-</w:t>
            </w:r>
          </w:p>
        </w:tc>
        <w:tc>
          <w:tcPr>
            <w:tcW w:w="1203" w:type="dxa"/>
            <w:vAlign w:val="center"/>
          </w:tcPr>
          <w:p w:rsidR="00B17AF0" w:rsidRDefault="00895F5A">
            <w:pPr>
              <w:jc w:val="right"/>
            </w:pPr>
            <w:r>
              <w:rPr>
                <w:rFonts w:eastAsiaTheme="minorEastAsia"/>
                <w:sz w:val="24"/>
              </w:rPr>
              <w:t>-</w:t>
            </w:r>
          </w:p>
        </w:tc>
      </w:tr>
      <w:tr w:rsidR="00B17AF0">
        <w:tc>
          <w:tcPr>
            <w:tcW w:w="1560" w:type="dxa"/>
            <w:vAlign w:val="center"/>
          </w:tcPr>
          <w:p w:rsidR="00B17AF0" w:rsidRDefault="00895F5A">
            <w:pPr>
              <w:jc w:val="center"/>
            </w:pPr>
            <w:r>
              <w:rPr>
                <w:rFonts w:eastAsiaTheme="minorEastAsia"/>
                <w:sz w:val="24"/>
              </w:rPr>
              <w:t>海通证券股份有限公司</w:t>
            </w:r>
          </w:p>
        </w:tc>
        <w:tc>
          <w:tcPr>
            <w:tcW w:w="1320" w:type="dxa"/>
            <w:vAlign w:val="center"/>
          </w:tcPr>
          <w:p w:rsidR="00B17AF0" w:rsidRDefault="00895F5A">
            <w:pPr>
              <w:jc w:val="right"/>
            </w:pPr>
            <w:r>
              <w:rPr>
                <w:rFonts w:eastAsiaTheme="minorEastAsia"/>
                <w:sz w:val="24"/>
              </w:rPr>
              <w:t>26,291,080.20</w:t>
            </w:r>
          </w:p>
        </w:tc>
        <w:tc>
          <w:tcPr>
            <w:tcW w:w="1080" w:type="dxa"/>
            <w:vAlign w:val="center"/>
          </w:tcPr>
          <w:p w:rsidR="00B17AF0" w:rsidRDefault="00895F5A">
            <w:pPr>
              <w:jc w:val="right"/>
            </w:pPr>
            <w:r>
              <w:rPr>
                <w:rFonts w:eastAsiaTheme="minorEastAsia"/>
                <w:sz w:val="24"/>
              </w:rPr>
              <w:t>1.83%</w:t>
            </w:r>
          </w:p>
        </w:tc>
        <w:tc>
          <w:tcPr>
            <w:tcW w:w="1143" w:type="dxa"/>
            <w:vAlign w:val="center"/>
          </w:tcPr>
          <w:p w:rsidR="00B17AF0" w:rsidRDefault="00895F5A">
            <w:pPr>
              <w:jc w:val="right"/>
            </w:pPr>
            <w:r>
              <w:rPr>
                <w:rFonts w:eastAsiaTheme="minorEastAsia"/>
                <w:sz w:val="24"/>
              </w:rPr>
              <w:t>2,529,000,000.00</w:t>
            </w:r>
          </w:p>
        </w:tc>
        <w:tc>
          <w:tcPr>
            <w:tcW w:w="1197" w:type="dxa"/>
            <w:vAlign w:val="center"/>
          </w:tcPr>
          <w:p w:rsidR="00B17AF0" w:rsidRDefault="00895F5A">
            <w:pPr>
              <w:jc w:val="right"/>
            </w:pPr>
            <w:r>
              <w:rPr>
                <w:rFonts w:eastAsiaTheme="minorEastAsia"/>
                <w:sz w:val="24"/>
              </w:rPr>
              <w:t>13.35%</w:t>
            </w:r>
          </w:p>
        </w:tc>
        <w:tc>
          <w:tcPr>
            <w:tcW w:w="1497" w:type="dxa"/>
            <w:vAlign w:val="center"/>
          </w:tcPr>
          <w:p w:rsidR="00B17AF0" w:rsidRDefault="00895F5A">
            <w:pPr>
              <w:jc w:val="right"/>
            </w:pPr>
            <w:r>
              <w:rPr>
                <w:rFonts w:eastAsiaTheme="minorEastAsia"/>
                <w:sz w:val="24"/>
              </w:rPr>
              <w:t>-</w:t>
            </w:r>
          </w:p>
        </w:tc>
        <w:tc>
          <w:tcPr>
            <w:tcW w:w="1203" w:type="dxa"/>
            <w:vAlign w:val="center"/>
          </w:tcPr>
          <w:p w:rsidR="00B17AF0" w:rsidRDefault="00895F5A">
            <w:pPr>
              <w:jc w:val="right"/>
            </w:pPr>
            <w:r>
              <w:rPr>
                <w:rFonts w:eastAsiaTheme="minorEastAsia"/>
                <w:sz w:val="24"/>
              </w:rPr>
              <w:t>-</w:t>
            </w:r>
          </w:p>
        </w:tc>
      </w:tr>
      <w:tr w:rsidR="00B17AF0">
        <w:tc>
          <w:tcPr>
            <w:tcW w:w="1560" w:type="dxa"/>
            <w:vAlign w:val="center"/>
          </w:tcPr>
          <w:p w:rsidR="00B17AF0" w:rsidRDefault="00895F5A">
            <w:pPr>
              <w:jc w:val="center"/>
            </w:pPr>
            <w:r>
              <w:rPr>
                <w:rFonts w:eastAsiaTheme="minorEastAsia"/>
                <w:sz w:val="24"/>
              </w:rPr>
              <w:t>中银国际证券股份有限公司</w:t>
            </w:r>
          </w:p>
        </w:tc>
        <w:tc>
          <w:tcPr>
            <w:tcW w:w="1320" w:type="dxa"/>
            <w:vAlign w:val="center"/>
          </w:tcPr>
          <w:p w:rsidR="00B17AF0" w:rsidRDefault="00895F5A">
            <w:pPr>
              <w:jc w:val="right"/>
            </w:pPr>
            <w:r>
              <w:rPr>
                <w:rFonts w:eastAsiaTheme="minorEastAsia"/>
                <w:sz w:val="24"/>
              </w:rPr>
              <w:t>28,908,734.24</w:t>
            </w:r>
          </w:p>
        </w:tc>
        <w:tc>
          <w:tcPr>
            <w:tcW w:w="1080" w:type="dxa"/>
            <w:vAlign w:val="center"/>
          </w:tcPr>
          <w:p w:rsidR="00B17AF0" w:rsidRDefault="00895F5A">
            <w:pPr>
              <w:jc w:val="right"/>
            </w:pPr>
            <w:r>
              <w:rPr>
                <w:rFonts w:eastAsiaTheme="minorEastAsia"/>
                <w:sz w:val="24"/>
              </w:rPr>
              <w:t>2.01%</w:t>
            </w:r>
          </w:p>
        </w:tc>
        <w:tc>
          <w:tcPr>
            <w:tcW w:w="1143" w:type="dxa"/>
            <w:vAlign w:val="center"/>
          </w:tcPr>
          <w:p w:rsidR="00B17AF0" w:rsidRDefault="00895F5A">
            <w:pPr>
              <w:jc w:val="right"/>
            </w:pPr>
            <w:r>
              <w:rPr>
                <w:rFonts w:eastAsiaTheme="minorEastAsia"/>
                <w:sz w:val="24"/>
              </w:rPr>
              <w:t>-</w:t>
            </w:r>
          </w:p>
        </w:tc>
        <w:tc>
          <w:tcPr>
            <w:tcW w:w="1197" w:type="dxa"/>
            <w:vAlign w:val="center"/>
          </w:tcPr>
          <w:p w:rsidR="00B17AF0" w:rsidRDefault="00895F5A">
            <w:pPr>
              <w:jc w:val="right"/>
            </w:pPr>
            <w:r>
              <w:rPr>
                <w:rFonts w:eastAsiaTheme="minorEastAsia"/>
                <w:sz w:val="24"/>
              </w:rPr>
              <w:t>-</w:t>
            </w:r>
          </w:p>
        </w:tc>
        <w:tc>
          <w:tcPr>
            <w:tcW w:w="1497" w:type="dxa"/>
            <w:vAlign w:val="center"/>
          </w:tcPr>
          <w:p w:rsidR="00B17AF0" w:rsidRDefault="00895F5A">
            <w:pPr>
              <w:jc w:val="right"/>
            </w:pPr>
            <w:r>
              <w:rPr>
                <w:rFonts w:eastAsiaTheme="minorEastAsia"/>
                <w:sz w:val="24"/>
              </w:rPr>
              <w:t>-</w:t>
            </w:r>
          </w:p>
        </w:tc>
        <w:tc>
          <w:tcPr>
            <w:tcW w:w="1203" w:type="dxa"/>
            <w:vAlign w:val="center"/>
          </w:tcPr>
          <w:p w:rsidR="00B17AF0" w:rsidRDefault="00895F5A">
            <w:pPr>
              <w:jc w:val="right"/>
            </w:pPr>
            <w:r>
              <w:rPr>
                <w:rFonts w:eastAsiaTheme="minorEastAsia"/>
                <w:sz w:val="24"/>
              </w:rPr>
              <w:t>-</w:t>
            </w:r>
          </w:p>
        </w:tc>
      </w:tr>
      <w:tr w:rsidR="00B17AF0">
        <w:tc>
          <w:tcPr>
            <w:tcW w:w="1560" w:type="dxa"/>
            <w:vAlign w:val="center"/>
          </w:tcPr>
          <w:p w:rsidR="00B17AF0" w:rsidRDefault="00895F5A">
            <w:pPr>
              <w:jc w:val="center"/>
            </w:pPr>
            <w:r>
              <w:rPr>
                <w:rFonts w:eastAsiaTheme="minorEastAsia"/>
                <w:sz w:val="24"/>
              </w:rPr>
              <w:t>中国国际金融股份有限公司</w:t>
            </w:r>
          </w:p>
        </w:tc>
        <w:tc>
          <w:tcPr>
            <w:tcW w:w="1320" w:type="dxa"/>
            <w:vAlign w:val="center"/>
          </w:tcPr>
          <w:p w:rsidR="00B17AF0" w:rsidRDefault="00895F5A">
            <w:pPr>
              <w:jc w:val="right"/>
            </w:pPr>
            <w:r>
              <w:rPr>
                <w:rFonts w:eastAsiaTheme="minorEastAsia"/>
                <w:sz w:val="24"/>
              </w:rPr>
              <w:t>44,482,506.35</w:t>
            </w:r>
          </w:p>
        </w:tc>
        <w:tc>
          <w:tcPr>
            <w:tcW w:w="1080" w:type="dxa"/>
            <w:vAlign w:val="center"/>
          </w:tcPr>
          <w:p w:rsidR="00B17AF0" w:rsidRDefault="00895F5A">
            <w:pPr>
              <w:jc w:val="right"/>
            </w:pPr>
            <w:r>
              <w:rPr>
                <w:rFonts w:eastAsiaTheme="minorEastAsia"/>
                <w:sz w:val="24"/>
              </w:rPr>
              <w:t>3.10%</w:t>
            </w:r>
          </w:p>
        </w:tc>
        <w:tc>
          <w:tcPr>
            <w:tcW w:w="1143" w:type="dxa"/>
            <w:vAlign w:val="center"/>
          </w:tcPr>
          <w:p w:rsidR="00B17AF0" w:rsidRDefault="00895F5A">
            <w:pPr>
              <w:jc w:val="right"/>
            </w:pPr>
            <w:r>
              <w:rPr>
                <w:rFonts w:eastAsiaTheme="minorEastAsia"/>
                <w:sz w:val="24"/>
              </w:rPr>
              <w:t>117,000,000.00</w:t>
            </w:r>
          </w:p>
        </w:tc>
        <w:tc>
          <w:tcPr>
            <w:tcW w:w="1197" w:type="dxa"/>
            <w:vAlign w:val="center"/>
          </w:tcPr>
          <w:p w:rsidR="00B17AF0" w:rsidRDefault="00895F5A">
            <w:pPr>
              <w:jc w:val="right"/>
            </w:pPr>
            <w:r>
              <w:rPr>
                <w:rFonts w:eastAsiaTheme="minorEastAsia"/>
                <w:sz w:val="24"/>
              </w:rPr>
              <w:t>0.62%</w:t>
            </w:r>
          </w:p>
        </w:tc>
        <w:tc>
          <w:tcPr>
            <w:tcW w:w="1497" w:type="dxa"/>
            <w:vAlign w:val="center"/>
          </w:tcPr>
          <w:p w:rsidR="00B17AF0" w:rsidRDefault="00895F5A">
            <w:pPr>
              <w:jc w:val="right"/>
            </w:pPr>
            <w:r>
              <w:rPr>
                <w:rFonts w:eastAsiaTheme="minorEastAsia"/>
                <w:sz w:val="24"/>
              </w:rPr>
              <w:t>-</w:t>
            </w:r>
          </w:p>
        </w:tc>
        <w:tc>
          <w:tcPr>
            <w:tcW w:w="1203" w:type="dxa"/>
            <w:vAlign w:val="center"/>
          </w:tcPr>
          <w:p w:rsidR="00B17AF0" w:rsidRDefault="00895F5A">
            <w:pPr>
              <w:jc w:val="right"/>
            </w:pPr>
            <w:r>
              <w:rPr>
                <w:rFonts w:eastAsiaTheme="minorEastAsia"/>
                <w:sz w:val="24"/>
              </w:rPr>
              <w:t>-</w:t>
            </w:r>
          </w:p>
        </w:tc>
      </w:tr>
      <w:tr w:rsidR="00B17AF0">
        <w:tc>
          <w:tcPr>
            <w:tcW w:w="1560" w:type="dxa"/>
            <w:vAlign w:val="center"/>
          </w:tcPr>
          <w:p w:rsidR="00B17AF0" w:rsidRDefault="00895F5A">
            <w:pPr>
              <w:jc w:val="center"/>
            </w:pPr>
            <w:r>
              <w:rPr>
                <w:rFonts w:eastAsiaTheme="minorEastAsia"/>
                <w:sz w:val="24"/>
              </w:rPr>
              <w:t>华泰证券股份有限公司</w:t>
            </w:r>
          </w:p>
        </w:tc>
        <w:tc>
          <w:tcPr>
            <w:tcW w:w="1320" w:type="dxa"/>
            <w:vAlign w:val="center"/>
          </w:tcPr>
          <w:p w:rsidR="00B17AF0" w:rsidRDefault="00895F5A">
            <w:pPr>
              <w:jc w:val="right"/>
            </w:pPr>
            <w:r>
              <w:rPr>
                <w:rFonts w:eastAsiaTheme="minorEastAsia"/>
                <w:sz w:val="24"/>
              </w:rPr>
              <w:t>133,608,404.80</w:t>
            </w:r>
          </w:p>
        </w:tc>
        <w:tc>
          <w:tcPr>
            <w:tcW w:w="1080" w:type="dxa"/>
            <w:vAlign w:val="center"/>
          </w:tcPr>
          <w:p w:rsidR="00B17AF0" w:rsidRDefault="00895F5A">
            <w:pPr>
              <w:jc w:val="right"/>
            </w:pPr>
            <w:r>
              <w:rPr>
                <w:rFonts w:eastAsiaTheme="minorEastAsia"/>
                <w:sz w:val="24"/>
              </w:rPr>
              <w:t>9.31%</w:t>
            </w:r>
          </w:p>
        </w:tc>
        <w:tc>
          <w:tcPr>
            <w:tcW w:w="1143" w:type="dxa"/>
            <w:vAlign w:val="center"/>
          </w:tcPr>
          <w:p w:rsidR="00B17AF0" w:rsidRDefault="00895F5A">
            <w:pPr>
              <w:jc w:val="right"/>
            </w:pPr>
            <w:r>
              <w:rPr>
                <w:rFonts w:eastAsiaTheme="minorEastAsia"/>
                <w:sz w:val="24"/>
              </w:rPr>
              <w:t>4,253,000,000.00</w:t>
            </w:r>
          </w:p>
        </w:tc>
        <w:tc>
          <w:tcPr>
            <w:tcW w:w="1197" w:type="dxa"/>
            <w:vAlign w:val="center"/>
          </w:tcPr>
          <w:p w:rsidR="00B17AF0" w:rsidRDefault="00895F5A">
            <w:pPr>
              <w:jc w:val="right"/>
            </w:pPr>
            <w:r>
              <w:rPr>
                <w:rFonts w:eastAsiaTheme="minorEastAsia"/>
                <w:sz w:val="24"/>
              </w:rPr>
              <w:t>22.45%</w:t>
            </w:r>
          </w:p>
        </w:tc>
        <w:tc>
          <w:tcPr>
            <w:tcW w:w="1497" w:type="dxa"/>
            <w:vAlign w:val="center"/>
          </w:tcPr>
          <w:p w:rsidR="00B17AF0" w:rsidRDefault="00895F5A">
            <w:pPr>
              <w:jc w:val="right"/>
            </w:pPr>
            <w:r>
              <w:rPr>
                <w:rFonts w:eastAsiaTheme="minorEastAsia"/>
                <w:sz w:val="24"/>
              </w:rPr>
              <w:t>-</w:t>
            </w:r>
          </w:p>
        </w:tc>
        <w:tc>
          <w:tcPr>
            <w:tcW w:w="1203" w:type="dxa"/>
            <w:vAlign w:val="center"/>
          </w:tcPr>
          <w:p w:rsidR="00B17AF0" w:rsidRDefault="00895F5A">
            <w:pPr>
              <w:jc w:val="right"/>
            </w:pPr>
            <w:r>
              <w:rPr>
                <w:rFonts w:eastAsiaTheme="minorEastAsia"/>
                <w:sz w:val="24"/>
              </w:rPr>
              <w:t>-</w:t>
            </w:r>
          </w:p>
        </w:tc>
      </w:tr>
      <w:tr w:rsidR="00B17AF0">
        <w:tc>
          <w:tcPr>
            <w:tcW w:w="1560" w:type="dxa"/>
            <w:vAlign w:val="center"/>
          </w:tcPr>
          <w:p w:rsidR="00B17AF0" w:rsidRDefault="00895F5A">
            <w:pPr>
              <w:jc w:val="center"/>
            </w:pPr>
            <w:r>
              <w:rPr>
                <w:rFonts w:eastAsiaTheme="minorEastAsia"/>
                <w:sz w:val="24"/>
              </w:rPr>
              <w:t>西部证券股份有限公司</w:t>
            </w:r>
          </w:p>
        </w:tc>
        <w:tc>
          <w:tcPr>
            <w:tcW w:w="1320" w:type="dxa"/>
            <w:vAlign w:val="center"/>
          </w:tcPr>
          <w:p w:rsidR="00B17AF0" w:rsidRDefault="00895F5A">
            <w:pPr>
              <w:jc w:val="right"/>
            </w:pPr>
            <w:r>
              <w:rPr>
                <w:rFonts w:eastAsiaTheme="minorEastAsia"/>
                <w:sz w:val="24"/>
              </w:rPr>
              <w:t>127,555,469.16</w:t>
            </w:r>
          </w:p>
        </w:tc>
        <w:tc>
          <w:tcPr>
            <w:tcW w:w="1080" w:type="dxa"/>
            <w:vAlign w:val="center"/>
          </w:tcPr>
          <w:p w:rsidR="00B17AF0" w:rsidRDefault="00895F5A">
            <w:pPr>
              <w:jc w:val="right"/>
            </w:pPr>
            <w:r>
              <w:rPr>
                <w:rFonts w:eastAsiaTheme="minorEastAsia"/>
                <w:sz w:val="24"/>
              </w:rPr>
              <w:t>8.89%</w:t>
            </w:r>
          </w:p>
        </w:tc>
        <w:tc>
          <w:tcPr>
            <w:tcW w:w="1143" w:type="dxa"/>
            <w:vAlign w:val="center"/>
          </w:tcPr>
          <w:p w:rsidR="00B17AF0" w:rsidRDefault="00895F5A">
            <w:pPr>
              <w:jc w:val="right"/>
            </w:pPr>
            <w:r>
              <w:rPr>
                <w:rFonts w:eastAsiaTheme="minorEastAsia"/>
                <w:sz w:val="24"/>
              </w:rPr>
              <w:t>2,526,000,000.00</w:t>
            </w:r>
          </w:p>
        </w:tc>
        <w:tc>
          <w:tcPr>
            <w:tcW w:w="1197" w:type="dxa"/>
            <w:vAlign w:val="center"/>
          </w:tcPr>
          <w:p w:rsidR="00B17AF0" w:rsidRDefault="00895F5A">
            <w:pPr>
              <w:jc w:val="right"/>
            </w:pPr>
            <w:r>
              <w:rPr>
                <w:rFonts w:eastAsiaTheme="minorEastAsia"/>
                <w:sz w:val="24"/>
              </w:rPr>
              <w:t>13.33%</w:t>
            </w:r>
          </w:p>
        </w:tc>
        <w:tc>
          <w:tcPr>
            <w:tcW w:w="1497" w:type="dxa"/>
            <w:vAlign w:val="center"/>
          </w:tcPr>
          <w:p w:rsidR="00B17AF0" w:rsidRDefault="00895F5A">
            <w:pPr>
              <w:jc w:val="right"/>
            </w:pPr>
            <w:r>
              <w:rPr>
                <w:rFonts w:eastAsiaTheme="minorEastAsia"/>
                <w:sz w:val="24"/>
              </w:rPr>
              <w:t>-</w:t>
            </w:r>
          </w:p>
        </w:tc>
        <w:tc>
          <w:tcPr>
            <w:tcW w:w="1203" w:type="dxa"/>
            <w:vAlign w:val="center"/>
          </w:tcPr>
          <w:p w:rsidR="00B17AF0" w:rsidRDefault="00895F5A">
            <w:pPr>
              <w:jc w:val="right"/>
            </w:pPr>
            <w:r>
              <w:rPr>
                <w:rFonts w:eastAsiaTheme="minorEastAsia"/>
                <w:sz w:val="24"/>
              </w:rPr>
              <w:t>-</w:t>
            </w:r>
          </w:p>
        </w:tc>
      </w:tr>
      <w:tr w:rsidR="00B17AF0">
        <w:tc>
          <w:tcPr>
            <w:tcW w:w="1560" w:type="dxa"/>
            <w:vAlign w:val="center"/>
          </w:tcPr>
          <w:p w:rsidR="00B17AF0" w:rsidRDefault="00895F5A">
            <w:pPr>
              <w:jc w:val="center"/>
            </w:pPr>
            <w:r>
              <w:rPr>
                <w:rFonts w:eastAsiaTheme="minorEastAsia"/>
                <w:sz w:val="24"/>
              </w:rPr>
              <w:t>国盛证券有限责任公司</w:t>
            </w:r>
          </w:p>
        </w:tc>
        <w:tc>
          <w:tcPr>
            <w:tcW w:w="1320" w:type="dxa"/>
            <w:vAlign w:val="center"/>
          </w:tcPr>
          <w:p w:rsidR="00B17AF0" w:rsidRDefault="00895F5A">
            <w:pPr>
              <w:jc w:val="right"/>
            </w:pPr>
            <w:r>
              <w:rPr>
                <w:rFonts w:eastAsiaTheme="minorEastAsia"/>
                <w:sz w:val="24"/>
              </w:rPr>
              <w:t>240,340,385.14</w:t>
            </w:r>
          </w:p>
        </w:tc>
        <w:tc>
          <w:tcPr>
            <w:tcW w:w="1080" w:type="dxa"/>
            <w:vAlign w:val="center"/>
          </w:tcPr>
          <w:p w:rsidR="00B17AF0" w:rsidRDefault="00895F5A">
            <w:pPr>
              <w:jc w:val="right"/>
            </w:pPr>
            <w:r>
              <w:rPr>
                <w:rFonts w:eastAsiaTheme="minorEastAsia"/>
                <w:sz w:val="24"/>
              </w:rPr>
              <w:t>16.74%</w:t>
            </w:r>
          </w:p>
        </w:tc>
        <w:tc>
          <w:tcPr>
            <w:tcW w:w="1143" w:type="dxa"/>
            <w:vAlign w:val="center"/>
          </w:tcPr>
          <w:p w:rsidR="00B17AF0" w:rsidRDefault="00895F5A">
            <w:pPr>
              <w:jc w:val="right"/>
            </w:pPr>
            <w:r>
              <w:rPr>
                <w:rFonts w:eastAsiaTheme="minorEastAsia"/>
                <w:sz w:val="24"/>
              </w:rPr>
              <w:t>2,626,900,000.00</w:t>
            </w:r>
          </w:p>
        </w:tc>
        <w:tc>
          <w:tcPr>
            <w:tcW w:w="1197" w:type="dxa"/>
            <w:vAlign w:val="center"/>
          </w:tcPr>
          <w:p w:rsidR="00B17AF0" w:rsidRDefault="00895F5A">
            <w:pPr>
              <w:jc w:val="right"/>
            </w:pPr>
            <w:r>
              <w:rPr>
                <w:rFonts w:eastAsiaTheme="minorEastAsia"/>
                <w:sz w:val="24"/>
              </w:rPr>
              <w:t>13.87%</w:t>
            </w:r>
          </w:p>
        </w:tc>
        <w:tc>
          <w:tcPr>
            <w:tcW w:w="1497" w:type="dxa"/>
            <w:vAlign w:val="center"/>
          </w:tcPr>
          <w:p w:rsidR="00B17AF0" w:rsidRDefault="00895F5A">
            <w:pPr>
              <w:jc w:val="right"/>
            </w:pPr>
            <w:r>
              <w:rPr>
                <w:rFonts w:eastAsiaTheme="minorEastAsia"/>
                <w:sz w:val="24"/>
              </w:rPr>
              <w:t>-</w:t>
            </w:r>
          </w:p>
        </w:tc>
        <w:tc>
          <w:tcPr>
            <w:tcW w:w="1203" w:type="dxa"/>
            <w:vAlign w:val="center"/>
          </w:tcPr>
          <w:p w:rsidR="00B17AF0" w:rsidRDefault="00895F5A">
            <w:pPr>
              <w:jc w:val="right"/>
            </w:pPr>
            <w:r>
              <w:rPr>
                <w:rFonts w:eastAsiaTheme="minorEastAsia"/>
                <w:sz w:val="24"/>
              </w:rPr>
              <w:t>-</w:t>
            </w:r>
          </w:p>
        </w:tc>
      </w:tr>
      <w:tr w:rsidR="00B17AF0">
        <w:tc>
          <w:tcPr>
            <w:tcW w:w="1560" w:type="dxa"/>
            <w:vAlign w:val="center"/>
          </w:tcPr>
          <w:p w:rsidR="00B17AF0" w:rsidRDefault="00895F5A">
            <w:pPr>
              <w:jc w:val="center"/>
            </w:pPr>
            <w:r>
              <w:rPr>
                <w:rFonts w:eastAsiaTheme="minorEastAsia"/>
                <w:sz w:val="24"/>
              </w:rPr>
              <w:t>西藏东方财富证券股份有限公司</w:t>
            </w:r>
          </w:p>
        </w:tc>
        <w:tc>
          <w:tcPr>
            <w:tcW w:w="1320" w:type="dxa"/>
            <w:vAlign w:val="center"/>
          </w:tcPr>
          <w:p w:rsidR="00B17AF0" w:rsidRDefault="00895F5A">
            <w:pPr>
              <w:jc w:val="right"/>
            </w:pPr>
            <w:r>
              <w:rPr>
                <w:rFonts w:eastAsiaTheme="minorEastAsia"/>
                <w:sz w:val="24"/>
              </w:rPr>
              <w:t>103,995,297.04</w:t>
            </w:r>
          </w:p>
        </w:tc>
        <w:tc>
          <w:tcPr>
            <w:tcW w:w="1080" w:type="dxa"/>
            <w:vAlign w:val="center"/>
          </w:tcPr>
          <w:p w:rsidR="00B17AF0" w:rsidRDefault="00895F5A">
            <w:pPr>
              <w:jc w:val="right"/>
            </w:pPr>
            <w:r>
              <w:rPr>
                <w:rFonts w:eastAsiaTheme="minorEastAsia"/>
                <w:sz w:val="24"/>
              </w:rPr>
              <w:t>7.24%</w:t>
            </w:r>
          </w:p>
        </w:tc>
        <w:tc>
          <w:tcPr>
            <w:tcW w:w="1143" w:type="dxa"/>
            <w:vAlign w:val="center"/>
          </w:tcPr>
          <w:p w:rsidR="00B17AF0" w:rsidRDefault="00895F5A">
            <w:pPr>
              <w:jc w:val="right"/>
            </w:pPr>
            <w:r>
              <w:rPr>
                <w:rFonts w:eastAsiaTheme="minorEastAsia"/>
                <w:sz w:val="24"/>
              </w:rPr>
              <w:t>41,500,000.00</w:t>
            </w:r>
          </w:p>
        </w:tc>
        <w:tc>
          <w:tcPr>
            <w:tcW w:w="1197" w:type="dxa"/>
            <w:vAlign w:val="center"/>
          </w:tcPr>
          <w:p w:rsidR="00B17AF0" w:rsidRDefault="00895F5A">
            <w:pPr>
              <w:jc w:val="right"/>
            </w:pPr>
            <w:r>
              <w:rPr>
                <w:rFonts w:eastAsiaTheme="minorEastAsia"/>
                <w:sz w:val="24"/>
              </w:rPr>
              <w:t>0.22%</w:t>
            </w:r>
          </w:p>
        </w:tc>
        <w:tc>
          <w:tcPr>
            <w:tcW w:w="1497" w:type="dxa"/>
            <w:vAlign w:val="center"/>
          </w:tcPr>
          <w:p w:rsidR="00B17AF0" w:rsidRDefault="00895F5A">
            <w:pPr>
              <w:jc w:val="right"/>
            </w:pPr>
            <w:r>
              <w:rPr>
                <w:rFonts w:eastAsiaTheme="minorEastAsia"/>
                <w:sz w:val="24"/>
              </w:rPr>
              <w:t>-</w:t>
            </w:r>
          </w:p>
        </w:tc>
        <w:tc>
          <w:tcPr>
            <w:tcW w:w="1203" w:type="dxa"/>
            <w:vAlign w:val="center"/>
          </w:tcPr>
          <w:p w:rsidR="00B17AF0" w:rsidRDefault="00895F5A">
            <w:pPr>
              <w:jc w:val="right"/>
            </w:pPr>
            <w:r>
              <w:rPr>
                <w:rFonts w:eastAsiaTheme="minorEastAsia"/>
                <w:sz w:val="24"/>
              </w:rPr>
              <w:t>-</w:t>
            </w:r>
          </w:p>
        </w:tc>
      </w:tr>
    </w:tbl>
    <w:p w:rsidR="003659F3" w:rsidRDefault="003659F3" w:rsidP="003659F3">
      <w:pPr>
        <w:autoSpaceDE w:val="0"/>
        <w:autoSpaceDN w:val="0"/>
        <w:adjustRightInd w:val="0"/>
        <w:spacing w:line="360" w:lineRule="auto"/>
        <w:ind w:firstLineChars="200" w:firstLine="480"/>
        <w:jc w:val="left"/>
        <w:rPr>
          <w:rFonts w:eastAsiaTheme="minorEastAsia"/>
          <w:sz w:val="24"/>
        </w:rPr>
      </w:pPr>
      <w:r>
        <w:rPr>
          <w:rFonts w:eastAsiaTheme="minorEastAsia"/>
          <w:sz w:val="24"/>
        </w:rPr>
        <w:t>注：</w:t>
      </w:r>
      <w:r>
        <w:rPr>
          <w:rFonts w:eastAsiaTheme="minorEastAsia"/>
          <w:sz w:val="24"/>
        </w:rPr>
        <w:t>1</w:t>
      </w:r>
      <w:r>
        <w:rPr>
          <w:rFonts w:eastAsiaTheme="minorEastAsia"/>
          <w:sz w:val="24"/>
        </w:rPr>
        <w:t>、报告期内，本基金交易单元均未发生变化；</w:t>
      </w:r>
    </w:p>
    <w:p w:rsidR="003659F3" w:rsidRDefault="003659F3" w:rsidP="003659F3">
      <w:pPr>
        <w:autoSpaceDE w:val="0"/>
        <w:autoSpaceDN w:val="0"/>
        <w:adjustRightInd w:val="0"/>
        <w:spacing w:line="360" w:lineRule="auto"/>
        <w:ind w:firstLineChars="200" w:firstLine="480"/>
        <w:jc w:val="left"/>
        <w:rPr>
          <w:rFonts w:eastAsiaTheme="minorEastAsia"/>
          <w:sz w:val="24"/>
        </w:rPr>
      </w:pPr>
      <w:r>
        <w:rPr>
          <w:rFonts w:eastAsiaTheme="minorEastAsia"/>
          <w:sz w:val="24"/>
        </w:rPr>
        <w:t xml:space="preserve">    2</w:t>
      </w:r>
      <w:r>
        <w:rPr>
          <w:rFonts w:eastAsiaTheme="minorEastAsia"/>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3659F3" w:rsidRPr="001B7979" w:rsidRDefault="003659F3" w:rsidP="003659F3">
      <w:pPr>
        <w:autoSpaceDE w:val="0"/>
        <w:autoSpaceDN w:val="0"/>
        <w:adjustRightInd w:val="0"/>
        <w:spacing w:line="360" w:lineRule="auto"/>
        <w:ind w:firstLineChars="200" w:firstLine="480"/>
        <w:jc w:val="left"/>
        <w:rPr>
          <w:rFonts w:eastAsiaTheme="minorEastAsia"/>
          <w:sz w:val="24"/>
        </w:rPr>
      </w:pPr>
      <w:r w:rsidRPr="001B7979">
        <w:rPr>
          <w:rFonts w:eastAsiaTheme="minorEastAsia"/>
          <w:sz w:val="24"/>
        </w:rPr>
        <w:t xml:space="preserve">    3</w:t>
      </w:r>
      <w:r w:rsidRPr="001B7979">
        <w:rPr>
          <w:rFonts w:eastAsiaTheme="minorEastAsia"/>
          <w:sz w:val="24"/>
        </w:rPr>
        <w:t>、租用证券公司交易单元的程序：首先根据租用证券公司交易单元的选择标准进行综合评价，然后根据评价选择基金交易单元。研究部提交方案，并上报公司批准。</w:t>
      </w:r>
    </w:p>
    <w:p w:rsidR="00BB7DC7" w:rsidRPr="003659F3" w:rsidRDefault="00BB7DC7" w:rsidP="00BB7DC7">
      <w:pPr>
        <w:autoSpaceDE w:val="0"/>
        <w:autoSpaceDN w:val="0"/>
        <w:adjustRightInd w:val="0"/>
        <w:spacing w:line="360" w:lineRule="auto"/>
        <w:jc w:val="left"/>
        <w:rPr>
          <w:rFonts w:eastAsiaTheme="minorEastAsia"/>
          <w:sz w:val="24"/>
        </w:rPr>
      </w:pP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0" w:name="_Toc49271174"/>
      <w:r w:rsidRPr="001B7979">
        <w:rPr>
          <w:rFonts w:ascii="Times New Roman" w:hAnsi="Times New Roman"/>
          <w:szCs w:val="24"/>
        </w:rPr>
        <w:t xml:space="preserve">10.8 </w:t>
      </w:r>
      <w:r w:rsidRPr="001B7979">
        <w:rPr>
          <w:rFonts w:ascii="Times New Roman" w:hAnsi="Times New Roman"/>
          <w:kern w:val="0"/>
          <w:szCs w:val="24"/>
        </w:rPr>
        <w:t>其他重大事件</w:t>
      </w:r>
      <w:bookmarkEnd w:id="1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B17AF0">
        <w:tc>
          <w:tcPr>
            <w:tcW w:w="720" w:type="dxa"/>
            <w:vAlign w:val="center"/>
          </w:tcPr>
          <w:p w:rsidR="00B17AF0" w:rsidRDefault="00895F5A">
            <w:pPr>
              <w:jc w:val="center"/>
            </w:pPr>
            <w:r>
              <w:rPr>
                <w:color w:val="000000"/>
                <w:sz w:val="24"/>
              </w:rPr>
              <w:t>1</w:t>
            </w:r>
          </w:p>
        </w:tc>
        <w:tc>
          <w:tcPr>
            <w:tcW w:w="4319" w:type="dxa"/>
            <w:vAlign w:val="center"/>
          </w:tcPr>
          <w:p w:rsidR="00B17AF0" w:rsidRDefault="00895F5A">
            <w:r>
              <w:rPr>
                <w:color w:val="000000"/>
                <w:sz w:val="24"/>
              </w:rPr>
              <w:t>交银施罗德基金管理有限公司关于交银施罗德增利债券证券投资基金暂停及恢复大额申购（转换转入、定期定额投资）的公告</w:t>
            </w:r>
          </w:p>
        </w:tc>
        <w:tc>
          <w:tcPr>
            <w:tcW w:w="2519" w:type="dxa"/>
            <w:vAlign w:val="center"/>
          </w:tcPr>
          <w:p w:rsidR="00B17AF0" w:rsidRDefault="00895F5A">
            <w:r>
              <w:rPr>
                <w:color w:val="000000"/>
                <w:sz w:val="24"/>
              </w:rPr>
              <w:t>证券时报、公司网站</w:t>
            </w:r>
          </w:p>
        </w:tc>
        <w:tc>
          <w:tcPr>
            <w:tcW w:w="1440" w:type="dxa"/>
            <w:vAlign w:val="center"/>
          </w:tcPr>
          <w:p w:rsidR="00B17AF0" w:rsidRDefault="00895F5A">
            <w:pPr>
              <w:jc w:val="center"/>
            </w:pPr>
            <w:r>
              <w:rPr>
                <w:color w:val="000000"/>
                <w:sz w:val="24"/>
              </w:rPr>
              <w:t>2020-01-08</w:t>
            </w:r>
          </w:p>
        </w:tc>
      </w:tr>
      <w:tr w:rsidR="00B17AF0">
        <w:tc>
          <w:tcPr>
            <w:tcW w:w="720" w:type="dxa"/>
            <w:vAlign w:val="center"/>
          </w:tcPr>
          <w:p w:rsidR="00B17AF0" w:rsidRDefault="00895F5A">
            <w:pPr>
              <w:jc w:val="center"/>
            </w:pPr>
            <w:r>
              <w:rPr>
                <w:color w:val="000000"/>
                <w:sz w:val="24"/>
              </w:rPr>
              <w:t>2</w:t>
            </w:r>
          </w:p>
        </w:tc>
        <w:tc>
          <w:tcPr>
            <w:tcW w:w="4319" w:type="dxa"/>
            <w:vAlign w:val="center"/>
          </w:tcPr>
          <w:p w:rsidR="00B17AF0" w:rsidRDefault="00895F5A">
            <w:r>
              <w:rPr>
                <w:color w:val="000000"/>
                <w:sz w:val="24"/>
              </w:rPr>
              <w:t>交银施罗德基金管理有限公司关于交银施罗德增利债券证券投资基金分红的公告</w:t>
            </w:r>
          </w:p>
        </w:tc>
        <w:tc>
          <w:tcPr>
            <w:tcW w:w="2519" w:type="dxa"/>
            <w:vAlign w:val="center"/>
          </w:tcPr>
          <w:p w:rsidR="00B17AF0" w:rsidRDefault="00895F5A">
            <w:r>
              <w:rPr>
                <w:color w:val="000000"/>
                <w:sz w:val="24"/>
              </w:rPr>
              <w:t>证券时报、公司网站</w:t>
            </w:r>
          </w:p>
        </w:tc>
        <w:tc>
          <w:tcPr>
            <w:tcW w:w="1440" w:type="dxa"/>
            <w:vAlign w:val="center"/>
          </w:tcPr>
          <w:p w:rsidR="00B17AF0" w:rsidRDefault="00895F5A">
            <w:pPr>
              <w:jc w:val="center"/>
            </w:pPr>
            <w:r>
              <w:rPr>
                <w:color w:val="000000"/>
                <w:sz w:val="24"/>
              </w:rPr>
              <w:t>2020-01-10</w:t>
            </w:r>
          </w:p>
        </w:tc>
      </w:tr>
      <w:tr w:rsidR="00B17AF0">
        <w:tc>
          <w:tcPr>
            <w:tcW w:w="720" w:type="dxa"/>
            <w:vAlign w:val="center"/>
          </w:tcPr>
          <w:p w:rsidR="00B17AF0" w:rsidRDefault="00895F5A">
            <w:pPr>
              <w:jc w:val="center"/>
            </w:pPr>
            <w:r>
              <w:rPr>
                <w:color w:val="000000"/>
                <w:sz w:val="24"/>
              </w:rPr>
              <w:t>3</w:t>
            </w:r>
          </w:p>
        </w:tc>
        <w:tc>
          <w:tcPr>
            <w:tcW w:w="4319" w:type="dxa"/>
            <w:vAlign w:val="center"/>
          </w:tcPr>
          <w:p w:rsidR="00B17AF0" w:rsidRDefault="00895F5A">
            <w:r>
              <w:rPr>
                <w:color w:val="000000"/>
                <w:sz w:val="24"/>
              </w:rPr>
              <w:t>交银施罗德基金管理有限公司关于增加阳光人寿保险股份有限公司为旗下基金销售机构的公告</w:t>
            </w:r>
          </w:p>
        </w:tc>
        <w:tc>
          <w:tcPr>
            <w:tcW w:w="2519" w:type="dxa"/>
            <w:vAlign w:val="center"/>
          </w:tcPr>
          <w:p w:rsidR="00B17AF0" w:rsidRDefault="00895F5A">
            <w:r>
              <w:rPr>
                <w:color w:val="000000"/>
                <w:sz w:val="24"/>
              </w:rPr>
              <w:t>中国证券报、上海证券报、证券时报、公司网站</w:t>
            </w:r>
          </w:p>
        </w:tc>
        <w:tc>
          <w:tcPr>
            <w:tcW w:w="1440" w:type="dxa"/>
            <w:vAlign w:val="center"/>
          </w:tcPr>
          <w:p w:rsidR="00B17AF0" w:rsidRDefault="00895F5A">
            <w:pPr>
              <w:jc w:val="center"/>
            </w:pPr>
            <w:r>
              <w:rPr>
                <w:color w:val="000000"/>
                <w:sz w:val="24"/>
              </w:rPr>
              <w:t>2020-01-20</w:t>
            </w:r>
          </w:p>
        </w:tc>
      </w:tr>
      <w:tr w:rsidR="00B17AF0">
        <w:tc>
          <w:tcPr>
            <w:tcW w:w="720" w:type="dxa"/>
            <w:vAlign w:val="center"/>
          </w:tcPr>
          <w:p w:rsidR="00B17AF0" w:rsidRDefault="00895F5A">
            <w:pPr>
              <w:jc w:val="center"/>
            </w:pPr>
            <w:r>
              <w:rPr>
                <w:color w:val="000000"/>
                <w:sz w:val="24"/>
              </w:rPr>
              <w:lastRenderedPageBreak/>
              <w:t>4</w:t>
            </w:r>
          </w:p>
        </w:tc>
        <w:tc>
          <w:tcPr>
            <w:tcW w:w="4319" w:type="dxa"/>
            <w:vAlign w:val="center"/>
          </w:tcPr>
          <w:p w:rsidR="00B17AF0" w:rsidRDefault="00895F5A">
            <w:r>
              <w:rPr>
                <w:color w:val="000000"/>
                <w:sz w:val="24"/>
              </w:rPr>
              <w:t>交银施罗德增利债券证券投资基金</w:t>
            </w:r>
            <w:r>
              <w:rPr>
                <w:color w:val="000000"/>
                <w:sz w:val="24"/>
              </w:rPr>
              <w:t>2019</w:t>
            </w:r>
            <w:r>
              <w:rPr>
                <w:color w:val="000000"/>
                <w:sz w:val="24"/>
              </w:rPr>
              <w:t>年第</w:t>
            </w:r>
            <w:r>
              <w:rPr>
                <w:color w:val="000000"/>
                <w:sz w:val="24"/>
              </w:rPr>
              <w:t>4</w:t>
            </w:r>
            <w:r>
              <w:rPr>
                <w:color w:val="000000"/>
                <w:sz w:val="24"/>
              </w:rPr>
              <w:t>季度报告</w:t>
            </w:r>
          </w:p>
        </w:tc>
        <w:tc>
          <w:tcPr>
            <w:tcW w:w="2519" w:type="dxa"/>
            <w:vAlign w:val="center"/>
          </w:tcPr>
          <w:p w:rsidR="00B17AF0" w:rsidRDefault="00895F5A">
            <w:r>
              <w:rPr>
                <w:color w:val="000000"/>
                <w:sz w:val="24"/>
              </w:rPr>
              <w:t>公司网站</w:t>
            </w:r>
          </w:p>
        </w:tc>
        <w:tc>
          <w:tcPr>
            <w:tcW w:w="1440" w:type="dxa"/>
            <w:vAlign w:val="center"/>
          </w:tcPr>
          <w:p w:rsidR="00B17AF0" w:rsidRDefault="00895F5A">
            <w:pPr>
              <w:jc w:val="center"/>
            </w:pPr>
            <w:r>
              <w:rPr>
                <w:color w:val="000000"/>
                <w:sz w:val="24"/>
              </w:rPr>
              <w:t>2020-01-21</w:t>
            </w:r>
          </w:p>
        </w:tc>
      </w:tr>
      <w:tr w:rsidR="00B17AF0">
        <w:tc>
          <w:tcPr>
            <w:tcW w:w="720" w:type="dxa"/>
            <w:vAlign w:val="center"/>
          </w:tcPr>
          <w:p w:rsidR="00B17AF0" w:rsidRDefault="00895F5A">
            <w:pPr>
              <w:jc w:val="center"/>
            </w:pPr>
            <w:r>
              <w:rPr>
                <w:color w:val="000000"/>
                <w:sz w:val="24"/>
              </w:rPr>
              <w:t>5</w:t>
            </w:r>
          </w:p>
        </w:tc>
        <w:tc>
          <w:tcPr>
            <w:tcW w:w="4319" w:type="dxa"/>
            <w:vAlign w:val="center"/>
          </w:tcPr>
          <w:p w:rsidR="00B17AF0" w:rsidRDefault="00895F5A">
            <w:r>
              <w:rPr>
                <w:color w:val="000000"/>
                <w:sz w:val="24"/>
              </w:rPr>
              <w:t>交银施罗德基金管理有限公司关于春节假期调整延期办理有关业务的公告</w:t>
            </w:r>
          </w:p>
        </w:tc>
        <w:tc>
          <w:tcPr>
            <w:tcW w:w="2519" w:type="dxa"/>
            <w:vAlign w:val="center"/>
          </w:tcPr>
          <w:p w:rsidR="00B17AF0" w:rsidRDefault="00895F5A">
            <w:r>
              <w:rPr>
                <w:color w:val="000000"/>
                <w:sz w:val="24"/>
              </w:rPr>
              <w:t>中国证券报、上海证券报、证券时报、公司网站</w:t>
            </w:r>
          </w:p>
        </w:tc>
        <w:tc>
          <w:tcPr>
            <w:tcW w:w="1440" w:type="dxa"/>
            <w:vAlign w:val="center"/>
          </w:tcPr>
          <w:p w:rsidR="00B17AF0" w:rsidRDefault="00895F5A">
            <w:pPr>
              <w:jc w:val="center"/>
            </w:pPr>
            <w:r>
              <w:rPr>
                <w:color w:val="000000"/>
                <w:sz w:val="24"/>
              </w:rPr>
              <w:t>2020-01-31</w:t>
            </w:r>
          </w:p>
        </w:tc>
      </w:tr>
      <w:tr w:rsidR="00B17AF0">
        <w:tc>
          <w:tcPr>
            <w:tcW w:w="720" w:type="dxa"/>
            <w:vAlign w:val="center"/>
          </w:tcPr>
          <w:p w:rsidR="00B17AF0" w:rsidRDefault="00895F5A">
            <w:pPr>
              <w:jc w:val="center"/>
            </w:pPr>
            <w:r>
              <w:rPr>
                <w:color w:val="000000"/>
                <w:sz w:val="24"/>
              </w:rPr>
              <w:t>6</w:t>
            </w:r>
          </w:p>
        </w:tc>
        <w:tc>
          <w:tcPr>
            <w:tcW w:w="4319" w:type="dxa"/>
            <w:vAlign w:val="center"/>
          </w:tcPr>
          <w:p w:rsidR="00B17AF0" w:rsidRDefault="00895F5A">
            <w:r>
              <w:rPr>
                <w:color w:val="000000"/>
                <w:sz w:val="24"/>
              </w:rPr>
              <w:t>交银施罗德增利债券证券投资基金（更新）招募说明书摘要（</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B17AF0" w:rsidRDefault="00895F5A">
            <w:r>
              <w:rPr>
                <w:color w:val="000000"/>
                <w:sz w:val="24"/>
              </w:rPr>
              <w:t>公司网站</w:t>
            </w:r>
          </w:p>
        </w:tc>
        <w:tc>
          <w:tcPr>
            <w:tcW w:w="1440" w:type="dxa"/>
            <w:vAlign w:val="center"/>
          </w:tcPr>
          <w:p w:rsidR="00B17AF0" w:rsidRDefault="00895F5A">
            <w:pPr>
              <w:jc w:val="center"/>
            </w:pPr>
            <w:r>
              <w:rPr>
                <w:color w:val="000000"/>
                <w:sz w:val="24"/>
              </w:rPr>
              <w:t>2020-02-15</w:t>
            </w:r>
          </w:p>
        </w:tc>
      </w:tr>
      <w:tr w:rsidR="00B17AF0">
        <w:tc>
          <w:tcPr>
            <w:tcW w:w="720" w:type="dxa"/>
            <w:vAlign w:val="center"/>
          </w:tcPr>
          <w:p w:rsidR="00B17AF0" w:rsidRDefault="00895F5A">
            <w:pPr>
              <w:jc w:val="center"/>
            </w:pPr>
            <w:r>
              <w:rPr>
                <w:color w:val="000000"/>
                <w:sz w:val="24"/>
              </w:rPr>
              <w:t>7</w:t>
            </w:r>
          </w:p>
        </w:tc>
        <w:tc>
          <w:tcPr>
            <w:tcW w:w="4319" w:type="dxa"/>
            <w:vAlign w:val="center"/>
          </w:tcPr>
          <w:p w:rsidR="00B17AF0" w:rsidRDefault="00895F5A">
            <w:r>
              <w:rPr>
                <w:color w:val="000000"/>
                <w:sz w:val="24"/>
              </w:rPr>
              <w:t>交银施罗德增利债券证券投资基金（更新）招募说明书（</w:t>
            </w:r>
            <w:r>
              <w:rPr>
                <w:color w:val="000000"/>
                <w:sz w:val="24"/>
              </w:rPr>
              <w:t>2019</w:t>
            </w:r>
            <w:r>
              <w:rPr>
                <w:color w:val="000000"/>
                <w:sz w:val="24"/>
              </w:rPr>
              <w:t>年第</w:t>
            </w:r>
            <w:r>
              <w:rPr>
                <w:color w:val="000000"/>
                <w:sz w:val="24"/>
              </w:rPr>
              <w:t>3</w:t>
            </w:r>
            <w:r>
              <w:rPr>
                <w:color w:val="000000"/>
                <w:sz w:val="24"/>
              </w:rPr>
              <w:t>号）</w:t>
            </w:r>
          </w:p>
        </w:tc>
        <w:tc>
          <w:tcPr>
            <w:tcW w:w="2519" w:type="dxa"/>
            <w:vAlign w:val="center"/>
          </w:tcPr>
          <w:p w:rsidR="00B17AF0" w:rsidRDefault="00895F5A">
            <w:r>
              <w:rPr>
                <w:color w:val="000000"/>
                <w:sz w:val="24"/>
              </w:rPr>
              <w:t>公司网站</w:t>
            </w:r>
          </w:p>
        </w:tc>
        <w:tc>
          <w:tcPr>
            <w:tcW w:w="1440" w:type="dxa"/>
            <w:vAlign w:val="center"/>
          </w:tcPr>
          <w:p w:rsidR="00B17AF0" w:rsidRDefault="00895F5A">
            <w:pPr>
              <w:jc w:val="center"/>
            </w:pPr>
            <w:r>
              <w:rPr>
                <w:color w:val="000000"/>
                <w:sz w:val="24"/>
              </w:rPr>
              <w:t>2020-02-15</w:t>
            </w:r>
          </w:p>
        </w:tc>
      </w:tr>
      <w:tr w:rsidR="00B17AF0">
        <w:tc>
          <w:tcPr>
            <w:tcW w:w="720" w:type="dxa"/>
            <w:vAlign w:val="center"/>
          </w:tcPr>
          <w:p w:rsidR="00B17AF0" w:rsidRDefault="00895F5A">
            <w:pPr>
              <w:jc w:val="center"/>
            </w:pPr>
            <w:r>
              <w:rPr>
                <w:color w:val="000000"/>
                <w:sz w:val="24"/>
              </w:rPr>
              <w:t>8</w:t>
            </w:r>
          </w:p>
        </w:tc>
        <w:tc>
          <w:tcPr>
            <w:tcW w:w="4319" w:type="dxa"/>
            <w:vAlign w:val="center"/>
          </w:tcPr>
          <w:p w:rsidR="00B17AF0" w:rsidRDefault="00895F5A">
            <w:r>
              <w:rPr>
                <w:color w:val="000000"/>
                <w:sz w:val="24"/>
              </w:rPr>
              <w:t>交银施罗德基金管理有限公司关于终止泰诚财富基金销售（大连）有限公司办理相关销售业务的公告</w:t>
            </w:r>
          </w:p>
        </w:tc>
        <w:tc>
          <w:tcPr>
            <w:tcW w:w="2519" w:type="dxa"/>
            <w:vAlign w:val="center"/>
          </w:tcPr>
          <w:p w:rsidR="00B17AF0" w:rsidRDefault="00895F5A">
            <w:r>
              <w:rPr>
                <w:color w:val="000000"/>
                <w:sz w:val="24"/>
              </w:rPr>
              <w:t>中国证券报、上海证券报、证券时报、公司网站</w:t>
            </w:r>
          </w:p>
        </w:tc>
        <w:tc>
          <w:tcPr>
            <w:tcW w:w="1440" w:type="dxa"/>
            <w:vAlign w:val="center"/>
          </w:tcPr>
          <w:p w:rsidR="00B17AF0" w:rsidRDefault="00895F5A">
            <w:pPr>
              <w:jc w:val="center"/>
            </w:pPr>
            <w:r>
              <w:rPr>
                <w:color w:val="000000"/>
                <w:sz w:val="24"/>
              </w:rPr>
              <w:t>2020-03-21</w:t>
            </w:r>
          </w:p>
        </w:tc>
      </w:tr>
      <w:tr w:rsidR="00B17AF0">
        <w:tc>
          <w:tcPr>
            <w:tcW w:w="720" w:type="dxa"/>
            <w:vAlign w:val="center"/>
          </w:tcPr>
          <w:p w:rsidR="00B17AF0" w:rsidRDefault="00895F5A">
            <w:pPr>
              <w:jc w:val="center"/>
            </w:pPr>
            <w:r>
              <w:rPr>
                <w:color w:val="000000"/>
                <w:sz w:val="24"/>
              </w:rPr>
              <w:t>9</w:t>
            </w:r>
          </w:p>
        </w:tc>
        <w:tc>
          <w:tcPr>
            <w:tcW w:w="4319" w:type="dxa"/>
            <w:vAlign w:val="center"/>
          </w:tcPr>
          <w:p w:rsidR="00B17AF0" w:rsidRDefault="00895F5A">
            <w:r>
              <w:rPr>
                <w:color w:val="000000"/>
                <w:sz w:val="24"/>
              </w:rPr>
              <w:t>交银施罗德增利债券证券投资基金</w:t>
            </w:r>
            <w:r>
              <w:rPr>
                <w:color w:val="000000"/>
                <w:sz w:val="24"/>
              </w:rPr>
              <w:t>2019</w:t>
            </w:r>
            <w:r>
              <w:rPr>
                <w:color w:val="000000"/>
                <w:sz w:val="24"/>
              </w:rPr>
              <w:t>年年度报告</w:t>
            </w:r>
          </w:p>
        </w:tc>
        <w:tc>
          <w:tcPr>
            <w:tcW w:w="2519" w:type="dxa"/>
            <w:vAlign w:val="center"/>
          </w:tcPr>
          <w:p w:rsidR="00B17AF0" w:rsidRDefault="00895F5A">
            <w:r>
              <w:rPr>
                <w:color w:val="000000"/>
                <w:sz w:val="24"/>
              </w:rPr>
              <w:t>公司网站</w:t>
            </w:r>
          </w:p>
        </w:tc>
        <w:tc>
          <w:tcPr>
            <w:tcW w:w="1440" w:type="dxa"/>
            <w:vAlign w:val="center"/>
          </w:tcPr>
          <w:p w:rsidR="00B17AF0" w:rsidRDefault="00895F5A">
            <w:pPr>
              <w:jc w:val="center"/>
            </w:pPr>
            <w:r>
              <w:rPr>
                <w:color w:val="000000"/>
                <w:sz w:val="24"/>
              </w:rPr>
              <w:t>2020-03-30</w:t>
            </w:r>
          </w:p>
        </w:tc>
      </w:tr>
      <w:tr w:rsidR="00B17AF0">
        <w:tc>
          <w:tcPr>
            <w:tcW w:w="720" w:type="dxa"/>
            <w:vAlign w:val="center"/>
          </w:tcPr>
          <w:p w:rsidR="00B17AF0" w:rsidRDefault="00895F5A">
            <w:pPr>
              <w:jc w:val="center"/>
            </w:pPr>
            <w:r>
              <w:rPr>
                <w:color w:val="000000"/>
                <w:sz w:val="24"/>
              </w:rPr>
              <w:t>10</w:t>
            </w:r>
          </w:p>
        </w:tc>
        <w:tc>
          <w:tcPr>
            <w:tcW w:w="4319" w:type="dxa"/>
            <w:vAlign w:val="center"/>
          </w:tcPr>
          <w:p w:rsidR="00B17AF0" w:rsidRDefault="00895F5A">
            <w:r>
              <w:rPr>
                <w:color w:val="000000"/>
                <w:sz w:val="24"/>
              </w:rPr>
              <w:t>交银施罗德基金管理有限公司关于交银施罗德增利债券证券投资基金暂停及恢复大额申购（转换转入、定期定额投资）的公告</w:t>
            </w:r>
          </w:p>
        </w:tc>
        <w:tc>
          <w:tcPr>
            <w:tcW w:w="2519" w:type="dxa"/>
            <w:vAlign w:val="center"/>
          </w:tcPr>
          <w:p w:rsidR="00B17AF0" w:rsidRDefault="00895F5A">
            <w:r>
              <w:rPr>
                <w:color w:val="000000"/>
                <w:sz w:val="24"/>
              </w:rPr>
              <w:t>证券时报、公司网站</w:t>
            </w:r>
          </w:p>
        </w:tc>
        <w:tc>
          <w:tcPr>
            <w:tcW w:w="1440" w:type="dxa"/>
            <w:vAlign w:val="center"/>
          </w:tcPr>
          <w:p w:rsidR="00B17AF0" w:rsidRDefault="00895F5A">
            <w:pPr>
              <w:jc w:val="center"/>
            </w:pPr>
            <w:r>
              <w:rPr>
                <w:color w:val="000000"/>
                <w:sz w:val="24"/>
              </w:rPr>
              <w:t>2020-04-08</w:t>
            </w:r>
          </w:p>
        </w:tc>
      </w:tr>
      <w:tr w:rsidR="00B17AF0">
        <w:tc>
          <w:tcPr>
            <w:tcW w:w="720" w:type="dxa"/>
            <w:vAlign w:val="center"/>
          </w:tcPr>
          <w:p w:rsidR="00B17AF0" w:rsidRDefault="00895F5A">
            <w:pPr>
              <w:jc w:val="center"/>
            </w:pPr>
            <w:r>
              <w:rPr>
                <w:color w:val="000000"/>
                <w:sz w:val="24"/>
              </w:rPr>
              <w:t>11</w:t>
            </w:r>
          </w:p>
        </w:tc>
        <w:tc>
          <w:tcPr>
            <w:tcW w:w="4319" w:type="dxa"/>
            <w:vAlign w:val="center"/>
          </w:tcPr>
          <w:p w:rsidR="00B17AF0" w:rsidRDefault="00895F5A">
            <w:r>
              <w:rPr>
                <w:color w:val="000000"/>
                <w:sz w:val="24"/>
              </w:rPr>
              <w:t>交银施罗德基金管理有限公司关于增加恒泰证券股份有限公司为旗下基金销售机构的公告</w:t>
            </w:r>
          </w:p>
        </w:tc>
        <w:tc>
          <w:tcPr>
            <w:tcW w:w="2519" w:type="dxa"/>
            <w:vAlign w:val="center"/>
          </w:tcPr>
          <w:p w:rsidR="00B17AF0" w:rsidRDefault="00895F5A">
            <w:r>
              <w:rPr>
                <w:color w:val="000000"/>
                <w:sz w:val="24"/>
              </w:rPr>
              <w:t>上海证券报、证券时报、公司网站</w:t>
            </w:r>
          </w:p>
        </w:tc>
        <w:tc>
          <w:tcPr>
            <w:tcW w:w="1440" w:type="dxa"/>
            <w:vAlign w:val="center"/>
          </w:tcPr>
          <w:p w:rsidR="00B17AF0" w:rsidRDefault="00895F5A">
            <w:pPr>
              <w:jc w:val="center"/>
            </w:pPr>
            <w:r>
              <w:rPr>
                <w:color w:val="000000"/>
                <w:sz w:val="24"/>
              </w:rPr>
              <w:t>2020-04-09</w:t>
            </w:r>
          </w:p>
        </w:tc>
      </w:tr>
      <w:tr w:rsidR="00B17AF0">
        <w:tc>
          <w:tcPr>
            <w:tcW w:w="720" w:type="dxa"/>
            <w:vAlign w:val="center"/>
          </w:tcPr>
          <w:p w:rsidR="00B17AF0" w:rsidRDefault="00895F5A">
            <w:pPr>
              <w:jc w:val="center"/>
            </w:pPr>
            <w:r>
              <w:rPr>
                <w:color w:val="000000"/>
                <w:sz w:val="24"/>
              </w:rPr>
              <w:t>12</w:t>
            </w:r>
          </w:p>
        </w:tc>
        <w:tc>
          <w:tcPr>
            <w:tcW w:w="4319" w:type="dxa"/>
            <w:vAlign w:val="center"/>
          </w:tcPr>
          <w:p w:rsidR="00B17AF0" w:rsidRDefault="00895F5A">
            <w:r>
              <w:rPr>
                <w:color w:val="000000"/>
                <w:sz w:val="24"/>
              </w:rPr>
              <w:t>交银施罗德基金管理有限公司关于交银施罗德增利债券证券投资基金分红的公告</w:t>
            </w:r>
          </w:p>
        </w:tc>
        <w:tc>
          <w:tcPr>
            <w:tcW w:w="2519" w:type="dxa"/>
            <w:vAlign w:val="center"/>
          </w:tcPr>
          <w:p w:rsidR="00B17AF0" w:rsidRDefault="00895F5A">
            <w:r>
              <w:rPr>
                <w:color w:val="000000"/>
                <w:sz w:val="24"/>
              </w:rPr>
              <w:t>证券时报、公司网站</w:t>
            </w:r>
          </w:p>
        </w:tc>
        <w:tc>
          <w:tcPr>
            <w:tcW w:w="1440" w:type="dxa"/>
            <w:vAlign w:val="center"/>
          </w:tcPr>
          <w:p w:rsidR="00B17AF0" w:rsidRDefault="00895F5A">
            <w:pPr>
              <w:jc w:val="center"/>
            </w:pPr>
            <w:r>
              <w:rPr>
                <w:color w:val="000000"/>
                <w:sz w:val="24"/>
              </w:rPr>
              <w:t>2020-04-10</w:t>
            </w:r>
          </w:p>
        </w:tc>
      </w:tr>
      <w:tr w:rsidR="00B17AF0">
        <w:tc>
          <w:tcPr>
            <w:tcW w:w="720" w:type="dxa"/>
            <w:vAlign w:val="center"/>
          </w:tcPr>
          <w:p w:rsidR="00B17AF0" w:rsidRDefault="00895F5A">
            <w:pPr>
              <w:jc w:val="center"/>
            </w:pPr>
            <w:r>
              <w:rPr>
                <w:color w:val="000000"/>
                <w:sz w:val="24"/>
              </w:rPr>
              <w:t>13</w:t>
            </w:r>
          </w:p>
        </w:tc>
        <w:tc>
          <w:tcPr>
            <w:tcW w:w="4319" w:type="dxa"/>
            <w:vAlign w:val="center"/>
          </w:tcPr>
          <w:p w:rsidR="00B17AF0" w:rsidRDefault="00895F5A">
            <w:r>
              <w:rPr>
                <w:color w:val="000000"/>
                <w:sz w:val="24"/>
              </w:rPr>
              <w:t>交银施罗德基金管理有限公司关于暂停部分销售机构办理相关销售业务的公告</w:t>
            </w:r>
          </w:p>
        </w:tc>
        <w:tc>
          <w:tcPr>
            <w:tcW w:w="2519" w:type="dxa"/>
            <w:vAlign w:val="center"/>
          </w:tcPr>
          <w:p w:rsidR="00B17AF0" w:rsidRDefault="00895F5A">
            <w:r>
              <w:rPr>
                <w:color w:val="000000"/>
                <w:sz w:val="24"/>
              </w:rPr>
              <w:t>中国证券报、上海证券报、证券时报、公司网站</w:t>
            </w:r>
          </w:p>
        </w:tc>
        <w:tc>
          <w:tcPr>
            <w:tcW w:w="1440" w:type="dxa"/>
            <w:vAlign w:val="center"/>
          </w:tcPr>
          <w:p w:rsidR="00B17AF0" w:rsidRDefault="00895F5A">
            <w:pPr>
              <w:jc w:val="center"/>
            </w:pPr>
            <w:r>
              <w:rPr>
                <w:color w:val="000000"/>
                <w:sz w:val="24"/>
              </w:rPr>
              <w:t>2020-04-13</w:t>
            </w:r>
          </w:p>
        </w:tc>
      </w:tr>
      <w:tr w:rsidR="00B17AF0">
        <w:tc>
          <w:tcPr>
            <w:tcW w:w="720" w:type="dxa"/>
            <w:vAlign w:val="center"/>
          </w:tcPr>
          <w:p w:rsidR="00B17AF0" w:rsidRDefault="00895F5A">
            <w:pPr>
              <w:jc w:val="center"/>
            </w:pPr>
            <w:r>
              <w:rPr>
                <w:color w:val="000000"/>
                <w:sz w:val="24"/>
              </w:rPr>
              <w:t>14</w:t>
            </w:r>
          </w:p>
        </w:tc>
        <w:tc>
          <w:tcPr>
            <w:tcW w:w="4319" w:type="dxa"/>
            <w:vAlign w:val="center"/>
          </w:tcPr>
          <w:p w:rsidR="00B17AF0" w:rsidRDefault="00895F5A">
            <w:r>
              <w:rPr>
                <w:color w:val="000000"/>
                <w:sz w:val="24"/>
              </w:rPr>
              <w:t>交银施罗德增利债券证券投资基金</w:t>
            </w:r>
            <w:r>
              <w:rPr>
                <w:color w:val="000000"/>
                <w:sz w:val="24"/>
              </w:rPr>
              <w:t>2020</w:t>
            </w:r>
            <w:r>
              <w:rPr>
                <w:color w:val="000000"/>
                <w:sz w:val="24"/>
              </w:rPr>
              <w:t>年第</w:t>
            </w:r>
            <w:r>
              <w:rPr>
                <w:color w:val="000000"/>
                <w:sz w:val="24"/>
              </w:rPr>
              <w:t>1</w:t>
            </w:r>
            <w:r>
              <w:rPr>
                <w:color w:val="000000"/>
                <w:sz w:val="24"/>
              </w:rPr>
              <w:t>季度报告</w:t>
            </w:r>
          </w:p>
        </w:tc>
        <w:tc>
          <w:tcPr>
            <w:tcW w:w="2519" w:type="dxa"/>
            <w:vAlign w:val="center"/>
          </w:tcPr>
          <w:p w:rsidR="00B17AF0" w:rsidRDefault="00895F5A">
            <w:r>
              <w:rPr>
                <w:color w:val="000000"/>
                <w:sz w:val="24"/>
              </w:rPr>
              <w:t>公司网站</w:t>
            </w:r>
          </w:p>
        </w:tc>
        <w:tc>
          <w:tcPr>
            <w:tcW w:w="1440" w:type="dxa"/>
            <w:vAlign w:val="center"/>
          </w:tcPr>
          <w:p w:rsidR="00B17AF0" w:rsidRDefault="00895F5A">
            <w:pPr>
              <w:jc w:val="center"/>
            </w:pPr>
            <w:r>
              <w:rPr>
                <w:color w:val="000000"/>
                <w:sz w:val="24"/>
              </w:rPr>
              <w:t>2020-04-22</w:t>
            </w:r>
          </w:p>
        </w:tc>
      </w:tr>
      <w:tr w:rsidR="00B17AF0">
        <w:tc>
          <w:tcPr>
            <w:tcW w:w="720" w:type="dxa"/>
            <w:vAlign w:val="center"/>
          </w:tcPr>
          <w:p w:rsidR="00B17AF0" w:rsidRDefault="00895F5A">
            <w:pPr>
              <w:jc w:val="center"/>
            </w:pPr>
            <w:r>
              <w:rPr>
                <w:color w:val="000000"/>
                <w:sz w:val="24"/>
              </w:rPr>
              <w:t>15</w:t>
            </w:r>
          </w:p>
        </w:tc>
        <w:tc>
          <w:tcPr>
            <w:tcW w:w="4319" w:type="dxa"/>
            <w:vAlign w:val="center"/>
          </w:tcPr>
          <w:p w:rsidR="00B17AF0" w:rsidRDefault="00895F5A">
            <w:r>
              <w:rPr>
                <w:color w:val="000000"/>
                <w:sz w:val="24"/>
              </w:rPr>
              <w:t>交银施罗德基金管理有限公司关于增加中信证券华南股份有限公司为旗下基金销售机构的公告</w:t>
            </w:r>
          </w:p>
        </w:tc>
        <w:tc>
          <w:tcPr>
            <w:tcW w:w="2519" w:type="dxa"/>
            <w:vAlign w:val="center"/>
          </w:tcPr>
          <w:p w:rsidR="00B17AF0" w:rsidRDefault="00895F5A">
            <w:r>
              <w:rPr>
                <w:color w:val="000000"/>
                <w:sz w:val="24"/>
              </w:rPr>
              <w:t>中国证券报、上海证券报、证券时报、公司网站</w:t>
            </w:r>
          </w:p>
        </w:tc>
        <w:tc>
          <w:tcPr>
            <w:tcW w:w="1440" w:type="dxa"/>
            <w:vAlign w:val="center"/>
          </w:tcPr>
          <w:p w:rsidR="00B17AF0" w:rsidRDefault="00895F5A">
            <w:pPr>
              <w:jc w:val="center"/>
            </w:pPr>
            <w:r>
              <w:rPr>
                <w:color w:val="000000"/>
                <w:sz w:val="24"/>
              </w:rPr>
              <w:t>2020-05-27</w:t>
            </w:r>
          </w:p>
        </w:tc>
      </w:tr>
    </w:tbl>
    <w:p w:rsidR="00A94833" w:rsidRPr="001B7979" w:rsidRDefault="00A94833" w:rsidP="00571B8A">
      <w:pPr>
        <w:spacing w:before="29" w:line="288" w:lineRule="auto"/>
        <w:jc w:val="left"/>
        <w:rPr>
          <w:kern w:val="0"/>
          <w:sz w:val="24"/>
        </w:rPr>
      </w:pPr>
    </w:p>
    <w:p w:rsidR="00F26E25" w:rsidRPr="001B7979" w:rsidRDefault="000D27FF" w:rsidP="00085A3E">
      <w:pPr>
        <w:pStyle w:val="1"/>
        <w:keepNext/>
        <w:keepLines/>
        <w:widowControl w:val="0"/>
        <w:spacing w:beforeLines="100" w:before="312" w:afterLines="100" w:after="312" w:line="360" w:lineRule="auto"/>
        <w:jc w:val="center"/>
        <w:rPr>
          <w:rFonts w:eastAsiaTheme="minorEastAsia"/>
          <w:b/>
          <w:bCs/>
          <w:sz w:val="21"/>
          <w:szCs w:val="21"/>
          <w:lang w:val="en-US"/>
        </w:rPr>
      </w:pPr>
      <w:bookmarkStart w:id="111" w:name="_Toc49271175"/>
      <w:r w:rsidRPr="001B7979">
        <w:rPr>
          <w:b/>
          <w:bCs/>
          <w:szCs w:val="24"/>
          <w:lang w:val="en-US"/>
        </w:rPr>
        <w:t>§</w:t>
      </w:r>
      <w:r w:rsidR="00F26E25" w:rsidRPr="001B7979">
        <w:rPr>
          <w:rFonts w:eastAsiaTheme="minorEastAsia"/>
          <w:b/>
          <w:bCs/>
          <w:sz w:val="21"/>
          <w:szCs w:val="21"/>
          <w:lang w:val="en-US"/>
        </w:rPr>
        <w:t xml:space="preserve">11  </w:t>
      </w:r>
      <w:r w:rsidR="00F26E25" w:rsidRPr="001B7979">
        <w:rPr>
          <w:rFonts w:eastAsiaTheme="minorEastAsia"/>
          <w:b/>
          <w:bCs/>
          <w:sz w:val="21"/>
          <w:szCs w:val="21"/>
          <w:lang w:val="en-US"/>
        </w:rPr>
        <w:t>影响投资者决策的其他重要信息</w:t>
      </w:r>
      <w:bookmarkEnd w:id="111"/>
    </w:p>
    <w:p w:rsidR="00F26E25" w:rsidRPr="001B7979" w:rsidRDefault="00F26E25" w:rsidP="00F26E25">
      <w:pPr>
        <w:autoSpaceDE w:val="0"/>
        <w:autoSpaceDN w:val="0"/>
        <w:adjustRightInd w:val="0"/>
        <w:spacing w:line="360" w:lineRule="auto"/>
        <w:jc w:val="left"/>
        <w:rPr>
          <w:rFonts w:ascii="宋体" w:hAnsi="宋体"/>
          <w:b/>
          <w:bCs/>
          <w:color w:val="000000"/>
          <w:kern w:val="0"/>
          <w:szCs w:val="21"/>
        </w:rPr>
      </w:pPr>
      <w:r w:rsidRPr="001B7979">
        <w:rPr>
          <w:rFonts w:ascii="宋体" w:hAnsi="宋体"/>
          <w:b/>
          <w:bCs/>
          <w:color w:val="000000"/>
          <w:kern w:val="0"/>
          <w:szCs w:val="21"/>
        </w:rPr>
        <w:t>11.</w:t>
      </w:r>
      <w:r w:rsidRPr="001B7979">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B17AF0">
        <w:tc>
          <w:tcPr>
            <w:tcW w:w="993" w:type="dxa"/>
            <w:vMerge w:val="restart"/>
          </w:tcPr>
          <w:p w:rsidR="00B17AF0" w:rsidRDefault="00B17AF0"/>
          <w:p w:rsidR="00B17AF0" w:rsidRDefault="00895F5A">
            <w:r>
              <w:rPr>
                <w:rFonts w:ascii="宋体" w:hAnsi="宋体" w:hint="eastAsia"/>
                <w:bCs/>
                <w:color w:val="000000"/>
                <w:kern w:val="0"/>
                <w:szCs w:val="21"/>
              </w:rPr>
              <w:t>机构</w:t>
            </w:r>
          </w:p>
        </w:tc>
        <w:tc>
          <w:tcPr>
            <w:tcW w:w="992" w:type="dxa"/>
            <w:vAlign w:val="center"/>
          </w:tcPr>
          <w:p w:rsidR="00B17AF0" w:rsidRDefault="00895F5A">
            <w:pPr>
              <w:jc w:val="center"/>
            </w:pPr>
            <w:r>
              <w:rPr>
                <w:rFonts w:ascii="宋体" w:hAnsi="宋体"/>
                <w:color w:val="000000"/>
                <w:kern w:val="0"/>
                <w:szCs w:val="21"/>
              </w:rPr>
              <w:t>1</w:t>
            </w:r>
          </w:p>
        </w:tc>
        <w:tc>
          <w:tcPr>
            <w:tcW w:w="1843" w:type="dxa"/>
            <w:vAlign w:val="center"/>
          </w:tcPr>
          <w:p w:rsidR="00B17AF0" w:rsidRDefault="00895F5A">
            <w:pPr>
              <w:jc w:val="center"/>
            </w:pPr>
            <w:r>
              <w:rPr>
                <w:rFonts w:ascii="宋体" w:hAnsi="宋体"/>
                <w:color w:val="000000"/>
                <w:kern w:val="0"/>
                <w:szCs w:val="21"/>
              </w:rPr>
              <w:t>2020/1/1-2020/6/30</w:t>
            </w:r>
          </w:p>
        </w:tc>
        <w:tc>
          <w:tcPr>
            <w:tcW w:w="851" w:type="dxa"/>
            <w:vAlign w:val="center"/>
          </w:tcPr>
          <w:p w:rsidR="00B17AF0" w:rsidRDefault="00895F5A">
            <w:pPr>
              <w:jc w:val="center"/>
            </w:pPr>
            <w:r>
              <w:rPr>
                <w:rFonts w:ascii="宋体" w:hAnsi="宋体"/>
                <w:color w:val="000000"/>
                <w:kern w:val="0"/>
                <w:szCs w:val="21"/>
              </w:rPr>
              <w:t>-</w:t>
            </w:r>
          </w:p>
        </w:tc>
        <w:tc>
          <w:tcPr>
            <w:tcW w:w="850" w:type="dxa"/>
            <w:vAlign w:val="center"/>
          </w:tcPr>
          <w:p w:rsidR="00B17AF0" w:rsidRDefault="00895F5A">
            <w:pPr>
              <w:jc w:val="center"/>
            </w:pPr>
            <w:r>
              <w:rPr>
                <w:rFonts w:ascii="宋体" w:hAnsi="宋体"/>
                <w:color w:val="000000"/>
                <w:kern w:val="0"/>
                <w:szCs w:val="21"/>
              </w:rPr>
              <w:t>403,095,975.</w:t>
            </w:r>
            <w:r>
              <w:rPr>
                <w:rFonts w:ascii="宋体" w:hAnsi="宋体"/>
                <w:color w:val="000000"/>
                <w:kern w:val="0"/>
                <w:szCs w:val="21"/>
              </w:rPr>
              <w:lastRenderedPageBreak/>
              <w:t>05</w:t>
            </w:r>
          </w:p>
        </w:tc>
        <w:tc>
          <w:tcPr>
            <w:tcW w:w="1134" w:type="dxa"/>
            <w:vAlign w:val="center"/>
          </w:tcPr>
          <w:p w:rsidR="00B17AF0" w:rsidRDefault="00895F5A">
            <w:pPr>
              <w:jc w:val="center"/>
            </w:pPr>
            <w:r>
              <w:rPr>
                <w:rFonts w:ascii="宋体" w:hAnsi="宋体"/>
                <w:color w:val="000000"/>
                <w:kern w:val="0"/>
                <w:szCs w:val="21"/>
              </w:rPr>
              <w:lastRenderedPageBreak/>
              <w:t>-</w:t>
            </w:r>
          </w:p>
        </w:tc>
        <w:tc>
          <w:tcPr>
            <w:tcW w:w="1419" w:type="dxa"/>
            <w:vAlign w:val="center"/>
          </w:tcPr>
          <w:p w:rsidR="00B17AF0" w:rsidRDefault="00895F5A">
            <w:pPr>
              <w:jc w:val="center"/>
            </w:pPr>
            <w:r>
              <w:rPr>
                <w:rFonts w:ascii="宋体" w:hAnsi="宋体"/>
                <w:color w:val="000000"/>
                <w:kern w:val="0"/>
                <w:szCs w:val="21"/>
              </w:rPr>
              <w:t>403,095,975.05</w:t>
            </w:r>
          </w:p>
        </w:tc>
        <w:tc>
          <w:tcPr>
            <w:tcW w:w="1130" w:type="dxa"/>
            <w:vAlign w:val="center"/>
          </w:tcPr>
          <w:p w:rsidR="00B17AF0" w:rsidRDefault="00895F5A">
            <w:pPr>
              <w:jc w:val="center"/>
            </w:pPr>
            <w:r>
              <w:rPr>
                <w:rFonts w:ascii="宋体" w:hAnsi="宋体"/>
                <w:color w:val="000000"/>
                <w:kern w:val="0"/>
                <w:szCs w:val="21"/>
              </w:rPr>
              <w:t>28.72%</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931919" w:rsidRPr="001B7979" w:rsidRDefault="001548F9" w:rsidP="00085A3E">
      <w:pPr>
        <w:pStyle w:val="1"/>
        <w:keepNext/>
        <w:keepLines/>
        <w:widowControl w:val="0"/>
        <w:spacing w:beforeLines="100" w:before="312" w:afterLines="100" w:after="312" w:line="288" w:lineRule="auto"/>
        <w:jc w:val="center"/>
        <w:rPr>
          <w:b/>
          <w:bCs/>
          <w:szCs w:val="24"/>
          <w:lang w:val="en-US"/>
        </w:rPr>
      </w:pPr>
      <w:bookmarkStart w:id="112" w:name="_Toc225500055"/>
      <w:bookmarkStart w:id="113" w:name="_Toc49271176"/>
      <w:r w:rsidRPr="001B7979">
        <w:rPr>
          <w:b/>
          <w:bCs/>
          <w:szCs w:val="24"/>
          <w:lang w:val="en-US"/>
        </w:rPr>
        <w:t xml:space="preserve">§12  </w:t>
      </w:r>
      <w:r w:rsidRPr="001B7979">
        <w:rPr>
          <w:b/>
          <w:bCs/>
          <w:szCs w:val="24"/>
          <w:lang w:val="en-US"/>
        </w:rPr>
        <w:t>备查文件目录</w:t>
      </w:r>
      <w:bookmarkEnd w:id="112"/>
      <w:bookmarkEnd w:id="113"/>
    </w:p>
    <w:p w:rsidR="001548F9" w:rsidRPr="001B7979" w:rsidRDefault="001548F9" w:rsidP="00571B8A">
      <w:pPr>
        <w:pStyle w:val="20"/>
        <w:spacing w:before="29" w:after="0" w:line="288" w:lineRule="auto"/>
        <w:rPr>
          <w:rFonts w:ascii="Times New Roman" w:hAnsi="Times New Roman"/>
          <w:kern w:val="0"/>
          <w:szCs w:val="24"/>
        </w:rPr>
      </w:pPr>
      <w:bookmarkStart w:id="114" w:name="_Toc49271177"/>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4"/>
    </w:p>
    <w:p w:rsidR="00B17AF0" w:rsidRDefault="00895F5A">
      <w:pPr>
        <w:spacing w:before="29" w:line="288" w:lineRule="auto"/>
        <w:ind w:firstLineChars="200" w:firstLine="480"/>
        <w:rPr>
          <w:kern w:val="0"/>
          <w:sz w:val="24"/>
        </w:rPr>
      </w:pPr>
      <w:r>
        <w:rPr>
          <w:kern w:val="0"/>
          <w:sz w:val="24"/>
        </w:rPr>
        <w:t>1</w:t>
      </w:r>
      <w:r>
        <w:rPr>
          <w:kern w:val="0"/>
          <w:sz w:val="24"/>
        </w:rPr>
        <w:t>、中国证监会批准交银施罗德增利债券证券投资基金募集的文件；</w:t>
      </w:r>
      <w:r>
        <w:rPr>
          <w:kern w:val="0"/>
          <w:sz w:val="24"/>
        </w:rPr>
        <w:t xml:space="preserve"> </w:t>
      </w:r>
    </w:p>
    <w:p w:rsidR="00B17AF0" w:rsidRDefault="00895F5A">
      <w:pPr>
        <w:spacing w:before="29" w:line="288" w:lineRule="auto"/>
        <w:ind w:firstLineChars="200" w:firstLine="480"/>
        <w:rPr>
          <w:kern w:val="0"/>
          <w:sz w:val="24"/>
        </w:rPr>
      </w:pPr>
      <w:r>
        <w:rPr>
          <w:kern w:val="0"/>
          <w:sz w:val="24"/>
        </w:rPr>
        <w:t>2</w:t>
      </w:r>
      <w:r>
        <w:rPr>
          <w:kern w:val="0"/>
          <w:sz w:val="24"/>
        </w:rPr>
        <w:t>、《交银施罗德增利债券证券投资基金基金合同》；</w:t>
      </w:r>
      <w:r>
        <w:rPr>
          <w:kern w:val="0"/>
          <w:sz w:val="24"/>
        </w:rPr>
        <w:t xml:space="preserve"> </w:t>
      </w:r>
    </w:p>
    <w:p w:rsidR="00B17AF0" w:rsidRDefault="00895F5A">
      <w:pPr>
        <w:spacing w:before="29" w:line="288" w:lineRule="auto"/>
        <w:ind w:firstLineChars="200" w:firstLine="480"/>
        <w:rPr>
          <w:kern w:val="0"/>
          <w:sz w:val="24"/>
        </w:rPr>
      </w:pPr>
      <w:r>
        <w:rPr>
          <w:kern w:val="0"/>
          <w:sz w:val="24"/>
        </w:rPr>
        <w:t>3</w:t>
      </w:r>
      <w:r>
        <w:rPr>
          <w:kern w:val="0"/>
          <w:sz w:val="24"/>
        </w:rPr>
        <w:t>、《交银施罗德增利债券证券投资基金招募说明书》；</w:t>
      </w:r>
      <w:r>
        <w:rPr>
          <w:kern w:val="0"/>
          <w:sz w:val="24"/>
        </w:rPr>
        <w:t xml:space="preserve"> </w:t>
      </w:r>
    </w:p>
    <w:p w:rsidR="00B17AF0" w:rsidRDefault="00895F5A">
      <w:pPr>
        <w:spacing w:before="29" w:line="288" w:lineRule="auto"/>
        <w:ind w:firstLineChars="200" w:firstLine="480"/>
        <w:rPr>
          <w:kern w:val="0"/>
          <w:sz w:val="24"/>
        </w:rPr>
      </w:pPr>
      <w:r>
        <w:rPr>
          <w:kern w:val="0"/>
          <w:sz w:val="24"/>
        </w:rPr>
        <w:t>4</w:t>
      </w:r>
      <w:r>
        <w:rPr>
          <w:kern w:val="0"/>
          <w:sz w:val="24"/>
        </w:rPr>
        <w:t>、《交银施罗德增利债券证券投资基金托管协议》；</w:t>
      </w:r>
      <w:r>
        <w:rPr>
          <w:kern w:val="0"/>
          <w:sz w:val="24"/>
        </w:rPr>
        <w:t xml:space="preserve"> </w:t>
      </w:r>
    </w:p>
    <w:p w:rsidR="00B17AF0" w:rsidRDefault="00895F5A">
      <w:pPr>
        <w:spacing w:before="29" w:line="288" w:lineRule="auto"/>
        <w:ind w:firstLineChars="200" w:firstLine="480"/>
        <w:rPr>
          <w:kern w:val="0"/>
          <w:sz w:val="24"/>
        </w:rPr>
      </w:pPr>
      <w:r>
        <w:rPr>
          <w:kern w:val="0"/>
          <w:sz w:val="24"/>
        </w:rPr>
        <w:t>5</w:t>
      </w:r>
      <w:r>
        <w:rPr>
          <w:kern w:val="0"/>
          <w:sz w:val="24"/>
        </w:rPr>
        <w:t>、关于募集交银施罗德增利债券证券投资基金之法律意见书；</w:t>
      </w:r>
      <w:r>
        <w:rPr>
          <w:kern w:val="0"/>
          <w:sz w:val="24"/>
        </w:rPr>
        <w:t xml:space="preserve"> </w:t>
      </w:r>
    </w:p>
    <w:p w:rsidR="00B17AF0" w:rsidRDefault="00895F5A">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B17AF0" w:rsidRDefault="00895F5A">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、报告期内交银施罗德增利债券证券投资基金在指定报刊上各项公告的原稿。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5" w:name="_Toc49271178"/>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5"/>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49271179"/>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6"/>
    </w:p>
    <w:p w:rsidR="00B17AF0" w:rsidRDefault="00895F5A">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1155FB">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DFD" w:rsidRDefault="00237DFD">
      <w:r>
        <w:separator/>
      </w:r>
    </w:p>
  </w:endnote>
  <w:endnote w:type="continuationSeparator" w:id="0">
    <w:p w:rsidR="00237DFD" w:rsidRDefault="00237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252970"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252970">
      <w:rPr>
        <w:kern w:val="0"/>
        <w:szCs w:val="21"/>
      </w:rPr>
      <w:fldChar w:fldCharType="begin"/>
    </w:r>
    <w:r>
      <w:rPr>
        <w:kern w:val="0"/>
        <w:szCs w:val="21"/>
      </w:rPr>
      <w:instrText xml:space="preserve"> PAGE </w:instrText>
    </w:r>
    <w:r w:rsidR="00252970">
      <w:rPr>
        <w:kern w:val="0"/>
        <w:szCs w:val="21"/>
      </w:rPr>
      <w:fldChar w:fldCharType="separate"/>
    </w:r>
    <w:r w:rsidR="0089073E">
      <w:rPr>
        <w:noProof/>
        <w:kern w:val="0"/>
        <w:szCs w:val="21"/>
      </w:rPr>
      <w:t>11</w:t>
    </w:r>
    <w:r w:rsidR="00252970">
      <w:rPr>
        <w:kern w:val="0"/>
        <w:szCs w:val="21"/>
      </w:rPr>
      <w:fldChar w:fldCharType="end"/>
    </w:r>
    <w:r>
      <w:rPr>
        <w:rFonts w:hint="eastAsia"/>
        <w:kern w:val="0"/>
        <w:szCs w:val="21"/>
      </w:rPr>
      <w:t>页共</w:t>
    </w:r>
    <w:r w:rsidR="00252970">
      <w:rPr>
        <w:kern w:val="0"/>
        <w:szCs w:val="21"/>
      </w:rPr>
      <w:fldChar w:fldCharType="begin"/>
    </w:r>
    <w:r>
      <w:rPr>
        <w:kern w:val="0"/>
        <w:szCs w:val="21"/>
      </w:rPr>
      <w:instrText xml:space="preserve"> NUMPAGES </w:instrText>
    </w:r>
    <w:r w:rsidR="00252970">
      <w:rPr>
        <w:kern w:val="0"/>
        <w:szCs w:val="21"/>
      </w:rPr>
      <w:fldChar w:fldCharType="separate"/>
    </w:r>
    <w:r w:rsidR="0089073E">
      <w:rPr>
        <w:noProof/>
        <w:kern w:val="0"/>
        <w:szCs w:val="21"/>
      </w:rPr>
      <w:t>50</w:t>
    </w:r>
    <w:r w:rsidR="0025297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DFD" w:rsidRDefault="00237DFD">
      <w:r>
        <w:separator/>
      </w:r>
    </w:p>
  </w:footnote>
  <w:footnote w:type="continuationSeparator" w:id="0">
    <w:p w:rsidR="00237DFD" w:rsidRDefault="00237D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交银施罗德增利债券证券投资基金</w:t>
    </w:r>
    <w:r w:rsidR="001155FB">
      <w:rPr>
        <w:rFonts w:eastAsiaTheme="minorEastAsia"/>
        <w:sz w:val="24"/>
      </w:rPr>
      <w:t>2020</w:t>
    </w:r>
    <w:r w:rsidR="001155FB">
      <w:rPr>
        <w:rFonts w:eastAsiaTheme="minorEastAsia" w:hint="eastAsia"/>
        <w:sz w:val="24"/>
      </w:rPr>
      <w:t>年度</w:t>
    </w:r>
    <w:r w:rsidR="001155FB">
      <w:rPr>
        <w:rFonts w:eastAsiaTheme="minorEastAsia"/>
        <w:sz w:val="24"/>
      </w:rPr>
      <w:t>中期报告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5FB" w:rsidRPr="00FF1732" w:rsidRDefault="001155FB" w:rsidP="001155FB">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A3E"/>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7FF"/>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1A"/>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A99"/>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5FB"/>
    <w:rsid w:val="00115975"/>
    <w:rsid w:val="00115EEB"/>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37DF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70"/>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268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3D1"/>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E7613"/>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59F3"/>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6818"/>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416"/>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AE0"/>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83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7F4"/>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02D"/>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205"/>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E87"/>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5C1A"/>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5F47"/>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182"/>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A37"/>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65A3"/>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52D"/>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25A"/>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073E"/>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5F5A"/>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52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A0A"/>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37D"/>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5564"/>
    <w:rsid w:val="009A617F"/>
    <w:rsid w:val="009A68AB"/>
    <w:rsid w:val="009A7469"/>
    <w:rsid w:val="009A7D60"/>
    <w:rsid w:val="009B07EE"/>
    <w:rsid w:val="009B0827"/>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AF0"/>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973"/>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1B2F"/>
    <w:rsid w:val="00C142AD"/>
    <w:rsid w:val="00C142C1"/>
    <w:rsid w:val="00C14A30"/>
    <w:rsid w:val="00C152FE"/>
    <w:rsid w:val="00C156E5"/>
    <w:rsid w:val="00C15D1B"/>
    <w:rsid w:val="00C16739"/>
    <w:rsid w:val="00C168DD"/>
    <w:rsid w:val="00C170D6"/>
    <w:rsid w:val="00C176CC"/>
    <w:rsid w:val="00C1773D"/>
    <w:rsid w:val="00C204B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48D7"/>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0F2"/>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D5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32B"/>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BFA"/>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C8B"/>
    <w:rsid w:val="00DD7EA2"/>
    <w:rsid w:val="00DE00F2"/>
    <w:rsid w:val="00DE0274"/>
    <w:rsid w:val="00DE117F"/>
    <w:rsid w:val="00DE2112"/>
    <w:rsid w:val="00DE25E6"/>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675A"/>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0DA6"/>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1A4"/>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2C"/>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60"/>
    <w:rsid w:val="00FF3D63"/>
    <w:rsid w:val="00FF59BE"/>
    <w:rsid w:val="00FF5C4F"/>
    <w:rsid w:val="00FF5D12"/>
    <w:rsid w:val="00FF6ADB"/>
    <w:rsid w:val="00FF6C36"/>
    <w:rsid w:val="00FF6F7B"/>
    <w:rsid w:val="00FF71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526D0184-F24F-45FA-A4BC-DA9D16F7B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925844713">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06507F4-F001-4C24-9114-4C3EDA332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TotalTime>
  <Pages>50</Pages>
  <Words>6238</Words>
  <Characters>35560</Characters>
  <Application>Microsoft Office Word</Application>
  <DocSecurity>0</DocSecurity>
  <Lines>296</Lines>
  <Paragraphs>83</Paragraphs>
  <ScaleCrop>false</ScaleCrop>
  <Company/>
  <LinksUpToDate>false</LinksUpToDate>
  <CharactersWithSpaces>41715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1573</cp:revision>
  <cp:lastPrinted>2007-07-19T00:46:00Z</cp:lastPrinted>
  <dcterms:created xsi:type="dcterms:W3CDTF">2013-08-19T07:43:00Z</dcterms:created>
  <dcterms:modified xsi:type="dcterms:W3CDTF">2020-08-26T09:52:00Z</dcterms:modified>
</cp:coreProperties>
</file>