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交银施罗德裕泰两年定期开放债券型证券投资基金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基金托管人：上海浦东发展银行股份有限公司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5649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5649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3519D" w:rsidRDefault="001E6C1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本中期</w:t>
      </w:r>
      <w:proofErr w:type="gramEnd"/>
      <w:r>
        <w:rPr>
          <w:color w:val="000000"/>
          <w:sz w:val="24"/>
        </w:rPr>
        <w:t>报告已经三分之二以上独立董事签字同意，并由董事长签发。</w:t>
      </w:r>
      <w:r>
        <w:rPr>
          <w:color w:val="000000"/>
          <w:sz w:val="24"/>
        </w:rPr>
        <w:t xml:space="preserve"> </w:t>
      </w:r>
    </w:p>
    <w:p w:rsidR="0083519D" w:rsidRDefault="001E6C18">
      <w:pPr>
        <w:spacing w:before="29" w:line="288" w:lineRule="auto"/>
        <w:ind w:firstLineChars="200" w:firstLine="480"/>
        <w:rPr>
          <w:sz w:val="24"/>
        </w:rPr>
      </w:pPr>
      <w:r>
        <w:rPr>
          <w:color w:val="000000"/>
          <w:sz w:val="24"/>
        </w:rPr>
        <w:t>基金托管人上海浦东发展银行股份有限公司根据本基金合同规定，于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3519D" w:rsidRDefault="001E6C1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3519D" w:rsidRDefault="001E6C18">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83519D" w:rsidRDefault="001E6C1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AC15F3" w:rsidRDefault="005C6574">
      <w:pPr>
        <w:pStyle w:val="TOC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56496" w:history="1">
        <w:r w:rsidR="00AC15F3" w:rsidRPr="000F01FB">
          <w:rPr>
            <w:rStyle w:val="ab"/>
            <w:b/>
            <w:bCs/>
            <w:noProof/>
          </w:rPr>
          <w:t xml:space="preserve">§1  </w:t>
        </w:r>
        <w:r w:rsidR="00AC15F3" w:rsidRPr="000F01FB">
          <w:rPr>
            <w:rStyle w:val="ab"/>
            <w:b/>
            <w:bCs/>
            <w:noProof/>
          </w:rPr>
          <w:t>重要提示及目录</w:t>
        </w:r>
        <w:r w:rsidR="00AC15F3">
          <w:rPr>
            <w:noProof/>
            <w:webHidden/>
          </w:rPr>
          <w:tab/>
        </w:r>
        <w:r w:rsidR="00AC15F3">
          <w:rPr>
            <w:noProof/>
            <w:webHidden/>
          </w:rPr>
          <w:fldChar w:fldCharType="begin"/>
        </w:r>
        <w:r w:rsidR="00AC15F3">
          <w:rPr>
            <w:noProof/>
            <w:webHidden/>
          </w:rPr>
          <w:instrText xml:space="preserve"> PAGEREF _Toc49256496 \h </w:instrText>
        </w:r>
        <w:r w:rsidR="00AC15F3">
          <w:rPr>
            <w:noProof/>
            <w:webHidden/>
          </w:rPr>
        </w:r>
        <w:r w:rsidR="00AC15F3">
          <w:rPr>
            <w:noProof/>
            <w:webHidden/>
          </w:rPr>
          <w:fldChar w:fldCharType="separate"/>
        </w:r>
        <w:r w:rsidR="00AC15F3">
          <w:rPr>
            <w:noProof/>
            <w:webHidden/>
          </w:rPr>
          <w:t>2</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497" w:history="1">
        <w:r w:rsidR="00AC15F3" w:rsidRPr="000F01FB">
          <w:rPr>
            <w:rStyle w:val="ab"/>
            <w:noProof/>
          </w:rPr>
          <w:t xml:space="preserve">1.1 </w:t>
        </w:r>
        <w:r w:rsidR="00AC15F3" w:rsidRPr="000F01FB">
          <w:rPr>
            <w:rStyle w:val="ab"/>
            <w:noProof/>
          </w:rPr>
          <w:t>重要提示</w:t>
        </w:r>
        <w:r w:rsidR="00AC15F3">
          <w:rPr>
            <w:noProof/>
            <w:webHidden/>
          </w:rPr>
          <w:tab/>
        </w:r>
        <w:r w:rsidR="00AC15F3">
          <w:rPr>
            <w:noProof/>
            <w:webHidden/>
          </w:rPr>
          <w:fldChar w:fldCharType="begin"/>
        </w:r>
        <w:r w:rsidR="00AC15F3">
          <w:rPr>
            <w:noProof/>
            <w:webHidden/>
          </w:rPr>
          <w:instrText xml:space="preserve"> PAGEREF _Toc49256497 \h </w:instrText>
        </w:r>
        <w:r w:rsidR="00AC15F3">
          <w:rPr>
            <w:noProof/>
            <w:webHidden/>
          </w:rPr>
        </w:r>
        <w:r w:rsidR="00AC15F3">
          <w:rPr>
            <w:noProof/>
            <w:webHidden/>
          </w:rPr>
          <w:fldChar w:fldCharType="separate"/>
        </w:r>
        <w:r w:rsidR="00AC15F3">
          <w:rPr>
            <w:noProof/>
            <w:webHidden/>
          </w:rPr>
          <w:t>2</w:t>
        </w:r>
        <w:r w:rsidR="00AC15F3">
          <w:rPr>
            <w:noProof/>
            <w:webHidden/>
          </w:rPr>
          <w:fldChar w:fldCharType="end"/>
        </w:r>
      </w:hyperlink>
    </w:p>
    <w:p w:rsidR="00AC15F3" w:rsidRDefault="004E334C">
      <w:pPr>
        <w:pStyle w:val="TOC1"/>
        <w:rPr>
          <w:rFonts w:asciiTheme="minorHAnsi" w:eastAsiaTheme="minorEastAsia" w:hAnsiTheme="minorHAnsi" w:cstheme="minorBidi"/>
          <w:noProof/>
          <w:szCs w:val="22"/>
        </w:rPr>
      </w:pPr>
      <w:hyperlink w:anchor="_Toc49256498" w:history="1">
        <w:r w:rsidR="00AC15F3" w:rsidRPr="000F01FB">
          <w:rPr>
            <w:rStyle w:val="ab"/>
            <w:b/>
            <w:bCs/>
            <w:noProof/>
          </w:rPr>
          <w:t xml:space="preserve">§2  </w:t>
        </w:r>
        <w:r w:rsidR="00AC15F3" w:rsidRPr="000F01FB">
          <w:rPr>
            <w:rStyle w:val="ab"/>
            <w:b/>
            <w:bCs/>
            <w:noProof/>
          </w:rPr>
          <w:t>基金简介</w:t>
        </w:r>
        <w:r w:rsidR="00AC15F3">
          <w:rPr>
            <w:noProof/>
            <w:webHidden/>
          </w:rPr>
          <w:tab/>
        </w:r>
        <w:r w:rsidR="00AC15F3">
          <w:rPr>
            <w:noProof/>
            <w:webHidden/>
          </w:rPr>
          <w:fldChar w:fldCharType="begin"/>
        </w:r>
        <w:r w:rsidR="00AC15F3">
          <w:rPr>
            <w:noProof/>
            <w:webHidden/>
          </w:rPr>
          <w:instrText xml:space="preserve"> PAGEREF _Toc49256498 \h </w:instrText>
        </w:r>
        <w:r w:rsidR="00AC15F3">
          <w:rPr>
            <w:noProof/>
            <w:webHidden/>
          </w:rPr>
        </w:r>
        <w:r w:rsidR="00AC15F3">
          <w:rPr>
            <w:noProof/>
            <w:webHidden/>
          </w:rPr>
          <w:fldChar w:fldCharType="separate"/>
        </w:r>
        <w:r w:rsidR="00AC15F3">
          <w:rPr>
            <w:noProof/>
            <w:webHidden/>
          </w:rPr>
          <w:t>5</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499" w:history="1">
        <w:r w:rsidR="00AC15F3" w:rsidRPr="000F01FB">
          <w:rPr>
            <w:rStyle w:val="ab"/>
            <w:noProof/>
          </w:rPr>
          <w:t>2.1</w:t>
        </w:r>
        <w:r w:rsidR="00AC15F3">
          <w:rPr>
            <w:rFonts w:asciiTheme="minorHAnsi" w:eastAsiaTheme="minorEastAsia" w:hAnsiTheme="minorHAnsi" w:cstheme="minorBidi"/>
            <w:noProof/>
            <w:kern w:val="2"/>
            <w:szCs w:val="22"/>
          </w:rPr>
          <w:t xml:space="preserve"> </w:t>
        </w:r>
        <w:r w:rsidR="00AC15F3" w:rsidRPr="000F01FB">
          <w:rPr>
            <w:rStyle w:val="ab"/>
            <w:noProof/>
          </w:rPr>
          <w:t>基金基本情况</w:t>
        </w:r>
        <w:r w:rsidR="00AC15F3">
          <w:rPr>
            <w:noProof/>
            <w:webHidden/>
          </w:rPr>
          <w:tab/>
        </w:r>
        <w:r w:rsidR="00AC15F3">
          <w:rPr>
            <w:noProof/>
            <w:webHidden/>
          </w:rPr>
          <w:fldChar w:fldCharType="begin"/>
        </w:r>
        <w:r w:rsidR="00AC15F3">
          <w:rPr>
            <w:noProof/>
            <w:webHidden/>
          </w:rPr>
          <w:instrText xml:space="preserve"> PAGEREF _Toc49256499 \h </w:instrText>
        </w:r>
        <w:r w:rsidR="00AC15F3">
          <w:rPr>
            <w:noProof/>
            <w:webHidden/>
          </w:rPr>
        </w:r>
        <w:r w:rsidR="00AC15F3">
          <w:rPr>
            <w:noProof/>
            <w:webHidden/>
          </w:rPr>
          <w:fldChar w:fldCharType="separate"/>
        </w:r>
        <w:r w:rsidR="00AC15F3">
          <w:rPr>
            <w:noProof/>
            <w:webHidden/>
          </w:rPr>
          <w:t>5</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00" w:history="1">
        <w:r w:rsidR="00AC15F3" w:rsidRPr="000F01FB">
          <w:rPr>
            <w:rStyle w:val="ab"/>
            <w:noProof/>
          </w:rPr>
          <w:t xml:space="preserve">2.2 </w:t>
        </w:r>
        <w:r w:rsidR="00AC15F3" w:rsidRPr="000F01FB">
          <w:rPr>
            <w:rStyle w:val="ab"/>
            <w:noProof/>
          </w:rPr>
          <w:t>基金产品说明</w:t>
        </w:r>
        <w:r w:rsidR="00AC15F3">
          <w:rPr>
            <w:noProof/>
            <w:webHidden/>
          </w:rPr>
          <w:tab/>
        </w:r>
        <w:r w:rsidR="00AC15F3">
          <w:rPr>
            <w:noProof/>
            <w:webHidden/>
          </w:rPr>
          <w:fldChar w:fldCharType="begin"/>
        </w:r>
        <w:r w:rsidR="00AC15F3">
          <w:rPr>
            <w:noProof/>
            <w:webHidden/>
          </w:rPr>
          <w:instrText xml:space="preserve"> PAGEREF _Toc49256500 \h </w:instrText>
        </w:r>
        <w:r w:rsidR="00AC15F3">
          <w:rPr>
            <w:noProof/>
            <w:webHidden/>
          </w:rPr>
        </w:r>
        <w:r w:rsidR="00AC15F3">
          <w:rPr>
            <w:noProof/>
            <w:webHidden/>
          </w:rPr>
          <w:fldChar w:fldCharType="separate"/>
        </w:r>
        <w:r w:rsidR="00AC15F3">
          <w:rPr>
            <w:noProof/>
            <w:webHidden/>
          </w:rPr>
          <w:t>5</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01" w:history="1">
        <w:r w:rsidR="00AC15F3" w:rsidRPr="000F01FB">
          <w:rPr>
            <w:rStyle w:val="ab"/>
            <w:noProof/>
          </w:rPr>
          <w:t xml:space="preserve">2.3 </w:t>
        </w:r>
        <w:r w:rsidR="00AC15F3" w:rsidRPr="000F01FB">
          <w:rPr>
            <w:rStyle w:val="ab"/>
            <w:noProof/>
          </w:rPr>
          <w:t>基金管理人和基金托管人</w:t>
        </w:r>
        <w:r w:rsidR="00AC15F3">
          <w:rPr>
            <w:noProof/>
            <w:webHidden/>
          </w:rPr>
          <w:tab/>
        </w:r>
        <w:r w:rsidR="00AC15F3">
          <w:rPr>
            <w:noProof/>
            <w:webHidden/>
          </w:rPr>
          <w:fldChar w:fldCharType="begin"/>
        </w:r>
        <w:r w:rsidR="00AC15F3">
          <w:rPr>
            <w:noProof/>
            <w:webHidden/>
          </w:rPr>
          <w:instrText xml:space="preserve"> PAGEREF _Toc49256501 \h </w:instrText>
        </w:r>
        <w:r w:rsidR="00AC15F3">
          <w:rPr>
            <w:noProof/>
            <w:webHidden/>
          </w:rPr>
        </w:r>
        <w:r w:rsidR="00AC15F3">
          <w:rPr>
            <w:noProof/>
            <w:webHidden/>
          </w:rPr>
          <w:fldChar w:fldCharType="separate"/>
        </w:r>
        <w:r w:rsidR="00AC15F3">
          <w:rPr>
            <w:noProof/>
            <w:webHidden/>
          </w:rPr>
          <w:t>6</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02" w:history="1">
        <w:r w:rsidR="00AC15F3" w:rsidRPr="000F01FB">
          <w:rPr>
            <w:rStyle w:val="ab"/>
            <w:noProof/>
          </w:rPr>
          <w:t xml:space="preserve">2.4 </w:t>
        </w:r>
        <w:r w:rsidR="00AC15F3" w:rsidRPr="000F01FB">
          <w:rPr>
            <w:rStyle w:val="ab"/>
            <w:noProof/>
          </w:rPr>
          <w:t>信息披露方式</w:t>
        </w:r>
        <w:r w:rsidR="00AC15F3">
          <w:rPr>
            <w:noProof/>
            <w:webHidden/>
          </w:rPr>
          <w:tab/>
        </w:r>
        <w:r w:rsidR="00AC15F3">
          <w:rPr>
            <w:noProof/>
            <w:webHidden/>
          </w:rPr>
          <w:fldChar w:fldCharType="begin"/>
        </w:r>
        <w:r w:rsidR="00AC15F3">
          <w:rPr>
            <w:noProof/>
            <w:webHidden/>
          </w:rPr>
          <w:instrText xml:space="preserve"> PAGEREF _Toc49256502 \h </w:instrText>
        </w:r>
        <w:r w:rsidR="00AC15F3">
          <w:rPr>
            <w:noProof/>
            <w:webHidden/>
          </w:rPr>
        </w:r>
        <w:r w:rsidR="00AC15F3">
          <w:rPr>
            <w:noProof/>
            <w:webHidden/>
          </w:rPr>
          <w:fldChar w:fldCharType="separate"/>
        </w:r>
        <w:r w:rsidR="00AC15F3">
          <w:rPr>
            <w:noProof/>
            <w:webHidden/>
          </w:rPr>
          <w:t>6</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03" w:history="1">
        <w:r w:rsidR="00AC15F3" w:rsidRPr="000F01FB">
          <w:rPr>
            <w:rStyle w:val="ab"/>
            <w:noProof/>
          </w:rPr>
          <w:t xml:space="preserve">2.5 </w:t>
        </w:r>
        <w:r w:rsidR="00AC15F3" w:rsidRPr="000F01FB">
          <w:rPr>
            <w:rStyle w:val="ab"/>
            <w:noProof/>
          </w:rPr>
          <w:t>其他相关资料</w:t>
        </w:r>
        <w:r w:rsidR="00AC15F3">
          <w:rPr>
            <w:noProof/>
            <w:webHidden/>
          </w:rPr>
          <w:tab/>
        </w:r>
        <w:r w:rsidR="00AC15F3">
          <w:rPr>
            <w:noProof/>
            <w:webHidden/>
          </w:rPr>
          <w:fldChar w:fldCharType="begin"/>
        </w:r>
        <w:r w:rsidR="00AC15F3">
          <w:rPr>
            <w:noProof/>
            <w:webHidden/>
          </w:rPr>
          <w:instrText xml:space="preserve"> PAGEREF _Toc49256503 \h </w:instrText>
        </w:r>
        <w:r w:rsidR="00AC15F3">
          <w:rPr>
            <w:noProof/>
            <w:webHidden/>
          </w:rPr>
        </w:r>
        <w:r w:rsidR="00AC15F3">
          <w:rPr>
            <w:noProof/>
            <w:webHidden/>
          </w:rPr>
          <w:fldChar w:fldCharType="separate"/>
        </w:r>
        <w:r w:rsidR="00AC15F3">
          <w:rPr>
            <w:noProof/>
            <w:webHidden/>
          </w:rPr>
          <w:t>6</w:t>
        </w:r>
        <w:r w:rsidR="00AC15F3">
          <w:rPr>
            <w:noProof/>
            <w:webHidden/>
          </w:rPr>
          <w:fldChar w:fldCharType="end"/>
        </w:r>
      </w:hyperlink>
    </w:p>
    <w:p w:rsidR="00AC15F3" w:rsidRDefault="004E334C">
      <w:pPr>
        <w:pStyle w:val="TOC1"/>
        <w:rPr>
          <w:rFonts w:asciiTheme="minorHAnsi" w:eastAsiaTheme="minorEastAsia" w:hAnsiTheme="minorHAnsi" w:cstheme="minorBidi"/>
          <w:noProof/>
          <w:szCs w:val="22"/>
        </w:rPr>
      </w:pPr>
      <w:hyperlink w:anchor="_Toc49256504" w:history="1">
        <w:r w:rsidR="00AC15F3" w:rsidRPr="000F01FB">
          <w:rPr>
            <w:rStyle w:val="ab"/>
            <w:b/>
            <w:bCs/>
            <w:noProof/>
          </w:rPr>
          <w:t xml:space="preserve">§3  </w:t>
        </w:r>
        <w:r w:rsidR="00AC15F3" w:rsidRPr="000F01FB">
          <w:rPr>
            <w:rStyle w:val="ab"/>
            <w:b/>
            <w:bCs/>
            <w:noProof/>
          </w:rPr>
          <w:t>主要财务指标和基金净值表现</w:t>
        </w:r>
        <w:r w:rsidR="00AC15F3">
          <w:rPr>
            <w:noProof/>
            <w:webHidden/>
          </w:rPr>
          <w:tab/>
        </w:r>
        <w:r w:rsidR="00AC15F3">
          <w:rPr>
            <w:noProof/>
            <w:webHidden/>
          </w:rPr>
          <w:fldChar w:fldCharType="begin"/>
        </w:r>
        <w:r w:rsidR="00AC15F3">
          <w:rPr>
            <w:noProof/>
            <w:webHidden/>
          </w:rPr>
          <w:instrText xml:space="preserve"> PAGEREF _Toc49256504 \h </w:instrText>
        </w:r>
        <w:r w:rsidR="00AC15F3">
          <w:rPr>
            <w:noProof/>
            <w:webHidden/>
          </w:rPr>
        </w:r>
        <w:r w:rsidR="00AC15F3">
          <w:rPr>
            <w:noProof/>
            <w:webHidden/>
          </w:rPr>
          <w:fldChar w:fldCharType="separate"/>
        </w:r>
        <w:r w:rsidR="00AC15F3">
          <w:rPr>
            <w:noProof/>
            <w:webHidden/>
          </w:rPr>
          <w:t>6</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05" w:history="1">
        <w:r w:rsidR="00AC15F3" w:rsidRPr="000F01FB">
          <w:rPr>
            <w:rStyle w:val="ab"/>
            <w:noProof/>
          </w:rPr>
          <w:t xml:space="preserve">3.1 </w:t>
        </w:r>
        <w:r w:rsidR="00AC15F3" w:rsidRPr="000F01FB">
          <w:rPr>
            <w:rStyle w:val="ab"/>
            <w:noProof/>
          </w:rPr>
          <w:t>主要会计数据和财务指标</w:t>
        </w:r>
        <w:r w:rsidR="00AC15F3">
          <w:rPr>
            <w:noProof/>
            <w:webHidden/>
          </w:rPr>
          <w:tab/>
        </w:r>
        <w:r w:rsidR="00AC15F3">
          <w:rPr>
            <w:noProof/>
            <w:webHidden/>
          </w:rPr>
          <w:fldChar w:fldCharType="begin"/>
        </w:r>
        <w:r w:rsidR="00AC15F3">
          <w:rPr>
            <w:noProof/>
            <w:webHidden/>
          </w:rPr>
          <w:instrText xml:space="preserve"> PAGEREF _Toc49256505 \h </w:instrText>
        </w:r>
        <w:r w:rsidR="00AC15F3">
          <w:rPr>
            <w:noProof/>
            <w:webHidden/>
          </w:rPr>
        </w:r>
        <w:r w:rsidR="00AC15F3">
          <w:rPr>
            <w:noProof/>
            <w:webHidden/>
          </w:rPr>
          <w:fldChar w:fldCharType="separate"/>
        </w:r>
        <w:r w:rsidR="00AC15F3">
          <w:rPr>
            <w:noProof/>
            <w:webHidden/>
          </w:rPr>
          <w:t>6</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06" w:history="1">
        <w:r w:rsidR="00AC15F3" w:rsidRPr="000F01FB">
          <w:rPr>
            <w:rStyle w:val="ab"/>
            <w:noProof/>
          </w:rPr>
          <w:t xml:space="preserve">3.2 </w:t>
        </w:r>
        <w:r w:rsidR="00AC15F3" w:rsidRPr="000F01FB">
          <w:rPr>
            <w:rStyle w:val="ab"/>
            <w:noProof/>
          </w:rPr>
          <w:t>基金净值表现</w:t>
        </w:r>
        <w:r w:rsidR="00AC15F3">
          <w:rPr>
            <w:noProof/>
            <w:webHidden/>
          </w:rPr>
          <w:tab/>
        </w:r>
        <w:r w:rsidR="00AC15F3">
          <w:rPr>
            <w:noProof/>
            <w:webHidden/>
          </w:rPr>
          <w:fldChar w:fldCharType="begin"/>
        </w:r>
        <w:r w:rsidR="00AC15F3">
          <w:rPr>
            <w:noProof/>
            <w:webHidden/>
          </w:rPr>
          <w:instrText xml:space="preserve"> PAGEREF _Toc49256506 \h </w:instrText>
        </w:r>
        <w:r w:rsidR="00AC15F3">
          <w:rPr>
            <w:noProof/>
            <w:webHidden/>
          </w:rPr>
        </w:r>
        <w:r w:rsidR="00AC15F3">
          <w:rPr>
            <w:noProof/>
            <w:webHidden/>
          </w:rPr>
          <w:fldChar w:fldCharType="separate"/>
        </w:r>
        <w:r w:rsidR="00AC15F3">
          <w:rPr>
            <w:noProof/>
            <w:webHidden/>
          </w:rPr>
          <w:t>7</w:t>
        </w:r>
        <w:r w:rsidR="00AC15F3">
          <w:rPr>
            <w:noProof/>
            <w:webHidden/>
          </w:rPr>
          <w:fldChar w:fldCharType="end"/>
        </w:r>
      </w:hyperlink>
    </w:p>
    <w:p w:rsidR="00AC15F3" w:rsidRDefault="004E334C">
      <w:pPr>
        <w:pStyle w:val="TOC1"/>
        <w:rPr>
          <w:rFonts w:asciiTheme="minorHAnsi" w:eastAsiaTheme="minorEastAsia" w:hAnsiTheme="minorHAnsi" w:cstheme="minorBidi"/>
          <w:noProof/>
          <w:szCs w:val="22"/>
        </w:rPr>
      </w:pPr>
      <w:hyperlink w:anchor="_Toc49256507" w:history="1">
        <w:r w:rsidR="00AC15F3" w:rsidRPr="000F01FB">
          <w:rPr>
            <w:rStyle w:val="ab"/>
            <w:b/>
            <w:bCs/>
            <w:noProof/>
          </w:rPr>
          <w:t xml:space="preserve">§4  </w:t>
        </w:r>
        <w:r w:rsidR="00AC15F3" w:rsidRPr="000F01FB">
          <w:rPr>
            <w:rStyle w:val="ab"/>
            <w:b/>
            <w:bCs/>
            <w:noProof/>
          </w:rPr>
          <w:t>管理人报告</w:t>
        </w:r>
        <w:r w:rsidR="00AC15F3">
          <w:rPr>
            <w:noProof/>
            <w:webHidden/>
          </w:rPr>
          <w:tab/>
        </w:r>
        <w:r w:rsidR="00AC15F3">
          <w:rPr>
            <w:noProof/>
            <w:webHidden/>
          </w:rPr>
          <w:fldChar w:fldCharType="begin"/>
        </w:r>
        <w:r w:rsidR="00AC15F3">
          <w:rPr>
            <w:noProof/>
            <w:webHidden/>
          </w:rPr>
          <w:instrText xml:space="preserve"> PAGEREF _Toc49256507 \h </w:instrText>
        </w:r>
        <w:r w:rsidR="00AC15F3">
          <w:rPr>
            <w:noProof/>
            <w:webHidden/>
          </w:rPr>
        </w:r>
        <w:r w:rsidR="00AC15F3">
          <w:rPr>
            <w:noProof/>
            <w:webHidden/>
          </w:rPr>
          <w:fldChar w:fldCharType="separate"/>
        </w:r>
        <w:r w:rsidR="00AC15F3">
          <w:rPr>
            <w:noProof/>
            <w:webHidden/>
          </w:rPr>
          <w:t>8</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08" w:history="1">
        <w:r w:rsidR="00AC15F3" w:rsidRPr="000F01FB">
          <w:rPr>
            <w:rStyle w:val="ab"/>
            <w:noProof/>
          </w:rPr>
          <w:t xml:space="preserve">4.1 </w:t>
        </w:r>
        <w:r w:rsidR="00AC15F3" w:rsidRPr="000F01FB">
          <w:rPr>
            <w:rStyle w:val="ab"/>
            <w:noProof/>
          </w:rPr>
          <w:t>基金管理人及基金经理情况</w:t>
        </w:r>
        <w:r w:rsidR="00AC15F3">
          <w:rPr>
            <w:noProof/>
            <w:webHidden/>
          </w:rPr>
          <w:tab/>
        </w:r>
        <w:r w:rsidR="00AC15F3">
          <w:rPr>
            <w:noProof/>
            <w:webHidden/>
          </w:rPr>
          <w:fldChar w:fldCharType="begin"/>
        </w:r>
        <w:r w:rsidR="00AC15F3">
          <w:rPr>
            <w:noProof/>
            <w:webHidden/>
          </w:rPr>
          <w:instrText xml:space="preserve"> PAGEREF _Toc49256508 \h </w:instrText>
        </w:r>
        <w:r w:rsidR="00AC15F3">
          <w:rPr>
            <w:noProof/>
            <w:webHidden/>
          </w:rPr>
        </w:r>
        <w:r w:rsidR="00AC15F3">
          <w:rPr>
            <w:noProof/>
            <w:webHidden/>
          </w:rPr>
          <w:fldChar w:fldCharType="separate"/>
        </w:r>
        <w:r w:rsidR="00AC15F3">
          <w:rPr>
            <w:noProof/>
            <w:webHidden/>
          </w:rPr>
          <w:t>8</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09" w:history="1">
        <w:r w:rsidR="00AC15F3" w:rsidRPr="000F01FB">
          <w:rPr>
            <w:rStyle w:val="ab"/>
            <w:noProof/>
          </w:rPr>
          <w:t xml:space="preserve">4.2 </w:t>
        </w:r>
        <w:r w:rsidR="00AC15F3" w:rsidRPr="000F01FB">
          <w:rPr>
            <w:rStyle w:val="ab"/>
            <w:noProof/>
          </w:rPr>
          <w:t>管理人对报告期内本基金运作遵规守信情况的说明</w:t>
        </w:r>
        <w:r w:rsidR="00AC15F3">
          <w:rPr>
            <w:noProof/>
            <w:webHidden/>
          </w:rPr>
          <w:tab/>
        </w:r>
        <w:r w:rsidR="00AC15F3">
          <w:rPr>
            <w:noProof/>
            <w:webHidden/>
          </w:rPr>
          <w:fldChar w:fldCharType="begin"/>
        </w:r>
        <w:r w:rsidR="00AC15F3">
          <w:rPr>
            <w:noProof/>
            <w:webHidden/>
          </w:rPr>
          <w:instrText xml:space="preserve"> PAGEREF _Toc49256509 \h </w:instrText>
        </w:r>
        <w:r w:rsidR="00AC15F3">
          <w:rPr>
            <w:noProof/>
            <w:webHidden/>
          </w:rPr>
        </w:r>
        <w:r w:rsidR="00AC15F3">
          <w:rPr>
            <w:noProof/>
            <w:webHidden/>
          </w:rPr>
          <w:fldChar w:fldCharType="separate"/>
        </w:r>
        <w:r w:rsidR="00AC15F3">
          <w:rPr>
            <w:noProof/>
            <w:webHidden/>
          </w:rPr>
          <w:t>11</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10" w:history="1">
        <w:r w:rsidR="00AC15F3" w:rsidRPr="000F01FB">
          <w:rPr>
            <w:rStyle w:val="ab"/>
            <w:noProof/>
          </w:rPr>
          <w:t xml:space="preserve">4.3 </w:t>
        </w:r>
        <w:r w:rsidR="00AC15F3" w:rsidRPr="000F01FB">
          <w:rPr>
            <w:rStyle w:val="ab"/>
            <w:noProof/>
          </w:rPr>
          <w:t>管理人对报告期内公平交易情况的专项说明</w:t>
        </w:r>
        <w:r w:rsidR="00AC15F3">
          <w:rPr>
            <w:noProof/>
            <w:webHidden/>
          </w:rPr>
          <w:tab/>
        </w:r>
        <w:r w:rsidR="00AC15F3">
          <w:rPr>
            <w:noProof/>
            <w:webHidden/>
          </w:rPr>
          <w:fldChar w:fldCharType="begin"/>
        </w:r>
        <w:r w:rsidR="00AC15F3">
          <w:rPr>
            <w:noProof/>
            <w:webHidden/>
          </w:rPr>
          <w:instrText xml:space="preserve"> PAGEREF _Toc49256510 \h </w:instrText>
        </w:r>
        <w:r w:rsidR="00AC15F3">
          <w:rPr>
            <w:noProof/>
            <w:webHidden/>
          </w:rPr>
        </w:r>
        <w:r w:rsidR="00AC15F3">
          <w:rPr>
            <w:noProof/>
            <w:webHidden/>
          </w:rPr>
          <w:fldChar w:fldCharType="separate"/>
        </w:r>
        <w:r w:rsidR="00AC15F3">
          <w:rPr>
            <w:noProof/>
            <w:webHidden/>
          </w:rPr>
          <w:t>11</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11" w:history="1">
        <w:r w:rsidR="00AC15F3" w:rsidRPr="000F01FB">
          <w:rPr>
            <w:rStyle w:val="ab"/>
            <w:noProof/>
          </w:rPr>
          <w:t xml:space="preserve">4.4 </w:t>
        </w:r>
        <w:r w:rsidR="00AC15F3" w:rsidRPr="000F01FB">
          <w:rPr>
            <w:rStyle w:val="ab"/>
            <w:noProof/>
          </w:rPr>
          <w:t>管理人对报告期内基金的投资策略和业绩表现的说明</w:t>
        </w:r>
        <w:r w:rsidR="00AC15F3">
          <w:rPr>
            <w:noProof/>
            <w:webHidden/>
          </w:rPr>
          <w:tab/>
        </w:r>
        <w:r w:rsidR="00AC15F3">
          <w:rPr>
            <w:noProof/>
            <w:webHidden/>
          </w:rPr>
          <w:fldChar w:fldCharType="begin"/>
        </w:r>
        <w:r w:rsidR="00AC15F3">
          <w:rPr>
            <w:noProof/>
            <w:webHidden/>
          </w:rPr>
          <w:instrText xml:space="preserve"> PAGEREF _Toc49256511 \h </w:instrText>
        </w:r>
        <w:r w:rsidR="00AC15F3">
          <w:rPr>
            <w:noProof/>
            <w:webHidden/>
          </w:rPr>
        </w:r>
        <w:r w:rsidR="00AC15F3">
          <w:rPr>
            <w:noProof/>
            <w:webHidden/>
          </w:rPr>
          <w:fldChar w:fldCharType="separate"/>
        </w:r>
        <w:r w:rsidR="00AC15F3">
          <w:rPr>
            <w:noProof/>
            <w:webHidden/>
          </w:rPr>
          <w:t>11</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12" w:history="1">
        <w:r w:rsidR="00AC15F3" w:rsidRPr="000F01FB">
          <w:rPr>
            <w:rStyle w:val="ab"/>
            <w:noProof/>
          </w:rPr>
          <w:t xml:space="preserve">4.5 </w:t>
        </w:r>
        <w:r w:rsidR="00AC15F3" w:rsidRPr="000F01FB">
          <w:rPr>
            <w:rStyle w:val="ab"/>
            <w:noProof/>
          </w:rPr>
          <w:t>管理人对宏观经济、证券市场及行业走势的简要展望</w:t>
        </w:r>
        <w:r w:rsidR="00AC15F3">
          <w:rPr>
            <w:noProof/>
            <w:webHidden/>
          </w:rPr>
          <w:tab/>
        </w:r>
        <w:r w:rsidR="00AC15F3">
          <w:rPr>
            <w:noProof/>
            <w:webHidden/>
          </w:rPr>
          <w:fldChar w:fldCharType="begin"/>
        </w:r>
        <w:r w:rsidR="00AC15F3">
          <w:rPr>
            <w:noProof/>
            <w:webHidden/>
          </w:rPr>
          <w:instrText xml:space="preserve"> PAGEREF _Toc49256512 \h </w:instrText>
        </w:r>
        <w:r w:rsidR="00AC15F3">
          <w:rPr>
            <w:noProof/>
            <w:webHidden/>
          </w:rPr>
        </w:r>
        <w:r w:rsidR="00AC15F3">
          <w:rPr>
            <w:noProof/>
            <w:webHidden/>
          </w:rPr>
          <w:fldChar w:fldCharType="separate"/>
        </w:r>
        <w:r w:rsidR="00AC15F3">
          <w:rPr>
            <w:noProof/>
            <w:webHidden/>
          </w:rPr>
          <w:t>12</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13" w:history="1">
        <w:r w:rsidR="00AC15F3" w:rsidRPr="000F01FB">
          <w:rPr>
            <w:rStyle w:val="ab"/>
            <w:noProof/>
          </w:rPr>
          <w:t xml:space="preserve">4.6 </w:t>
        </w:r>
        <w:r w:rsidR="00AC15F3" w:rsidRPr="000F01FB">
          <w:rPr>
            <w:rStyle w:val="ab"/>
            <w:noProof/>
          </w:rPr>
          <w:t>管理人对报告期内基金估值程序等事项的说明</w:t>
        </w:r>
        <w:r w:rsidR="00AC15F3">
          <w:rPr>
            <w:noProof/>
            <w:webHidden/>
          </w:rPr>
          <w:tab/>
        </w:r>
        <w:r w:rsidR="00AC15F3">
          <w:rPr>
            <w:noProof/>
            <w:webHidden/>
          </w:rPr>
          <w:fldChar w:fldCharType="begin"/>
        </w:r>
        <w:r w:rsidR="00AC15F3">
          <w:rPr>
            <w:noProof/>
            <w:webHidden/>
          </w:rPr>
          <w:instrText xml:space="preserve"> PAGEREF _Toc49256513 \h </w:instrText>
        </w:r>
        <w:r w:rsidR="00AC15F3">
          <w:rPr>
            <w:noProof/>
            <w:webHidden/>
          </w:rPr>
        </w:r>
        <w:r w:rsidR="00AC15F3">
          <w:rPr>
            <w:noProof/>
            <w:webHidden/>
          </w:rPr>
          <w:fldChar w:fldCharType="separate"/>
        </w:r>
        <w:r w:rsidR="00AC15F3">
          <w:rPr>
            <w:noProof/>
            <w:webHidden/>
          </w:rPr>
          <w:t>12</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14" w:history="1">
        <w:r w:rsidR="00AC15F3" w:rsidRPr="000F01FB">
          <w:rPr>
            <w:rStyle w:val="ab"/>
            <w:noProof/>
          </w:rPr>
          <w:t xml:space="preserve">4.7 </w:t>
        </w:r>
        <w:r w:rsidR="00AC15F3" w:rsidRPr="000F01FB">
          <w:rPr>
            <w:rStyle w:val="ab"/>
            <w:noProof/>
          </w:rPr>
          <w:t>管理人对报告期内基金利润分配情况的说明</w:t>
        </w:r>
        <w:r w:rsidR="00AC15F3">
          <w:rPr>
            <w:noProof/>
            <w:webHidden/>
          </w:rPr>
          <w:tab/>
        </w:r>
        <w:r w:rsidR="00AC15F3">
          <w:rPr>
            <w:noProof/>
            <w:webHidden/>
          </w:rPr>
          <w:fldChar w:fldCharType="begin"/>
        </w:r>
        <w:r w:rsidR="00AC15F3">
          <w:rPr>
            <w:noProof/>
            <w:webHidden/>
          </w:rPr>
          <w:instrText xml:space="preserve"> PAGEREF _Toc49256514 \h </w:instrText>
        </w:r>
        <w:r w:rsidR="00AC15F3">
          <w:rPr>
            <w:noProof/>
            <w:webHidden/>
          </w:rPr>
        </w:r>
        <w:r w:rsidR="00AC15F3">
          <w:rPr>
            <w:noProof/>
            <w:webHidden/>
          </w:rPr>
          <w:fldChar w:fldCharType="separate"/>
        </w:r>
        <w:r w:rsidR="00AC15F3">
          <w:rPr>
            <w:noProof/>
            <w:webHidden/>
          </w:rPr>
          <w:t>12</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15" w:history="1">
        <w:r w:rsidR="00AC15F3" w:rsidRPr="000F01FB">
          <w:rPr>
            <w:rStyle w:val="ab"/>
            <w:noProof/>
          </w:rPr>
          <w:t xml:space="preserve">4.8 </w:t>
        </w:r>
        <w:r w:rsidR="00AC15F3" w:rsidRPr="000F01FB">
          <w:rPr>
            <w:rStyle w:val="ab"/>
            <w:noProof/>
          </w:rPr>
          <w:t>报告期内管理人对本基金持有人数或基金资产净值预警情形的说明</w:t>
        </w:r>
        <w:r w:rsidR="00AC15F3">
          <w:rPr>
            <w:noProof/>
            <w:webHidden/>
          </w:rPr>
          <w:tab/>
        </w:r>
        <w:r w:rsidR="00AC15F3">
          <w:rPr>
            <w:noProof/>
            <w:webHidden/>
          </w:rPr>
          <w:fldChar w:fldCharType="begin"/>
        </w:r>
        <w:r w:rsidR="00AC15F3">
          <w:rPr>
            <w:noProof/>
            <w:webHidden/>
          </w:rPr>
          <w:instrText xml:space="preserve"> PAGEREF _Toc49256515 \h </w:instrText>
        </w:r>
        <w:r w:rsidR="00AC15F3">
          <w:rPr>
            <w:noProof/>
            <w:webHidden/>
          </w:rPr>
        </w:r>
        <w:r w:rsidR="00AC15F3">
          <w:rPr>
            <w:noProof/>
            <w:webHidden/>
          </w:rPr>
          <w:fldChar w:fldCharType="separate"/>
        </w:r>
        <w:r w:rsidR="00AC15F3">
          <w:rPr>
            <w:noProof/>
            <w:webHidden/>
          </w:rPr>
          <w:t>13</w:t>
        </w:r>
        <w:r w:rsidR="00AC15F3">
          <w:rPr>
            <w:noProof/>
            <w:webHidden/>
          </w:rPr>
          <w:fldChar w:fldCharType="end"/>
        </w:r>
      </w:hyperlink>
    </w:p>
    <w:p w:rsidR="00AC15F3" w:rsidRDefault="004E334C">
      <w:pPr>
        <w:pStyle w:val="TOC1"/>
        <w:rPr>
          <w:rFonts w:asciiTheme="minorHAnsi" w:eastAsiaTheme="minorEastAsia" w:hAnsiTheme="minorHAnsi" w:cstheme="minorBidi"/>
          <w:noProof/>
          <w:szCs w:val="22"/>
        </w:rPr>
      </w:pPr>
      <w:hyperlink w:anchor="_Toc49256516" w:history="1">
        <w:r w:rsidR="00AC15F3" w:rsidRPr="000F01FB">
          <w:rPr>
            <w:rStyle w:val="ab"/>
            <w:b/>
            <w:bCs/>
            <w:noProof/>
          </w:rPr>
          <w:t xml:space="preserve">§5  </w:t>
        </w:r>
        <w:r w:rsidR="00AC15F3" w:rsidRPr="000F01FB">
          <w:rPr>
            <w:rStyle w:val="ab"/>
            <w:b/>
            <w:bCs/>
            <w:noProof/>
          </w:rPr>
          <w:t>托管人报告</w:t>
        </w:r>
        <w:r w:rsidR="00AC15F3">
          <w:rPr>
            <w:noProof/>
            <w:webHidden/>
          </w:rPr>
          <w:tab/>
        </w:r>
        <w:r w:rsidR="00AC15F3">
          <w:rPr>
            <w:noProof/>
            <w:webHidden/>
          </w:rPr>
          <w:fldChar w:fldCharType="begin"/>
        </w:r>
        <w:r w:rsidR="00AC15F3">
          <w:rPr>
            <w:noProof/>
            <w:webHidden/>
          </w:rPr>
          <w:instrText xml:space="preserve"> PAGEREF _Toc49256516 \h </w:instrText>
        </w:r>
        <w:r w:rsidR="00AC15F3">
          <w:rPr>
            <w:noProof/>
            <w:webHidden/>
          </w:rPr>
        </w:r>
        <w:r w:rsidR="00AC15F3">
          <w:rPr>
            <w:noProof/>
            <w:webHidden/>
          </w:rPr>
          <w:fldChar w:fldCharType="separate"/>
        </w:r>
        <w:r w:rsidR="00AC15F3">
          <w:rPr>
            <w:noProof/>
            <w:webHidden/>
          </w:rPr>
          <w:t>13</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17" w:history="1">
        <w:r w:rsidR="00AC15F3" w:rsidRPr="000F01FB">
          <w:rPr>
            <w:rStyle w:val="ab"/>
            <w:noProof/>
          </w:rPr>
          <w:t xml:space="preserve">5.1 </w:t>
        </w:r>
        <w:r w:rsidR="00AC15F3" w:rsidRPr="000F01FB">
          <w:rPr>
            <w:rStyle w:val="ab"/>
            <w:noProof/>
          </w:rPr>
          <w:t>报告期内本基金托管人遵规守信情况声明</w:t>
        </w:r>
        <w:r w:rsidR="00AC15F3">
          <w:rPr>
            <w:noProof/>
            <w:webHidden/>
          </w:rPr>
          <w:tab/>
        </w:r>
        <w:r w:rsidR="00AC15F3">
          <w:rPr>
            <w:noProof/>
            <w:webHidden/>
          </w:rPr>
          <w:fldChar w:fldCharType="begin"/>
        </w:r>
        <w:r w:rsidR="00AC15F3">
          <w:rPr>
            <w:noProof/>
            <w:webHidden/>
          </w:rPr>
          <w:instrText xml:space="preserve"> PAGEREF _Toc49256517 \h </w:instrText>
        </w:r>
        <w:r w:rsidR="00AC15F3">
          <w:rPr>
            <w:noProof/>
            <w:webHidden/>
          </w:rPr>
        </w:r>
        <w:r w:rsidR="00AC15F3">
          <w:rPr>
            <w:noProof/>
            <w:webHidden/>
          </w:rPr>
          <w:fldChar w:fldCharType="separate"/>
        </w:r>
        <w:r w:rsidR="00AC15F3">
          <w:rPr>
            <w:noProof/>
            <w:webHidden/>
          </w:rPr>
          <w:t>13</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18" w:history="1">
        <w:r w:rsidR="00AC15F3" w:rsidRPr="000F01FB">
          <w:rPr>
            <w:rStyle w:val="ab"/>
            <w:noProof/>
          </w:rPr>
          <w:t xml:space="preserve">5.2 </w:t>
        </w:r>
        <w:r w:rsidR="00AC15F3" w:rsidRPr="000F01FB">
          <w:rPr>
            <w:rStyle w:val="ab"/>
            <w:noProof/>
          </w:rPr>
          <w:t>托管人对报告期内本基金投资运作遵规守信、净值计算、利润分配等情况的说明</w:t>
        </w:r>
        <w:r w:rsidR="00AC15F3">
          <w:rPr>
            <w:noProof/>
            <w:webHidden/>
          </w:rPr>
          <w:tab/>
        </w:r>
        <w:r w:rsidR="00AC15F3">
          <w:rPr>
            <w:noProof/>
            <w:webHidden/>
          </w:rPr>
          <w:fldChar w:fldCharType="begin"/>
        </w:r>
        <w:r w:rsidR="00AC15F3">
          <w:rPr>
            <w:noProof/>
            <w:webHidden/>
          </w:rPr>
          <w:instrText xml:space="preserve"> PAGEREF _Toc49256518 \h </w:instrText>
        </w:r>
        <w:r w:rsidR="00AC15F3">
          <w:rPr>
            <w:noProof/>
            <w:webHidden/>
          </w:rPr>
        </w:r>
        <w:r w:rsidR="00AC15F3">
          <w:rPr>
            <w:noProof/>
            <w:webHidden/>
          </w:rPr>
          <w:fldChar w:fldCharType="separate"/>
        </w:r>
        <w:r w:rsidR="00AC15F3">
          <w:rPr>
            <w:noProof/>
            <w:webHidden/>
          </w:rPr>
          <w:t>13</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19" w:history="1">
        <w:r w:rsidR="00AC15F3" w:rsidRPr="000F01FB">
          <w:rPr>
            <w:rStyle w:val="ab"/>
            <w:noProof/>
          </w:rPr>
          <w:t xml:space="preserve">5.3 </w:t>
        </w:r>
        <w:r w:rsidR="00AC15F3" w:rsidRPr="000F01FB">
          <w:rPr>
            <w:rStyle w:val="ab"/>
            <w:noProof/>
          </w:rPr>
          <w:t>托管人对本中期报告中财务信息等内容的真实、准确和完整发表意见</w:t>
        </w:r>
        <w:r w:rsidR="00AC15F3">
          <w:rPr>
            <w:noProof/>
            <w:webHidden/>
          </w:rPr>
          <w:tab/>
        </w:r>
        <w:r w:rsidR="00AC15F3">
          <w:rPr>
            <w:noProof/>
            <w:webHidden/>
          </w:rPr>
          <w:fldChar w:fldCharType="begin"/>
        </w:r>
        <w:r w:rsidR="00AC15F3">
          <w:rPr>
            <w:noProof/>
            <w:webHidden/>
          </w:rPr>
          <w:instrText xml:space="preserve"> PAGEREF _Toc49256519 \h </w:instrText>
        </w:r>
        <w:r w:rsidR="00AC15F3">
          <w:rPr>
            <w:noProof/>
            <w:webHidden/>
          </w:rPr>
        </w:r>
        <w:r w:rsidR="00AC15F3">
          <w:rPr>
            <w:noProof/>
            <w:webHidden/>
          </w:rPr>
          <w:fldChar w:fldCharType="separate"/>
        </w:r>
        <w:r w:rsidR="00AC15F3">
          <w:rPr>
            <w:noProof/>
            <w:webHidden/>
          </w:rPr>
          <w:t>13</w:t>
        </w:r>
        <w:r w:rsidR="00AC15F3">
          <w:rPr>
            <w:noProof/>
            <w:webHidden/>
          </w:rPr>
          <w:fldChar w:fldCharType="end"/>
        </w:r>
      </w:hyperlink>
    </w:p>
    <w:p w:rsidR="00AC15F3" w:rsidRDefault="004E334C" w:rsidP="00AC15F3">
      <w:pPr>
        <w:pStyle w:val="TOC1"/>
        <w:tabs>
          <w:tab w:val="left" w:pos="426"/>
        </w:tabs>
        <w:rPr>
          <w:rFonts w:asciiTheme="minorHAnsi" w:eastAsiaTheme="minorEastAsia" w:hAnsiTheme="minorHAnsi" w:cstheme="minorBidi"/>
          <w:noProof/>
          <w:szCs w:val="22"/>
        </w:rPr>
      </w:pPr>
      <w:hyperlink w:anchor="_Toc49256520" w:history="1">
        <w:r w:rsidR="00AC15F3" w:rsidRPr="000F01FB">
          <w:rPr>
            <w:rStyle w:val="ab"/>
            <w:b/>
            <w:bCs/>
            <w:noProof/>
          </w:rPr>
          <w:t>§6</w:t>
        </w:r>
        <w:r w:rsidR="00AC15F3">
          <w:rPr>
            <w:rFonts w:asciiTheme="minorHAnsi" w:eastAsiaTheme="minorEastAsia" w:hAnsiTheme="minorHAnsi" w:cstheme="minorBidi"/>
            <w:noProof/>
            <w:szCs w:val="22"/>
          </w:rPr>
          <w:tab/>
        </w:r>
        <w:r w:rsidR="00AC15F3" w:rsidRPr="000F01FB">
          <w:rPr>
            <w:rStyle w:val="ab"/>
            <w:b/>
            <w:bCs/>
            <w:noProof/>
          </w:rPr>
          <w:t>中期财务会计报告（未经审计）</w:t>
        </w:r>
        <w:r w:rsidR="00AC15F3">
          <w:rPr>
            <w:noProof/>
            <w:webHidden/>
          </w:rPr>
          <w:tab/>
        </w:r>
        <w:r w:rsidR="00AC15F3">
          <w:rPr>
            <w:noProof/>
            <w:webHidden/>
          </w:rPr>
          <w:fldChar w:fldCharType="begin"/>
        </w:r>
        <w:r w:rsidR="00AC15F3">
          <w:rPr>
            <w:noProof/>
            <w:webHidden/>
          </w:rPr>
          <w:instrText xml:space="preserve"> PAGEREF _Toc49256520 \h </w:instrText>
        </w:r>
        <w:r w:rsidR="00AC15F3">
          <w:rPr>
            <w:noProof/>
            <w:webHidden/>
          </w:rPr>
        </w:r>
        <w:r w:rsidR="00AC15F3">
          <w:rPr>
            <w:noProof/>
            <w:webHidden/>
          </w:rPr>
          <w:fldChar w:fldCharType="separate"/>
        </w:r>
        <w:r w:rsidR="00AC15F3">
          <w:rPr>
            <w:noProof/>
            <w:webHidden/>
          </w:rPr>
          <w:t>13</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21" w:history="1">
        <w:r w:rsidR="00AC15F3" w:rsidRPr="000F01FB">
          <w:rPr>
            <w:rStyle w:val="ab"/>
            <w:noProof/>
          </w:rPr>
          <w:t xml:space="preserve">6.1 </w:t>
        </w:r>
        <w:r w:rsidR="00AC15F3" w:rsidRPr="000F01FB">
          <w:rPr>
            <w:rStyle w:val="ab"/>
            <w:noProof/>
          </w:rPr>
          <w:t>资产负债表</w:t>
        </w:r>
        <w:r w:rsidR="00AC15F3">
          <w:rPr>
            <w:noProof/>
            <w:webHidden/>
          </w:rPr>
          <w:tab/>
        </w:r>
        <w:r w:rsidR="00AC15F3">
          <w:rPr>
            <w:noProof/>
            <w:webHidden/>
          </w:rPr>
          <w:fldChar w:fldCharType="begin"/>
        </w:r>
        <w:r w:rsidR="00AC15F3">
          <w:rPr>
            <w:noProof/>
            <w:webHidden/>
          </w:rPr>
          <w:instrText xml:space="preserve"> PAGEREF _Toc49256521 \h </w:instrText>
        </w:r>
        <w:r w:rsidR="00AC15F3">
          <w:rPr>
            <w:noProof/>
            <w:webHidden/>
          </w:rPr>
        </w:r>
        <w:r w:rsidR="00AC15F3">
          <w:rPr>
            <w:noProof/>
            <w:webHidden/>
          </w:rPr>
          <w:fldChar w:fldCharType="separate"/>
        </w:r>
        <w:r w:rsidR="00AC15F3">
          <w:rPr>
            <w:noProof/>
            <w:webHidden/>
          </w:rPr>
          <w:t>13</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22" w:history="1">
        <w:r w:rsidR="00AC15F3" w:rsidRPr="000F01FB">
          <w:rPr>
            <w:rStyle w:val="ab"/>
            <w:noProof/>
          </w:rPr>
          <w:t xml:space="preserve">6.2 </w:t>
        </w:r>
        <w:r w:rsidR="00AC15F3" w:rsidRPr="000F01FB">
          <w:rPr>
            <w:rStyle w:val="ab"/>
            <w:noProof/>
          </w:rPr>
          <w:t>利润表</w:t>
        </w:r>
        <w:r w:rsidR="00AC15F3">
          <w:rPr>
            <w:noProof/>
            <w:webHidden/>
          </w:rPr>
          <w:tab/>
        </w:r>
        <w:r w:rsidR="00AC15F3">
          <w:rPr>
            <w:noProof/>
            <w:webHidden/>
          </w:rPr>
          <w:fldChar w:fldCharType="begin"/>
        </w:r>
        <w:r w:rsidR="00AC15F3">
          <w:rPr>
            <w:noProof/>
            <w:webHidden/>
          </w:rPr>
          <w:instrText xml:space="preserve"> PAGEREF _Toc49256522 \h </w:instrText>
        </w:r>
        <w:r w:rsidR="00AC15F3">
          <w:rPr>
            <w:noProof/>
            <w:webHidden/>
          </w:rPr>
        </w:r>
        <w:r w:rsidR="00AC15F3">
          <w:rPr>
            <w:noProof/>
            <w:webHidden/>
          </w:rPr>
          <w:fldChar w:fldCharType="separate"/>
        </w:r>
        <w:r w:rsidR="00AC15F3">
          <w:rPr>
            <w:noProof/>
            <w:webHidden/>
          </w:rPr>
          <w:t>15</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23" w:history="1">
        <w:r w:rsidR="00AC15F3" w:rsidRPr="000F01FB">
          <w:rPr>
            <w:rStyle w:val="ab"/>
            <w:noProof/>
          </w:rPr>
          <w:t xml:space="preserve">6.3 </w:t>
        </w:r>
        <w:r w:rsidR="00AC15F3" w:rsidRPr="000F01FB">
          <w:rPr>
            <w:rStyle w:val="ab"/>
            <w:noProof/>
          </w:rPr>
          <w:t>所有者权益（基金净值）变动表</w:t>
        </w:r>
        <w:r w:rsidR="00AC15F3">
          <w:rPr>
            <w:noProof/>
            <w:webHidden/>
          </w:rPr>
          <w:tab/>
        </w:r>
        <w:r w:rsidR="00AC15F3">
          <w:rPr>
            <w:noProof/>
            <w:webHidden/>
          </w:rPr>
          <w:fldChar w:fldCharType="begin"/>
        </w:r>
        <w:r w:rsidR="00AC15F3">
          <w:rPr>
            <w:noProof/>
            <w:webHidden/>
          </w:rPr>
          <w:instrText xml:space="preserve"> PAGEREF _Toc49256523 \h </w:instrText>
        </w:r>
        <w:r w:rsidR="00AC15F3">
          <w:rPr>
            <w:noProof/>
            <w:webHidden/>
          </w:rPr>
        </w:r>
        <w:r w:rsidR="00AC15F3">
          <w:rPr>
            <w:noProof/>
            <w:webHidden/>
          </w:rPr>
          <w:fldChar w:fldCharType="separate"/>
        </w:r>
        <w:r w:rsidR="00AC15F3">
          <w:rPr>
            <w:noProof/>
            <w:webHidden/>
          </w:rPr>
          <w:t>16</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24" w:history="1">
        <w:r w:rsidR="00AC15F3" w:rsidRPr="000F01FB">
          <w:rPr>
            <w:rStyle w:val="ab"/>
            <w:noProof/>
          </w:rPr>
          <w:t xml:space="preserve">6.4 </w:t>
        </w:r>
        <w:r w:rsidR="00AC15F3" w:rsidRPr="000F01FB">
          <w:rPr>
            <w:rStyle w:val="ab"/>
            <w:noProof/>
          </w:rPr>
          <w:t>报表附注</w:t>
        </w:r>
        <w:r w:rsidR="00AC15F3">
          <w:rPr>
            <w:noProof/>
            <w:webHidden/>
          </w:rPr>
          <w:tab/>
        </w:r>
        <w:r w:rsidR="00AC15F3">
          <w:rPr>
            <w:noProof/>
            <w:webHidden/>
          </w:rPr>
          <w:fldChar w:fldCharType="begin"/>
        </w:r>
        <w:r w:rsidR="00AC15F3">
          <w:rPr>
            <w:noProof/>
            <w:webHidden/>
          </w:rPr>
          <w:instrText xml:space="preserve"> PAGEREF _Toc49256524 \h </w:instrText>
        </w:r>
        <w:r w:rsidR="00AC15F3">
          <w:rPr>
            <w:noProof/>
            <w:webHidden/>
          </w:rPr>
        </w:r>
        <w:r w:rsidR="00AC15F3">
          <w:rPr>
            <w:noProof/>
            <w:webHidden/>
          </w:rPr>
          <w:fldChar w:fldCharType="separate"/>
        </w:r>
        <w:r w:rsidR="00AC15F3">
          <w:rPr>
            <w:noProof/>
            <w:webHidden/>
          </w:rPr>
          <w:t>17</w:t>
        </w:r>
        <w:r w:rsidR="00AC15F3">
          <w:rPr>
            <w:noProof/>
            <w:webHidden/>
          </w:rPr>
          <w:fldChar w:fldCharType="end"/>
        </w:r>
      </w:hyperlink>
    </w:p>
    <w:p w:rsidR="00AC15F3" w:rsidRDefault="004E334C">
      <w:pPr>
        <w:pStyle w:val="TOC1"/>
        <w:rPr>
          <w:rFonts w:asciiTheme="minorHAnsi" w:eastAsiaTheme="minorEastAsia" w:hAnsiTheme="minorHAnsi" w:cstheme="minorBidi"/>
          <w:noProof/>
          <w:szCs w:val="22"/>
        </w:rPr>
      </w:pPr>
      <w:hyperlink w:anchor="_Toc49256525" w:history="1">
        <w:r w:rsidR="00AC15F3" w:rsidRPr="000F01FB">
          <w:rPr>
            <w:rStyle w:val="ab"/>
            <w:b/>
            <w:bCs/>
            <w:noProof/>
          </w:rPr>
          <w:t xml:space="preserve">§7  </w:t>
        </w:r>
        <w:r w:rsidR="00AC15F3" w:rsidRPr="000F01FB">
          <w:rPr>
            <w:rStyle w:val="ab"/>
            <w:b/>
            <w:bCs/>
            <w:noProof/>
          </w:rPr>
          <w:t>投资组合报告</w:t>
        </w:r>
        <w:r w:rsidR="00AC15F3">
          <w:rPr>
            <w:noProof/>
            <w:webHidden/>
          </w:rPr>
          <w:tab/>
        </w:r>
        <w:r w:rsidR="00AC15F3">
          <w:rPr>
            <w:noProof/>
            <w:webHidden/>
          </w:rPr>
          <w:fldChar w:fldCharType="begin"/>
        </w:r>
        <w:r w:rsidR="00AC15F3">
          <w:rPr>
            <w:noProof/>
            <w:webHidden/>
          </w:rPr>
          <w:instrText xml:space="preserve"> PAGEREF _Toc49256525 \h </w:instrText>
        </w:r>
        <w:r w:rsidR="00AC15F3">
          <w:rPr>
            <w:noProof/>
            <w:webHidden/>
          </w:rPr>
        </w:r>
        <w:r w:rsidR="00AC15F3">
          <w:rPr>
            <w:noProof/>
            <w:webHidden/>
          </w:rPr>
          <w:fldChar w:fldCharType="separate"/>
        </w:r>
        <w:r w:rsidR="00AC15F3">
          <w:rPr>
            <w:noProof/>
            <w:webHidden/>
          </w:rPr>
          <w:t>35</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26" w:history="1">
        <w:r w:rsidR="00AC15F3" w:rsidRPr="000F01FB">
          <w:rPr>
            <w:rStyle w:val="ab"/>
            <w:noProof/>
          </w:rPr>
          <w:t xml:space="preserve">7.1 </w:t>
        </w:r>
        <w:r w:rsidR="00AC15F3" w:rsidRPr="000F01FB">
          <w:rPr>
            <w:rStyle w:val="ab"/>
            <w:noProof/>
          </w:rPr>
          <w:t>期末基金资产组合情况</w:t>
        </w:r>
        <w:r w:rsidR="00AC15F3">
          <w:rPr>
            <w:noProof/>
            <w:webHidden/>
          </w:rPr>
          <w:tab/>
        </w:r>
        <w:r w:rsidR="00AC15F3">
          <w:rPr>
            <w:noProof/>
            <w:webHidden/>
          </w:rPr>
          <w:fldChar w:fldCharType="begin"/>
        </w:r>
        <w:r w:rsidR="00AC15F3">
          <w:rPr>
            <w:noProof/>
            <w:webHidden/>
          </w:rPr>
          <w:instrText xml:space="preserve"> PAGEREF _Toc49256526 \h </w:instrText>
        </w:r>
        <w:r w:rsidR="00AC15F3">
          <w:rPr>
            <w:noProof/>
            <w:webHidden/>
          </w:rPr>
        </w:r>
        <w:r w:rsidR="00AC15F3">
          <w:rPr>
            <w:noProof/>
            <w:webHidden/>
          </w:rPr>
          <w:fldChar w:fldCharType="separate"/>
        </w:r>
        <w:r w:rsidR="00AC15F3">
          <w:rPr>
            <w:noProof/>
            <w:webHidden/>
          </w:rPr>
          <w:t>35</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27" w:history="1">
        <w:r w:rsidR="00AC15F3" w:rsidRPr="000F01FB">
          <w:rPr>
            <w:rStyle w:val="ab"/>
            <w:noProof/>
          </w:rPr>
          <w:t xml:space="preserve">7.2 </w:t>
        </w:r>
        <w:r w:rsidR="00AC15F3" w:rsidRPr="000F01FB">
          <w:rPr>
            <w:rStyle w:val="ab"/>
            <w:noProof/>
          </w:rPr>
          <w:t>期末按行业分类的股票投资组合</w:t>
        </w:r>
        <w:r w:rsidR="00AC15F3">
          <w:rPr>
            <w:noProof/>
            <w:webHidden/>
          </w:rPr>
          <w:tab/>
        </w:r>
        <w:r w:rsidR="00AC15F3">
          <w:rPr>
            <w:noProof/>
            <w:webHidden/>
          </w:rPr>
          <w:fldChar w:fldCharType="begin"/>
        </w:r>
        <w:r w:rsidR="00AC15F3">
          <w:rPr>
            <w:noProof/>
            <w:webHidden/>
          </w:rPr>
          <w:instrText xml:space="preserve"> PAGEREF _Toc49256527 \h </w:instrText>
        </w:r>
        <w:r w:rsidR="00AC15F3">
          <w:rPr>
            <w:noProof/>
            <w:webHidden/>
          </w:rPr>
        </w:r>
        <w:r w:rsidR="00AC15F3">
          <w:rPr>
            <w:noProof/>
            <w:webHidden/>
          </w:rPr>
          <w:fldChar w:fldCharType="separate"/>
        </w:r>
        <w:r w:rsidR="00AC15F3">
          <w:rPr>
            <w:noProof/>
            <w:webHidden/>
          </w:rPr>
          <w:t>35</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0" w:history="1">
        <w:r w:rsidR="00AC15F3" w:rsidRPr="000F01FB">
          <w:rPr>
            <w:rStyle w:val="ab"/>
            <w:noProof/>
          </w:rPr>
          <w:t xml:space="preserve">7.3 </w:t>
        </w:r>
        <w:r w:rsidR="00AC15F3" w:rsidRPr="000F01FB">
          <w:rPr>
            <w:rStyle w:val="ab"/>
            <w:noProof/>
          </w:rPr>
          <w:t>期末按公允价值占基金资产净值比例大小排序的所有股票投资明细</w:t>
        </w:r>
        <w:r w:rsidR="00AC15F3">
          <w:rPr>
            <w:noProof/>
            <w:webHidden/>
          </w:rPr>
          <w:tab/>
        </w:r>
        <w:r w:rsidR="00AC15F3">
          <w:rPr>
            <w:noProof/>
            <w:webHidden/>
          </w:rPr>
          <w:fldChar w:fldCharType="begin"/>
        </w:r>
        <w:r w:rsidR="00AC15F3">
          <w:rPr>
            <w:noProof/>
            <w:webHidden/>
          </w:rPr>
          <w:instrText xml:space="preserve"> PAGEREF _Toc49256530 \h </w:instrText>
        </w:r>
        <w:r w:rsidR="00AC15F3">
          <w:rPr>
            <w:noProof/>
            <w:webHidden/>
          </w:rPr>
        </w:r>
        <w:r w:rsidR="00AC15F3">
          <w:rPr>
            <w:noProof/>
            <w:webHidden/>
          </w:rPr>
          <w:fldChar w:fldCharType="separate"/>
        </w:r>
        <w:r w:rsidR="00AC15F3">
          <w:rPr>
            <w:noProof/>
            <w:webHidden/>
          </w:rPr>
          <w:t>36</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1" w:history="1">
        <w:r w:rsidR="00AC15F3" w:rsidRPr="000F01FB">
          <w:rPr>
            <w:rStyle w:val="ab"/>
            <w:noProof/>
          </w:rPr>
          <w:t>7.4</w:t>
        </w:r>
        <w:r w:rsidR="00911D16">
          <w:rPr>
            <w:rStyle w:val="ab"/>
            <w:noProof/>
          </w:rPr>
          <w:t xml:space="preserve"> </w:t>
        </w:r>
        <w:r w:rsidR="00AC15F3" w:rsidRPr="000F01FB">
          <w:rPr>
            <w:rStyle w:val="ab"/>
            <w:noProof/>
          </w:rPr>
          <w:t>报告期内股票投资组合的重大变动</w:t>
        </w:r>
        <w:r w:rsidR="00AC15F3">
          <w:rPr>
            <w:noProof/>
            <w:webHidden/>
          </w:rPr>
          <w:tab/>
        </w:r>
        <w:r w:rsidR="00AC15F3">
          <w:rPr>
            <w:noProof/>
            <w:webHidden/>
          </w:rPr>
          <w:fldChar w:fldCharType="begin"/>
        </w:r>
        <w:r w:rsidR="00AC15F3">
          <w:rPr>
            <w:noProof/>
            <w:webHidden/>
          </w:rPr>
          <w:instrText xml:space="preserve"> PAGEREF _Toc49256531 \h </w:instrText>
        </w:r>
        <w:r w:rsidR="00AC15F3">
          <w:rPr>
            <w:noProof/>
            <w:webHidden/>
          </w:rPr>
        </w:r>
        <w:r w:rsidR="00AC15F3">
          <w:rPr>
            <w:noProof/>
            <w:webHidden/>
          </w:rPr>
          <w:fldChar w:fldCharType="separate"/>
        </w:r>
        <w:r w:rsidR="00AC15F3">
          <w:rPr>
            <w:noProof/>
            <w:webHidden/>
          </w:rPr>
          <w:t>36</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2" w:history="1">
        <w:r w:rsidR="00AC15F3" w:rsidRPr="000F01FB">
          <w:rPr>
            <w:rStyle w:val="ab"/>
            <w:noProof/>
          </w:rPr>
          <w:t xml:space="preserve">7.5 </w:t>
        </w:r>
        <w:r w:rsidR="00AC15F3" w:rsidRPr="000F01FB">
          <w:rPr>
            <w:rStyle w:val="ab"/>
            <w:noProof/>
          </w:rPr>
          <w:t>期末按债券品种分类的债券投资组合</w:t>
        </w:r>
        <w:r w:rsidR="00AC15F3">
          <w:rPr>
            <w:noProof/>
            <w:webHidden/>
          </w:rPr>
          <w:tab/>
        </w:r>
        <w:r w:rsidR="00AC15F3">
          <w:rPr>
            <w:noProof/>
            <w:webHidden/>
          </w:rPr>
          <w:fldChar w:fldCharType="begin"/>
        </w:r>
        <w:r w:rsidR="00AC15F3">
          <w:rPr>
            <w:noProof/>
            <w:webHidden/>
          </w:rPr>
          <w:instrText xml:space="preserve"> PAGEREF _Toc49256532 \h </w:instrText>
        </w:r>
        <w:r w:rsidR="00AC15F3">
          <w:rPr>
            <w:noProof/>
            <w:webHidden/>
          </w:rPr>
        </w:r>
        <w:r w:rsidR="00AC15F3">
          <w:rPr>
            <w:noProof/>
            <w:webHidden/>
          </w:rPr>
          <w:fldChar w:fldCharType="separate"/>
        </w:r>
        <w:r w:rsidR="00AC15F3">
          <w:rPr>
            <w:noProof/>
            <w:webHidden/>
          </w:rPr>
          <w:t>36</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3" w:history="1">
        <w:r w:rsidR="00AC15F3" w:rsidRPr="000F01FB">
          <w:rPr>
            <w:rStyle w:val="ab"/>
            <w:noProof/>
          </w:rPr>
          <w:t>7.6</w:t>
        </w:r>
        <w:r w:rsidR="00911D16">
          <w:rPr>
            <w:rStyle w:val="ab"/>
            <w:noProof/>
          </w:rPr>
          <w:t xml:space="preserve"> </w:t>
        </w:r>
        <w:r w:rsidR="00AC15F3" w:rsidRPr="000F01FB">
          <w:rPr>
            <w:rStyle w:val="ab"/>
            <w:noProof/>
          </w:rPr>
          <w:t>期末按摊余成本占基金资产净值比例大小排序的前五名债券投资明细</w:t>
        </w:r>
        <w:r w:rsidR="00AC15F3">
          <w:rPr>
            <w:noProof/>
            <w:webHidden/>
          </w:rPr>
          <w:tab/>
        </w:r>
        <w:r w:rsidR="00AC15F3">
          <w:rPr>
            <w:noProof/>
            <w:webHidden/>
          </w:rPr>
          <w:fldChar w:fldCharType="begin"/>
        </w:r>
        <w:r w:rsidR="00AC15F3">
          <w:rPr>
            <w:noProof/>
            <w:webHidden/>
          </w:rPr>
          <w:instrText xml:space="preserve"> PAGEREF _Toc49256533 \h </w:instrText>
        </w:r>
        <w:r w:rsidR="00AC15F3">
          <w:rPr>
            <w:noProof/>
            <w:webHidden/>
          </w:rPr>
        </w:r>
        <w:r w:rsidR="00AC15F3">
          <w:rPr>
            <w:noProof/>
            <w:webHidden/>
          </w:rPr>
          <w:fldChar w:fldCharType="separate"/>
        </w:r>
        <w:r w:rsidR="00AC15F3">
          <w:rPr>
            <w:noProof/>
            <w:webHidden/>
          </w:rPr>
          <w:t>36</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4" w:history="1">
        <w:r w:rsidR="00AC15F3" w:rsidRPr="000F01FB">
          <w:rPr>
            <w:rStyle w:val="ab"/>
            <w:noProof/>
          </w:rPr>
          <w:t xml:space="preserve">7.7 </w:t>
        </w:r>
        <w:r w:rsidR="00AC15F3" w:rsidRPr="000F01FB">
          <w:rPr>
            <w:rStyle w:val="ab"/>
            <w:noProof/>
          </w:rPr>
          <w:t>期末按公允价值占基金资产净值比例大小排序的所有资产支持证券投资明细</w:t>
        </w:r>
        <w:r w:rsidR="00AC15F3">
          <w:rPr>
            <w:noProof/>
            <w:webHidden/>
          </w:rPr>
          <w:tab/>
        </w:r>
        <w:r w:rsidR="00AC15F3">
          <w:rPr>
            <w:noProof/>
            <w:webHidden/>
          </w:rPr>
          <w:fldChar w:fldCharType="begin"/>
        </w:r>
        <w:r w:rsidR="00AC15F3">
          <w:rPr>
            <w:noProof/>
            <w:webHidden/>
          </w:rPr>
          <w:instrText xml:space="preserve"> PAGEREF _Toc49256534 \h </w:instrText>
        </w:r>
        <w:r w:rsidR="00AC15F3">
          <w:rPr>
            <w:noProof/>
            <w:webHidden/>
          </w:rPr>
        </w:r>
        <w:r w:rsidR="00AC15F3">
          <w:rPr>
            <w:noProof/>
            <w:webHidden/>
          </w:rPr>
          <w:fldChar w:fldCharType="separate"/>
        </w:r>
        <w:r w:rsidR="00AC15F3">
          <w:rPr>
            <w:noProof/>
            <w:webHidden/>
          </w:rPr>
          <w:t>37</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5" w:history="1">
        <w:r w:rsidR="00AC15F3" w:rsidRPr="000F01FB">
          <w:rPr>
            <w:rStyle w:val="ab"/>
            <w:noProof/>
          </w:rPr>
          <w:t xml:space="preserve">7.8 </w:t>
        </w:r>
        <w:r w:rsidR="00AC15F3" w:rsidRPr="000F01FB">
          <w:rPr>
            <w:rStyle w:val="ab"/>
            <w:noProof/>
          </w:rPr>
          <w:t>报告期末按公允价值占基金资产净值比例大小排序的前五名贵金属投资明细</w:t>
        </w:r>
        <w:r w:rsidR="00AC15F3">
          <w:rPr>
            <w:noProof/>
            <w:webHidden/>
          </w:rPr>
          <w:tab/>
        </w:r>
        <w:r w:rsidR="00AC15F3">
          <w:rPr>
            <w:noProof/>
            <w:webHidden/>
          </w:rPr>
          <w:fldChar w:fldCharType="begin"/>
        </w:r>
        <w:r w:rsidR="00AC15F3">
          <w:rPr>
            <w:noProof/>
            <w:webHidden/>
          </w:rPr>
          <w:instrText xml:space="preserve"> PAGEREF _Toc49256535 \h </w:instrText>
        </w:r>
        <w:r w:rsidR="00AC15F3">
          <w:rPr>
            <w:noProof/>
            <w:webHidden/>
          </w:rPr>
        </w:r>
        <w:r w:rsidR="00AC15F3">
          <w:rPr>
            <w:noProof/>
            <w:webHidden/>
          </w:rPr>
          <w:fldChar w:fldCharType="separate"/>
        </w:r>
        <w:r w:rsidR="00AC15F3">
          <w:rPr>
            <w:noProof/>
            <w:webHidden/>
          </w:rPr>
          <w:t>37</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6" w:history="1">
        <w:r w:rsidR="00AC15F3" w:rsidRPr="000F01FB">
          <w:rPr>
            <w:rStyle w:val="ab"/>
            <w:noProof/>
          </w:rPr>
          <w:t xml:space="preserve">7.9 </w:t>
        </w:r>
        <w:r w:rsidR="00AC15F3" w:rsidRPr="000F01FB">
          <w:rPr>
            <w:rStyle w:val="ab"/>
            <w:noProof/>
          </w:rPr>
          <w:t>期末按公允价值占基金资产净值比例大小排序的前五名权证投资明细</w:t>
        </w:r>
        <w:r w:rsidR="00AC15F3">
          <w:rPr>
            <w:noProof/>
            <w:webHidden/>
          </w:rPr>
          <w:tab/>
        </w:r>
        <w:r w:rsidR="00AC15F3">
          <w:rPr>
            <w:noProof/>
            <w:webHidden/>
          </w:rPr>
          <w:fldChar w:fldCharType="begin"/>
        </w:r>
        <w:r w:rsidR="00AC15F3">
          <w:rPr>
            <w:noProof/>
            <w:webHidden/>
          </w:rPr>
          <w:instrText xml:space="preserve"> PAGEREF _Toc49256536 \h </w:instrText>
        </w:r>
        <w:r w:rsidR="00AC15F3">
          <w:rPr>
            <w:noProof/>
            <w:webHidden/>
          </w:rPr>
        </w:r>
        <w:r w:rsidR="00AC15F3">
          <w:rPr>
            <w:noProof/>
            <w:webHidden/>
          </w:rPr>
          <w:fldChar w:fldCharType="separate"/>
        </w:r>
        <w:r w:rsidR="00AC15F3">
          <w:rPr>
            <w:noProof/>
            <w:webHidden/>
          </w:rPr>
          <w:t>37</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7" w:history="1">
        <w:r w:rsidR="00AC15F3" w:rsidRPr="000F01FB">
          <w:rPr>
            <w:rStyle w:val="ab"/>
            <w:noProof/>
          </w:rPr>
          <w:t xml:space="preserve">7.10 </w:t>
        </w:r>
        <w:r w:rsidR="00AC15F3" w:rsidRPr="000F01FB">
          <w:rPr>
            <w:rStyle w:val="ab"/>
            <w:noProof/>
          </w:rPr>
          <w:t>报告期末本基金投资的股指期货交易情况说明</w:t>
        </w:r>
        <w:r w:rsidR="00AC15F3">
          <w:rPr>
            <w:noProof/>
            <w:webHidden/>
          </w:rPr>
          <w:tab/>
        </w:r>
        <w:r w:rsidR="00AC15F3">
          <w:rPr>
            <w:noProof/>
            <w:webHidden/>
          </w:rPr>
          <w:fldChar w:fldCharType="begin"/>
        </w:r>
        <w:r w:rsidR="00AC15F3">
          <w:rPr>
            <w:noProof/>
            <w:webHidden/>
          </w:rPr>
          <w:instrText xml:space="preserve"> PAGEREF _Toc49256537 \h </w:instrText>
        </w:r>
        <w:r w:rsidR="00AC15F3">
          <w:rPr>
            <w:noProof/>
            <w:webHidden/>
          </w:rPr>
        </w:r>
        <w:r w:rsidR="00AC15F3">
          <w:rPr>
            <w:noProof/>
            <w:webHidden/>
          </w:rPr>
          <w:fldChar w:fldCharType="separate"/>
        </w:r>
        <w:r w:rsidR="00AC15F3">
          <w:rPr>
            <w:noProof/>
            <w:webHidden/>
          </w:rPr>
          <w:t>37</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8" w:history="1">
        <w:r w:rsidR="00AC15F3" w:rsidRPr="000F01FB">
          <w:rPr>
            <w:rStyle w:val="ab"/>
            <w:noProof/>
          </w:rPr>
          <w:t>7.11</w:t>
        </w:r>
        <w:r w:rsidR="00911D16">
          <w:rPr>
            <w:rStyle w:val="ab"/>
            <w:noProof/>
          </w:rPr>
          <w:t xml:space="preserve"> </w:t>
        </w:r>
        <w:r w:rsidR="00AC15F3" w:rsidRPr="000F01FB">
          <w:rPr>
            <w:rStyle w:val="ab"/>
            <w:noProof/>
          </w:rPr>
          <w:t>报告期末本基金投资的国债期货交易情况说明</w:t>
        </w:r>
        <w:r w:rsidR="00AC15F3">
          <w:rPr>
            <w:noProof/>
            <w:webHidden/>
          </w:rPr>
          <w:tab/>
        </w:r>
        <w:r w:rsidR="00AC15F3">
          <w:rPr>
            <w:noProof/>
            <w:webHidden/>
          </w:rPr>
          <w:fldChar w:fldCharType="begin"/>
        </w:r>
        <w:r w:rsidR="00AC15F3">
          <w:rPr>
            <w:noProof/>
            <w:webHidden/>
          </w:rPr>
          <w:instrText xml:space="preserve"> PAGEREF _Toc49256538 \h </w:instrText>
        </w:r>
        <w:r w:rsidR="00AC15F3">
          <w:rPr>
            <w:noProof/>
            <w:webHidden/>
          </w:rPr>
        </w:r>
        <w:r w:rsidR="00AC15F3">
          <w:rPr>
            <w:noProof/>
            <w:webHidden/>
          </w:rPr>
          <w:fldChar w:fldCharType="separate"/>
        </w:r>
        <w:r w:rsidR="00AC15F3">
          <w:rPr>
            <w:noProof/>
            <w:webHidden/>
          </w:rPr>
          <w:t>37</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39" w:history="1">
        <w:r w:rsidR="00AC15F3" w:rsidRPr="000F01FB">
          <w:rPr>
            <w:rStyle w:val="ab"/>
            <w:noProof/>
          </w:rPr>
          <w:t xml:space="preserve">7.12 </w:t>
        </w:r>
        <w:r w:rsidR="00AC15F3" w:rsidRPr="000F01FB">
          <w:rPr>
            <w:rStyle w:val="ab"/>
            <w:noProof/>
          </w:rPr>
          <w:t>投资组合报告附注</w:t>
        </w:r>
        <w:r w:rsidR="00AC15F3">
          <w:rPr>
            <w:noProof/>
            <w:webHidden/>
          </w:rPr>
          <w:tab/>
        </w:r>
        <w:r w:rsidR="00AC15F3">
          <w:rPr>
            <w:noProof/>
            <w:webHidden/>
          </w:rPr>
          <w:fldChar w:fldCharType="begin"/>
        </w:r>
        <w:r w:rsidR="00AC15F3">
          <w:rPr>
            <w:noProof/>
            <w:webHidden/>
          </w:rPr>
          <w:instrText xml:space="preserve"> PAGEREF _Toc49256539 \h </w:instrText>
        </w:r>
        <w:r w:rsidR="00AC15F3">
          <w:rPr>
            <w:noProof/>
            <w:webHidden/>
          </w:rPr>
        </w:r>
        <w:r w:rsidR="00AC15F3">
          <w:rPr>
            <w:noProof/>
            <w:webHidden/>
          </w:rPr>
          <w:fldChar w:fldCharType="separate"/>
        </w:r>
        <w:r w:rsidR="00AC15F3">
          <w:rPr>
            <w:noProof/>
            <w:webHidden/>
          </w:rPr>
          <w:t>37</w:t>
        </w:r>
        <w:r w:rsidR="00AC15F3">
          <w:rPr>
            <w:noProof/>
            <w:webHidden/>
          </w:rPr>
          <w:fldChar w:fldCharType="end"/>
        </w:r>
      </w:hyperlink>
    </w:p>
    <w:p w:rsidR="00AC15F3" w:rsidRDefault="004E334C">
      <w:pPr>
        <w:pStyle w:val="TOC1"/>
        <w:rPr>
          <w:rFonts w:asciiTheme="minorHAnsi" w:eastAsiaTheme="minorEastAsia" w:hAnsiTheme="minorHAnsi" w:cstheme="minorBidi"/>
          <w:noProof/>
          <w:szCs w:val="22"/>
        </w:rPr>
      </w:pPr>
      <w:hyperlink w:anchor="_Toc49256540" w:history="1">
        <w:r w:rsidR="00AC15F3" w:rsidRPr="000F01FB">
          <w:rPr>
            <w:rStyle w:val="ab"/>
            <w:b/>
            <w:bCs/>
            <w:noProof/>
          </w:rPr>
          <w:t xml:space="preserve">§8  </w:t>
        </w:r>
        <w:r w:rsidR="00AC15F3" w:rsidRPr="000F01FB">
          <w:rPr>
            <w:rStyle w:val="ab"/>
            <w:b/>
            <w:bCs/>
            <w:noProof/>
          </w:rPr>
          <w:t>基金份额持有人信息</w:t>
        </w:r>
        <w:r w:rsidR="00AC15F3">
          <w:rPr>
            <w:noProof/>
            <w:webHidden/>
          </w:rPr>
          <w:tab/>
        </w:r>
        <w:r w:rsidR="00AC15F3">
          <w:rPr>
            <w:noProof/>
            <w:webHidden/>
          </w:rPr>
          <w:fldChar w:fldCharType="begin"/>
        </w:r>
        <w:r w:rsidR="00AC15F3">
          <w:rPr>
            <w:noProof/>
            <w:webHidden/>
          </w:rPr>
          <w:instrText xml:space="preserve"> PAGEREF _Toc49256540 \h </w:instrText>
        </w:r>
        <w:r w:rsidR="00AC15F3">
          <w:rPr>
            <w:noProof/>
            <w:webHidden/>
          </w:rPr>
        </w:r>
        <w:r w:rsidR="00AC15F3">
          <w:rPr>
            <w:noProof/>
            <w:webHidden/>
          </w:rPr>
          <w:fldChar w:fldCharType="separate"/>
        </w:r>
        <w:r w:rsidR="00AC15F3">
          <w:rPr>
            <w:noProof/>
            <w:webHidden/>
          </w:rPr>
          <w:t>38</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41" w:history="1">
        <w:r w:rsidR="00AC15F3" w:rsidRPr="000F01FB">
          <w:rPr>
            <w:rStyle w:val="ab"/>
            <w:noProof/>
          </w:rPr>
          <w:t xml:space="preserve">8.1 </w:t>
        </w:r>
        <w:r w:rsidR="00AC15F3" w:rsidRPr="000F01FB">
          <w:rPr>
            <w:rStyle w:val="ab"/>
            <w:noProof/>
          </w:rPr>
          <w:t>期末基金份额持有人户数及持有人结构</w:t>
        </w:r>
        <w:r w:rsidR="00AC15F3">
          <w:rPr>
            <w:noProof/>
            <w:webHidden/>
          </w:rPr>
          <w:tab/>
        </w:r>
        <w:r w:rsidR="00AC15F3">
          <w:rPr>
            <w:noProof/>
            <w:webHidden/>
          </w:rPr>
          <w:fldChar w:fldCharType="begin"/>
        </w:r>
        <w:r w:rsidR="00AC15F3">
          <w:rPr>
            <w:noProof/>
            <w:webHidden/>
          </w:rPr>
          <w:instrText xml:space="preserve"> PAGEREF _Toc49256541 \h </w:instrText>
        </w:r>
        <w:r w:rsidR="00AC15F3">
          <w:rPr>
            <w:noProof/>
            <w:webHidden/>
          </w:rPr>
        </w:r>
        <w:r w:rsidR="00AC15F3">
          <w:rPr>
            <w:noProof/>
            <w:webHidden/>
          </w:rPr>
          <w:fldChar w:fldCharType="separate"/>
        </w:r>
        <w:r w:rsidR="00AC15F3">
          <w:rPr>
            <w:noProof/>
            <w:webHidden/>
          </w:rPr>
          <w:t>38</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42" w:history="1">
        <w:r w:rsidR="00AC15F3" w:rsidRPr="000F01FB">
          <w:rPr>
            <w:rStyle w:val="ab"/>
            <w:noProof/>
          </w:rPr>
          <w:t xml:space="preserve">8.2 </w:t>
        </w:r>
        <w:r w:rsidR="00AC15F3" w:rsidRPr="000F01FB">
          <w:rPr>
            <w:rStyle w:val="ab"/>
            <w:noProof/>
          </w:rPr>
          <w:t>期末基金管理人的从业人员持有本基金的情况</w:t>
        </w:r>
        <w:r w:rsidR="00AC15F3">
          <w:rPr>
            <w:noProof/>
            <w:webHidden/>
          </w:rPr>
          <w:tab/>
        </w:r>
        <w:r w:rsidR="00AC15F3">
          <w:rPr>
            <w:noProof/>
            <w:webHidden/>
          </w:rPr>
          <w:fldChar w:fldCharType="begin"/>
        </w:r>
        <w:r w:rsidR="00AC15F3">
          <w:rPr>
            <w:noProof/>
            <w:webHidden/>
          </w:rPr>
          <w:instrText xml:space="preserve"> PAGEREF _Toc49256542 \h </w:instrText>
        </w:r>
        <w:r w:rsidR="00AC15F3">
          <w:rPr>
            <w:noProof/>
            <w:webHidden/>
          </w:rPr>
        </w:r>
        <w:r w:rsidR="00AC15F3">
          <w:rPr>
            <w:noProof/>
            <w:webHidden/>
          </w:rPr>
          <w:fldChar w:fldCharType="separate"/>
        </w:r>
        <w:r w:rsidR="00AC15F3">
          <w:rPr>
            <w:noProof/>
            <w:webHidden/>
          </w:rPr>
          <w:t>38</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43" w:history="1">
        <w:r w:rsidR="00AC15F3" w:rsidRPr="000F01FB">
          <w:rPr>
            <w:rStyle w:val="ab"/>
            <w:noProof/>
          </w:rPr>
          <w:t>8.3</w:t>
        </w:r>
        <w:r w:rsidR="00AC15F3">
          <w:rPr>
            <w:rStyle w:val="ab"/>
            <w:noProof/>
          </w:rPr>
          <w:t xml:space="preserve"> </w:t>
        </w:r>
        <w:r w:rsidR="00AC15F3" w:rsidRPr="000F01FB">
          <w:rPr>
            <w:rStyle w:val="ab"/>
            <w:noProof/>
          </w:rPr>
          <w:t>期末基金管理人的从业人员持有本开放式基金份额总量区间的情况</w:t>
        </w:r>
        <w:r w:rsidR="00AC15F3">
          <w:rPr>
            <w:noProof/>
            <w:webHidden/>
          </w:rPr>
          <w:tab/>
        </w:r>
        <w:r w:rsidR="00AC15F3">
          <w:rPr>
            <w:noProof/>
            <w:webHidden/>
          </w:rPr>
          <w:fldChar w:fldCharType="begin"/>
        </w:r>
        <w:r w:rsidR="00AC15F3">
          <w:rPr>
            <w:noProof/>
            <w:webHidden/>
          </w:rPr>
          <w:instrText xml:space="preserve"> PAGEREF _Toc49256543 \h </w:instrText>
        </w:r>
        <w:r w:rsidR="00AC15F3">
          <w:rPr>
            <w:noProof/>
            <w:webHidden/>
          </w:rPr>
        </w:r>
        <w:r w:rsidR="00AC15F3">
          <w:rPr>
            <w:noProof/>
            <w:webHidden/>
          </w:rPr>
          <w:fldChar w:fldCharType="separate"/>
        </w:r>
        <w:r w:rsidR="00AC15F3">
          <w:rPr>
            <w:noProof/>
            <w:webHidden/>
          </w:rPr>
          <w:t>38</w:t>
        </w:r>
        <w:r w:rsidR="00AC15F3">
          <w:rPr>
            <w:noProof/>
            <w:webHidden/>
          </w:rPr>
          <w:fldChar w:fldCharType="end"/>
        </w:r>
      </w:hyperlink>
    </w:p>
    <w:p w:rsidR="00AC15F3" w:rsidRDefault="004E334C">
      <w:pPr>
        <w:pStyle w:val="TOC1"/>
        <w:rPr>
          <w:rFonts w:asciiTheme="minorHAnsi" w:eastAsiaTheme="minorEastAsia" w:hAnsiTheme="minorHAnsi" w:cstheme="minorBidi"/>
          <w:noProof/>
          <w:szCs w:val="22"/>
        </w:rPr>
      </w:pPr>
      <w:hyperlink w:anchor="_Toc49256544" w:history="1">
        <w:r w:rsidR="00AC15F3" w:rsidRPr="000F01FB">
          <w:rPr>
            <w:rStyle w:val="ab"/>
            <w:b/>
            <w:bCs/>
            <w:noProof/>
          </w:rPr>
          <w:t>§9</w:t>
        </w:r>
        <w:r w:rsidR="00AC15F3">
          <w:rPr>
            <w:rStyle w:val="ab"/>
            <w:b/>
            <w:bCs/>
            <w:noProof/>
          </w:rPr>
          <w:t xml:space="preserve">  </w:t>
        </w:r>
        <w:r w:rsidR="00AC15F3" w:rsidRPr="000F01FB">
          <w:rPr>
            <w:rStyle w:val="ab"/>
            <w:b/>
            <w:bCs/>
            <w:noProof/>
          </w:rPr>
          <w:t>开放式基金份额变动</w:t>
        </w:r>
        <w:r w:rsidR="00AC15F3">
          <w:rPr>
            <w:noProof/>
            <w:webHidden/>
          </w:rPr>
          <w:tab/>
        </w:r>
        <w:r w:rsidR="00AC15F3">
          <w:rPr>
            <w:noProof/>
            <w:webHidden/>
          </w:rPr>
          <w:fldChar w:fldCharType="begin"/>
        </w:r>
        <w:r w:rsidR="00AC15F3">
          <w:rPr>
            <w:noProof/>
            <w:webHidden/>
          </w:rPr>
          <w:instrText xml:space="preserve"> PAGEREF _Toc49256544 \h </w:instrText>
        </w:r>
        <w:r w:rsidR="00AC15F3">
          <w:rPr>
            <w:noProof/>
            <w:webHidden/>
          </w:rPr>
        </w:r>
        <w:r w:rsidR="00AC15F3">
          <w:rPr>
            <w:noProof/>
            <w:webHidden/>
          </w:rPr>
          <w:fldChar w:fldCharType="separate"/>
        </w:r>
        <w:r w:rsidR="00AC15F3">
          <w:rPr>
            <w:noProof/>
            <w:webHidden/>
          </w:rPr>
          <w:t>39</w:t>
        </w:r>
        <w:r w:rsidR="00AC15F3">
          <w:rPr>
            <w:noProof/>
            <w:webHidden/>
          </w:rPr>
          <w:fldChar w:fldCharType="end"/>
        </w:r>
      </w:hyperlink>
    </w:p>
    <w:p w:rsidR="00AC15F3" w:rsidRDefault="004E334C">
      <w:pPr>
        <w:pStyle w:val="TOC1"/>
        <w:rPr>
          <w:rFonts w:asciiTheme="minorHAnsi" w:eastAsiaTheme="minorEastAsia" w:hAnsiTheme="minorHAnsi" w:cstheme="minorBidi"/>
          <w:noProof/>
          <w:szCs w:val="22"/>
        </w:rPr>
      </w:pPr>
      <w:hyperlink w:anchor="_Toc49256545" w:history="1">
        <w:r w:rsidR="00AC15F3" w:rsidRPr="000F01FB">
          <w:rPr>
            <w:rStyle w:val="ab"/>
            <w:b/>
            <w:bCs/>
            <w:noProof/>
          </w:rPr>
          <w:t xml:space="preserve">§10 </w:t>
        </w:r>
        <w:r w:rsidR="00AC15F3" w:rsidRPr="000F01FB">
          <w:rPr>
            <w:rStyle w:val="ab"/>
            <w:b/>
            <w:bCs/>
            <w:noProof/>
          </w:rPr>
          <w:t>重大事件揭示</w:t>
        </w:r>
        <w:r w:rsidR="00AC15F3">
          <w:rPr>
            <w:noProof/>
            <w:webHidden/>
          </w:rPr>
          <w:tab/>
        </w:r>
        <w:r w:rsidR="00AC15F3">
          <w:rPr>
            <w:noProof/>
            <w:webHidden/>
          </w:rPr>
          <w:fldChar w:fldCharType="begin"/>
        </w:r>
        <w:r w:rsidR="00AC15F3">
          <w:rPr>
            <w:noProof/>
            <w:webHidden/>
          </w:rPr>
          <w:instrText xml:space="preserve"> PAGEREF _Toc49256545 \h </w:instrText>
        </w:r>
        <w:r w:rsidR="00AC15F3">
          <w:rPr>
            <w:noProof/>
            <w:webHidden/>
          </w:rPr>
        </w:r>
        <w:r w:rsidR="00AC15F3">
          <w:rPr>
            <w:noProof/>
            <w:webHidden/>
          </w:rPr>
          <w:fldChar w:fldCharType="separate"/>
        </w:r>
        <w:r w:rsidR="00AC15F3">
          <w:rPr>
            <w:noProof/>
            <w:webHidden/>
          </w:rPr>
          <w:t>39</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46" w:history="1">
        <w:r w:rsidR="00AC15F3" w:rsidRPr="000F01FB">
          <w:rPr>
            <w:rStyle w:val="ab"/>
            <w:noProof/>
          </w:rPr>
          <w:t xml:space="preserve">10.1 </w:t>
        </w:r>
        <w:r w:rsidR="00AC15F3" w:rsidRPr="000F01FB">
          <w:rPr>
            <w:rStyle w:val="ab"/>
            <w:noProof/>
          </w:rPr>
          <w:t>基金份额持有人大会决议</w:t>
        </w:r>
        <w:r w:rsidR="00AC15F3">
          <w:rPr>
            <w:noProof/>
            <w:webHidden/>
          </w:rPr>
          <w:tab/>
        </w:r>
        <w:r w:rsidR="00AC15F3">
          <w:rPr>
            <w:noProof/>
            <w:webHidden/>
          </w:rPr>
          <w:fldChar w:fldCharType="begin"/>
        </w:r>
        <w:r w:rsidR="00AC15F3">
          <w:rPr>
            <w:noProof/>
            <w:webHidden/>
          </w:rPr>
          <w:instrText xml:space="preserve"> PAGEREF _Toc49256546 \h </w:instrText>
        </w:r>
        <w:r w:rsidR="00AC15F3">
          <w:rPr>
            <w:noProof/>
            <w:webHidden/>
          </w:rPr>
        </w:r>
        <w:r w:rsidR="00AC15F3">
          <w:rPr>
            <w:noProof/>
            <w:webHidden/>
          </w:rPr>
          <w:fldChar w:fldCharType="separate"/>
        </w:r>
        <w:r w:rsidR="00AC15F3">
          <w:rPr>
            <w:noProof/>
            <w:webHidden/>
          </w:rPr>
          <w:t>39</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47" w:history="1">
        <w:r w:rsidR="00AC15F3" w:rsidRPr="000F01FB">
          <w:rPr>
            <w:rStyle w:val="ab"/>
            <w:noProof/>
          </w:rPr>
          <w:t xml:space="preserve">10.2 </w:t>
        </w:r>
        <w:r w:rsidR="00AC15F3" w:rsidRPr="000F01FB">
          <w:rPr>
            <w:rStyle w:val="ab"/>
            <w:noProof/>
          </w:rPr>
          <w:t>基金管理人、基金托管人的专门基金托管部门的重大人事变动</w:t>
        </w:r>
        <w:r w:rsidR="00AC15F3">
          <w:rPr>
            <w:noProof/>
            <w:webHidden/>
          </w:rPr>
          <w:tab/>
        </w:r>
        <w:r w:rsidR="00AC15F3">
          <w:rPr>
            <w:noProof/>
            <w:webHidden/>
          </w:rPr>
          <w:fldChar w:fldCharType="begin"/>
        </w:r>
        <w:r w:rsidR="00AC15F3">
          <w:rPr>
            <w:noProof/>
            <w:webHidden/>
          </w:rPr>
          <w:instrText xml:space="preserve"> PAGEREF _Toc49256547 \h </w:instrText>
        </w:r>
        <w:r w:rsidR="00AC15F3">
          <w:rPr>
            <w:noProof/>
            <w:webHidden/>
          </w:rPr>
        </w:r>
        <w:r w:rsidR="00AC15F3">
          <w:rPr>
            <w:noProof/>
            <w:webHidden/>
          </w:rPr>
          <w:fldChar w:fldCharType="separate"/>
        </w:r>
        <w:r w:rsidR="00AC15F3">
          <w:rPr>
            <w:noProof/>
            <w:webHidden/>
          </w:rPr>
          <w:t>39</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48" w:history="1">
        <w:r w:rsidR="00AC15F3" w:rsidRPr="000F01FB">
          <w:rPr>
            <w:rStyle w:val="ab"/>
            <w:noProof/>
          </w:rPr>
          <w:t xml:space="preserve">10.3 </w:t>
        </w:r>
        <w:r w:rsidR="00AC15F3" w:rsidRPr="000F01FB">
          <w:rPr>
            <w:rStyle w:val="ab"/>
            <w:noProof/>
          </w:rPr>
          <w:t>涉及基金管理人、基金财产、基金托管业务的诉讼</w:t>
        </w:r>
        <w:r w:rsidR="00AC15F3">
          <w:rPr>
            <w:noProof/>
            <w:webHidden/>
          </w:rPr>
          <w:tab/>
        </w:r>
        <w:r w:rsidR="00AC15F3">
          <w:rPr>
            <w:noProof/>
            <w:webHidden/>
          </w:rPr>
          <w:fldChar w:fldCharType="begin"/>
        </w:r>
        <w:r w:rsidR="00AC15F3">
          <w:rPr>
            <w:noProof/>
            <w:webHidden/>
          </w:rPr>
          <w:instrText xml:space="preserve"> PAGEREF _Toc49256548 \h </w:instrText>
        </w:r>
        <w:r w:rsidR="00AC15F3">
          <w:rPr>
            <w:noProof/>
            <w:webHidden/>
          </w:rPr>
        </w:r>
        <w:r w:rsidR="00AC15F3">
          <w:rPr>
            <w:noProof/>
            <w:webHidden/>
          </w:rPr>
          <w:fldChar w:fldCharType="separate"/>
        </w:r>
        <w:r w:rsidR="00AC15F3">
          <w:rPr>
            <w:noProof/>
            <w:webHidden/>
          </w:rPr>
          <w:t>39</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49" w:history="1">
        <w:r w:rsidR="00AC15F3" w:rsidRPr="000F01FB">
          <w:rPr>
            <w:rStyle w:val="ab"/>
            <w:noProof/>
          </w:rPr>
          <w:t xml:space="preserve">10.4 </w:t>
        </w:r>
        <w:r w:rsidR="00AC15F3" w:rsidRPr="000F01FB">
          <w:rPr>
            <w:rStyle w:val="ab"/>
            <w:noProof/>
          </w:rPr>
          <w:t>基金投资策略的改变</w:t>
        </w:r>
        <w:r w:rsidR="00AC15F3">
          <w:rPr>
            <w:noProof/>
            <w:webHidden/>
          </w:rPr>
          <w:tab/>
        </w:r>
        <w:r w:rsidR="00AC15F3">
          <w:rPr>
            <w:noProof/>
            <w:webHidden/>
          </w:rPr>
          <w:fldChar w:fldCharType="begin"/>
        </w:r>
        <w:r w:rsidR="00AC15F3">
          <w:rPr>
            <w:noProof/>
            <w:webHidden/>
          </w:rPr>
          <w:instrText xml:space="preserve"> PAGEREF _Toc49256549 \h </w:instrText>
        </w:r>
        <w:r w:rsidR="00AC15F3">
          <w:rPr>
            <w:noProof/>
            <w:webHidden/>
          </w:rPr>
        </w:r>
        <w:r w:rsidR="00AC15F3">
          <w:rPr>
            <w:noProof/>
            <w:webHidden/>
          </w:rPr>
          <w:fldChar w:fldCharType="separate"/>
        </w:r>
        <w:r w:rsidR="00AC15F3">
          <w:rPr>
            <w:noProof/>
            <w:webHidden/>
          </w:rPr>
          <w:t>39</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50" w:history="1">
        <w:r w:rsidR="00AC15F3" w:rsidRPr="000F01FB">
          <w:rPr>
            <w:rStyle w:val="ab"/>
            <w:noProof/>
          </w:rPr>
          <w:t xml:space="preserve">10.5 </w:t>
        </w:r>
        <w:r w:rsidR="00AC15F3" w:rsidRPr="000F01FB">
          <w:rPr>
            <w:rStyle w:val="ab"/>
            <w:noProof/>
          </w:rPr>
          <w:t>为基金进行审计的会计师事务所情况</w:t>
        </w:r>
        <w:r w:rsidR="00AC15F3">
          <w:rPr>
            <w:noProof/>
            <w:webHidden/>
          </w:rPr>
          <w:tab/>
        </w:r>
        <w:r w:rsidR="00AC15F3">
          <w:rPr>
            <w:noProof/>
            <w:webHidden/>
          </w:rPr>
          <w:fldChar w:fldCharType="begin"/>
        </w:r>
        <w:r w:rsidR="00AC15F3">
          <w:rPr>
            <w:noProof/>
            <w:webHidden/>
          </w:rPr>
          <w:instrText xml:space="preserve"> PAGEREF _Toc49256550 \h </w:instrText>
        </w:r>
        <w:r w:rsidR="00AC15F3">
          <w:rPr>
            <w:noProof/>
            <w:webHidden/>
          </w:rPr>
        </w:r>
        <w:r w:rsidR="00AC15F3">
          <w:rPr>
            <w:noProof/>
            <w:webHidden/>
          </w:rPr>
          <w:fldChar w:fldCharType="separate"/>
        </w:r>
        <w:r w:rsidR="00AC15F3">
          <w:rPr>
            <w:noProof/>
            <w:webHidden/>
          </w:rPr>
          <w:t>39</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51" w:history="1">
        <w:r w:rsidR="00AC15F3" w:rsidRPr="000F01FB">
          <w:rPr>
            <w:rStyle w:val="ab"/>
            <w:noProof/>
          </w:rPr>
          <w:t>10.6</w:t>
        </w:r>
        <w:r w:rsidR="00AC15F3">
          <w:rPr>
            <w:rStyle w:val="ab"/>
            <w:noProof/>
          </w:rPr>
          <w:t xml:space="preserve"> </w:t>
        </w:r>
        <w:r w:rsidR="00AC15F3" w:rsidRPr="000F01FB">
          <w:rPr>
            <w:rStyle w:val="ab"/>
            <w:noProof/>
          </w:rPr>
          <w:t>管理人、托管人及其高级管理人员受稽查或处罚等情况</w:t>
        </w:r>
        <w:r w:rsidR="00AC15F3">
          <w:rPr>
            <w:noProof/>
            <w:webHidden/>
          </w:rPr>
          <w:tab/>
        </w:r>
        <w:r w:rsidR="00AC15F3">
          <w:rPr>
            <w:noProof/>
            <w:webHidden/>
          </w:rPr>
          <w:fldChar w:fldCharType="begin"/>
        </w:r>
        <w:r w:rsidR="00AC15F3">
          <w:rPr>
            <w:noProof/>
            <w:webHidden/>
          </w:rPr>
          <w:instrText xml:space="preserve"> PAGEREF _Toc49256551 \h </w:instrText>
        </w:r>
        <w:r w:rsidR="00AC15F3">
          <w:rPr>
            <w:noProof/>
            <w:webHidden/>
          </w:rPr>
        </w:r>
        <w:r w:rsidR="00AC15F3">
          <w:rPr>
            <w:noProof/>
            <w:webHidden/>
          </w:rPr>
          <w:fldChar w:fldCharType="separate"/>
        </w:r>
        <w:r w:rsidR="00AC15F3">
          <w:rPr>
            <w:noProof/>
            <w:webHidden/>
          </w:rPr>
          <w:t>40</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52" w:history="1">
        <w:r w:rsidR="00AC15F3" w:rsidRPr="000F01FB">
          <w:rPr>
            <w:rStyle w:val="ab"/>
            <w:noProof/>
          </w:rPr>
          <w:t>10.7</w:t>
        </w:r>
        <w:r w:rsidR="00AC15F3">
          <w:rPr>
            <w:rStyle w:val="ab"/>
            <w:noProof/>
          </w:rPr>
          <w:t xml:space="preserve"> </w:t>
        </w:r>
        <w:r w:rsidR="00AC15F3" w:rsidRPr="000F01FB">
          <w:rPr>
            <w:rStyle w:val="ab"/>
            <w:noProof/>
          </w:rPr>
          <w:t>基金租用证券公司交易单元的有关情况</w:t>
        </w:r>
        <w:r w:rsidR="00AC15F3">
          <w:rPr>
            <w:noProof/>
            <w:webHidden/>
          </w:rPr>
          <w:tab/>
        </w:r>
        <w:r w:rsidR="00AC15F3">
          <w:rPr>
            <w:noProof/>
            <w:webHidden/>
          </w:rPr>
          <w:fldChar w:fldCharType="begin"/>
        </w:r>
        <w:r w:rsidR="00AC15F3">
          <w:rPr>
            <w:noProof/>
            <w:webHidden/>
          </w:rPr>
          <w:instrText xml:space="preserve"> PAGEREF _Toc49256552 \h </w:instrText>
        </w:r>
        <w:r w:rsidR="00AC15F3">
          <w:rPr>
            <w:noProof/>
            <w:webHidden/>
          </w:rPr>
        </w:r>
        <w:r w:rsidR="00AC15F3">
          <w:rPr>
            <w:noProof/>
            <w:webHidden/>
          </w:rPr>
          <w:fldChar w:fldCharType="separate"/>
        </w:r>
        <w:r w:rsidR="00AC15F3">
          <w:rPr>
            <w:noProof/>
            <w:webHidden/>
          </w:rPr>
          <w:t>40</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54" w:history="1">
        <w:r w:rsidR="00AC15F3" w:rsidRPr="000F01FB">
          <w:rPr>
            <w:rStyle w:val="ab"/>
            <w:noProof/>
          </w:rPr>
          <w:t xml:space="preserve">10.8 </w:t>
        </w:r>
        <w:r w:rsidR="00AC15F3" w:rsidRPr="000F01FB">
          <w:rPr>
            <w:rStyle w:val="ab"/>
            <w:noProof/>
          </w:rPr>
          <w:t>其他重大事件</w:t>
        </w:r>
        <w:r w:rsidR="00AC15F3">
          <w:rPr>
            <w:noProof/>
            <w:webHidden/>
          </w:rPr>
          <w:tab/>
        </w:r>
        <w:r w:rsidR="00AC15F3">
          <w:rPr>
            <w:noProof/>
            <w:webHidden/>
          </w:rPr>
          <w:fldChar w:fldCharType="begin"/>
        </w:r>
        <w:r w:rsidR="00AC15F3">
          <w:rPr>
            <w:noProof/>
            <w:webHidden/>
          </w:rPr>
          <w:instrText xml:space="preserve"> PAGEREF _Toc49256554 \h </w:instrText>
        </w:r>
        <w:r w:rsidR="00AC15F3">
          <w:rPr>
            <w:noProof/>
            <w:webHidden/>
          </w:rPr>
        </w:r>
        <w:r w:rsidR="00AC15F3">
          <w:rPr>
            <w:noProof/>
            <w:webHidden/>
          </w:rPr>
          <w:fldChar w:fldCharType="separate"/>
        </w:r>
        <w:r w:rsidR="00AC15F3">
          <w:rPr>
            <w:noProof/>
            <w:webHidden/>
          </w:rPr>
          <w:t>41</w:t>
        </w:r>
        <w:r w:rsidR="00AC15F3">
          <w:rPr>
            <w:noProof/>
            <w:webHidden/>
          </w:rPr>
          <w:fldChar w:fldCharType="end"/>
        </w:r>
      </w:hyperlink>
    </w:p>
    <w:p w:rsidR="00AC15F3" w:rsidRDefault="004E334C">
      <w:pPr>
        <w:pStyle w:val="TOC1"/>
        <w:rPr>
          <w:rFonts w:asciiTheme="minorHAnsi" w:eastAsiaTheme="minorEastAsia" w:hAnsiTheme="minorHAnsi" w:cstheme="minorBidi"/>
          <w:noProof/>
          <w:szCs w:val="22"/>
        </w:rPr>
      </w:pPr>
      <w:hyperlink w:anchor="_Toc49256555" w:history="1">
        <w:r w:rsidR="00AC15F3" w:rsidRPr="000F01FB">
          <w:rPr>
            <w:rStyle w:val="ab"/>
            <w:b/>
            <w:bCs/>
            <w:noProof/>
          </w:rPr>
          <w:t xml:space="preserve">§11 </w:t>
        </w:r>
        <w:r w:rsidR="00AC15F3" w:rsidRPr="000F01FB">
          <w:rPr>
            <w:rStyle w:val="ab"/>
            <w:b/>
            <w:bCs/>
            <w:noProof/>
          </w:rPr>
          <w:t>备查文件目录</w:t>
        </w:r>
        <w:r w:rsidR="00AC15F3">
          <w:rPr>
            <w:noProof/>
            <w:webHidden/>
          </w:rPr>
          <w:tab/>
        </w:r>
        <w:r w:rsidR="00AC15F3">
          <w:rPr>
            <w:noProof/>
            <w:webHidden/>
          </w:rPr>
          <w:fldChar w:fldCharType="begin"/>
        </w:r>
        <w:r w:rsidR="00AC15F3">
          <w:rPr>
            <w:noProof/>
            <w:webHidden/>
          </w:rPr>
          <w:instrText xml:space="preserve"> PAGEREF _Toc49256555 \h </w:instrText>
        </w:r>
        <w:r w:rsidR="00AC15F3">
          <w:rPr>
            <w:noProof/>
            <w:webHidden/>
          </w:rPr>
        </w:r>
        <w:r w:rsidR="00AC15F3">
          <w:rPr>
            <w:noProof/>
            <w:webHidden/>
          </w:rPr>
          <w:fldChar w:fldCharType="separate"/>
        </w:r>
        <w:r w:rsidR="00AC15F3">
          <w:rPr>
            <w:noProof/>
            <w:webHidden/>
          </w:rPr>
          <w:t>41</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56" w:history="1">
        <w:r w:rsidR="00AC15F3" w:rsidRPr="000F01FB">
          <w:rPr>
            <w:rStyle w:val="ab"/>
            <w:noProof/>
          </w:rPr>
          <w:t xml:space="preserve">11.1 </w:t>
        </w:r>
        <w:r w:rsidR="00AC15F3" w:rsidRPr="000F01FB">
          <w:rPr>
            <w:rStyle w:val="ab"/>
            <w:noProof/>
          </w:rPr>
          <w:t>备查文件目录</w:t>
        </w:r>
        <w:r w:rsidR="00AC15F3">
          <w:rPr>
            <w:noProof/>
            <w:webHidden/>
          </w:rPr>
          <w:tab/>
        </w:r>
        <w:r w:rsidR="00AC15F3">
          <w:rPr>
            <w:noProof/>
            <w:webHidden/>
          </w:rPr>
          <w:fldChar w:fldCharType="begin"/>
        </w:r>
        <w:r w:rsidR="00AC15F3">
          <w:rPr>
            <w:noProof/>
            <w:webHidden/>
          </w:rPr>
          <w:instrText xml:space="preserve"> PAGEREF _Toc49256556 \h </w:instrText>
        </w:r>
        <w:r w:rsidR="00AC15F3">
          <w:rPr>
            <w:noProof/>
            <w:webHidden/>
          </w:rPr>
        </w:r>
        <w:r w:rsidR="00AC15F3">
          <w:rPr>
            <w:noProof/>
            <w:webHidden/>
          </w:rPr>
          <w:fldChar w:fldCharType="separate"/>
        </w:r>
        <w:r w:rsidR="00AC15F3">
          <w:rPr>
            <w:noProof/>
            <w:webHidden/>
          </w:rPr>
          <w:t>41</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57" w:history="1">
        <w:r w:rsidR="00AC15F3" w:rsidRPr="000F01FB">
          <w:rPr>
            <w:rStyle w:val="ab"/>
            <w:noProof/>
          </w:rPr>
          <w:t xml:space="preserve">11.2 </w:t>
        </w:r>
        <w:r w:rsidR="00AC15F3" w:rsidRPr="000F01FB">
          <w:rPr>
            <w:rStyle w:val="ab"/>
            <w:noProof/>
          </w:rPr>
          <w:t>存放地点</w:t>
        </w:r>
        <w:r w:rsidR="00AC15F3">
          <w:rPr>
            <w:noProof/>
            <w:webHidden/>
          </w:rPr>
          <w:tab/>
        </w:r>
        <w:r w:rsidR="00AC15F3">
          <w:rPr>
            <w:noProof/>
            <w:webHidden/>
          </w:rPr>
          <w:fldChar w:fldCharType="begin"/>
        </w:r>
        <w:r w:rsidR="00AC15F3">
          <w:rPr>
            <w:noProof/>
            <w:webHidden/>
          </w:rPr>
          <w:instrText xml:space="preserve"> PAGEREF _Toc49256557 \h </w:instrText>
        </w:r>
        <w:r w:rsidR="00AC15F3">
          <w:rPr>
            <w:noProof/>
            <w:webHidden/>
          </w:rPr>
        </w:r>
        <w:r w:rsidR="00AC15F3">
          <w:rPr>
            <w:noProof/>
            <w:webHidden/>
          </w:rPr>
          <w:fldChar w:fldCharType="separate"/>
        </w:r>
        <w:r w:rsidR="00AC15F3">
          <w:rPr>
            <w:noProof/>
            <w:webHidden/>
          </w:rPr>
          <w:t>41</w:t>
        </w:r>
        <w:r w:rsidR="00AC15F3">
          <w:rPr>
            <w:noProof/>
            <w:webHidden/>
          </w:rPr>
          <w:fldChar w:fldCharType="end"/>
        </w:r>
      </w:hyperlink>
    </w:p>
    <w:p w:rsidR="00AC15F3" w:rsidRDefault="004E334C" w:rsidP="00AC15F3">
      <w:pPr>
        <w:pStyle w:val="TOC2"/>
        <w:rPr>
          <w:rFonts w:asciiTheme="minorHAnsi" w:eastAsiaTheme="minorEastAsia" w:hAnsiTheme="minorHAnsi" w:cstheme="minorBidi"/>
          <w:noProof/>
          <w:kern w:val="2"/>
          <w:szCs w:val="22"/>
        </w:rPr>
      </w:pPr>
      <w:hyperlink w:anchor="_Toc49256558" w:history="1">
        <w:r w:rsidR="00AC15F3" w:rsidRPr="000F01FB">
          <w:rPr>
            <w:rStyle w:val="ab"/>
            <w:noProof/>
          </w:rPr>
          <w:t xml:space="preserve">11.3 </w:t>
        </w:r>
        <w:r w:rsidR="00AC15F3" w:rsidRPr="000F01FB">
          <w:rPr>
            <w:rStyle w:val="ab"/>
            <w:noProof/>
          </w:rPr>
          <w:t>查阅方式</w:t>
        </w:r>
        <w:r w:rsidR="00AC15F3">
          <w:rPr>
            <w:noProof/>
            <w:webHidden/>
          </w:rPr>
          <w:tab/>
        </w:r>
        <w:r w:rsidR="00AC15F3">
          <w:rPr>
            <w:noProof/>
            <w:webHidden/>
          </w:rPr>
          <w:fldChar w:fldCharType="begin"/>
        </w:r>
        <w:r w:rsidR="00AC15F3">
          <w:rPr>
            <w:noProof/>
            <w:webHidden/>
          </w:rPr>
          <w:instrText xml:space="preserve"> PAGEREF _Toc49256558 \h </w:instrText>
        </w:r>
        <w:r w:rsidR="00AC15F3">
          <w:rPr>
            <w:noProof/>
            <w:webHidden/>
          </w:rPr>
        </w:r>
        <w:r w:rsidR="00AC15F3">
          <w:rPr>
            <w:noProof/>
            <w:webHidden/>
          </w:rPr>
          <w:fldChar w:fldCharType="separate"/>
        </w:r>
        <w:r w:rsidR="00AC15F3">
          <w:rPr>
            <w:noProof/>
            <w:webHidden/>
          </w:rPr>
          <w:t>41</w:t>
        </w:r>
        <w:r w:rsidR="00AC15F3">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bookmarkStart w:id="3" w:name="_GoBack"/>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56498"/>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5649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交银施罗德裕泰两年定期开放债券型证券投资基金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proofErr w:type="gramStart"/>
            <w:r w:rsidRPr="005312D8">
              <w:rPr>
                <w:sz w:val="24"/>
              </w:rPr>
              <w:t>交银裕泰</w:t>
            </w:r>
            <w:proofErr w:type="gramEnd"/>
            <w:r w:rsidRPr="005312D8">
              <w:rPr>
                <w:sz w:val="24"/>
              </w:rPr>
              <w:t>两年定期开放债券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008223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008223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2019</w:t>
            </w:r>
            <w:r w:rsidRPr="005312D8">
              <w:rPr>
                <w:sz w:val="24"/>
              </w:rPr>
              <w:t>年</w:t>
            </w:r>
            <w:r w:rsidRPr="005312D8">
              <w:rPr>
                <w:sz w:val="24"/>
              </w:rPr>
              <w:t>12</w:t>
            </w:r>
            <w:r w:rsidRPr="005312D8">
              <w:rPr>
                <w:sz w:val="24"/>
              </w:rPr>
              <w:t>月</w:t>
            </w:r>
            <w:r w:rsidRPr="005312D8">
              <w:rPr>
                <w:sz w:val="24"/>
              </w:rPr>
              <w:t>10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上海浦东发展银行股份有限公司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11,650,253,428.57</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5650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本基金封闭期内采取严格的买入持有到期投资策略，投资于剩余期限（或回售期限）不超过基金剩余封闭期的固定收益类工具，力争基金资产的稳健增值。</w:t>
            </w:r>
            <w:r w:rsidRPr="005312D8">
              <w:rPr>
                <w:sz w:val="24"/>
              </w:rPr>
              <w:t xml:space="preserve"> </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本基金以封闭期为周期进行投资运作。在封闭期内，本基金将在坚持</w:t>
            </w:r>
            <w:proofErr w:type="gramStart"/>
            <w:r w:rsidRPr="005312D8">
              <w:rPr>
                <w:sz w:val="24"/>
              </w:rPr>
              <w:t>组合久期与</w:t>
            </w:r>
            <w:proofErr w:type="gramEnd"/>
            <w:r w:rsidRPr="005312D8">
              <w:rPr>
                <w:sz w:val="24"/>
              </w:rPr>
              <w:t>封闭期基本匹配的原则下，采用持有到期策略构建投资组合，基本保持大类品种配置的比例恒定，所投资金融资产以收取合同现金流量为目的，并持有到期，所投资资产到期日（或回售日）不晚于封闭期的到期日。本基金投资含回售权的债券时，应在投资该债券前，确定行使回售权或持有至到期的时间；债券到期日晚于封闭期到期日的，基金管理人应当行使回售权而不得持有至到期日。开放期内，本基金为保持较高的流动性，在遵守本基金有关投资限制与投资比例的前提下，主要配置高流动性的投资品种，防范流动性风险，满足开放期流动性的需求。</w:t>
            </w:r>
            <w:r w:rsidRPr="005312D8">
              <w:rPr>
                <w:sz w:val="24"/>
              </w:rPr>
              <w:t xml:space="preserve"> </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在每个封闭期，本基金的业绩比较基准为该封闭期起始日的中国人民银行公布并执行的金融机构两年期定期存款利率（税后）</w:t>
            </w:r>
            <w:r w:rsidRPr="005312D8">
              <w:rPr>
                <w:sz w:val="24"/>
              </w:rPr>
              <w:t>+1%</w:t>
            </w:r>
            <w:r w:rsidRPr="005312D8">
              <w:rPr>
                <w:sz w:val="24"/>
              </w:rPr>
              <w:t>。</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本基金是一只债券型基金，其预期风险与预期收益高于货币市场基金，低于混合型基金和股票型基金。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56501"/>
      <w:r w:rsidRPr="005312D8">
        <w:rPr>
          <w:rFonts w:ascii="Times New Roman" w:hAnsi="Times New Roman"/>
          <w:kern w:val="0"/>
          <w:szCs w:val="24"/>
        </w:rPr>
        <w:lastRenderedPageBreak/>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上海浦东发展银行股份有限公司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朱萍</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(021)61618888</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xxpl@jysld.com,disclosure@jysld.com</w:t>
            </w:r>
            <w:proofErr w:type="gramEnd"/>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shiym1@spdb.com.cn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95528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021-54451031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上海市中山东一路</w:t>
            </w:r>
            <w:r w:rsidRPr="005312D8">
              <w:rPr>
                <w:color w:val="000000"/>
                <w:kern w:val="0"/>
                <w:sz w:val="24"/>
              </w:rPr>
              <w:t>12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上海市中山东一路</w:t>
            </w:r>
            <w:r w:rsidRPr="005312D8">
              <w:rPr>
                <w:color w:val="000000"/>
                <w:kern w:val="0"/>
                <w:sz w:val="24"/>
              </w:rPr>
              <w:t>12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200001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吉晓辉</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5650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5650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交银施罗德基金管理有限公司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上海浦东</w:t>
            </w:r>
            <w:proofErr w:type="gramStart"/>
            <w:r w:rsidRPr="005312D8">
              <w:rPr>
                <w:color w:val="000000"/>
                <w:sz w:val="24"/>
              </w:rPr>
              <w:t>新区世纪</w:t>
            </w:r>
            <w:proofErr w:type="gramEnd"/>
            <w:r w:rsidRPr="005312D8">
              <w:rPr>
                <w:color w:val="000000"/>
                <w:sz w:val="24"/>
              </w:rPr>
              <w:t>大道</w:t>
            </w:r>
            <w:r w:rsidRPr="005312D8">
              <w:rPr>
                <w:color w:val="000000"/>
                <w:sz w:val="24"/>
              </w:rPr>
              <w:t>8</w:t>
            </w:r>
            <w:r w:rsidRPr="005312D8">
              <w:rPr>
                <w:color w:val="000000"/>
                <w:sz w:val="24"/>
              </w:rPr>
              <w:t>号国</w:t>
            </w:r>
            <w:proofErr w:type="gramStart"/>
            <w:r w:rsidRPr="005312D8">
              <w:rPr>
                <w:color w:val="000000"/>
                <w:sz w:val="24"/>
              </w:rPr>
              <w:t>金中心</w:t>
            </w:r>
            <w:proofErr w:type="gramEnd"/>
            <w:r w:rsidRPr="005312D8">
              <w:rPr>
                <w:color w:val="000000"/>
                <w:sz w:val="24"/>
              </w:rPr>
              <w:t>二期</w:t>
            </w:r>
            <w:r w:rsidRPr="005312D8">
              <w:rPr>
                <w:color w:val="000000"/>
                <w:sz w:val="24"/>
              </w:rPr>
              <w:t>21-22</w:t>
            </w:r>
            <w:r w:rsidRPr="005312D8">
              <w:rPr>
                <w:color w:val="000000"/>
                <w:sz w:val="24"/>
              </w:rPr>
              <w:t>楼</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256504"/>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5650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159,788,883.29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159,788,883.29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0.0137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1.36%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1.38%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176,656,982.73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0.0152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11,826,910,411.30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1.0152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1.52%</w:t>
            </w:r>
          </w:p>
        </w:tc>
      </w:tr>
    </w:tbl>
    <w:bookmarkEnd w:id="16"/>
    <w:bookmarkEnd w:id="17"/>
    <w:p w:rsidR="0083519D" w:rsidRDefault="001E6C18">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sidRPr="005312D8">
        <w:rPr>
          <w:kern w:val="0"/>
          <w:sz w:val="24"/>
        </w:rPr>
        <w:t>余成本</w:t>
      </w:r>
      <w:proofErr w:type="gramEnd"/>
      <w:r w:rsidRPr="005312D8">
        <w:rPr>
          <w:kern w:val="0"/>
          <w:sz w:val="24"/>
        </w:rPr>
        <w:t>法核算，因此，公允价值变动收益为零，本期已实现收益与本期利润的金额相等。</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5650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3519D">
        <w:tc>
          <w:tcPr>
            <w:tcW w:w="1497" w:type="dxa"/>
            <w:vAlign w:val="center"/>
          </w:tcPr>
          <w:p w:rsidR="0083519D" w:rsidRDefault="001E6C18">
            <w:pPr>
              <w:jc w:val="left"/>
            </w:pPr>
            <w:r>
              <w:rPr>
                <w:color w:val="000000"/>
                <w:sz w:val="24"/>
              </w:rPr>
              <w:t>过去一个月</w:t>
            </w:r>
          </w:p>
        </w:tc>
        <w:tc>
          <w:tcPr>
            <w:tcW w:w="1251" w:type="dxa"/>
            <w:vAlign w:val="center"/>
          </w:tcPr>
          <w:p w:rsidR="0083519D" w:rsidRDefault="001E6C18">
            <w:pPr>
              <w:jc w:val="center"/>
            </w:pPr>
            <w:r>
              <w:rPr>
                <w:color w:val="000000"/>
                <w:sz w:val="24"/>
              </w:rPr>
              <w:t>0.22%</w:t>
            </w:r>
          </w:p>
        </w:tc>
        <w:tc>
          <w:tcPr>
            <w:tcW w:w="1250" w:type="dxa"/>
            <w:vAlign w:val="center"/>
          </w:tcPr>
          <w:p w:rsidR="0083519D" w:rsidRDefault="001E6C18">
            <w:pPr>
              <w:jc w:val="center"/>
            </w:pPr>
            <w:r>
              <w:rPr>
                <w:color w:val="000000"/>
                <w:sz w:val="24"/>
              </w:rPr>
              <w:t>0.01%</w:t>
            </w:r>
          </w:p>
        </w:tc>
        <w:tc>
          <w:tcPr>
            <w:tcW w:w="1250" w:type="dxa"/>
            <w:vAlign w:val="center"/>
          </w:tcPr>
          <w:p w:rsidR="0083519D" w:rsidRDefault="001E6C18">
            <w:pPr>
              <w:jc w:val="center"/>
            </w:pPr>
            <w:r>
              <w:rPr>
                <w:color w:val="000000"/>
                <w:sz w:val="24"/>
              </w:rPr>
              <w:t>0.28%</w:t>
            </w:r>
          </w:p>
        </w:tc>
        <w:tc>
          <w:tcPr>
            <w:tcW w:w="1250" w:type="dxa"/>
            <w:vAlign w:val="center"/>
          </w:tcPr>
          <w:p w:rsidR="0083519D" w:rsidRDefault="001E6C18">
            <w:pPr>
              <w:jc w:val="center"/>
            </w:pPr>
            <w:r>
              <w:rPr>
                <w:color w:val="000000"/>
                <w:sz w:val="24"/>
              </w:rPr>
              <w:t>0.01%</w:t>
            </w:r>
          </w:p>
        </w:tc>
        <w:tc>
          <w:tcPr>
            <w:tcW w:w="1250" w:type="dxa"/>
            <w:vAlign w:val="center"/>
          </w:tcPr>
          <w:p w:rsidR="0083519D" w:rsidRDefault="001E6C18">
            <w:pPr>
              <w:jc w:val="center"/>
            </w:pPr>
            <w:r>
              <w:rPr>
                <w:color w:val="000000"/>
                <w:sz w:val="24"/>
              </w:rPr>
              <w:t>-0.06%</w:t>
            </w:r>
          </w:p>
        </w:tc>
        <w:tc>
          <w:tcPr>
            <w:tcW w:w="1250" w:type="dxa"/>
            <w:vAlign w:val="center"/>
          </w:tcPr>
          <w:p w:rsidR="0083519D" w:rsidRDefault="001E6C18">
            <w:pPr>
              <w:jc w:val="center"/>
            </w:pPr>
            <w:r>
              <w:rPr>
                <w:color w:val="000000"/>
                <w:sz w:val="24"/>
              </w:rPr>
              <w:t>0.00%</w:t>
            </w:r>
          </w:p>
        </w:tc>
      </w:tr>
      <w:tr w:rsidR="0083519D">
        <w:tc>
          <w:tcPr>
            <w:tcW w:w="1497" w:type="dxa"/>
            <w:vAlign w:val="center"/>
          </w:tcPr>
          <w:p w:rsidR="0083519D" w:rsidRDefault="001E6C18">
            <w:pPr>
              <w:jc w:val="left"/>
            </w:pPr>
            <w:r>
              <w:rPr>
                <w:color w:val="000000"/>
                <w:sz w:val="24"/>
              </w:rPr>
              <w:t>过去三个月</w:t>
            </w:r>
          </w:p>
        </w:tc>
        <w:tc>
          <w:tcPr>
            <w:tcW w:w="1251" w:type="dxa"/>
            <w:vAlign w:val="center"/>
          </w:tcPr>
          <w:p w:rsidR="0083519D" w:rsidRDefault="001E6C18">
            <w:pPr>
              <w:jc w:val="center"/>
            </w:pPr>
            <w:r>
              <w:rPr>
                <w:color w:val="000000"/>
                <w:sz w:val="24"/>
              </w:rPr>
              <w:t>0.69%</w:t>
            </w:r>
          </w:p>
        </w:tc>
        <w:tc>
          <w:tcPr>
            <w:tcW w:w="1250" w:type="dxa"/>
            <w:vAlign w:val="center"/>
          </w:tcPr>
          <w:p w:rsidR="0083519D" w:rsidRDefault="001E6C18">
            <w:pPr>
              <w:jc w:val="center"/>
            </w:pPr>
            <w:r>
              <w:rPr>
                <w:color w:val="000000"/>
                <w:sz w:val="24"/>
              </w:rPr>
              <w:t>0.01%</w:t>
            </w:r>
          </w:p>
        </w:tc>
        <w:tc>
          <w:tcPr>
            <w:tcW w:w="1250" w:type="dxa"/>
            <w:vAlign w:val="center"/>
          </w:tcPr>
          <w:p w:rsidR="0083519D" w:rsidRDefault="001E6C18">
            <w:pPr>
              <w:jc w:val="center"/>
            </w:pPr>
            <w:r>
              <w:rPr>
                <w:color w:val="000000"/>
                <w:sz w:val="24"/>
              </w:rPr>
              <w:t>0.78%</w:t>
            </w:r>
          </w:p>
        </w:tc>
        <w:tc>
          <w:tcPr>
            <w:tcW w:w="1250" w:type="dxa"/>
            <w:vAlign w:val="center"/>
          </w:tcPr>
          <w:p w:rsidR="0083519D" w:rsidRDefault="001E6C18">
            <w:pPr>
              <w:jc w:val="center"/>
            </w:pPr>
            <w:r>
              <w:rPr>
                <w:color w:val="000000"/>
                <w:sz w:val="24"/>
              </w:rPr>
              <w:t>0.01%</w:t>
            </w:r>
          </w:p>
        </w:tc>
        <w:tc>
          <w:tcPr>
            <w:tcW w:w="1250" w:type="dxa"/>
            <w:vAlign w:val="center"/>
          </w:tcPr>
          <w:p w:rsidR="0083519D" w:rsidRDefault="001E6C18">
            <w:pPr>
              <w:jc w:val="center"/>
            </w:pPr>
            <w:r>
              <w:rPr>
                <w:color w:val="000000"/>
                <w:sz w:val="24"/>
              </w:rPr>
              <w:t>-0.09%</w:t>
            </w:r>
          </w:p>
        </w:tc>
        <w:tc>
          <w:tcPr>
            <w:tcW w:w="1250" w:type="dxa"/>
            <w:vAlign w:val="center"/>
          </w:tcPr>
          <w:p w:rsidR="0083519D" w:rsidRDefault="001E6C18">
            <w:pPr>
              <w:jc w:val="center"/>
            </w:pPr>
            <w:r>
              <w:rPr>
                <w:color w:val="000000"/>
                <w:sz w:val="24"/>
              </w:rPr>
              <w:t>0.00%</w:t>
            </w:r>
          </w:p>
        </w:tc>
      </w:tr>
      <w:tr w:rsidR="0083519D">
        <w:tc>
          <w:tcPr>
            <w:tcW w:w="1497" w:type="dxa"/>
            <w:vAlign w:val="center"/>
          </w:tcPr>
          <w:p w:rsidR="0083519D" w:rsidRDefault="001E6C18">
            <w:pPr>
              <w:jc w:val="left"/>
            </w:pPr>
            <w:r>
              <w:rPr>
                <w:color w:val="000000"/>
                <w:sz w:val="24"/>
              </w:rPr>
              <w:t>过去六个月</w:t>
            </w:r>
          </w:p>
        </w:tc>
        <w:tc>
          <w:tcPr>
            <w:tcW w:w="1251" w:type="dxa"/>
            <w:vAlign w:val="center"/>
          </w:tcPr>
          <w:p w:rsidR="0083519D" w:rsidRDefault="001E6C18">
            <w:pPr>
              <w:jc w:val="center"/>
            </w:pPr>
            <w:r>
              <w:rPr>
                <w:color w:val="000000"/>
                <w:sz w:val="24"/>
              </w:rPr>
              <w:t>1.38%</w:t>
            </w:r>
          </w:p>
        </w:tc>
        <w:tc>
          <w:tcPr>
            <w:tcW w:w="1250" w:type="dxa"/>
            <w:vAlign w:val="center"/>
          </w:tcPr>
          <w:p w:rsidR="0083519D" w:rsidRDefault="001E6C18">
            <w:pPr>
              <w:jc w:val="center"/>
            </w:pPr>
            <w:r>
              <w:rPr>
                <w:color w:val="000000"/>
                <w:sz w:val="24"/>
              </w:rPr>
              <w:t>0.01%</w:t>
            </w:r>
          </w:p>
        </w:tc>
        <w:tc>
          <w:tcPr>
            <w:tcW w:w="1250" w:type="dxa"/>
            <w:vAlign w:val="center"/>
          </w:tcPr>
          <w:p w:rsidR="0083519D" w:rsidRDefault="001E6C18">
            <w:pPr>
              <w:jc w:val="center"/>
            </w:pPr>
            <w:r>
              <w:rPr>
                <w:color w:val="000000"/>
                <w:sz w:val="24"/>
              </w:rPr>
              <w:t>1.57%</w:t>
            </w:r>
          </w:p>
        </w:tc>
        <w:tc>
          <w:tcPr>
            <w:tcW w:w="1250" w:type="dxa"/>
            <w:vAlign w:val="center"/>
          </w:tcPr>
          <w:p w:rsidR="0083519D" w:rsidRDefault="001E6C18">
            <w:pPr>
              <w:jc w:val="center"/>
            </w:pPr>
            <w:r>
              <w:rPr>
                <w:color w:val="000000"/>
                <w:sz w:val="24"/>
              </w:rPr>
              <w:t>0.01%</w:t>
            </w:r>
          </w:p>
        </w:tc>
        <w:tc>
          <w:tcPr>
            <w:tcW w:w="1250" w:type="dxa"/>
            <w:vAlign w:val="center"/>
          </w:tcPr>
          <w:p w:rsidR="0083519D" w:rsidRDefault="001E6C18">
            <w:pPr>
              <w:jc w:val="center"/>
            </w:pPr>
            <w:r>
              <w:rPr>
                <w:color w:val="000000"/>
                <w:sz w:val="24"/>
              </w:rPr>
              <w:t>-0.19%</w:t>
            </w:r>
          </w:p>
        </w:tc>
        <w:tc>
          <w:tcPr>
            <w:tcW w:w="1250" w:type="dxa"/>
            <w:vAlign w:val="center"/>
          </w:tcPr>
          <w:p w:rsidR="0083519D" w:rsidRDefault="001E6C18">
            <w:pPr>
              <w:jc w:val="center"/>
            </w:pPr>
            <w:r>
              <w:rPr>
                <w:color w:val="000000"/>
                <w:sz w:val="24"/>
              </w:rPr>
              <w:t>0.00%</w:t>
            </w:r>
          </w:p>
        </w:tc>
      </w:tr>
      <w:tr w:rsidR="0083519D">
        <w:tc>
          <w:tcPr>
            <w:tcW w:w="1497" w:type="dxa"/>
            <w:vAlign w:val="center"/>
          </w:tcPr>
          <w:p w:rsidR="0083519D" w:rsidRDefault="001E6C18">
            <w:pPr>
              <w:jc w:val="left"/>
            </w:pPr>
            <w:r>
              <w:rPr>
                <w:color w:val="000000"/>
                <w:sz w:val="24"/>
              </w:rPr>
              <w:t>自基金合同生效至今</w:t>
            </w:r>
          </w:p>
        </w:tc>
        <w:tc>
          <w:tcPr>
            <w:tcW w:w="1251" w:type="dxa"/>
            <w:vAlign w:val="center"/>
          </w:tcPr>
          <w:p w:rsidR="0083519D" w:rsidRDefault="001E6C18">
            <w:pPr>
              <w:jc w:val="center"/>
            </w:pPr>
            <w:r>
              <w:rPr>
                <w:color w:val="000000"/>
                <w:sz w:val="24"/>
              </w:rPr>
              <w:t>1.52%</w:t>
            </w:r>
          </w:p>
        </w:tc>
        <w:tc>
          <w:tcPr>
            <w:tcW w:w="1250" w:type="dxa"/>
            <w:vAlign w:val="center"/>
          </w:tcPr>
          <w:p w:rsidR="0083519D" w:rsidRDefault="001E6C18">
            <w:pPr>
              <w:jc w:val="center"/>
            </w:pPr>
            <w:r>
              <w:rPr>
                <w:color w:val="000000"/>
                <w:sz w:val="24"/>
              </w:rPr>
              <w:t>0.01%</w:t>
            </w:r>
          </w:p>
        </w:tc>
        <w:tc>
          <w:tcPr>
            <w:tcW w:w="1250" w:type="dxa"/>
            <w:vAlign w:val="center"/>
          </w:tcPr>
          <w:p w:rsidR="0083519D" w:rsidRDefault="001E6C18">
            <w:pPr>
              <w:jc w:val="center"/>
            </w:pPr>
            <w:r>
              <w:rPr>
                <w:color w:val="000000"/>
                <w:sz w:val="24"/>
              </w:rPr>
              <w:t>1.76%</w:t>
            </w:r>
          </w:p>
        </w:tc>
        <w:tc>
          <w:tcPr>
            <w:tcW w:w="1250" w:type="dxa"/>
            <w:vAlign w:val="center"/>
          </w:tcPr>
          <w:p w:rsidR="0083519D" w:rsidRDefault="001E6C18">
            <w:pPr>
              <w:jc w:val="center"/>
            </w:pPr>
            <w:r>
              <w:rPr>
                <w:color w:val="000000"/>
                <w:sz w:val="24"/>
              </w:rPr>
              <w:t>0.01%</w:t>
            </w:r>
          </w:p>
        </w:tc>
        <w:tc>
          <w:tcPr>
            <w:tcW w:w="1250" w:type="dxa"/>
            <w:vAlign w:val="center"/>
          </w:tcPr>
          <w:p w:rsidR="0083519D" w:rsidRDefault="001E6C18">
            <w:pPr>
              <w:jc w:val="center"/>
            </w:pPr>
            <w:r>
              <w:rPr>
                <w:color w:val="000000"/>
                <w:sz w:val="24"/>
              </w:rPr>
              <w:t>-0.24%</w:t>
            </w:r>
          </w:p>
        </w:tc>
        <w:tc>
          <w:tcPr>
            <w:tcW w:w="1250" w:type="dxa"/>
            <w:vAlign w:val="center"/>
          </w:tcPr>
          <w:p w:rsidR="0083519D" w:rsidRDefault="001E6C18">
            <w:pPr>
              <w:jc w:val="center"/>
            </w:pPr>
            <w:r>
              <w:rPr>
                <w:color w:val="000000"/>
                <w:sz w:val="24"/>
              </w:rPr>
              <w:t>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注：本基金业绩比较基准为该封闭期起始日的中国人民银行公布并执行的金融机构两年期定期存款利率（税后）</w:t>
      </w:r>
      <w:r w:rsidRPr="005312D8">
        <w:rPr>
          <w:kern w:val="0"/>
          <w:sz w:val="24"/>
        </w:rPr>
        <w:t>+1%</w:t>
      </w:r>
      <w:r w:rsidRPr="005312D8">
        <w:rPr>
          <w:kern w:val="0"/>
          <w:sz w:val="24"/>
        </w:rPr>
        <w:t>。</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w:t>
      </w:r>
      <w:r w:rsidRPr="005312D8">
        <w:rPr>
          <w:b/>
          <w:kern w:val="0"/>
          <w:sz w:val="24"/>
        </w:rPr>
        <w:lastRenderedPageBreak/>
        <w:t>益率变动的比较</w:t>
      </w:r>
    </w:p>
    <w:p w:rsidR="001548F9" w:rsidRPr="005312D8" w:rsidRDefault="001548F9" w:rsidP="0048308E">
      <w:pPr>
        <w:spacing w:before="29" w:line="288" w:lineRule="auto"/>
        <w:jc w:val="center"/>
        <w:rPr>
          <w:kern w:val="0"/>
          <w:sz w:val="24"/>
        </w:rPr>
      </w:pPr>
      <w:r w:rsidRPr="005312D8">
        <w:rPr>
          <w:kern w:val="0"/>
          <w:sz w:val="24"/>
        </w:rPr>
        <w:t>交银施罗德裕泰两年定期开放债券型证券投资基金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2019</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10</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w:t>
      </w:r>
      <w:proofErr w:type="gramStart"/>
      <w:r w:rsidRPr="005312D8">
        <w:rPr>
          <w:kern w:val="0"/>
          <w:sz w:val="24"/>
        </w:rPr>
        <w:t>基金基金</w:t>
      </w:r>
      <w:proofErr w:type="gramEnd"/>
      <w:r w:rsidRPr="005312D8">
        <w:rPr>
          <w:kern w:val="0"/>
          <w:sz w:val="24"/>
        </w:rPr>
        <w:t>合同生效日为</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10</w:t>
      </w:r>
      <w:r w:rsidRPr="005312D8">
        <w:rPr>
          <w:kern w:val="0"/>
          <w:sz w:val="24"/>
        </w:rPr>
        <w:t>日，基金合同生效日至报告期期末，本基金运作时间未满一年。本基金建仓期为自基金合同生效日起的</w:t>
      </w:r>
      <w:r w:rsidRPr="005312D8">
        <w:rPr>
          <w:kern w:val="0"/>
          <w:sz w:val="24"/>
        </w:rPr>
        <w:t>3</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56507"/>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5650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3519D" w:rsidRDefault="001E6C18">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3519D">
        <w:tc>
          <w:tcPr>
            <w:tcW w:w="851" w:type="dxa"/>
            <w:vAlign w:val="center"/>
          </w:tcPr>
          <w:p w:rsidR="0083519D" w:rsidRDefault="001E6C18">
            <w:pPr>
              <w:jc w:val="center"/>
            </w:pPr>
            <w:r>
              <w:rPr>
                <w:color w:val="000000"/>
                <w:sz w:val="24"/>
              </w:rPr>
              <w:t>于海颖</w:t>
            </w:r>
          </w:p>
        </w:tc>
        <w:tc>
          <w:tcPr>
            <w:tcW w:w="1417" w:type="dxa"/>
            <w:vAlign w:val="center"/>
          </w:tcPr>
          <w:p w:rsidR="0083519D" w:rsidRDefault="001E6C18">
            <w:pPr>
              <w:jc w:val="center"/>
            </w:pPr>
            <w:r>
              <w:rPr>
                <w:color w:val="000000"/>
                <w:sz w:val="24"/>
              </w:rPr>
              <w:t>交银增利债券、交</w:t>
            </w:r>
            <w:proofErr w:type="gramStart"/>
            <w:r>
              <w:rPr>
                <w:color w:val="000000"/>
                <w:sz w:val="24"/>
              </w:rPr>
              <w:t>银纯债</w:t>
            </w:r>
            <w:proofErr w:type="gramEnd"/>
            <w:r>
              <w:rPr>
                <w:color w:val="000000"/>
                <w:sz w:val="24"/>
              </w:rPr>
              <w:t>债券发起、交银丰盈收益债券、交银丰晟收益债券、交银</w:t>
            </w:r>
            <w:proofErr w:type="gramStart"/>
            <w:r>
              <w:rPr>
                <w:color w:val="000000"/>
                <w:sz w:val="24"/>
              </w:rPr>
              <w:t>裕如纯债债券</w:t>
            </w:r>
            <w:proofErr w:type="gramEnd"/>
            <w:r>
              <w:rPr>
                <w:color w:val="000000"/>
                <w:sz w:val="24"/>
              </w:rPr>
              <w:t>、</w:t>
            </w:r>
            <w:proofErr w:type="gramStart"/>
            <w:r>
              <w:rPr>
                <w:color w:val="000000"/>
                <w:sz w:val="24"/>
              </w:rPr>
              <w:t>交银裕泰</w:t>
            </w:r>
            <w:proofErr w:type="gramEnd"/>
            <w:r>
              <w:rPr>
                <w:color w:val="000000"/>
                <w:sz w:val="24"/>
              </w:rPr>
              <w:t>两年定期开放债券、交</w:t>
            </w:r>
            <w:proofErr w:type="gramStart"/>
            <w:r>
              <w:rPr>
                <w:color w:val="000000"/>
                <w:sz w:val="24"/>
              </w:rPr>
              <w:t>银裕坤纯债</w:t>
            </w:r>
            <w:proofErr w:type="gramEnd"/>
            <w:r>
              <w:rPr>
                <w:color w:val="000000"/>
                <w:sz w:val="24"/>
              </w:rPr>
              <w:t>一年定期开放债券的基金经理，公司固定收益（公募）投资总监</w:t>
            </w:r>
          </w:p>
        </w:tc>
        <w:tc>
          <w:tcPr>
            <w:tcW w:w="1418" w:type="dxa"/>
            <w:vAlign w:val="center"/>
          </w:tcPr>
          <w:p w:rsidR="0083519D" w:rsidRDefault="001E6C18">
            <w:pPr>
              <w:jc w:val="center"/>
            </w:pPr>
            <w:r>
              <w:rPr>
                <w:color w:val="000000"/>
                <w:sz w:val="24"/>
              </w:rPr>
              <w:t>2019-12-10</w:t>
            </w:r>
          </w:p>
        </w:tc>
        <w:tc>
          <w:tcPr>
            <w:tcW w:w="1417" w:type="dxa"/>
            <w:vAlign w:val="center"/>
          </w:tcPr>
          <w:p w:rsidR="0083519D" w:rsidRDefault="001E6C18">
            <w:pPr>
              <w:jc w:val="center"/>
            </w:pPr>
            <w:r>
              <w:rPr>
                <w:color w:val="000000"/>
                <w:sz w:val="24"/>
              </w:rPr>
              <w:t>-</w:t>
            </w:r>
          </w:p>
        </w:tc>
        <w:tc>
          <w:tcPr>
            <w:tcW w:w="833" w:type="dxa"/>
            <w:vAlign w:val="center"/>
          </w:tcPr>
          <w:p w:rsidR="0083519D" w:rsidRDefault="001E6C18">
            <w:pPr>
              <w:jc w:val="center"/>
            </w:pPr>
            <w:r>
              <w:rPr>
                <w:color w:val="000000"/>
                <w:sz w:val="24"/>
              </w:rPr>
              <w:t>14</w:t>
            </w:r>
            <w:r>
              <w:rPr>
                <w:color w:val="000000"/>
                <w:sz w:val="24"/>
              </w:rPr>
              <w:t>年</w:t>
            </w:r>
          </w:p>
        </w:tc>
        <w:tc>
          <w:tcPr>
            <w:tcW w:w="3062" w:type="dxa"/>
            <w:vAlign w:val="center"/>
          </w:tcPr>
          <w:p w:rsidR="0083519D" w:rsidRDefault="001E6C1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w:t>
            </w:r>
            <w:r>
              <w:rPr>
                <w:color w:val="000000"/>
                <w:sz w:val="24"/>
              </w:rPr>
              <w:lastRenderedPageBreak/>
              <w:t>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83519D">
        <w:tc>
          <w:tcPr>
            <w:tcW w:w="851" w:type="dxa"/>
            <w:vAlign w:val="center"/>
          </w:tcPr>
          <w:p w:rsidR="0083519D" w:rsidRDefault="001E6C18">
            <w:pPr>
              <w:jc w:val="center"/>
            </w:pPr>
            <w:r>
              <w:rPr>
                <w:color w:val="000000"/>
                <w:sz w:val="24"/>
              </w:rPr>
              <w:lastRenderedPageBreak/>
              <w:t>魏玉敏</w:t>
            </w:r>
          </w:p>
        </w:tc>
        <w:tc>
          <w:tcPr>
            <w:tcW w:w="1417" w:type="dxa"/>
            <w:vAlign w:val="center"/>
          </w:tcPr>
          <w:p w:rsidR="0083519D" w:rsidRDefault="001E6C18">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、交银中债</w:t>
            </w:r>
            <w:r>
              <w:rPr>
                <w:color w:val="000000"/>
                <w:sz w:val="24"/>
              </w:rPr>
              <w:t>1-3</w:t>
            </w:r>
            <w:r>
              <w:rPr>
                <w:color w:val="000000"/>
                <w:sz w:val="24"/>
              </w:rPr>
              <w:t>年农发债指数、交银可转债债券、</w:t>
            </w:r>
            <w:proofErr w:type="gramStart"/>
            <w:r>
              <w:rPr>
                <w:color w:val="000000"/>
                <w:sz w:val="24"/>
              </w:rPr>
              <w:t>交银裕泰</w:t>
            </w:r>
            <w:proofErr w:type="gramEnd"/>
            <w:r>
              <w:rPr>
                <w:color w:val="000000"/>
                <w:sz w:val="24"/>
              </w:rPr>
              <w:t>两年定期开放债券的基金经理</w:t>
            </w:r>
          </w:p>
        </w:tc>
        <w:tc>
          <w:tcPr>
            <w:tcW w:w="1418" w:type="dxa"/>
            <w:vAlign w:val="center"/>
          </w:tcPr>
          <w:p w:rsidR="0083519D" w:rsidRDefault="001E6C18">
            <w:pPr>
              <w:jc w:val="center"/>
            </w:pPr>
            <w:r>
              <w:rPr>
                <w:color w:val="000000"/>
                <w:sz w:val="24"/>
              </w:rPr>
              <w:t>2019-12-10</w:t>
            </w:r>
          </w:p>
        </w:tc>
        <w:tc>
          <w:tcPr>
            <w:tcW w:w="1417" w:type="dxa"/>
            <w:vAlign w:val="center"/>
          </w:tcPr>
          <w:p w:rsidR="0083519D" w:rsidRDefault="001E6C18">
            <w:pPr>
              <w:jc w:val="center"/>
            </w:pPr>
            <w:r>
              <w:rPr>
                <w:color w:val="000000"/>
                <w:sz w:val="24"/>
              </w:rPr>
              <w:t>-</w:t>
            </w:r>
          </w:p>
        </w:tc>
        <w:tc>
          <w:tcPr>
            <w:tcW w:w="833" w:type="dxa"/>
            <w:vAlign w:val="center"/>
          </w:tcPr>
          <w:p w:rsidR="0083519D" w:rsidRDefault="001E6C18">
            <w:pPr>
              <w:jc w:val="center"/>
            </w:pPr>
            <w:r>
              <w:rPr>
                <w:color w:val="000000"/>
                <w:sz w:val="24"/>
              </w:rPr>
              <w:t>8</w:t>
            </w:r>
            <w:r>
              <w:rPr>
                <w:color w:val="000000"/>
                <w:sz w:val="24"/>
              </w:rPr>
              <w:t>年</w:t>
            </w:r>
          </w:p>
        </w:tc>
        <w:tc>
          <w:tcPr>
            <w:tcW w:w="3062" w:type="dxa"/>
            <w:vAlign w:val="center"/>
          </w:tcPr>
          <w:p w:rsidR="0083519D" w:rsidRDefault="001E6C18">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83519D" w:rsidRDefault="001E6C1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83519D" w:rsidRDefault="001E6C1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5650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5651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3519D" w:rsidRDefault="001E6C1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3519D" w:rsidRDefault="001E6C1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3519D" w:rsidRDefault="001E6C1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5651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83519D" w:rsidRDefault="001E6C18">
      <w:pPr>
        <w:spacing w:before="29" w:line="288" w:lineRule="auto"/>
        <w:ind w:firstLineChars="200" w:firstLine="480"/>
        <w:rPr>
          <w:color w:val="000000"/>
          <w:sz w:val="24"/>
        </w:rPr>
      </w:pPr>
      <w:r>
        <w:rPr>
          <w:color w:val="000000"/>
          <w:sz w:val="24"/>
        </w:rPr>
        <w:t>2020</w:t>
      </w:r>
      <w:r>
        <w:rPr>
          <w:color w:val="000000"/>
          <w:sz w:val="24"/>
        </w:rPr>
        <w:t>年上半年，债券市场经历从</w:t>
      </w:r>
      <w:proofErr w:type="gramStart"/>
      <w:r>
        <w:rPr>
          <w:color w:val="000000"/>
          <w:sz w:val="24"/>
        </w:rPr>
        <w:t>牛陡到熊平</w:t>
      </w:r>
      <w:proofErr w:type="gramEnd"/>
      <w:r>
        <w:rPr>
          <w:color w:val="000000"/>
          <w:sz w:val="24"/>
        </w:rPr>
        <w:t>的大幅波动，收益率呈现</w:t>
      </w:r>
      <w:r>
        <w:rPr>
          <w:color w:val="000000"/>
          <w:sz w:val="24"/>
        </w:rPr>
        <w:t>V</w:t>
      </w:r>
      <w:r>
        <w:rPr>
          <w:color w:val="000000"/>
          <w:sz w:val="24"/>
        </w:rPr>
        <w:t>型走势。年初在新冠疫情冲击下，央行大幅投放流动性，债券收益率大幅下行，一季度市场关注的焦点在于新冠疫情的发展，收益率下行的主要集中于国内疫情爆发和海外疫情扩散两个阶段。五月之后受到债券供给量增加、出口</w:t>
      </w:r>
      <w:proofErr w:type="gramStart"/>
      <w:r>
        <w:rPr>
          <w:color w:val="000000"/>
          <w:sz w:val="24"/>
        </w:rPr>
        <w:t>数据超</w:t>
      </w:r>
      <w:proofErr w:type="gramEnd"/>
      <w:r>
        <w:rPr>
          <w:color w:val="000000"/>
          <w:sz w:val="24"/>
        </w:rPr>
        <w:t>预期以及海外疫情度过高峰重启复</w:t>
      </w:r>
      <w:r>
        <w:rPr>
          <w:color w:val="000000"/>
          <w:sz w:val="24"/>
        </w:rPr>
        <w:lastRenderedPageBreak/>
        <w:t>工的影响，债券收益率开启迅速上行，随着国内疫情的控制，货币政策退出非常规宽松操作，货币政策预期随之收紧，短</w:t>
      </w:r>
      <w:proofErr w:type="gramStart"/>
      <w:r>
        <w:rPr>
          <w:color w:val="000000"/>
          <w:sz w:val="24"/>
        </w:rPr>
        <w:t>端利率</w:t>
      </w:r>
      <w:proofErr w:type="gramEnd"/>
      <w:r>
        <w:rPr>
          <w:color w:val="000000"/>
          <w:sz w:val="24"/>
        </w:rPr>
        <w:t>大幅上行，曲线呈现</w:t>
      </w:r>
      <w:proofErr w:type="gramStart"/>
      <w:r>
        <w:rPr>
          <w:color w:val="000000"/>
          <w:sz w:val="24"/>
        </w:rPr>
        <w:t>平坦化走熊</w:t>
      </w:r>
      <w:proofErr w:type="gramEnd"/>
      <w:r>
        <w:rPr>
          <w:color w:val="000000"/>
          <w:sz w:val="24"/>
        </w:rPr>
        <w:t>态势。</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报告期内，组合以完成基本</w:t>
      </w:r>
      <w:proofErr w:type="gramStart"/>
      <w:r w:rsidRPr="005312D8">
        <w:rPr>
          <w:color w:val="000000"/>
          <w:sz w:val="24"/>
        </w:rPr>
        <w:t>仓位</w:t>
      </w:r>
      <w:proofErr w:type="gramEnd"/>
      <w:r w:rsidRPr="005312D8">
        <w:rPr>
          <w:color w:val="000000"/>
          <w:sz w:val="24"/>
        </w:rPr>
        <w:t>配置，以政策性金融债和商业银行债为主要配置品种，组合进行了一定的杠杆配置，通过杠杆操作增厚组合收益。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5651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展望下半年，国内基本面复苏的节奏和政策的应对将成为影响债券市场的主要因素。短期来看基本面尚难以回到疫情前水平，</w:t>
      </w:r>
      <w:proofErr w:type="gramStart"/>
      <w:r w:rsidRPr="005312D8">
        <w:rPr>
          <w:color w:val="000000"/>
          <w:sz w:val="24"/>
        </w:rPr>
        <w:t>但环比</w:t>
      </w:r>
      <w:proofErr w:type="gramEnd"/>
      <w:r w:rsidRPr="005312D8">
        <w:rPr>
          <w:color w:val="000000"/>
          <w:sz w:val="24"/>
        </w:rPr>
        <w:t>改善明显，货币政策逐渐从危机模式的</w:t>
      </w:r>
      <w:proofErr w:type="gramStart"/>
      <w:r w:rsidRPr="005312D8">
        <w:rPr>
          <w:color w:val="000000"/>
          <w:sz w:val="24"/>
        </w:rPr>
        <w:t>宽货币</w:t>
      </w:r>
      <w:proofErr w:type="gramEnd"/>
      <w:r w:rsidRPr="005312D8">
        <w:rPr>
          <w:color w:val="000000"/>
          <w:sz w:val="24"/>
        </w:rPr>
        <w:t>转向总量政策适度的宽信用，经过二季度收益率大幅上行之后，债券资金重定价基本完成，债券市场或维持震荡的走势。操作策略方面，我们关注本基金可配置券种的投资机会，维持一定的杠杆操作，以期提升组合整体静态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5651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83519D" w:rsidRDefault="001E6C18">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83519D" w:rsidRDefault="001E6C1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5651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AC15F3" w:rsidRPr="005312D8" w:rsidRDefault="00AC15F3"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49256515"/>
      <w:r w:rsidRPr="005312D8">
        <w:rPr>
          <w:rFonts w:ascii="Times New Roman" w:hAnsi="Times New Roman" w:hint="eastAsia"/>
          <w:kern w:val="0"/>
          <w:szCs w:val="24"/>
        </w:rPr>
        <w:lastRenderedPageBreak/>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56516"/>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5651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本报告期内，上海浦东发展银行股份有限公司（以下简称</w:t>
      </w:r>
      <w:r w:rsidRPr="005312D8">
        <w:rPr>
          <w:color w:val="000000"/>
          <w:sz w:val="24"/>
        </w:rPr>
        <w:t>“</w:t>
      </w:r>
      <w:r w:rsidRPr="005312D8">
        <w:rPr>
          <w:color w:val="000000"/>
          <w:sz w:val="24"/>
        </w:rPr>
        <w:t>本托管人</w:t>
      </w:r>
      <w:r w:rsidRPr="005312D8">
        <w:rPr>
          <w:color w:val="000000"/>
          <w:sz w:val="24"/>
        </w:rPr>
        <w:t>”</w:t>
      </w:r>
      <w:r w:rsidRPr="005312D8">
        <w:rPr>
          <w:color w:val="000000"/>
          <w:sz w:val="24"/>
        </w:rPr>
        <w:t>）在对交银施罗德裕泰两年定期开放债券型证券投资基金的托管过程中，严格遵守《中华人民共和国证券投资基金法》及其他有关法律法规、基金合同、托管协议的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5651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托管人依照《中华人民共和国证券投资基金法》及其他有关法律法规、基金合同、托管协议的规定，对交银施罗德裕泰两年定期开放债券型证券投资基金的投资运作进行了监督，对基金资产净值的计算、基金份额申购赎回价格的计算以及基金费用开支等方面进行了认真的复核，未发现基金管理人存在损害基金份额持有人利益的行为。该基金本报告期内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56519"/>
      <w:r w:rsidRPr="005312D8">
        <w:rPr>
          <w:rFonts w:ascii="Times New Roman" w:hAnsi="Times New Roman"/>
          <w:kern w:val="0"/>
          <w:szCs w:val="24"/>
        </w:rPr>
        <w:t xml:space="preserve">5.3 </w:t>
      </w:r>
      <w:r w:rsidRPr="005312D8">
        <w:rPr>
          <w:rFonts w:ascii="Times New Roman" w:hAnsi="Times New Roman"/>
          <w:kern w:val="0"/>
          <w:szCs w:val="24"/>
        </w:rPr>
        <w:t>托管人对</w:t>
      </w:r>
      <w:proofErr w:type="gramStart"/>
      <w:r w:rsidRPr="005312D8">
        <w:rPr>
          <w:rFonts w:ascii="Times New Roman" w:hAnsi="Times New Roman"/>
          <w:kern w:val="0"/>
          <w:szCs w:val="24"/>
        </w:rPr>
        <w:t>本</w:t>
      </w:r>
      <w:r w:rsidR="002F4D79">
        <w:rPr>
          <w:rFonts w:ascii="Times New Roman" w:hAnsi="Times New Roman"/>
          <w:kern w:val="0"/>
          <w:szCs w:val="24"/>
        </w:rPr>
        <w:t>中期</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本报告期内，由交银施罗德基金管理有限公司编制本托管人复核的本报告中的财务指标、净值表现、收益分配情况、财务会计报告（注：财务会计报告中的</w:t>
      </w:r>
      <w:r w:rsidRPr="005312D8">
        <w:rPr>
          <w:color w:val="000000"/>
          <w:sz w:val="24"/>
        </w:rPr>
        <w:t>“</w:t>
      </w:r>
      <w:r w:rsidRPr="005312D8">
        <w:rPr>
          <w:color w:val="000000"/>
          <w:sz w:val="24"/>
        </w:rPr>
        <w:t>金融工具风险及管理</w:t>
      </w:r>
      <w:r w:rsidRPr="005312D8">
        <w:rPr>
          <w:color w:val="000000"/>
          <w:sz w:val="24"/>
        </w:rPr>
        <w:t>”</w:t>
      </w:r>
      <w:r w:rsidRPr="005312D8">
        <w:rPr>
          <w:color w:val="000000"/>
          <w:sz w:val="24"/>
        </w:rPr>
        <w:t>部分未在托管人复核范围内）、投资组合报告等内容真实、准确、完整。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56520"/>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5652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会计主体：交银施罗德裕泰两年定期开放债券型证券投资基金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902,857.21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2,194,026,444.52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41,758.68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100,000,000.00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306,401,755.92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85,173,175.11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16,023,556,280.11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9,290,769,511.42</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16,330,902,651.92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11,669,969,131.05</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4,501,267,519.75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15,814.26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1,026,354.16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1,452,667.90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1,006,129.70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484,222.65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335,376.61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243,439.09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43,378.00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416,725.49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380,114.85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148,462.12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19,639.08</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lastRenderedPageBreak/>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4,503,992,240.62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2,847,603.04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11,650,253,428.57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11,650,253,428.57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176,656,982.73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16,868,099.44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11,826,910,411.30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11,667,121,528.01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16,330,902,651.92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11,669,969,131.05</w:t>
            </w:r>
          </w:p>
        </w:tc>
      </w:tr>
    </w:tbl>
    <w:p w:rsidR="0083519D" w:rsidRDefault="001E6C18">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1.0152</w:t>
      </w:r>
      <w:r>
        <w:rPr>
          <w:kern w:val="0"/>
          <w:sz w:val="24"/>
        </w:rPr>
        <w:t>元，基金份额总额</w:t>
      </w:r>
      <w:r>
        <w:rPr>
          <w:kern w:val="0"/>
          <w:sz w:val="24"/>
        </w:rPr>
        <w:t>11,650,253,428.57</w:t>
      </w:r>
      <w:r>
        <w:rPr>
          <w:kern w:val="0"/>
          <w:sz w:val="24"/>
        </w:rPr>
        <w:t>份。</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、资产负债表中其他资产为分类为持有至到期投资的债券投资。</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56522"/>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交银施罗德裕泰两年定期开放债券型证券投资基金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C11A1C" w:rsidRPr="005312D8" w:rsidTr="00C11A1C">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C11A1C" w:rsidRPr="005312D8" w:rsidTr="00C11A1C">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204,089,760.02</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204,089,760.02</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1,309,525.23</w:t>
            </w:r>
          </w:p>
        </w:tc>
      </w:tr>
      <w:tr w:rsidR="00C11A1C" w:rsidRPr="005312D8" w:rsidTr="00C11A1C">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201,455,973.80</w:t>
            </w:r>
          </w:p>
        </w:tc>
      </w:tr>
      <w:tr w:rsidR="00C11A1C" w:rsidRPr="005312D8" w:rsidTr="00C11A1C">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1,324,260.99</w:t>
            </w:r>
          </w:p>
        </w:tc>
      </w:tr>
      <w:tr w:rsidR="00C11A1C" w:rsidRPr="005312D8" w:rsidTr="00C11A1C">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C11A1C" w:rsidRPr="005312D8" w:rsidTr="00C11A1C">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44,300,876.73</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8,760,211.89</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2,920,070.63</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32,454,083.07</w:t>
            </w:r>
          </w:p>
        </w:tc>
      </w:tr>
      <w:tr w:rsidR="00C11A1C" w:rsidRPr="005312D8" w:rsidTr="00C11A1C">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32,454,083.07</w:t>
            </w:r>
          </w:p>
        </w:tc>
      </w:tr>
      <w:tr w:rsidR="00C11A1C" w:rsidRPr="005312D8" w:rsidTr="00C11A1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4,767.35</w:t>
            </w:r>
          </w:p>
        </w:tc>
      </w:tr>
      <w:tr w:rsidR="00C11A1C" w:rsidRPr="005312D8" w:rsidTr="00C11A1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161,743.79</w:t>
            </w:r>
          </w:p>
        </w:tc>
      </w:tr>
      <w:tr w:rsidR="00C11A1C" w:rsidRPr="005312D8" w:rsidTr="00C11A1C">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159,788,883.29</w:t>
            </w:r>
          </w:p>
        </w:tc>
      </w:tr>
      <w:tr w:rsidR="00C11A1C" w:rsidRPr="005312D8" w:rsidTr="00C11A1C">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C11A1C" w:rsidRPr="005312D8" w:rsidTr="00C11A1C">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159,788,883.29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5652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交银施罗德裕泰两年定期开放债券型证券投资基金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11,650,253,428.57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16,868,099.44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11,667,121,528.01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159,788,883.29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159,788,883.29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w:t>
            </w:r>
            <w:r w:rsidRPr="005312D8">
              <w:rPr>
                <w:color w:val="000000"/>
                <w:sz w:val="24"/>
              </w:rPr>
              <w:lastRenderedPageBreak/>
              <w:t>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11,650,253,428.57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176,656,982.73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11,826,910,411.30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5652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3519D" w:rsidRDefault="001E6C18">
      <w:pPr>
        <w:spacing w:before="29" w:line="288" w:lineRule="auto"/>
        <w:ind w:firstLineChars="200" w:firstLine="480"/>
        <w:rPr>
          <w:color w:val="000000"/>
          <w:sz w:val="24"/>
        </w:rPr>
      </w:pPr>
      <w:r>
        <w:rPr>
          <w:color w:val="000000"/>
          <w:sz w:val="24"/>
        </w:rPr>
        <w:t>交银施罗德裕泰两年定期开放债券型证券投资基金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w:t>
      </w:r>
      <w:r>
        <w:rPr>
          <w:color w:val="000000"/>
          <w:sz w:val="24"/>
        </w:rPr>
        <w:t>第</w:t>
      </w:r>
      <w:r>
        <w:rPr>
          <w:color w:val="000000"/>
          <w:sz w:val="24"/>
        </w:rPr>
        <w:t>2045</w:t>
      </w:r>
      <w:r>
        <w:rPr>
          <w:color w:val="000000"/>
          <w:sz w:val="24"/>
        </w:rPr>
        <w:t>号《关于准予交银施罗德裕泰两年定期开放债券型证券投资基金注册的批复》核准，由交银施罗德基金管理有限公司依照《中华人民共和国证券投资基金法》和《交银施罗德裕泰两年定期开放债券型证券投资基金基金合同》负责公开募集。本基金为契约型开放式，存续期限不定，首次设立募集不包括认购资金利息共募集人民币</w:t>
      </w:r>
      <w:r>
        <w:rPr>
          <w:color w:val="000000"/>
          <w:sz w:val="24"/>
        </w:rPr>
        <w:t>11,650,001,424.28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(2019)</w:t>
      </w:r>
      <w:r>
        <w:rPr>
          <w:color w:val="000000"/>
          <w:sz w:val="24"/>
        </w:rPr>
        <w:t>第</w:t>
      </w:r>
      <w:r>
        <w:rPr>
          <w:color w:val="000000"/>
          <w:sz w:val="24"/>
        </w:rPr>
        <w:t>0729</w:t>
      </w:r>
      <w:r>
        <w:rPr>
          <w:color w:val="000000"/>
          <w:sz w:val="24"/>
        </w:rPr>
        <w:t>号验资报告予以验证。经向中国证监会备案，《交银施罗德裕泰两年定期开放债券型证券投资基金基金合同》于</w:t>
      </w:r>
      <w:r>
        <w:rPr>
          <w:color w:val="000000"/>
          <w:sz w:val="24"/>
        </w:rPr>
        <w:t>2019</w:t>
      </w:r>
      <w:r>
        <w:rPr>
          <w:color w:val="000000"/>
          <w:sz w:val="24"/>
        </w:rPr>
        <w:t>年</w:t>
      </w:r>
      <w:r>
        <w:rPr>
          <w:color w:val="000000"/>
          <w:sz w:val="24"/>
        </w:rPr>
        <w:t>12</w:t>
      </w:r>
      <w:r>
        <w:rPr>
          <w:color w:val="000000"/>
          <w:sz w:val="24"/>
        </w:rPr>
        <w:t>月</w:t>
      </w:r>
      <w:r>
        <w:rPr>
          <w:color w:val="000000"/>
          <w:sz w:val="24"/>
        </w:rPr>
        <w:t>10</w:t>
      </w:r>
      <w:r>
        <w:rPr>
          <w:color w:val="000000"/>
          <w:sz w:val="24"/>
        </w:rPr>
        <w:t>日正式生效，基金合同生效日的基金份额总额为</w:t>
      </w:r>
      <w:r>
        <w:rPr>
          <w:color w:val="000000"/>
          <w:sz w:val="24"/>
        </w:rPr>
        <w:t>11,650,253,428.57</w:t>
      </w:r>
      <w:r>
        <w:rPr>
          <w:color w:val="000000"/>
          <w:sz w:val="24"/>
        </w:rPr>
        <w:t>份基金份额，其中认购资金利息折合</w:t>
      </w:r>
      <w:r>
        <w:rPr>
          <w:color w:val="000000"/>
          <w:sz w:val="24"/>
        </w:rPr>
        <w:t>252,004.29</w:t>
      </w:r>
      <w:r>
        <w:rPr>
          <w:color w:val="000000"/>
          <w:sz w:val="24"/>
        </w:rPr>
        <w:t>份基金份额。本基金的基金管理人为交银施罗德基金管理有限公司，基金托管人为上海浦东发展银行股份有限公司。</w:t>
      </w:r>
    </w:p>
    <w:p w:rsidR="0083519D" w:rsidRDefault="001E6C18">
      <w:pPr>
        <w:spacing w:before="29" w:line="288" w:lineRule="auto"/>
        <w:ind w:firstLineChars="200" w:firstLine="480"/>
        <w:rPr>
          <w:color w:val="000000"/>
          <w:sz w:val="24"/>
        </w:rPr>
      </w:pPr>
      <w:r>
        <w:rPr>
          <w:color w:val="000000"/>
          <w:sz w:val="24"/>
        </w:rPr>
        <w:t>根据《交银施罗德裕泰两年定期开放债券型证券投资基金基金合同》的相关规定，本基金以定期开放的方式运作，即采用封闭期和开放期滚动的方式运作。本基金的第一个封闭期为自基金合同生效日起至两年后的年度对日的前一日，以此类推。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w:t>
      </w:r>
      <w:proofErr w:type="gramStart"/>
      <w:r>
        <w:rPr>
          <w:color w:val="000000"/>
          <w:sz w:val="24"/>
        </w:rPr>
        <w:t>期办理</w:t>
      </w:r>
      <w:proofErr w:type="gramEnd"/>
      <w:r>
        <w:rPr>
          <w:color w:val="000000"/>
          <w:sz w:val="24"/>
        </w:rPr>
        <w:t>申购或赎回业务的时间分别至少为</w:t>
      </w:r>
      <w:r>
        <w:rPr>
          <w:color w:val="000000"/>
          <w:sz w:val="24"/>
        </w:rPr>
        <w:t>2</w:t>
      </w:r>
      <w:r>
        <w:rPr>
          <w:color w:val="000000"/>
          <w:sz w:val="24"/>
        </w:rPr>
        <w:t>个工作日最长不超过</w:t>
      </w:r>
      <w:r>
        <w:rPr>
          <w:color w:val="000000"/>
          <w:sz w:val="24"/>
        </w:rPr>
        <w:t>20</w:t>
      </w:r>
      <w:r>
        <w:rPr>
          <w:color w:val="000000"/>
          <w:sz w:val="24"/>
        </w:rPr>
        <w:t>个工作日，基金管理人最迟应于开放期开始前对开放期的具体时间进行公告。如封闭期结束后或在开放期内发生不可抗力或其他情形致使基金无法按时开放申购与赎回业务的，开放</w:t>
      </w:r>
      <w:proofErr w:type="gramStart"/>
      <w:r>
        <w:rPr>
          <w:color w:val="000000"/>
          <w:sz w:val="24"/>
        </w:rPr>
        <w:t>期时间</w:t>
      </w:r>
      <w:proofErr w:type="gramEnd"/>
      <w:r>
        <w:rPr>
          <w:color w:val="000000"/>
          <w:sz w:val="24"/>
        </w:rPr>
        <w:t>中止计算，在不可抗力或其他情形影响因素消除之日次</w:t>
      </w:r>
      <w:proofErr w:type="gramStart"/>
      <w:r>
        <w:rPr>
          <w:color w:val="000000"/>
          <w:sz w:val="24"/>
        </w:rPr>
        <w:t>一</w:t>
      </w:r>
      <w:proofErr w:type="gramEnd"/>
      <w:r>
        <w:rPr>
          <w:color w:val="000000"/>
          <w:sz w:val="24"/>
        </w:rPr>
        <w:t>工作日起，继续计算该开放期时间，直至满足开放期的时间要求。</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根据《中华人民共和国证券投资基金法》和《交银施罗德裕泰两年定期开放债券型证券投资基金基金合同》的有关规定，本基金的投资范围为具有良好流动性的金融工具，包括债券</w:t>
      </w:r>
      <w:r w:rsidRPr="005312D8">
        <w:rPr>
          <w:color w:val="000000"/>
          <w:sz w:val="24"/>
        </w:rPr>
        <w:t>(</w:t>
      </w:r>
      <w:r w:rsidRPr="005312D8">
        <w:rPr>
          <w:color w:val="000000"/>
          <w:sz w:val="24"/>
        </w:rPr>
        <w:t>含国债、金融债、央行票据、地方政府债、政府支持机构债、企业债、公司债、中期票据、短期融资</w:t>
      </w:r>
      <w:proofErr w:type="gramStart"/>
      <w:r w:rsidRPr="005312D8">
        <w:rPr>
          <w:color w:val="000000"/>
          <w:sz w:val="24"/>
        </w:rPr>
        <w:t>券</w:t>
      </w:r>
      <w:proofErr w:type="gramEnd"/>
      <w:r w:rsidRPr="005312D8">
        <w:rPr>
          <w:color w:val="000000"/>
          <w:sz w:val="24"/>
        </w:rPr>
        <w:t>、超短期融资</w:t>
      </w:r>
      <w:proofErr w:type="gramStart"/>
      <w:r w:rsidRPr="005312D8">
        <w:rPr>
          <w:color w:val="000000"/>
          <w:sz w:val="24"/>
        </w:rPr>
        <w:t>券</w:t>
      </w:r>
      <w:proofErr w:type="gramEnd"/>
      <w:r w:rsidRPr="005312D8">
        <w:rPr>
          <w:color w:val="000000"/>
          <w:sz w:val="24"/>
        </w:rPr>
        <w:t>、次级债、可分离交易可转债的</w:t>
      </w:r>
      <w:proofErr w:type="gramStart"/>
      <w:r w:rsidRPr="005312D8">
        <w:rPr>
          <w:color w:val="000000"/>
          <w:sz w:val="24"/>
        </w:rPr>
        <w:t>纯债部分</w:t>
      </w:r>
      <w:proofErr w:type="gramEnd"/>
      <w:r w:rsidRPr="005312D8">
        <w:rPr>
          <w:color w:val="000000"/>
          <w:sz w:val="24"/>
        </w:rPr>
        <w:t>)</w:t>
      </w:r>
      <w:r w:rsidRPr="005312D8">
        <w:rPr>
          <w:color w:val="000000"/>
          <w:sz w:val="24"/>
        </w:rPr>
        <w:t>、</w:t>
      </w:r>
      <w:r w:rsidRPr="005312D8">
        <w:rPr>
          <w:color w:val="000000"/>
          <w:sz w:val="24"/>
        </w:rPr>
        <w:lastRenderedPageBreak/>
        <w:t>资产支持证券、债券回购、同业存单、银行存款</w:t>
      </w:r>
      <w:r w:rsidRPr="005312D8">
        <w:rPr>
          <w:color w:val="000000"/>
          <w:sz w:val="24"/>
        </w:rPr>
        <w:t>(</w:t>
      </w:r>
      <w:r w:rsidRPr="005312D8">
        <w:rPr>
          <w:color w:val="000000"/>
          <w:sz w:val="24"/>
        </w:rPr>
        <w:t>包括定期存款、协议存款、通知存款等</w:t>
      </w:r>
      <w:r w:rsidRPr="005312D8">
        <w:rPr>
          <w:color w:val="000000"/>
          <w:sz w:val="24"/>
        </w:rPr>
        <w:t>)</w:t>
      </w:r>
      <w:r w:rsidRPr="005312D8">
        <w:rPr>
          <w:color w:val="000000"/>
          <w:sz w:val="24"/>
        </w:rPr>
        <w:t>、货币市场工具以及法律法规或中国证监会允许基金投资的其他金融工具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。本基金不投资于股票、权证等权益类资产，也不投资于可转换债券</w:t>
      </w:r>
      <w:r w:rsidRPr="005312D8">
        <w:rPr>
          <w:color w:val="000000"/>
          <w:sz w:val="24"/>
        </w:rPr>
        <w:t>(</w:t>
      </w:r>
      <w:r w:rsidRPr="005312D8">
        <w:rPr>
          <w:color w:val="000000"/>
          <w:sz w:val="24"/>
        </w:rPr>
        <w:t>可分离交易可转债的</w:t>
      </w:r>
      <w:proofErr w:type="gramStart"/>
      <w:r w:rsidRPr="005312D8">
        <w:rPr>
          <w:color w:val="000000"/>
          <w:sz w:val="24"/>
        </w:rPr>
        <w:t>纯债部分</w:t>
      </w:r>
      <w:proofErr w:type="gramEnd"/>
      <w:r w:rsidRPr="005312D8">
        <w:rPr>
          <w:color w:val="000000"/>
          <w:sz w:val="24"/>
        </w:rPr>
        <w:t>除外</w:t>
      </w:r>
      <w:r w:rsidRPr="005312D8">
        <w:rPr>
          <w:color w:val="000000"/>
          <w:sz w:val="24"/>
        </w:rPr>
        <w:t>)</w:t>
      </w:r>
      <w:r w:rsidRPr="005312D8">
        <w:rPr>
          <w:color w:val="000000"/>
          <w:sz w:val="24"/>
        </w:rPr>
        <w:t>、可交换债券。本基金的投资组合比例为：债券资产的比例不低于基金资产的</w:t>
      </w:r>
      <w:r w:rsidRPr="005312D8">
        <w:rPr>
          <w:color w:val="000000"/>
          <w:sz w:val="24"/>
        </w:rPr>
        <w:t>80%</w:t>
      </w:r>
      <w:r w:rsidRPr="005312D8">
        <w:rPr>
          <w:color w:val="000000"/>
          <w:sz w:val="24"/>
        </w:rPr>
        <w:t>，但应开放期流动性需要，为保护基金份额持有人利益，在每个开放期开始前</w:t>
      </w:r>
      <w:r w:rsidRPr="005312D8">
        <w:rPr>
          <w:color w:val="000000"/>
          <w:sz w:val="24"/>
        </w:rPr>
        <w:t>1</w:t>
      </w:r>
      <w:r w:rsidRPr="005312D8">
        <w:rPr>
          <w:color w:val="000000"/>
          <w:sz w:val="24"/>
        </w:rPr>
        <w:t>个月、开放期及开放期结束后</w:t>
      </w:r>
      <w:r w:rsidRPr="005312D8">
        <w:rPr>
          <w:color w:val="000000"/>
          <w:sz w:val="24"/>
        </w:rPr>
        <w:t>1</w:t>
      </w:r>
      <w:r w:rsidRPr="005312D8">
        <w:rPr>
          <w:color w:val="000000"/>
          <w:sz w:val="24"/>
        </w:rPr>
        <w:t>个月的期间内，基金投资不受上述比例限制。在开放期内，现金或到期日在一年以内的政府债券的投资比例合计不低于基金资产净值的</w:t>
      </w:r>
      <w:r w:rsidRPr="005312D8">
        <w:rPr>
          <w:color w:val="000000"/>
          <w:sz w:val="24"/>
        </w:rPr>
        <w:t>5%</w:t>
      </w:r>
      <w:r w:rsidRPr="005312D8">
        <w:rPr>
          <w:color w:val="000000"/>
          <w:sz w:val="24"/>
        </w:rPr>
        <w:t>，其中现金不包括结算备付金、存出保证金、应收申购款等；在封闭期内，本基金不受上述</w:t>
      </w:r>
      <w:r w:rsidRPr="005312D8">
        <w:rPr>
          <w:color w:val="000000"/>
          <w:sz w:val="24"/>
        </w:rPr>
        <w:t>5%</w:t>
      </w:r>
      <w:r w:rsidRPr="005312D8">
        <w:rPr>
          <w:color w:val="000000"/>
          <w:sz w:val="24"/>
        </w:rPr>
        <w:t>的限制。本基金的业绩比较基准为该封闭期起始日的中国人民银行公布并执行的金融机构两年期定期存款利率</w:t>
      </w:r>
      <w:r w:rsidRPr="005312D8">
        <w:rPr>
          <w:color w:val="000000"/>
          <w:sz w:val="24"/>
        </w:rPr>
        <w:t>(</w:t>
      </w:r>
      <w:r w:rsidRPr="005312D8">
        <w:rPr>
          <w:color w:val="000000"/>
          <w:sz w:val="24"/>
        </w:rPr>
        <w:t>税后</w:t>
      </w:r>
      <w:r w:rsidRPr="005312D8">
        <w:rPr>
          <w:color w:val="000000"/>
          <w:sz w:val="24"/>
        </w:rPr>
        <w:t>)+1%</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颁布的《证券投资基金会计核算业务指引》、《交银施罗德裕泰两年定期开放债券型证券投资基金基金合同》和在财务报表附注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bCs/>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bCs/>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bCs/>
          <w:color w:val="000000"/>
          <w:kern w:val="0"/>
          <w:sz w:val="24"/>
        </w:rPr>
        <w:t>金融资产和金融负债的分类</w:t>
      </w:r>
    </w:p>
    <w:p w:rsidR="0083519D" w:rsidRDefault="001E6C1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3519D" w:rsidRDefault="001E6C1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w:t>
      </w:r>
      <w:r>
        <w:rPr>
          <w:color w:val="000000"/>
          <w:sz w:val="24"/>
        </w:rPr>
        <w:lastRenderedPageBreak/>
        <w:t>资产的持有意图和持有能力。本基金现无金融资产分类为以公允价值计量且其变动计入当期损益的金融资产及可供出售金融资产。</w:t>
      </w:r>
    </w:p>
    <w:p w:rsidR="0083519D" w:rsidRDefault="001E6C18">
      <w:pPr>
        <w:spacing w:before="29" w:line="288" w:lineRule="auto"/>
        <w:ind w:firstLineChars="200" w:firstLine="480"/>
        <w:rPr>
          <w:color w:val="000000"/>
          <w:sz w:val="24"/>
        </w:rPr>
      </w:pPr>
      <w:r>
        <w:rPr>
          <w:color w:val="000000"/>
          <w:sz w:val="24"/>
        </w:rPr>
        <w:t>本基金采用买入持有至到期投资策略投资的债券投资和资产支持证券投资分类为持有至到期投资。持有至到期投资是指到期日固定、回收金额固定或可确定，且本基金有明确意图和能力持有至到期的非衍生金融资产。</w:t>
      </w:r>
    </w:p>
    <w:p w:rsidR="0083519D" w:rsidRDefault="001E6C1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3519D" w:rsidRDefault="001E6C1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6.4.4.4</w:t>
      </w:r>
      <w:r w:rsidRPr="005312D8">
        <w:rPr>
          <w:b/>
          <w:bCs/>
          <w:color w:val="000000"/>
          <w:kern w:val="0"/>
          <w:sz w:val="24"/>
        </w:rPr>
        <w:t>金融资产和金融负债的初始确认、后续计量和终止确认</w:t>
      </w:r>
    </w:p>
    <w:p w:rsidR="0083519D" w:rsidRDefault="001E6C18">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应收款项、持有至到期投资和其他金融负债，取得时发生的相关交易费用计入初始确认金额；对于支付的价款中包含的债券或资产支持证券起息日或上次除息日至购买日止的利息，单独确认为应收项目。</w:t>
      </w:r>
    </w:p>
    <w:p w:rsidR="0083519D" w:rsidRDefault="001E6C18">
      <w:pPr>
        <w:spacing w:before="29" w:line="288" w:lineRule="auto"/>
        <w:ind w:firstLineChars="200" w:firstLine="480"/>
        <w:rPr>
          <w:color w:val="000000"/>
          <w:sz w:val="24"/>
        </w:rPr>
      </w:pPr>
      <w:r>
        <w:rPr>
          <w:color w:val="000000"/>
          <w:sz w:val="24"/>
        </w:rPr>
        <w:t>对于应收款项、持有至到期投资和其他金融负债采用实际利率法，以摊</w:t>
      </w:r>
      <w:proofErr w:type="gramStart"/>
      <w:r>
        <w:rPr>
          <w:color w:val="000000"/>
          <w:sz w:val="24"/>
        </w:rPr>
        <w:t>余成本</w:t>
      </w:r>
      <w:proofErr w:type="gramEnd"/>
      <w:r>
        <w:rPr>
          <w:color w:val="000000"/>
          <w:sz w:val="24"/>
        </w:rPr>
        <w:t>进行后续计量。</w:t>
      </w:r>
    </w:p>
    <w:p w:rsidR="0083519D" w:rsidRDefault="001E6C18">
      <w:pPr>
        <w:spacing w:before="29" w:line="288" w:lineRule="auto"/>
        <w:ind w:firstLineChars="200" w:firstLine="480"/>
        <w:rPr>
          <w:color w:val="000000"/>
          <w:sz w:val="24"/>
        </w:rPr>
      </w:pPr>
      <w:r>
        <w:rPr>
          <w:color w:val="000000"/>
          <w:sz w:val="24"/>
        </w:rPr>
        <w:t>本基金于资产负债表日对金融资产的账面价值进行检查，如果有客观证据表明某项金融资产发生减值的，计提减值准备。</w:t>
      </w:r>
    </w:p>
    <w:p w:rsidR="0083519D" w:rsidRDefault="001E6C18">
      <w:pPr>
        <w:spacing w:before="29" w:line="288" w:lineRule="auto"/>
        <w:ind w:firstLineChars="200" w:firstLine="480"/>
        <w:rPr>
          <w:color w:val="000000"/>
          <w:sz w:val="24"/>
        </w:rPr>
      </w:pPr>
      <w:r>
        <w:rPr>
          <w:color w:val="000000"/>
          <w:sz w:val="24"/>
        </w:rPr>
        <w:t>以摊</w:t>
      </w:r>
      <w:proofErr w:type="gramStart"/>
      <w:r>
        <w:rPr>
          <w:color w:val="000000"/>
          <w:sz w:val="24"/>
        </w:rPr>
        <w:t>余成本</w:t>
      </w:r>
      <w:proofErr w:type="gramEnd"/>
      <w:r>
        <w:rPr>
          <w:color w:val="000000"/>
          <w:sz w:val="24"/>
        </w:rPr>
        <w:t>计量的金融资产发生减值时，按预计未来现金流量</w:t>
      </w:r>
      <w:r>
        <w:rPr>
          <w:color w:val="000000"/>
          <w:sz w:val="24"/>
        </w:rPr>
        <w:t>(</w:t>
      </w:r>
      <w:r>
        <w:rPr>
          <w:color w:val="000000"/>
          <w:sz w:val="24"/>
        </w:rPr>
        <w:t>不包括尚未发生的未来信用损失</w:t>
      </w:r>
      <w:r>
        <w:rPr>
          <w:color w:val="000000"/>
          <w:sz w:val="24"/>
        </w:rPr>
        <w:t>)</w:t>
      </w:r>
      <w:r>
        <w:rPr>
          <w:color w:val="000000"/>
          <w:sz w:val="24"/>
        </w:rPr>
        <w:t>现值低于账面价值的差额，计提减值准备。相应的资产减值损失在利润表中列示在其他费用科目下。如果有客观证据表明该金融资产价值已恢复，且客观上与确认该损失后发生的事项有关，原确认的减值损失予以转回，计入当期损益。但是，该转回后的账面价值不应当超过假定不计提减值准备情况下该金融资产在</w:t>
      </w:r>
      <w:proofErr w:type="gramStart"/>
      <w:r>
        <w:rPr>
          <w:color w:val="000000"/>
          <w:sz w:val="24"/>
        </w:rPr>
        <w:t>转回日</w:t>
      </w:r>
      <w:proofErr w:type="gramEnd"/>
      <w:r>
        <w:rPr>
          <w:color w:val="000000"/>
          <w:sz w:val="24"/>
        </w:rPr>
        <w:t>的摊余成本。</w:t>
      </w:r>
    </w:p>
    <w:p w:rsidR="0083519D" w:rsidRDefault="001E6C18">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3519D" w:rsidRDefault="001E6C18">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bCs/>
          <w:color w:val="000000"/>
          <w:kern w:val="0"/>
          <w:sz w:val="24"/>
        </w:rPr>
        <w:t>金融资产和金融负债的估值原则</w:t>
      </w:r>
    </w:p>
    <w:p w:rsidR="001548F9" w:rsidRPr="005312D8" w:rsidRDefault="001548F9" w:rsidP="00035D71">
      <w:pPr>
        <w:spacing w:before="29" w:line="288" w:lineRule="auto"/>
        <w:ind w:firstLineChars="200" w:firstLine="480"/>
        <w:rPr>
          <w:color w:val="000000"/>
          <w:sz w:val="24"/>
        </w:rPr>
      </w:pPr>
      <w:r w:rsidRPr="005312D8">
        <w:rPr>
          <w:color w:val="000000"/>
          <w:sz w:val="24"/>
        </w:rPr>
        <w:t>不适用。</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bCs/>
          <w:color w:val="000000"/>
          <w:kern w:val="0"/>
          <w:sz w:val="24"/>
        </w:rPr>
        <w:t>金融资产和金融负债的</w:t>
      </w:r>
      <w:proofErr w:type="gramStart"/>
      <w:r w:rsidRPr="005312D8">
        <w:rPr>
          <w:b/>
          <w:bCs/>
          <w:color w:val="000000"/>
          <w:kern w:val="0"/>
          <w:sz w:val="24"/>
        </w:rPr>
        <w:t>抵销</w:t>
      </w:r>
      <w:proofErr w:type="gramEnd"/>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w:t>
      </w:r>
      <w:proofErr w:type="gramStart"/>
      <w:r w:rsidRPr="005312D8">
        <w:rPr>
          <w:color w:val="000000"/>
          <w:sz w:val="24"/>
        </w:rPr>
        <w:t>抵销</w:t>
      </w:r>
      <w:proofErr w:type="gramEnd"/>
      <w:r w:rsidRPr="005312D8">
        <w:rPr>
          <w:color w:val="000000"/>
          <w:sz w:val="24"/>
        </w:rPr>
        <w:t>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w:t>
      </w:r>
      <w:proofErr w:type="gramStart"/>
      <w:r w:rsidRPr="005312D8">
        <w:rPr>
          <w:color w:val="000000"/>
          <w:sz w:val="24"/>
        </w:rPr>
        <w:t>抵销</w:t>
      </w:r>
      <w:proofErr w:type="gramEnd"/>
      <w:r w:rsidRPr="005312D8">
        <w:rPr>
          <w:color w:val="000000"/>
          <w:sz w:val="24"/>
        </w:rPr>
        <w:t>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bCs/>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实收基金为对外发行基金份额所募集的总金额在扣除</w:t>
      </w:r>
      <w:proofErr w:type="gramStart"/>
      <w:r w:rsidRPr="005312D8">
        <w:rPr>
          <w:color w:val="000000"/>
          <w:sz w:val="24"/>
        </w:rPr>
        <w:t>损益平准金</w:t>
      </w:r>
      <w:proofErr w:type="gramEnd"/>
      <w:r w:rsidRPr="005312D8">
        <w:rPr>
          <w:color w:val="000000"/>
          <w:sz w:val="24"/>
        </w:rPr>
        <w:t>分摊部分后的余额。由于申购和赎回引起的实收基金变动分别于基金申购确认日及基金赎回确认</w:t>
      </w:r>
      <w:proofErr w:type="gramStart"/>
      <w:r w:rsidRPr="005312D8">
        <w:rPr>
          <w:color w:val="000000"/>
          <w:sz w:val="24"/>
        </w:rPr>
        <w:t>日认列</w:t>
      </w:r>
      <w:proofErr w:type="gramEnd"/>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proofErr w:type="gramStart"/>
      <w:r w:rsidRPr="005312D8">
        <w:rPr>
          <w:b/>
          <w:bCs/>
          <w:color w:val="000000"/>
          <w:kern w:val="0"/>
          <w:sz w:val="24"/>
        </w:rPr>
        <w:t>损益平</w:t>
      </w:r>
      <w:proofErr w:type="gramEnd"/>
      <w:r w:rsidRPr="005312D8">
        <w:rPr>
          <w:b/>
          <w:bCs/>
          <w:color w:val="000000"/>
          <w:kern w:val="0"/>
          <w:sz w:val="24"/>
        </w:rPr>
        <w:t>准金</w:t>
      </w:r>
    </w:p>
    <w:p w:rsidR="001548F9" w:rsidRPr="005312D8" w:rsidRDefault="001548F9" w:rsidP="00035D71">
      <w:pPr>
        <w:spacing w:before="29" w:line="288" w:lineRule="auto"/>
        <w:ind w:firstLineChars="200" w:firstLine="480"/>
        <w:rPr>
          <w:color w:val="000000"/>
          <w:sz w:val="24"/>
        </w:rPr>
      </w:pPr>
      <w:proofErr w:type="gramStart"/>
      <w:r w:rsidRPr="005312D8">
        <w:rPr>
          <w:color w:val="000000"/>
          <w:sz w:val="24"/>
        </w:rPr>
        <w:t>损益平准金包括</w:t>
      </w:r>
      <w:proofErr w:type="gramEnd"/>
      <w:r w:rsidRPr="005312D8">
        <w:rPr>
          <w:color w:val="000000"/>
          <w:sz w:val="24"/>
        </w:rPr>
        <w:t>已实现</w:t>
      </w:r>
      <w:proofErr w:type="gramStart"/>
      <w:r w:rsidRPr="005312D8">
        <w:rPr>
          <w:color w:val="000000"/>
          <w:sz w:val="24"/>
        </w:rPr>
        <w:t>平准金和</w:t>
      </w:r>
      <w:proofErr w:type="gramEnd"/>
      <w:r w:rsidRPr="005312D8">
        <w:rPr>
          <w:color w:val="000000"/>
          <w:sz w:val="24"/>
        </w:rPr>
        <w:t>未实现平准金。已实现</w:t>
      </w:r>
      <w:proofErr w:type="gramStart"/>
      <w:r w:rsidRPr="005312D8">
        <w:rPr>
          <w:color w:val="000000"/>
          <w:sz w:val="24"/>
        </w:rPr>
        <w:t>平准金指</w:t>
      </w:r>
      <w:proofErr w:type="gramEnd"/>
      <w:r w:rsidRPr="005312D8">
        <w:rPr>
          <w:color w:val="000000"/>
          <w:sz w:val="24"/>
        </w:rPr>
        <w:t>在申购或赎回基金份额时，申购或赎回款项中包含的按累计未分配的已实现</w:t>
      </w:r>
      <w:proofErr w:type="gramStart"/>
      <w:r w:rsidRPr="005312D8">
        <w:rPr>
          <w:color w:val="000000"/>
          <w:sz w:val="24"/>
        </w:rPr>
        <w:t>损益占</w:t>
      </w:r>
      <w:proofErr w:type="gramEnd"/>
      <w:r w:rsidRPr="005312D8">
        <w:rPr>
          <w:color w:val="000000"/>
          <w:sz w:val="24"/>
        </w:rPr>
        <w:t>基金净值比例计算的金额。未实现</w:t>
      </w:r>
      <w:proofErr w:type="gramStart"/>
      <w:r w:rsidRPr="005312D8">
        <w:rPr>
          <w:color w:val="000000"/>
          <w:sz w:val="24"/>
        </w:rPr>
        <w:t>平准金指</w:t>
      </w:r>
      <w:proofErr w:type="gramEnd"/>
      <w:r w:rsidRPr="005312D8">
        <w:rPr>
          <w:color w:val="000000"/>
          <w:sz w:val="24"/>
        </w:rPr>
        <w:t>在申购或赎回基金份额时，申购或赎回款项中包含的按累计未实现</w:t>
      </w:r>
      <w:proofErr w:type="gramStart"/>
      <w:r w:rsidRPr="005312D8">
        <w:rPr>
          <w:color w:val="000000"/>
          <w:sz w:val="24"/>
        </w:rPr>
        <w:t>损益占</w:t>
      </w:r>
      <w:proofErr w:type="gramEnd"/>
      <w:r w:rsidRPr="005312D8">
        <w:rPr>
          <w:color w:val="000000"/>
          <w:sz w:val="24"/>
        </w:rPr>
        <w:t>基金净值比例计算的金额。</w:t>
      </w:r>
      <w:proofErr w:type="gramStart"/>
      <w:r w:rsidRPr="005312D8">
        <w:rPr>
          <w:color w:val="000000"/>
          <w:sz w:val="24"/>
        </w:rPr>
        <w:t>损益平准金</w:t>
      </w:r>
      <w:proofErr w:type="gramEnd"/>
      <w:r w:rsidRPr="005312D8">
        <w:rPr>
          <w:color w:val="000000"/>
          <w:sz w:val="24"/>
        </w:rPr>
        <w:t>于基金申购确认日或基金赎回确认</w:t>
      </w:r>
      <w:proofErr w:type="gramStart"/>
      <w:r w:rsidRPr="005312D8">
        <w:rPr>
          <w:color w:val="000000"/>
          <w:sz w:val="24"/>
        </w:rPr>
        <w:t>日认列</w:t>
      </w:r>
      <w:proofErr w:type="gramEnd"/>
      <w:r w:rsidRPr="005312D8">
        <w:rPr>
          <w:color w:val="000000"/>
          <w:sz w:val="24"/>
        </w:rPr>
        <w:t>，并于期末全额转入未分配利润</w:t>
      </w:r>
      <w:r w:rsidRPr="005312D8">
        <w:rPr>
          <w:color w:val="000000"/>
          <w:sz w:val="24"/>
        </w:rPr>
        <w:t>/(</w:t>
      </w:r>
      <w:r w:rsidRPr="005312D8">
        <w:rPr>
          <w:color w:val="000000"/>
          <w:sz w:val="24"/>
        </w:rPr>
        <w:t>累计亏损</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bCs/>
          <w:color w:val="000000"/>
          <w:kern w:val="0"/>
          <w:sz w:val="24"/>
        </w:rPr>
        <w:t>收入</w:t>
      </w:r>
      <w:r w:rsidRPr="005312D8">
        <w:rPr>
          <w:b/>
          <w:bCs/>
          <w:color w:val="000000"/>
          <w:kern w:val="0"/>
          <w:sz w:val="24"/>
        </w:rPr>
        <w:t>/(</w:t>
      </w:r>
      <w:r w:rsidRPr="005312D8">
        <w:rPr>
          <w:b/>
          <w:bCs/>
          <w:color w:val="000000"/>
          <w:kern w:val="0"/>
          <w:sz w:val="24"/>
        </w:rPr>
        <w:t>损失</w:t>
      </w:r>
      <w:r w:rsidRPr="005312D8">
        <w:rPr>
          <w:b/>
          <w:bCs/>
          <w:color w:val="000000"/>
          <w:kern w:val="0"/>
          <w:sz w:val="24"/>
        </w:rPr>
        <w:t>)</w:t>
      </w:r>
      <w:r w:rsidRPr="005312D8">
        <w:rPr>
          <w:b/>
          <w:bCs/>
          <w:color w:val="000000"/>
          <w:kern w:val="0"/>
          <w:sz w:val="24"/>
        </w:rPr>
        <w:t>的确认和计量</w:t>
      </w:r>
    </w:p>
    <w:p w:rsidR="0083519D" w:rsidRDefault="001E6C18">
      <w:pPr>
        <w:spacing w:before="29" w:line="288" w:lineRule="auto"/>
        <w:ind w:firstLineChars="200" w:firstLine="480"/>
        <w:rPr>
          <w:color w:val="000000"/>
          <w:sz w:val="24"/>
        </w:rPr>
      </w:pPr>
      <w:r>
        <w:rPr>
          <w:color w:val="000000"/>
          <w:sz w:val="24"/>
        </w:rPr>
        <w:t>债券投资在持有期间按实际利率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3519D" w:rsidRDefault="001E6C18">
      <w:pPr>
        <w:spacing w:before="29" w:line="288" w:lineRule="auto"/>
        <w:ind w:firstLineChars="200" w:firstLine="480"/>
        <w:rPr>
          <w:color w:val="000000"/>
          <w:sz w:val="24"/>
        </w:rPr>
      </w:pPr>
      <w:r>
        <w:rPr>
          <w:color w:val="000000"/>
          <w:sz w:val="24"/>
        </w:rPr>
        <w:t>于持有至到期投资处置时，其处置价格扣除相关交易费用后的净额与账面价值之间的差额确认为投资收益。</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bCs/>
          <w:color w:val="000000"/>
          <w:kern w:val="0"/>
          <w:sz w:val="24"/>
        </w:rPr>
        <w:t>费用的确认和计量</w:t>
      </w:r>
    </w:p>
    <w:p w:rsidR="0083519D" w:rsidRDefault="001E6C18">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6.4.4.11</w:t>
      </w:r>
      <w:r w:rsidRPr="005312D8">
        <w:rPr>
          <w:b/>
          <w:bCs/>
          <w:color w:val="000000"/>
          <w:kern w:val="0"/>
          <w:sz w:val="24"/>
        </w:rPr>
        <w:t>基金的收益分配政策</w:t>
      </w:r>
    </w:p>
    <w:p w:rsidR="0083519D" w:rsidRDefault="001E6C1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bCs/>
          <w:color w:val="000000"/>
          <w:kern w:val="0"/>
          <w:sz w:val="24"/>
        </w:rPr>
        <w:t>分部报告</w:t>
      </w:r>
    </w:p>
    <w:p w:rsidR="0083519D" w:rsidRDefault="001E6C1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bCs/>
          <w:color w:val="000000"/>
          <w:kern w:val="0"/>
          <w:sz w:val="24"/>
        </w:rPr>
        <w:t>其他重要的会计政策和会计估计</w:t>
      </w:r>
    </w:p>
    <w:p w:rsidR="001548F9" w:rsidRPr="005312D8" w:rsidRDefault="001548F9" w:rsidP="00035D71">
      <w:pPr>
        <w:spacing w:before="29" w:line="288" w:lineRule="auto"/>
        <w:ind w:firstLineChars="200" w:firstLine="480"/>
        <w:rPr>
          <w:color w:val="000000"/>
          <w:sz w:val="24"/>
        </w:rPr>
      </w:pPr>
      <w:r w:rsidRPr="005312D8">
        <w:rPr>
          <w:color w:val="000000"/>
          <w:sz w:val="24"/>
        </w:rPr>
        <w:t>持有至到期投资是否减值在很大程度上依赖于基金管理人的判断。本基金的基金管理人定期审阅持有至到期投资以评估其是否出现减值情况，并在出现减值情况时评估减值损失的具体金额。发生减值的客观证据包括评估日该金融工具可观察的市场价值出现严重下跌，发行方发生严重财务困难使该金融资产无法在活跃市场继续交易、无法履行合同条款</w:t>
      </w:r>
      <w:r w:rsidRPr="005312D8">
        <w:rPr>
          <w:color w:val="000000"/>
          <w:sz w:val="24"/>
        </w:rPr>
        <w:t>(</w:t>
      </w:r>
      <w:r w:rsidRPr="005312D8">
        <w:rPr>
          <w:color w:val="000000"/>
          <w:sz w:val="24"/>
        </w:rPr>
        <w:t>例如，无法按期偿付利息或本金</w:t>
      </w:r>
      <w:r w:rsidRPr="005312D8">
        <w:rPr>
          <w:color w:val="000000"/>
          <w:sz w:val="24"/>
        </w:rPr>
        <w:t>)</w:t>
      </w:r>
      <w:r w:rsidRPr="005312D8">
        <w:rPr>
          <w:color w:val="000000"/>
          <w:sz w:val="24"/>
        </w:rPr>
        <w:t>等。在进行判断的过程中，本基金的基金管理人需评估发生减值的客观证据对该项投资预计未来现金流的影响。</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3519D" w:rsidRDefault="001E6C1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3519D" w:rsidRDefault="001E6C18">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83519D" w:rsidRDefault="001E6C18">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83519D" w:rsidRDefault="001E6C1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83519D" w:rsidRDefault="001E6C1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(4)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902,857.21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902,857.21</w:t>
            </w:r>
          </w:p>
        </w:tc>
      </w:tr>
    </w:tbl>
    <w:p w:rsidR="001548F9" w:rsidRPr="005312D8" w:rsidRDefault="001548F9" w:rsidP="0048308E">
      <w:pPr>
        <w:spacing w:before="29" w:line="288" w:lineRule="auto"/>
        <w:rPr>
          <w:bCs/>
          <w:color w:val="000000"/>
          <w:sz w:val="24"/>
        </w:rPr>
      </w:pPr>
      <w:r w:rsidRPr="005312D8">
        <w:rPr>
          <w:bCs/>
          <w:color w:val="000000"/>
          <w:sz w:val="24"/>
        </w:rPr>
        <w:lastRenderedPageBreak/>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Default="001548F9" w:rsidP="0048308E">
      <w:pPr>
        <w:tabs>
          <w:tab w:val="left" w:pos="426"/>
        </w:tabs>
        <w:spacing w:before="29" w:line="288" w:lineRule="auto"/>
        <w:jc w:val="left"/>
        <w:rPr>
          <w:kern w:val="0"/>
          <w:sz w:val="24"/>
        </w:rPr>
      </w:pPr>
      <w:r w:rsidRPr="005312D8">
        <w:rPr>
          <w:kern w:val="0"/>
          <w:sz w:val="24"/>
        </w:rPr>
        <w:t>本基金本报告期末未持有交易性金融资产。</w:t>
      </w:r>
    </w:p>
    <w:p w:rsidR="00AC15F3" w:rsidRPr="005312D8" w:rsidRDefault="00AC15F3"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354.39</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306,401,382.73</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18.80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306,401,755.92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34691">
        <w:trPr>
          <w:trHeight w:val="325"/>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其他应收款</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334691">
        <w:trPr>
          <w:trHeight w:val="287"/>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待摊费用</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83519D">
        <w:tc>
          <w:tcPr>
            <w:tcW w:w="3609" w:type="dxa"/>
            <w:vAlign w:val="center"/>
          </w:tcPr>
          <w:p w:rsidR="0083519D" w:rsidRDefault="001E6C18">
            <w:pPr>
              <w:jc w:val="left"/>
            </w:pPr>
            <w:r>
              <w:rPr>
                <w:sz w:val="24"/>
              </w:rPr>
              <w:t>持有至到期投资</w:t>
            </w:r>
          </w:p>
        </w:tc>
        <w:tc>
          <w:tcPr>
            <w:tcW w:w="5389" w:type="dxa"/>
            <w:vAlign w:val="center"/>
          </w:tcPr>
          <w:p w:rsidR="0083519D" w:rsidRDefault="001E6C18">
            <w:pPr>
              <w:jc w:val="right"/>
            </w:pPr>
            <w:r>
              <w:rPr>
                <w:sz w:val="24"/>
              </w:rPr>
              <w:t>16,023,556,280.11</w:t>
            </w:r>
          </w:p>
        </w:tc>
      </w:tr>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16,023,556,280.11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注：于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日，本基金持有的持有至到期投资为债券投资，其中交易所市场债券</w:t>
      </w:r>
      <w:r w:rsidRPr="005312D8">
        <w:rPr>
          <w:kern w:val="0"/>
          <w:sz w:val="24"/>
        </w:rPr>
        <w:t>691,615,246.60</w:t>
      </w:r>
      <w:r w:rsidRPr="005312D8">
        <w:rPr>
          <w:kern w:val="0"/>
          <w:sz w:val="24"/>
        </w:rPr>
        <w:t>元，银行间市场债券</w:t>
      </w:r>
      <w:r w:rsidRPr="005312D8">
        <w:rPr>
          <w:kern w:val="0"/>
          <w:sz w:val="24"/>
        </w:rPr>
        <w:t>15,331,941,033.51</w:t>
      </w:r>
      <w:r w:rsidRPr="005312D8">
        <w:rPr>
          <w:kern w:val="0"/>
          <w:sz w:val="24"/>
        </w:rPr>
        <w:t>元。上述持有至到期投资均无需计提减值准备。</w:t>
      </w:r>
    </w:p>
    <w:p w:rsidR="001548F9" w:rsidRPr="005312D8" w:rsidRDefault="001548F9" w:rsidP="0048308E">
      <w:pPr>
        <w:spacing w:before="29" w:line="288" w:lineRule="auto"/>
        <w:rPr>
          <w:color w:val="000000"/>
          <w:sz w:val="24"/>
        </w:rPr>
      </w:pPr>
    </w:p>
    <w:p w:rsidR="00273210" w:rsidRPr="00AC15F3" w:rsidRDefault="00273210" w:rsidP="00AC15F3">
      <w:pPr>
        <w:spacing w:before="29" w:line="288" w:lineRule="auto"/>
        <w:rPr>
          <w:b/>
          <w:bCs/>
          <w:color w:val="000000"/>
          <w:kern w:val="0"/>
          <w:sz w:val="24"/>
        </w:rPr>
      </w:pPr>
      <w:r w:rsidRPr="00AC15F3">
        <w:rPr>
          <w:b/>
          <w:bCs/>
          <w:color w:val="000000"/>
          <w:kern w:val="0"/>
          <w:sz w:val="24"/>
        </w:rPr>
        <w:t xml:space="preserve">6.4.7.7 </w:t>
      </w:r>
      <w:r w:rsidRPr="00AC15F3">
        <w:rPr>
          <w:b/>
          <w:bCs/>
          <w:color w:val="000000"/>
          <w:kern w:val="0"/>
          <w:sz w:val="24"/>
        </w:rPr>
        <w:t>应付交易费用</w:t>
      </w:r>
    </w:p>
    <w:p w:rsidR="00273210" w:rsidRPr="00AC15F3" w:rsidRDefault="00273210" w:rsidP="00273210">
      <w:pPr>
        <w:autoSpaceDE w:val="0"/>
        <w:autoSpaceDN w:val="0"/>
        <w:adjustRightInd w:val="0"/>
        <w:spacing w:before="29" w:line="288" w:lineRule="auto"/>
        <w:ind w:left="15"/>
        <w:jc w:val="right"/>
        <w:rPr>
          <w:rFonts w:eastAsiaTheme="minorEastAsia"/>
          <w:color w:val="000000"/>
          <w:kern w:val="0"/>
          <w:sz w:val="24"/>
        </w:rPr>
      </w:pPr>
      <w:r w:rsidRPr="00AC15F3">
        <w:rPr>
          <w:rFonts w:eastAsiaTheme="minorEastAsia"/>
          <w:color w:val="000000"/>
          <w:sz w:val="24"/>
        </w:rPr>
        <w:t>单位：人民币元</w:t>
      </w:r>
    </w:p>
    <w:tbl>
      <w:tblPr>
        <w:tblW w:w="92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AC15F3" w:rsidTr="00AC15F3">
        <w:trPr>
          <w:trHeight w:val="285"/>
        </w:trPr>
        <w:tc>
          <w:tcPr>
            <w:tcW w:w="3751" w:type="dxa"/>
            <w:vAlign w:val="center"/>
          </w:tcPr>
          <w:p w:rsidR="00273210" w:rsidRPr="00AC15F3" w:rsidRDefault="00273210" w:rsidP="00F51CBC">
            <w:pPr>
              <w:jc w:val="center"/>
              <w:rPr>
                <w:rFonts w:eastAsiaTheme="minorEastAsia"/>
                <w:sz w:val="24"/>
              </w:rPr>
            </w:pPr>
            <w:r w:rsidRPr="00AC15F3">
              <w:rPr>
                <w:rFonts w:eastAsiaTheme="minorEastAsia"/>
                <w:sz w:val="24"/>
              </w:rPr>
              <w:t>项目</w:t>
            </w:r>
          </w:p>
        </w:tc>
        <w:tc>
          <w:tcPr>
            <w:tcW w:w="5528" w:type="dxa"/>
            <w:vAlign w:val="bottom"/>
          </w:tcPr>
          <w:p w:rsidR="00273210" w:rsidRPr="00AC15F3" w:rsidRDefault="00273210" w:rsidP="00F51CBC">
            <w:pPr>
              <w:jc w:val="center"/>
              <w:rPr>
                <w:rFonts w:eastAsiaTheme="minorEastAsia"/>
                <w:sz w:val="24"/>
              </w:rPr>
            </w:pPr>
            <w:r w:rsidRPr="00AC15F3">
              <w:rPr>
                <w:rFonts w:eastAsiaTheme="minorEastAsia"/>
                <w:sz w:val="24"/>
              </w:rPr>
              <w:t>本期末</w:t>
            </w:r>
          </w:p>
          <w:p w:rsidR="00273210" w:rsidRPr="00AC15F3" w:rsidRDefault="00273210" w:rsidP="00F51CBC">
            <w:pPr>
              <w:jc w:val="center"/>
              <w:rPr>
                <w:rFonts w:eastAsiaTheme="minorEastAsia"/>
                <w:sz w:val="24"/>
              </w:rPr>
            </w:pPr>
            <w:r w:rsidRPr="00AC15F3">
              <w:rPr>
                <w:rFonts w:eastAsiaTheme="minorEastAsia"/>
                <w:sz w:val="24"/>
              </w:rPr>
              <w:t>2020</w:t>
            </w:r>
            <w:r w:rsidRPr="00AC15F3">
              <w:rPr>
                <w:rFonts w:eastAsiaTheme="minorEastAsia"/>
                <w:sz w:val="24"/>
              </w:rPr>
              <w:t>年</w:t>
            </w:r>
            <w:r w:rsidRPr="00AC15F3">
              <w:rPr>
                <w:rFonts w:eastAsiaTheme="minorEastAsia"/>
                <w:sz w:val="24"/>
              </w:rPr>
              <w:t>6</w:t>
            </w:r>
            <w:r w:rsidRPr="00AC15F3">
              <w:rPr>
                <w:rFonts w:eastAsiaTheme="minorEastAsia"/>
                <w:sz w:val="24"/>
              </w:rPr>
              <w:t>月</w:t>
            </w:r>
            <w:r w:rsidRPr="00AC15F3">
              <w:rPr>
                <w:rFonts w:eastAsiaTheme="minorEastAsia"/>
                <w:sz w:val="24"/>
              </w:rPr>
              <w:t>30</w:t>
            </w:r>
            <w:r w:rsidRPr="00AC15F3">
              <w:rPr>
                <w:rFonts w:eastAsiaTheme="minorEastAsia"/>
                <w:sz w:val="24"/>
              </w:rPr>
              <w:t>日</w:t>
            </w:r>
          </w:p>
        </w:tc>
      </w:tr>
      <w:tr w:rsidR="00273210" w:rsidRPr="00AC15F3" w:rsidTr="00AC15F3">
        <w:trPr>
          <w:trHeight w:val="211"/>
        </w:trPr>
        <w:tc>
          <w:tcPr>
            <w:tcW w:w="3751" w:type="dxa"/>
            <w:vAlign w:val="bottom"/>
          </w:tcPr>
          <w:p w:rsidR="00273210" w:rsidRPr="00AC15F3" w:rsidRDefault="00273210" w:rsidP="00F51CBC">
            <w:pPr>
              <w:rPr>
                <w:rFonts w:eastAsiaTheme="minorEastAsia"/>
                <w:sz w:val="24"/>
              </w:rPr>
            </w:pPr>
            <w:r w:rsidRPr="00AC15F3">
              <w:rPr>
                <w:rFonts w:eastAsiaTheme="minorEastAsia"/>
                <w:sz w:val="24"/>
              </w:rPr>
              <w:t>交易所市场应付交易费用</w:t>
            </w:r>
          </w:p>
        </w:tc>
        <w:tc>
          <w:tcPr>
            <w:tcW w:w="5528" w:type="dxa"/>
            <w:vAlign w:val="bottom"/>
          </w:tcPr>
          <w:p w:rsidR="00273210" w:rsidRPr="00AC15F3" w:rsidRDefault="00273210" w:rsidP="00F51CBC">
            <w:pPr>
              <w:jc w:val="right"/>
              <w:rPr>
                <w:rFonts w:eastAsiaTheme="minorEastAsia"/>
                <w:sz w:val="24"/>
              </w:rPr>
            </w:pPr>
            <w:r w:rsidRPr="00AC15F3">
              <w:rPr>
                <w:rFonts w:eastAsiaTheme="minorEastAsia"/>
                <w:sz w:val="24"/>
              </w:rPr>
              <w:t>-</w:t>
            </w:r>
          </w:p>
        </w:tc>
      </w:tr>
      <w:tr w:rsidR="00273210" w:rsidRPr="00AC15F3" w:rsidTr="00AC15F3">
        <w:trPr>
          <w:trHeight w:val="296"/>
        </w:trPr>
        <w:tc>
          <w:tcPr>
            <w:tcW w:w="3751" w:type="dxa"/>
            <w:vAlign w:val="bottom"/>
          </w:tcPr>
          <w:p w:rsidR="00273210" w:rsidRPr="00AC15F3" w:rsidRDefault="00273210" w:rsidP="00F51CBC">
            <w:pPr>
              <w:rPr>
                <w:rFonts w:eastAsiaTheme="minorEastAsia"/>
                <w:sz w:val="24"/>
              </w:rPr>
            </w:pPr>
            <w:r w:rsidRPr="00AC15F3">
              <w:rPr>
                <w:rFonts w:eastAsiaTheme="minorEastAsia"/>
                <w:sz w:val="24"/>
              </w:rPr>
              <w:t>银行间市场应付交易费用</w:t>
            </w:r>
          </w:p>
        </w:tc>
        <w:tc>
          <w:tcPr>
            <w:tcW w:w="5528" w:type="dxa"/>
            <w:vAlign w:val="bottom"/>
          </w:tcPr>
          <w:p w:rsidR="00273210" w:rsidRPr="00AC15F3" w:rsidRDefault="00273210" w:rsidP="00F51CBC">
            <w:pPr>
              <w:jc w:val="right"/>
              <w:rPr>
                <w:rFonts w:eastAsiaTheme="minorEastAsia"/>
                <w:sz w:val="24"/>
              </w:rPr>
            </w:pPr>
            <w:r w:rsidRPr="00AC15F3">
              <w:rPr>
                <w:rFonts w:eastAsiaTheme="minorEastAsia"/>
                <w:sz w:val="24"/>
              </w:rPr>
              <w:t>243,439.09</w:t>
            </w:r>
          </w:p>
        </w:tc>
      </w:tr>
      <w:tr w:rsidR="00273210" w:rsidRPr="00AC15F3" w:rsidTr="00AC15F3">
        <w:trPr>
          <w:trHeight w:val="285"/>
        </w:trPr>
        <w:tc>
          <w:tcPr>
            <w:tcW w:w="3751" w:type="dxa"/>
            <w:vAlign w:val="center"/>
          </w:tcPr>
          <w:p w:rsidR="00273210" w:rsidRPr="00AC15F3" w:rsidRDefault="00273210" w:rsidP="00F51CBC">
            <w:pPr>
              <w:rPr>
                <w:rFonts w:eastAsiaTheme="minorEastAsia"/>
                <w:sz w:val="24"/>
              </w:rPr>
            </w:pPr>
            <w:r w:rsidRPr="00AC15F3">
              <w:rPr>
                <w:rFonts w:eastAsiaTheme="minorEastAsia"/>
                <w:sz w:val="24"/>
              </w:rPr>
              <w:t>合计</w:t>
            </w:r>
          </w:p>
        </w:tc>
        <w:tc>
          <w:tcPr>
            <w:tcW w:w="5528" w:type="dxa"/>
            <w:vAlign w:val="bottom"/>
          </w:tcPr>
          <w:p w:rsidR="00273210" w:rsidRPr="00AC15F3" w:rsidRDefault="00273210" w:rsidP="00F51CBC">
            <w:pPr>
              <w:jc w:val="right"/>
              <w:rPr>
                <w:rFonts w:eastAsiaTheme="minorEastAsia"/>
                <w:sz w:val="24"/>
              </w:rPr>
            </w:pPr>
            <w:r w:rsidRPr="00AC15F3">
              <w:rPr>
                <w:rFonts w:eastAsiaTheme="minorEastAsia"/>
                <w:sz w:val="24"/>
              </w:rPr>
              <w:t>243,439.09</w:t>
            </w:r>
          </w:p>
        </w:tc>
      </w:tr>
    </w:tbl>
    <w:p w:rsidR="001548F9" w:rsidRPr="00AC15F3" w:rsidRDefault="001548F9" w:rsidP="0048308E">
      <w:pPr>
        <w:spacing w:before="29" w:line="288" w:lineRule="auto"/>
        <w:rPr>
          <w:b/>
          <w:bCs/>
          <w:color w:val="000000"/>
          <w:sz w:val="32"/>
          <w:szCs w:val="32"/>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83519D">
        <w:tc>
          <w:tcPr>
            <w:tcW w:w="3610" w:type="dxa"/>
            <w:vAlign w:val="center"/>
          </w:tcPr>
          <w:p w:rsidR="0083519D" w:rsidRDefault="001E6C18">
            <w:pPr>
              <w:jc w:val="left"/>
            </w:pPr>
            <w:r>
              <w:rPr>
                <w:sz w:val="24"/>
              </w:rPr>
              <w:t>预提信息披露费</w:t>
            </w:r>
          </w:p>
        </w:tc>
        <w:tc>
          <w:tcPr>
            <w:tcW w:w="5388" w:type="dxa"/>
            <w:vAlign w:val="center"/>
          </w:tcPr>
          <w:p w:rsidR="0083519D" w:rsidRDefault="001E6C18">
            <w:pPr>
              <w:jc w:val="right"/>
            </w:pPr>
            <w:r>
              <w:rPr>
                <w:sz w:val="24"/>
              </w:rPr>
              <w:t>69,672.34</w:t>
            </w:r>
          </w:p>
        </w:tc>
      </w:tr>
      <w:tr w:rsidR="0083519D">
        <w:tc>
          <w:tcPr>
            <w:tcW w:w="3610" w:type="dxa"/>
            <w:vAlign w:val="center"/>
          </w:tcPr>
          <w:p w:rsidR="0083519D" w:rsidRDefault="001E6C18">
            <w:pPr>
              <w:jc w:val="left"/>
            </w:pPr>
            <w:r>
              <w:rPr>
                <w:sz w:val="24"/>
              </w:rPr>
              <w:t>预提审计费</w:t>
            </w:r>
          </w:p>
        </w:tc>
        <w:tc>
          <w:tcPr>
            <w:tcW w:w="5388" w:type="dxa"/>
            <w:vAlign w:val="center"/>
          </w:tcPr>
          <w:p w:rsidR="0083519D" w:rsidRDefault="001E6C18">
            <w:pPr>
              <w:jc w:val="right"/>
            </w:pPr>
            <w:r>
              <w:rPr>
                <w:sz w:val="24"/>
              </w:rPr>
              <w:t>69,489.78</w:t>
            </w:r>
          </w:p>
        </w:tc>
      </w:tr>
      <w:tr w:rsidR="0083519D">
        <w:tc>
          <w:tcPr>
            <w:tcW w:w="3610" w:type="dxa"/>
            <w:vAlign w:val="center"/>
          </w:tcPr>
          <w:p w:rsidR="0083519D" w:rsidRDefault="001E6C18">
            <w:pPr>
              <w:jc w:val="left"/>
            </w:pPr>
            <w:r>
              <w:rPr>
                <w:sz w:val="24"/>
              </w:rPr>
              <w:t>预提账户维护费</w:t>
            </w:r>
          </w:p>
        </w:tc>
        <w:tc>
          <w:tcPr>
            <w:tcW w:w="5388" w:type="dxa"/>
            <w:vAlign w:val="center"/>
          </w:tcPr>
          <w:p w:rsidR="0083519D" w:rsidRDefault="001E6C18">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148,462.12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11,650,253,428.57</w:t>
            </w:r>
          </w:p>
        </w:tc>
        <w:tc>
          <w:tcPr>
            <w:tcW w:w="3364" w:type="dxa"/>
            <w:vAlign w:val="center"/>
          </w:tcPr>
          <w:p w:rsidR="00FE7A92" w:rsidRPr="005312D8" w:rsidRDefault="00FE7A92" w:rsidP="00F51CBC">
            <w:pPr>
              <w:jc w:val="right"/>
              <w:rPr>
                <w:sz w:val="24"/>
              </w:rPr>
            </w:pPr>
            <w:r w:rsidRPr="005312D8">
              <w:rPr>
                <w:sz w:val="24"/>
              </w:rPr>
              <w:t>11,650,253,428.57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w:t>
            </w:r>
          </w:p>
        </w:tc>
        <w:tc>
          <w:tcPr>
            <w:tcW w:w="3364" w:type="dxa"/>
            <w:vAlign w:val="center"/>
          </w:tcPr>
          <w:p w:rsidR="00FE7A92" w:rsidRPr="005312D8" w:rsidRDefault="00FE7A92" w:rsidP="00F51CBC">
            <w:pPr>
              <w:jc w:val="right"/>
              <w:rPr>
                <w:sz w:val="24"/>
              </w:rPr>
            </w:pPr>
            <w:r w:rsidRPr="005312D8">
              <w:rPr>
                <w:sz w:val="24"/>
              </w:rPr>
              <w:t>-</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w:t>
            </w:r>
          </w:p>
        </w:tc>
        <w:tc>
          <w:tcPr>
            <w:tcW w:w="3364" w:type="dxa"/>
            <w:vAlign w:val="center"/>
          </w:tcPr>
          <w:p w:rsidR="00FE7A92" w:rsidRPr="005312D8" w:rsidRDefault="00FE7A92" w:rsidP="00F51CBC">
            <w:pPr>
              <w:jc w:val="right"/>
              <w:rPr>
                <w:sz w:val="24"/>
              </w:rPr>
            </w:pPr>
            <w:r w:rsidRPr="005312D8">
              <w:rPr>
                <w:sz w:val="24"/>
              </w:rPr>
              <w:t>-</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11,650,253,428.57</w:t>
            </w:r>
          </w:p>
        </w:tc>
        <w:tc>
          <w:tcPr>
            <w:tcW w:w="3364" w:type="dxa"/>
            <w:vAlign w:val="center"/>
          </w:tcPr>
          <w:p w:rsidR="00FE7A92" w:rsidRPr="005312D8" w:rsidRDefault="00FE7A92" w:rsidP="00F51CBC">
            <w:pPr>
              <w:jc w:val="right"/>
              <w:rPr>
                <w:sz w:val="24"/>
              </w:rPr>
            </w:pPr>
            <w:r w:rsidRPr="005312D8">
              <w:rPr>
                <w:sz w:val="24"/>
              </w:rPr>
              <w:t>11,650,253,428.57</w:t>
            </w:r>
          </w:p>
        </w:tc>
      </w:tr>
    </w:tbl>
    <w:p w:rsidR="0083519D" w:rsidRDefault="001E6C18">
      <w:pPr>
        <w:tabs>
          <w:tab w:val="left" w:pos="426"/>
        </w:tabs>
        <w:spacing w:before="29" w:line="288" w:lineRule="auto"/>
        <w:jc w:val="left"/>
        <w:rPr>
          <w:kern w:val="0"/>
          <w:sz w:val="24"/>
        </w:rPr>
      </w:pPr>
      <w:r>
        <w:rPr>
          <w:kern w:val="0"/>
          <w:sz w:val="24"/>
        </w:rPr>
        <w:t>注：</w:t>
      </w:r>
      <w:r>
        <w:rPr>
          <w:kern w:val="0"/>
          <w:sz w:val="24"/>
        </w:rPr>
        <w:t>1</w:t>
      </w:r>
      <w:r>
        <w:rPr>
          <w:kern w:val="0"/>
          <w:sz w:val="24"/>
        </w:rPr>
        <w:t>、本基金自</w:t>
      </w:r>
      <w:r>
        <w:rPr>
          <w:kern w:val="0"/>
          <w:sz w:val="24"/>
        </w:rPr>
        <w:t>2019</w:t>
      </w:r>
      <w:r>
        <w:rPr>
          <w:kern w:val="0"/>
          <w:sz w:val="24"/>
        </w:rPr>
        <w:t>年</w:t>
      </w:r>
      <w:r>
        <w:rPr>
          <w:kern w:val="0"/>
          <w:sz w:val="24"/>
        </w:rPr>
        <w:t>11</w:t>
      </w:r>
      <w:r>
        <w:rPr>
          <w:kern w:val="0"/>
          <w:sz w:val="24"/>
        </w:rPr>
        <w:t>月</w:t>
      </w:r>
      <w:r>
        <w:rPr>
          <w:kern w:val="0"/>
          <w:sz w:val="24"/>
        </w:rPr>
        <w:t>18</w:t>
      </w:r>
      <w:r>
        <w:rPr>
          <w:kern w:val="0"/>
          <w:sz w:val="24"/>
        </w:rPr>
        <w:t>日起至</w:t>
      </w:r>
      <w:r>
        <w:rPr>
          <w:kern w:val="0"/>
          <w:sz w:val="24"/>
        </w:rPr>
        <w:t>2019</w:t>
      </w:r>
      <w:r>
        <w:rPr>
          <w:kern w:val="0"/>
          <w:sz w:val="24"/>
        </w:rPr>
        <w:t>年</w:t>
      </w:r>
      <w:r>
        <w:rPr>
          <w:kern w:val="0"/>
          <w:sz w:val="24"/>
        </w:rPr>
        <w:t>12</w:t>
      </w:r>
      <w:r>
        <w:rPr>
          <w:kern w:val="0"/>
          <w:sz w:val="24"/>
        </w:rPr>
        <w:t>月</w:t>
      </w:r>
      <w:r>
        <w:rPr>
          <w:kern w:val="0"/>
          <w:sz w:val="24"/>
        </w:rPr>
        <w:t>9</w:t>
      </w:r>
      <w:r>
        <w:rPr>
          <w:kern w:val="0"/>
          <w:sz w:val="24"/>
        </w:rPr>
        <w:t>日</w:t>
      </w:r>
      <w:proofErr w:type="gramStart"/>
      <w:r>
        <w:rPr>
          <w:kern w:val="0"/>
          <w:sz w:val="24"/>
        </w:rPr>
        <w:t>止</w:t>
      </w:r>
      <w:proofErr w:type="gramEnd"/>
      <w:r>
        <w:rPr>
          <w:kern w:val="0"/>
          <w:sz w:val="24"/>
        </w:rPr>
        <w:t>期间公开发售，共募集有效净认购资金人民币</w:t>
      </w:r>
      <w:r>
        <w:rPr>
          <w:kern w:val="0"/>
          <w:sz w:val="24"/>
        </w:rPr>
        <w:t>11,650,001,424.28</w:t>
      </w:r>
      <w:r>
        <w:rPr>
          <w:kern w:val="0"/>
          <w:sz w:val="24"/>
        </w:rPr>
        <w:t>元，折合为</w:t>
      </w:r>
      <w:r>
        <w:rPr>
          <w:kern w:val="0"/>
          <w:sz w:val="24"/>
        </w:rPr>
        <w:t>11,650,001,424.28</w:t>
      </w:r>
      <w:r>
        <w:rPr>
          <w:kern w:val="0"/>
          <w:sz w:val="24"/>
        </w:rPr>
        <w:t>份基金份额。根据《交银施罗德裕泰两年定期开放债券型证券投资基金招募说明书》的规定，本基金设立募集期内认购资金产生的利息收入人民币</w:t>
      </w:r>
      <w:r>
        <w:rPr>
          <w:kern w:val="0"/>
          <w:sz w:val="24"/>
        </w:rPr>
        <w:t>252,004.29</w:t>
      </w:r>
      <w:r>
        <w:rPr>
          <w:kern w:val="0"/>
          <w:sz w:val="24"/>
        </w:rPr>
        <w:t>元在本基金成立后，折合为</w:t>
      </w:r>
      <w:r>
        <w:rPr>
          <w:kern w:val="0"/>
          <w:sz w:val="24"/>
        </w:rPr>
        <w:t>252,004.29</w:t>
      </w:r>
      <w:r>
        <w:rPr>
          <w:kern w:val="0"/>
          <w:sz w:val="24"/>
        </w:rPr>
        <w:t>份基金份额，划入基金份额持有人账户。</w:t>
      </w:r>
    </w:p>
    <w:p w:rsidR="0083519D" w:rsidRDefault="001E6C18">
      <w:pPr>
        <w:tabs>
          <w:tab w:val="left" w:pos="426"/>
        </w:tabs>
        <w:spacing w:before="29" w:line="288" w:lineRule="auto"/>
        <w:jc w:val="left"/>
        <w:rPr>
          <w:kern w:val="0"/>
          <w:sz w:val="24"/>
        </w:rPr>
      </w:pPr>
      <w:r>
        <w:rPr>
          <w:kern w:val="0"/>
          <w:sz w:val="24"/>
        </w:rPr>
        <w:lastRenderedPageBreak/>
        <w:t>2</w:t>
      </w:r>
      <w:r>
        <w:rPr>
          <w:kern w:val="0"/>
          <w:sz w:val="24"/>
        </w:rPr>
        <w:t>、根据《交银施罗德裕泰两年定期开放债券型证券投资基金基金合同》、《交银施罗德裕泰两年定期开放债券型证券投资基金招募说明书》的相关规定，本基金为定期开放基金，第一个封闭期为自基金合同生效之日起</w:t>
      </w:r>
      <w:r>
        <w:rPr>
          <w:kern w:val="0"/>
          <w:sz w:val="24"/>
        </w:rPr>
        <w:t>(</w:t>
      </w:r>
      <w:r>
        <w:rPr>
          <w:kern w:val="0"/>
          <w:sz w:val="24"/>
        </w:rPr>
        <w:t>包括基金合同生效之日</w:t>
      </w:r>
      <w:r>
        <w:rPr>
          <w:kern w:val="0"/>
          <w:sz w:val="24"/>
        </w:rPr>
        <w:t>)</w:t>
      </w:r>
      <w:r>
        <w:rPr>
          <w:kern w:val="0"/>
          <w:sz w:val="24"/>
        </w:rPr>
        <w:t>至两年后的年度对日的前一日</w:t>
      </w:r>
      <w:r>
        <w:rPr>
          <w:kern w:val="0"/>
          <w:sz w:val="24"/>
        </w:rPr>
        <w:t>(</w:t>
      </w:r>
      <w:r>
        <w:rPr>
          <w:kern w:val="0"/>
          <w:sz w:val="24"/>
        </w:rPr>
        <w:t>包括该日</w:t>
      </w:r>
      <w:r>
        <w:rPr>
          <w:kern w:val="0"/>
          <w:sz w:val="24"/>
        </w:rPr>
        <w:t>)</w:t>
      </w:r>
      <w:r>
        <w:rPr>
          <w:kern w:val="0"/>
          <w:sz w:val="24"/>
        </w:rPr>
        <w:t>为止。于封闭期内，基金投资者不能申购、赎回本基金份额。</w:t>
      </w:r>
    </w:p>
    <w:p w:rsidR="0083519D" w:rsidRDefault="001E6C18">
      <w:pPr>
        <w:tabs>
          <w:tab w:val="left" w:pos="426"/>
        </w:tabs>
        <w:spacing w:before="29" w:line="288" w:lineRule="auto"/>
        <w:jc w:val="left"/>
        <w:rPr>
          <w:kern w:val="0"/>
          <w:sz w:val="24"/>
        </w:rPr>
      </w:pPr>
      <w:r>
        <w:rPr>
          <w:kern w:val="0"/>
          <w:sz w:val="24"/>
        </w:rPr>
        <w:t>3</w:t>
      </w:r>
      <w:r>
        <w:rPr>
          <w:kern w:val="0"/>
          <w:sz w:val="24"/>
        </w:rPr>
        <w:t>、如果本报告期间发生转换入、红利再投业务，则总申购份额中包含该业务。</w:t>
      </w:r>
    </w:p>
    <w:p w:rsidR="00BC03D1" w:rsidRDefault="00FE7A92" w:rsidP="00FE7A92">
      <w:pPr>
        <w:tabs>
          <w:tab w:val="left" w:pos="426"/>
        </w:tabs>
        <w:spacing w:before="29" w:line="288" w:lineRule="auto"/>
        <w:jc w:val="left"/>
        <w:rPr>
          <w:kern w:val="0"/>
          <w:sz w:val="24"/>
        </w:rPr>
      </w:pPr>
      <w:r w:rsidRPr="005312D8">
        <w:rPr>
          <w:kern w:val="0"/>
          <w:sz w:val="24"/>
        </w:rPr>
        <w:t>4</w:t>
      </w:r>
      <w:r w:rsidRPr="005312D8">
        <w:rPr>
          <w:kern w:val="0"/>
          <w:sz w:val="24"/>
        </w:rPr>
        <w:t>、如果本报告期间发生转换出业务，则总赎回份额中包含该业务。</w:t>
      </w:r>
    </w:p>
    <w:p w:rsidR="00AC15F3" w:rsidRPr="005312D8" w:rsidRDefault="00AC15F3" w:rsidP="00FE7A92">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16,868,099.44</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16,868,099.44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159,788,883.29</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159,788,883.29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176,656,982.73</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176,656,982.73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789,034.93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157,500.00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362,682.61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307.69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1,309,525.23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1548F9" w:rsidRPr="005312D8" w:rsidRDefault="007D33E1" w:rsidP="00B93BFE">
      <w:pPr>
        <w:tabs>
          <w:tab w:val="left" w:pos="426"/>
        </w:tabs>
        <w:spacing w:before="29" w:line="288" w:lineRule="auto"/>
        <w:jc w:val="left"/>
        <w:rPr>
          <w:kern w:val="0"/>
          <w:sz w:val="24"/>
        </w:rPr>
      </w:pPr>
      <w:r w:rsidRPr="005312D8">
        <w:rPr>
          <w:kern w:val="0"/>
          <w:sz w:val="24"/>
        </w:rPr>
        <w:t>本基金本报告期内无股票投资收益。</w:t>
      </w:r>
      <w:r w:rsidR="00B93BFE" w:rsidRPr="005312D8">
        <w:rPr>
          <w:kern w:val="0"/>
          <w:sz w:val="24"/>
        </w:rPr>
        <w:br/>
      </w: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lastRenderedPageBreak/>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本基金本报告期内无股利收益。</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Default="001548F9" w:rsidP="0048308E">
      <w:pPr>
        <w:tabs>
          <w:tab w:val="left" w:pos="426"/>
        </w:tabs>
        <w:spacing w:before="29" w:line="288" w:lineRule="auto"/>
        <w:jc w:val="left"/>
        <w:rPr>
          <w:kern w:val="0"/>
          <w:sz w:val="24"/>
        </w:rPr>
      </w:pPr>
      <w:r w:rsidRPr="005312D8">
        <w:rPr>
          <w:kern w:val="0"/>
          <w:sz w:val="24"/>
        </w:rPr>
        <w:t>本基金本报告期内无公允价值变动收益。</w:t>
      </w:r>
    </w:p>
    <w:p w:rsidR="00AC15F3" w:rsidRPr="005312D8" w:rsidRDefault="00AC15F3"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CF33BA" w:rsidRPr="00AC15F3" w:rsidRDefault="00CF33BA" w:rsidP="00AC15F3">
      <w:pPr>
        <w:spacing w:before="29" w:line="288" w:lineRule="auto"/>
        <w:rPr>
          <w:b/>
          <w:bCs/>
          <w:color w:val="000000"/>
          <w:kern w:val="0"/>
          <w:sz w:val="24"/>
        </w:rPr>
      </w:pPr>
      <w:r w:rsidRPr="00AC15F3">
        <w:rPr>
          <w:b/>
          <w:bCs/>
          <w:color w:val="000000"/>
          <w:kern w:val="0"/>
          <w:sz w:val="24"/>
        </w:rPr>
        <w:t xml:space="preserve">6.4.7.19 </w:t>
      </w:r>
      <w:r w:rsidRPr="00AC15F3">
        <w:rPr>
          <w:b/>
          <w:bCs/>
          <w:color w:val="000000"/>
          <w:kern w:val="0"/>
          <w:sz w:val="24"/>
        </w:rPr>
        <w:t>交易费用</w:t>
      </w:r>
    </w:p>
    <w:p w:rsidR="00CF33BA" w:rsidRPr="00AC15F3" w:rsidRDefault="00CF33BA" w:rsidP="00AC15F3">
      <w:pPr>
        <w:spacing w:before="29" w:line="288" w:lineRule="auto"/>
        <w:rPr>
          <w:color w:val="000000"/>
          <w:kern w:val="0"/>
          <w:sz w:val="24"/>
        </w:rPr>
      </w:pPr>
      <w:r w:rsidRPr="00AC15F3">
        <w:rPr>
          <w:color w:val="000000"/>
          <w:kern w:val="0"/>
          <w:sz w:val="24"/>
        </w:rPr>
        <w:t>本基金本报告期内无交易费用。</w:t>
      </w:r>
    </w:p>
    <w:p w:rsidR="00AC15F3" w:rsidRPr="00AC15F3" w:rsidRDefault="00AC15F3" w:rsidP="00AC15F3">
      <w:pPr>
        <w:spacing w:before="29" w:line="288" w:lineRule="auto"/>
        <w:rPr>
          <w:b/>
          <w:bCs/>
          <w:color w:val="000000"/>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59,850.70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83519D">
        <w:tc>
          <w:tcPr>
            <w:tcW w:w="3689" w:type="dxa"/>
            <w:vAlign w:val="center"/>
          </w:tcPr>
          <w:p w:rsidR="0083519D" w:rsidRDefault="001E6C18">
            <w:pPr>
              <w:jc w:val="left"/>
            </w:pPr>
            <w:r>
              <w:rPr>
                <w:sz w:val="24"/>
              </w:rPr>
              <w:t>银行费用</w:t>
            </w:r>
          </w:p>
        </w:tc>
        <w:tc>
          <w:tcPr>
            <w:tcW w:w="5309" w:type="dxa"/>
            <w:vAlign w:val="center"/>
          </w:tcPr>
          <w:p w:rsidR="0083519D" w:rsidRDefault="001E6C18">
            <w:pPr>
              <w:jc w:val="right"/>
            </w:pPr>
            <w:r>
              <w:rPr>
                <w:sz w:val="24"/>
              </w:rPr>
              <w:t>23,220.75</w:t>
            </w:r>
          </w:p>
        </w:tc>
      </w:tr>
      <w:tr w:rsidR="0083519D">
        <w:tc>
          <w:tcPr>
            <w:tcW w:w="3689" w:type="dxa"/>
            <w:vAlign w:val="center"/>
          </w:tcPr>
          <w:p w:rsidR="0083519D" w:rsidRDefault="001E6C18">
            <w:pPr>
              <w:jc w:val="left"/>
            </w:pPr>
            <w:r>
              <w:rPr>
                <w:sz w:val="24"/>
              </w:rPr>
              <w:t>债券账户费用</w:t>
            </w:r>
          </w:p>
        </w:tc>
        <w:tc>
          <w:tcPr>
            <w:tcW w:w="5309" w:type="dxa"/>
            <w:vAlign w:val="center"/>
          </w:tcPr>
          <w:p w:rsidR="0083519D" w:rsidRDefault="001E6C18">
            <w:pPr>
              <w:jc w:val="right"/>
            </w:pPr>
            <w:r>
              <w:rPr>
                <w:sz w:val="24"/>
              </w:rPr>
              <w:t>18,600.00</w:t>
            </w:r>
          </w:p>
        </w:tc>
      </w:tr>
      <w:tr w:rsidR="0083519D">
        <w:tc>
          <w:tcPr>
            <w:tcW w:w="3689" w:type="dxa"/>
            <w:vAlign w:val="center"/>
          </w:tcPr>
          <w:p w:rsidR="0083519D" w:rsidRDefault="001E6C18">
            <w:pPr>
              <w:jc w:val="left"/>
            </w:pPr>
            <w:r>
              <w:rPr>
                <w:sz w:val="24"/>
              </w:rPr>
              <w:t>其他</w:t>
            </w:r>
          </w:p>
        </w:tc>
        <w:tc>
          <w:tcPr>
            <w:tcW w:w="5309" w:type="dxa"/>
            <w:vAlign w:val="center"/>
          </w:tcPr>
          <w:p w:rsidR="0083519D" w:rsidRDefault="001E6C18">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161,743.79</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3519D">
        <w:tc>
          <w:tcPr>
            <w:tcW w:w="5219" w:type="dxa"/>
            <w:vAlign w:val="center"/>
          </w:tcPr>
          <w:p w:rsidR="0083519D" w:rsidRDefault="001E6C1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3519D" w:rsidRDefault="001E6C18">
            <w:pPr>
              <w:jc w:val="left"/>
            </w:pPr>
            <w:r>
              <w:rPr>
                <w:color w:val="000000"/>
                <w:sz w:val="24"/>
              </w:rPr>
              <w:t>基金管理人、基金销售机构</w:t>
            </w:r>
          </w:p>
        </w:tc>
      </w:tr>
      <w:tr w:rsidR="0083519D">
        <w:tc>
          <w:tcPr>
            <w:tcW w:w="5219" w:type="dxa"/>
            <w:vAlign w:val="center"/>
          </w:tcPr>
          <w:p w:rsidR="0083519D" w:rsidRDefault="001E6C18">
            <w:pPr>
              <w:jc w:val="left"/>
            </w:pPr>
            <w:r>
              <w:rPr>
                <w:color w:val="000000"/>
                <w:sz w:val="24"/>
              </w:rPr>
              <w:t>上海浦东发展银行股份有限公司</w:t>
            </w:r>
          </w:p>
        </w:tc>
        <w:tc>
          <w:tcPr>
            <w:tcW w:w="3779" w:type="dxa"/>
            <w:vAlign w:val="center"/>
          </w:tcPr>
          <w:p w:rsidR="0083519D" w:rsidRDefault="001E6C18">
            <w:pPr>
              <w:jc w:val="left"/>
            </w:pPr>
            <w:r>
              <w:rPr>
                <w:color w:val="000000"/>
                <w:sz w:val="24"/>
              </w:rPr>
              <w:t>基金托管人、基金销售机构</w:t>
            </w:r>
          </w:p>
        </w:tc>
      </w:tr>
      <w:tr w:rsidR="0083519D">
        <w:tc>
          <w:tcPr>
            <w:tcW w:w="5219" w:type="dxa"/>
            <w:vAlign w:val="center"/>
          </w:tcPr>
          <w:p w:rsidR="0083519D" w:rsidRDefault="001E6C1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3519D" w:rsidRDefault="001E6C18">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C11A1C" w:rsidRPr="005312D8" w:rsidTr="00C11A1C">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C11A1C" w:rsidRPr="005312D8" w:rsidTr="00C11A1C">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8,760,211.89</w:t>
            </w:r>
          </w:p>
        </w:tc>
      </w:tr>
      <w:tr w:rsidR="00C11A1C" w:rsidRPr="005312D8" w:rsidTr="00C11A1C">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w:t>
            </w:r>
          </w:p>
        </w:tc>
      </w:tr>
    </w:tbl>
    <w:p w:rsidR="0083519D" w:rsidRDefault="001E6C1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C11A1C" w:rsidRPr="005312D8" w:rsidTr="00C11A1C">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C11A1C" w:rsidRPr="005312D8" w:rsidTr="00C11A1C">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2,920,070.63</w:t>
            </w:r>
          </w:p>
        </w:tc>
      </w:tr>
    </w:tbl>
    <w:p w:rsidR="0083519D" w:rsidRDefault="001E6C1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B44EBA">
      <w:pPr>
        <w:adjustRightInd w:val="0"/>
        <w:snapToGrid w:val="0"/>
        <w:spacing w:before="29" w:line="288" w:lineRule="auto"/>
        <w:jc w:val="right"/>
        <w:rPr>
          <w:color w:val="000000"/>
          <w:sz w:val="24"/>
        </w:rPr>
      </w:pPr>
      <w:r w:rsidRPr="005312D8">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3445"/>
        <w:gridCol w:w="3755"/>
      </w:tblGrid>
      <w:tr w:rsidR="00933D06" w:rsidRPr="005312D8" w:rsidTr="00F51CBC">
        <w:tc>
          <w:tcPr>
            <w:tcW w:w="1800" w:type="dxa"/>
            <w:vMerge w:val="restart"/>
            <w:vAlign w:val="center"/>
          </w:tcPr>
          <w:p w:rsidR="00933D06" w:rsidRPr="005312D8" w:rsidRDefault="00933D06" w:rsidP="00C85670">
            <w:pPr>
              <w:spacing w:before="29" w:line="288" w:lineRule="auto"/>
              <w:jc w:val="center"/>
              <w:rPr>
                <w:color w:val="000000"/>
                <w:szCs w:val="21"/>
              </w:rPr>
            </w:pPr>
            <w:r w:rsidRPr="005312D8">
              <w:rPr>
                <w:rFonts w:hint="eastAsia"/>
                <w:color w:val="000000"/>
                <w:sz w:val="24"/>
              </w:rPr>
              <w:t>关联方名称</w:t>
            </w:r>
          </w:p>
        </w:tc>
        <w:tc>
          <w:tcPr>
            <w:tcW w:w="7200" w:type="dxa"/>
            <w:gridSpan w:val="2"/>
            <w:vAlign w:val="center"/>
          </w:tcPr>
          <w:p w:rsidR="00933D06" w:rsidRPr="005312D8" w:rsidRDefault="00933D06" w:rsidP="00E96D5E">
            <w:pPr>
              <w:spacing w:before="29" w:line="288" w:lineRule="auto"/>
              <w:jc w:val="center"/>
              <w:rPr>
                <w:color w:val="000000"/>
                <w:szCs w:val="21"/>
              </w:rPr>
            </w:pPr>
            <w:r w:rsidRPr="005312D8">
              <w:rPr>
                <w:rFonts w:hint="eastAsia"/>
                <w:color w:val="000000"/>
                <w:sz w:val="24"/>
              </w:rPr>
              <w:t>本期末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933D06" w:rsidRPr="005312D8" w:rsidTr="00F51CBC">
        <w:tc>
          <w:tcPr>
            <w:tcW w:w="1800" w:type="dxa"/>
            <w:vMerge/>
            <w:vAlign w:val="center"/>
          </w:tcPr>
          <w:p w:rsidR="00933D06" w:rsidRPr="005312D8" w:rsidRDefault="00933D06" w:rsidP="00F51CBC">
            <w:pPr>
              <w:widowControl/>
              <w:spacing w:line="360" w:lineRule="auto"/>
              <w:jc w:val="left"/>
              <w:rPr>
                <w:color w:val="000000"/>
                <w:szCs w:val="21"/>
              </w:rPr>
            </w:pPr>
          </w:p>
        </w:tc>
        <w:tc>
          <w:tcPr>
            <w:tcW w:w="3445"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3755"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r>
      <w:tr w:rsidR="0083519D">
        <w:tc>
          <w:tcPr>
            <w:tcW w:w="1800" w:type="dxa"/>
            <w:vAlign w:val="center"/>
          </w:tcPr>
          <w:p w:rsidR="0083519D" w:rsidRDefault="001E6C18">
            <w:pPr>
              <w:jc w:val="left"/>
            </w:pPr>
            <w:r>
              <w:rPr>
                <w:sz w:val="24"/>
              </w:rPr>
              <w:t>交通银行股份有限公司</w:t>
            </w:r>
          </w:p>
        </w:tc>
        <w:tc>
          <w:tcPr>
            <w:tcW w:w="3445" w:type="dxa"/>
            <w:vAlign w:val="center"/>
          </w:tcPr>
          <w:p w:rsidR="0083519D" w:rsidRDefault="001E6C18">
            <w:pPr>
              <w:jc w:val="right"/>
            </w:pPr>
            <w:r>
              <w:rPr>
                <w:sz w:val="24"/>
              </w:rPr>
              <w:t>999,999,000.00</w:t>
            </w:r>
          </w:p>
        </w:tc>
        <w:tc>
          <w:tcPr>
            <w:tcW w:w="3755" w:type="dxa"/>
            <w:vAlign w:val="center"/>
          </w:tcPr>
          <w:p w:rsidR="0083519D" w:rsidRDefault="001E6C18">
            <w:pPr>
              <w:jc w:val="right"/>
            </w:pPr>
            <w:r>
              <w:rPr>
                <w:sz w:val="24"/>
              </w:rPr>
              <w:t>8.58%</w:t>
            </w:r>
          </w:p>
        </w:tc>
      </w:tr>
    </w:tbl>
    <w:p w:rsidR="00933D06" w:rsidRDefault="00933D06" w:rsidP="00933D06">
      <w:pPr>
        <w:tabs>
          <w:tab w:val="left" w:pos="426"/>
        </w:tabs>
        <w:spacing w:before="29" w:line="288" w:lineRule="auto"/>
        <w:jc w:val="left"/>
        <w:rPr>
          <w:kern w:val="0"/>
          <w:sz w:val="24"/>
        </w:rPr>
      </w:pPr>
      <w:r w:rsidRPr="005312D8">
        <w:rPr>
          <w:kern w:val="0"/>
          <w:sz w:val="24"/>
        </w:rPr>
        <w:t>注：关联方投资本基金的费率按照基金合同和招募说明书规定的确定，符合公允性要求。</w:t>
      </w:r>
    </w:p>
    <w:p w:rsidR="00AC15F3" w:rsidRPr="005312D8" w:rsidRDefault="00AC15F3"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3519D">
        <w:tc>
          <w:tcPr>
            <w:tcW w:w="2127" w:type="dxa"/>
            <w:vAlign w:val="center"/>
          </w:tcPr>
          <w:p w:rsidR="0083519D" w:rsidRDefault="001E6C18">
            <w:pPr>
              <w:jc w:val="left"/>
            </w:pPr>
            <w:r>
              <w:rPr>
                <w:sz w:val="24"/>
              </w:rPr>
              <w:t>浦发银行股份有限公司</w:t>
            </w:r>
          </w:p>
        </w:tc>
        <w:tc>
          <w:tcPr>
            <w:tcW w:w="3827" w:type="dxa"/>
            <w:vAlign w:val="center"/>
          </w:tcPr>
          <w:p w:rsidR="0083519D" w:rsidRDefault="001E6C18">
            <w:pPr>
              <w:jc w:val="right"/>
            </w:pPr>
            <w:r>
              <w:rPr>
                <w:sz w:val="24"/>
              </w:rPr>
              <w:t>902,857.21</w:t>
            </w:r>
          </w:p>
        </w:tc>
        <w:tc>
          <w:tcPr>
            <w:tcW w:w="3044" w:type="dxa"/>
            <w:vAlign w:val="center"/>
          </w:tcPr>
          <w:p w:rsidR="0083519D" w:rsidRDefault="001E6C18">
            <w:pPr>
              <w:jc w:val="right"/>
            </w:pPr>
            <w:r>
              <w:rPr>
                <w:sz w:val="24"/>
              </w:rPr>
              <w:t>789,034.93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AC15F3" w:rsidRDefault="008D57A9" w:rsidP="00AC15F3">
      <w:pPr>
        <w:spacing w:before="29" w:line="288" w:lineRule="auto"/>
        <w:jc w:val="left"/>
        <w:rPr>
          <w:b/>
          <w:bCs/>
          <w:color w:val="000000"/>
          <w:kern w:val="0"/>
          <w:sz w:val="24"/>
        </w:rPr>
      </w:pPr>
      <w:r w:rsidRPr="00AC15F3">
        <w:rPr>
          <w:b/>
          <w:bCs/>
          <w:color w:val="000000"/>
          <w:kern w:val="0"/>
          <w:sz w:val="24"/>
        </w:rPr>
        <w:t xml:space="preserve">6.4.10.7 </w:t>
      </w:r>
      <w:r w:rsidRPr="00AC15F3">
        <w:rPr>
          <w:b/>
          <w:bCs/>
          <w:color w:val="000000"/>
          <w:kern w:val="0"/>
          <w:sz w:val="24"/>
        </w:rPr>
        <w:t>其他关联交易事项的说明</w:t>
      </w:r>
    </w:p>
    <w:p w:rsidR="008D57A9" w:rsidRDefault="008D57A9" w:rsidP="00AC15F3">
      <w:pPr>
        <w:spacing w:before="29" w:line="288" w:lineRule="auto"/>
        <w:jc w:val="left"/>
        <w:rPr>
          <w:color w:val="000000"/>
          <w:kern w:val="0"/>
          <w:sz w:val="24"/>
        </w:rPr>
      </w:pPr>
      <w:r w:rsidRPr="00AC15F3">
        <w:rPr>
          <w:color w:val="000000"/>
          <w:kern w:val="0"/>
          <w:sz w:val="24"/>
        </w:rPr>
        <w:t>本基金本报告期内无其他关联交易事项。</w:t>
      </w:r>
    </w:p>
    <w:p w:rsidR="00AC15F3" w:rsidRPr="00AC15F3" w:rsidRDefault="00AC15F3" w:rsidP="00AC15F3">
      <w:pPr>
        <w:spacing w:before="29" w:line="288" w:lineRule="auto"/>
        <w:jc w:val="left"/>
        <w:rPr>
          <w:color w:val="000000"/>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3D4ED0" w:rsidP="0048308E">
      <w:pPr>
        <w:spacing w:before="29" w:line="288" w:lineRule="auto"/>
        <w:rPr>
          <w:b/>
          <w:bCs/>
          <w:color w:val="000000"/>
          <w:sz w:val="24"/>
        </w:rPr>
      </w:pPr>
      <w:r>
        <w:rPr>
          <w:b/>
          <w:bCs/>
          <w:color w:val="000000"/>
          <w:kern w:val="0"/>
          <w:sz w:val="24"/>
        </w:rPr>
        <w:t>6.4.12.3.1</w:t>
      </w:r>
      <w:r w:rsidR="001548F9"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截至本报告期末，本基金从事银行间市场债券正回购交易形成的卖出回购证券款余额</w:t>
      </w:r>
      <w:r w:rsidRPr="005312D8">
        <w:rPr>
          <w:color w:val="000000"/>
          <w:sz w:val="24"/>
        </w:rPr>
        <w:t>4,400,267,519.75</w:t>
      </w:r>
      <w:r w:rsidRPr="005312D8">
        <w:rPr>
          <w:color w:val="000000"/>
          <w:sz w:val="24"/>
        </w:rPr>
        <w:t>元，是以如下债券作为抵押</w:t>
      </w:r>
      <w:r w:rsidRPr="005312D8">
        <w:rPr>
          <w:color w:val="000000"/>
          <w:sz w:val="24"/>
        </w:rPr>
        <w:t>:</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5312D8" w:rsidTr="001F4121">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债券代码</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债券名称</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回购到期日</w:t>
            </w:r>
          </w:p>
        </w:tc>
        <w:tc>
          <w:tcPr>
            <w:tcW w:w="1260"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期末估值单价</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数量（张）</w:t>
            </w:r>
          </w:p>
        </w:tc>
        <w:tc>
          <w:tcPr>
            <w:tcW w:w="1836"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期末估值总额</w:t>
            </w:r>
          </w:p>
        </w:tc>
      </w:tr>
      <w:tr w:rsidR="0083519D">
        <w:tc>
          <w:tcPr>
            <w:tcW w:w="1493" w:type="dxa"/>
            <w:vAlign w:val="center"/>
          </w:tcPr>
          <w:p w:rsidR="0083519D" w:rsidRDefault="001E6C18">
            <w:pPr>
              <w:jc w:val="center"/>
            </w:pPr>
            <w:r>
              <w:rPr>
                <w:color w:val="000000"/>
                <w:kern w:val="0"/>
                <w:sz w:val="24"/>
              </w:rPr>
              <w:t>180212</w:t>
            </w:r>
          </w:p>
        </w:tc>
        <w:tc>
          <w:tcPr>
            <w:tcW w:w="1494" w:type="dxa"/>
            <w:vAlign w:val="center"/>
          </w:tcPr>
          <w:p w:rsidR="0083519D" w:rsidRDefault="001E6C18">
            <w:pPr>
              <w:jc w:val="center"/>
            </w:pPr>
            <w:r>
              <w:rPr>
                <w:color w:val="000000"/>
                <w:kern w:val="0"/>
                <w:sz w:val="24"/>
              </w:rPr>
              <w:t>18</w:t>
            </w:r>
            <w:r>
              <w:rPr>
                <w:color w:val="000000"/>
                <w:kern w:val="0"/>
                <w:sz w:val="24"/>
              </w:rPr>
              <w:t>国开</w:t>
            </w:r>
            <w:r>
              <w:rPr>
                <w:color w:val="000000"/>
                <w:kern w:val="0"/>
                <w:sz w:val="24"/>
              </w:rPr>
              <w:t>12</w:t>
            </w:r>
          </w:p>
        </w:tc>
        <w:tc>
          <w:tcPr>
            <w:tcW w:w="1494" w:type="dxa"/>
            <w:vAlign w:val="center"/>
          </w:tcPr>
          <w:p w:rsidR="0083519D" w:rsidRDefault="001E6C18">
            <w:pPr>
              <w:jc w:val="center"/>
            </w:pPr>
            <w:r>
              <w:rPr>
                <w:color w:val="000000"/>
                <w:kern w:val="0"/>
                <w:sz w:val="24"/>
              </w:rPr>
              <w:t>2020-07-07</w:t>
            </w:r>
          </w:p>
        </w:tc>
        <w:tc>
          <w:tcPr>
            <w:tcW w:w="1255" w:type="dxa"/>
            <w:vAlign w:val="center"/>
          </w:tcPr>
          <w:p w:rsidR="0083519D" w:rsidRDefault="001E6C18">
            <w:pPr>
              <w:jc w:val="right"/>
            </w:pPr>
            <w:r>
              <w:rPr>
                <w:color w:val="000000"/>
                <w:kern w:val="0"/>
                <w:sz w:val="24"/>
              </w:rPr>
              <w:t>100.96</w:t>
            </w:r>
          </w:p>
        </w:tc>
        <w:tc>
          <w:tcPr>
            <w:tcW w:w="1434" w:type="dxa"/>
            <w:vAlign w:val="center"/>
          </w:tcPr>
          <w:p w:rsidR="0083519D" w:rsidRDefault="001E6C18">
            <w:pPr>
              <w:jc w:val="right"/>
            </w:pPr>
            <w:r>
              <w:rPr>
                <w:color w:val="000000"/>
                <w:kern w:val="0"/>
                <w:sz w:val="24"/>
              </w:rPr>
              <w:t>3,700,000</w:t>
            </w:r>
          </w:p>
        </w:tc>
        <w:tc>
          <w:tcPr>
            <w:tcW w:w="1828" w:type="dxa"/>
            <w:vAlign w:val="center"/>
          </w:tcPr>
          <w:p w:rsidR="0083519D" w:rsidRDefault="001E6C18">
            <w:pPr>
              <w:jc w:val="right"/>
            </w:pPr>
            <w:r>
              <w:rPr>
                <w:color w:val="000000"/>
                <w:kern w:val="0"/>
                <w:sz w:val="24"/>
              </w:rPr>
              <w:t>373,546,725.00</w:t>
            </w:r>
          </w:p>
        </w:tc>
      </w:tr>
      <w:tr w:rsidR="0083519D">
        <w:tc>
          <w:tcPr>
            <w:tcW w:w="1493" w:type="dxa"/>
            <w:vAlign w:val="center"/>
          </w:tcPr>
          <w:p w:rsidR="0083519D" w:rsidRDefault="001E6C18">
            <w:pPr>
              <w:jc w:val="center"/>
            </w:pPr>
            <w:r>
              <w:rPr>
                <w:color w:val="000000"/>
                <w:kern w:val="0"/>
                <w:sz w:val="24"/>
              </w:rPr>
              <w:t>180412</w:t>
            </w:r>
          </w:p>
        </w:tc>
        <w:tc>
          <w:tcPr>
            <w:tcW w:w="1494" w:type="dxa"/>
            <w:vAlign w:val="center"/>
          </w:tcPr>
          <w:p w:rsidR="0083519D" w:rsidRDefault="001E6C18">
            <w:pPr>
              <w:jc w:val="center"/>
            </w:pPr>
            <w:r>
              <w:rPr>
                <w:color w:val="000000"/>
                <w:kern w:val="0"/>
                <w:sz w:val="24"/>
              </w:rPr>
              <w:t>18</w:t>
            </w:r>
            <w:r>
              <w:rPr>
                <w:color w:val="000000"/>
                <w:kern w:val="0"/>
                <w:sz w:val="24"/>
              </w:rPr>
              <w:t>农发</w:t>
            </w:r>
            <w:r>
              <w:rPr>
                <w:color w:val="000000"/>
                <w:kern w:val="0"/>
                <w:sz w:val="24"/>
              </w:rPr>
              <w:t>12</w:t>
            </w:r>
          </w:p>
        </w:tc>
        <w:tc>
          <w:tcPr>
            <w:tcW w:w="1494" w:type="dxa"/>
            <w:vAlign w:val="center"/>
          </w:tcPr>
          <w:p w:rsidR="0083519D" w:rsidRDefault="001E6C18">
            <w:pPr>
              <w:jc w:val="center"/>
            </w:pPr>
            <w:r>
              <w:rPr>
                <w:color w:val="000000"/>
                <w:kern w:val="0"/>
                <w:sz w:val="24"/>
              </w:rPr>
              <w:t>2020-07-07</w:t>
            </w:r>
          </w:p>
        </w:tc>
        <w:tc>
          <w:tcPr>
            <w:tcW w:w="1255" w:type="dxa"/>
            <w:vAlign w:val="center"/>
          </w:tcPr>
          <w:p w:rsidR="0083519D" w:rsidRDefault="001E6C18">
            <w:pPr>
              <w:jc w:val="right"/>
            </w:pPr>
            <w:r>
              <w:rPr>
                <w:color w:val="000000"/>
                <w:kern w:val="0"/>
                <w:sz w:val="24"/>
              </w:rPr>
              <w:t>100.66</w:t>
            </w:r>
          </w:p>
        </w:tc>
        <w:tc>
          <w:tcPr>
            <w:tcW w:w="1434" w:type="dxa"/>
            <w:vAlign w:val="center"/>
          </w:tcPr>
          <w:p w:rsidR="0083519D" w:rsidRDefault="001E6C18">
            <w:pPr>
              <w:jc w:val="right"/>
            </w:pPr>
            <w:r>
              <w:rPr>
                <w:color w:val="000000"/>
                <w:kern w:val="0"/>
                <w:sz w:val="24"/>
              </w:rPr>
              <w:t>6,719,000</w:t>
            </w:r>
          </w:p>
        </w:tc>
        <w:tc>
          <w:tcPr>
            <w:tcW w:w="1828" w:type="dxa"/>
            <w:vAlign w:val="center"/>
          </w:tcPr>
          <w:p w:rsidR="0083519D" w:rsidRDefault="001E6C18">
            <w:pPr>
              <w:jc w:val="right"/>
            </w:pPr>
            <w:r>
              <w:rPr>
                <w:color w:val="000000"/>
                <w:kern w:val="0"/>
                <w:sz w:val="24"/>
              </w:rPr>
              <w:t>676,363,412.58</w:t>
            </w:r>
          </w:p>
        </w:tc>
      </w:tr>
      <w:tr w:rsidR="0083519D">
        <w:tc>
          <w:tcPr>
            <w:tcW w:w="1493" w:type="dxa"/>
            <w:vAlign w:val="center"/>
          </w:tcPr>
          <w:p w:rsidR="0083519D" w:rsidRDefault="001E6C18">
            <w:pPr>
              <w:jc w:val="center"/>
            </w:pPr>
            <w:r>
              <w:rPr>
                <w:color w:val="000000"/>
                <w:kern w:val="0"/>
                <w:sz w:val="24"/>
              </w:rPr>
              <w:t>160218</w:t>
            </w:r>
          </w:p>
        </w:tc>
        <w:tc>
          <w:tcPr>
            <w:tcW w:w="1494" w:type="dxa"/>
            <w:vAlign w:val="center"/>
          </w:tcPr>
          <w:p w:rsidR="0083519D" w:rsidRDefault="001E6C18">
            <w:pPr>
              <w:jc w:val="center"/>
            </w:pPr>
            <w:r>
              <w:rPr>
                <w:color w:val="000000"/>
                <w:kern w:val="0"/>
                <w:sz w:val="24"/>
              </w:rPr>
              <w:t>16</w:t>
            </w:r>
            <w:r>
              <w:rPr>
                <w:color w:val="000000"/>
                <w:kern w:val="0"/>
                <w:sz w:val="24"/>
              </w:rPr>
              <w:t>国开</w:t>
            </w:r>
            <w:r>
              <w:rPr>
                <w:color w:val="000000"/>
                <w:kern w:val="0"/>
                <w:sz w:val="24"/>
              </w:rPr>
              <w:t>18</w:t>
            </w:r>
          </w:p>
        </w:tc>
        <w:tc>
          <w:tcPr>
            <w:tcW w:w="1494" w:type="dxa"/>
            <w:vAlign w:val="center"/>
          </w:tcPr>
          <w:p w:rsidR="0083519D" w:rsidRDefault="001E6C18">
            <w:pPr>
              <w:jc w:val="center"/>
            </w:pPr>
            <w:r>
              <w:rPr>
                <w:color w:val="000000"/>
                <w:kern w:val="0"/>
                <w:sz w:val="24"/>
              </w:rPr>
              <w:t>2020-07-01</w:t>
            </w:r>
          </w:p>
        </w:tc>
        <w:tc>
          <w:tcPr>
            <w:tcW w:w="1255" w:type="dxa"/>
            <w:vAlign w:val="center"/>
          </w:tcPr>
          <w:p w:rsidR="0083519D" w:rsidRDefault="001E6C18">
            <w:pPr>
              <w:jc w:val="right"/>
            </w:pPr>
            <w:r>
              <w:rPr>
                <w:color w:val="000000"/>
                <w:kern w:val="0"/>
                <w:sz w:val="24"/>
              </w:rPr>
              <w:t>100.84</w:t>
            </w:r>
          </w:p>
        </w:tc>
        <w:tc>
          <w:tcPr>
            <w:tcW w:w="1434" w:type="dxa"/>
            <w:vAlign w:val="center"/>
          </w:tcPr>
          <w:p w:rsidR="0083519D" w:rsidRDefault="001E6C18">
            <w:pPr>
              <w:jc w:val="right"/>
            </w:pPr>
            <w:r>
              <w:rPr>
                <w:color w:val="000000"/>
                <w:kern w:val="0"/>
                <w:sz w:val="24"/>
              </w:rPr>
              <w:t>18,769,000</w:t>
            </w:r>
          </w:p>
        </w:tc>
        <w:tc>
          <w:tcPr>
            <w:tcW w:w="1828" w:type="dxa"/>
            <w:vAlign w:val="center"/>
          </w:tcPr>
          <w:p w:rsidR="0083519D" w:rsidRDefault="001E6C18">
            <w:pPr>
              <w:jc w:val="right"/>
            </w:pPr>
            <w:r>
              <w:rPr>
                <w:color w:val="000000"/>
                <w:kern w:val="0"/>
                <w:sz w:val="24"/>
              </w:rPr>
              <w:t>1,892,747,925.15</w:t>
            </w:r>
          </w:p>
        </w:tc>
      </w:tr>
      <w:tr w:rsidR="0083519D">
        <w:tc>
          <w:tcPr>
            <w:tcW w:w="1493" w:type="dxa"/>
            <w:vAlign w:val="center"/>
          </w:tcPr>
          <w:p w:rsidR="0083519D" w:rsidRDefault="001E6C18">
            <w:pPr>
              <w:jc w:val="center"/>
            </w:pPr>
            <w:r>
              <w:rPr>
                <w:color w:val="000000"/>
                <w:kern w:val="0"/>
                <w:sz w:val="24"/>
              </w:rPr>
              <w:t>1928035</w:t>
            </w:r>
          </w:p>
        </w:tc>
        <w:tc>
          <w:tcPr>
            <w:tcW w:w="1494" w:type="dxa"/>
            <w:vAlign w:val="center"/>
          </w:tcPr>
          <w:p w:rsidR="0083519D" w:rsidRDefault="001E6C18">
            <w:pPr>
              <w:jc w:val="center"/>
            </w:pPr>
            <w:r>
              <w:rPr>
                <w:color w:val="000000"/>
                <w:kern w:val="0"/>
                <w:sz w:val="24"/>
              </w:rPr>
              <w:t>19</w:t>
            </w:r>
            <w:r>
              <w:rPr>
                <w:color w:val="000000"/>
                <w:kern w:val="0"/>
                <w:sz w:val="24"/>
              </w:rPr>
              <w:t>中国银行</w:t>
            </w:r>
            <w:proofErr w:type="gramStart"/>
            <w:r>
              <w:rPr>
                <w:color w:val="000000"/>
                <w:kern w:val="0"/>
                <w:sz w:val="24"/>
              </w:rPr>
              <w:t>小微债</w:t>
            </w:r>
            <w:proofErr w:type="gramEnd"/>
            <w:r>
              <w:rPr>
                <w:color w:val="000000"/>
                <w:kern w:val="0"/>
                <w:sz w:val="24"/>
              </w:rPr>
              <w:t>01</w:t>
            </w:r>
          </w:p>
        </w:tc>
        <w:tc>
          <w:tcPr>
            <w:tcW w:w="1494" w:type="dxa"/>
            <w:vAlign w:val="center"/>
          </w:tcPr>
          <w:p w:rsidR="0083519D" w:rsidRDefault="001E6C18">
            <w:pPr>
              <w:jc w:val="center"/>
            </w:pPr>
            <w:r>
              <w:rPr>
                <w:color w:val="000000"/>
                <w:kern w:val="0"/>
                <w:sz w:val="24"/>
              </w:rPr>
              <w:t>2020-07-01</w:t>
            </w:r>
          </w:p>
        </w:tc>
        <w:tc>
          <w:tcPr>
            <w:tcW w:w="1255" w:type="dxa"/>
            <w:vAlign w:val="center"/>
          </w:tcPr>
          <w:p w:rsidR="0083519D" w:rsidRDefault="001E6C18">
            <w:pPr>
              <w:jc w:val="right"/>
            </w:pPr>
            <w:r>
              <w:rPr>
                <w:color w:val="000000"/>
                <w:kern w:val="0"/>
                <w:sz w:val="24"/>
              </w:rPr>
              <w:t>100.40</w:t>
            </w:r>
          </w:p>
        </w:tc>
        <w:tc>
          <w:tcPr>
            <w:tcW w:w="1434" w:type="dxa"/>
            <w:vAlign w:val="center"/>
          </w:tcPr>
          <w:p w:rsidR="0083519D" w:rsidRDefault="001E6C18">
            <w:pPr>
              <w:jc w:val="right"/>
            </w:pPr>
            <w:r>
              <w:rPr>
                <w:color w:val="000000"/>
                <w:kern w:val="0"/>
                <w:sz w:val="24"/>
              </w:rPr>
              <w:t>4,211,000</w:t>
            </w:r>
          </w:p>
        </w:tc>
        <w:tc>
          <w:tcPr>
            <w:tcW w:w="1828" w:type="dxa"/>
            <w:vAlign w:val="center"/>
          </w:tcPr>
          <w:p w:rsidR="0083519D" w:rsidRDefault="001E6C18">
            <w:pPr>
              <w:jc w:val="right"/>
            </w:pPr>
            <w:r>
              <w:rPr>
                <w:color w:val="000000"/>
                <w:kern w:val="0"/>
                <w:sz w:val="24"/>
              </w:rPr>
              <w:t>422,766,183.95</w:t>
            </w:r>
          </w:p>
        </w:tc>
      </w:tr>
      <w:tr w:rsidR="0083519D">
        <w:tc>
          <w:tcPr>
            <w:tcW w:w="1493" w:type="dxa"/>
            <w:vAlign w:val="center"/>
          </w:tcPr>
          <w:p w:rsidR="0083519D" w:rsidRDefault="001E6C18">
            <w:pPr>
              <w:jc w:val="center"/>
            </w:pPr>
            <w:r>
              <w:rPr>
                <w:color w:val="000000"/>
                <w:kern w:val="0"/>
                <w:sz w:val="24"/>
              </w:rPr>
              <w:t>1620061</w:t>
            </w:r>
          </w:p>
        </w:tc>
        <w:tc>
          <w:tcPr>
            <w:tcW w:w="1494" w:type="dxa"/>
            <w:vAlign w:val="center"/>
          </w:tcPr>
          <w:p w:rsidR="0083519D" w:rsidRDefault="001E6C18">
            <w:pPr>
              <w:jc w:val="center"/>
            </w:pPr>
            <w:r>
              <w:rPr>
                <w:color w:val="000000"/>
                <w:kern w:val="0"/>
                <w:sz w:val="24"/>
              </w:rPr>
              <w:t>16</w:t>
            </w:r>
            <w:r>
              <w:rPr>
                <w:color w:val="000000"/>
                <w:kern w:val="0"/>
                <w:sz w:val="24"/>
              </w:rPr>
              <w:t>南京银行</w:t>
            </w:r>
            <w:r>
              <w:rPr>
                <w:color w:val="000000"/>
                <w:kern w:val="0"/>
                <w:sz w:val="24"/>
              </w:rPr>
              <w:t>02</w:t>
            </w:r>
          </w:p>
        </w:tc>
        <w:tc>
          <w:tcPr>
            <w:tcW w:w="1494" w:type="dxa"/>
            <w:vAlign w:val="center"/>
          </w:tcPr>
          <w:p w:rsidR="0083519D" w:rsidRDefault="001E6C18">
            <w:pPr>
              <w:jc w:val="center"/>
            </w:pPr>
            <w:r>
              <w:rPr>
                <w:color w:val="000000"/>
                <w:kern w:val="0"/>
                <w:sz w:val="24"/>
              </w:rPr>
              <w:t>2020-07-01</w:t>
            </w:r>
          </w:p>
        </w:tc>
        <w:tc>
          <w:tcPr>
            <w:tcW w:w="1255" w:type="dxa"/>
            <w:vAlign w:val="center"/>
          </w:tcPr>
          <w:p w:rsidR="0083519D" w:rsidRDefault="001E6C18">
            <w:pPr>
              <w:jc w:val="right"/>
            </w:pPr>
            <w:r>
              <w:rPr>
                <w:color w:val="000000"/>
                <w:kern w:val="0"/>
                <w:sz w:val="24"/>
              </w:rPr>
              <w:t>101.39</w:t>
            </w:r>
          </w:p>
        </w:tc>
        <w:tc>
          <w:tcPr>
            <w:tcW w:w="1434" w:type="dxa"/>
            <w:vAlign w:val="center"/>
          </w:tcPr>
          <w:p w:rsidR="0083519D" w:rsidRDefault="001E6C18">
            <w:pPr>
              <w:jc w:val="right"/>
            </w:pPr>
            <w:r>
              <w:rPr>
                <w:color w:val="000000"/>
                <w:kern w:val="0"/>
                <w:sz w:val="24"/>
              </w:rPr>
              <w:t>5,264,000</w:t>
            </w:r>
          </w:p>
        </w:tc>
        <w:tc>
          <w:tcPr>
            <w:tcW w:w="1828" w:type="dxa"/>
            <w:vAlign w:val="center"/>
          </w:tcPr>
          <w:p w:rsidR="0083519D" w:rsidRDefault="001E6C18">
            <w:pPr>
              <w:jc w:val="right"/>
            </w:pPr>
            <w:r>
              <w:rPr>
                <w:color w:val="000000"/>
                <w:kern w:val="0"/>
                <w:sz w:val="24"/>
              </w:rPr>
              <w:t>533,714,515.92</w:t>
            </w:r>
          </w:p>
        </w:tc>
      </w:tr>
      <w:tr w:rsidR="0083519D">
        <w:tc>
          <w:tcPr>
            <w:tcW w:w="1493" w:type="dxa"/>
            <w:vAlign w:val="center"/>
          </w:tcPr>
          <w:p w:rsidR="0083519D" w:rsidRDefault="001E6C18">
            <w:pPr>
              <w:jc w:val="center"/>
            </w:pPr>
            <w:r>
              <w:rPr>
                <w:color w:val="000000"/>
                <w:kern w:val="0"/>
                <w:sz w:val="24"/>
              </w:rPr>
              <w:t>180412</w:t>
            </w:r>
          </w:p>
        </w:tc>
        <w:tc>
          <w:tcPr>
            <w:tcW w:w="1494" w:type="dxa"/>
            <w:vAlign w:val="center"/>
          </w:tcPr>
          <w:p w:rsidR="0083519D" w:rsidRDefault="001E6C18">
            <w:pPr>
              <w:jc w:val="center"/>
            </w:pPr>
            <w:r>
              <w:rPr>
                <w:color w:val="000000"/>
                <w:kern w:val="0"/>
                <w:sz w:val="24"/>
              </w:rPr>
              <w:t>18</w:t>
            </w:r>
            <w:r>
              <w:rPr>
                <w:color w:val="000000"/>
                <w:kern w:val="0"/>
                <w:sz w:val="24"/>
              </w:rPr>
              <w:t>农发</w:t>
            </w:r>
            <w:r>
              <w:rPr>
                <w:color w:val="000000"/>
                <w:kern w:val="0"/>
                <w:sz w:val="24"/>
              </w:rPr>
              <w:t>12</w:t>
            </w:r>
          </w:p>
        </w:tc>
        <w:tc>
          <w:tcPr>
            <w:tcW w:w="1494" w:type="dxa"/>
            <w:vAlign w:val="center"/>
          </w:tcPr>
          <w:p w:rsidR="0083519D" w:rsidRDefault="001E6C18">
            <w:pPr>
              <w:jc w:val="center"/>
            </w:pPr>
            <w:r>
              <w:rPr>
                <w:color w:val="000000"/>
                <w:kern w:val="0"/>
                <w:sz w:val="24"/>
              </w:rPr>
              <w:t>2020-07-01</w:t>
            </w:r>
          </w:p>
        </w:tc>
        <w:tc>
          <w:tcPr>
            <w:tcW w:w="1255" w:type="dxa"/>
            <w:vAlign w:val="center"/>
          </w:tcPr>
          <w:p w:rsidR="0083519D" w:rsidRDefault="001E6C18">
            <w:pPr>
              <w:jc w:val="right"/>
            </w:pPr>
            <w:r>
              <w:rPr>
                <w:color w:val="000000"/>
                <w:kern w:val="0"/>
                <w:sz w:val="24"/>
              </w:rPr>
              <w:t>100.66</w:t>
            </w:r>
          </w:p>
        </w:tc>
        <w:tc>
          <w:tcPr>
            <w:tcW w:w="1434" w:type="dxa"/>
            <w:vAlign w:val="center"/>
          </w:tcPr>
          <w:p w:rsidR="0083519D" w:rsidRDefault="001E6C18">
            <w:pPr>
              <w:jc w:val="right"/>
            </w:pPr>
            <w:r>
              <w:rPr>
                <w:color w:val="000000"/>
                <w:kern w:val="0"/>
                <w:sz w:val="24"/>
              </w:rPr>
              <w:t>6,700,000</w:t>
            </w:r>
          </w:p>
        </w:tc>
        <w:tc>
          <w:tcPr>
            <w:tcW w:w="1828" w:type="dxa"/>
            <w:vAlign w:val="center"/>
          </w:tcPr>
          <w:p w:rsidR="0083519D" w:rsidRDefault="001E6C18">
            <w:pPr>
              <w:jc w:val="right"/>
            </w:pPr>
            <w:r>
              <w:rPr>
                <w:color w:val="000000"/>
                <w:kern w:val="0"/>
                <w:sz w:val="24"/>
              </w:rPr>
              <w:t>674,450,790.94</w:t>
            </w:r>
          </w:p>
        </w:tc>
      </w:tr>
      <w:tr w:rsidR="001548F9" w:rsidRPr="005312D8" w:rsidTr="001F4121">
        <w:tc>
          <w:tcPr>
            <w:tcW w:w="1500" w:type="dxa"/>
            <w:vAlign w:val="center"/>
          </w:tcPr>
          <w:p w:rsidR="001548F9" w:rsidRPr="005312D8" w:rsidRDefault="001548F9" w:rsidP="0048308E">
            <w:pPr>
              <w:spacing w:before="29" w:line="288" w:lineRule="auto"/>
              <w:rPr>
                <w:color w:val="000000"/>
                <w:kern w:val="0"/>
                <w:sz w:val="24"/>
              </w:rPr>
            </w:pPr>
            <w:r w:rsidRPr="005312D8">
              <w:rPr>
                <w:sz w:val="24"/>
              </w:rPr>
              <w:t>合计</w:t>
            </w: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312D8" w:rsidRDefault="001548F9" w:rsidP="0048308E">
            <w:pPr>
              <w:spacing w:before="29" w:line="288" w:lineRule="auto"/>
              <w:jc w:val="right"/>
              <w:rPr>
                <w:sz w:val="24"/>
              </w:rPr>
            </w:pPr>
            <w:r w:rsidRPr="005312D8">
              <w:rPr>
                <w:sz w:val="24"/>
              </w:rPr>
              <w:t>45,363,000</w:t>
            </w:r>
          </w:p>
        </w:tc>
        <w:tc>
          <w:tcPr>
            <w:tcW w:w="1836" w:type="dxa"/>
            <w:vAlign w:val="center"/>
          </w:tcPr>
          <w:p w:rsidR="001548F9" w:rsidRPr="005312D8" w:rsidRDefault="001548F9" w:rsidP="0048308E">
            <w:pPr>
              <w:spacing w:before="29" w:line="288" w:lineRule="auto"/>
              <w:jc w:val="right"/>
              <w:rPr>
                <w:sz w:val="24"/>
              </w:rPr>
            </w:pPr>
            <w:r w:rsidRPr="005312D8">
              <w:rPr>
                <w:sz w:val="24"/>
              </w:rPr>
              <w:t>4,573,589,553.54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6.4.12.3.2</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日止，本基金从事证券交易所债券正回购交易形成的卖出回购证券款余额</w:t>
      </w:r>
      <w:r w:rsidRPr="005312D8">
        <w:rPr>
          <w:color w:val="000000"/>
          <w:sz w:val="24"/>
        </w:rPr>
        <w:t>101,000,000.00</w:t>
      </w:r>
      <w:r w:rsidRPr="005312D8">
        <w:rPr>
          <w:color w:val="000000"/>
          <w:sz w:val="24"/>
        </w:rPr>
        <w:t>元，于</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1</w:t>
      </w:r>
      <w:r w:rsidRPr="005312D8">
        <w:rPr>
          <w:color w:val="000000"/>
          <w:sz w:val="24"/>
        </w:rPr>
        <w:t>日到期。该类交易要求本基金转入质押库的债券，按证券交易所规定的比例折算为标准</w:t>
      </w:r>
      <w:proofErr w:type="gramStart"/>
      <w:r w:rsidRPr="005312D8">
        <w:rPr>
          <w:color w:val="000000"/>
          <w:sz w:val="24"/>
        </w:rPr>
        <w:t>券</w:t>
      </w:r>
      <w:proofErr w:type="gramEnd"/>
      <w:r w:rsidRPr="005312D8">
        <w:rPr>
          <w:color w:val="000000"/>
          <w:sz w:val="24"/>
        </w:rPr>
        <w:t>后，不低于债券回购交易的余额。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3519D" w:rsidRDefault="001E6C18">
      <w:pPr>
        <w:spacing w:before="29" w:line="288" w:lineRule="auto"/>
        <w:ind w:firstLineChars="200" w:firstLine="480"/>
        <w:rPr>
          <w:color w:val="000000"/>
          <w:sz w:val="24"/>
        </w:rPr>
      </w:pPr>
      <w:r>
        <w:rPr>
          <w:color w:val="000000"/>
          <w:sz w:val="24"/>
        </w:rPr>
        <w:lastRenderedPageBreak/>
        <w:t>本基金是一只债券型基金，其预期风险与预期收益高于货币市场基金，低于混合型基金和股票型基金。本基金的投资范围为具有良好流动性的金融工具，包括债券（含国债、金融债、央行票据、地方政府债、政府支持机构债、企业债、公司债、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、次级债、可分离交易可转债</w:t>
      </w:r>
      <w:proofErr w:type="gramStart"/>
      <w:r>
        <w:rPr>
          <w:color w:val="000000"/>
          <w:sz w:val="24"/>
        </w:rPr>
        <w:t>的纯债部分</w:t>
      </w:r>
      <w:proofErr w:type="gramEnd"/>
      <w:r>
        <w:rPr>
          <w:color w:val="000000"/>
          <w:sz w:val="24"/>
        </w:rPr>
        <w:t>）、资产支持证券、债券回购、同业存单、银行存款（包括定期存款、协议存款、通知存款等）、货币市场工具以及法律法规或中国证监会允许基金投资的其他金融工具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。本基金不投资于股票、权证等权益类资产，也不投资于可转换债券（可分离交易可转债的</w:t>
      </w:r>
      <w:proofErr w:type="gramStart"/>
      <w:r>
        <w:rPr>
          <w:color w:val="000000"/>
          <w:sz w:val="24"/>
        </w:rPr>
        <w:t>纯债部分</w:t>
      </w:r>
      <w:proofErr w:type="gramEnd"/>
      <w:r>
        <w:rPr>
          <w:color w:val="000000"/>
          <w:sz w:val="24"/>
        </w:rPr>
        <w:t>除外）、可交换债券。本基金在日常经营活动中面临的与这些金融工具相关的风险主要包括信用风险、流动性风险及市场风险。本基金的基金管理人从事风险管理的主要目标是争取将以上风险控制在限定的范围之内，封闭期内采取严格的买入持有到期投资策略，投资于剩余期限（或回售期限）不超过基金剩余封闭期的固定收益类工具，力争基金资产的稳健增值。</w:t>
      </w:r>
    </w:p>
    <w:p w:rsidR="0083519D" w:rsidRDefault="001E6C18">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83519D" w:rsidRDefault="001E6C18">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3519D" w:rsidRDefault="001E6C1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3519D" w:rsidRDefault="001E6C1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上海浦东发展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w:t>
      </w:r>
      <w:r w:rsidRPr="005312D8">
        <w:rPr>
          <w:color w:val="000000"/>
          <w:sz w:val="24"/>
        </w:rPr>
        <w:lastRenderedPageBreak/>
        <w:t>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Default="001548F9" w:rsidP="0048308E">
      <w:pPr>
        <w:tabs>
          <w:tab w:val="left" w:pos="426"/>
        </w:tabs>
        <w:spacing w:before="29" w:line="288" w:lineRule="auto"/>
        <w:jc w:val="left"/>
        <w:rPr>
          <w:kern w:val="0"/>
          <w:sz w:val="24"/>
        </w:rPr>
      </w:pPr>
      <w:r w:rsidRPr="005312D8">
        <w:rPr>
          <w:kern w:val="0"/>
          <w:sz w:val="24"/>
        </w:rPr>
        <w:t>本基金本报告期末未持有短期信用评级债券</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AC15F3" w:rsidRPr="005312D8" w:rsidRDefault="00AC15F3"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6.4.13.2.2 </w:t>
      </w:r>
      <w:proofErr w:type="gramStart"/>
      <w:r w:rsidRPr="005312D8">
        <w:rPr>
          <w:b/>
          <w:color w:val="000000"/>
          <w:sz w:val="24"/>
        </w:rPr>
        <w:t>按长期</w:t>
      </w:r>
      <w:proofErr w:type="gramEnd"/>
      <w:r w:rsidRPr="005312D8">
        <w:rPr>
          <w:b/>
          <w:color w:val="000000"/>
          <w:sz w:val="24"/>
        </w:rPr>
        <w:t>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8,117,291,303.39</w:t>
            </w:r>
          </w:p>
        </w:tc>
        <w:tc>
          <w:tcPr>
            <w:tcW w:w="3247" w:type="dxa"/>
            <w:vAlign w:val="center"/>
          </w:tcPr>
          <w:p w:rsidR="001548F9" w:rsidRPr="005312D8" w:rsidRDefault="001548F9" w:rsidP="0048308E">
            <w:pPr>
              <w:spacing w:before="29" w:line="288" w:lineRule="auto"/>
              <w:jc w:val="right"/>
              <w:rPr>
                <w:sz w:val="24"/>
              </w:rPr>
            </w:pPr>
            <w:r w:rsidRPr="005312D8">
              <w:rPr>
                <w:sz w:val="24"/>
              </w:rPr>
              <w:t>3,300,197,805.77</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7,906,264,976.72</w:t>
            </w:r>
          </w:p>
        </w:tc>
        <w:tc>
          <w:tcPr>
            <w:tcW w:w="3247" w:type="dxa"/>
            <w:vAlign w:val="center"/>
          </w:tcPr>
          <w:p w:rsidR="001548F9" w:rsidRPr="005312D8" w:rsidRDefault="001548F9" w:rsidP="0048308E">
            <w:pPr>
              <w:spacing w:before="29" w:line="288" w:lineRule="auto"/>
              <w:jc w:val="right"/>
              <w:rPr>
                <w:sz w:val="24"/>
              </w:rPr>
            </w:pPr>
            <w:r w:rsidRPr="005312D8">
              <w:rPr>
                <w:sz w:val="24"/>
              </w:rPr>
              <w:t>5,990,571,705.65</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16,023,556,280.11</w:t>
            </w:r>
          </w:p>
        </w:tc>
        <w:tc>
          <w:tcPr>
            <w:tcW w:w="3247" w:type="dxa"/>
            <w:vAlign w:val="center"/>
          </w:tcPr>
          <w:p w:rsidR="001548F9" w:rsidRPr="005312D8" w:rsidRDefault="001548F9" w:rsidP="0048308E">
            <w:pPr>
              <w:spacing w:before="29" w:line="288" w:lineRule="auto"/>
              <w:jc w:val="right"/>
              <w:rPr>
                <w:sz w:val="24"/>
              </w:rPr>
            </w:pPr>
            <w:r w:rsidRPr="005312D8">
              <w:rPr>
                <w:sz w:val="24"/>
              </w:rPr>
              <w:t>9,290,769,511.42</w:t>
            </w:r>
          </w:p>
        </w:tc>
      </w:tr>
    </w:tbl>
    <w:p w:rsidR="001548F9"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AC15F3" w:rsidRPr="005312D8" w:rsidRDefault="00AC15F3"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F3087" w:rsidRDefault="001E6C18">
      <w:pPr>
        <w:spacing w:before="29" w:line="288" w:lineRule="auto"/>
        <w:ind w:firstLineChars="200" w:firstLine="480"/>
        <w:rPr>
          <w:color w:val="000000"/>
          <w:sz w:val="24"/>
        </w:rPr>
      </w:pPr>
      <w:r>
        <w:rPr>
          <w:color w:val="000000"/>
          <w:sz w:val="24"/>
        </w:rPr>
        <w:t>流动性风险是指基金在履行与金融负债有关的义务时遇到资金短缺的风险。</w:t>
      </w:r>
      <w:r w:rsidR="00AF3087" w:rsidRPr="00AF3087">
        <w:rPr>
          <w:rFonts w:hint="eastAsia"/>
          <w:color w:val="000000"/>
          <w:sz w:val="24"/>
        </w:rPr>
        <w:t>本基金的债券投资采用买入持有至到期策略，流动性风险主要来自于基金份额持有人于约定开放日要求赎回其持有的基金份额。</w:t>
      </w:r>
    </w:p>
    <w:p w:rsidR="0083519D" w:rsidRDefault="001E6C18">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83519D" w:rsidRDefault="001E6C1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4,501,267,519.75</w:t>
      </w:r>
      <w:r>
        <w:rPr>
          <w:color w:val="000000"/>
          <w:sz w:val="24"/>
        </w:rPr>
        <w:t>元将在一个月以内到期且计息</w:t>
      </w:r>
      <w:r>
        <w:rPr>
          <w:color w:val="000000"/>
          <w:sz w:val="24"/>
        </w:rPr>
        <w:t>(</w:t>
      </w:r>
      <w:r>
        <w:rPr>
          <w:color w:val="000000"/>
          <w:sz w:val="24"/>
        </w:rPr>
        <w:t>该利息金额</w:t>
      </w:r>
      <w:proofErr w:type="gramStart"/>
      <w:r>
        <w:rPr>
          <w:color w:val="000000"/>
          <w:sz w:val="24"/>
        </w:rPr>
        <w:t>不重大</w:t>
      </w:r>
      <w:proofErr w:type="gramEnd"/>
      <w:r>
        <w:rPr>
          <w:color w:val="000000"/>
          <w:sz w:val="24"/>
        </w:rPr>
        <w:t>)</w:t>
      </w:r>
      <w:r>
        <w:rPr>
          <w:color w:val="000000"/>
          <w:sz w:val="24"/>
        </w:rPr>
        <w:t>外，本基金所承担的其他金融负债的合约约定到期日均为一个月以内且不计息，因此账面余额约为未折现的合约到期现金流量。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AC15F3" w:rsidRDefault="00B42512" w:rsidP="00AC15F3">
      <w:pPr>
        <w:spacing w:before="29" w:line="288" w:lineRule="auto"/>
        <w:rPr>
          <w:b/>
          <w:bCs/>
          <w:color w:val="000000"/>
          <w:kern w:val="0"/>
          <w:sz w:val="24"/>
        </w:rPr>
      </w:pPr>
      <w:r w:rsidRPr="00AC15F3">
        <w:rPr>
          <w:b/>
          <w:bCs/>
          <w:color w:val="000000"/>
          <w:kern w:val="0"/>
          <w:sz w:val="24"/>
        </w:rPr>
        <w:t>6.4.13.3</w:t>
      </w:r>
      <w:r w:rsidRPr="00AC15F3">
        <w:rPr>
          <w:rFonts w:hint="eastAsia"/>
          <w:b/>
          <w:bCs/>
          <w:color w:val="000000"/>
          <w:kern w:val="0"/>
          <w:sz w:val="24"/>
        </w:rPr>
        <w:t>.1</w:t>
      </w:r>
      <w:r w:rsidRPr="00AC15F3">
        <w:rPr>
          <w:b/>
          <w:bCs/>
          <w:color w:val="000000"/>
          <w:kern w:val="0"/>
          <w:sz w:val="24"/>
        </w:rPr>
        <w:t xml:space="preserve"> </w:t>
      </w:r>
      <w:r w:rsidRPr="00AC15F3">
        <w:rPr>
          <w:rFonts w:hint="eastAsia"/>
          <w:b/>
          <w:bCs/>
          <w:color w:val="000000"/>
          <w:kern w:val="0"/>
          <w:sz w:val="24"/>
        </w:rPr>
        <w:t>报告期内本基金组合资产的流动性风险分析</w:t>
      </w:r>
    </w:p>
    <w:p w:rsidR="0083519D" w:rsidRDefault="001E6C1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w:t>
      </w:r>
      <w:r>
        <w:rPr>
          <w:rFonts w:eastAsiaTheme="minorEastAsia"/>
          <w:color w:val="000000" w:themeColor="text1"/>
          <w:kern w:val="0"/>
          <w:sz w:val="24"/>
        </w:rPr>
        <w:lastRenderedPageBreak/>
        <w:t>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83519D" w:rsidRDefault="001E6C1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3519D" w:rsidRDefault="001E6C1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3519D" w:rsidRDefault="001E6C1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于开放期内，本基金的基金管理人每日对基金组合资产中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3519D" w:rsidRDefault="001E6C1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3519D" w:rsidRDefault="001E6C18">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3519D" w:rsidRDefault="001E6C18">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35741E" w:rsidRPr="005312D8" w:rsidTr="00DF7582">
        <w:trPr>
          <w:trHeight w:val="280"/>
        </w:trPr>
        <w:tc>
          <w:tcPr>
            <w:tcW w:w="1740" w:type="dxa"/>
            <w:vAlign w:val="center"/>
          </w:tcPr>
          <w:p w:rsidR="0035741E" w:rsidRPr="005312D8" w:rsidRDefault="0035741E" w:rsidP="00DF7582">
            <w:pPr>
              <w:spacing w:before="29" w:line="288" w:lineRule="auto"/>
              <w:jc w:val="left"/>
              <w:rPr>
                <w:b/>
                <w:sz w:val="18"/>
                <w:szCs w:val="18"/>
              </w:rPr>
            </w:pPr>
            <w:r w:rsidRPr="005312D8">
              <w:rPr>
                <w:b/>
                <w:sz w:val="18"/>
                <w:szCs w:val="18"/>
              </w:rPr>
              <w:t>本期末</w:t>
            </w:r>
          </w:p>
          <w:p w:rsidR="0035741E" w:rsidRPr="005312D8" w:rsidRDefault="0035741E" w:rsidP="00DF7582">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1</w:t>
            </w:r>
            <w:r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合计</w:t>
            </w:r>
          </w:p>
        </w:tc>
      </w:tr>
      <w:tr w:rsidR="0035741E" w:rsidRPr="005312D8" w:rsidTr="00DF7582">
        <w:trPr>
          <w:trHeight w:val="280"/>
        </w:trPr>
        <w:tc>
          <w:tcPr>
            <w:tcW w:w="1740" w:type="dxa"/>
            <w:vAlign w:val="center"/>
          </w:tcPr>
          <w:p w:rsidR="0035741E" w:rsidRPr="005312D8" w:rsidRDefault="0035741E" w:rsidP="00DF7582">
            <w:pPr>
              <w:spacing w:before="29" w:line="288" w:lineRule="auto"/>
              <w:rPr>
                <w:b/>
                <w:color w:val="000000"/>
                <w:sz w:val="18"/>
                <w:szCs w:val="18"/>
              </w:rPr>
            </w:pPr>
            <w:r w:rsidRPr="005312D8">
              <w:rPr>
                <w:b/>
                <w:color w:val="000000"/>
                <w:sz w:val="18"/>
                <w:szCs w:val="18"/>
              </w:rPr>
              <w:t>资产</w:t>
            </w:r>
          </w:p>
        </w:tc>
        <w:tc>
          <w:tcPr>
            <w:tcW w:w="1559" w:type="dxa"/>
            <w:vAlign w:val="center"/>
          </w:tcPr>
          <w:p w:rsidR="0035741E" w:rsidRPr="005312D8" w:rsidRDefault="0035741E" w:rsidP="00DF7582">
            <w:pPr>
              <w:spacing w:before="29" w:line="288" w:lineRule="auto"/>
              <w:jc w:val="right"/>
              <w:rPr>
                <w:color w:val="000000"/>
                <w:sz w:val="18"/>
                <w:szCs w:val="18"/>
              </w:rPr>
            </w:pPr>
          </w:p>
        </w:tc>
        <w:tc>
          <w:tcPr>
            <w:tcW w:w="1473" w:type="dxa"/>
            <w:vAlign w:val="center"/>
          </w:tcPr>
          <w:p w:rsidR="0035741E" w:rsidRPr="005312D8" w:rsidRDefault="0035741E" w:rsidP="00DF7582">
            <w:pPr>
              <w:spacing w:before="29" w:line="288" w:lineRule="auto"/>
              <w:jc w:val="right"/>
              <w:rPr>
                <w:color w:val="000000"/>
                <w:sz w:val="18"/>
                <w:szCs w:val="18"/>
              </w:rPr>
            </w:pPr>
          </w:p>
        </w:tc>
        <w:tc>
          <w:tcPr>
            <w:tcW w:w="1221" w:type="dxa"/>
            <w:vAlign w:val="center"/>
          </w:tcPr>
          <w:p w:rsidR="0035741E" w:rsidRPr="005312D8" w:rsidRDefault="0035741E" w:rsidP="00DF7582">
            <w:pPr>
              <w:spacing w:before="29" w:line="288" w:lineRule="auto"/>
              <w:jc w:val="right"/>
              <w:rPr>
                <w:color w:val="000000"/>
                <w:sz w:val="18"/>
                <w:szCs w:val="18"/>
              </w:rPr>
            </w:pPr>
          </w:p>
        </w:tc>
        <w:tc>
          <w:tcPr>
            <w:tcW w:w="1559" w:type="dxa"/>
            <w:vAlign w:val="center"/>
          </w:tcPr>
          <w:p w:rsidR="0035741E" w:rsidRPr="005312D8" w:rsidRDefault="0035741E" w:rsidP="00DF7582">
            <w:pPr>
              <w:spacing w:before="29" w:line="288" w:lineRule="auto"/>
              <w:jc w:val="right"/>
              <w:rPr>
                <w:color w:val="000000"/>
                <w:sz w:val="18"/>
                <w:szCs w:val="18"/>
              </w:rPr>
            </w:pPr>
          </w:p>
        </w:tc>
        <w:tc>
          <w:tcPr>
            <w:tcW w:w="1446" w:type="dxa"/>
            <w:vAlign w:val="center"/>
          </w:tcPr>
          <w:p w:rsidR="0035741E" w:rsidRPr="005312D8" w:rsidRDefault="0035741E" w:rsidP="00DF7582">
            <w:pPr>
              <w:spacing w:before="29" w:line="288" w:lineRule="auto"/>
              <w:jc w:val="right"/>
              <w:rPr>
                <w:b/>
                <w:color w:val="000000"/>
                <w:sz w:val="18"/>
                <w:szCs w:val="18"/>
              </w:rPr>
            </w:pPr>
          </w:p>
        </w:tc>
      </w:tr>
      <w:tr w:rsidR="0035741E" w:rsidTr="00DF7582">
        <w:tc>
          <w:tcPr>
            <w:tcW w:w="1740" w:type="dxa"/>
            <w:vAlign w:val="center"/>
          </w:tcPr>
          <w:p w:rsidR="0035741E" w:rsidRDefault="0035741E" w:rsidP="00DF7582">
            <w:pPr>
              <w:jc w:val="left"/>
            </w:pPr>
            <w:r>
              <w:rPr>
                <w:color w:val="000000"/>
                <w:sz w:val="18"/>
                <w:szCs w:val="18"/>
              </w:rPr>
              <w:t>银行存款</w:t>
            </w:r>
          </w:p>
        </w:tc>
        <w:tc>
          <w:tcPr>
            <w:tcW w:w="1559" w:type="dxa"/>
            <w:vAlign w:val="center"/>
          </w:tcPr>
          <w:p w:rsidR="0035741E" w:rsidRDefault="0035741E" w:rsidP="00DF7582">
            <w:pPr>
              <w:jc w:val="left"/>
            </w:pPr>
            <w:r>
              <w:rPr>
                <w:color w:val="000000"/>
                <w:sz w:val="18"/>
                <w:szCs w:val="18"/>
              </w:rPr>
              <w:t>902,857.21</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w:t>
            </w:r>
          </w:p>
        </w:tc>
        <w:tc>
          <w:tcPr>
            <w:tcW w:w="1446" w:type="dxa"/>
            <w:vAlign w:val="center"/>
          </w:tcPr>
          <w:p w:rsidR="0035741E" w:rsidRDefault="0035741E" w:rsidP="00DF7582">
            <w:pPr>
              <w:jc w:val="left"/>
            </w:pPr>
            <w:r>
              <w:rPr>
                <w:color w:val="000000"/>
                <w:sz w:val="18"/>
                <w:szCs w:val="18"/>
              </w:rPr>
              <w:t>902,857.21</w:t>
            </w:r>
          </w:p>
        </w:tc>
      </w:tr>
      <w:tr w:rsidR="0035741E" w:rsidTr="00DF7582">
        <w:tc>
          <w:tcPr>
            <w:tcW w:w="1740" w:type="dxa"/>
            <w:vAlign w:val="center"/>
          </w:tcPr>
          <w:p w:rsidR="0035741E" w:rsidRDefault="0035741E" w:rsidP="00DF7582">
            <w:pPr>
              <w:jc w:val="left"/>
            </w:pPr>
            <w:r>
              <w:rPr>
                <w:color w:val="000000"/>
                <w:sz w:val="18"/>
                <w:szCs w:val="18"/>
              </w:rPr>
              <w:t>存出保证金</w:t>
            </w:r>
          </w:p>
        </w:tc>
        <w:tc>
          <w:tcPr>
            <w:tcW w:w="1559" w:type="dxa"/>
            <w:vAlign w:val="center"/>
          </w:tcPr>
          <w:p w:rsidR="0035741E" w:rsidRDefault="0035741E" w:rsidP="00DF7582">
            <w:pPr>
              <w:jc w:val="left"/>
            </w:pPr>
            <w:r>
              <w:rPr>
                <w:color w:val="000000"/>
                <w:sz w:val="18"/>
                <w:szCs w:val="18"/>
              </w:rPr>
              <w:t>41,758.68</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w:t>
            </w:r>
          </w:p>
        </w:tc>
        <w:tc>
          <w:tcPr>
            <w:tcW w:w="1446" w:type="dxa"/>
            <w:vAlign w:val="center"/>
          </w:tcPr>
          <w:p w:rsidR="0035741E" w:rsidRDefault="0035741E" w:rsidP="00DF7582">
            <w:pPr>
              <w:jc w:val="left"/>
            </w:pPr>
            <w:r>
              <w:rPr>
                <w:color w:val="000000"/>
                <w:sz w:val="18"/>
                <w:szCs w:val="18"/>
              </w:rPr>
              <w:t>41,758.68</w:t>
            </w:r>
          </w:p>
        </w:tc>
      </w:tr>
      <w:tr w:rsidR="0035741E" w:rsidTr="00DF7582">
        <w:tc>
          <w:tcPr>
            <w:tcW w:w="1740" w:type="dxa"/>
            <w:vAlign w:val="center"/>
          </w:tcPr>
          <w:p w:rsidR="0035741E" w:rsidRDefault="0035741E" w:rsidP="00DF7582">
            <w:pPr>
              <w:jc w:val="left"/>
            </w:pPr>
            <w:r>
              <w:rPr>
                <w:color w:val="000000"/>
                <w:sz w:val="18"/>
                <w:szCs w:val="18"/>
              </w:rPr>
              <w:t>应收利息</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306,401,755.92</w:t>
            </w:r>
          </w:p>
        </w:tc>
        <w:tc>
          <w:tcPr>
            <w:tcW w:w="1446" w:type="dxa"/>
            <w:vAlign w:val="center"/>
          </w:tcPr>
          <w:p w:rsidR="0035741E" w:rsidRDefault="0035741E" w:rsidP="00DF7582">
            <w:pPr>
              <w:jc w:val="left"/>
            </w:pPr>
            <w:r>
              <w:rPr>
                <w:color w:val="000000"/>
                <w:sz w:val="18"/>
                <w:szCs w:val="18"/>
              </w:rPr>
              <w:t>306,401,755.92</w:t>
            </w:r>
          </w:p>
        </w:tc>
      </w:tr>
      <w:tr w:rsidR="0035741E" w:rsidTr="00DF7582">
        <w:tc>
          <w:tcPr>
            <w:tcW w:w="1740" w:type="dxa"/>
            <w:vAlign w:val="center"/>
          </w:tcPr>
          <w:p w:rsidR="0035741E" w:rsidRDefault="0035741E" w:rsidP="00DF7582">
            <w:pPr>
              <w:jc w:val="left"/>
            </w:pPr>
            <w:r>
              <w:rPr>
                <w:color w:val="000000"/>
                <w:sz w:val="18"/>
                <w:szCs w:val="18"/>
              </w:rPr>
              <w:t>其他资产</w:t>
            </w:r>
          </w:p>
        </w:tc>
        <w:tc>
          <w:tcPr>
            <w:tcW w:w="1559" w:type="dxa"/>
            <w:vAlign w:val="center"/>
          </w:tcPr>
          <w:p w:rsidR="0035741E" w:rsidRDefault="0035741E" w:rsidP="00DF7582">
            <w:pPr>
              <w:jc w:val="left"/>
            </w:pPr>
            <w:r>
              <w:rPr>
                <w:color w:val="000000"/>
                <w:sz w:val="18"/>
                <w:szCs w:val="18"/>
              </w:rPr>
              <w:t>2,640,185,308.02</w:t>
            </w:r>
          </w:p>
        </w:tc>
        <w:tc>
          <w:tcPr>
            <w:tcW w:w="1473" w:type="dxa"/>
            <w:vAlign w:val="center"/>
          </w:tcPr>
          <w:p w:rsidR="0035741E" w:rsidRDefault="0035741E" w:rsidP="00DF7582">
            <w:pPr>
              <w:jc w:val="left"/>
            </w:pPr>
            <w:r>
              <w:rPr>
                <w:color w:val="000000"/>
                <w:sz w:val="18"/>
                <w:szCs w:val="18"/>
              </w:rPr>
              <w:t>13,383,370,972.09</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w:t>
            </w:r>
          </w:p>
        </w:tc>
        <w:tc>
          <w:tcPr>
            <w:tcW w:w="1446" w:type="dxa"/>
            <w:vAlign w:val="center"/>
          </w:tcPr>
          <w:p w:rsidR="0035741E" w:rsidRDefault="0035741E" w:rsidP="00DF7582">
            <w:pPr>
              <w:jc w:val="left"/>
            </w:pPr>
            <w:r>
              <w:rPr>
                <w:color w:val="000000"/>
                <w:sz w:val="18"/>
                <w:szCs w:val="18"/>
              </w:rPr>
              <w:t>16,023,556,280.11</w:t>
            </w:r>
          </w:p>
        </w:tc>
      </w:tr>
      <w:tr w:rsidR="0035741E" w:rsidRPr="005312D8" w:rsidTr="00DF7582">
        <w:trPr>
          <w:trHeight w:val="280"/>
        </w:trPr>
        <w:tc>
          <w:tcPr>
            <w:tcW w:w="1740"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2,641,129,923.91</w:t>
            </w:r>
          </w:p>
          <w:p w:rsidR="0035741E" w:rsidRPr="005312D8" w:rsidRDefault="0035741E" w:rsidP="00DF7582">
            <w:pPr>
              <w:spacing w:before="29" w:line="288" w:lineRule="auto"/>
              <w:jc w:val="right"/>
              <w:rPr>
                <w:sz w:val="18"/>
                <w:szCs w:val="18"/>
              </w:rPr>
            </w:pPr>
          </w:p>
        </w:tc>
        <w:tc>
          <w:tcPr>
            <w:tcW w:w="1473" w:type="dxa"/>
            <w:vAlign w:val="center"/>
          </w:tcPr>
          <w:p w:rsidR="0035741E" w:rsidRPr="005312D8" w:rsidRDefault="0035741E" w:rsidP="00DF7582">
            <w:pPr>
              <w:spacing w:before="29" w:line="288" w:lineRule="auto"/>
              <w:jc w:val="right"/>
              <w:rPr>
                <w:sz w:val="18"/>
                <w:szCs w:val="18"/>
              </w:rPr>
            </w:pPr>
            <w:r w:rsidRPr="005312D8">
              <w:rPr>
                <w:sz w:val="18"/>
                <w:szCs w:val="18"/>
              </w:rPr>
              <w:t>13,383,370,972.09</w:t>
            </w:r>
          </w:p>
          <w:p w:rsidR="0035741E" w:rsidRPr="005312D8" w:rsidRDefault="0035741E" w:rsidP="00DF7582">
            <w:pPr>
              <w:spacing w:before="29" w:line="288" w:lineRule="auto"/>
              <w:jc w:val="right"/>
              <w:rPr>
                <w:sz w:val="18"/>
                <w:szCs w:val="18"/>
              </w:rPr>
            </w:pPr>
          </w:p>
        </w:tc>
        <w:tc>
          <w:tcPr>
            <w:tcW w:w="1221" w:type="dxa"/>
            <w:vAlign w:val="center"/>
          </w:tcPr>
          <w:p w:rsidR="0035741E" w:rsidRPr="005312D8" w:rsidRDefault="0035741E" w:rsidP="00DF7582">
            <w:pPr>
              <w:spacing w:before="29" w:line="288" w:lineRule="auto"/>
              <w:jc w:val="right"/>
              <w:rPr>
                <w:sz w:val="18"/>
                <w:szCs w:val="18"/>
              </w:rPr>
            </w:pPr>
            <w:r w:rsidRPr="005312D8">
              <w:rPr>
                <w:sz w:val="18"/>
                <w:szCs w:val="18"/>
              </w:rPr>
              <w:t>-</w:t>
            </w:r>
          </w:p>
          <w:p w:rsidR="0035741E" w:rsidRPr="005312D8" w:rsidRDefault="0035741E" w:rsidP="00DF7582">
            <w:pPr>
              <w:spacing w:before="29" w:line="288" w:lineRule="auto"/>
              <w:jc w:val="right"/>
              <w:rPr>
                <w:sz w:val="18"/>
                <w:szCs w:val="18"/>
              </w:rPr>
            </w:pP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306,401,755.92</w:t>
            </w:r>
          </w:p>
          <w:p w:rsidR="0035741E" w:rsidRPr="005312D8" w:rsidRDefault="0035741E" w:rsidP="00DF7582">
            <w:pPr>
              <w:spacing w:before="29" w:line="288" w:lineRule="auto"/>
              <w:jc w:val="right"/>
              <w:rPr>
                <w:sz w:val="18"/>
                <w:szCs w:val="18"/>
              </w:rPr>
            </w:pPr>
          </w:p>
        </w:tc>
        <w:tc>
          <w:tcPr>
            <w:tcW w:w="1446" w:type="dxa"/>
            <w:vAlign w:val="center"/>
          </w:tcPr>
          <w:p w:rsidR="0035741E" w:rsidRPr="005312D8" w:rsidRDefault="0035741E" w:rsidP="00DF7582">
            <w:pPr>
              <w:spacing w:before="29" w:line="288" w:lineRule="auto"/>
              <w:ind w:right="210"/>
              <w:jc w:val="right"/>
              <w:rPr>
                <w:sz w:val="18"/>
                <w:szCs w:val="18"/>
              </w:rPr>
            </w:pPr>
            <w:r w:rsidRPr="005312D8">
              <w:rPr>
                <w:sz w:val="18"/>
                <w:szCs w:val="18"/>
              </w:rPr>
              <w:t>16,330,902,651.92</w:t>
            </w:r>
          </w:p>
          <w:p w:rsidR="0035741E" w:rsidRPr="005312D8" w:rsidRDefault="0035741E" w:rsidP="00DF7582">
            <w:pPr>
              <w:spacing w:before="29" w:line="288" w:lineRule="auto"/>
              <w:jc w:val="right"/>
              <w:rPr>
                <w:sz w:val="18"/>
                <w:szCs w:val="18"/>
              </w:rPr>
            </w:pPr>
          </w:p>
        </w:tc>
      </w:tr>
      <w:tr w:rsidR="0035741E" w:rsidRPr="005312D8" w:rsidTr="00DF7582">
        <w:trPr>
          <w:trHeight w:val="280"/>
        </w:trPr>
        <w:tc>
          <w:tcPr>
            <w:tcW w:w="1740" w:type="dxa"/>
            <w:vAlign w:val="center"/>
          </w:tcPr>
          <w:p w:rsidR="0035741E" w:rsidRPr="005312D8" w:rsidRDefault="0035741E" w:rsidP="00DF7582">
            <w:pPr>
              <w:spacing w:before="29" w:line="288" w:lineRule="auto"/>
              <w:rPr>
                <w:color w:val="000000"/>
                <w:sz w:val="18"/>
                <w:szCs w:val="18"/>
              </w:rPr>
            </w:pPr>
            <w:r w:rsidRPr="005312D8">
              <w:rPr>
                <w:color w:val="000000"/>
                <w:sz w:val="18"/>
                <w:szCs w:val="18"/>
              </w:rPr>
              <w:t>负债</w:t>
            </w:r>
          </w:p>
        </w:tc>
        <w:tc>
          <w:tcPr>
            <w:tcW w:w="1559" w:type="dxa"/>
            <w:vAlign w:val="center"/>
          </w:tcPr>
          <w:p w:rsidR="0035741E" w:rsidRPr="005312D8" w:rsidRDefault="0035741E" w:rsidP="00DF7582">
            <w:pPr>
              <w:spacing w:before="29" w:line="288" w:lineRule="auto"/>
              <w:jc w:val="right"/>
              <w:rPr>
                <w:color w:val="0000FF"/>
                <w:kern w:val="0"/>
                <w:sz w:val="18"/>
                <w:szCs w:val="18"/>
              </w:rPr>
            </w:pPr>
          </w:p>
        </w:tc>
        <w:tc>
          <w:tcPr>
            <w:tcW w:w="1473" w:type="dxa"/>
            <w:vAlign w:val="center"/>
          </w:tcPr>
          <w:p w:rsidR="0035741E" w:rsidRPr="005312D8" w:rsidRDefault="0035741E" w:rsidP="00DF7582">
            <w:pPr>
              <w:spacing w:before="29" w:line="288" w:lineRule="auto"/>
              <w:jc w:val="right"/>
              <w:rPr>
                <w:color w:val="000000"/>
                <w:sz w:val="18"/>
                <w:szCs w:val="18"/>
              </w:rPr>
            </w:pPr>
          </w:p>
        </w:tc>
        <w:tc>
          <w:tcPr>
            <w:tcW w:w="1221" w:type="dxa"/>
            <w:vAlign w:val="center"/>
          </w:tcPr>
          <w:p w:rsidR="0035741E" w:rsidRPr="005312D8" w:rsidRDefault="0035741E" w:rsidP="00DF7582">
            <w:pPr>
              <w:spacing w:before="29" w:line="288" w:lineRule="auto"/>
              <w:jc w:val="right"/>
              <w:rPr>
                <w:color w:val="000000"/>
                <w:sz w:val="18"/>
                <w:szCs w:val="18"/>
              </w:rPr>
            </w:pPr>
          </w:p>
        </w:tc>
        <w:tc>
          <w:tcPr>
            <w:tcW w:w="1559" w:type="dxa"/>
            <w:vAlign w:val="center"/>
          </w:tcPr>
          <w:p w:rsidR="0035741E" w:rsidRPr="005312D8" w:rsidRDefault="0035741E" w:rsidP="00DF7582">
            <w:pPr>
              <w:spacing w:before="29" w:line="288" w:lineRule="auto"/>
              <w:jc w:val="right"/>
              <w:rPr>
                <w:color w:val="000000"/>
                <w:sz w:val="18"/>
                <w:szCs w:val="18"/>
              </w:rPr>
            </w:pPr>
          </w:p>
        </w:tc>
        <w:tc>
          <w:tcPr>
            <w:tcW w:w="1446" w:type="dxa"/>
            <w:vAlign w:val="center"/>
          </w:tcPr>
          <w:p w:rsidR="0035741E" w:rsidRPr="005312D8" w:rsidRDefault="0035741E" w:rsidP="00DF7582">
            <w:pPr>
              <w:spacing w:before="29" w:line="288" w:lineRule="auto"/>
              <w:jc w:val="right"/>
              <w:rPr>
                <w:color w:val="000000"/>
                <w:sz w:val="18"/>
                <w:szCs w:val="18"/>
              </w:rPr>
            </w:pPr>
          </w:p>
        </w:tc>
      </w:tr>
      <w:tr w:rsidR="0035741E" w:rsidTr="00DF7582">
        <w:tc>
          <w:tcPr>
            <w:tcW w:w="1740" w:type="dxa"/>
            <w:vAlign w:val="center"/>
          </w:tcPr>
          <w:p w:rsidR="0035741E" w:rsidRDefault="0035741E" w:rsidP="00DF7582">
            <w:pPr>
              <w:jc w:val="left"/>
            </w:pPr>
            <w:r>
              <w:rPr>
                <w:color w:val="000000"/>
                <w:sz w:val="18"/>
                <w:szCs w:val="18"/>
              </w:rPr>
              <w:t>卖出回购金融资产款</w:t>
            </w:r>
          </w:p>
        </w:tc>
        <w:tc>
          <w:tcPr>
            <w:tcW w:w="1559" w:type="dxa"/>
            <w:vAlign w:val="center"/>
          </w:tcPr>
          <w:p w:rsidR="0035741E" w:rsidRDefault="0035741E" w:rsidP="00DF7582">
            <w:pPr>
              <w:jc w:val="left"/>
            </w:pPr>
            <w:r>
              <w:rPr>
                <w:color w:val="000000"/>
                <w:sz w:val="18"/>
                <w:szCs w:val="18"/>
              </w:rPr>
              <w:t>4,501,267,519.75</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w:t>
            </w:r>
          </w:p>
        </w:tc>
        <w:tc>
          <w:tcPr>
            <w:tcW w:w="1446" w:type="dxa"/>
            <w:vAlign w:val="center"/>
          </w:tcPr>
          <w:p w:rsidR="0035741E" w:rsidRDefault="0035741E" w:rsidP="00DF7582">
            <w:pPr>
              <w:jc w:val="left"/>
            </w:pPr>
            <w:r>
              <w:rPr>
                <w:color w:val="000000"/>
                <w:sz w:val="18"/>
                <w:szCs w:val="18"/>
              </w:rPr>
              <w:t>4,501,267,519.75</w:t>
            </w:r>
          </w:p>
        </w:tc>
      </w:tr>
      <w:tr w:rsidR="0035741E" w:rsidTr="00DF7582">
        <w:tc>
          <w:tcPr>
            <w:tcW w:w="1740" w:type="dxa"/>
            <w:vAlign w:val="center"/>
          </w:tcPr>
          <w:p w:rsidR="0035741E" w:rsidRDefault="0035741E" w:rsidP="00DF7582">
            <w:pPr>
              <w:jc w:val="left"/>
            </w:pPr>
            <w:r>
              <w:rPr>
                <w:color w:val="000000"/>
                <w:sz w:val="18"/>
                <w:szCs w:val="18"/>
              </w:rPr>
              <w:t>应付证券清算款</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15,814.26</w:t>
            </w:r>
          </w:p>
        </w:tc>
        <w:tc>
          <w:tcPr>
            <w:tcW w:w="1446" w:type="dxa"/>
            <w:vAlign w:val="center"/>
          </w:tcPr>
          <w:p w:rsidR="0035741E" w:rsidRDefault="0035741E" w:rsidP="00DF7582">
            <w:pPr>
              <w:jc w:val="left"/>
            </w:pPr>
            <w:r>
              <w:rPr>
                <w:color w:val="000000"/>
                <w:sz w:val="18"/>
                <w:szCs w:val="18"/>
              </w:rPr>
              <w:t>15,814.26</w:t>
            </w:r>
          </w:p>
        </w:tc>
      </w:tr>
      <w:tr w:rsidR="0035741E" w:rsidTr="00DF7582">
        <w:tc>
          <w:tcPr>
            <w:tcW w:w="1740" w:type="dxa"/>
            <w:vAlign w:val="center"/>
          </w:tcPr>
          <w:p w:rsidR="0035741E" w:rsidRDefault="0035741E" w:rsidP="00DF7582">
            <w:pPr>
              <w:jc w:val="left"/>
            </w:pPr>
            <w:r>
              <w:rPr>
                <w:color w:val="000000"/>
                <w:sz w:val="18"/>
                <w:szCs w:val="18"/>
              </w:rPr>
              <w:t>应付管理人报酬</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1,452,667.90</w:t>
            </w:r>
          </w:p>
        </w:tc>
        <w:tc>
          <w:tcPr>
            <w:tcW w:w="1446" w:type="dxa"/>
            <w:vAlign w:val="center"/>
          </w:tcPr>
          <w:p w:rsidR="0035741E" w:rsidRDefault="0035741E" w:rsidP="00DF7582">
            <w:pPr>
              <w:jc w:val="left"/>
            </w:pPr>
            <w:r>
              <w:rPr>
                <w:color w:val="000000"/>
                <w:sz w:val="18"/>
                <w:szCs w:val="18"/>
              </w:rPr>
              <w:t>1,452,667.90</w:t>
            </w:r>
          </w:p>
        </w:tc>
      </w:tr>
      <w:tr w:rsidR="0035741E" w:rsidTr="00DF7582">
        <w:tc>
          <w:tcPr>
            <w:tcW w:w="1740" w:type="dxa"/>
            <w:vAlign w:val="center"/>
          </w:tcPr>
          <w:p w:rsidR="0035741E" w:rsidRDefault="0035741E" w:rsidP="00DF7582">
            <w:pPr>
              <w:jc w:val="left"/>
            </w:pPr>
            <w:r>
              <w:rPr>
                <w:color w:val="000000"/>
                <w:sz w:val="18"/>
                <w:szCs w:val="18"/>
              </w:rPr>
              <w:t>应付托管费</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484,222.65</w:t>
            </w:r>
          </w:p>
        </w:tc>
        <w:tc>
          <w:tcPr>
            <w:tcW w:w="1446" w:type="dxa"/>
            <w:vAlign w:val="center"/>
          </w:tcPr>
          <w:p w:rsidR="0035741E" w:rsidRDefault="0035741E" w:rsidP="00DF7582">
            <w:pPr>
              <w:jc w:val="left"/>
            </w:pPr>
            <w:r>
              <w:rPr>
                <w:color w:val="000000"/>
                <w:sz w:val="18"/>
                <w:szCs w:val="18"/>
              </w:rPr>
              <w:t>484,222.65</w:t>
            </w:r>
          </w:p>
        </w:tc>
      </w:tr>
      <w:tr w:rsidR="0035741E" w:rsidTr="00DF7582">
        <w:tc>
          <w:tcPr>
            <w:tcW w:w="1740" w:type="dxa"/>
            <w:vAlign w:val="center"/>
          </w:tcPr>
          <w:p w:rsidR="0035741E" w:rsidRDefault="0035741E" w:rsidP="00DF7582">
            <w:pPr>
              <w:jc w:val="left"/>
            </w:pPr>
            <w:r>
              <w:rPr>
                <w:color w:val="000000"/>
                <w:sz w:val="18"/>
                <w:szCs w:val="18"/>
              </w:rPr>
              <w:t>应付交易费用</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243,439.09</w:t>
            </w:r>
          </w:p>
        </w:tc>
        <w:tc>
          <w:tcPr>
            <w:tcW w:w="1446" w:type="dxa"/>
            <w:vAlign w:val="center"/>
          </w:tcPr>
          <w:p w:rsidR="0035741E" w:rsidRDefault="0035741E" w:rsidP="00DF7582">
            <w:pPr>
              <w:jc w:val="left"/>
            </w:pPr>
            <w:r>
              <w:rPr>
                <w:color w:val="000000"/>
                <w:sz w:val="18"/>
                <w:szCs w:val="18"/>
              </w:rPr>
              <w:t>243,439.09</w:t>
            </w:r>
          </w:p>
        </w:tc>
      </w:tr>
      <w:tr w:rsidR="0035741E" w:rsidTr="00DF7582">
        <w:tc>
          <w:tcPr>
            <w:tcW w:w="1740" w:type="dxa"/>
            <w:vAlign w:val="center"/>
          </w:tcPr>
          <w:p w:rsidR="0035741E" w:rsidRDefault="0035741E" w:rsidP="00DF7582">
            <w:pPr>
              <w:jc w:val="left"/>
            </w:pPr>
            <w:r>
              <w:rPr>
                <w:color w:val="000000"/>
                <w:sz w:val="18"/>
                <w:szCs w:val="18"/>
              </w:rPr>
              <w:t>应付利息</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380,114.85</w:t>
            </w:r>
          </w:p>
        </w:tc>
        <w:tc>
          <w:tcPr>
            <w:tcW w:w="1446" w:type="dxa"/>
            <w:vAlign w:val="center"/>
          </w:tcPr>
          <w:p w:rsidR="0035741E" w:rsidRDefault="0035741E" w:rsidP="00DF7582">
            <w:pPr>
              <w:jc w:val="left"/>
            </w:pPr>
            <w:r>
              <w:rPr>
                <w:color w:val="000000"/>
                <w:sz w:val="18"/>
                <w:szCs w:val="18"/>
              </w:rPr>
              <w:t>380,114.85</w:t>
            </w:r>
          </w:p>
        </w:tc>
      </w:tr>
      <w:tr w:rsidR="0035741E" w:rsidTr="00DF7582">
        <w:tc>
          <w:tcPr>
            <w:tcW w:w="1740" w:type="dxa"/>
            <w:vAlign w:val="center"/>
          </w:tcPr>
          <w:p w:rsidR="0035741E" w:rsidRDefault="0035741E" w:rsidP="00DF7582">
            <w:pPr>
              <w:jc w:val="left"/>
            </w:pPr>
            <w:r>
              <w:rPr>
                <w:color w:val="000000"/>
                <w:sz w:val="18"/>
                <w:szCs w:val="18"/>
              </w:rPr>
              <w:t>其他负债</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148,462.12</w:t>
            </w:r>
          </w:p>
        </w:tc>
        <w:tc>
          <w:tcPr>
            <w:tcW w:w="1446" w:type="dxa"/>
            <w:vAlign w:val="center"/>
          </w:tcPr>
          <w:p w:rsidR="0035741E" w:rsidRDefault="0035741E" w:rsidP="00DF7582">
            <w:pPr>
              <w:jc w:val="left"/>
            </w:pPr>
            <w:r>
              <w:rPr>
                <w:color w:val="000000"/>
                <w:sz w:val="18"/>
                <w:szCs w:val="18"/>
              </w:rPr>
              <w:t>148,462.12</w:t>
            </w:r>
          </w:p>
        </w:tc>
      </w:tr>
      <w:tr w:rsidR="0035741E" w:rsidRPr="005312D8" w:rsidTr="00DF7582">
        <w:trPr>
          <w:trHeight w:val="280"/>
        </w:trPr>
        <w:tc>
          <w:tcPr>
            <w:tcW w:w="1740" w:type="dxa"/>
            <w:vAlign w:val="center"/>
          </w:tcPr>
          <w:p w:rsidR="0035741E" w:rsidRPr="005312D8" w:rsidRDefault="0035741E" w:rsidP="00DF7582">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4,501,267,519.75</w:t>
            </w:r>
          </w:p>
          <w:p w:rsidR="0035741E" w:rsidRPr="005312D8" w:rsidRDefault="0035741E" w:rsidP="00DF7582">
            <w:pPr>
              <w:spacing w:before="29" w:line="288" w:lineRule="auto"/>
              <w:jc w:val="right"/>
              <w:rPr>
                <w:sz w:val="18"/>
                <w:szCs w:val="18"/>
              </w:rPr>
            </w:pPr>
          </w:p>
        </w:tc>
        <w:tc>
          <w:tcPr>
            <w:tcW w:w="1473" w:type="dxa"/>
            <w:vAlign w:val="center"/>
          </w:tcPr>
          <w:p w:rsidR="0035741E" w:rsidRPr="005312D8" w:rsidRDefault="0035741E" w:rsidP="00DF7582">
            <w:pPr>
              <w:spacing w:before="29" w:line="288" w:lineRule="auto"/>
              <w:jc w:val="right"/>
              <w:rPr>
                <w:sz w:val="18"/>
                <w:szCs w:val="18"/>
              </w:rPr>
            </w:pPr>
            <w:r w:rsidRPr="005312D8">
              <w:rPr>
                <w:sz w:val="18"/>
                <w:szCs w:val="18"/>
              </w:rPr>
              <w:t>-</w:t>
            </w:r>
          </w:p>
          <w:p w:rsidR="0035741E" w:rsidRPr="005312D8" w:rsidRDefault="0035741E" w:rsidP="00DF7582">
            <w:pPr>
              <w:spacing w:before="29" w:line="288" w:lineRule="auto"/>
              <w:jc w:val="right"/>
              <w:rPr>
                <w:sz w:val="18"/>
                <w:szCs w:val="18"/>
              </w:rPr>
            </w:pPr>
          </w:p>
        </w:tc>
        <w:tc>
          <w:tcPr>
            <w:tcW w:w="1221" w:type="dxa"/>
            <w:vAlign w:val="center"/>
          </w:tcPr>
          <w:p w:rsidR="0035741E" w:rsidRPr="005312D8" w:rsidRDefault="0035741E" w:rsidP="00DF7582">
            <w:pPr>
              <w:spacing w:before="29" w:line="288" w:lineRule="auto"/>
              <w:jc w:val="right"/>
              <w:rPr>
                <w:sz w:val="18"/>
                <w:szCs w:val="18"/>
              </w:rPr>
            </w:pPr>
            <w:r w:rsidRPr="005312D8">
              <w:rPr>
                <w:sz w:val="18"/>
                <w:szCs w:val="18"/>
              </w:rPr>
              <w:t>-</w:t>
            </w:r>
          </w:p>
          <w:p w:rsidR="0035741E" w:rsidRPr="005312D8" w:rsidRDefault="0035741E" w:rsidP="00DF7582">
            <w:pPr>
              <w:spacing w:before="29" w:line="288" w:lineRule="auto"/>
              <w:jc w:val="right"/>
              <w:rPr>
                <w:sz w:val="18"/>
                <w:szCs w:val="18"/>
              </w:rPr>
            </w:pP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2,724,720.87</w:t>
            </w:r>
          </w:p>
          <w:p w:rsidR="0035741E" w:rsidRPr="005312D8" w:rsidRDefault="0035741E" w:rsidP="00DF7582">
            <w:pPr>
              <w:spacing w:before="29" w:line="288" w:lineRule="auto"/>
              <w:jc w:val="right"/>
              <w:rPr>
                <w:sz w:val="18"/>
                <w:szCs w:val="18"/>
              </w:rPr>
            </w:pPr>
          </w:p>
        </w:tc>
        <w:tc>
          <w:tcPr>
            <w:tcW w:w="1446" w:type="dxa"/>
            <w:vAlign w:val="center"/>
          </w:tcPr>
          <w:p w:rsidR="0035741E" w:rsidRPr="005312D8" w:rsidRDefault="0035741E" w:rsidP="00DF7582">
            <w:pPr>
              <w:spacing w:before="29" w:line="288" w:lineRule="auto"/>
              <w:ind w:right="210"/>
              <w:jc w:val="right"/>
              <w:rPr>
                <w:sz w:val="18"/>
                <w:szCs w:val="18"/>
              </w:rPr>
            </w:pPr>
            <w:r w:rsidRPr="005312D8">
              <w:rPr>
                <w:sz w:val="18"/>
                <w:szCs w:val="18"/>
              </w:rPr>
              <w:t>4,503,992,240.62</w:t>
            </w:r>
          </w:p>
          <w:p w:rsidR="0035741E" w:rsidRPr="005312D8" w:rsidRDefault="0035741E" w:rsidP="00DF7582">
            <w:pPr>
              <w:spacing w:before="29" w:line="288" w:lineRule="auto"/>
              <w:jc w:val="right"/>
              <w:rPr>
                <w:sz w:val="18"/>
                <w:szCs w:val="18"/>
              </w:rPr>
            </w:pPr>
          </w:p>
        </w:tc>
      </w:tr>
      <w:tr w:rsidR="0035741E" w:rsidRPr="005312D8" w:rsidTr="00DF7582">
        <w:trPr>
          <w:trHeight w:val="280"/>
        </w:trPr>
        <w:tc>
          <w:tcPr>
            <w:tcW w:w="1740" w:type="dxa"/>
            <w:vAlign w:val="center"/>
          </w:tcPr>
          <w:p w:rsidR="0035741E" w:rsidRPr="005312D8" w:rsidRDefault="0035741E" w:rsidP="00DF7582">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-1,860,137,595.84</w:t>
            </w:r>
          </w:p>
          <w:p w:rsidR="0035741E" w:rsidRPr="005312D8" w:rsidRDefault="0035741E" w:rsidP="00DF7582">
            <w:pPr>
              <w:spacing w:before="29" w:line="288" w:lineRule="auto"/>
              <w:jc w:val="right"/>
              <w:rPr>
                <w:sz w:val="18"/>
                <w:szCs w:val="18"/>
              </w:rPr>
            </w:pPr>
          </w:p>
        </w:tc>
        <w:tc>
          <w:tcPr>
            <w:tcW w:w="1473" w:type="dxa"/>
            <w:vAlign w:val="center"/>
          </w:tcPr>
          <w:p w:rsidR="0035741E" w:rsidRPr="005312D8" w:rsidRDefault="0035741E" w:rsidP="00DF7582">
            <w:pPr>
              <w:spacing w:before="29" w:line="288" w:lineRule="auto"/>
              <w:jc w:val="right"/>
              <w:rPr>
                <w:sz w:val="18"/>
                <w:szCs w:val="18"/>
              </w:rPr>
            </w:pPr>
            <w:r w:rsidRPr="005312D8">
              <w:rPr>
                <w:sz w:val="18"/>
                <w:szCs w:val="18"/>
              </w:rPr>
              <w:t>13,383,370,972.09</w:t>
            </w:r>
          </w:p>
          <w:p w:rsidR="0035741E" w:rsidRPr="005312D8" w:rsidRDefault="0035741E" w:rsidP="00DF7582">
            <w:pPr>
              <w:spacing w:before="29" w:line="288" w:lineRule="auto"/>
              <w:jc w:val="right"/>
              <w:rPr>
                <w:sz w:val="18"/>
                <w:szCs w:val="18"/>
              </w:rPr>
            </w:pPr>
          </w:p>
        </w:tc>
        <w:tc>
          <w:tcPr>
            <w:tcW w:w="1221" w:type="dxa"/>
            <w:vAlign w:val="center"/>
          </w:tcPr>
          <w:p w:rsidR="0035741E" w:rsidRPr="005312D8" w:rsidRDefault="0035741E" w:rsidP="00DF7582">
            <w:pPr>
              <w:spacing w:before="29" w:line="288" w:lineRule="auto"/>
              <w:jc w:val="right"/>
              <w:rPr>
                <w:sz w:val="18"/>
                <w:szCs w:val="18"/>
              </w:rPr>
            </w:pPr>
          </w:p>
          <w:p w:rsidR="0035741E" w:rsidRPr="005312D8" w:rsidRDefault="0035741E" w:rsidP="00DF7582">
            <w:pPr>
              <w:spacing w:before="29" w:line="288" w:lineRule="auto"/>
              <w:jc w:val="right"/>
              <w:rPr>
                <w:sz w:val="18"/>
                <w:szCs w:val="18"/>
              </w:rPr>
            </w:pPr>
            <w:r w:rsidRPr="005312D8">
              <w:rPr>
                <w:sz w:val="18"/>
                <w:szCs w:val="18"/>
              </w:rPr>
              <w:t>-</w:t>
            </w:r>
          </w:p>
          <w:p w:rsidR="0035741E" w:rsidRPr="005312D8" w:rsidRDefault="0035741E" w:rsidP="00DF7582">
            <w:pPr>
              <w:spacing w:before="29" w:line="288" w:lineRule="auto"/>
              <w:jc w:val="right"/>
              <w:rPr>
                <w:sz w:val="18"/>
                <w:szCs w:val="18"/>
              </w:rPr>
            </w:pP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303,677,035.05</w:t>
            </w:r>
          </w:p>
          <w:p w:rsidR="0035741E" w:rsidRPr="005312D8" w:rsidRDefault="0035741E" w:rsidP="00DF7582">
            <w:pPr>
              <w:spacing w:before="29" w:line="288" w:lineRule="auto"/>
              <w:jc w:val="right"/>
              <w:rPr>
                <w:sz w:val="18"/>
                <w:szCs w:val="18"/>
              </w:rPr>
            </w:pPr>
          </w:p>
        </w:tc>
        <w:tc>
          <w:tcPr>
            <w:tcW w:w="1446" w:type="dxa"/>
            <w:vAlign w:val="center"/>
          </w:tcPr>
          <w:p w:rsidR="0035741E" w:rsidRPr="005312D8" w:rsidRDefault="0035741E" w:rsidP="00DF7582">
            <w:pPr>
              <w:spacing w:before="29" w:line="288" w:lineRule="auto"/>
              <w:jc w:val="right"/>
              <w:rPr>
                <w:sz w:val="18"/>
                <w:szCs w:val="18"/>
              </w:rPr>
            </w:pPr>
            <w:r w:rsidRPr="005312D8">
              <w:rPr>
                <w:sz w:val="18"/>
                <w:szCs w:val="18"/>
              </w:rPr>
              <w:t>11,826,910,411.30</w:t>
            </w:r>
          </w:p>
          <w:p w:rsidR="0035741E" w:rsidRPr="005312D8" w:rsidRDefault="0035741E" w:rsidP="00DF7582">
            <w:pPr>
              <w:spacing w:before="29" w:line="288" w:lineRule="auto"/>
              <w:jc w:val="right"/>
              <w:rPr>
                <w:sz w:val="18"/>
                <w:szCs w:val="18"/>
              </w:rPr>
            </w:pPr>
          </w:p>
        </w:tc>
      </w:tr>
      <w:tr w:rsidR="0035741E" w:rsidRPr="005312D8" w:rsidTr="00DF7582">
        <w:trPr>
          <w:trHeight w:val="280"/>
        </w:trPr>
        <w:tc>
          <w:tcPr>
            <w:tcW w:w="1740" w:type="dxa"/>
            <w:vAlign w:val="center"/>
          </w:tcPr>
          <w:p w:rsidR="0035741E" w:rsidRPr="005312D8" w:rsidRDefault="0035741E" w:rsidP="00DF7582">
            <w:pPr>
              <w:spacing w:before="29" w:line="288" w:lineRule="auto"/>
              <w:jc w:val="center"/>
              <w:rPr>
                <w:b/>
                <w:sz w:val="18"/>
                <w:szCs w:val="18"/>
              </w:rPr>
            </w:pPr>
            <w:r w:rsidRPr="005312D8">
              <w:rPr>
                <w:b/>
                <w:sz w:val="18"/>
                <w:szCs w:val="18"/>
              </w:rPr>
              <w:lastRenderedPageBreak/>
              <w:t>上年度末</w:t>
            </w:r>
          </w:p>
          <w:p w:rsidR="0035741E" w:rsidRPr="005312D8" w:rsidRDefault="0035741E" w:rsidP="00DF7582">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1</w:t>
            </w:r>
            <w:r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合计</w:t>
            </w:r>
          </w:p>
        </w:tc>
      </w:tr>
      <w:tr w:rsidR="0035741E" w:rsidRPr="005312D8" w:rsidTr="00DF7582">
        <w:trPr>
          <w:trHeight w:val="280"/>
        </w:trPr>
        <w:tc>
          <w:tcPr>
            <w:tcW w:w="1740" w:type="dxa"/>
            <w:vAlign w:val="center"/>
          </w:tcPr>
          <w:p w:rsidR="0035741E" w:rsidRPr="005312D8" w:rsidRDefault="0035741E" w:rsidP="00DF7582">
            <w:pPr>
              <w:spacing w:before="29" w:line="288" w:lineRule="auto"/>
              <w:rPr>
                <w:b/>
                <w:color w:val="000000"/>
                <w:sz w:val="18"/>
                <w:szCs w:val="18"/>
              </w:rPr>
            </w:pPr>
            <w:r w:rsidRPr="005312D8">
              <w:rPr>
                <w:b/>
                <w:color w:val="000000"/>
                <w:sz w:val="18"/>
                <w:szCs w:val="18"/>
              </w:rPr>
              <w:t>资产</w:t>
            </w:r>
          </w:p>
        </w:tc>
        <w:tc>
          <w:tcPr>
            <w:tcW w:w="1559" w:type="dxa"/>
            <w:vAlign w:val="center"/>
          </w:tcPr>
          <w:p w:rsidR="0035741E" w:rsidRPr="005312D8" w:rsidRDefault="0035741E" w:rsidP="00DF7582">
            <w:pPr>
              <w:spacing w:before="29" w:line="288" w:lineRule="auto"/>
              <w:jc w:val="right"/>
              <w:rPr>
                <w:color w:val="000000"/>
                <w:sz w:val="18"/>
                <w:szCs w:val="18"/>
              </w:rPr>
            </w:pPr>
          </w:p>
        </w:tc>
        <w:tc>
          <w:tcPr>
            <w:tcW w:w="1473" w:type="dxa"/>
            <w:vAlign w:val="center"/>
          </w:tcPr>
          <w:p w:rsidR="0035741E" w:rsidRPr="005312D8" w:rsidRDefault="0035741E" w:rsidP="00DF7582">
            <w:pPr>
              <w:spacing w:before="29" w:line="288" w:lineRule="auto"/>
              <w:jc w:val="right"/>
              <w:rPr>
                <w:b/>
                <w:color w:val="000000"/>
                <w:sz w:val="18"/>
                <w:szCs w:val="18"/>
              </w:rPr>
            </w:pPr>
          </w:p>
        </w:tc>
        <w:tc>
          <w:tcPr>
            <w:tcW w:w="1221" w:type="dxa"/>
            <w:vAlign w:val="center"/>
          </w:tcPr>
          <w:p w:rsidR="0035741E" w:rsidRPr="005312D8" w:rsidRDefault="0035741E" w:rsidP="00DF7582">
            <w:pPr>
              <w:spacing w:before="29" w:line="288" w:lineRule="auto"/>
              <w:jc w:val="right"/>
              <w:rPr>
                <w:b/>
                <w:color w:val="000000"/>
                <w:sz w:val="18"/>
                <w:szCs w:val="18"/>
              </w:rPr>
            </w:pPr>
          </w:p>
        </w:tc>
        <w:tc>
          <w:tcPr>
            <w:tcW w:w="1559" w:type="dxa"/>
            <w:vAlign w:val="center"/>
          </w:tcPr>
          <w:p w:rsidR="0035741E" w:rsidRPr="005312D8" w:rsidRDefault="0035741E" w:rsidP="00DF7582">
            <w:pPr>
              <w:spacing w:before="29" w:line="288" w:lineRule="auto"/>
              <w:jc w:val="right"/>
              <w:rPr>
                <w:b/>
                <w:color w:val="000000"/>
                <w:sz w:val="18"/>
                <w:szCs w:val="18"/>
              </w:rPr>
            </w:pPr>
          </w:p>
        </w:tc>
        <w:tc>
          <w:tcPr>
            <w:tcW w:w="1446" w:type="dxa"/>
            <w:vAlign w:val="center"/>
          </w:tcPr>
          <w:p w:rsidR="0035741E" w:rsidRPr="005312D8" w:rsidRDefault="0035741E" w:rsidP="00DF7582">
            <w:pPr>
              <w:spacing w:before="29" w:line="288" w:lineRule="auto"/>
              <w:jc w:val="right"/>
              <w:rPr>
                <w:b/>
                <w:color w:val="000000"/>
                <w:sz w:val="18"/>
                <w:szCs w:val="18"/>
              </w:rPr>
            </w:pPr>
          </w:p>
        </w:tc>
      </w:tr>
      <w:tr w:rsidR="0035741E" w:rsidTr="00DF7582">
        <w:tc>
          <w:tcPr>
            <w:tcW w:w="1740" w:type="dxa"/>
            <w:vAlign w:val="center"/>
          </w:tcPr>
          <w:p w:rsidR="0035741E" w:rsidRDefault="0035741E" w:rsidP="00DF7582">
            <w:pPr>
              <w:jc w:val="left"/>
            </w:pPr>
            <w:r>
              <w:rPr>
                <w:color w:val="000000"/>
                <w:sz w:val="18"/>
                <w:szCs w:val="18"/>
              </w:rPr>
              <w:t>银行存款</w:t>
            </w:r>
          </w:p>
        </w:tc>
        <w:tc>
          <w:tcPr>
            <w:tcW w:w="1559" w:type="dxa"/>
            <w:vAlign w:val="center"/>
          </w:tcPr>
          <w:p w:rsidR="0035741E" w:rsidRDefault="0035741E" w:rsidP="00DF7582">
            <w:pPr>
              <w:jc w:val="left"/>
            </w:pPr>
            <w:r>
              <w:rPr>
                <w:color w:val="000000"/>
                <w:sz w:val="18"/>
                <w:szCs w:val="18"/>
              </w:rPr>
              <w:t>2,194,026,444.52</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w:t>
            </w:r>
          </w:p>
        </w:tc>
        <w:tc>
          <w:tcPr>
            <w:tcW w:w="1446" w:type="dxa"/>
            <w:vAlign w:val="center"/>
          </w:tcPr>
          <w:p w:rsidR="0035741E" w:rsidRDefault="0035741E" w:rsidP="00DF7582">
            <w:pPr>
              <w:jc w:val="left"/>
            </w:pPr>
            <w:r>
              <w:rPr>
                <w:color w:val="000000"/>
                <w:sz w:val="18"/>
                <w:szCs w:val="18"/>
              </w:rPr>
              <w:t>2,194,026,444.52</w:t>
            </w:r>
          </w:p>
        </w:tc>
      </w:tr>
      <w:tr w:rsidR="0035741E" w:rsidTr="00DF7582">
        <w:tc>
          <w:tcPr>
            <w:tcW w:w="1740" w:type="dxa"/>
            <w:vAlign w:val="center"/>
          </w:tcPr>
          <w:p w:rsidR="0035741E" w:rsidRDefault="0035741E" w:rsidP="00DF7582">
            <w:pPr>
              <w:jc w:val="left"/>
            </w:pPr>
            <w:r>
              <w:rPr>
                <w:color w:val="000000"/>
                <w:sz w:val="18"/>
                <w:szCs w:val="18"/>
              </w:rPr>
              <w:t>买入返售金融资产</w:t>
            </w:r>
          </w:p>
        </w:tc>
        <w:tc>
          <w:tcPr>
            <w:tcW w:w="1559" w:type="dxa"/>
            <w:vAlign w:val="center"/>
          </w:tcPr>
          <w:p w:rsidR="0035741E" w:rsidRDefault="0035741E" w:rsidP="00DF7582">
            <w:pPr>
              <w:jc w:val="left"/>
            </w:pPr>
            <w:r>
              <w:rPr>
                <w:color w:val="000000"/>
                <w:sz w:val="18"/>
                <w:szCs w:val="18"/>
              </w:rPr>
              <w:t>100,000,000.00</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w:t>
            </w:r>
          </w:p>
        </w:tc>
        <w:tc>
          <w:tcPr>
            <w:tcW w:w="1446" w:type="dxa"/>
            <w:vAlign w:val="center"/>
          </w:tcPr>
          <w:p w:rsidR="0035741E" w:rsidRDefault="0035741E" w:rsidP="00DF7582">
            <w:pPr>
              <w:jc w:val="left"/>
            </w:pPr>
            <w:r>
              <w:rPr>
                <w:color w:val="000000"/>
                <w:sz w:val="18"/>
                <w:szCs w:val="18"/>
              </w:rPr>
              <w:t>100,000,000.00</w:t>
            </w:r>
          </w:p>
        </w:tc>
      </w:tr>
      <w:tr w:rsidR="0035741E" w:rsidTr="00DF7582">
        <w:tc>
          <w:tcPr>
            <w:tcW w:w="1740" w:type="dxa"/>
            <w:vAlign w:val="center"/>
          </w:tcPr>
          <w:p w:rsidR="0035741E" w:rsidRDefault="0035741E" w:rsidP="00DF7582">
            <w:pPr>
              <w:jc w:val="left"/>
            </w:pPr>
            <w:r>
              <w:rPr>
                <w:color w:val="000000"/>
                <w:sz w:val="18"/>
                <w:szCs w:val="18"/>
              </w:rPr>
              <w:t>应收利息</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85,173,175.11</w:t>
            </w:r>
          </w:p>
        </w:tc>
        <w:tc>
          <w:tcPr>
            <w:tcW w:w="1446" w:type="dxa"/>
            <w:vAlign w:val="center"/>
          </w:tcPr>
          <w:p w:rsidR="0035741E" w:rsidRDefault="0035741E" w:rsidP="00DF7582">
            <w:pPr>
              <w:jc w:val="left"/>
            </w:pPr>
            <w:r>
              <w:rPr>
                <w:color w:val="000000"/>
                <w:sz w:val="18"/>
                <w:szCs w:val="18"/>
              </w:rPr>
              <w:t>85,173,175.11</w:t>
            </w:r>
          </w:p>
        </w:tc>
      </w:tr>
      <w:tr w:rsidR="0035741E" w:rsidTr="00DF7582">
        <w:tc>
          <w:tcPr>
            <w:tcW w:w="1740" w:type="dxa"/>
            <w:vAlign w:val="center"/>
          </w:tcPr>
          <w:p w:rsidR="0035741E" w:rsidRDefault="0035741E" w:rsidP="00DF7582">
            <w:pPr>
              <w:jc w:val="left"/>
            </w:pPr>
            <w:r>
              <w:rPr>
                <w:color w:val="000000"/>
                <w:sz w:val="18"/>
                <w:szCs w:val="18"/>
              </w:rPr>
              <w:t>其他资产</w:t>
            </w:r>
          </w:p>
        </w:tc>
        <w:tc>
          <w:tcPr>
            <w:tcW w:w="1559" w:type="dxa"/>
            <w:vAlign w:val="center"/>
          </w:tcPr>
          <w:p w:rsidR="0035741E" w:rsidRDefault="0035741E" w:rsidP="00DF7582">
            <w:pPr>
              <w:jc w:val="left"/>
            </w:pPr>
            <w:r>
              <w:rPr>
                <w:color w:val="000000"/>
                <w:sz w:val="18"/>
                <w:szCs w:val="18"/>
              </w:rPr>
              <w:t>151,513,157.38</w:t>
            </w:r>
          </w:p>
        </w:tc>
        <w:tc>
          <w:tcPr>
            <w:tcW w:w="1473" w:type="dxa"/>
            <w:vAlign w:val="center"/>
          </w:tcPr>
          <w:p w:rsidR="0035741E" w:rsidRDefault="0035741E" w:rsidP="00DF7582">
            <w:pPr>
              <w:jc w:val="left"/>
            </w:pPr>
            <w:r>
              <w:rPr>
                <w:color w:val="000000"/>
                <w:sz w:val="18"/>
                <w:szCs w:val="18"/>
              </w:rPr>
              <w:t>9,139,256,354.04</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left"/>
            </w:pPr>
            <w:r>
              <w:rPr>
                <w:color w:val="000000"/>
                <w:sz w:val="18"/>
                <w:szCs w:val="18"/>
              </w:rPr>
              <w:t>-</w:t>
            </w:r>
          </w:p>
        </w:tc>
        <w:tc>
          <w:tcPr>
            <w:tcW w:w="1446" w:type="dxa"/>
            <w:vAlign w:val="center"/>
          </w:tcPr>
          <w:p w:rsidR="0035741E" w:rsidRDefault="0035741E" w:rsidP="00DF7582">
            <w:pPr>
              <w:jc w:val="left"/>
            </w:pPr>
            <w:r>
              <w:rPr>
                <w:color w:val="000000"/>
                <w:sz w:val="18"/>
                <w:szCs w:val="18"/>
              </w:rPr>
              <w:t>9,290,769,511.42</w:t>
            </w:r>
          </w:p>
        </w:tc>
      </w:tr>
      <w:tr w:rsidR="0035741E" w:rsidRPr="005312D8" w:rsidTr="00DF7582">
        <w:trPr>
          <w:trHeight w:val="2114"/>
        </w:trPr>
        <w:tc>
          <w:tcPr>
            <w:tcW w:w="1740" w:type="dxa"/>
            <w:vAlign w:val="center"/>
          </w:tcPr>
          <w:p w:rsidR="0035741E" w:rsidRPr="005312D8" w:rsidRDefault="0035741E" w:rsidP="00DF7582">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2,445,539,601.90</w:t>
            </w:r>
          </w:p>
          <w:p w:rsidR="0035741E" w:rsidRPr="005312D8" w:rsidRDefault="0035741E" w:rsidP="00DF7582">
            <w:pPr>
              <w:spacing w:before="29" w:line="288" w:lineRule="auto"/>
              <w:jc w:val="right"/>
              <w:rPr>
                <w:sz w:val="18"/>
                <w:szCs w:val="18"/>
              </w:rPr>
            </w:pPr>
          </w:p>
        </w:tc>
        <w:tc>
          <w:tcPr>
            <w:tcW w:w="1473" w:type="dxa"/>
            <w:vAlign w:val="center"/>
          </w:tcPr>
          <w:p w:rsidR="0035741E" w:rsidRPr="005312D8" w:rsidRDefault="0035741E" w:rsidP="00DF7582">
            <w:pPr>
              <w:spacing w:before="29" w:line="288" w:lineRule="auto"/>
              <w:jc w:val="right"/>
              <w:rPr>
                <w:sz w:val="18"/>
                <w:szCs w:val="18"/>
              </w:rPr>
            </w:pPr>
            <w:r w:rsidRPr="005312D8">
              <w:rPr>
                <w:sz w:val="18"/>
                <w:szCs w:val="18"/>
              </w:rPr>
              <w:t>9,139,256,354.04</w:t>
            </w:r>
          </w:p>
          <w:p w:rsidR="0035741E" w:rsidRPr="005312D8" w:rsidRDefault="0035741E" w:rsidP="00DF7582">
            <w:pPr>
              <w:spacing w:before="29" w:line="288" w:lineRule="auto"/>
              <w:jc w:val="right"/>
              <w:rPr>
                <w:sz w:val="18"/>
                <w:szCs w:val="18"/>
              </w:rPr>
            </w:pPr>
          </w:p>
        </w:tc>
        <w:tc>
          <w:tcPr>
            <w:tcW w:w="1221" w:type="dxa"/>
            <w:vAlign w:val="center"/>
          </w:tcPr>
          <w:p w:rsidR="0035741E" w:rsidRPr="005312D8" w:rsidRDefault="0035741E" w:rsidP="00DF7582">
            <w:pPr>
              <w:spacing w:before="29" w:line="288" w:lineRule="auto"/>
              <w:jc w:val="right"/>
              <w:rPr>
                <w:sz w:val="18"/>
                <w:szCs w:val="18"/>
              </w:rPr>
            </w:pPr>
          </w:p>
          <w:p w:rsidR="0035741E" w:rsidRPr="005312D8" w:rsidRDefault="0035741E" w:rsidP="00DF7582">
            <w:pPr>
              <w:spacing w:before="29" w:line="288" w:lineRule="auto"/>
              <w:jc w:val="right"/>
              <w:rPr>
                <w:sz w:val="18"/>
                <w:szCs w:val="18"/>
              </w:rPr>
            </w:pPr>
            <w:r w:rsidRPr="005312D8">
              <w:rPr>
                <w:sz w:val="18"/>
                <w:szCs w:val="18"/>
              </w:rPr>
              <w:t>-</w:t>
            </w:r>
          </w:p>
          <w:p w:rsidR="0035741E" w:rsidRPr="005312D8" w:rsidRDefault="0035741E" w:rsidP="00DF7582">
            <w:pPr>
              <w:spacing w:before="29" w:line="288" w:lineRule="auto"/>
              <w:jc w:val="right"/>
              <w:rPr>
                <w:sz w:val="18"/>
                <w:szCs w:val="18"/>
              </w:rPr>
            </w:pP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85,173,175.11</w:t>
            </w:r>
          </w:p>
          <w:p w:rsidR="0035741E" w:rsidRPr="005312D8" w:rsidRDefault="0035741E" w:rsidP="00DF7582">
            <w:pPr>
              <w:spacing w:before="29" w:line="288" w:lineRule="auto"/>
              <w:jc w:val="right"/>
              <w:rPr>
                <w:sz w:val="18"/>
                <w:szCs w:val="18"/>
              </w:rPr>
            </w:pPr>
          </w:p>
        </w:tc>
        <w:tc>
          <w:tcPr>
            <w:tcW w:w="1446" w:type="dxa"/>
            <w:vAlign w:val="center"/>
          </w:tcPr>
          <w:p w:rsidR="0035741E" w:rsidRPr="005312D8" w:rsidRDefault="0035741E" w:rsidP="00DF7582">
            <w:pPr>
              <w:spacing w:before="29" w:line="288" w:lineRule="auto"/>
              <w:jc w:val="right"/>
              <w:rPr>
                <w:sz w:val="18"/>
                <w:szCs w:val="18"/>
              </w:rPr>
            </w:pPr>
            <w:r w:rsidRPr="005312D8">
              <w:rPr>
                <w:sz w:val="18"/>
                <w:szCs w:val="18"/>
              </w:rPr>
              <w:t>11,669,969,131.05</w:t>
            </w:r>
          </w:p>
          <w:p w:rsidR="0035741E" w:rsidRPr="005312D8" w:rsidRDefault="0035741E" w:rsidP="00DF7582">
            <w:pPr>
              <w:spacing w:before="29" w:line="288" w:lineRule="auto"/>
              <w:jc w:val="right"/>
              <w:rPr>
                <w:sz w:val="18"/>
                <w:szCs w:val="18"/>
              </w:rPr>
            </w:pPr>
          </w:p>
        </w:tc>
      </w:tr>
      <w:tr w:rsidR="0035741E" w:rsidRPr="005312D8" w:rsidTr="00DF7582">
        <w:trPr>
          <w:trHeight w:val="280"/>
        </w:trPr>
        <w:tc>
          <w:tcPr>
            <w:tcW w:w="1740" w:type="dxa"/>
            <w:vAlign w:val="center"/>
          </w:tcPr>
          <w:p w:rsidR="0035741E" w:rsidRPr="005312D8" w:rsidRDefault="0035741E" w:rsidP="00DF7582">
            <w:pPr>
              <w:spacing w:before="29" w:line="288" w:lineRule="auto"/>
              <w:rPr>
                <w:color w:val="000000"/>
                <w:sz w:val="18"/>
                <w:szCs w:val="18"/>
              </w:rPr>
            </w:pPr>
            <w:r w:rsidRPr="005312D8">
              <w:rPr>
                <w:color w:val="000000"/>
                <w:sz w:val="18"/>
                <w:szCs w:val="18"/>
              </w:rPr>
              <w:t>负债</w:t>
            </w:r>
          </w:p>
        </w:tc>
        <w:tc>
          <w:tcPr>
            <w:tcW w:w="1559" w:type="dxa"/>
            <w:vAlign w:val="center"/>
          </w:tcPr>
          <w:p w:rsidR="0035741E" w:rsidRPr="005312D8" w:rsidRDefault="0035741E" w:rsidP="00DF7582">
            <w:pPr>
              <w:spacing w:before="29" w:line="288" w:lineRule="auto"/>
              <w:jc w:val="right"/>
              <w:rPr>
                <w:color w:val="0000FF"/>
                <w:kern w:val="0"/>
                <w:sz w:val="18"/>
                <w:szCs w:val="18"/>
              </w:rPr>
            </w:pPr>
          </w:p>
        </w:tc>
        <w:tc>
          <w:tcPr>
            <w:tcW w:w="1473" w:type="dxa"/>
            <w:vAlign w:val="center"/>
          </w:tcPr>
          <w:p w:rsidR="0035741E" w:rsidRPr="005312D8" w:rsidRDefault="0035741E" w:rsidP="00DF7582">
            <w:pPr>
              <w:spacing w:before="29" w:line="288" w:lineRule="auto"/>
              <w:jc w:val="right"/>
              <w:rPr>
                <w:color w:val="000000"/>
                <w:sz w:val="18"/>
                <w:szCs w:val="18"/>
              </w:rPr>
            </w:pPr>
          </w:p>
        </w:tc>
        <w:tc>
          <w:tcPr>
            <w:tcW w:w="1221" w:type="dxa"/>
            <w:vAlign w:val="center"/>
          </w:tcPr>
          <w:p w:rsidR="0035741E" w:rsidRPr="005312D8" w:rsidRDefault="0035741E" w:rsidP="00DF7582">
            <w:pPr>
              <w:spacing w:before="29" w:line="288" w:lineRule="auto"/>
              <w:jc w:val="right"/>
              <w:rPr>
                <w:color w:val="000000"/>
                <w:sz w:val="18"/>
                <w:szCs w:val="18"/>
              </w:rPr>
            </w:pPr>
          </w:p>
        </w:tc>
        <w:tc>
          <w:tcPr>
            <w:tcW w:w="1559" w:type="dxa"/>
            <w:vAlign w:val="center"/>
          </w:tcPr>
          <w:p w:rsidR="0035741E" w:rsidRPr="005312D8" w:rsidRDefault="0035741E" w:rsidP="00DF7582">
            <w:pPr>
              <w:spacing w:before="29" w:line="288" w:lineRule="auto"/>
              <w:jc w:val="right"/>
              <w:rPr>
                <w:color w:val="000000"/>
                <w:sz w:val="18"/>
                <w:szCs w:val="18"/>
              </w:rPr>
            </w:pPr>
          </w:p>
        </w:tc>
        <w:tc>
          <w:tcPr>
            <w:tcW w:w="1446" w:type="dxa"/>
            <w:vAlign w:val="center"/>
          </w:tcPr>
          <w:p w:rsidR="0035741E" w:rsidRPr="005312D8" w:rsidRDefault="0035741E" w:rsidP="00DF7582">
            <w:pPr>
              <w:spacing w:before="29" w:line="288" w:lineRule="auto"/>
              <w:jc w:val="right"/>
              <w:rPr>
                <w:color w:val="000000"/>
                <w:sz w:val="18"/>
                <w:szCs w:val="18"/>
              </w:rPr>
            </w:pPr>
          </w:p>
        </w:tc>
      </w:tr>
      <w:tr w:rsidR="0035741E" w:rsidTr="00DF7582">
        <w:tc>
          <w:tcPr>
            <w:tcW w:w="1740" w:type="dxa"/>
            <w:vAlign w:val="center"/>
          </w:tcPr>
          <w:p w:rsidR="0035741E" w:rsidRDefault="0035741E" w:rsidP="00DF7582">
            <w:pPr>
              <w:jc w:val="left"/>
            </w:pPr>
            <w:r>
              <w:rPr>
                <w:color w:val="000000"/>
                <w:sz w:val="18"/>
                <w:szCs w:val="18"/>
              </w:rPr>
              <w:t>应付证券清算款</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center"/>
            </w:pPr>
            <w:r>
              <w:rPr>
                <w:color w:val="000000"/>
                <w:sz w:val="18"/>
                <w:szCs w:val="18"/>
              </w:rPr>
              <w:t>1,026,354.16</w:t>
            </w:r>
          </w:p>
        </w:tc>
        <w:tc>
          <w:tcPr>
            <w:tcW w:w="1446" w:type="dxa"/>
            <w:vAlign w:val="center"/>
          </w:tcPr>
          <w:p w:rsidR="0035741E" w:rsidRDefault="0035741E" w:rsidP="00DF7582">
            <w:pPr>
              <w:jc w:val="left"/>
            </w:pPr>
            <w:r>
              <w:rPr>
                <w:color w:val="000000"/>
                <w:sz w:val="18"/>
                <w:szCs w:val="18"/>
              </w:rPr>
              <w:t>1,026,354.16</w:t>
            </w:r>
          </w:p>
        </w:tc>
      </w:tr>
      <w:tr w:rsidR="0035741E" w:rsidTr="00DF7582">
        <w:tc>
          <w:tcPr>
            <w:tcW w:w="1740" w:type="dxa"/>
            <w:vAlign w:val="center"/>
          </w:tcPr>
          <w:p w:rsidR="0035741E" w:rsidRDefault="0035741E" w:rsidP="00DF7582">
            <w:pPr>
              <w:jc w:val="left"/>
            </w:pPr>
            <w:r>
              <w:rPr>
                <w:color w:val="000000"/>
                <w:sz w:val="18"/>
                <w:szCs w:val="18"/>
              </w:rPr>
              <w:t>应付管理人报酬</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center"/>
            </w:pPr>
            <w:r>
              <w:rPr>
                <w:color w:val="000000"/>
                <w:sz w:val="18"/>
                <w:szCs w:val="18"/>
              </w:rPr>
              <w:t>1,006,129.70</w:t>
            </w:r>
          </w:p>
        </w:tc>
        <w:tc>
          <w:tcPr>
            <w:tcW w:w="1446" w:type="dxa"/>
            <w:vAlign w:val="center"/>
          </w:tcPr>
          <w:p w:rsidR="0035741E" w:rsidRDefault="0035741E" w:rsidP="00DF7582">
            <w:pPr>
              <w:jc w:val="left"/>
            </w:pPr>
            <w:r>
              <w:rPr>
                <w:color w:val="000000"/>
                <w:sz w:val="18"/>
                <w:szCs w:val="18"/>
              </w:rPr>
              <w:t>1,006,129.70</w:t>
            </w:r>
          </w:p>
        </w:tc>
      </w:tr>
      <w:tr w:rsidR="0035741E" w:rsidTr="00DF7582">
        <w:tc>
          <w:tcPr>
            <w:tcW w:w="1740" w:type="dxa"/>
            <w:vAlign w:val="center"/>
          </w:tcPr>
          <w:p w:rsidR="0035741E" w:rsidRDefault="0035741E" w:rsidP="00DF7582">
            <w:pPr>
              <w:jc w:val="left"/>
            </w:pPr>
            <w:r>
              <w:rPr>
                <w:color w:val="000000"/>
                <w:sz w:val="18"/>
                <w:szCs w:val="18"/>
              </w:rPr>
              <w:t>应付托管费</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center"/>
            </w:pPr>
            <w:r>
              <w:rPr>
                <w:color w:val="000000"/>
                <w:sz w:val="18"/>
                <w:szCs w:val="18"/>
              </w:rPr>
              <w:t>335,376.61</w:t>
            </w:r>
          </w:p>
        </w:tc>
        <w:tc>
          <w:tcPr>
            <w:tcW w:w="1446" w:type="dxa"/>
            <w:vAlign w:val="center"/>
          </w:tcPr>
          <w:p w:rsidR="0035741E" w:rsidRDefault="0035741E" w:rsidP="00DF7582">
            <w:pPr>
              <w:jc w:val="left"/>
            </w:pPr>
            <w:r>
              <w:rPr>
                <w:color w:val="000000"/>
                <w:sz w:val="18"/>
                <w:szCs w:val="18"/>
              </w:rPr>
              <w:t>335,376.61</w:t>
            </w:r>
          </w:p>
        </w:tc>
      </w:tr>
      <w:tr w:rsidR="0035741E" w:rsidTr="00DF7582">
        <w:tc>
          <w:tcPr>
            <w:tcW w:w="1740" w:type="dxa"/>
            <w:vAlign w:val="center"/>
          </w:tcPr>
          <w:p w:rsidR="0035741E" w:rsidRDefault="0035741E" w:rsidP="00DF7582">
            <w:pPr>
              <w:jc w:val="left"/>
            </w:pPr>
            <w:r>
              <w:rPr>
                <w:color w:val="000000"/>
                <w:sz w:val="18"/>
                <w:szCs w:val="18"/>
              </w:rPr>
              <w:t>应付交易费用</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center"/>
            </w:pPr>
            <w:r>
              <w:rPr>
                <w:color w:val="000000"/>
                <w:sz w:val="18"/>
                <w:szCs w:val="18"/>
              </w:rPr>
              <w:t>43,378.00</w:t>
            </w:r>
          </w:p>
        </w:tc>
        <w:tc>
          <w:tcPr>
            <w:tcW w:w="1446" w:type="dxa"/>
            <w:vAlign w:val="center"/>
          </w:tcPr>
          <w:p w:rsidR="0035741E" w:rsidRDefault="0035741E" w:rsidP="00DF7582">
            <w:pPr>
              <w:jc w:val="left"/>
            </w:pPr>
            <w:r>
              <w:rPr>
                <w:color w:val="000000"/>
                <w:sz w:val="18"/>
                <w:szCs w:val="18"/>
              </w:rPr>
              <w:t>43,378.00</w:t>
            </w:r>
          </w:p>
        </w:tc>
      </w:tr>
      <w:tr w:rsidR="0035741E" w:rsidTr="00DF7582">
        <w:tc>
          <w:tcPr>
            <w:tcW w:w="1740" w:type="dxa"/>
            <w:vAlign w:val="center"/>
          </w:tcPr>
          <w:p w:rsidR="0035741E" w:rsidRDefault="0035741E" w:rsidP="00DF7582">
            <w:pPr>
              <w:jc w:val="left"/>
            </w:pPr>
            <w:r>
              <w:rPr>
                <w:color w:val="000000"/>
                <w:sz w:val="18"/>
                <w:szCs w:val="18"/>
              </w:rPr>
              <w:t>应交税费</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center"/>
            </w:pPr>
            <w:r>
              <w:rPr>
                <w:color w:val="000000"/>
                <w:sz w:val="18"/>
                <w:szCs w:val="18"/>
              </w:rPr>
              <w:t>416,725.49</w:t>
            </w:r>
          </w:p>
        </w:tc>
        <w:tc>
          <w:tcPr>
            <w:tcW w:w="1446" w:type="dxa"/>
            <w:vAlign w:val="center"/>
          </w:tcPr>
          <w:p w:rsidR="0035741E" w:rsidRDefault="0035741E" w:rsidP="00DF7582">
            <w:pPr>
              <w:jc w:val="left"/>
            </w:pPr>
            <w:r>
              <w:rPr>
                <w:color w:val="000000"/>
                <w:sz w:val="18"/>
                <w:szCs w:val="18"/>
              </w:rPr>
              <w:t>416,725.49</w:t>
            </w:r>
          </w:p>
        </w:tc>
      </w:tr>
      <w:tr w:rsidR="0035741E" w:rsidTr="00DF7582">
        <w:tc>
          <w:tcPr>
            <w:tcW w:w="1740" w:type="dxa"/>
            <w:vAlign w:val="center"/>
          </w:tcPr>
          <w:p w:rsidR="0035741E" w:rsidRDefault="0035741E" w:rsidP="00DF7582">
            <w:pPr>
              <w:jc w:val="left"/>
            </w:pPr>
            <w:r>
              <w:rPr>
                <w:color w:val="000000"/>
                <w:sz w:val="18"/>
                <w:szCs w:val="18"/>
              </w:rPr>
              <w:t>其他负债</w:t>
            </w:r>
          </w:p>
        </w:tc>
        <w:tc>
          <w:tcPr>
            <w:tcW w:w="1559" w:type="dxa"/>
            <w:vAlign w:val="center"/>
          </w:tcPr>
          <w:p w:rsidR="0035741E" w:rsidRDefault="0035741E" w:rsidP="00DF7582">
            <w:pPr>
              <w:jc w:val="left"/>
            </w:pPr>
            <w:r>
              <w:rPr>
                <w:color w:val="000000"/>
                <w:sz w:val="18"/>
                <w:szCs w:val="18"/>
              </w:rPr>
              <w:t>-</w:t>
            </w:r>
          </w:p>
        </w:tc>
        <w:tc>
          <w:tcPr>
            <w:tcW w:w="1473" w:type="dxa"/>
            <w:vAlign w:val="center"/>
          </w:tcPr>
          <w:p w:rsidR="0035741E" w:rsidRDefault="0035741E" w:rsidP="00DF7582">
            <w:pPr>
              <w:jc w:val="left"/>
            </w:pPr>
            <w:r>
              <w:rPr>
                <w:color w:val="000000"/>
                <w:sz w:val="18"/>
                <w:szCs w:val="18"/>
              </w:rPr>
              <w:t>-</w:t>
            </w:r>
          </w:p>
        </w:tc>
        <w:tc>
          <w:tcPr>
            <w:tcW w:w="1221" w:type="dxa"/>
            <w:vAlign w:val="center"/>
          </w:tcPr>
          <w:p w:rsidR="0035741E" w:rsidRDefault="0035741E" w:rsidP="00DF7582">
            <w:pPr>
              <w:jc w:val="left"/>
            </w:pPr>
            <w:r>
              <w:rPr>
                <w:color w:val="000000"/>
                <w:sz w:val="18"/>
                <w:szCs w:val="18"/>
              </w:rPr>
              <w:t>-</w:t>
            </w:r>
          </w:p>
        </w:tc>
        <w:tc>
          <w:tcPr>
            <w:tcW w:w="1559" w:type="dxa"/>
            <w:vAlign w:val="center"/>
          </w:tcPr>
          <w:p w:rsidR="0035741E" w:rsidRDefault="0035741E" w:rsidP="00DF7582">
            <w:pPr>
              <w:jc w:val="center"/>
            </w:pPr>
            <w:r>
              <w:rPr>
                <w:color w:val="000000"/>
                <w:sz w:val="18"/>
                <w:szCs w:val="18"/>
              </w:rPr>
              <w:t>19,639.08</w:t>
            </w:r>
          </w:p>
        </w:tc>
        <w:tc>
          <w:tcPr>
            <w:tcW w:w="1446" w:type="dxa"/>
            <w:vAlign w:val="center"/>
          </w:tcPr>
          <w:p w:rsidR="0035741E" w:rsidRDefault="0035741E" w:rsidP="00DF7582">
            <w:pPr>
              <w:jc w:val="left"/>
            </w:pPr>
            <w:r>
              <w:rPr>
                <w:color w:val="000000"/>
                <w:sz w:val="18"/>
                <w:szCs w:val="18"/>
              </w:rPr>
              <w:t>19,639.08</w:t>
            </w:r>
          </w:p>
        </w:tc>
      </w:tr>
      <w:tr w:rsidR="0035741E" w:rsidRPr="005312D8" w:rsidTr="00DF7582">
        <w:trPr>
          <w:trHeight w:val="2549"/>
        </w:trPr>
        <w:tc>
          <w:tcPr>
            <w:tcW w:w="1740" w:type="dxa"/>
            <w:vAlign w:val="center"/>
          </w:tcPr>
          <w:p w:rsidR="0035741E" w:rsidRPr="005312D8" w:rsidRDefault="0035741E" w:rsidP="00DF7582">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w:t>
            </w:r>
          </w:p>
          <w:p w:rsidR="0035741E" w:rsidRPr="005312D8" w:rsidRDefault="0035741E" w:rsidP="00DF7582">
            <w:pPr>
              <w:spacing w:before="29" w:line="288" w:lineRule="auto"/>
              <w:jc w:val="right"/>
              <w:rPr>
                <w:sz w:val="18"/>
                <w:szCs w:val="18"/>
              </w:rPr>
            </w:pPr>
          </w:p>
        </w:tc>
        <w:tc>
          <w:tcPr>
            <w:tcW w:w="1473" w:type="dxa"/>
            <w:vAlign w:val="center"/>
          </w:tcPr>
          <w:p w:rsidR="0035741E" w:rsidRPr="005312D8" w:rsidRDefault="0035741E" w:rsidP="00DF7582">
            <w:pPr>
              <w:spacing w:before="29" w:line="288" w:lineRule="auto"/>
              <w:jc w:val="right"/>
              <w:rPr>
                <w:sz w:val="18"/>
                <w:szCs w:val="18"/>
              </w:rPr>
            </w:pPr>
            <w:r w:rsidRPr="005312D8">
              <w:rPr>
                <w:sz w:val="18"/>
                <w:szCs w:val="18"/>
              </w:rPr>
              <w:t>-</w:t>
            </w:r>
          </w:p>
          <w:p w:rsidR="0035741E" w:rsidRPr="005312D8" w:rsidRDefault="0035741E" w:rsidP="00DF7582">
            <w:pPr>
              <w:spacing w:before="29" w:line="288" w:lineRule="auto"/>
              <w:jc w:val="right"/>
              <w:rPr>
                <w:sz w:val="18"/>
                <w:szCs w:val="18"/>
              </w:rPr>
            </w:pPr>
          </w:p>
        </w:tc>
        <w:tc>
          <w:tcPr>
            <w:tcW w:w="1221" w:type="dxa"/>
            <w:vAlign w:val="center"/>
          </w:tcPr>
          <w:p w:rsidR="0035741E" w:rsidRPr="005312D8" w:rsidRDefault="0035741E" w:rsidP="00DF7582">
            <w:pPr>
              <w:spacing w:before="29" w:line="288" w:lineRule="auto"/>
              <w:jc w:val="right"/>
              <w:rPr>
                <w:sz w:val="18"/>
                <w:szCs w:val="18"/>
              </w:rPr>
            </w:pPr>
          </w:p>
          <w:p w:rsidR="0035741E" w:rsidRPr="005312D8" w:rsidRDefault="0035741E" w:rsidP="00DF7582">
            <w:pPr>
              <w:spacing w:before="29" w:line="288" w:lineRule="auto"/>
              <w:jc w:val="right"/>
              <w:rPr>
                <w:sz w:val="18"/>
                <w:szCs w:val="18"/>
              </w:rPr>
            </w:pPr>
            <w:r w:rsidRPr="005312D8">
              <w:rPr>
                <w:sz w:val="18"/>
                <w:szCs w:val="18"/>
              </w:rPr>
              <w:t>-</w:t>
            </w:r>
          </w:p>
          <w:p w:rsidR="0035741E" w:rsidRPr="005312D8" w:rsidRDefault="0035741E" w:rsidP="00DF7582">
            <w:pPr>
              <w:spacing w:before="29" w:line="288" w:lineRule="auto"/>
              <w:jc w:val="right"/>
              <w:rPr>
                <w:sz w:val="18"/>
                <w:szCs w:val="18"/>
              </w:rPr>
            </w:pP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2,847,603.04</w:t>
            </w:r>
          </w:p>
          <w:p w:rsidR="0035741E" w:rsidRPr="005312D8" w:rsidRDefault="0035741E" w:rsidP="00DF7582">
            <w:pPr>
              <w:spacing w:before="29" w:line="288" w:lineRule="auto"/>
              <w:jc w:val="right"/>
              <w:rPr>
                <w:sz w:val="18"/>
                <w:szCs w:val="18"/>
              </w:rPr>
            </w:pPr>
          </w:p>
        </w:tc>
        <w:tc>
          <w:tcPr>
            <w:tcW w:w="1446" w:type="dxa"/>
            <w:vAlign w:val="center"/>
          </w:tcPr>
          <w:p w:rsidR="0035741E" w:rsidRPr="005312D8" w:rsidRDefault="0035741E" w:rsidP="00DF7582">
            <w:pPr>
              <w:spacing w:before="29" w:line="288" w:lineRule="auto"/>
              <w:jc w:val="right"/>
              <w:rPr>
                <w:sz w:val="18"/>
                <w:szCs w:val="18"/>
              </w:rPr>
            </w:pPr>
            <w:r w:rsidRPr="005312D8">
              <w:rPr>
                <w:sz w:val="18"/>
                <w:szCs w:val="18"/>
              </w:rPr>
              <w:t>2,847,603.04</w:t>
            </w:r>
          </w:p>
          <w:p w:rsidR="0035741E" w:rsidRPr="005312D8" w:rsidRDefault="0035741E" w:rsidP="00DF7582">
            <w:pPr>
              <w:spacing w:before="29" w:line="288" w:lineRule="auto"/>
              <w:jc w:val="right"/>
              <w:rPr>
                <w:sz w:val="18"/>
                <w:szCs w:val="18"/>
              </w:rPr>
            </w:pPr>
          </w:p>
        </w:tc>
      </w:tr>
      <w:tr w:rsidR="0035741E" w:rsidRPr="005312D8" w:rsidTr="00DF7582">
        <w:trPr>
          <w:trHeight w:val="280"/>
        </w:trPr>
        <w:tc>
          <w:tcPr>
            <w:tcW w:w="1740" w:type="dxa"/>
            <w:vAlign w:val="center"/>
          </w:tcPr>
          <w:p w:rsidR="0035741E" w:rsidRPr="005312D8" w:rsidRDefault="0035741E" w:rsidP="00DF7582">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2,445,539,601.90</w:t>
            </w:r>
          </w:p>
          <w:p w:rsidR="0035741E" w:rsidRPr="005312D8" w:rsidRDefault="0035741E" w:rsidP="00DF7582">
            <w:pPr>
              <w:spacing w:before="29" w:line="288" w:lineRule="auto"/>
              <w:jc w:val="right"/>
              <w:rPr>
                <w:sz w:val="18"/>
                <w:szCs w:val="18"/>
              </w:rPr>
            </w:pPr>
          </w:p>
        </w:tc>
        <w:tc>
          <w:tcPr>
            <w:tcW w:w="1473" w:type="dxa"/>
            <w:vAlign w:val="center"/>
          </w:tcPr>
          <w:p w:rsidR="0035741E" w:rsidRPr="005312D8" w:rsidRDefault="0035741E" w:rsidP="00DF7582">
            <w:pPr>
              <w:spacing w:before="29" w:line="288" w:lineRule="auto"/>
              <w:jc w:val="right"/>
              <w:rPr>
                <w:sz w:val="18"/>
                <w:szCs w:val="18"/>
              </w:rPr>
            </w:pPr>
            <w:r w:rsidRPr="005312D8">
              <w:rPr>
                <w:sz w:val="18"/>
                <w:szCs w:val="18"/>
              </w:rPr>
              <w:t>9,139,256,354.04</w:t>
            </w:r>
          </w:p>
          <w:p w:rsidR="0035741E" w:rsidRPr="005312D8" w:rsidRDefault="0035741E" w:rsidP="00DF7582">
            <w:pPr>
              <w:spacing w:before="29" w:line="288" w:lineRule="auto"/>
              <w:jc w:val="right"/>
              <w:rPr>
                <w:sz w:val="18"/>
                <w:szCs w:val="18"/>
              </w:rPr>
            </w:pPr>
          </w:p>
        </w:tc>
        <w:tc>
          <w:tcPr>
            <w:tcW w:w="1221" w:type="dxa"/>
            <w:vAlign w:val="center"/>
          </w:tcPr>
          <w:p w:rsidR="0035741E" w:rsidRPr="005312D8" w:rsidRDefault="0035741E" w:rsidP="00DF7582">
            <w:pPr>
              <w:spacing w:before="29" w:line="288" w:lineRule="auto"/>
              <w:jc w:val="right"/>
              <w:rPr>
                <w:sz w:val="18"/>
                <w:szCs w:val="18"/>
              </w:rPr>
            </w:pPr>
            <w:r w:rsidRPr="005312D8">
              <w:rPr>
                <w:sz w:val="18"/>
                <w:szCs w:val="18"/>
              </w:rPr>
              <w:t>-</w:t>
            </w:r>
          </w:p>
          <w:p w:rsidR="0035741E" w:rsidRPr="005312D8" w:rsidRDefault="0035741E" w:rsidP="00DF7582">
            <w:pPr>
              <w:spacing w:before="29" w:line="288" w:lineRule="auto"/>
              <w:jc w:val="right"/>
              <w:rPr>
                <w:sz w:val="18"/>
                <w:szCs w:val="18"/>
              </w:rPr>
            </w:pPr>
          </w:p>
        </w:tc>
        <w:tc>
          <w:tcPr>
            <w:tcW w:w="1559" w:type="dxa"/>
            <w:vAlign w:val="center"/>
          </w:tcPr>
          <w:p w:rsidR="0035741E" w:rsidRPr="005312D8" w:rsidRDefault="0035741E" w:rsidP="00DF7582">
            <w:pPr>
              <w:spacing w:before="29" w:line="288" w:lineRule="auto"/>
              <w:jc w:val="right"/>
              <w:rPr>
                <w:sz w:val="18"/>
                <w:szCs w:val="18"/>
              </w:rPr>
            </w:pPr>
            <w:r w:rsidRPr="005312D8">
              <w:rPr>
                <w:sz w:val="18"/>
                <w:szCs w:val="18"/>
              </w:rPr>
              <w:t>82,325,572.07</w:t>
            </w:r>
          </w:p>
          <w:p w:rsidR="0035741E" w:rsidRPr="005312D8" w:rsidRDefault="0035741E" w:rsidP="00DF7582">
            <w:pPr>
              <w:spacing w:before="29" w:line="288" w:lineRule="auto"/>
              <w:jc w:val="right"/>
              <w:rPr>
                <w:sz w:val="18"/>
                <w:szCs w:val="18"/>
              </w:rPr>
            </w:pPr>
          </w:p>
        </w:tc>
        <w:tc>
          <w:tcPr>
            <w:tcW w:w="1446" w:type="dxa"/>
            <w:vAlign w:val="center"/>
          </w:tcPr>
          <w:p w:rsidR="0035741E" w:rsidRPr="005312D8" w:rsidRDefault="0035741E" w:rsidP="00DF7582">
            <w:pPr>
              <w:spacing w:before="29" w:line="288" w:lineRule="auto"/>
              <w:jc w:val="right"/>
              <w:rPr>
                <w:sz w:val="18"/>
                <w:szCs w:val="18"/>
              </w:rPr>
            </w:pPr>
            <w:r w:rsidRPr="005312D8">
              <w:rPr>
                <w:sz w:val="18"/>
                <w:szCs w:val="18"/>
              </w:rPr>
              <w:t>11,667,121,528.01</w:t>
            </w:r>
          </w:p>
          <w:p w:rsidR="0035741E" w:rsidRPr="005312D8" w:rsidRDefault="0035741E" w:rsidP="00DF7582">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本基金对债券组合采用实际利率法，以摊</w:t>
      </w:r>
      <w:proofErr w:type="gramStart"/>
      <w:r w:rsidRPr="005312D8">
        <w:rPr>
          <w:kern w:val="0"/>
          <w:sz w:val="24"/>
        </w:rPr>
        <w:t>余成本</w:t>
      </w:r>
      <w:proofErr w:type="gramEnd"/>
      <w:r w:rsidRPr="005312D8">
        <w:rPr>
          <w:kern w:val="0"/>
          <w:sz w:val="24"/>
        </w:rPr>
        <w:t>进行后续计量，因此市场利率变动对本基金的基金资产净值无重大影响。本基金的基金管理人主要通过合理配置债券组合的到期期限，管理利率波动带来的再投资风险。</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lastRenderedPageBreak/>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5312D8" w:rsidRDefault="001548F9" w:rsidP="00035D71">
      <w:pPr>
        <w:spacing w:before="29" w:line="288" w:lineRule="auto"/>
        <w:ind w:firstLineChars="200" w:firstLine="482"/>
        <w:rPr>
          <w:b/>
          <w:bCs/>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5652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5652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16,023,556,280.11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98.12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16,023,556,280.11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98.12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902,857.21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306,443,514.60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1.88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16,330,902,651.92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5652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56528"/>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AC15F3" w:rsidRPr="005312D8" w:rsidRDefault="00AC15F3"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56529"/>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56530"/>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56531"/>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877756" w:rsidRPr="005312D8" w:rsidRDefault="00877756"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5653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877756" w:rsidP="0048308E">
            <w:pPr>
              <w:spacing w:before="29" w:line="288" w:lineRule="auto"/>
              <w:ind w:left="17"/>
              <w:jc w:val="center"/>
              <w:rPr>
                <w:color w:val="000000"/>
                <w:sz w:val="24"/>
              </w:rPr>
            </w:pPr>
            <w:r>
              <w:rPr>
                <w:rFonts w:hint="eastAsia"/>
                <w:color w:val="000000"/>
                <w:sz w:val="24"/>
              </w:rPr>
              <w:t>摊</w:t>
            </w:r>
            <w:proofErr w:type="gramStart"/>
            <w:r>
              <w:rPr>
                <w:rFonts w:hint="eastAsia"/>
                <w:color w:val="000000"/>
                <w:sz w:val="24"/>
              </w:rPr>
              <w:t>余成本</w:t>
            </w:r>
            <w:proofErr w:type="gramEnd"/>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16,023,556,280.11</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135.48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7,906,264,976.72</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66.85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proofErr w:type="gramStart"/>
            <w:r w:rsidR="004D62FA" w:rsidRPr="005312D8">
              <w:rPr>
                <w:color w:val="000000"/>
                <w:sz w:val="24"/>
              </w:rPr>
              <w:t>券</w:t>
            </w:r>
            <w:proofErr w:type="gramEnd"/>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16,023,556,280.11</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135.48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注：上表中，附息债券的成本包括债券面值和折溢价，贴现式债券的成本包括债券投资成本和内在应收利息。</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56533"/>
      <w:r w:rsidRPr="005312D8">
        <w:rPr>
          <w:rFonts w:ascii="Times New Roman" w:hAnsi="Times New Roman"/>
          <w:kern w:val="0"/>
          <w:szCs w:val="24"/>
        </w:rPr>
        <w:t>7.6</w:t>
      </w:r>
      <w:bookmarkStart w:id="73" w:name="_Toc234814105"/>
      <w:r w:rsidRPr="005312D8">
        <w:rPr>
          <w:rFonts w:ascii="Times New Roman" w:hAnsi="Times New Roman"/>
          <w:kern w:val="0"/>
          <w:szCs w:val="24"/>
        </w:rPr>
        <w:t>期末</w:t>
      </w:r>
      <w:proofErr w:type="gramStart"/>
      <w:r w:rsidRPr="005312D8">
        <w:rPr>
          <w:rFonts w:ascii="Times New Roman" w:hAnsi="Times New Roman"/>
          <w:kern w:val="0"/>
          <w:szCs w:val="24"/>
        </w:rPr>
        <w:t>按</w:t>
      </w:r>
      <w:r w:rsidR="00877756">
        <w:rPr>
          <w:rFonts w:ascii="Times New Roman" w:hAnsi="Times New Roman" w:hint="eastAsia"/>
          <w:kern w:val="0"/>
          <w:szCs w:val="24"/>
        </w:rPr>
        <w:t>摊余成本</w:t>
      </w:r>
      <w:proofErr w:type="gramEnd"/>
      <w:r w:rsidRPr="005312D8">
        <w:rPr>
          <w:rFonts w:ascii="Times New Roman" w:hAnsi="Times New Roman"/>
          <w:kern w:val="0"/>
          <w:szCs w:val="24"/>
        </w:rPr>
        <w:t>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877756" w:rsidP="0048308E">
            <w:pPr>
              <w:spacing w:before="29" w:line="288" w:lineRule="auto"/>
              <w:ind w:left="17"/>
              <w:jc w:val="center"/>
              <w:rPr>
                <w:color w:val="000000"/>
                <w:sz w:val="24"/>
              </w:rPr>
            </w:pPr>
            <w:r>
              <w:rPr>
                <w:rFonts w:hint="eastAsia"/>
                <w:color w:val="000000"/>
                <w:sz w:val="24"/>
              </w:rPr>
              <w:t>摊</w:t>
            </w:r>
            <w:proofErr w:type="gramStart"/>
            <w:r>
              <w:rPr>
                <w:rFonts w:hint="eastAsia"/>
                <w:color w:val="000000"/>
                <w:sz w:val="24"/>
              </w:rPr>
              <w:t>余成本</w:t>
            </w:r>
            <w:proofErr w:type="gramEnd"/>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83519D">
        <w:tc>
          <w:tcPr>
            <w:tcW w:w="1320" w:type="dxa"/>
            <w:vAlign w:val="center"/>
          </w:tcPr>
          <w:p w:rsidR="0083519D" w:rsidRDefault="001E6C18">
            <w:pPr>
              <w:jc w:val="center"/>
            </w:pPr>
            <w:r>
              <w:rPr>
                <w:color w:val="000000"/>
                <w:sz w:val="24"/>
              </w:rPr>
              <w:t>1</w:t>
            </w:r>
          </w:p>
        </w:tc>
        <w:tc>
          <w:tcPr>
            <w:tcW w:w="1382" w:type="dxa"/>
            <w:vAlign w:val="center"/>
          </w:tcPr>
          <w:p w:rsidR="0083519D" w:rsidRDefault="001E6C18">
            <w:pPr>
              <w:jc w:val="center"/>
            </w:pPr>
            <w:r>
              <w:rPr>
                <w:color w:val="000000"/>
                <w:sz w:val="24"/>
              </w:rPr>
              <w:t>160218</w:t>
            </w:r>
          </w:p>
        </w:tc>
        <w:tc>
          <w:tcPr>
            <w:tcW w:w="1551" w:type="dxa"/>
            <w:vAlign w:val="center"/>
          </w:tcPr>
          <w:p w:rsidR="0083519D" w:rsidRDefault="001E6C18">
            <w:pPr>
              <w:jc w:val="center"/>
            </w:pPr>
            <w:r>
              <w:rPr>
                <w:color w:val="000000"/>
                <w:sz w:val="24"/>
              </w:rPr>
              <w:t>16</w:t>
            </w:r>
            <w:r>
              <w:rPr>
                <w:color w:val="000000"/>
                <w:sz w:val="24"/>
              </w:rPr>
              <w:t>国开</w:t>
            </w:r>
            <w:r>
              <w:rPr>
                <w:color w:val="000000"/>
                <w:sz w:val="24"/>
              </w:rPr>
              <w:t>18</w:t>
            </w:r>
          </w:p>
        </w:tc>
        <w:tc>
          <w:tcPr>
            <w:tcW w:w="1307" w:type="dxa"/>
            <w:vAlign w:val="center"/>
          </w:tcPr>
          <w:p w:rsidR="0083519D" w:rsidRDefault="001E6C18">
            <w:pPr>
              <w:jc w:val="right"/>
            </w:pPr>
            <w:r>
              <w:rPr>
                <w:color w:val="000000"/>
                <w:sz w:val="24"/>
              </w:rPr>
              <w:t>24,000,000</w:t>
            </w:r>
          </w:p>
        </w:tc>
        <w:tc>
          <w:tcPr>
            <w:tcW w:w="1737" w:type="dxa"/>
            <w:vAlign w:val="center"/>
          </w:tcPr>
          <w:p w:rsidR="0083519D" w:rsidRDefault="001E6C18">
            <w:pPr>
              <w:jc w:val="right"/>
            </w:pPr>
            <w:r>
              <w:rPr>
                <w:color w:val="000000"/>
                <w:sz w:val="24"/>
              </w:rPr>
              <w:t>2,432,640,000.00</w:t>
            </w:r>
          </w:p>
        </w:tc>
        <w:tc>
          <w:tcPr>
            <w:tcW w:w="1701" w:type="dxa"/>
            <w:vAlign w:val="center"/>
          </w:tcPr>
          <w:p w:rsidR="0083519D" w:rsidRDefault="001E6C18">
            <w:pPr>
              <w:jc w:val="right"/>
            </w:pPr>
            <w:r>
              <w:rPr>
                <w:color w:val="000000"/>
                <w:sz w:val="24"/>
              </w:rPr>
              <w:t>20.57</w:t>
            </w:r>
          </w:p>
        </w:tc>
      </w:tr>
      <w:tr w:rsidR="0083519D">
        <w:tc>
          <w:tcPr>
            <w:tcW w:w="1320" w:type="dxa"/>
            <w:vAlign w:val="center"/>
          </w:tcPr>
          <w:p w:rsidR="0083519D" w:rsidRDefault="001E6C18">
            <w:pPr>
              <w:jc w:val="center"/>
            </w:pPr>
            <w:r>
              <w:rPr>
                <w:color w:val="000000"/>
                <w:sz w:val="24"/>
              </w:rPr>
              <w:t>2</w:t>
            </w:r>
          </w:p>
        </w:tc>
        <w:tc>
          <w:tcPr>
            <w:tcW w:w="1382" w:type="dxa"/>
            <w:vAlign w:val="center"/>
          </w:tcPr>
          <w:p w:rsidR="0083519D" w:rsidRDefault="001E6C18">
            <w:pPr>
              <w:jc w:val="center"/>
            </w:pPr>
            <w:r>
              <w:rPr>
                <w:color w:val="000000"/>
                <w:sz w:val="24"/>
              </w:rPr>
              <w:t>180412</w:t>
            </w:r>
          </w:p>
        </w:tc>
        <w:tc>
          <w:tcPr>
            <w:tcW w:w="1551" w:type="dxa"/>
            <w:vAlign w:val="center"/>
          </w:tcPr>
          <w:p w:rsidR="0083519D" w:rsidRDefault="001E6C18">
            <w:pPr>
              <w:jc w:val="center"/>
            </w:pPr>
            <w:r>
              <w:rPr>
                <w:color w:val="000000"/>
                <w:sz w:val="24"/>
              </w:rPr>
              <w:t>18</w:t>
            </w:r>
            <w:r>
              <w:rPr>
                <w:color w:val="000000"/>
                <w:sz w:val="24"/>
              </w:rPr>
              <w:t>农发</w:t>
            </w:r>
            <w:r>
              <w:rPr>
                <w:color w:val="000000"/>
                <w:sz w:val="24"/>
              </w:rPr>
              <w:t>12</w:t>
            </w:r>
          </w:p>
        </w:tc>
        <w:tc>
          <w:tcPr>
            <w:tcW w:w="1307" w:type="dxa"/>
            <w:vAlign w:val="center"/>
          </w:tcPr>
          <w:p w:rsidR="0083519D" w:rsidRDefault="001E6C18">
            <w:pPr>
              <w:jc w:val="right"/>
            </w:pPr>
            <w:r>
              <w:rPr>
                <w:color w:val="000000"/>
                <w:sz w:val="24"/>
              </w:rPr>
              <w:t>17,800,000</w:t>
            </w:r>
          </w:p>
        </w:tc>
        <w:tc>
          <w:tcPr>
            <w:tcW w:w="1737" w:type="dxa"/>
            <w:vAlign w:val="center"/>
          </w:tcPr>
          <w:p w:rsidR="0083519D" w:rsidRDefault="001E6C18">
            <w:pPr>
              <w:jc w:val="right"/>
            </w:pPr>
            <w:r>
              <w:rPr>
                <w:color w:val="000000"/>
                <w:sz w:val="24"/>
              </w:rPr>
              <w:t>1,801,538,000.00</w:t>
            </w:r>
          </w:p>
        </w:tc>
        <w:tc>
          <w:tcPr>
            <w:tcW w:w="1701" w:type="dxa"/>
            <w:vAlign w:val="center"/>
          </w:tcPr>
          <w:p w:rsidR="0083519D" w:rsidRDefault="001E6C18">
            <w:pPr>
              <w:jc w:val="right"/>
            </w:pPr>
            <w:r>
              <w:rPr>
                <w:color w:val="000000"/>
                <w:sz w:val="24"/>
              </w:rPr>
              <w:t>15.23</w:t>
            </w:r>
          </w:p>
        </w:tc>
      </w:tr>
      <w:tr w:rsidR="0083519D">
        <w:tc>
          <w:tcPr>
            <w:tcW w:w="1320" w:type="dxa"/>
            <w:vAlign w:val="center"/>
          </w:tcPr>
          <w:p w:rsidR="0083519D" w:rsidRDefault="001E6C18">
            <w:pPr>
              <w:jc w:val="center"/>
            </w:pPr>
            <w:r>
              <w:rPr>
                <w:color w:val="000000"/>
                <w:sz w:val="24"/>
              </w:rPr>
              <w:t>3</w:t>
            </w:r>
          </w:p>
        </w:tc>
        <w:tc>
          <w:tcPr>
            <w:tcW w:w="1382" w:type="dxa"/>
            <w:vAlign w:val="center"/>
          </w:tcPr>
          <w:p w:rsidR="0083519D" w:rsidRDefault="001E6C18">
            <w:pPr>
              <w:jc w:val="center"/>
            </w:pPr>
            <w:r>
              <w:rPr>
                <w:color w:val="000000"/>
                <w:sz w:val="24"/>
              </w:rPr>
              <w:t>1828004</w:t>
            </w:r>
          </w:p>
        </w:tc>
        <w:tc>
          <w:tcPr>
            <w:tcW w:w="1551" w:type="dxa"/>
            <w:vAlign w:val="center"/>
          </w:tcPr>
          <w:p w:rsidR="0083519D" w:rsidRDefault="001E6C18">
            <w:pPr>
              <w:jc w:val="center"/>
            </w:pPr>
            <w:r>
              <w:rPr>
                <w:color w:val="000000"/>
                <w:sz w:val="24"/>
              </w:rPr>
              <w:t>18</w:t>
            </w:r>
            <w:r>
              <w:rPr>
                <w:color w:val="000000"/>
                <w:sz w:val="24"/>
              </w:rPr>
              <w:t>招商银行</w:t>
            </w:r>
            <w:r>
              <w:rPr>
                <w:color w:val="000000"/>
                <w:sz w:val="24"/>
              </w:rPr>
              <w:t>01</w:t>
            </w:r>
          </w:p>
        </w:tc>
        <w:tc>
          <w:tcPr>
            <w:tcW w:w="1307" w:type="dxa"/>
            <w:vAlign w:val="center"/>
          </w:tcPr>
          <w:p w:rsidR="0083519D" w:rsidRDefault="001E6C18">
            <w:pPr>
              <w:jc w:val="right"/>
            </w:pPr>
            <w:r>
              <w:rPr>
                <w:color w:val="000000"/>
                <w:sz w:val="24"/>
              </w:rPr>
              <w:t>11,400,000</w:t>
            </w:r>
          </w:p>
        </w:tc>
        <w:tc>
          <w:tcPr>
            <w:tcW w:w="1737" w:type="dxa"/>
            <w:vAlign w:val="center"/>
          </w:tcPr>
          <w:p w:rsidR="0083519D" w:rsidRDefault="001E6C18">
            <w:pPr>
              <w:jc w:val="right"/>
            </w:pPr>
            <w:r>
              <w:rPr>
                <w:color w:val="000000"/>
                <w:sz w:val="24"/>
              </w:rPr>
              <w:t>1,164,966,000.00</w:t>
            </w:r>
          </w:p>
        </w:tc>
        <w:tc>
          <w:tcPr>
            <w:tcW w:w="1701" w:type="dxa"/>
            <w:vAlign w:val="center"/>
          </w:tcPr>
          <w:p w:rsidR="0083519D" w:rsidRDefault="001E6C18">
            <w:pPr>
              <w:jc w:val="right"/>
            </w:pPr>
            <w:r>
              <w:rPr>
                <w:color w:val="000000"/>
                <w:sz w:val="24"/>
              </w:rPr>
              <w:t>9.85</w:t>
            </w:r>
          </w:p>
        </w:tc>
      </w:tr>
      <w:tr w:rsidR="0083519D">
        <w:tc>
          <w:tcPr>
            <w:tcW w:w="1320" w:type="dxa"/>
            <w:vAlign w:val="center"/>
          </w:tcPr>
          <w:p w:rsidR="0083519D" w:rsidRDefault="001E6C18">
            <w:pPr>
              <w:jc w:val="center"/>
            </w:pPr>
            <w:r>
              <w:rPr>
                <w:color w:val="000000"/>
                <w:sz w:val="24"/>
              </w:rPr>
              <w:t>4</w:t>
            </w:r>
          </w:p>
        </w:tc>
        <w:tc>
          <w:tcPr>
            <w:tcW w:w="1382" w:type="dxa"/>
            <w:vAlign w:val="center"/>
          </w:tcPr>
          <w:p w:rsidR="0083519D" w:rsidRDefault="001E6C18">
            <w:pPr>
              <w:jc w:val="center"/>
            </w:pPr>
            <w:r>
              <w:rPr>
                <w:color w:val="000000"/>
                <w:sz w:val="24"/>
              </w:rPr>
              <w:t>1828016</w:t>
            </w:r>
          </w:p>
        </w:tc>
        <w:tc>
          <w:tcPr>
            <w:tcW w:w="1551" w:type="dxa"/>
            <w:vAlign w:val="center"/>
          </w:tcPr>
          <w:p w:rsidR="0083519D" w:rsidRDefault="001E6C18">
            <w:pPr>
              <w:jc w:val="center"/>
            </w:pPr>
            <w:r>
              <w:rPr>
                <w:color w:val="000000"/>
                <w:sz w:val="24"/>
              </w:rPr>
              <w:t>18</w:t>
            </w:r>
            <w:r>
              <w:rPr>
                <w:color w:val="000000"/>
                <w:sz w:val="24"/>
              </w:rPr>
              <w:t>民生银行</w:t>
            </w:r>
            <w:r>
              <w:rPr>
                <w:color w:val="000000"/>
                <w:sz w:val="24"/>
              </w:rPr>
              <w:lastRenderedPageBreak/>
              <w:t>01</w:t>
            </w:r>
          </w:p>
        </w:tc>
        <w:tc>
          <w:tcPr>
            <w:tcW w:w="1307" w:type="dxa"/>
            <w:vAlign w:val="center"/>
          </w:tcPr>
          <w:p w:rsidR="0083519D" w:rsidRDefault="001E6C18">
            <w:pPr>
              <w:jc w:val="right"/>
            </w:pPr>
            <w:r>
              <w:rPr>
                <w:color w:val="000000"/>
                <w:sz w:val="24"/>
              </w:rPr>
              <w:lastRenderedPageBreak/>
              <w:t>11,000,000</w:t>
            </w:r>
          </w:p>
        </w:tc>
        <w:tc>
          <w:tcPr>
            <w:tcW w:w="1737" w:type="dxa"/>
            <w:vAlign w:val="center"/>
          </w:tcPr>
          <w:p w:rsidR="0083519D" w:rsidRDefault="001E6C18">
            <w:pPr>
              <w:jc w:val="right"/>
            </w:pPr>
            <w:r>
              <w:rPr>
                <w:color w:val="000000"/>
                <w:sz w:val="24"/>
              </w:rPr>
              <w:t>1,122,550,000.</w:t>
            </w:r>
            <w:r>
              <w:rPr>
                <w:color w:val="000000"/>
                <w:sz w:val="24"/>
              </w:rPr>
              <w:lastRenderedPageBreak/>
              <w:t>00</w:t>
            </w:r>
          </w:p>
        </w:tc>
        <w:tc>
          <w:tcPr>
            <w:tcW w:w="1701" w:type="dxa"/>
            <w:vAlign w:val="center"/>
          </w:tcPr>
          <w:p w:rsidR="0083519D" w:rsidRDefault="001E6C18">
            <w:pPr>
              <w:jc w:val="right"/>
            </w:pPr>
            <w:r>
              <w:rPr>
                <w:color w:val="000000"/>
                <w:sz w:val="24"/>
              </w:rPr>
              <w:lastRenderedPageBreak/>
              <w:t>9.49</w:t>
            </w:r>
          </w:p>
        </w:tc>
      </w:tr>
      <w:tr w:rsidR="0083519D">
        <w:tc>
          <w:tcPr>
            <w:tcW w:w="1320" w:type="dxa"/>
            <w:vAlign w:val="center"/>
          </w:tcPr>
          <w:p w:rsidR="0083519D" w:rsidRDefault="001E6C18">
            <w:pPr>
              <w:jc w:val="center"/>
            </w:pPr>
            <w:r>
              <w:rPr>
                <w:color w:val="000000"/>
                <w:sz w:val="24"/>
              </w:rPr>
              <w:t>5</w:t>
            </w:r>
          </w:p>
        </w:tc>
        <w:tc>
          <w:tcPr>
            <w:tcW w:w="1382" w:type="dxa"/>
            <w:vAlign w:val="center"/>
          </w:tcPr>
          <w:p w:rsidR="0083519D" w:rsidRDefault="001E6C18">
            <w:pPr>
              <w:jc w:val="center"/>
            </w:pPr>
            <w:r>
              <w:rPr>
                <w:color w:val="000000"/>
                <w:sz w:val="24"/>
              </w:rPr>
              <w:t>1928035</w:t>
            </w:r>
          </w:p>
        </w:tc>
        <w:tc>
          <w:tcPr>
            <w:tcW w:w="1551" w:type="dxa"/>
            <w:vAlign w:val="center"/>
          </w:tcPr>
          <w:p w:rsidR="0083519D" w:rsidRDefault="001E6C18">
            <w:pPr>
              <w:jc w:val="center"/>
            </w:pPr>
            <w:r>
              <w:rPr>
                <w:color w:val="000000"/>
                <w:sz w:val="24"/>
              </w:rPr>
              <w:t>19</w:t>
            </w:r>
            <w:r>
              <w:rPr>
                <w:color w:val="000000"/>
                <w:sz w:val="24"/>
              </w:rPr>
              <w:t>中国银行</w:t>
            </w:r>
            <w:proofErr w:type="gramStart"/>
            <w:r>
              <w:rPr>
                <w:color w:val="000000"/>
                <w:sz w:val="24"/>
              </w:rPr>
              <w:t>小微债</w:t>
            </w:r>
            <w:proofErr w:type="gramEnd"/>
            <w:r>
              <w:rPr>
                <w:color w:val="000000"/>
                <w:sz w:val="24"/>
              </w:rPr>
              <w:t>01</w:t>
            </w:r>
          </w:p>
        </w:tc>
        <w:tc>
          <w:tcPr>
            <w:tcW w:w="1307" w:type="dxa"/>
            <w:vAlign w:val="center"/>
          </w:tcPr>
          <w:p w:rsidR="0083519D" w:rsidRDefault="001E6C18">
            <w:pPr>
              <w:jc w:val="right"/>
            </w:pPr>
            <w:r>
              <w:rPr>
                <w:color w:val="000000"/>
                <w:sz w:val="24"/>
              </w:rPr>
              <w:t>11,000,000</w:t>
            </w:r>
          </w:p>
        </w:tc>
        <w:tc>
          <w:tcPr>
            <w:tcW w:w="1737" w:type="dxa"/>
            <w:vAlign w:val="center"/>
          </w:tcPr>
          <w:p w:rsidR="0083519D" w:rsidRDefault="001E6C18">
            <w:pPr>
              <w:jc w:val="right"/>
            </w:pPr>
            <w:r>
              <w:rPr>
                <w:color w:val="000000"/>
                <w:sz w:val="24"/>
              </w:rPr>
              <w:t>1,113,750,000.00</w:t>
            </w:r>
          </w:p>
        </w:tc>
        <w:tc>
          <w:tcPr>
            <w:tcW w:w="1701" w:type="dxa"/>
            <w:vAlign w:val="center"/>
          </w:tcPr>
          <w:p w:rsidR="0083519D" w:rsidRDefault="001E6C18">
            <w:pPr>
              <w:jc w:val="right"/>
            </w:pPr>
            <w:r>
              <w:rPr>
                <w:color w:val="000000"/>
                <w:sz w:val="24"/>
              </w:rPr>
              <w:t>9.42</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5653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5653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5653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5653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5653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5653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41,758.68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306,401,755.92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306,443,514.60</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56540"/>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5654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05"/>
        <w:gridCol w:w="1596"/>
        <w:gridCol w:w="2008"/>
        <w:gridCol w:w="1468"/>
        <w:gridCol w:w="1176"/>
        <w:gridCol w:w="1413"/>
      </w:tblGrid>
      <w:tr w:rsidR="00C11A1C" w:rsidRPr="005312D8" w:rsidTr="00C11A1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3519D" w:rsidRDefault="001E6C1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C11A1C" w:rsidRPr="005312D8" w:rsidTr="00C11A1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3519D" w:rsidRDefault="0083519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C11A1C" w:rsidRPr="005312D8" w:rsidTr="00C11A1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3519D" w:rsidRDefault="0083519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C11A1C" w:rsidRPr="005312D8" w:rsidTr="00C11A1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3519D" w:rsidRDefault="001E6C18">
            <w:pPr>
              <w:jc w:val="center"/>
            </w:pPr>
            <w:r>
              <w:rPr>
                <w:bCs/>
                <w:color w:val="000000"/>
                <w:sz w:val="24"/>
              </w:rPr>
              <w:t>221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52,716,078.86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11,650,235,000.00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18,428.57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5654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7,585.94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5654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AC15F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AC15F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AC15F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56544"/>
      <w:r w:rsidRPr="005312D8">
        <w:rPr>
          <w:b/>
          <w:bCs/>
          <w:szCs w:val="24"/>
          <w:lang w:val="en-US"/>
        </w:rPr>
        <w:lastRenderedPageBreak/>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2019</w:t>
            </w:r>
            <w:r w:rsidRPr="005312D8">
              <w:rPr>
                <w:sz w:val="24"/>
              </w:rPr>
              <w:t>年</w:t>
            </w:r>
            <w:r w:rsidRPr="005312D8">
              <w:rPr>
                <w:sz w:val="24"/>
              </w:rPr>
              <w:t>12</w:t>
            </w:r>
            <w:r w:rsidRPr="005312D8">
              <w:rPr>
                <w:sz w:val="24"/>
              </w:rPr>
              <w:t>月</w:t>
            </w:r>
            <w:r w:rsidRPr="005312D8">
              <w:rPr>
                <w:sz w:val="24"/>
              </w:rPr>
              <w:t>10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11,650,253,428.57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11,650,253,428.57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11,650,253,428.57</w:t>
            </w:r>
          </w:p>
        </w:tc>
      </w:tr>
    </w:tbl>
    <w:p w:rsidR="0083519D" w:rsidRDefault="001E6C1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56545"/>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49256546"/>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56547"/>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83519D" w:rsidRDefault="001E6C18">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56548"/>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56549"/>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56550"/>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56551"/>
      <w:bookmarkEnd w:id="114"/>
      <w:r w:rsidRPr="00843462">
        <w:rPr>
          <w:rFonts w:ascii="Times New Roman" w:hAnsi="Times New Roman"/>
          <w:kern w:val="0"/>
          <w:szCs w:val="24"/>
        </w:rPr>
        <w:lastRenderedPageBreak/>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83519D" w:rsidRDefault="001E6C1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3519D" w:rsidRDefault="001E6C18">
      <w:pPr>
        <w:tabs>
          <w:tab w:val="left" w:pos="426"/>
        </w:tabs>
        <w:spacing w:before="29" w:line="288" w:lineRule="auto"/>
        <w:jc w:val="left"/>
        <w:rPr>
          <w:kern w:val="0"/>
          <w:sz w:val="24"/>
        </w:rPr>
      </w:pPr>
      <w:r>
        <w:rPr>
          <w:kern w:val="0"/>
          <w:sz w:val="24"/>
        </w:rPr>
        <w:t>基金管理人及其高级管理人员本报告期内未受监管部门稽查或处罚。</w:t>
      </w:r>
    </w:p>
    <w:p w:rsidR="0083519D" w:rsidRDefault="001E6C1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56552"/>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83519D">
        <w:tc>
          <w:tcPr>
            <w:tcW w:w="1560" w:type="dxa"/>
            <w:vAlign w:val="center"/>
          </w:tcPr>
          <w:p w:rsidR="0083519D" w:rsidRDefault="001E6C18">
            <w:pPr>
              <w:jc w:val="left"/>
            </w:pPr>
            <w:r>
              <w:rPr>
                <w:rFonts w:eastAsiaTheme="minorEastAsia"/>
                <w:sz w:val="24"/>
              </w:rPr>
              <w:t>兴业证券股份有限公司</w:t>
            </w:r>
          </w:p>
        </w:tc>
        <w:tc>
          <w:tcPr>
            <w:tcW w:w="780" w:type="dxa"/>
            <w:vAlign w:val="center"/>
          </w:tcPr>
          <w:p w:rsidR="0083519D" w:rsidRDefault="001E6C18">
            <w:pPr>
              <w:jc w:val="right"/>
            </w:pPr>
            <w:r>
              <w:rPr>
                <w:rFonts w:eastAsiaTheme="minorEastAsia"/>
                <w:sz w:val="24"/>
              </w:rPr>
              <w:t>2</w:t>
            </w:r>
          </w:p>
        </w:tc>
        <w:tc>
          <w:tcPr>
            <w:tcW w:w="1800" w:type="dxa"/>
            <w:vAlign w:val="center"/>
          </w:tcPr>
          <w:p w:rsidR="0083519D" w:rsidRDefault="001E6C18">
            <w:pPr>
              <w:jc w:val="right"/>
            </w:pPr>
            <w:r>
              <w:rPr>
                <w:rFonts w:eastAsiaTheme="minorEastAsia"/>
                <w:sz w:val="24"/>
              </w:rPr>
              <w:t>-</w:t>
            </w:r>
          </w:p>
        </w:tc>
        <w:tc>
          <w:tcPr>
            <w:tcW w:w="1080" w:type="dxa"/>
            <w:vAlign w:val="center"/>
          </w:tcPr>
          <w:p w:rsidR="0083519D" w:rsidRDefault="001E6C18">
            <w:pPr>
              <w:jc w:val="right"/>
            </w:pPr>
            <w:r>
              <w:rPr>
                <w:rFonts w:eastAsiaTheme="minorEastAsia"/>
                <w:sz w:val="24"/>
              </w:rPr>
              <w:t>-</w:t>
            </w:r>
          </w:p>
        </w:tc>
        <w:tc>
          <w:tcPr>
            <w:tcW w:w="1620" w:type="dxa"/>
            <w:vAlign w:val="center"/>
          </w:tcPr>
          <w:p w:rsidR="0083519D" w:rsidRDefault="001E6C18">
            <w:pPr>
              <w:jc w:val="right"/>
            </w:pPr>
            <w:r>
              <w:rPr>
                <w:rFonts w:eastAsiaTheme="minorEastAsia"/>
                <w:sz w:val="24"/>
              </w:rPr>
              <w:t>-</w:t>
            </w:r>
          </w:p>
        </w:tc>
        <w:tc>
          <w:tcPr>
            <w:tcW w:w="1080" w:type="dxa"/>
            <w:vAlign w:val="center"/>
          </w:tcPr>
          <w:p w:rsidR="0083519D" w:rsidRDefault="001E6C18">
            <w:pPr>
              <w:jc w:val="right"/>
            </w:pPr>
            <w:r>
              <w:rPr>
                <w:rFonts w:eastAsiaTheme="minorEastAsia"/>
                <w:sz w:val="24"/>
              </w:rPr>
              <w:t>-</w:t>
            </w:r>
          </w:p>
        </w:tc>
        <w:tc>
          <w:tcPr>
            <w:tcW w:w="1080" w:type="dxa"/>
            <w:vAlign w:val="center"/>
          </w:tcPr>
          <w:p w:rsidR="0083519D" w:rsidRDefault="001E6C18">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56553"/>
      <w:bookmarkStart w:id="126" w:name="_Toc249707408"/>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83519D">
        <w:tc>
          <w:tcPr>
            <w:tcW w:w="1560" w:type="dxa"/>
            <w:vAlign w:val="center"/>
          </w:tcPr>
          <w:p w:rsidR="0083519D" w:rsidRDefault="001E6C18">
            <w:pPr>
              <w:jc w:val="center"/>
            </w:pPr>
            <w:r>
              <w:rPr>
                <w:rFonts w:eastAsiaTheme="minorEastAsia"/>
                <w:sz w:val="24"/>
              </w:rPr>
              <w:t>兴业证券股份有限公司</w:t>
            </w:r>
          </w:p>
        </w:tc>
        <w:tc>
          <w:tcPr>
            <w:tcW w:w="1320" w:type="dxa"/>
            <w:vAlign w:val="center"/>
          </w:tcPr>
          <w:p w:rsidR="0083519D" w:rsidRDefault="001E6C18">
            <w:pPr>
              <w:jc w:val="right"/>
            </w:pPr>
            <w:r>
              <w:rPr>
                <w:rFonts w:eastAsiaTheme="minorEastAsia"/>
                <w:sz w:val="24"/>
              </w:rPr>
              <w:t>64,866,241.93</w:t>
            </w:r>
          </w:p>
        </w:tc>
        <w:tc>
          <w:tcPr>
            <w:tcW w:w="1080" w:type="dxa"/>
            <w:vAlign w:val="center"/>
          </w:tcPr>
          <w:p w:rsidR="0083519D" w:rsidRDefault="001E6C18">
            <w:pPr>
              <w:jc w:val="right"/>
            </w:pPr>
            <w:r>
              <w:rPr>
                <w:rFonts w:eastAsiaTheme="minorEastAsia"/>
                <w:sz w:val="24"/>
              </w:rPr>
              <w:t>100.00%</w:t>
            </w:r>
          </w:p>
        </w:tc>
        <w:tc>
          <w:tcPr>
            <w:tcW w:w="1143" w:type="dxa"/>
            <w:vAlign w:val="center"/>
          </w:tcPr>
          <w:p w:rsidR="0083519D" w:rsidRDefault="001E6C18">
            <w:pPr>
              <w:jc w:val="right"/>
            </w:pPr>
            <w:r>
              <w:rPr>
                <w:rFonts w:eastAsiaTheme="minorEastAsia"/>
                <w:sz w:val="24"/>
              </w:rPr>
              <w:t>11,578,698,000.00</w:t>
            </w:r>
          </w:p>
        </w:tc>
        <w:tc>
          <w:tcPr>
            <w:tcW w:w="1197" w:type="dxa"/>
            <w:vAlign w:val="center"/>
          </w:tcPr>
          <w:p w:rsidR="0083519D" w:rsidRDefault="001E6C18">
            <w:pPr>
              <w:jc w:val="right"/>
            </w:pPr>
            <w:r>
              <w:rPr>
                <w:rFonts w:eastAsiaTheme="minorEastAsia"/>
                <w:sz w:val="24"/>
              </w:rPr>
              <w:t>100.00%</w:t>
            </w:r>
          </w:p>
        </w:tc>
        <w:tc>
          <w:tcPr>
            <w:tcW w:w="1497" w:type="dxa"/>
            <w:vAlign w:val="center"/>
          </w:tcPr>
          <w:p w:rsidR="0083519D" w:rsidRDefault="001E6C18">
            <w:pPr>
              <w:jc w:val="right"/>
            </w:pPr>
            <w:r>
              <w:rPr>
                <w:rFonts w:eastAsiaTheme="minorEastAsia"/>
                <w:sz w:val="24"/>
              </w:rPr>
              <w:t>-</w:t>
            </w:r>
          </w:p>
        </w:tc>
        <w:tc>
          <w:tcPr>
            <w:tcW w:w="1203" w:type="dxa"/>
            <w:vAlign w:val="center"/>
          </w:tcPr>
          <w:p w:rsidR="0083519D" w:rsidRDefault="001E6C18">
            <w:pPr>
              <w:jc w:val="right"/>
            </w:pPr>
            <w:r>
              <w:rPr>
                <w:rFonts w:eastAsiaTheme="minorEastAsia"/>
                <w:sz w:val="24"/>
              </w:rPr>
              <w:t>-</w:t>
            </w:r>
          </w:p>
        </w:tc>
      </w:tr>
    </w:tbl>
    <w:p w:rsidR="0083519D" w:rsidRDefault="001E6C18" w:rsidP="00AC15F3">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、报告期内，本基金所有交易单元均为新增交易单元；</w:t>
      </w:r>
    </w:p>
    <w:p w:rsidR="0083519D" w:rsidRDefault="001E6C18" w:rsidP="00AC15F3">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AC15F3">
      <w:pPr>
        <w:autoSpaceDE w:val="0"/>
        <w:autoSpaceDN w:val="0"/>
        <w:adjustRightInd w:val="0"/>
        <w:spacing w:line="360" w:lineRule="auto"/>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256554"/>
      <w:r w:rsidRPr="005312D8">
        <w:rPr>
          <w:rFonts w:ascii="Times New Roman" w:hAnsi="Times New Roman"/>
          <w:szCs w:val="24"/>
        </w:rPr>
        <w:lastRenderedPageBreak/>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3519D">
        <w:tc>
          <w:tcPr>
            <w:tcW w:w="720" w:type="dxa"/>
            <w:vAlign w:val="center"/>
          </w:tcPr>
          <w:p w:rsidR="0083519D" w:rsidRDefault="001E6C18">
            <w:pPr>
              <w:jc w:val="center"/>
            </w:pPr>
            <w:r>
              <w:rPr>
                <w:color w:val="000000"/>
                <w:sz w:val="24"/>
              </w:rPr>
              <w:t>1</w:t>
            </w:r>
          </w:p>
        </w:tc>
        <w:tc>
          <w:tcPr>
            <w:tcW w:w="4319" w:type="dxa"/>
            <w:vAlign w:val="center"/>
          </w:tcPr>
          <w:p w:rsidR="0083519D" w:rsidRDefault="001E6C18">
            <w:r>
              <w:rPr>
                <w:color w:val="000000"/>
                <w:sz w:val="24"/>
              </w:rPr>
              <w:t>交银施罗德基金管理有限公司关于春节假期调整延期办理有关业务的公告</w:t>
            </w:r>
          </w:p>
        </w:tc>
        <w:tc>
          <w:tcPr>
            <w:tcW w:w="2519" w:type="dxa"/>
            <w:vAlign w:val="center"/>
          </w:tcPr>
          <w:p w:rsidR="0083519D" w:rsidRDefault="001E6C18">
            <w:r>
              <w:rPr>
                <w:color w:val="000000"/>
                <w:sz w:val="24"/>
              </w:rPr>
              <w:t>中国证券报、上海证券报、证券时报、公司网站</w:t>
            </w:r>
          </w:p>
        </w:tc>
        <w:tc>
          <w:tcPr>
            <w:tcW w:w="1440" w:type="dxa"/>
            <w:vAlign w:val="center"/>
          </w:tcPr>
          <w:p w:rsidR="0083519D" w:rsidRDefault="001E6C18">
            <w:pPr>
              <w:jc w:val="center"/>
            </w:pPr>
            <w:r>
              <w:rPr>
                <w:color w:val="000000"/>
                <w:sz w:val="24"/>
              </w:rPr>
              <w:t>2020-01-31</w:t>
            </w:r>
          </w:p>
        </w:tc>
      </w:tr>
      <w:tr w:rsidR="0083519D">
        <w:tc>
          <w:tcPr>
            <w:tcW w:w="720" w:type="dxa"/>
            <w:vAlign w:val="center"/>
          </w:tcPr>
          <w:p w:rsidR="0083519D" w:rsidRDefault="001E6C18">
            <w:pPr>
              <w:jc w:val="center"/>
            </w:pPr>
            <w:r>
              <w:rPr>
                <w:color w:val="000000"/>
                <w:sz w:val="24"/>
              </w:rPr>
              <w:t>2</w:t>
            </w:r>
          </w:p>
        </w:tc>
        <w:tc>
          <w:tcPr>
            <w:tcW w:w="4319" w:type="dxa"/>
            <w:vAlign w:val="center"/>
          </w:tcPr>
          <w:p w:rsidR="0083519D" w:rsidRDefault="001E6C18">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519" w:type="dxa"/>
            <w:vAlign w:val="center"/>
          </w:tcPr>
          <w:p w:rsidR="0083519D" w:rsidRDefault="001E6C18">
            <w:r>
              <w:rPr>
                <w:color w:val="000000"/>
                <w:sz w:val="24"/>
              </w:rPr>
              <w:t>中国证券报、上海证券报、证券时报、公司网站</w:t>
            </w:r>
          </w:p>
        </w:tc>
        <w:tc>
          <w:tcPr>
            <w:tcW w:w="1440" w:type="dxa"/>
            <w:vAlign w:val="center"/>
          </w:tcPr>
          <w:p w:rsidR="0083519D" w:rsidRDefault="001E6C18">
            <w:pPr>
              <w:jc w:val="center"/>
            </w:pPr>
            <w:r>
              <w:rPr>
                <w:color w:val="000000"/>
                <w:sz w:val="24"/>
              </w:rPr>
              <w:t>2020-03-21</w:t>
            </w:r>
          </w:p>
        </w:tc>
      </w:tr>
      <w:tr w:rsidR="0083519D">
        <w:tc>
          <w:tcPr>
            <w:tcW w:w="720" w:type="dxa"/>
            <w:vAlign w:val="center"/>
          </w:tcPr>
          <w:p w:rsidR="0083519D" w:rsidRDefault="001E6C18">
            <w:pPr>
              <w:jc w:val="center"/>
            </w:pPr>
            <w:r>
              <w:rPr>
                <w:color w:val="000000"/>
                <w:sz w:val="24"/>
              </w:rPr>
              <w:t>3</w:t>
            </w:r>
          </w:p>
        </w:tc>
        <w:tc>
          <w:tcPr>
            <w:tcW w:w="4319" w:type="dxa"/>
            <w:vAlign w:val="center"/>
          </w:tcPr>
          <w:p w:rsidR="0083519D" w:rsidRDefault="001E6C18">
            <w:r>
              <w:rPr>
                <w:color w:val="000000"/>
                <w:sz w:val="24"/>
              </w:rPr>
              <w:t>交银施罗德基金管理有限公司关于暂停部分销售机构办理相关销售业务的公告</w:t>
            </w:r>
          </w:p>
        </w:tc>
        <w:tc>
          <w:tcPr>
            <w:tcW w:w="2519" w:type="dxa"/>
            <w:vAlign w:val="center"/>
          </w:tcPr>
          <w:p w:rsidR="0083519D" w:rsidRDefault="001E6C18">
            <w:r>
              <w:rPr>
                <w:color w:val="000000"/>
                <w:sz w:val="24"/>
              </w:rPr>
              <w:t>中国证券报、上海证券报、证券时报、公司网站</w:t>
            </w:r>
          </w:p>
        </w:tc>
        <w:tc>
          <w:tcPr>
            <w:tcW w:w="1440" w:type="dxa"/>
            <w:vAlign w:val="center"/>
          </w:tcPr>
          <w:p w:rsidR="0083519D" w:rsidRDefault="001E6C18">
            <w:pPr>
              <w:jc w:val="center"/>
            </w:pPr>
            <w:r>
              <w:rPr>
                <w:color w:val="000000"/>
                <w:sz w:val="24"/>
              </w:rPr>
              <w:t>2020-04-13</w:t>
            </w:r>
          </w:p>
        </w:tc>
      </w:tr>
      <w:tr w:rsidR="0083519D">
        <w:tc>
          <w:tcPr>
            <w:tcW w:w="720" w:type="dxa"/>
            <w:vAlign w:val="center"/>
          </w:tcPr>
          <w:p w:rsidR="0083519D" w:rsidRDefault="001E6C18">
            <w:pPr>
              <w:jc w:val="center"/>
            </w:pPr>
            <w:r>
              <w:rPr>
                <w:color w:val="000000"/>
                <w:sz w:val="24"/>
              </w:rPr>
              <w:t>4</w:t>
            </w:r>
          </w:p>
        </w:tc>
        <w:tc>
          <w:tcPr>
            <w:tcW w:w="4319" w:type="dxa"/>
            <w:vAlign w:val="center"/>
          </w:tcPr>
          <w:p w:rsidR="0083519D" w:rsidRDefault="001E6C18">
            <w:r>
              <w:rPr>
                <w:color w:val="000000"/>
                <w:sz w:val="24"/>
              </w:rPr>
              <w:t>交银施罗德裕泰两年定期开放债券型证券投资基金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83519D" w:rsidRDefault="001E6C18">
            <w:r>
              <w:rPr>
                <w:color w:val="000000"/>
                <w:sz w:val="24"/>
              </w:rPr>
              <w:t>公司网站</w:t>
            </w:r>
          </w:p>
        </w:tc>
        <w:tc>
          <w:tcPr>
            <w:tcW w:w="1440" w:type="dxa"/>
            <w:vAlign w:val="center"/>
          </w:tcPr>
          <w:p w:rsidR="0083519D" w:rsidRDefault="001E6C18">
            <w:pPr>
              <w:jc w:val="center"/>
            </w:pPr>
            <w:r>
              <w:rPr>
                <w:color w:val="000000"/>
                <w:sz w:val="24"/>
              </w:rPr>
              <w:t>2020-04-22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49256555"/>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49256556"/>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0"/>
    </w:p>
    <w:p w:rsidR="0083519D" w:rsidRDefault="001E6C18">
      <w:pPr>
        <w:spacing w:before="29" w:line="288" w:lineRule="auto"/>
        <w:ind w:firstLineChars="200" w:firstLine="480"/>
        <w:rPr>
          <w:color w:val="000000"/>
          <w:sz w:val="24"/>
        </w:rPr>
      </w:pPr>
      <w:r>
        <w:rPr>
          <w:color w:val="000000"/>
          <w:sz w:val="24"/>
        </w:rPr>
        <w:t>1</w:t>
      </w:r>
      <w:r>
        <w:rPr>
          <w:color w:val="000000"/>
          <w:sz w:val="24"/>
        </w:rPr>
        <w:t>、中国证监会准予交银施罗德裕泰两年定期开放债券型证券投资基金募集注册的文件；</w:t>
      </w:r>
      <w:r>
        <w:rPr>
          <w:color w:val="000000"/>
          <w:sz w:val="24"/>
        </w:rPr>
        <w:t xml:space="preserve"> </w:t>
      </w:r>
    </w:p>
    <w:p w:rsidR="0083519D" w:rsidRDefault="001E6C18">
      <w:pPr>
        <w:spacing w:before="29" w:line="288" w:lineRule="auto"/>
        <w:ind w:firstLineChars="200" w:firstLine="480"/>
        <w:rPr>
          <w:color w:val="000000"/>
          <w:sz w:val="24"/>
        </w:rPr>
      </w:pPr>
      <w:r>
        <w:rPr>
          <w:color w:val="000000"/>
          <w:sz w:val="24"/>
        </w:rPr>
        <w:t>2</w:t>
      </w:r>
      <w:r>
        <w:rPr>
          <w:color w:val="000000"/>
          <w:sz w:val="24"/>
        </w:rPr>
        <w:t>、《交银施罗德裕泰两年定期开放债券型证券投资基金基金合同》；</w:t>
      </w:r>
      <w:r>
        <w:rPr>
          <w:color w:val="000000"/>
          <w:sz w:val="24"/>
        </w:rPr>
        <w:t xml:space="preserve"> </w:t>
      </w:r>
    </w:p>
    <w:p w:rsidR="0083519D" w:rsidRDefault="001E6C18">
      <w:pPr>
        <w:spacing w:before="29" w:line="288" w:lineRule="auto"/>
        <w:ind w:firstLineChars="200" w:firstLine="480"/>
        <w:rPr>
          <w:color w:val="000000"/>
          <w:sz w:val="24"/>
        </w:rPr>
      </w:pPr>
      <w:r>
        <w:rPr>
          <w:color w:val="000000"/>
          <w:sz w:val="24"/>
        </w:rPr>
        <w:t>3</w:t>
      </w:r>
      <w:r>
        <w:rPr>
          <w:color w:val="000000"/>
          <w:sz w:val="24"/>
        </w:rPr>
        <w:t>、《交银施罗德裕泰两年定期开放债券型证券投资基金招募说明书》；</w:t>
      </w:r>
      <w:r>
        <w:rPr>
          <w:color w:val="000000"/>
          <w:sz w:val="24"/>
        </w:rPr>
        <w:t xml:space="preserve"> </w:t>
      </w:r>
    </w:p>
    <w:p w:rsidR="0083519D" w:rsidRDefault="001E6C18">
      <w:pPr>
        <w:spacing w:before="29" w:line="288" w:lineRule="auto"/>
        <w:ind w:firstLineChars="200" w:firstLine="480"/>
        <w:rPr>
          <w:color w:val="000000"/>
          <w:sz w:val="24"/>
        </w:rPr>
      </w:pPr>
      <w:r>
        <w:rPr>
          <w:color w:val="000000"/>
          <w:sz w:val="24"/>
        </w:rPr>
        <w:t>4</w:t>
      </w:r>
      <w:r>
        <w:rPr>
          <w:color w:val="000000"/>
          <w:sz w:val="24"/>
        </w:rPr>
        <w:t>、《交银施罗德裕泰两年定期开放债券型证券投资基金托管协议》；</w:t>
      </w:r>
      <w:r>
        <w:rPr>
          <w:color w:val="000000"/>
          <w:sz w:val="24"/>
        </w:rPr>
        <w:t xml:space="preserve"> </w:t>
      </w:r>
    </w:p>
    <w:p w:rsidR="0083519D" w:rsidRDefault="001E6C18">
      <w:pPr>
        <w:spacing w:before="29" w:line="288" w:lineRule="auto"/>
        <w:ind w:firstLineChars="200" w:firstLine="480"/>
        <w:rPr>
          <w:color w:val="000000"/>
          <w:sz w:val="24"/>
        </w:rPr>
      </w:pPr>
      <w:r>
        <w:rPr>
          <w:color w:val="000000"/>
          <w:sz w:val="24"/>
        </w:rPr>
        <w:t>5</w:t>
      </w:r>
      <w:r>
        <w:rPr>
          <w:color w:val="000000"/>
          <w:sz w:val="24"/>
        </w:rPr>
        <w:t>、关于申请募集注册交银施罗德裕泰两年定期开放债券型证券投资基金的法律意见书；</w:t>
      </w:r>
      <w:r>
        <w:rPr>
          <w:color w:val="000000"/>
          <w:sz w:val="24"/>
        </w:rPr>
        <w:t xml:space="preserve"> </w:t>
      </w:r>
    </w:p>
    <w:p w:rsidR="0083519D" w:rsidRDefault="001E6C1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3519D" w:rsidRDefault="001E6C1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、报告期内交银施罗德裕泰两年定期开放债券型证券投资基金在指定报刊上各项公告的原稿。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56557"/>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56558"/>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83519D" w:rsidRDefault="001E6C1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lastRenderedPageBreak/>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34C" w:rsidRDefault="004E334C">
      <w:r>
        <w:separator/>
      </w:r>
    </w:p>
  </w:endnote>
  <w:endnote w:type="continuationSeparator" w:id="0">
    <w:p w:rsidR="004E334C" w:rsidRDefault="004E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565" w:rsidRDefault="00A3656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5741E">
      <w:rPr>
        <w:noProof/>
        <w:kern w:val="0"/>
        <w:szCs w:val="21"/>
      </w:rPr>
      <w:t>34</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35741E">
      <w:rPr>
        <w:noProof/>
        <w:kern w:val="0"/>
        <w:szCs w:val="21"/>
      </w:rPr>
      <w:t>42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34C" w:rsidRDefault="004E334C">
      <w:r>
        <w:separator/>
      </w:r>
    </w:p>
  </w:footnote>
  <w:footnote w:type="continuationSeparator" w:id="0">
    <w:p w:rsidR="004E334C" w:rsidRDefault="004E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交银施罗德裕泰两年定期开放债券型证券投资基金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0F7C82"/>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C18"/>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41E"/>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34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3A4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19D"/>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756"/>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1D16"/>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5F3"/>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3087"/>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1A1C"/>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ACA"/>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982F00"/>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AC15F3"/>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2A3F46"/>
    <w:pPr>
      <w:tabs>
        <w:tab w:val="right" w:leader="dot" w:pos="9072"/>
      </w:tabs>
    </w:pPr>
  </w:style>
  <w:style w:type="paragraph" w:styleId="TOC3">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91F2-8960-400A-A4DB-41BAA789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42</Pages>
  <Words>5150</Words>
  <Characters>29356</Characters>
  <Application>Microsoft Office Word</Application>
  <DocSecurity>0</DocSecurity>
  <Lines>244</Lines>
  <Paragraphs>68</Paragraphs>
  <ScaleCrop>false</ScaleCrop>
  <Company/>
  <LinksUpToDate>false</LinksUpToDate>
  <CharactersWithSpaces>34438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3299</cp:revision>
  <cp:lastPrinted>2007-07-19T00:46:00Z</cp:lastPrinted>
  <dcterms:created xsi:type="dcterms:W3CDTF">2013-08-19T07:44:00Z</dcterms:created>
  <dcterms:modified xsi:type="dcterms:W3CDTF">2020-08-26T08:08:00Z</dcterms:modified>
</cp:coreProperties>
</file>