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交银施罗德丰晟收益债券型证券投资基金</w:t>
      </w:r>
    </w:p>
    <w:p w:rsidR="00693C72" w:rsidRDefault="00693C72" w:rsidP="00571B8A">
      <w:pPr>
        <w:spacing w:before="29" w:line="288" w:lineRule="auto"/>
        <w:jc w:val="center"/>
        <w:rPr>
          <w:b/>
          <w:sz w:val="36"/>
          <w:szCs w:val="36"/>
        </w:rPr>
      </w:pPr>
      <w:r>
        <w:rPr>
          <w:b/>
          <w:sz w:val="36"/>
          <w:szCs w:val="36"/>
        </w:rPr>
        <w:t>2020</w:t>
      </w:r>
      <w:r>
        <w:rPr>
          <w:rFonts w:hint="eastAsia"/>
          <w:b/>
          <w:sz w:val="36"/>
          <w:szCs w:val="36"/>
        </w:rPr>
        <w:t>年</w:t>
      </w:r>
      <w:r>
        <w:rPr>
          <w:b/>
          <w:sz w:val="36"/>
          <w:szCs w:val="36"/>
        </w:rPr>
        <w:t>中期报告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2020</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基金托管人：招商银行股份有限公司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报告送出日期：二〇二〇年八月二十九日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4A1A5C">
          <w:headerReference w:type="default" r:id="rId8"/>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244423"/>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49244424"/>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777CFA" w:rsidRDefault="00CA4D83">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777CFA" w:rsidRDefault="00CA4D83">
      <w:pPr>
        <w:spacing w:before="29" w:line="288" w:lineRule="auto"/>
        <w:ind w:firstLineChars="200" w:firstLine="480"/>
        <w:rPr>
          <w:sz w:val="24"/>
        </w:rPr>
      </w:pPr>
      <w:r>
        <w:rPr>
          <w:color w:val="000000"/>
          <w:sz w:val="24"/>
        </w:rPr>
        <w:t>基金托管人招商银行股份有限公司根据本基金合同规定，于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777CFA" w:rsidRDefault="00CA4D83">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777CFA" w:rsidRDefault="00CA4D83">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777CFA" w:rsidRDefault="00CA4D83">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111056"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49244423" w:history="1">
        <w:r w:rsidR="00111056" w:rsidRPr="00A56A4A">
          <w:rPr>
            <w:rStyle w:val="a8"/>
            <w:b/>
            <w:bCs/>
            <w:noProof/>
          </w:rPr>
          <w:t xml:space="preserve">§1  </w:t>
        </w:r>
        <w:r w:rsidR="00111056" w:rsidRPr="00A56A4A">
          <w:rPr>
            <w:rStyle w:val="a8"/>
            <w:rFonts w:hint="eastAsia"/>
            <w:b/>
            <w:bCs/>
            <w:noProof/>
          </w:rPr>
          <w:t>重要提示及目录</w:t>
        </w:r>
        <w:r w:rsidR="00111056">
          <w:rPr>
            <w:noProof/>
            <w:webHidden/>
          </w:rPr>
          <w:tab/>
        </w:r>
        <w:r w:rsidR="00111056">
          <w:rPr>
            <w:noProof/>
            <w:webHidden/>
          </w:rPr>
          <w:fldChar w:fldCharType="begin"/>
        </w:r>
        <w:r w:rsidR="00111056">
          <w:rPr>
            <w:noProof/>
            <w:webHidden/>
          </w:rPr>
          <w:instrText xml:space="preserve"> PAGEREF _Toc49244423 \h </w:instrText>
        </w:r>
        <w:r w:rsidR="00111056">
          <w:rPr>
            <w:noProof/>
            <w:webHidden/>
          </w:rPr>
        </w:r>
        <w:r w:rsidR="00111056">
          <w:rPr>
            <w:noProof/>
            <w:webHidden/>
          </w:rPr>
          <w:fldChar w:fldCharType="separate"/>
        </w:r>
        <w:r w:rsidR="00111056">
          <w:rPr>
            <w:noProof/>
            <w:webHidden/>
          </w:rPr>
          <w:t>2</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24" w:history="1">
        <w:r w:rsidR="00111056" w:rsidRPr="00A56A4A">
          <w:rPr>
            <w:rStyle w:val="a8"/>
            <w:noProof/>
          </w:rPr>
          <w:t xml:space="preserve">1.1 </w:t>
        </w:r>
        <w:r w:rsidR="00111056" w:rsidRPr="00A56A4A">
          <w:rPr>
            <w:rStyle w:val="a8"/>
            <w:rFonts w:hint="eastAsia"/>
            <w:noProof/>
          </w:rPr>
          <w:t>重要提示</w:t>
        </w:r>
        <w:r w:rsidR="00111056">
          <w:rPr>
            <w:noProof/>
            <w:webHidden/>
          </w:rPr>
          <w:tab/>
        </w:r>
        <w:r w:rsidR="00111056">
          <w:rPr>
            <w:noProof/>
            <w:webHidden/>
          </w:rPr>
          <w:fldChar w:fldCharType="begin"/>
        </w:r>
        <w:r w:rsidR="00111056">
          <w:rPr>
            <w:noProof/>
            <w:webHidden/>
          </w:rPr>
          <w:instrText xml:space="preserve"> PAGEREF _Toc49244424 \h </w:instrText>
        </w:r>
        <w:r w:rsidR="00111056">
          <w:rPr>
            <w:noProof/>
            <w:webHidden/>
          </w:rPr>
        </w:r>
        <w:r w:rsidR="00111056">
          <w:rPr>
            <w:noProof/>
            <w:webHidden/>
          </w:rPr>
          <w:fldChar w:fldCharType="separate"/>
        </w:r>
        <w:r w:rsidR="00111056">
          <w:rPr>
            <w:noProof/>
            <w:webHidden/>
          </w:rPr>
          <w:t>2</w:t>
        </w:r>
        <w:r w:rsidR="00111056">
          <w:rPr>
            <w:noProof/>
            <w:webHidden/>
          </w:rPr>
          <w:fldChar w:fldCharType="end"/>
        </w:r>
      </w:hyperlink>
    </w:p>
    <w:p w:rsidR="00111056" w:rsidRDefault="00ED1F18">
      <w:pPr>
        <w:pStyle w:val="11"/>
        <w:rPr>
          <w:rFonts w:asciiTheme="minorHAnsi" w:eastAsiaTheme="minorEastAsia" w:hAnsiTheme="minorHAnsi" w:cstheme="minorBidi"/>
          <w:noProof/>
          <w:szCs w:val="22"/>
        </w:rPr>
      </w:pPr>
      <w:hyperlink w:anchor="_Toc49244425" w:history="1">
        <w:r w:rsidR="00111056" w:rsidRPr="00A56A4A">
          <w:rPr>
            <w:rStyle w:val="a8"/>
            <w:b/>
            <w:bCs/>
            <w:noProof/>
          </w:rPr>
          <w:t xml:space="preserve">§2  </w:t>
        </w:r>
        <w:r w:rsidR="00111056" w:rsidRPr="00A56A4A">
          <w:rPr>
            <w:rStyle w:val="a8"/>
            <w:rFonts w:hint="eastAsia"/>
            <w:b/>
            <w:bCs/>
            <w:noProof/>
          </w:rPr>
          <w:t>基金简介</w:t>
        </w:r>
        <w:r w:rsidR="00111056">
          <w:rPr>
            <w:noProof/>
            <w:webHidden/>
          </w:rPr>
          <w:tab/>
        </w:r>
        <w:r w:rsidR="00111056">
          <w:rPr>
            <w:noProof/>
            <w:webHidden/>
          </w:rPr>
          <w:fldChar w:fldCharType="begin"/>
        </w:r>
        <w:r w:rsidR="00111056">
          <w:rPr>
            <w:noProof/>
            <w:webHidden/>
          </w:rPr>
          <w:instrText xml:space="preserve"> PAGEREF _Toc49244425 \h </w:instrText>
        </w:r>
        <w:r w:rsidR="00111056">
          <w:rPr>
            <w:noProof/>
            <w:webHidden/>
          </w:rPr>
        </w:r>
        <w:r w:rsidR="00111056">
          <w:rPr>
            <w:noProof/>
            <w:webHidden/>
          </w:rPr>
          <w:fldChar w:fldCharType="separate"/>
        </w:r>
        <w:r w:rsidR="00111056">
          <w:rPr>
            <w:noProof/>
            <w:webHidden/>
          </w:rPr>
          <w:t>5</w:t>
        </w:r>
        <w:r w:rsidR="00111056">
          <w:rPr>
            <w:noProof/>
            <w:webHidden/>
          </w:rPr>
          <w:fldChar w:fldCharType="end"/>
        </w:r>
      </w:hyperlink>
    </w:p>
    <w:p w:rsidR="00111056" w:rsidRDefault="00ED1F18" w:rsidP="00111056">
      <w:pPr>
        <w:pStyle w:val="22"/>
        <w:tabs>
          <w:tab w:val="left" w:pos="745"/>
        </w:tabs>
        <w:rPr>
          <w:rFonts w:asciiTheme="minorHAnsi" w:eastAsiaTheme="minorEastAsia" w:hAnsiTheme="minorHAnsi" w:cstheme="minorBidi"/>
          <w:noProof/>
          <w:kern w:val="2"/>
          <w:szCs w:val="22"/>
        </w:rPr>
      </w:pPr>
      <w:hyperlink w:anchor="_Toc49244426" w:history="1">
        <w:r w:rsidR="00111056" w:rsidRPr="00A56A4A">
          <w:rPr>
            <w:rStyle w:val="a8"/>
            <w:noProof/>
          </w:rPr>
          <w:t>2.1</w:t>
        </w:r>
        <w:r w:rsidR="00111056">
          <w:rPr>
            <w:rFonts w:asciiTheme="minorHAnsi" w:eastAsiaTheme="minorEastAsia" w:hAnsiTheme="minorHAnsi" w:cstheme="minorBidi"/>
            <w:noProof/>
            <w:kern w:val="2"/>
            <w:szCs w:val="22"/>
          </w:rPr>
          <w:tab/>
        </w:r>
        <w:r w:rsidR="00111056" w:rsidRPr="00A56A4A">
          <w:rPr>
            <w:rStyle w:val="a8"/>
            <w:rFonts w:hint="eastAsia"/>
            <w:noProof/>
          </w:rPr>
          <w:t>基金基本情况</w:t>
        </w:r>
        <w:r w:rsidR="00111056">
          <w:rPr>
            <w:noProof/>
            <w:webHidden/>
          </w:rPr>
          <w:tab/>
        </w:r>
        <w:r w:rsidR="00111056">
          <w:rPr>
            <w:noProof/>
            <w:webHidden/>
          </w:rPr>
          <w:fldChar w:fldCharType="begin"/>
        </w:r>
        <w:r w:rsidR="00111056">
          <w:rPr>
            <w:noProof/>
            <w:webHidden/>
          </w:rPr>
          <w:instrText xml:space="preserve"> PAGEREF _Toc49244426 \h </w:instrText>
        </w:r>
        <w:r w:rsidR="00111056">
          <w:rPr>
            <w:noProof/>
            <w:webHidden/>
          </w:rPr>
        </w:r>
        <w:r w:rsidR="00111056">
          <w:rPr>
            <w:noProof/>
            <w:webHidden/>
          </w:rPr>
          <w:fldChar w:fldCharType="separate"/>
        </w:r>
        <w:r w:rsidR="00111056">
          <w:rPr>
            <w:noProof/>
            <w:webHidden/>
          </w:rPr>
          <w:t>5</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27" w:history="1">
        <w:r w:rsidR="00111056" w:rsidRPr="00A56A4A">
          <w:rPr>
            <w:rStyle w:val="a8"/>
            <w:noProof/>
          </w:rPr>
          <w:t>2.2</w:t>
        </w:r>
        <w:r w:rsidR="00111056" w:rsidRPr="00A56A4A">
          <w:rPr>
            <w:rStyle w:val="a8"/>
            <w:rFonts w:hint="eastAsia"/>
            <w:noProof/>
          </w:rPr>
          <w:t>基金产品说明</w:t>
        </w:r>
        <w:r w:rsidR="00111056">
          <w:rPr>
            <w:noProof/>
            <w:webHidden/>
          </w:rPr>
          <w:tab/>
        </w:r>
        <w:r w:rsidR="00111056">
          <w:rPr>
            <w:noProof/>
            <w:webHidden/>
          </w:rPr>
          <w:fldChar w:fldCharType="begin"/>
        </w:r>
        <w:r w:rsidR="00111056">
          <w:rPr>
            <w:noProof/>
            <w:webHidden/>
          </w:rPr>
          <w:instrText xml:space="preserve"> PAGEREF _Toc49244427 \h </w:instrText>
        </w:r>
        <w:r w:rsidR="00111056">
          <w:rPr>
            <w:noProof/>
            <w:webHidden/>
          </w:rPr>
        </w:r>
        <w:r w:rsidR="00111056">
          <w:rPr>
            <w:noProof/>
            <w:webHidden/>
          </w:rPr>
          <w:fldChar w:fldCharType="separate"/>
        </w:r>
        <w:r w:rsidR="00111056">
          <w:rPr>
            <w:noProof/>
            <w:webHidden/>
          </w:rPr>
          <w:t>5</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28" w:history="1">
        <w:r w:rsidR="00111056" w:rsidRPr="00A56A4A">
          <w:rPr>
            <w:rStyle w:val="a8"/>
            <w:noProof/>
          </w:rPr>
          <w:t xml:space="preserve">2.3 </w:t>
        </w:r>
        <w:r w:rsidR="00111056" w:rsidRPr="00A56A4A">
          <w:rPr>
            <w:rStyle w:val="a8"/>
            <w:rFonts w:hint="eastAsia"/>
            <w:noProof/>
          </w:rPr>
          <w:t>基金管理人和基金托管人</w:t>
        </w:r>
        <w:r w:rsidR="00111056">
          <w:rPr>
            <w:noProof/>
            <w:webHidden/>
          </w:rPr>
          <w:tab/>
        </w:r>
        <w:r w:rsidR="00111056">
          <w:rPr>
            <w:noProof/>
            <w:webHidden/>
          </w:rPr>
          <w:fldChar w:fldCharType="begin"/>
        </w:r>
        <w:r w:rsidR="00111056">
          <w:rPr>
            <w:noProof/>
            <w:webHidden/>
          </w:rPr>
          <w:instrText xml:space="preserve"> PAGEREF _Toc49244428 \h </w:instrText>
        </w:r>
        <w:r w:rsidR="00111056">
          <w:rPr>
            <w:noProof/>
            <w:webHidden/>
          </w:rPr>
        </w:r>
        <w:r w:rsidR="00111056">
          <w:rPr>
            <w:noProof/>
            <w:webHidden/>
          </w:rPr>
          <w:fldChar w:fldCharType="separate"/>
        </w:r>
        <w:r w:rsidR="00111056">
          <w:rPr>
            <w:noProof/>
            <w:webHidden/>
          </w:rPr>
          <w:t>6</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29" w:history="1">
        <w:r w:rsidR="00111056" w:rsidRPr="00A56A4A">
          <w:rPr>
            <w:rStyle w:val="a8"/>
            <w:noProof/>
          </w:rPr>
          <w:t xml:space="preserve">2.4 </w:t>
        </w:r>
        <w:r w:rsidR="00111056" w:rsidRPr="00A56A4A">
          <w:rPr>
            <w:rStyle w:val="a8"/>
            <w:rFonts w:hint="eastAsia"/>
            <w:noProof/>
          </w:rPr>
          <w:t>信息披露方式</w:t>
        </w:r>
        <w:r w:rsidR="00111056">
          <w:rPr>
            <w:noProof/>
            <w:webHidden/>
          </w:rPr>
          <w:tab/>
        </w:r>
        <w:r w:rsidR="00111056">
          <w:rPr>
            <w:noProof/>
            <w:webHidden/>
          </w:rPr>
          <w:fldChar w:fldCharType="begin"/>
        </w:r>
        <w:r w:rsidR="00111056">
          <w:rPr>
            <w:noProof/>
            <w:webHidden/>
          </w:rPr>
          <w:instrText xml:space="preserve"> PAGEREF _Toc49244429 \h </w:instrText>
        </w:r>
        <w:r w:rsidR="00111056">
          <w:rPr>
            <w:noProof/>
            <w:webHidden/>
          </w:rPr>
        </w:r>
        <w:r w:rsidR="00111056">
          <w:rPr>
            <w:noProof/>
            <w:webHidden/>
          </w:rPr>
          <w:fldChar w:fldCharType="separate"/>
        </w:r>
        <w:r w:rsidR="00111056">
          <w:rPr>
            <w:noProof/>
            <w:webHidden/>
          </w:rPr>
          <w:t>6</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30" w:history="1">
        <w:r w:rsidR="00111056" w:rsidRPr="00A56A4A">
          <w:rPr>
            <w:rStyle w:val="a8"/>
            <w:noProof/>
          </w:rPr>
          <w:t xml:space="preserve">2.5 </w:t>
        </w:r>
        <w:r w:rsidR="00111056" w:rsidRPr="00A56A4A">
          <w:rPr>
            <w:rStyle w:val="a8"/>
            <w:rFonts w:hint="eastAsia"/>
            <w:noProof/>
          </w:rPr>
          <w:t>其他相关资料</w:t>
        </w:r>
        <w:r w:rsidR="00111056">
          <w:rPr>
            <w:noProof/>
            <w:webHidden/>
          </w:rPr>
          <w:tab/>
        </w:r>
        <w:r w:rsidR="00111056">
          <w:rPr>
            <w:noProof/>
            <w:webHidden/>
          </w:rPr>
          <w:fldChar w:fldCharType="begin"/>
        </w:r>
        <w:r w:rsidR="00111056">
          <w:rPr>
            <w:noProof/>
            <w:webHidden/>
          </w:rPr>
          <w:instrText xml:space="preserve"> PAGEREF _Toc49244430 \h </w:instrText>
        </w:r>
        <w:r w:rsidR="00111056">
          <w:rPr>
            <w:noProof/>
            <w:webHidden/>
          </w:rPr>
        </w:r>
        <w:r w:rsidR="00111056">
          <w:rPr>
            <w:noProof/>
            <w:webHidden/>
          </w:rPr>
          <w:fldChar w:fldCharType="separate"/>
        </w:r>
        <w:r w:rsidR="00111056">
          <w:rPr>
            <w:noProof/>
            <w:webHidden/>
          </w:rPr>
          <w:t>6</w:t>
        </w:r>
        <w:r w:rsidR="00111056">
          <w:rPr>
            <w:noProof/>
            <w:webHidden/>
          </w:rPr>
          <w:fldChar w:fldCharType="end"/>
        </w:r>
      </w:hyperlink>
    </w:p>
    <w:p w:rsidR="00111056" w:rsidRDefault="00ED1F18">
      <w:pPr>
        <w:pStyle w:val="11"/>
        <w:rPr>
          <w:rFonts w:asciiTheme="minorHAnsi" w:eastAsiaTheme="minorEastAsia" w:hAnsiTheme="minorHAnsi" w:cstheme="minorBidi"/>
          <w:noProof/>
          <w:szCs w:val="22"/>
        </w:rPr>
      </w:pPr>
      <w:hyperlink w:anchor="_Toc49244431" w:history="1">
        <w:r w:rsidR="00111056" w:rsidRPr="00A56A4A">
          <w:rPr>
            <w:rStyle w:val="a8"/>
            <w:b/>
            <w:bCs/>
            <w:noProof/>
          </w:rPr>
          <w:t xml:space="preserve">§3  </w:t>
        </w:r>
        <w:r w:rsidR="00111056" w:rsidRPr="00A56A4A">
          <w:rPr>
            <w:rStyle w:val="a8"/>
            <w:rFonts w:hint="eastAsia"/>
            <w:b/>
            <w:bCs/>
            <w:noProof/>
          </w:rPr>
          <w:t>主要财务指标和基金净值表现</w:t>
        </w:r>
        <w:r w:rsidR="00111056">
          <w:rPr>
            <w:noProof/>
            <w:webHidden/>
          </w:rPr>
          <w:tab/>
        </w:r>
        <w:r w:rsidR="00111056">
          <w:rPr>
            <w:noProof/>
            <w:webHidden/>
          </w:rPr>
          <w:fldChar w:fldCharType="begin"/>
        </w:r>
        <w:r w:rsidR="00111056">
          <w:rPr>
            <w:noProof/>
            <w:webHidden/>
          </w:rPr>
          <w:instrText xml:space="preserve"> PAGEREF _Toc49244431 \h </w:instrText>
        </w:r>
        <w:r w:rsidR="00111056">
          <w:rPr>
            <w:noProof/>
            <w:webHidden/>
          </w:rPr>
        </w:r>
        <w:r w:rsidR="00111056">
          <w:rPr>
            <w:noProof/>
            <w:webHidden/>
          </w:rPr>
          <w:fldChar w:fldCharType="separate"/>
        </w:r>
        <w:r w:rsidR="00111056">
          <w:rPr>
            <w:noProof/>
            <w:webHidden/>
          </w:rPr>
          <w:t>7</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32" w:history="1">
        <w:r w:rsidR="00111056" w:rsidRPr="00A56A4A">
          <w:rPr>
            <w:rStyle w:val="a8"/>
            <w:noProof/>
          </w:rPr>
          <w:t xml:space="preserve">3.1 </w:t>
        </w:r>
        <w:r w:rsidR="00111056" w:rsidRPr="00A56A4A">
          <w:rPr>
            <w:rStyle w:val="a8"/>
            <w:rFonts w:hint="eastAsia"/>
            <w:noProof/>
          </w:rPr>
          <w:t>主要会计数据和财务指标</w:t>
        </w:r>
        <w:r w:rsidR="00111056">
          <w:rPr>
            <w:noProof/>
            <w:webHidden/>
          </w:rPr>
          <w:tab/>
        </w:r>
        <w:r w:rsidR="00111056">
          <w:rPr>
            <w:noProof/>
            <w:webHidden/>
          </w:rPr>
          <w:fldChar w:fldCharType="begin"/>
        </w:r>
        <w:r w:rsidR="00111056">
          <w:rPr>
            <w:noProof/>
            <w:webHidden/>
          </w:rPr>
          <w:instrText xml:space="preserve"> PAGEREF _Toc49244432 \h </w:instrText>
        </w:r>
        <w:r w:rsidR="00111056">
          <w:rPr>
            <w:noProof/>
            <w:webHidden/>
          </w:rPr>
        </w:r>
        <w:r w:rsidR="00111056">
          <w:rPr>
            <w:noProof/>
            <w:webHidden/>
          </w:rPr>
          <w:fldChar w:fldCharType="separate"/>
        </w:r>
        <w:r w:rsidR="00111056">
          <w:rPr>
            <w:noProof/>
            <w:webHidden/>
          </w:rPr>
          <w:t>7</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33" w:history="1">
        <w:r w:rsidR="00111056" w:rsidRPr="00A56A4A">
          <w:rPr>
            <w:rStyle w:val="a8"/>
            <w:noProof/>
          </w:rPr>
          <w:t xml:space="preserve">3.2 </w:t>
        </w:r>
        <w:r w:rsidR="00111056" w:rsidRPr="00A56A4A">
          <w:rPr>
            <w:rStyle w:val="a8"/>
            <w:rFonts w:hint="eastAsia"/>
            <w:noProof/>
          </w:rPr>
          <w:t>基金净值表现</w:t>
        </w:r>
        <w:r w:rsidR="00111056">
          <w:rPr>
            <w:noProof/>
            <w:webHidden/>
          </w:rPr>
          <w:tab/>
        </w:r>
        <w:r w:rsidR="00111056">
          <w:rPr>
            <w:noProof/>
            <w:webHidden/>
          </w:rPr>
          <w:fldChar w:fldCharType="begin"/>
        </w:r>
        <w:r w:rsidR="00111056">
          <w:rPr>
            <w:noProof/>
            <w:webHidden/>
          </w:rPr>
          <w:instrText xml:space="preserve"> PAGEREF _Toc49244433 \h </w:instrText>
        </w:r>
        <w:r w:rsidR="00111056">
          <w:rPr>
            <w:noProof/>
            <w:webHidden/>
          </w:rPr>
        </w:r>
        <w:r w:rsidR="00111056">
          <w:rPr>
            <w:noProof/>
            <w:webHidden/>
          </w:rPr>
          <w:fldChar w:fldCharType="separate"/>
        </w:r>
        <w:r w:rsidR="00111056">
          <w:rPr>
            <w:noProof/>
            <w:webHidden/>
          </w:rPr>
          <w:t>7</w:t>
        </w:r>
        <w:r w:rsidR="00111056">
          <w:rPr>
            <w:noProof/>
            <w:webHidden/>
          </w:rPr>
          <w:fldChar w:fldCharType="end"/>
        </w:r>
      </w:hyperlink>
    </w:p>
    <w:p w:rsidR="00111056" w:rsidRDefault="00ED1F18">
      <w:pPr>
        <w:pStyle w:val="11"/>
        <w:rPr>
          <w:rFonts w:asciiTheme="minorHAnsi" w:eastAsiaTheme="minorEastAsia" w:hAnsiTheme="minorHAnsi" w:cstheme="minorBidi"/>
          <w:noProof/>
          <w:szCs w:val="22"/>
        </w:rPr>
      </w:pPr>
      <w:hyperlink w:anchor="_Toc49244434" w:history="1">
        <w:r w:rsidR="00111056" w:rsidRPr="00A56A4A">
          <w:rPr>
            <w:rStyle w:val="a8"/>
            <w:b/>
            <w:bCs/>
            <w:noProof/>
          </w:rPr>
          <w:t xml:space="preserve">§4  </w:t>
        </w:r>
        <w:r w:rsidR="00111056" w:rsidRPr="00A56A4A">
          <w:rPr>
            <w:rStyle w:val="a8"/>
            <w:rFonts w:hint="eastAsia"/>
            <w:b/>
            <w:bCs/>
            <w:noProof/>
          </w:rPr>
          <w:t>管理人报告</w:t>
        </w:r>
        <w:r w:rsidR="00111056">
          <w:rPr>
            <w:noProof/>
            <w:webHidden/>
          </w:rPr>
          <w:tab/>
        </w:r>
        <w:r w:rsidR="00111056">
          <w:rPr>
            <w:noProof/>
            <w:webHidden/>
          </w:rPr>
          <w:fldChar w:fldCharType="begin"/>
        </w:r>
        <w:r w:rsidR="00111056">
          <w:rPr>
            <w:noProof/>
            <w:webHidden/>
          </w:rPr>
          <w:instrText xml:space="preserve"> PAGEREF _Toc49244434 \h </w:instrText>
        </w:r>
        <w:r w:rsidR="00111056">
          <w:rPr>
            <w:noProof/>
            <w:webHidden/>
          </w:rPr>
        </w:r>
        <w:r w:rsidR="00111056">
          <w:rPr>
            <w:noProof/>
            <w:webHidden/>
          </w:rPr>
          <w:fldChar w:fldCharType="separate"/>
        </w:r>
        <w:r w:rsidR="00111056">
          <w:rPr>
            <w:noProof/>
            <w:webHidden/>
          </w:rPr>
          <w:t>10</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35" w:history="1">
        <w:r w:rsidR="00111056" w:rsidRPr="00A56A4A">
          <w:rPr>
            <w:rStyle w:val="a8"/>
            <w:noProof/>
          </w:rPr>
          <w:t xml:space="preserve">4.1 </w:t>
        </w:r>
        <w:r w:rsidR="00111056" w:rsidRPr="00A56A4A">
          <w:rPr>
            <w:rStyle w:val="a8"/>
            <w:rFonts w:hint="eastAsia"/>
            <w:noProof/>
          </w:rPr>
          <w:t>基金管理人及基金经理情况</w:t>
        </w:r>
        <w:r w:rsidR="00111056">
          <w:rPr>
            <w:noProof/>
            <w:webHidden/>
          </w:rPr>
          <w:tab/>
        </w:r>
        <w:r w:rsidR="00111056">
          <w:rPr>
            <w:noProof/>
            <w:webHidden/>
          </w:rPr>
          <w:fldChar w:fldCharType="begin"/>
        </w:r>
        <w:r w:rsidR="00111056">
          <w:rPr>
            <w:noProof/>
            <w:webHidden/>
          </w:rPr>
          <w:instrText xml:space="preserve"> PAGEREF _Toc49244435 \h </w:instrText>
        </w:r>
        <w:r w:rsidR="00111056">
          <w:rPr>
            <w:noProof/>
            <w:webHidden/>
          </w:rPr>
        </w:r>
        <w:r w:rsidR="00111056">
          <w:rPr>
            <w:noProof/>
            <w:webHidden/>
          </w:rPr>
          <w:fldChar w:fldCharType="separate"/>
        </w:r>
        <w:r w:rsidR="00111056">
          <w:rPr>
            <w:noProof/>
            <w:webHidden/>
          </w:rPr>
          <w:t>10</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36" w:history="1">
        <w:r w:rsidR="00111056" w:rsidRPr="00A56A4A">
          <w:rPr>
            <w:rStyle w:val="a8"/>
            <w:noProof/>
          </w:rPr>
          <w:t xml:space="preserve">4.2 </w:t>
        </w:r>
        <w:r w:rsidR="00111056" w:rsidRPr="00A56A4A">
          <w:rPr>
            <w:rStyle w:val="a8"/>
            <w:rFonts w:hint="eastAsia"/>
            <w:noProof/>
          </w:rPr>
          <w:t>管理人对报告期内本基金运作遵规守信情况的说明</w:t>
        </w:r>
        <w:r w:rsidR="00111056">
          <w:rPr>
            <w:noProof/>
            <w:webHidden/>
          </w:rPr>
          <w:tab/>
        </w:r>
        <w:r w:rsidR="00111056">
          <w:rPr>
            <w:noProof/>
            <w:webHidden/>
          </w:rPr>
          <w:fldChar w:fldCharType="begin"/>
        </w:r>
        <w:r w:rsidR="00111056">
          <w:rPr>
            <w:noProof/>
            <w:webHidden/>
          </w:rPr>
          <w:instrText xml:space="preserve"> PAGEREF _Toc49244436 \h </w:instrText>
        </w:r>
        <w:r w:rsidR="00111056">
          <w:rPr>
            <w:noProof/>
            <w:webHidden/>
          </w:rPr>
        </w:r>
        <w:r w:rsidR="00111056">
          <w:rPr>
            <w:noProof/>
            <w:webHidden/>
          </w:rPr>
          <w:fldChar w:fldCharType="separate"/>
        </w:r>
        <w:r w:rsidR="00111056">
          <w:rPr>
            <w:noProof/>
            <w:webHidden/>
          </w:rPr>
          <w:t>12</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37" w:history="1">
        <w:r w:rsidR="00111056" w:rsidRPr="00A56A4A">
          <w:rPr>
            <w:rStyle w:val="a8"/>
            <w:noProof/>
          </w:rPr>
          <w:t xml:space="preserve">4.3 </w:t>
        </w:r>
        <w:r w:rsidR="00111056" w:rsidRPr="00A56A4A">
          <w:rPr>
            <w:rStyle w:val="a8"/>
            <w:rFonts w:hint="eastAsia"/>
            <w:noProof/>
          </w:rPr>
          <w:t>管理人对报告期内公平交易情况的专项说明</w:t>
        </w:r>
        <w:r w:rsidR="00111056">
          <w:rPr>
            <w:noProof/>
            <w:webHidden/>
          </w:rPr>
          <w:tab/>
        </w:r>
        <w:r w:rsidR="00111056">
          <w:rPr>
            <w:noProof/>
            <w:webHidden/>
          </w:rPr>
          <w:fldChar w:fldCharType="begin"/>
        </w:r>
        <w:r w:rsidR="00111056">
          <w:rPr>
            <w:noProof/>
            <w:webHidden/>
          </w:rPr>
          <w:instrText xml:space="preserve"> PAGEREF _Toc49244437 \h </w:instrText>
        </w:r>
        <w:r w:rsidR="00111056">
          <w:rPr>
            <w:noProof/>
            <w:webHidden/>
          </w:rPr>
        </w:r>
        <w:r w:rsidR="00111056">
          <w:rPr>
            <w:noProof/>
            <w:webHidden/>
          </w:rPr>
          <w:fldChar w:fldCharType="separate"/>
        </w:r>
        <w:r w:rsidR="00111056">
          <w:rPr>
            <w:noProof/>
            <w:webHidden/>
          </w:rPr>
          <w:t>12</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38" w:history="1">
        <w:r w:rsidR="00111056" w:rsidRPr="00A56A4A">
          <w:rPr>
            <w:rStyle w:val="a8"/>
            <w:noProof/>
          </w:rPr>
          <w:t xml:space="preserve">4.4 </w:t>
        </w:r>
        <w:r w:rsidR="00111056" w:rsidRPr="00A56A4A">
          <w:rPr>
            <w:rStyle w:val="a8"/>
            <w:rFonts w:hint="eastAsia"/>
            <w:noProof/>
          </w:rPr>
          <w:t>管理人对报告期内基金的投资策略和业绩表现的说明</w:t>
        </w:r>
        <w:r w:rsidR="00111056">
          <w:rPr>
            <w:noProof/>
            <w:webHidden/>
          </w:rPr>
          <w:tab/>
        </w:r>
        <w:r w:rsidR="00111056">
          <w:rPr>
            <w:noProof/>
            <w:webHidden/>
          </w:rPr>
          <w:fldChar w:fldCharType="begin"/>
        </w:r>
        <w:r w:rsidR="00111056">
          <w:rPr>
            <w:noProof/>
            <w:webHidden/>
          </w:rPr>
          <w:instrText xml:space="preserve"> PAGEREF _Toc49244438 \h </w:instrText>
        </w:r>
        <w:r w:rsidR="00111056">
          <w:rPr>
            <w:noProof/>
            <w:webHidden/>
          </w:rPr>
        </w:r>
        <w:r w:rsidR="00111056">
          <w:rPr>
            <w:noProof/>
            <w:webHidden/>
          </w:rPr>
          <w:fldChar w:fldCharType="separate"/>
        </w:r>
        <w:r w:rsidR="00111056">
          <w:rPr>
            <w:noProof/>
            <w:webHidden/>
          </w:rPr>
          <w:t>13</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39" w:history="1">
        <w:r w:rsidR="00111056" w:rsidRPr="00A56A4A">
          <w:rPr>
            <w:rStyle w:val="a8"/>
            <w:noProof/>
          </w:rPr>
          <w:t xml:space="preserve">4.5 </w:t>
        </w:r>
        <w:r w:rsidR="00111056" w:rsidRPr="00A56A4A">
          <w:rPr>
            <w:rStyle w:val="a8"/>
            <w:rFonts w:hint="eastAsia"/>
            <w:noProof/>
          </w:rPr>
          <w:t>管理人对宏观经济、证券市场及行业走势的简要展望</w:t>
        </w:r>
        <w:r w:rsidR="00111056">
          <w:rPr>
            <w:noProof/>
            <w:webHidden/>
          </w:rPr>
          <w:tab/>
        </w:r>
        <w:r w:rsidR="00111056">
          <w:rPr>
            <w:noProof/>
            <w:webHidden/>
          </w:rPr>
          <w:fldChar w:fldCharType="begin"/>
        </w:r>
        <w:r w:rsidR="00111056">
          <w:rPr>
            <w:noProof/>
            <w:webHidden/>
          </w:rPr>
          <w:instrText xml:space="preserve"> PAGEREF _Toc49244439 \h </w:instrText>
        </w:r>
        <w:r w:rsidR="00111056">
          <w:rPr>
            <w:noProof/>
            <w:webHidden/>
          </w:rPr>
        </w:r>
        <w:r w:rsidR="00111056">
          <w:rPr>
            <w:noProof/>
            <w:webHidden/>
          </w:rPr>
          <w:fldChar w:fldCharType="separate"/>
        </w:r>
        <w:r w:rsidR="00111056">
          <w:rPr>
            <w:noProof/>
            <w:webHidden/>
          </w:rPr>
          <w:t>13</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40" w:history="1">
        <w:r w:rsidR="00111056" w:rsidRPr="00A56A4A">
          <w:rPr>
            <w:rStyle w:val="a8"/>
            <w:noProof/>
          </w:rPr>
          <w:t xml:space="preserve">4.6 </w:t>
        </w:r>
        <w:r w:rsidR="00111056" w:rsidRPr="00A56A4A">
          <w:rPr>
            <w:rStyle w:val="a8"/>
            <w:rFonts w:hint="eastAsia"/>
            <w:noProof/>
          </w:rPr>
          <w:t>管理人对报告期内基金估值程序等事项的说明</w:t>
        </w:r>
        <w:r w:rsidR="00111056">
          <w:rPr>
            <w:noProof/>
            <w:webHidden/>
          </w:rPr>
          <w:tab/>
        </w:r>
        <w:r w:rsidR="00111056">
          <w:rPr>
            <w:noProof/>
            <w:webHidden/>
          </w:rPr>
          <w:fldChar w:fldCharType="begin"/>
        </w:r>
        <w:r w:rsidR="00111056">
          <w:rPr>
            <w:noProof/>
            <w:webHidden/>
          </w:rPr>
          <w:instrText xml:space="preserve"> PAGEREF _Toc49244440 \h </w:instrText>
        </w:r>
        <w:r w:rsidR="00111056">
          <w:rPr>
            <w:noProof/>
            <w:webHidden/>
          </w:rPr>
        </w:r>
        <w:r w:rsidR="00111056">
          <w:rPr>
            <w:noProof/>
            <w:webHidden/>
          </w:rPr>
          <w:fldChar w:fldCharType="separate"/>
        </w:r>
        <w:r w:rsidR="00111056">
          <w:rPr>
            <w:noProof/>
            <w:webHidden/>
          </w:rPr>
          <w:t>13</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41" w:history="1">
        <w:r w:rsidR="00111056" w:rsidRPr="00A56A4A">
          <w:rPr>
            <w:rStyle w:val="a8"/>
            <w:noProof/>
          </w:rPr>
          <w:t xml:space="preserve">4.7 </w:t>
        </w:r>
        <w:r w:rsidR="00111056" w:rsidRPr="00A56A4A">
          <w:rPr>
            <w:rStyle w:val="a8"/>
            <w:rFonts w:hint="eastAsia"/>
            <w:noProof/>
          </w:rPr>
          <w:t>管理人对报告期内基金利润分配情况的说明</w:t>
        </w:r>
        <w:r w:rsidR="00111056">
          <w:rPr>
            <w:noProof/>
            <w:webHidden/>
          </w:rPr>
          <w:tab/>
        </w:r>
        <w:r w:rsidR="00111056">
          <w:rPr>
            <w:noProof/>
            <w:webHidden/>
          </w:rPr>
          <w:fldChar w:fldCharType="begin"/>
        </w:r>
        <w:r w:rsidR="00111056">
          <w:rPr>
            <w:noProof/>
            <w:webHidden/>
          </w:rPr>
          <w:instrText xml:space="preserve"> PAGEREF _Toc49244441 \h </w:instrText>
        </w:r>
        <w:r w:rsidR="00111056">
          <w:rPr>
            <w:noProof/>
            <w:webHidden/>
          </w:rPr>
        </w:r>
        <w:r w:rsidR="00111056">
          <w:rPr>
            <w:noProof/>
            <w:webHidden/>
          </w:rPr>
          <w:fldChar w:fldCharType="separate"/>
        </w:r>
        <w:r w:rsidR="00111056">
          <w:rPr>
            <w:noProof/>
            <w:webHidden/>
          </w:rPr>
          <w:t>14</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42" w:history="1">
        <w:r w:rsidR="00111056" w:rsidRPr="00A56A4A">
          <w:rPr>
            <w:rStyle w:val="a8"/>
            <w:noProof/>
          </w:rPr>
          <w:t xml:space="preserve">4.8 </w:t>
        </w:r>
        <w:r w:rsidR="00111056" w:rsidRPr="00A56A4A">
          <w:rPr>
            <w:rStyle w:val="a8"/>
            <w:rFonts w:hint="eastAsia"/>
            <w:noProof/>
          </w:rPr>
          <w:t>报告期内管理人对本基金持有人数或基金资产净值预警情形的说明</w:t>
        </w:r>
        <w:r w:rsidR="00111056">
          <w:rPr>
            <w:noProof/>
            <w:webHidden/>
          </w:rPr>
          <w:tab/>
        </w:r>
        <w:r w:rsidR="00111056">
          <w:rPr>
            <w:noProof/>
            <w:webHidden/>
          </w:rPr>
          <w:fldChar w:fldCharType="begin"/>
        </w:r>
        <w:r w:rsidR="00111056">
          <w:rPr>
            <w:noProof/>
            <w:webHidden/>
          </w:rPr>
          <w:instrText xml:space="preserve"> PAGEREF _Toc49244442 \h </w:instrText>
        </w:r>
        <w:r w:rsidR="00111056">
          <w:rPr>
            <w:noProof/>
            <w:webHidden/>
          </w:rPr>
        </w:r>
        <w:r w:rsidR="00111056">
          <w:rPr>
            <w:noProof/>
            <w:webHidden/>
          </w:rPr>
          <w:fldChar w:fldCharType="separate"/>
        </w:r>
        <w:r w:rsidR="00111056">
          <w:rPr>
            <w:noProof/>
            <w:webHidden/>
          </w:rPr>
          <w:t>14</w:t>
        </w:r>
        <w:r w:rsidR="00111056">
          <w:rPr>
            <w:noProof/>
            <w:webHidden/>
          </w:rPr>
          <w:fldChar w:fldCharType="end"/>
        </w:r>
      </w:hyperlink>
    </w:p>
    <w:p w:rsidR="00111056" w:rsidRDefault="00ED1F18">
      <w:pPr>
        <w:pStyle w:val="11"/>
        <w:rPr>
          <w:rFonts w:asciiTheme="minorHAnsi" w:eastAsiaTheme="minorEastAsia" w:hAnsiTheme="minorHAnsi" w:cstheme="minorBidi"/>
          <w:noProof/>
          <w:szCs w:val="22"/>
        </w:rPr>
      </w:pPr>
      <w:hyperlink w:anchor="_Toc49244443" w:history="1">
        <w:r w:rsidR="00111056" w:rsidRPr="00A56A4A">
          <w:rPr>
            <w:rStyle w:val="a8"/>
            <w:b/>
            <w:bCs/>
            <w:noProof/>
          </w:rPr>
          <w:t xml:space="preserve">§5  </w:t>
        </w:r>
        <w:r w:rsidR="00111056" w:rsidRPr="00A56A4A">
          <w:rPr>
            <w:rStyle w:val="a8"/>
            <w:rFonts w:hint="eastAsia"/>
            <w:b/>
            <w:bCs/>
            <w:noProof/>
          </w:rPr>
          <w:t>托管人报告</w:t>
        </w:r>
        <w:r w:rsidR="00111056">
          <w:rPr>
            <w:noProof/>
            <w:webHidden/>
          </w:rPr>
          <w:tab/>
        </w:r>
        <w:r w:rsidR="00111056">
          <w:rPr>
            <w:noProof/>
            <w:webHidden/>
          </w:rPr>
          <w:fldChar w:fldCharType="begin"/>
        </w:r>
        <w:r w:rsidR="00111056">
          <w:rPr>
            <w:noProof/>
            <w:webHidden/>
          </w:rPr>
          <w:instrText xml:space="preserve"> PAGEREF _Toc49244443 \h </w:instrText>
        </w:r>
        <w:r w:rsidR="00111056">
          <w:rPr>
            <w:noProof/>
            <w:webHidden/>
          </w:rPr>
        </w:r>
        <w:r w:rsidR="00111056">
          <w:rPr>
            <w:noProof/>
            <w:webHidden/>
          </w:rPr>
          <w:fldChar w:fldCharType="separate"/>
        </w:r>
        <w:r w:rsidR="00111056">
          <w:rPr>
            <w:noProof/>
            <w:webHidden/>
          </w:rPr>
          <w:t>14</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44" w:history="1">
        <w:r w:rsidR="00111056" w:rsidRPr="00A56A4A">
          <w:rPr>
            <w:rStyle w:val="a8"/>
            <w:noProof/>
          </w:rPr>
          <w:t xml:space="preserve">5.1 </w:t>
        </w:r>
        <w:r w:rsidR="00111056" w:rsidRPr="00A56A4A">
          <w:rPr>
            <w:rStyle w:val="a8"/>
            <w:rFonts w:hint="eastAsia"/>
            <w:noProof/>
          </w:rPr>
          <w:t>报告期内本基金托管人遵规守信情况声明</w:t>
        </w:r>
        <w:r w:rsidR="00111056">
          <w:rPr>
            <w:noProof/>
            <w:webHidden/>
          </w:rPr>
          <w:tab/>
        </w:r>
        <w:r w:rsidR="00111056">
          <w:rPr>
            <w:noProof/>
            <w:webHidden/>
          </w:rPr>
          <w:fldChar w:fldCharType="begin"/>
        </w:r>
        <w:r w:rsidR="00111056">
          <w:rPr>
            <w:noProof/>
            <w:webHidden/>
          </w:rPr>
          <w:instrText xml:space="preserve"> PAGEREF _Toc49244444 \h </w:instrText>
        </w:r>
        <w:r w:rsidR="00111056">
          <w:rPr>
            <w:noProof/>
            <w:webHidden/>
          </w:rPr>
        </w:r>
        <w:r w:rsidR="00111056">
          <w:rPr>
            <w:noProof/>
            <w:webHidden/>
          </w:rPr>
          <w:fldChar w:fldCharType="separate"/>
        </w:r>
        <w:r w:rsidR="00111056">
          <w:rPr>
            <w:noProof/>
            <w:webHidden/>
          </w:rPr>
          <w:t>14</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45" w:history="1">
        <w:r w:rsidR="00111056" w:rsidRPr="00A56A4A">
          <w:rPr>
            <w:rStyle w:val="a8"/>
            <w:noProof/>
          </w:rPr>
          <w:t xml:space="preserve">5.2 </w:t>
        </w:r>
        <w:r w:rsidR="00111056" w:rsidRPr="00A56A4A">
          <w:rPr>
            <w:rStyle w:val="a8"/>
            <w:rFonts w:hint="eastAsia"/>
            <w:noProof/>
          </w:rPr>
          <w:t>托管人对报告期内本基金投资运作遵规守信、净值计算、利润分配等情况的说明</w:t>
        </w:r>
        <w:r w:rsidR="00111056">
          <w:rPr>
            <w:noProof/>
            <w:webHidden/>
          </w:rPr>
          <w:tab/>
        </w:r>
        <w:r w:rsidR="00111056">
          <w:rPr>
            <w:noProof/>
            <w:webHidden/>
          </w:rPr>
          <w:fldChar w:fldCharType="begin"/>
        </w:r>
        <w:r w:rsidR="00111056">
          <w:rPr>
            <w:noProof/>
            <w:webHidden/>
          </w:rPr>
          <w:instrText xml:space="preserve"> PAGEREF _Toc49244445 \h </w:instrText>
        </w:r>
        <w:r w:rsidR="00111056">
          <w:rPr>
            <w:noProof/>
            <w:webHidden/>
          </w:rPr>
        </w:r>
        <w:r w:rsidR="00111056">
          <w:rPr>
            <w:noProof/>
            <w:webHidden/>
          </w:rPr>
          <w:fldChar w:fldCharType="separate"/>
        </w:r>
        <w:r w:rsidR="00111056">
          <w:rPr>
            <w:noProof/>
            <w:webHidden/>
          </w:rPr>
          <w:t>14</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46" w:history="1">
        <w:r w:rsidR="00111056" w:rsidRPr="00A56A4A">
          <w:rPr>
            <w:rStyle w:val="a8"/>
            <w:noProof/>
          </w:rPr>
          <w:t xml:space="preserve">5.3 </w:t>
        </w:r>
        <w:r w:rsidR="00111056" w:rsidRPr="00A56A4A">
          <w:rPr>
            <w:rStyle w:val="a8"/>
            <w:rFonts w:hint="eastAsia"/>
            <w:noProof/>
          </w:rPr>
          <w:t>托管人对本中期报告中财务信息等内容的真实、准确和完整发表意见</w:t>
        </w:r>
        <w:r w:rsidR="00111056">
          <w:rPr>
            <w:noProof/>
            <w:webHidden/>
          </w:rPr>
          <w:tab/>
        </w:r>
        <w:r w:rsidR="00111056">
          <w:rPr>
            <w:noProof/>
            <w:webHidden/>
          </w:rPr>
          <w:fldChar w:fldCharType="begin"/>
        </w:r>
        <w:r w:rsidR="00111056">
          <w:rPr>
            <w:noProof/>
            <w:webHidden/>
          </w:rPr>
          <w:instrText xml:space="preserve"> PAGEREF _Toc49244446 \h </w:instrText>
        </w:r>
        <w:r w:rsidR="00111056">
          <w:rPr>
            <w:noProof/>
            <w:webHidden/>
          </w:rPr>
        </w:r>
        <w:r w:rsidR="00111056">
          <w:rPr>
            <w:noProof/>
            <w:webHidden/>
          </w:rPr>
          <w:fldChar w:fldCharType="separate"/>
        </w:r>
        <w:r w:rsidR="00111056">
          <w:rPr>
            <w:noProof/>
            <w:webHidden/>
          </w:rPr>
          <w:t>14</w:t>
        </w:r>
        <w:r w:rsidR="00111056">
          <w:rPr>
            <w:noProof/>
            <w:webHidden/>
          </w:rPr>
          <w:fldChar w:fldCharType="end"/>
        </w:r>
      </w:hyperlink>
    </w:p>
    <w:p w:rsidR="00111056" w:rsidRDefault="00ED1F18" w:rsidP="00111056">
      <w:pPr>
        <w:pStyle w:val="11"/>
        <w:tabs>
          <w:tab w:val="left" w:pos="435"/>
        </w:tabs>
        <w:rPr>
          <w:rFonts w:asciiTheme="minorHAnsi" w:eastAsiaTheme="minorEastAsia" w:hAnsiTheme="minorHAnsi" w:cstheme="minorBidi"/>
          <w:noProof/>
          <w:szCs w:val="22"/>
        </w:rPr>
      </w:pPr>
      <w:hyperlink w:anchor="_Toc49244447" w:history="1">
        <w:r w:rsidR="00111056" w:rsidRPr="00A56A4A">
          <w:rPr>
            <w:rStyle w:val="a8"/>
            <w:b/>
            <w:bCs/>
            <w:noProof/>
          </w:rPr>
          <w:t>§6</w:t>
        </w:r>
        <w:r w:rsidR="00111056">
          <w:rPr>
            <w:rFonts w:asciiTheme="minorHAnsi" w:eastAsiaTheme="minorEastAsia" w:hAnsiTheme="minorHAnsi" w:cstheme="minorBidi"/>
            <w:noProof/>
            <w:szCs w:val="22"/>
          </w:rPr>
          <w:tab/>
        </w:r>
        <w:r w:rsidR="00111056" w:rsidRPr="00A56A4A">
          <w:rPr>
            <w:rStyle w:val="a8"/>
            <w:rFonts w:hint="eastAsia"/>
            <w:b/>
            <w:bCs/>
            <w:noProof/>
          </w:rPr>
          <w:t>中期财务会计报告（未经审计）</w:t>
        </w:r>
        <w:r w:rsidR="00111056">
          <w:rPr>
            <w:noProof/>
            <w:webHidden/>
          </w:rPr>
          <w:tab/>
        </w:r>
        <w:r w:rsidR="00111056">
          <w:rPr>
            <w:noProof/>
            <w:webHidden/>
          </w:rPr>
          <w:fldChar w:fldCharType="begin"/>
        </w:r>
        <w:r w:rsidR="00111056">
          <w:rPr>
            <w:noProof/>
            <w:webHidden/>
          </w:rPr>
          <w:instrText xml:space="preserve"> PAGEREF _Toc49244447 \h </w:instrText>
        </w:r>
        <w:r w:rsidR="00111056">
          <w:rPr>
            <w:noProof/>
            <w:webHidden/>
          </w:rPr>
        </w:r>
        <w:r w:rsidR="00111056">
          <w:rPr>
            <w:noProof/>
            <w:webHidden/>
          </w:rPr>
          <w:fldChar w:fldCharType="separate"/>
        </w:r>
        <w:r w:rsidR="00111056">
          <w:rPr>
            <w:noProof/>
            <w:webHidden/>
          </w:rPr>
          <w:t>15</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48" w:history="1">
        <w:r w:rsidR="00111056" w:rsidRPr="00A56A4A">
          <w:rPr>
            <w:rStyle w:val="a8"/>
            <w:noProof/>
          </w:rPr>
          <w:t xml:space="preserve">6.1 </w:t>
        </w:r>
        <w:r w:rsidR="00111056" w:rsidRPr="00A56A4A">
          <w:rPr>
            <w:rStyle w:val="a8"/>
            <w:rFonts w:hint="eastAsia"/>
            <w:noProof/>
          </w:rPr>
          <w:t>资产负债表</w:t>
        </w:r>
        <w:r w:rsidR="00111056">
          <w:rPr>
            <w:noProof/>
            <w:webHidden/>
          </w:rPr>
          <w:tab/>
        </w:r>
        <w:r w:rsidR="00111056">
          <w:rPr>
            <w:noProof/>
            <w:webHidden/>
          </w:rPr>
          <w:fldChar w:fldCharType="begin"/>
        </w:r>
        <w:r w:rsidR="00111056">
          <w:rPr>
            <w:noProof/>
            <w:webHidden/>
          </w:rPr>
          <w:instrText xml:space="preserve"> PAGEREF _Toc49244448 \h </w:instrText>
        </w:r>
        <w:r w:rsidR="00111056">
          <w:rPr>
            <w:noProof/>
            <w:webHidden/>
          </w:rPr>
        </w:r>
        <w:r w:rsidR="00111056">
          <w:rPr>
            <w:noProof/>
            <w:webHidden/>
          </w:rPr>
          <w:fldChar w:fldCharType="separate"/>
        </w:r>
        <w:r w:rsidR="00111056">
          <w:rPr>
            <w:noProof/>
            <w:webHidden/>
          </w:rPr>
          <w:t>15</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49" w:history="1">
        <w:r w:rsidR="00111056" w:rsidRPr="00A56A4A">
          <w:rPr>
            <w:rStyle w:val="a8"/>
            <w:noProof/>
          </w:rPr>
          <w:t xml:space="preserve">6.2 </w:t>
        </w:r>
        <w:r w:rsidR="00111056" w:rsidRPr="00A56A4A">
          <w:rPr>
            <w:rStyle w:val="a8"/>
            <w:rFonts w:hint="eastAsia"/>
            <w:noProof/>
          </w:rPr>
          <w:t>利润表</w:t>
        </w:r>
        <w:r w:rsidR="00111056">
          <w:rPr>
            <w:noProof/>
            <w:webHidden/>
          </w:rPr>
          <w:tab/>
        </w:r>
        <w:r w:rsidR="00111056">
          <w:rPr>
            <w:noProof/>
            <w:webHidden/>
          </w:rPr>
          <w:fldChar w:fldCharType="begin"/>
        </w:r>
        <w:r w:rsidR="00111056">
          <w:rPr>
            <w:noProof/>
            <w:webHidden/>
          </w:rPr>
          <w:instrText xml:space="preserve"> PAGEREF _Toc49244449 \h </w:instrText>
        </w:r>
        <w:r w:rsidR="00111056">
          <w:rPr>
            <w:noProof/>
            <w:webHidden/>
          </w:rPr>
        </w:r>
        <w:r w:rsidR="00111056">
          <w:rPr>
            <w:noProof/>
            <w:webHidden/>
          </w:rPr>
          <w:fldChar w:fldCharType="separate"/>
        </w:r>
        <w:r w:rsidR="00111056">
          <w:rPr>
            <w:noProof/>
            <w:webHidden/>
          </w:rPr>
          <w:t>16</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50" w:history="1">
        <w:r w:rsidR="00111056" w:rsidRPr="00A56A4A">
          <w:rPr>
            <w:rStyle w:val="a8"/>
            <w:noProof/>
          </w:rPr>
          <w:t xml:space="preserve">6.3 </w:t>
        </w:r>
        <w:r w:rsidR="00111056" w:rsidRPr="00A56A4A">
          <w:rPr>
            <w:rStyle w:val="a8"/>
            <w:rFonts w:hint="eastAsia"/>
            <w:noProof/>
          </w:rPr>
          <w:t>所有者权益（基金净值）变动表</w:t>
        </w:r>
        <w:r w:rsidR="00111056">
          <w:rPr>
            <w:noProof/>
            <w:webHidden/>
          </w:rPr>
          <w:tab/>
        </w:r>
        <w:r w:rsidR="00111056">
          <w:rPr>
            <w:noProof/>
            <w:webHidden/>
          </w:rPr>
          <w:fldChar w:fldCharType="begin"/>
        </w:r>
        <w:r w:rsidR="00111056">
          <w:rPr>
            <w:noProof/>
            <w:webHidden/>
          </w:rPr>
          <w:instrText xml:space="preserve"> PAGEREF _Toc49244450 \h </w:instrText>
        </w:r>
        <w:r w:rsidR="00111056">
          <w:rPr>
            <w:noProof/>
            <w:webHidden/>
          </w:rPr>
        </w:r>
        <w:r w:rsidR="00111056">
          <w:rPr>
            <w:noProof/>
            <w:webHidden/>
          </w:rPr>
          <w:fldChar w:fldCharType="separate"/>
        </w:r>
        <w:r w:rsidR="00111056">
          <w:rPr>
            <w:noProof/>
            <w:webHidden/>
          </w:rPr>
          <w:t>17</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51" w:history="1">
        <w:r w:rsidR="00111056" w:rsidRPr="00A56A4A">
          <w:rPr>
            <w:rStyle w:val="a8"/>
            <w:noProof/>
          </w:rPr>
          <w:t>6.4</w:t>
        </w:r>
        <w:r w:rsidR="00111056" w:rsidRPr="00A56A4A">
          <w:rPr>
            <w:rStyle w:val="a8"/>
            <w:rFonts w:hint="eastAsia"/>
            <w:noProof/>
          </w:rPr>
          <w:t>报表附注</w:t>
        </w:r>
        <w:r w:rsidR="00111056">
          <w:rPr>
            <w:noProof/>
            <w:webHidden/>
          </w:rPr>
          <w:tab/>
        </w:r>
        <w:r w:rsidR="00111056">
          <w:rPr>
            <w:noProof/>
            <w:webHidden/>
          </w:rPr>
          <w:fldChar w:fldCharType="begin"/>
        </w:r>
        <w:r w:rsidR="00111056">
          <w:rPr>
            <w:noProof/>
            <w:webHidden/>
          </w:rPr>
          <w:instrText xml:space="preserve"> PAGEREF _Toc49244451 \h </w:instrText>
        </w:r>
        <w:r w:rsidR="00111056">
          <w:rPr>
            <w:noProof/>
            <w:webHidden/>
          </w:rPr>
        </w:r>
        <w:r w:rsidR="00111056">
          <w:rPr>
            <w:noProof/>
            <w:webHidden/>
          </w:rPr>
          <w:fldChar w:fldCharType="separate"/>
        </w:r>
        <w:r w:rsidR="00111056">
          <w:rPr>
            <w:noProof/>
            <w:webHidden/>
          </w:rPr>
          <w:t>19</w:t>
        </w:r>
        <w:r w:rsidR="00111056">
          <w:rPr>
            <w:noProof/>
            <w:webHidden/>
          </w:rPr>
          <w:fldChar w:fldCharType="end"/>
        </w:r>
      </w:hyperlink>
    </w:p>
    <w:p w:rsidR="00111056" w:rsidRDefault="00ED1F18">
      <w:pPr>
        <w:pStyle w:val="11"/>
        <w:rPr>
          <w:rFonts w:asciiTheme="minorHAnsi" w:eastAsiaTheme="minorEastAsia" w:hAnsiTheme="minorHAnsi" w:cstheme="minorBidi"/>
          <w:noProof/>
          <w:szCs w:val="22"/>
        </w:rPr>
      </w:pPr>
      <w:hyperlink w:anchor="_Toc49244452" w:history="1">
        <w:r w:rsidR="00111056" w:rsidRPr="00A56A4A">
          <w:rPr>
            <w:rStyle w:val="a8"/>
            <w:b/>
            <w:bCs/>
            <w:noProof/>
          </w:rPr>
          <w:t xml:space="preserve">§7  </w:t>
        </w:r>
        <w:r w:rsidR="00111056" w:rsidRPr="00A56A4A">
          <w:rPr>
            <w:rStyle w:val="a8"/>
            <w:rFonts w:hint="eastAsia"/>
            <w:b/>
            <w:bCs/>
            <w:noProof/>
          </w:rPr>
          <w:t>投资组合报告</w:t>
        </w:r>
        <w:r w:rsidR="00111056">
          <w:rPr>
            <w:noProof/>
            <w:webHidden/>
          </w:rPr>
          <w:tab/>
        </w:r>
        <w:r w:rsidR="00111056">
          <w:rPr>
            <w:noProof/>
            <w:webHidden/>
          </w:rPr>
          <w:fldChar w:fldCharType="begin"/>
        </w:r>
        <w:r w:rsidR="00111056">
          <w:rPr>
            <w:noProof/>
            <w:webHidden/>
          </w:rPr>
          <w:instrText xml:space="preserve"> PAGEREF _Toc49244452 \h </w:instrText>
        </w:r>
        <w:r w:rsidR="00111056">
          <w:rPr>
            <w:noProof/>
            <w:webHidden/>
          </w:rPr>
        </w:r>
        <w:r w:rsidR="00111056">
          <w:rPr>
            <w:noProof/>
            <w:webHidden/>
          </w:rPr>
          <w:fldChar w:fldCharType="separate"/>
        </w:r>
        <w:r w:rsidR="00111056">
          <w:rPr>
            <w:noProof/>
            <w:webHidden/>
          </w:rPr>
          <w:t>36</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53" w:history="1">
        <w:r w:rsidR="00111056" w:rsidRPr="00A56A4A">
          <w:rPr>
            <w:rStyle w:val="a8"/>
            <w:noProof/>
          </w:rPr>
          <w:t xml:space="preserve">7.1 </w:t>
        </w:r>
        <w:r w:rsidR="00111056" w:rsidRPr="00A56A4A">
          <w:rPr>
            <w:rStyle w:val="a8"/>
            <w:rFonts w:hint="eastAsia"/>
            <w:noProof/>
          </w:rPr>
          <w:t>期末基金资产组合情况</w:t>
        </w:r>
        <w:r w:rsidR="00111056">
          <w:rPr>
            <w:noProof/>
            <w:webHidden/>
          </w:rPr>
          <w:tab/>
        </w:r>
        <w:r w:rsidR="00111056">
          <w:rPr>
            <w:noProof/>
            <w:webHidden/>
          </w:rPr>
          <w:fldChar w:fldCharType="begin"/>
        </w:r>
        <w:r w:rsidR="00111056">
          <w:rPr>
            <w:noProof/>
            <w:webHidden/>
          </w:rPr>
          <w:instrText xml:space="preserve"> PAGEREF _Toc49244453 \h </w:instrText>
        </w:r>
        <w:r w:rsidR="00111056">
          <w:rPr>
            <w:noProof/>
            <w:webHidden/>
          </w:rPr>
        </w:r>
        <w:r w:rsidR="00111056">
          <w:rPr>
            <w:noProof/>
            <w:webHidden/>
          </w:rPr>
          <w:fldChar w:fldCharType="separate"/>
        </w:r>
        <w:r w:rsidR="00111056">
          <w:rPr>
            <w:noProof/>
            <w:webHidden/>
          </w:rPr>
          <w:t>36</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54" w:history="1">
        <w:r w:rsidR="00111056" w:rsidRPr="00A56A4A">
          <w:rPr>
            <w:rStyle w:val="a8"/>
            <w:noProof/>
          </w:rPr>
          <w:t xml:space="preserve">7.2 </w:t>
        </w:r>
        <w:r w:rsidR="00111056" w:rsidRPr="00A56A4A">
          <w:rPr>
            <w:rStyle w:val="a8"/>
            <w:rFonts w:hint="eastAsia"/>
            <w:noProof/>
          </w:rPr>
          <w:t>期末按行业分类的股票投资组合</w:t>
        </w:r>
        <w:r w:rsidR="00111056">
          <w:rPr>
            <w:noProof/>
            <w:webHidden/>
          </w:rPr>
          <w:tab/>
        </w:r>
        <w:r w:rsidR="00111056">
          <w:rPr>
            <w:noProof/>
            <w:webHidden/>
          </w:rPr>
          <w:fldChar w:fldCharType="begin"/>
        </w:r>
        <w:r w:rsidR="00111056">
          <w:rPr>
            <w:noProof/>
            <w:webHidden/>
          </w:rPr>
          <w:instrText xml:space="preserve"> PAGEREF _Toc49244454 \h </w:instrText>
        </w:r>
        <w:r w:rsidR="00111056">
          <w:rPr>
            <w:noProof/>
            <w:webHidden/>
          </w:rPr>
        </w:r>
        <w:r w:rsidR="00111056">
          <w:rPr>
            <w:noProof/>
            <w:webHidden/>
          </w:rPr>
          <w:fldChar w:fldCharType="separate"/>
        </w:r>
        <w:r w:rsidR="00111056">
          <w:rPr>
            <w:noProof/>
            <w:webHidden/>
          </w:rPr>
          <w:t>37</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57" w:history="1">
        <w:r w:rsidR="00111056" w:rsidRPr="00A56A4A">
          <w:rPr>
            <w:rStyle w:val="a8"/>
            <w:noProof/>
          </w:rPr>
          <w:t xml:space="preserve">7.3 </w:t>
        </w:r>
        <w:r w:rsidR="00111056" w:rsidRPr="00A56A4A">
          <w:rPr>
            <w:rStyle w:val="a8"/>
            <w:rFonts w:hint="eastAsia"/>
            <w:noProof/>
          </w:rPr>
          <w:t>期末按公允价值占基金资产净值比例大小排序的所有股票投资明细</w:t>
        </w:r>
        <w:r w:rsidR="00111056">
          <w:rPr>
            <w:noProof/>
            <w:webHidden/>
          </w:rPr>
          <w:tab/>
        </w:r>
        <w:r w:rsidR="00111056">
          <w:rPr>
            <w:noProof/>
            <w:webHidden/>
          </w:rPr>
          <w:fldChar w:fldCharType="begin"/>
        </w:r>
        <w:r w:rsidR="00111056">
          <w:rPr>
            <w:noProof/>
            <w:webHidden/>
          </w:rPr>
          <w:instrText xml:space="preserve"> PAGEREF _Toc49244457 \h </w:instrText>
        </w:r>
        <w:r w:rsidR="00111056">
          <w:rPr>
            <w:noProof/>
            <w:webHidden/>
          </w:rPr>
        </w:r>
        <w:r w:rsidR="00111056">
          <w:rPr>
            <w:noProof/>
            <w:webHidden/>
          </w:rPr>
          <w:fldChar w:fldCharType="separate"/>
        </w:r>
        <w:r w:rsidR="00111056">
          <w:rPr>
            <w:noProof/>
            <w:webHidden/>
          </w:rPr>
          <w:t>37</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58" w:history="1">
        <w:r w:rsidR="00111056" w:rsidRPr="00A56A4A">
          <w:rPr>
            <w:rStyle w:val="a8"/>
            <w:noProof/>
          </w:rPr>
          <w:t>7.4</w:t>
        </w:r>
        <w:r w:rsidR="00111056" w:rsidRPr="00A56A4A">
          <w:rPr>
            <w:rStyle w:val="a8"/>
            <w:rFonts w:hint="eastAsia"/>
            <w:noProof/>
          </w:rPr>
          <w:t>报告期内股票投资组合的重大变动</w:t>
        </w:r>
        <w:r w:rsidR="00111056">
          <w:rPr>
            <w:noProof/>
            <w:webHidden/>
          </w:rPr>
          <w:tab/>
        </w:r>
        <w:r w:rsidR="00111056">
          <w:rPr>
            <w:noProof/>
            <w:webHidden/>
          </w:rPr>
          <w:fldChar w:fldCharType="begin"/>
        </w:r>
        <w:r w:rsidR="00111056">
          <w:rPr>
            <w:noProof/>
            <w:webHidden/>
          </w:rPr>
          <w:instrText xml:space="preserve"> PAGEREF _Toc49244458 \h </w:instrText>
        </w:r>
        <w:r w:rsidR="00111056">
          <w:rPr>
            <w:noProof/>
            <w:webHidden/>
          </w:rPr>
        </w:r>
        <w:r w:rsidR="00111056">
          <w:rPr>
            <w:noProof/>
            <w:webHidden/>
          </w:rPr>
          <w:fldChar w:fldCharType="separate"/>
        </w:r>
        <w:r w:rsidR="00111056">
          <w:rPr>
            <w:noProof/>
            <w:webHidden/>
          </w:rPr>
          <w:t>37</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59" w:history="1">
        <w:r w:rsidR="00111056" w:rsidRPr="00A56A4A">
          <w:rPr>
            <w:rStyle w:val="a8"/>
            <w:noProof/>
          </w:rPr>
          <w:t xml:space="preserve">7.5 </w:t>
        </w:r>
        <w:r w:rsidR="00111056" w:rsidRPr="00A56A4A">
          <w:rPr>
            <w:rStyle w:val="a8"/>
            <w:rFonts w:hint="eastAsia"/>
            <w:noProof/>
          </w:rPr>
          <w:t>期末按债券品种分类的债券投资组合</w:t>
        </w:r>
        <w:r w:rsidR="00111056">
          <w:rPr>
            <w:noProof/>
            <w:webHidden/>
          </w:rPr>
          <w:tab/>
        </w:r>
        <w:r w:rsidR="00111056">
          <w:rPr>
            <w:noProof/>
            <w:webHidden/>
          </w:rPr>
          <w:fldChar w:fldCharType="begin"/>
        </w:r>
        <w:r w:rsidR="00111056">
          <w:rPr>
            <w:noProof/>
            <w:webHidden/>
          </w:rPr>
          <w:instrText xml:space="preserve"> PAGEREF _Toc49244459 \h </w:instrText>
        </w:r>
        <w:r w:rsidR="00111056">
          <w:rPr>
            <w:noProof/>
            <w:webHidden/>
          </w:rPr>
        </w:r>
        <w:r w:rsidR="00111056">
          <w:rPr>
            <w:noProof/>
            <w:webHidden/>
          </w:rPr>
          <w:fldChar w:fldCharType="separate"/>
        </w:r>
        <w:r w:rsidR="00111056">
          <w:rPr>
            <w:noProof/>
            <w:webHidden/>
          </w:rPr>
          <w:t>37</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60" w:history="1">
        <w:r w:rsidR="00111056" w:rsidRPr="00A56A4A">
          <w:rPr>
            <w:rStyle w:val="a8"/>
            <w:noProof/>
          </w:rPr>
          <w:t>7.6</w:t>
        </w:r>
        <w:r w:rsidR="00111056" w:rsidRPr="00A56A4A">
          <w:rPr>
            <w:rStyle w:val="a8"/>
            <w:rFonts w:hint="eastAsia"/>
            <w:noProof/>
          </w:rPr>
          <w:t>期末按公允价值占基金资产净值比例大小排序的前五名债券投资明细</w:t>
        </w:r>
        <w:r w:rsidR="00111056">
          <w:rPr>
            <w:noProof/>
            <w:webHidden/>
          </w:rPr>
          <w:tab/>
        </w:r>
        <w:r w:rsidR="00111056">
          <w:rPr>
            <w:noProof/>
            <w:webHidden/>
          </w:rPr>
          <w:fldChar w:fldCharType="begin"/>
        </w:r>
        <w:r w:rsidR="00111056">
          <w:rPr>
            <w:noProof/>
            <w:webHidden/>
          </w:rPr>
          <w:instrText xml:space="preserve"> PAGEREF _Toc49244460 \h </w:instrText>
        </w:r>
        <w:r w:rsidR="00111056">
          <w:rPr>
            <w:noProof/>
            <w:webHidden/>
          </w:rPr>
        </w:r>
        <w:r w:rsidR="00111056">
          <w:rPr>
            <w:noProof/>
            <w:webHidden/>
          </w:rPr>
          <w:fldChar w:fldCharType="separate"/>
        </w:r>
        <w:r w:rsidR="00111056">
          <w:rPr>
            <w:noProof/>
            <w:webHidden/>
          </w:rPr>
          <w:t>38</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61" w:history="1">
        <w:r w:rsidR="00111056" w:rsidRPr="00A56A4A">
          <w:rPr>
            <w:rStyle w:val="a8"/>
            <w:noProof/>
          </w:rPr>
          <w:t xml:space="preserve">7.7 </w:t>
        </w:r>
        <w:r w:rsidR="00111056" w:rsidRPr="00A56A4A">
          <w:rPr>
            <w:rStyle w:val="a8"/>
            <w:rFonts w:hint="eastAsia"/>
            <w:noProof/>
          </w:rPr>
          <w:t>期末按公允价值占基金资产净值比例大小排序的所有资产支持证券投资明细</w:t>
        </w:r>
        <w:r w:rsidR="00111056">
          <w:rPr>
            <w:noProof/>
            <w:webHidden/>
          </w:rPr>
          <w:tab/>
        </w:r>
        <w:r w:rsidR="00111056">
          <w:rPr>
            <w:noProof/>
            <w:webHidden/>
          </w:rPr>
          <w:fldChar w:fldCharType="begin"/>
        </w:r>
        <w:r w:rsidR="00111056">
          <w:rPr>
            <w:noProof/>
            <w:webHidden/>
          </w:rPr>
          <w:instrText xml:space="preserve"> PAGEREF _Toc49244461 \h </w:instrText>
        </w:r>
        <w:r w:rsidR="00111056">
          <w:rPr>
            <w:noProof/>
            <w:webHidden/>
          </w:rPr>
        </w:r>
        <w:r w:rsidR="00111056">
          <w:rPr>
            <w:noProof/>
            <w:webHidden/>
          </w:rPr>
          <w:fldChar w:fldCharType="separate"/>
        </w:r>
        <w:r w:rsidR="00111056">
          <w:rPr>
            <w:noProof/>
            <w:webHidden/>
          </w:rPr>
          <w:t>38</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62" w:history="1">
        <w:r w:rsidR="00111056" w:rsidRPr="00A56A4A">
          <w:rPr>
            <w:rStyle w:val="a8"/>
            <w:noProof/>
          </w:rPr>
          <w:t xml:space="preserve">7.8 </w:t>
        </w:r>
        <w:r w:rsidR="00111056" w:rsidRPr="00A56A4A">
          <w:rPr>
            <w:rStyle w:val="a8"/>
            <w:rFonts w:hint="eastAsia"/>
            <w:noProof/>
          </w:rPr>
          <w:t>报告期末按公允价值占基金资产净值比例大小排序的前五名贵金属投资明细</w:t>
        </w:r>
        <w:r w:rsidR="00111056">
          <w:rPr>
            <w:noProof/>
            <w:webHidden/>
          </w:rPr>
          <w:tab/>
        </w:r>
        <w:r w:rsidR="00111056">
          <w:rPr>
            <w:noProof/>
            <w:webHidden/>
          </w:rPr>
          <w:fldChar w:fldCharType="begin"/>
        </w:r>
        <w:r w:rsidR="00111056">
          <w:rPr>
            <w:noProof/>
            <w:webHidden/>
          </w:rPr>
          <w:instrText xml:space="preserve"> PAGEREF _Toc49244462 \h </w:instrText>
        </w:r>
        <w:r w:rsidR="00111056">
          <w:rPr>
            <w:noProof/>
            <w:webHidden/>
          </w:rPr>
        </w:r>
        <w:r w:rsidR="00111056">
          <w:rPr>
            <w:noProof/>
            <w:webHidden/>
          </w:rPr>
          <w:fldChar w:fldCharType="separate"/>
        </w:r>
        <w:r w:rsidR="00111056">
          <w:rPr>
            <w:noProof/>
            <w:webHidden/>
          </w:rPr>
          <w:t>38</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63" w:history="1">
        <w:r w:rsidR="00111056" w:rsidRPr="00A56A4A">
          <w:rPr>
            <w:rStyle w:val="a8"/>
            <w:noProof/>
          </w:rPr>
          <w:t xml:space="preserve">7.9 </w:t>
        </w:r>
        <w:r w:rsidR="00111056" w:rsidRPr="00A56A4A">
          <w:rPr>
            <w:rStyle w:val="a8"/>
            <w:rFonts w:hint="eastAsia"/>
            <w:noProof/>
          </w:rPr>
          <w:t>期末按公允价值占基金资产净值比例大小排序的前五名权证投资明细</w:t>
        </w:r>
        <w:r w:rsidR="00111056">
          <w:rPr>
            <w:noProof/>
            <w:webHidden/>
          </w:rPr>
          <w:tab/>
        </w:r>
        <w:r w:rsidR="00111056">
          <w:rPr>
            <w:noProof/>
            <w:webHidden/>
          </w:rPr>
          <w:fldChar w:fldCharType="begin"/>
        </w:r>
        <w:r w:rsidR="00111056">
          <w:rPr>
            <w:noProof/>
            <w:webHidden/>
          </w:rPr>
          <w:instrText xml:space="preserve"> PAGEREF _Toc49244463 \h </w:instrText>
        </w:r>
        <w:r w:rsidR="00111056">
          <w:rPr>
            <w:noProof/>
            <w:webHidden/>
          </w:rPr>
        </w:r>
        <w:r w:rsidR="00111056">
          <w:rPr>
            <w:noProof/>
            <w:webHidden/>
          </w:rPr>
          <w:fldChar w:fldCharType="separate"/>
        </w:r>
        <w:r w:rsidR="00111056">
          <w:rPr>
            <w:noProof/>
            <w:webHidden/>
          </w:rPr>
          <w:t>39</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64" w:history="1">
        <w:r w:rsidR="00111056" w:rsidRPr="00A56A4A">
          <w:rPr>
            <w:rStyle w:val="a8"/>
            <w:noProof/>
          </w:rPr>
          <w:t xml:space="preserve">7.10 </w:t>
        </w:r>
        <w:r w:rsidR="00111056" w:rsidRPr="00A56A4A">
          <w:rPr>
            <w:rStyle w:val="a8"/>
            <w:rFonts w:hint="eastAsia"/>
            <w:noProof/>
          </w:rPr>
          <w:t>报告期末本基金投资的股指期货交易情况说明</w:t>
        </w:r>
        <w:r w:rsidR="00111056">
          <w:rPr>
            <w:noProof/>
            <w:webHidden/>
          </w:rPr>
          <w:tab/>
        </w:r>
        <w:r w:rsidR="00111056">
          <w:rPr>
            <w:noProof/>
            <w:webHidden/>
          </w:rPr>
          <w:fldChar w:fldCharType="begin"/>
        </w:r>
        <w:r w:rsidR="00111056">
          <w:rPr>
            <w:noProof/>
            <w:webHidden/>
          </w:rPr>
          <w:instrText xml:space="preserve"> PAGEREF _Toc49244464 \h </w:instrText>
        </w:r>
        <w:r w:rsidR="00111056">
          <w:rPr>
            <w:noProof/>
            <w:webHidden/>
          </w:rPr>
        </w:r>
        <w:r w:rsidR="00111056">
          <w:rPr>
            <w:noProof/>
            <w:webHidden/>
          </w:rPr>
          <w:fldChar w:fldCharType="separate"/>
        </w:r>
        <w:r w:rsidR="00111056">
          <w:rPr>
            <w:noProof/>
            <w:webHidden/>
          </w:rPr>
          <w:t>39</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65" w:history="1">
        <w:r w:rsidR="00111056" w:rsidRPr="00A56A4A">
          <w:rPr>
            <w:rStyle w:val="a8"/>
            <w:noProof/>
          </w:rPr>
          <w:t>7.11</w:t>
        </w:r>
        <w:r w:rsidR="00111056" w:rsidRPr="00A56A4A">
          <w:rPr>
            <w:rStyle w:val="a8"/>
            <w:rFonts w:hint="eastAsia"/>
            <w:noProof/>
          </w:rPr>
          <w:t>报告期末本基金投资的国债期货交易情况说明</w:t>
        </w:r>
        <w:r w:rsidR="00111056">
          <w:rPr>
            <w:noProof/>
            <w:webHidden/>
          </w:rPr>
          <w:tab/>
        </w:r>
        <w:r w:rsidR="00111056">
          <w:rPr>
            <w:noProof/>
            <w:webHidden/>
          </w:rPr>
          <w:fldChar w:fldCharType="begin"/>
        </w:r>
        <w:r w:rsidR="00111056">
          <w:rPr>
            <w:noProof/>
            <w:webHidden/>
          </w:rPr>
          <w:instrText xml:space="preserve"> PAGEREF _Toc49244465 \h </w:instrText>
        </w:r>
        <w:r w:rsidR="00111056">
          <w:rPr>
            <w:noProof/>
            <w:webHidden/>
          </w:rPr>
        </w:r>
        <w:r w:rsidR="00111056">
          <w:rPr>
            <w:noProof/>
            <w:webHidden/>
          </w:rPr>
          <w:fldChar w:fldCharType="separate"/>
        </w:r>
        <w:r w:rsidR="00111056">
          <w:rPr>
            <w:noProof/>
            <w:webHidden/>
          </w:rPr>
          <w:t>39</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66" w:history="1">
        <w:r w:rsidR="00111056" w:rsidRPr="00A56A4A">
          <w:rPr>
            <w:rStyle w:val="a8"/>
            <w:noProof/>
          </w:rPr>
          <w:t xml:space="preserve">7.12 </w:t>
        </w:r>
        <w:r w:rsidR="00111056" w:rsidRPr="00A56A4A">
          <w:rPr>
            <w:rStyle w:val="a8"/>
            <w:rFonts w:hint="eastAsia"/>
            <w:noProof/>
          </w:rPr>
          <w:t>投资组合报告附注</w:t>
        </w:r>
        <w:r w:rsidR="00111056">
          <w:rPr>
            <w:noProof/>
            <w:webHidden/>
          </w:rPr>
          <w:tab/>
        </w:r>
        <w:r w:rsidR="00111056">
          <w:rPr>
            <w:noProof/>
            <w:webHidden/>
          </w:rPr>
          <w:fldChar w:fldCharType="begin"/>
        </w:r>
        <w:r w:rsidR="00111056">
          <w:rPr>
            <w:noProof/>
            <w:webHidden/>
          </w:rPr>
          <w:instrText xml:space="preserve"> PAGEREF _Toc49244466 \h </w:instrText>
        </w:r>
        <w:r w:rsidR="00111056">
          <w:rPr>
            <w:noProof/>
            <w:webHidden/>
          </w:rPr>
        </w:r>
        <w:r w:rsidR="00111056">
          <w:rPr>
            <w:noProof/>
            <w:webHidden/>
          </w:rPr>
          <w:fldChar w:fldCharType="separate"/>
        </w:r>
        <w:r w:rsidR="00111056">
          <w:rPr>
            <w:noProof/>
            <w:webHidden/>
          </w:rPr>
          <w:t>39</w:t>
        </w:r>
        <w:r w:rsidR="00111056">
          <w:rPr>
            <w:noProof/>
            <w:webHidden/>
          </w:rPr>
          <w:fldChar w:fldCharType="end"/>
        </w:r>
      </w:hyperlink>
    </w:p>
    <w:p w:rsidR="00111056" w:rsidRDefault="00ED1F18">
      <w:pPr>
        <w:pStyle w:val="11"/>
        <w:rPr>
          <w:rFonts w:asciiTheme="minorHAnsi" w:eastAsiaTheme="minorEastAsia" w:hAnsiTheme="minorHAnsi" w:cstheme="minorBidi"/>
          <w:noProof/>
          <w:szCs w:val="22"/>
        </w:rPr>
      </w:pPr>
      <w:hyperlink w:anchor="_Toc49244467" w:history="1">
        <w:r w:rsidR="00111056" w:rsidRPr="00A56A4A">
          <w:rPr>
            <w:rStyle w:val="a8"/>
            <w:b/>
            <w:bCs/>
            <w:noProof/>
          </w:rPr>
          <w:t xml:space="preserve">§8  </w:t>
        </w:r>
        <w:r w:rsidR="00111056" w:rsidRPr="00A56A4A">
          <w:rPr>
            <w:rStyle w:val="a8"/>
            <w:rFonts w:hint="eastAsia"/>
            <w:b/>
            <w:bCs/>
            <w:noProof/>
          </w:rPr>
          <w:t>基金份额持有人信息</w:t>
        </w:r>
        <w:r w:rsidR="00111056">
          <w:rPr>
            <w:noProof/>
            <w:webHidden/>
          </w:rPr>
          <w:tab/>
        </w:r>
        <w:r w:rsidR="00111056">
          <w:rPr>
            <w:noProof/>
            <w:webHidden/>
          </w:rPr>
          <w:fldChar w:fldCharType="begin"/>
        </w:r>
        <w:r w:rsidR="00111056">
          <w:rPr>
            <w:noProof/>
            <w:webHidden/>
          </w:rPr>
          <w:instrText xml:space="preserve"> PAGEREF _Toc49244467 \h </w:instrText>
        </w:r>
        <w:r w:rsidR="00111056">
          <w:rPr>
            <w:noProof/>
            <w:webHidden/>
          </w:rPr>
        </w:r>
        <w:r w:rsidR="00111056">
          <w:rPr>
            <w:noProof/>
            <w:webHidden/>
          </w:rPr>
          <w:fldChar w:fldCharType="separate"/>
        </w:r>
        <w:r w:rsidR="00111056">
          <w:rPr>
            <w:noProof/>
            <w:webHidden/>
          </w:rPr>
          <w:t>40</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68" w:history="1">
        <w:r w:rsidR="00111056" w:rsidRPr="00A56A4A">
          <w:rPr>
            <w:rStyle w:val="a8"/>
            <w:noProof/>
          </w:rPr>
          <w:t xml:space="preserve">8.1 </w:t>
        </w:r>
        <w:r w:rsidR="00111056" w:rsidRPr="00A56A4A">
          <w:rPr>
            <w:rStyle w:val="a8"/>
            <w:rFonts w:hint="eastAsia"/>
            <w:noProof/>
          </w:rPr>
          <w:t>期末基金份额持有人户数及持有人结构</w:t>
        </w:r>
        <w:r w:rsidR="00111056">
          <w:rPr>
            <w:noProof/>
            <w:webHidden/>
          </w:rPr>
          <w:tab/>
        </w:r>
        <w:r w:rsidR="00111056">
          <w:rPr>
            <w:noProof/>
            <w:webHidden/>
          </w:rPr>
          <w:fldChar w:fldCharType="begin"/>
        </w:r>
        <w:r w:rsidR="00111056">
          <w:rPr>
            <w:noProof/>
            <w:webHidden/>
          </w:rPr>
          <w:instrText xml:space="preserve"> PAGEREF _Toc49244468 \h </w:instrText>
        </w:r>
        <w:r w:rsidR="00111056">
          <w:rPr>
            <w:noProof/>
            <w:webHidden/>
          </w:rPr>
        </w:r>
        <w:r w:rsidR="00111056">
          <w:rPr>
            <w:noProof/>
            <w:webHidden/>
          </w:rPr>
          <w:fldChar w:fldCharType="separate"/>
        </w:r>
        <w:r w:rsidR="00111056">
          <w:rPr>
            <w:noProof/>
            <w:webHidden/>
          </w:rPr>
          <w:t>40</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69" w:history="1">
        <w:r w:rsidR="00111056" w:rsidRPr="00A56A4A">
          <w:rPr>
            <w:rStyle w:val="a8"/>
            <w:noProof/>
          </w:rPr>
          <w:t xml:space="preserve">8.2 </w:t>
        </w:r>
        <w:r w:rsidR="00111056" w:rsidRPr="00A56A4A">
          <w:rPr>
            <w:rStyle w:val="a8"/>
            <w:rFonts w:hint="eastAsia"/>
            <w:noProof/>
          </w:rPr>
          <w:t>期末基金管理人的从业人员持有本基金的情况</w:t>
        </w:r>
        <w:r w:rsidR="00111056">
          <w:rPr>
            <w:noProof/>
            <w:webHidden/>
          </w:rPr>
          <w:tab/>
        </w:r>
        <w:r w:rsidR="00111056">
          <w:rPr>
            <w:noProof/>
            <w:webHidden/>
          </w:rPr>
          <w:fldChar w:fldCharType="begin"/>
        </w:r>
        <w:r w:rsidR="00111056">
          <w:rPr>
            <w:noProof/>
            <w:webHidden/>
          </w:rPr>
          <w:instrText xml:space="preserve"> PAGEREF _Toc49244469 \h </w:instrText>
        </w:r>
        <w:r w:rsidR="00111056">
          <w:rPr>
            <w:noProof/>
            <w:webHidden/>
          </w:rPr>
        </w:r>
        <w:r w:rsidR="00111056">
          <w:rPr>
            <w:noProof/>
            <w:webHidden/>
          </w:rPr>
          <w:fldChar w:fldCharType="separate"/>
        </w:r>
        <w:r w:rsidR="00111056">
          <w:rPr>
            <w:noProof/>
            <w:webHidden/>
          </w:rPr>
          <w:t>40</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70" w:history="1">
        <w:r w:rsidR="00111056" w:rsidRPr="00A56A4A">
          <w:rPr>
            <w:rStyle w:val="a8"/>
            <w:noProof/>
          </w:rPr>
          <w:t>8.3</w:t>
        </w:r>
        <w:r w:rsidR="00111056" w:rsidRPr="00A56A4A">
          <w:rPr>
            <w:rStyle w:val="a8"/>
            <w:rFonts w:hint="eastAsia"/>
            <w:noProof/>
          </w:rPr>
          <w:t>期末基金管理人的从业人员持有本开放式基金份额总量区间的情况</w:t>
        </w:r>
        <w:r w:rsidR="00111056">
          <w:rPr>
            <w:noProof/>
            <w:webHidden/>
          </w:rPr>
          <w:tab/>
        </w:r>
        <w:r w:rsidR="00111056">
          <w:rPr>
            <w:noProof/>
            <w:webHidden/>
          </w:rPr>
          <w:fldChar w:fldCharType="begin"/>
        </w:r>
        <w:r w:rsidR="00111056">
          <w:rPr>
            <w:noProof/>
            <w:webHidden/>
          </w:rPr>
          <w:instrText xml:space="preserve"> PAGEREF _Toc49244470 \h </w:instrText>
        </w:r>
        <w:r w:rsidR="00111056">
          <w:rPr>
            <w:noProof/>
            <w:webHidden/>
          </w:rPr>
        </w:r>
        <w:r w:rsidR="00111056">
          <w:rPr>
            <w:noProof/>
            <w:webHidden/>
          </w:rPr>
          <w:fldChar w:fldCharType="separate"/>
        </w:r>
        <w:r w:rsidR="00111056">
          <w:rPr>
            <w:noProof/>
            <w:webHidden/>
          </w:rPr>
          <w:t>40</w:t>
        </w:r>
        <w:r w:rsidR="00111056">
          <w:rPr>
            <w:noProof/>
            <w:webHidden/>
          </w:rPr>
          <w:fldChar w:fldCharType="end"/>
        </w:r>
      </w:hyperlink>
    </w:p>
    <w:p w:rsidR="00111056" w:rsidRDefault="00ED1F18">
      <w:pPr>
        <w:pStyle w:val="11"/>
        <w:rPr>
          <w:rFonts w:asciiTheme="minorHAnsi" w:eastAsiaTheme="minorEastAsia" w:hAnsiTheme="minorHAnsi" w:cstheme="minorBidi"/>
          <w:noProof/>
          <w:szCs w:val="22"/>
        </w:rPr>
      </w:pPr>
      <w:hyperlink w:anchor="_Toc49244471" w:history="1">
        <w:r w:rsidR="00111056" w:rsidRPr="00A56A4A">
          <w:rPr>
            <w:rStyle w:val="a8"/>
            <w:b/>
            <w:bCs/>
            <w:noProof/>
          </w:rPr>
          <w:t>§9</w:t>
        </w:r>
        <w:r w:rsidR="00111056">
          <w:rPr>
            <w:rStyle w:val="a8"/>
            <w:b/>
            <w:bCs/>
            <w:noProof/>
          </w:rPr>
          <w:t xml:space="preserve">  </w:t>
        </w:r>
        <w:r w:rsidR="00111056" w:rsidRPr="00A56A4A">
          <w:rPr>
            <w:rStyle w:val="a8"/>
            <w:rFonts w:hint="eastAsia"/>
            <w:b/>
            <w:bCs/>
            <w:noProof/>
          </w:rPr>
          <w:t>开放式基金份额变动</w:t>
        </w:r>
        <w:r w:rsidR="00111056">
          <w:rPr>
            <w:noProof/>
            <w:webHidden/>
          </w:rPr>
          <w:tab/>
        </w:r>
        <w:r w:rsidR="00111056">
          <w:rPr>
            <w:noProof/>
            <w:webHidden/>
          </w:rPr>
          <w:fldChar w:fldCharType="begin"/>
        </w:r>
        <w:r w:rsidR="00111056">
          <w:rPr>
            <w:noProof/>
            <w:webHidden/>
          </w:rPr>
          <w:instrText xml:space="preserve"> PAGEREF _Toc49244471 \h </w:instrText>
        </w:r>
        <w:r w:rsidR="00111056">
          <w:rPr>
            <w:noProof/>
            <w:webHidden/>
          </w:rPr>
        </w:r>
        <w:r w:rsidR="00111056">
          <w:rPr>
            <w:noProof/>
            <w:webHidden/>
          </w:rPr>
          <w:fldChar w:fldCharType="separate"/>
        </w:r>
        <w:r w:rsidR="00111056">
          <w:rPr>
            <w:noProof/>
            <w:webHidden/>
          </w:rPr>
          <w:t>41</w:t>
        </w:r>
        <w:r w:rsidR="00111056">
          <w:rPr>
            <w:noProof/>
            <w:webHidden/>
          </w:rPr>
          <w:fldChar w:fldCharType="end"/>
        </w:r>
      </w:hyperlink>
    </w:p>
    <w:p w:rsidR="00111056" w:rsidRDefault="00ED1F18">
      <w:pPr>
        <w:pStyle w:val="11"/>
        <w:rPr>
          <w:rFonts w:asciiTheme="minorHAnsi" w:eastAsiaTheme="minorEastAsia" w:hAnsiTheme="minorHAnsi" w:cstheme="minorBidi"/>
          <w:noProof/>
          <w:szCs w:val="22"/>
        </w:rPr>
      </w:pPr>
      <w:hyperlink w:anchor="_Toc49244472" w:history="1">
        <w:r w:rsidR="00111056">
          <w:rPr>
            <w:rStyle w:val="a8"/>
            <w:b/>
            <w:bCs/>
            <w:noProof/>
          </w:rPr>
          <w:t xml:space="preserve">§10 </w:t>
        </w:r>
        <w:r w:rsidR="00111056" w:rsidRPr="00A56A4A">
          <w:rPr>
            <w:rStyle w:val="a8"/>
            <w:rFonts w:hint="eastAsia"/>
            <w:b/>
            <w:bCs/>
            <w:noProof/>
          </w:rPr>
          <w:t>重大事件揭示</w:t>
        </w:r>
        <w:r w:rsidR="00111056">
          <w:rPr>
            <w:noProof/>
            <w:webHidden/>
          </w:rPr>
          <w:tab/>
        </w:r>
        <w:r w:rsidR="00111056">
          <w:rPr>
            <w:noProof/>
            <w:webHidden/>
          </w:rPr>
          <w:fldChar w:fldCharType="begin"/>
        </w:r>
        <w:r w:rsidR="00111056">
          <w:rPr>
            <w:noProof/>
            <w:webHidden/>
          </w:rPr>
          <w:instrText xml:space="preserve"> PAGEREF _Toc49244472 \h </w:instrText>
        </w:r>
        <w:r w:rsidR="00111056">
          <w:rPr>
            <w:noProof/>
            <w:webHidden/>
          </w:rPr>
        </w:r>
        <w:r w:rsidR="00111056">
          <w:rPr>
            <w:noProof/>
            <w:webHidden/>
          </w:rPr>
          <w:fldChar w:fldCharType="separate"/>
        </w:r>
        <w:r w:rsidR="00111056">
          <w:rPr>
            <w:noProof/>
            <w:webHidden/>
          </w:rPr>
          <w:t>41</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73" w:history="1">
        <w:r w:rsidR="00111056" w:rsidRPr="00A56A4A">
          <w:rPr>
            <w:rStyle w:val="a8"/>
            <w:noProof/>
          </w:rPr>
          <w:t xml:space="preserve">10.1 </w:t>
        </w:r>
        <w:r w:rsidR="00111056" w:rsidRPr="00A56A4A">
          <w:rPr>
            <w:rStyle w:val="a8"/>
            <w:rFonts w:hint="eastAsia"/>
            <w:noProof/>
          </w:rPr>
          <w:t>基金份额持有人大会决议</w:t>
        </w:r>
        <w:r w:rsidR="00111056">
          <w:rPr>
            <w:noProof/>
            <w:webHidden/>
          </w:rPr>
          <w:tab/>
        </w:r>
        <w:r w:rsidR="00111056">
          <w:rPr>
            <w:noProof/>
            <w:webHidden/>
          </w:rPr>
          <w:fldChar w:fldCharType="begin"/>
        </w:r>
        <w:r w:rsidR="00111056">
          <w:rPr>
            <w:noProof/>
            <w:webHidden/>
          </w:rPr>
          <w:instrText xml:space="preserve"> PAGEREF _Toc49244473 \h </w:instrText>
        </w:r>
        <w:r w:rsidR="00111056">
          <w:rPr>
            <w:noProof/>
            <w:webHidden/>
          </w:rPr>
        </w:r>
        <w:r w:rsidR="00111056">
          <w:rPr>
            <w:noProof/>
            <w:webHidden/>
          </w:rPr>
          <w:fldChar w:fldCharType="separate"/>
        </w:r>
        <w:r w:rsidR="00111056">
          <w:rPr>
            <w:noProof/>
            <w:webHidden/>
          </w:rPr>
          <w:t>41</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74" w:history="1">
        <w:r w:rsidR="00111056" w:rsidRPr="00A56A4A">
          <w:rPr>
            <w:rStyle w:val="a8"/>
            <w:noProof/>
          </w:rPr>
          <w:t xml:space="preserve">10.2 </w:t>
        </w:r>
        <w:r w:rsidR="00111056" w:rsidRPr="00A56A4A">
          <w:rPr>
            <w:rStyle w:val="a8"/>
            <w:rFonts w:hint="eastAsia"/>
            <w:noProof/>
          </w:rPr>
          <w:t>基金管理人、基金托管人的专门基金托管部门的重大人事变动</w:t>
        </w:r>
        <w:r w:rsidR="00111056">
          <w:rPr>
            <w:noProof/>
            <w:webHidden/>
          </w:rPr>
          <w:tab/>
        </w:r>
        <w:r w:rsidR="00111056">
          <w:rPr>
            <w:noProof/>
            <w:webHidden/>
          </w:rPr>
          <w:fldChar w:fldCharType="begin"/>
        </w:r>
        <w:r w:rsidR="00111056">
          <w:rPr>
            <w:noProof/>
            <w:webHidden/>
          </w:rPr>
          <w:instrText xml:space="preserve"> PAGEREF _Toc49244474 \h </w:instrText>
        </w:r>
        <w:r w:rsidR="00111056">
          <w:rPr>
            <w:noProof/>
            <w:webHidden/>
          </w:rPr>
        </w:r>
        <w:r w:rsidR="00111056">
          <w:rPr>
            <w:noProof/>
            <w:webHidden/>
          </w:rPr>
          <w:fldChar w:fldCharType="separate"/>
        </w:r>
        <w:r w:rsidR="00111056">
          <w:rPr>
            <w:noProof/>
            <w:webHidden/>
          </w:rPr>
          <w:t>41</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75" w:history="1">
        <w:r w:rsidR="00111056" w:rsidRPr="00A56A4A">
          <w:rPr>
            <w:rStyle w:val="a8"/>
            <w:noProof/>
          </w:rPr>
          <w:t xml:space="preserve">10.3 </w:t>
        </w:r>
        <w:r w:rsidR="00111056" w:rsidRPr="00A56A4A">
          <w:rPr>
            <w:rStyle w:val="a8"/>
            <w:rFonts w:hint="eastAsia"/>
            <w:noProof/>
          </w:rPr>
          <w:t>涉及基金管理人、基金财产、基金托管业务的诉讼</w:t>
        </w:r>
        <w:r w:rsidR="00111056">
          <w:rPr>
            <w:noProof/>
            <w:webHidden/>
          </w:rPr>
          <w:tab/>
        </w:r>
        <w:r w:rsidR="00111056">
          <w:rPr>
            <w:noProof/>
            <w:webHidden/>
          </w:rPr>
          <w:fldChar w:fldCharType="begin"/>
        </w:r>
        <w:r w:rsidR="00111056">
          <w:rPr>
            <w:noProof/>
            <w:webHidden/>
          </w:rPr>
          <w:instrText xml:space="preserve"> PAGEREF _Toc49244475 \h </w:instrText>
        </w:r>
        <w:r w:rsidR="00111056">
          <w:rPr>
            <w:noProof/>
            <w:webHidden/>
          </w:rPr>
        </w:r>
        <w:r w:rsidR="00111056">
          <w:rPr>
            <w:noProof/>
            <w:webHidden/>
          </w:rPr>
          <w:fldChar w:fldCharType="separate"/>
        </w:r>
        <w:r w:rsidR="00111056">
          <w:rPr>
            <w:noProof/>
            <w:webHidden/>
          </w:rPr>
          <w:t>41</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76" w:history="1">
        <w:r w:rsidR="00111056" w:rsidRPr="00A56A4A">
          <w:rPr>
            <w:rStyle w:val="a8"/>
            <w:noProof/>
          </w:rPr>
          <w:t xml:space="preserve">10.4 </w:t>
        </w:r>
        <w:r w:rsidR="00111056" w:rsidRPr="00A56A4A">
          <w:rPr>
            <w:rStyle w:val="a8"/>
            <w:rFonts w:hint="eastAsia"/>
            <w:noProof/>
          </w:rPr>
          <w:t>基金投资策略的改变</w:t>
        </w:r>
        <w:r w:rsidR="00111056">
          <w:rPr>
            <w:noProof/>
            <w:webHidden/>
          </w:rPr>
          <w:tab/>
        </w:r>
        <w:r w:rsidR="00111056">
          <w:rPr>
            <w:noProof/>
            <w:webHidden/>
          </w:rPr>
          <w:fldChar w:fldCharType="begin"/>
        </w:r>
        <w:r w:rsidR="00111056">
          <w:rPr>
            <w:noProof/>
            <w:webHidden/>
          </w:rPr>
          <w:instrText xml:space="preserve"> PAGEREF _Toc49244476 \h </w:instrText>
        </w:r>
        <w:r w:rsidR="00111056">
          <w:rPr>
            <w:noProof/>
            <w:webHidden/>
          </w:rPr>
        </w:r>
        <w:r w:rsidR="00111056">
          <w:rPr>
            <w:noProof/>
            <w:webHidden/>
          </w:rPr>
          <w:fldChar w:fldCharType="separate"/>
        </w:r>
        <w:r w:rsidR="00111056">
          <w:rPr>
            <w:noProof/>
            <w:webHidden/>
          </w:rPr>
          <w:t>41</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77" w:history="1">
        <w:r w:rsidR="00111056" w:rsidRPr="00A56A4A">
          <w:rPr>
            <w:rStyle w:val="a8"/>
            <w:noProof/>
          </w:rPr>
          <w:t>10.5</w:t>
        </w:r>
        <w:r w:rsidR="00111056" w:rsidRPr="00A56A4A">
          <w:rPr>
            <w:rStyle w:val="a8"/>
            <w:rFonts w:hint="eastAsia"/>
            <w:noProof/>
          </w:rPr>
          <w:t>为基金进行审计的会计师事务所情况</w:t>
        </w:r>
        <w:r w:rsidR="00111056">
          <w:rPr>
            <w:noProof/>
            <w:webHidden/>
          </w:rPr>
          <w:tab/>
        </w:r>
        <w:r w:rsidR="00111056">
          <w:rPr>
            <w:noProof/>
            <w:webHidden/>
          </w:rPr>
          <w:fldChar w:fldCharType="begin"/>
        </w:r>
        <w:r w:rsidR="00111056">
          <w:rPr>
            <w:noProof/>
            <w:webHidden/>
          </w:rPr>
          <w:instrText xml:space="preserve"> PAGEREF _Toc49244477 \h </w:instrText>
        </w:r>
        <w:r w:rsidR="00111056">
          <w:rPr>
            <w:noProof/>
            <w:webHidden/>
          </w:rPr>
        </w:r>
        <w:r w:rsidR="00111056">
          <w:rPr>
            <w:noProof/>
            <w:webHidden/>
          </w:rPr>
          <w:fldChar w:fldCharType="separate"/>
        </w:r>
        <w:r w:rsidR="00111056">
          <w:rPr>
            <w:noProof/>
            <w:webHidden/>
          </w:rPr>
          <w:t>42</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78" w:history="1">
        <w:r w:rsidR="00111056" w:rsidRPr="00A56A4A">
          <w:rPr>
            <w:rStyle w:val="a8"/>
            <w:noProof/>
          </w:rPr>
          <w:t>10.6</w:t>
        </w:r>
        <w:r w:rsidR="00111056" w:rsidRPr="00A56A4A">
          <w:rPr>
            <w:rStyle w:val="a8"/>
            <w:rFonts w:hint="eastAsia"/>
            <w:noProof/>
          </w:rPr>
          <w:t>管理人、托管人及其高级管理人员受稽查或处罚等情况</w:t>
        </w:r>
        <w:r w:rsidR="00111056">
          <w:rPr>
            <w:noProof/>
            <w:webHidden/>
          </w:rPr>
          <w:tab/>
        </w:r>
        <w:r w:rsidR="00111056">
          <w:rPr>
            <w:noProof/>
            <w:webHidden/>
          </w:rPr>
          <w:fldChar w:fldCharType="begin"/>
        </w:r>
        <w:r w:rsidR="00111056">
          <w:rPr>
            <w:noProof/>
            <w:webHidden/>
          </w:rPr>
          <w:instrText xml:space="preserve"> PAGEREF _Toc49244478 \h </w:instrText>
        </w:r>
        <w:r w:rsidR="00111056">
          <w:rPr>
            <w:noProof/>
            <w:webHidden/>
          </w:rPr>
        </w:r>
        <w:r w:rsidR="00111056">
          <w:rPr>
            <w:noProof/>
            <w:webHidden/>
          </w:rPr>
          <w:fldChar w:fldCharType="separate"/>
        </w:r>
        <w:r w:rsidR="00111056">
          <w:rPr>
            <w:noProof/>
            <w:webHidden/>
          </w:rPr>
          <w:t>42</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79" w:history="1">
        <w:r w:rsidR="00111056" w:rsidRPr="00A56A4A">
          <w:rPr>
            <w:rStyle w:val="a8"/>
            <w:noProof/>
          </w:rPr>
          <w:t>10.7</w:t>
        </w:r>
        <w:r w:rsidR="00111056" w:rsidRPr="00A56A4A">
          <w:rPr>
            <w:rStyle w:val="a8"/>
            <w:rFonts w:hint="eastAsia"/>
            <w:noProof/>
          </w:rPr>
          <w:t>基金租用证券公司交易单元的有关情况</w:t>
        </w:r>
        <w:r w:rsidR="00111056">
          <w:rPr>
            <w:noProof/>
            <w:webHidden/>
          </w:rPr>
          <w:tab/>
        </w:r>
        <w:r w:rsidR="00111056">
          <w:rPr>
            <w:noProof/>
            <w:webHidden/>
          </w:rPr>
          <w:fldChar w:fldCharType="begin"/>
        </w:r>
        <w:r w:rsidR="00111056">
          <w:rPr>
            <w:noProof/>
            <w:webHidden/>
          </w:rPr>
          <w:instrText xml:space="preserve"> PAGEREF _Toc49244479 \h </w:instrText>
        </w:r>
        <w:r w:rsidR="00111056">
          <w:rPr>
            <w:noProof/>
            <w:webHidden/>
          </w:rPr>
        </w:r>
        <w:r w:rsidR="00111056">
          <w:rPr>
            <w:noProof/>
            <w:webHidden/>
          </w:rPr>
          <w:fldChar w:fldCharType="separate"/>
        </w:r>
        <w:r w:rsidR="00111056">
          <w:rPr>
            <w:noProof/>
            <w:webHidden/>
          </w:rPr>
          <w:t>42</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80" w:history="1">
        <w:r w:rsidR="00111056" w:rsidRPr="00A56A4A">
          <w:rPr>
            <w:rStyle w:val="a8"/>
            <w:noProof/>
          </w:rPr>
          <w:t xml:space="preserve">10.8 </w:t>
        </w:r>
        <w:r w:rsidR="00111056" w:rsidRPr="00A56A4A">
          <w:rPr>
            <w:rStyle w:val="a8"/>
            <w:rFonts w:hint="eastAsia"/>
            <w:noProof/>
          </w:rPr>
          <w:t>其他重大事件</w:t>
        </w:r>
        <w:r w:rsidR="00111056">
          <w:rPr>
            <w:noProof/>
            <w:webHidden/>
          </w:rPr>
          <w:tab/>
        </w:r>
        <w:r w:rsidR="00111056">
          <w:rPr>
            <w:noProof/>
            <w:webHidden/>
          </w:rPr>
          <w:fldChar w:fldCharType="begin"/>
        </w:r>
        <w:r w:rsidR="00111056">
          <w:rPr>
            <w:noProof/>
            <w:webHidden/>
          </w:rPr>
          <w:instrText xml:space="preserve"> PAGEREF _Toc49244480 \h </w:instrText>
        </w:r>
        <w:r w:rsidR="00111056">
          <w:rPr>
            <w:noProof/>
            <w:webHidden/>
          </w:rPr>
        </w:r>
        <w:r w:rsidR="00111056">
          <w:rPr>
            <w:noProof/>
            <w:webHidden/>
          </w:rPr>
          <w:fldChar w:fldCharType="separate"/>
        </w:r>
        <w:r w:rsidR="00111056">
          <w:rPr>
            <w:noProof/>
            <w:webHidden/>
          </w:rPr>
          <w:t>43</w:t>
        </w:r>
        <w:r w:rsidR="00111056">
          <w:rPr>
            <w:noProof/>
            <w:webHidden/>
          </w:rPr>
          <w:fldChar w:fldCharType="end"/>
        </w:r>
      </w:hyperlink>
    </w:p>
    <w:p w:rsidR="00111056" w:rsidRDefault="00ED1F18">
      <w:pPr>
        <w:pStyle w:val="11"/>
        <w:rPr>
          <w:rFonts w:asciiTheme="minorHAnsi" w:eastAsiaTheme="minorEastAsia" w:hAnsiTheme="minorHAnsi" w:cstheme="minorBidi"/>
          <w:noProof/>
          <w:szCs w:val="22"/>
        </w:rPr>
      </w:pPr>
      <w:hyperlink w:anchor="_Toc49244481" w:history="1">
        <w:r w:rsidR="00111056">
          <w:rPr>
            <w:rStyle w:val="a8"/>
            <w:b/>
            <w:bCs/>
            <w:noProof/>
          </w:rPr>
          <w:t xml:space="preserve">§11 </w:t>
        </w:r>
        <w:r w:rsidR="00111056" w:rsidRPr="00A56A4A">
          <w:rPr>
            <w:rStyle w:val="a8"/>
            <w:rFonts w:hint="eastAsia"/>
            <w:b/>
            <w:bCs/>
            <w:noProof/>
          </w:rPr>
          <w:t>影响投资者决策的其他重要信息</w:t>
        </w:r>
        <w:r w:rsidR="00111056">
          <w:rPr>
            <w:noProof/>
            <w:webHidden/>
          </w:rPr>
          <w:tab/>
        </w:r>
        <w:r w:rsidR="00111056">
          <w:rPr>
            <w:noProof/>
            <w:webHidden/>
          </w:rPr>
          <w:fldChar w:fldCharType="begin"/>
        </w:r>
        <w:r w:rsidR="00111056">
          <w:rPr>
            <w:noProof/>
            <w:webHidden/>
          </w:rPr>
          <w:instrText xml:space="preserve"> PAGEREF _Toc49244481 \h </w:instrText>
        </w:r>
        <w:r w:rsidR="00111056">
          <w:rPr>
            <w:noProof/>
            <w:webHidden/>
          </w:rPr>
        </w:r>
        <w:r w:rsidR="00111056">
          <w:rPr>
            <w:noProof/>
            <w:webHidden/>
          </w:rPr>
          <w:fldChar w:fldCharType="separate"/>
        </w:r>
        <w:r w:rsidR="00111056">
          <w:rPr>
            <w:noProof/>
            <w:webHidden/>
          </w:rPr>
          <w:t>44</w:t>
        </w:r>
        <w:r w:rsidR="00111056">
          <w:rPr>
            <w:noProof/>
            <w:webHidden/>
          </w:rPr>
          <w:fldChar w:fldCharType="end"/>
        </w:r>
      </w:hyperlink>
    </w:p>
    <w:p w:rsidR="00111056" w:rsidRDefault="00ED1F18">
      <w:pPr>
        <w:pStyle w:val="11"/>
        <w:rPr>
          <w:rFonts w:asciiTheme="minorHAnsi" w:eastAsiaTheme="minorEastAsia" w:hAnsiTheme="minorHAnsi" w:cstheme="minorBidi"/>
          <w:noProof/>
          <w:szCs w:val="22"/>
        </w:rPr>
      </w:pPr>
      <w:hyperlink w:anchor="_Toc49244482" w:history="1">
        <w:r w:rsidR="00111056">
          <w:rPr>
            <w:rStyle w:val="a8"/>
            <w:b/>
            <w:bCs/>
            <w:noProof/>
          </w:rPr>
          <w:t xml:space="preserve">§12 </w:t>
        </w:r>
        <w:r w:rsidR="00111056" w:rsidRPr="00A56A4A">
          <w:rPr>
            <w:rStyle w:val="a8"/>
            <w:rFonts w:hint="eastAsia"/>
            <w:b/>
            <w:bCs/>
            <w:noProof/>
          </w:rPr>
          <w:t>备查文件目录</w:t>
        </w:r>
        <w:r w:rsidR="00111056">
          <w:rPr>
            <w:noProof/>
            <w:webHidden/>
          </w:rPr>
          <w:tab/>
        </w:r>
        <w:r w:rsidR="00111056">
          <w:rPr>
            <w:noProof/>
            <w:webHidden/>
          </w:rPr>
          <w:fldChar w:fldCharType="begin"/>
        </w:r>
        <w:r w:rsidR="00111056">
          <w:rPr>
            <w:noProof/>
            <w:webHidden/>
          </w:rPr>
          <w:instrText xml:space="preserve"> PAGEREF _Toc49244482 \h </w:instrText>
        </w:r>
        <w:r w:rsidR="00111056">
          <w:rPr>
            <w:noProof/>
            <w:webHidden/>
          </w:rPr>
        </w:r>
        <w:r w:rsidR="00111056">
          <w:rPr>
            <w:noProof/>
            <w:webHidden/>
          </w:rPr>
          <w:fldChar w:fldCharType="separate"/>
        </w:r>
        <w:r w:rsidR="00111056">
          <w:rPr>
            <w:noProof/>
            <w:webHidden/>
          </w:rPr>
          <w:t>45</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83" w:history="1">
        <w:r w:rsidR="00111056" w:rsidRPr="00A56A4A">
          <w:rPr>
            <w:rStyle w:val="a8"/>
            <w:noProof/>
          </w:rPr>
          <w:t xml:space="preserve">12.1 </w:t>
        </w:r>
        <w:r w:rsidR="00111056" w:rsidRPr="00A56A4A">
          <w:rPr>
            <w:rStyle w:val="a8"/>
            <w:rFonts w:hint="eastAsia"/>
            <w:noProof/>
          </w:rPr>
          <w:t>备查文件目录</w:t>
        </w:r>
        <w:r w:rsidR="00111056">
          <w:rPr>
            <w:noProof/>
            <w:webHidden/>
          </w:rPr>
          <w:tab/>
        </w:r>
        <w:r w:rsidR="00111056">
          <w:rPr>
            <w:noProof/>
            <w:webHidden/>
          </w:rPr>
          <w:fldChar w:fldCharType="begin"/>
        </w:r>
        <w:r w:rsidR="00111056">
          <w:rPr>
            <w:noProof/>
            <w:webHidden/>
          </w:rPr>
          <w:instrText xml:space="preserve"> PAGEREF _Toc49244483 \h </w:instrText>
        </w:r>
        <w:r w:rsidR="00111056">
          <w:rPr>
            <w:noProof/>
            <w:webHidden/>
          </w:rPr>
        </w:r>
        <w:r w:rsidR="00111056">
          <w:rPr>
            <w:noProof/>
            <w:webHidden/>
          </w:rPr>
          <w:fldChar w:fldCharType="separate"/>
        </w:r>
        <w:r w:rsidR="00111056">
          <w:rPr>
            <w:noProof/>
            <w:webHidden/>
          </w:rPr>
          <w:t>45</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84" w:history="1">
        <w:r w:rsidR="00111056" w:rsidRPr="00A56A4A">
          <w:rPr>
            <w:rStyle w:val="a8"/>
            <w:noProof/>
          </w:rPr>
          <w:t xml:space="preserve">12.2 </w:t>
        </w:r>
        <w:r w:rsidR="00111056" w:rsidRPr="00A56A4A">
          <w:rPr>
            <w:rStyle w:val="a8"/>
            <w:rFonts w:hint="eastAsia"/>
            <w:noProof/>
          </w:rPr>
          <w:t>存放地点</w:t>
        </w:r>
        <w:r w:rsidR="00111056">
          <w:rPr>
            <w:noProof/>
            <w:webHidden/>
          </w:rPr>
          <w:tab/>
        </w:r>
        <w:r w:rsidR="00111056">
          <w:rPr>
            <w:noProof/>
            <w:webHidden/>
          </w:rPr>
          <w:fldChar w:fldCharType="begin"/>
        </w:r>
        <w:r w:rsidR="00111056">
          <w:rPr>
            <w:noProof/>
            <w:webHidden/>
          </w:rPr>
          <w:instrText xml:space="preserve"> PAGEREF _Toc49244484 \h </w:instrText>
        </w:r>
        <w:r w:rsidR="00111056">
          <w:rPr>
            <w:noProof/>
            <w:webHidden/>
          </w:rPr>
        </w:r>
        <w:r w:rsidR="00111056">
          <w:rPr>
            <w:noProof/>
            <w:webHidden/>
          </w:rPr>
          <w:fldChar w:fldCharType="separate"/>
        </w:r>
        <w:r w:rsidR="00111056">
          <w:rPr>
            <w:noProof/>
            <w:webHidden/>
          </w:rPr>
          <w:t>45</w:t>
        </w:r>
        <w:r w:rsidR="00111056">
          <w:rPr>
            <w:noProof/>
            <w:webHidden/>
          </w:rPr>
          <w:fldChar w:fldCharType="end"/>
        </w:r>
      </w:hyperlink>
    </w:p>
    <w:p w:rsidR="00111056" w:rsidRDefault="00ED1F18">
      <w:pPr>
        <w:pStyle w:val="22"/>
        <w:rPr>
          <w:rFonts w:asciiTheme="minorHAnsi" w:eastAsiaTheme="minorEastAsia" w:hAnsiTheme="minorHAnsi" w:cstheme="minorBidi"/>
          <w:noProof/>
          <w:kern w:val="2"/>
          <w:szCs w:val="22"/>
        </w:rPr>
      </w:pPr>
      <w:hyperlink w:anchor="_Toc49244485" w:history="1">
        <w:r w:rsidR="00111056" w:rsidRPr="00A56A4A">
          <w:rPr>
            <w:rStyle w:val="a8"/>
            <w:noProof/>
          </w:rPr>
          <w:t xml:space="preserve">12.3 </w:t>
        </w:r>
        <w:r w:rsidR="00111056" w:rsidRPr="00A56A4A">
          <w:rPr>
            <w:rStyle w:val="a8"/>
            <w:rFonts w:hint="eastAsia"/>
            <w:noProof/>
          </w:rPr>
          <w:t>查阅方式</w:t>
        </w:r>
        <w:r w:rsidR="00111056">
          <w:rPr>
            <w:noProof/>
            <w:webHidden/>
          </w:rPr>
          <w:tab/>
        </w:r>
        <w:r w:rsidR="00111056">
          <w:rPr>
            <w:noProof/>
            <w:webHidden/>
          </w:rPr>
          <w:fldChar w:fldCharType="begin"/>
        </w:r>
        <w:r w:rsidR="00111056">
          <w:rPr>
            <w:noProof/>
            <w:webHidden/>
          </w:rPr>
          <w:instrText xml:space="preserve"> PAGEREF _Toc49244485 \h </w:instrText>
        </w:r>
        <w:r w:rsidR="00111056">
          <w:rPr>
            <w:noProof/>
            <w:webHidden/>
          </w:rPr>
        </w:r>
        <w:r w:rsidR="00111056">
          <w:rPr>
            <w:noProof/>
            <w:webHidden/>
          </w:rPr>
          <w:fldChar w:fldCharType="separate"/>
        </w:r>
        <w:r w:rsidR="00111056">
          <w:rPr>
            <w:noProof/>
            <w:webHidden/>
          </w:rPr>
          <w:t>45</w:t>
        </w:r>
        <w:r w:rsidR="00111056">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3" w:name="_Toc225498244"/>
      <w:bookmarkStart w:id="4" w:name="_Toc49244425"/>
      <w:r w:rsidRPr="001B7979">
        <w:rPr>
          <w:b/>
          <w:bCs/>
          <w:szCs w:val="24"/>
          <w:lang w:val="en-US"/>
        </w:rPr>
        <w:t xml:space="preserve">§2  </w:t>
      </w:r>
      <w:r w:rsidRPr="001B7979">
        <w:rPr>
          <w:b/>
          <w:bCs/>
          <w:szCs w:val="24"/>
          <w:lang w:val="en-US"/>
        </w:rPr>
        <w:t>基金简介</w:t>
      </w:r>
      <w:bookmarkEnd w:id="3"/>
      <w:bookmarkEnd w:id="4"/>
    </w:p>
    <w:p w:rsidR="001548F9" w:rsidRPr="001B7979" w:rsidRDefault="00D466BE" w:rsidP="00571B8A">
      <w:pPr>
        <w:pStyle w:val="20"/>
        <w:spacing w:before="29" w:after="0" w:line="288" w:lineRule="auto"/>
        <w:rPr>
          <w:rFonts w:ascii="Times New Roman" w:hAnsi="Times New Roman"/>
          <w:color w:val="000000"/>
          <w:szCs w:val="24"/>
        </w:rPr>
      </w:pPr>
      <w:bookmarkStart w:id="5" w:name="_Toc49244426"/>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交银施罗德丰晟收益债券型证券投资基金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交银丰晟收益债券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005577</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005577</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契约型，本基金在基金合同生效之日起两年（含两年）的期间内封闭式运作，封闭期结束后转为开放式运作。</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2018</w:t>
            </w:r>
            <w:r w:rsidRPr="001B7979">
              <w:rPr>
                <w:sz w:val="24"/>
              </w:rPr>
              <w:t>年</w:t>
            </w:r>
            <w:r w:rsidRPr="001B7979">
              <w:rPr>
                <w:sz w:val="24"/>
              </w:rPr>
              <w:t>5</w:t>
            </w:r>
            <w:r w:rsidRPr="001B7979">
              <w:rPr>
                <w:sz w:val="24"/>
              </w:rPr>
              <w:t>月</w:t>
            </w:r>
            <w:r w:rsidRPr="001B7979">
              <w:rPr>
                <w:sz w:val="24"/>
              </w:rPr>
              <w:t>23</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招商银行股份有限公司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74,526,955.36</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交银丰晟收益债券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交银丰晟收益债券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005577</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005578</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74,241,622.61</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285,332.75</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6" w:name="_Toc49244427"/>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在严格控制风险的前提下</w:t>
            </w:r>
            <w:r w:rsidRPr="001B7979">
              <w:rPr>
                <w:sz w:val="24"/>
              </w:rPr>
              <w:t>,</w:t>
            </w:r>
            <w:r w:rsidRPr="001B7979">
              <w:rPr>
                <w:sz w:val="24"/>
              </w:rPr>
              <w:t>力求获得高于业绩基准的投资收益。</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777CFA" w:rsidRDefault="00CA4D83">
            <w:pPr>
              <w:spacing w:before="29" w:line="288" w:lineRule="auto"/>
              <w:rPr>
                <w:sz w:val="24"/>
              </w:rPr>
            </w:pPr>
            <w:r>
              <w:rPr>
                <w:sz w:val="24"/>
              </w:rPr>
              <w:t>封闭期内的投资策略：</w:t>
            </w:r>
          </w:p>
          <w:p w:rsidR="00777CFA" w:rsidRDefault="00CA4D83">
            <w:pPr>
              <w:spacing w:before="29" w:line="288" w:lineRule="auto"/>
              <w:rPr>
                <w:sz w:val="24"/>
              </w:rPr>
            </w:pPr>
            <w:r>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rsidR="00777CFA" w:rsidRDefault="00CA4D83">
            <w:pPr>
              <w:spacing w:before="29" w:line="288" w:lineRule="auto"/>
              <w:rPr>
                <w:sz w:val="24"/>
              </w:rPr>
            </w:pPr>
            <w:r>
              <w:rPr>
                <w:sz w:val="24"/>
              </w:rPr>
              <w:t>转为开放式运作后的投资策略：</w:t>
            </w:r>
          </w:p>
          <w:p w:rsidR="001548F9" w:rsidRPr="001B7979" w:rsidRDefault="001548F9" w:rsidP="00571B8A">
            <w:pPr>
              <w:spacing w:before="29" w:line="288" w:lineRule="auto"/>
              <w:rPr>
                <w:sz w:val="24"/>
              </w:rPr>
            </w:pPr>
            <w:r w:rsidRPr="001B7979">
              <w:rPr>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本基金是一只债券型基金，其预期风险与预期收益高于货币市场基金，低于混合型基金和股票型基金。</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49244428"/>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招商银行股份有限公司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张燕</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0755-83199084</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yan_zhang@cmbchina.com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95555</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0755-83195201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深圳市深南大道</w:t>
            </w:r>
            <w:r w:rsidRPr="001B7979">
              <w:rPr>
                <w:color w:val="000000"/>
                <w:kern w:val="0"/>
                <w:sz w:val="24"/>
              </w:rPr>
              <w:t>7088</w:t>
            </w:r>
            <w:r w:rsidRPr="001B7979">
              <w:rPr>
                <w:color w:val="000000"/>
                <w:kern w:val="0"/>
                <w:sz w:val="24"/>
              </w:rPr>
              <w:t>号招商银行大厦</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深圳市深南大道</w:t>
            </w:r>
            <w:r w:rsidRPr="001B7979">
              <w:rPr>
                <w:color w:val="000000"/>
                <w:kern w:val="0"/>
                <w:sz w:val="24"/>
              </w:rPr>
              <w:t>7088</w:t>
            </w:r>
            <w:r w:rsidRPr="001B7979">
              <w:rPr>
                <w:color w:val="000000"/>
                <w:kern w:val="0"/>
                <w:sz w:val="24"/>
              </w:rPr>
              <w:t>号招商银行大厦</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518040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李建红</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9" w:name="_Toc225498248"/>
      <w:bookmarkStart w:id="10" w:name="_Toc49244429"/>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5052A1">
              <w:rPr>
                <w:color w:val="000000"/>
                <w:sz w:val="24"/>
              </w:rPr>
              <w:t>中期</w:t>
            </w:r>
            <w:r w:rsidRPr="001B7979">
              <w:rPr>
                <w:color w:val="000000"/>
                <w:sz w:val="24"/>
              </w:rPr>
              <w:t>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5052A1">
              <w:rPr>
                <w:color w:val="000000"/>
                <w:sz w:val="24"/>
              </w:rPr>
              <w:t>中期</w:t>
            </w:r>
            <w:r w:rsidRPr="001B7979">
              <w:rPr>
                <w:color w:val="000000"/>
                <w:sz w:val="24"/>
              </w:rPr>
              <w:t>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9"/>
      <w:bookmarkStart w:id="12" w:name="_Toc49244430"/>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244431"/>
      <w:bookmarkStart w:id="15" w:name="_Toc194312019"/>
      <w:bookmarkStart w:id="16" w:name="_Toc193947512"/>
      <w:r w:rsidRPr="001B7979">
        <w:rPr>
          <w:b/>
          <w:bCs/>
          <w:szCs w:val="24"/>
          <w:lang w:val="en-US"/>
        </w:rPr>
        <w:t xml:space="preserve">§3  </w:t>
      </w:r>
      <w:r w:rsidRPr="001B7979">
        <w:rPr>
          <w:b/>
          <w:bCs/>
          <w:szCs w:val="24"/>
          <w:lang w:val="en-US"/>
        </w:rPr>
        <w:t>主要财务指标和基金净值表现</w:t>
      </w:r>
      <w:bookmarkEnd w:id="13"/>
      <w:bookmarkEnd w:id="14"/>
    </w:p>
    <w:p w:rsidR="001548F9" w:rsidRPr="001B7979" w:rsidRDefault="001548F9" w:rsidP="00571B8A">
      <w:pPr>
        <w:pStyle w:val="20"/>
        <w:spacing w:before="29" w:after="0" w:line="288" w:lineRule="auto"/>
        <w:rPr>
          <w:rFonts w:ascii="Times New Roman" w:hAnsi="Times New Roman"/>
          <w:kern w:val="0"/>
          <w:szCs w:val="24"/>
        </w:rPr>
      </w:pPr>
      <w:bookmarkStart w:id="17" w:name="_Toc286996129"/>
      <w:bookmarkStart w:id="18" w:name="_Toc49244432"/>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7"/>
      <w:bookmarkEnd w:id="18"/>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2020</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交银丰晟收益债券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交银丰晟收益债券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16,845,012.36</w:t>
            </w:r>
          </w:p>
        </w:tc>
        <w:tc>
          <w:tcPr>
            <w:tcW w:w="2558" w:type="dxa"/>
            <w:vAlign w:val="center"/>
          </w:tcPr>
          <w:p w:rsidR="001548F9" w:rsidRPr="001B7979" w:rsidRDefault="001548F9" w:rsidP="00571B8A">
            <w:pPr>
              <w:spacing w:before="29" w:line="288" w:lineRule="auto"/>
              <w:jc w:val="right"/>
              <w:rPr>
                <w:sz w:val="24"/>
              </w:rPr>
            </w:pPr>
            <w:r w:rsidRPr="001B7979">
              <w:rPr>
                <w:sz w:val="24"/>
              </w:rPr>
              <w:t>37,443.25</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7,034,100.55</w:t>
            </w:r>
          </w:p>
        </w:tc>
        <w:tc>
          <w:tcPr>
            <w:tcW w:w="2558" w:type="dxa"/>
            <w:vAlign w:val="center"/>
          </w:tcPr>
          <w:p w:rsidR="001548F9" w:rsidRPr="001B7979" w:rsidRDefault="001548F9" w:rsidP="00571B8A">
            <w:pPr>
              <w:spacing w:before="29" w:line="288" w:lineRule="auto"/>
              <w:jc w:val="right"/>
              <w:rPr>
                <w:sz w:val="24"/>
              </w:rPr>
            </w:pPr>
            <w:r w:rsidRPr="001B7979">
              <w:rPr>
                <w:sz w:val="24"/>
              </w:rPr>
              <w:t>14,266.59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0.0244</w:t>
            </w:r>
          </w:p>
        </w:tc>
        <w:tc>
          <w:tcPr>
            <w:tcW w:w="2558" w:type="dxa"/>
            <w:vAlign w:val="center"/>
          </w:tcPr>
          <w:p w:rsidR="001548F9" w:rsidRPr="001B7979" w:rsidRDefault="001548F9" w:rsidP="00571B8A">
            <w:pPr>
              <w:spacing w:before="29" w:line="288" w:lineRule="auto"/>
              <w:jc w:val="right"/>
              <w:rPr>
                <w:sz w:val="24"/>
              </w:rPr>
            </w:pPr>
            <w:r w:rsidRPr="001B7979">
              <w:rPr>
                <w:sz w:val="24"/>
              </w:rPr>
              <w:t>0.0208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2.31%</w:t>
            </w:r>
          </w:p>
        </w:tc>
        <w:tc>
          <w:tcPr>
            <w:tcW w:w="2558" w:type="dxa"/>
            <w:vAlign w:val="center"/>
          </w:tcPr>
          <w:p w:rsidR="001548F9" w:rsidRPr="001B7979" w:rsidRDefault="001548F9" w:rsidP="00571B8A">
            <w:pPr>
              <w:spacing w:before="29" w:line="288" w:lineRule="auto"/>
              <w:jc w:val="right"/>
              <w:rPr>
                <w:sz w:val="24"/>
              </w:rPr>
            </w:pPr>
            <w:r w:rsidRPr="001B7979">
              <w:rPr>
                <w:sz w:val="24"/>
              </w:rPr>
              <w:t>1.98%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2.00%</w:t>
            </w:r>
          </w:p>
        </w:tc>
        <w:tc>
          <w:tcPr>
            <w:tcW w:w="2558" w:type="dxa"/>
            <w:vAlign w:val="center"/>
          </w:tcPr>
          <w:p w:rsidR="001548F9" w:rsidRPr="001B7979" w:rsidRDefault="001548F9" w:rsidP="00571B8A">
            <w:pPr>
              <w:spacing w:before="29" w:line="288" w:lineRule="auto"/>
              <w:jc w:val="right"/>
              <w:rPr>
                <w:sz w:val="24"/>
              </w:rPr>
            </w:pPr>
            <w:r w:rsidRPr="001B7979">
              <w:rPr>
                <w:sz w:val="24"/>
              </w:rPr>
              <w:t>1.71%</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交银丰晟收益债券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交银丰晟收益债券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4,152,970.18</w:t>
            </w:r>
          </w:p>
        </w:tc>
        <w:tc>
          <w:tcPr>
            <w:tcW w:w="2558" w:type="dxa"/>
            <w:vAlign w:val="center"/>
          </w:tcPr>
          <w:p w:rsidR="001548F9" w:rsidRPr="001B7979" w:rsidRDefault="001548F9" w:rsidP="00571B8A">
            <w:pPr>
              <w:spacing w:before="29" w:line="288" w:lineRule="auto"/>
              <w:jc w:val="right"/>
              <w:rPr>
                <w:sz w:val="24"/>
              </w:rPr>
            </w:pPr>
            <w:r w:rsidRPr="001B7979">
              <w:rPr>
                <w:sz w:val="24"/>
              </w:rPr>
              <w:t>14,918.37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0.0559</w:t>
            </w:r>
          </w:p>
        </w:tc>
        <w:tc>
          <w:tcPr>
            <w:tcW w:w="2558" w:type="dxa"/>
            <w:vAlign w:val="center"/>
          </w:tcPr>
          <w:p w:rsidR="001548F9" w:rsidRPr="001B7979" w:rsidRDefault="001548F9" w:rsidP="00571B8A">
            <w:pPr>
              <w:spacing w:before="29" w:line="288" w:lineRule="auto"/>
              <w:jc w:val="right"/>
              <w:rPr>
                <w:sz w:val="24"/>
              </w:rPr>
            </w:pPr>
            <w:r w:rsidRPr="001B7979">
              <w:rPr>
                <w:sz w:val="24"/>
              </w:rPr>
              <w:t>0.0523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78,394,592.79</w:t>
            </w:r>
          </w:p>
        </w:tc>
        <w:tc>
          <w:tcPr>
            <w:tcW w:w="2558" w:type="dxa"/>
            <w:vAlign w:val="center"/>
          </w:tcPr>
          <w:p w:rsidR="001548F9" w:rsidRPr="001B7979" w:rsidRDefault="001548F9" w:rsidP="00571B8A">
            <w:pPr>
              <w:spacing w:before="29" w:line="288" w:lineRule="auto"/>
              <w:jc w:val="right"/>
              <w:rPr>
                <w:sz w:val="24"/>
              </w:rPr>
            </w:pPr>
            <w:r w:rsidRPr="001B7979">
              <w:rPr>
                <w:sz w:val="24"/>
              </w:rPr>
              <w:t>300,251.12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1.0559</w:t>
            </w:r>
          </w:p>
        </w:tc>
        <w:tc>
          <w:tcPr>
            <w:tcW w:w="2558" w:type="dxa"/>
            <w:vAlign w:val="center"/>
          </w:tcPr>
          <w:p w:rsidR="001548F9" w:rsidRPr="001B7979" w:rsidRDefault="001548F9" w:rsidP="00571B8A">
            <w:pPr>
              <w:spacing w:before="29" w:line="288" w:lineRule="auto"/>
              <w:jc w:val="right"/>
              <w:rPr>
                <w:sz w:val="24"/>
              </w:rPr>
            </w:pPr>
            <w:r w:rsidRPr="001B7979">
              <w:rPr>
                <w:sz w:val="24"/>
              </w:rPr>
              <w:t>1.0523</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交银丰晟收益债券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交银丰晟收益债券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F0065C" w:rsidP="00571B8A">
            <w:pPr>
              <w:spacing w:before="29" w:line="288" w:lineRule="auto"/>
              <w:jc w:val="right"/>
              <w:rPr>
                <w:sz w:val="24"/>
              </w:rPr>
            </w:pPr>
            <w:r>
              <w:rPr>
                <w:sz w:val="24"/>
              </w:rPr>
              <w:t>14.90</w:t>
            </w:r>
            <w:r w:rsidR="001548F9" w:rsidRPr="001B7979">
              <w:rPr>
                <w:sz w:val="24"/>
              </w:rPr>
              <w:t>%</w:t>
            </w:r>
          </w:p>
        </w:tc>
        <w:tc>
          <w:tcPr>
            <w:tcW w:w="2558" w:type="dxa"/>
            <w:vAlign w:val="center"/>
          </w:tcPr>
          <w:p w:rsidR="001548F9" w:rsidRPr="001B7979" w:rsidRDefault="001548F9" w:rsidP="00571B8A">
            <w:pPr>
              <w:spacing w:before="29" w:line="288" w:lineRule="auto"/>
              <w:jc w:val="right"/>
              <w:rPr>
                <w:sz w:val="24"/>
              </w:rPr>
            </w:pPr>
            <w:r w:rsidRPr="001B7979">
              <w:rPr>
                <w:sz w:val="24"/>
              </w:rPr>
              <w:t>13.46%</w:t>
            </w:r>
          </w:p>
        </w:tc>
      </w:tr>
    </w:tbl>
    <w:p w:rsidR="00777CFA" w:rsidRDefault="00CA4D83">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9" w:name="_Toc225498252"/>
      <w:bookmarkStart w:id="20" w:name="_Toc49244433"/>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19"/>
      <w:bookmarkEnd w:id="20"/>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交银丰晟收益债券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777CFA">
        <w:tc>
          <w:tcPr>
            <w:tcW w:w="1497" w:type="dxa"/>
            <w:vAlign w:val="center"/>
          </w:tcPr>
          <w:p w:rsidR="00777CFA" w:rsidRDefault="00CA4D83">
            <w:pPr>
              <w:jc w:val="left"/>
            </w:pPr>
            <w:r>
              <w:rPr>
                <w:color w:val="000000"/>
                <w:sz w:val="24"/>
              </w:rPr>
              <w:t>过去一个月</w:t>
            </w:r>
          </w:p>
        </w:tc>
        <w:tc>
          <w:tcPr>
            <w:tcW w:w="1251" w:type="dxa"/>
            <w:vAlign w:val="center"/>
          </w:tcPr>
          <w:p w:rsidR="00777CFA" w:rsidRDefault="00CA4D83">
            <w:pPr>
              <w:jc w:val="center"/>
            </w:pPr>
            <w:r>
              <w:rPr>
                <w:color w:val="000000"/>
                <w:sz w:val="24"/>
              </w:rPr>
              <w:t>-0.05%</w:t>
            </w:r>
          </w:p>
        </w:tc>
        <w:tc>
          <w:tcPr>
            <w:tcW w:w="1250" w:type="dxa"/>
            <w:vAlign w:val="center"/>
          </w:tcPr>
          <w:p w:rsidR="00777CFA" w:rsidRDefault="00CA4D83">
            <w:pPr>
              <w:jc w:val="center"/>
            </w:pPr>
            <w:r>
              <w:rPr>
                <w:color w:val="000000"/>
                <w:sz w:val="24"/>
              </w:rPr>
              <w:t>0.03%</w:t>
            </w:r>
          </w:p>
        </w:tc>
        <w:tc>
          <w:tcPr>
            <w:tcW w:w="1250" w:type="dxa"/>
            <w:vAlign w:val="center"/>
          </w:tcPr>
          <w:p w:rsidR="00777CFA" w:rsidRDefault="00CA4D83">
            <w:pPr>
              <w:jc w:val="center"/>
            </w:pPr>
            <w:r>
              <w:rPr>
                <w:color w:val="000000"/>
                <w:sz w:val="24"/>
              </w:rPr>
              <w:t>-0.94%</w:t>
            </w:r>
          </w:p>
        </w:tc>
        <w:tc>
          <w:tcPr>
            <w:tcW w:w="1250" w:type="dxa"/>
            <w:vAlign w:val="center"/>
          </w:tcPr>
          <w:p w:rsidR="00777CFA" w:rsidRDefault="00CA4D83">
            <w:pPr>
              <w:jc w:val="center"/>
            </w:pPr>
            <w:r>
              <w:rPr>
                <w:color w:val="000000"/>
                <w:sz w:val="24"/>
              </w:rPr>
              <w:t>0.12%</w:t>
            </w:r>
          </w:p>
        </w:tc>
        <w:tc>
          <w:tcPr>
            <w:tcW w:w="1250" w:type="dxa"/>
            <w:vAlign w:val="center"/>
          </w:tcPr>
          <w:p w:rsidR="00777CFA" w:rsidRDefault="00CA4D83">
            <w:pPr>
              <w:jc w:val="center"/>
            </w:pPr>
            <w:r>
              <w:rPr>
                <w:color w:val="000000"/>
                <w:sz w:val="24"/>
              </w:rPr>
              <w:t>0.89%</w:t>
            </w:r>
          </w:p>
        </w:tc>
        <w:tc>
          <w:tcPr>
            <w:tcW w:w="1250" w:type="dxa"/>
            <w:vAlign w:val="center"/>
          </w:tcPr>
          <w:p w:rsidR="00777CFA" w:rsidRDefault="00CA4D83">
            <w:pPr>
              <w:jc w:val="center"/>
            </w:pPr>
            <w:r>
              <w:rPr>
                <w:color w:val="000000"/>
                <w:sz w:val="24"/>
              </w:rPr>
              <w:t>-0.09%</w:t>
            </w:r>
          </w:p>
        </w:tc>
      </w:tr>
      <w:tr w:rsidR="00777CFA">
        <w:tc>
          <w:tcPr>
            <w:tcW w:w="1497" w:type="dxa"/>
            <w:vAlign w:val="center"/>
          </w:tcPr>
          <w:p w:rsidR="00777CFA" w:rsidRDefault="00CA4D83">
            <w:pPr>
              <w:jc w:val="left"/>
            </w:pPr>
            <w:r>
              <w:rPr>
                <w:color w:val="000000"/>
                <w:sz w:val="24"/>
              </w:rPr>
              <w:t>过去三个月</w:t>
            </w:r>
          </w:p>
        </w:tc>
        <w:tc>
          <w:tcPr>
            <w:tcW w:w="1251" w:type="dxa"/>
            <w:vAlign w:val="center"/>
          </w:tcPr>
          <w:p w:rsidR="00777CFA" w:rsidRDefault="00CA4D83">
            <w:pPr>
              <w:jc w:val="center"/>
            </w:pPr>
            <w:r>
              <w:rPr>
                <w:color w:val="000000"/>
                <w:sz w:val="24"/>
              </w:rPr>
              <w:t>0.52%</w:t>
            </w:r>
          </w:p>
        </w:tc>
        <w:tc>
          <w:tcPr>
            <w:tcW w:w="1250" w:type="dxa"/>
            <w:vAlign w:val="center"/>
          </w:tcPr>
          <w:p w:rsidR="00777CFA" w:rsidRDefault="00CA4D83">
            <w:pPr>
              <w:jc w:val="center"/>
            </w:pPr>
            <w:r>
              <w:rPr>
                <w:color w:val="000000"/>
                <w:sz w:val="24"/>
              </w:rPr>
              <w:t>0.03%</w:t>
            </w:r>
          </w:p>
        </w:tc>
        <w:tc>
          <w:tcPr>
            <w:tcW w:w="1250" w:type="dxa"/>
            <w:vAlign w:val="center"/>
          </w:tcPr>
          <w:p w:rsidR="00777CFA" w:rsidRDefault="00CA4D83">
            <w:pPr>
              <w:jc w:val="center"/>
            </w:pPr>
            <w:r>
              <w:rPr>
                <w:color w:val="000000"/>
                <w:sz w:val="24"/>
              </w:rPr>
              <w:t>-1.04%</w:t>
            </w:r>
          </w:p>
        </w:tc>
        <w:tc>
          <w:tcPr>
            <w:tcW w:w="1250" w:type="dxa"/>
            <w:vAlign w:val="center"/>
          </w:tcPr>
          <w:p w:rsidR="00777CFA" w:rsidRDefault="00CA4D83">
            <w:pPr>
              <w:jc w:val="center"/>
            </w:pPr>
            <w:r>
              <w:rPr>
                <w:color w:val="000000"/>
                <w:sz w:val="24"/>
              </w:rPr>
              <w:t>0.12%</w:t>
            </w:r>
          </w:p>
        </w:tc>
        <w:tc>
          <w:tcPr>
            <w:tcW w:w="1250" w:type="dxa"/>
            <w:vAlign w:val="center"/>
          </w:tcPr>
          <w:p w:rsidR="00777CFA" w:rsidRDefault="00CA4D83">
            <w:pPr>
              <w:jc w:val="center"/>
            </w:pPr>
            <w:r>
              <w:rPr>
                <w:color w:val="000000"/>
                <w:sz w:val="24"/>
              </w:rPr>
              <w:t>1.56%</w:t>
            </w:r>
          </w:p>
        </w:tc>
        <w:tc>
          <w:tcPr>
            <w:tcW w:w="1250" w:type="dxa"/>
            <w:vAlign w:val="center"/>
          </w:tcPr>
          <w:p w:rsidR="00777CFA" w:rsidRDefault="00CA4D83">
            <w:pPr>
              <w:jc w:val="center"/>
            </w:pPr>
            <w:r>
              <w:rPr>
                <w:color w:val="000000"/>
                <w:sz w:val="24"/>
              </w:rPr>
              <w:t>-0.09%</w:t>
            </w:r>
          </w:p>
        </w:tc>
      </w:tr>
      <w:tr w:rsidR="00777CFA">
        <w:tc>
          <w:tcPr>
            <w:tcW w:w="1497" w:type="dxa"/>
            <w:vAlign w:val="center"/>
          </w:tcPr>
          <w:p w:rsidR="00777CFA" w:rsidRDefault="00CA4D83">
            <w:pPr>
              <w:jc w:val="left"/>
            </w:pPr>
            <w:r>
              <w:rPr>
                <w:color w:val="000000"/>
                <w:sz w:val="24"/>
              </w:rPr>
              <w:t>过去六个月</w:t>
            </w:r>
          </w:p>
        </w:tc>
        <w:tc>
          <w:tcPr>
            <w:tcW w:w="1251" w:type="dxa"/>
            <w:vAlign w:val="center"/>
          </w:tcPr>
          <w:p w:rsidR="00777CFA" w:rsidRDefault="00CA4D83">
            <w:pPr>
              <w:jc w:val="center"/>
            </w:pPr>
            <w:r>
              <w:rPr>
                <w:color w:val="000000"/>
                <w:sz w:val="24"/>
              </w:rPr>
              <w:t>2.00%</w:t>
            </w:r>
          </w:p>
        </w:tc>
        <w:tc>
          <w:tcPr>
            <w:tcW w:w="1250" w:type="dxa"/>
            <w:vAlign w:val="center"/>
          </w:tcPr>
          <w:p w:rsidR="00777CFA" w:rsidRDefault="00CA4D83">
            <w:pPr>
              <w:jc w:val="center"/>
            </w:pPr>
            <w:r>
              <w:rPr>
                <w:color w:val="000000"/>
                <w:sz w:val="24"/>
              </w:rPr>
              <w:t>0.03%</w:t>
            </w:r>
          </w:p>
        </w:tc>
        <w:tc>
          <w:tcPr>
            <w:tcW w:w="1250" w:type="dxa"/>
            <w:vAlign w:val="center"/>
          </w:tcPr>
          <w:p w:rsidR="00777CFA" w:rsidRDefault="00CA4D83">
            <w:pPr>
              <w:jc w:val="center"/>
            </w:pPr>
            <w:r>
              <w:rPr>
                <w:color w:val="000000"/>
                <w:sz w:val="24"/>
              </w:rPr>
              <w:t>0.79%</w:t>
            </w:r>
          </w:p>
        </w:tc>
        <w:tc>
          <w:tcPr>
            <w:tcW w:w="1250" w:type="dxa"/>
            <w:vAlign w:val="center"/>
          </w:tcPr>
          <w:p w:rsidR="00777CFA" w:rsidRDefault="00CA4D83">
            <w:pPr>
              <w:jc w:val="center"/>
            </w:pPr>
            <w:r>
              <w:rPr>
                <w:color w:val="000000"/>
                <w:sz w:val="24"/>
              </w:rPr>
              <w:t>0.11%</w:t>
            </w:r>
          </w:p>
        </w:tc>
        <w:tc>
          <w:tcPr>
            <w:tcW w:w="1250" w:type="dxa"/>
            <w:vAlign w:val="center"/>
          </w:tcPr>
          <w:p w:rsidR="00777CFA" w:rsidRDefault="00CA4D83">
            <w:pPr>
              <w:jc w:val="center"/>
            </w:pPr>
            <w:r>
              <w:rPr>
                <w:color w:val="000000"/>
                <w:sz w:val="24"/>
              </w:rPr>
              <w:t>1.21%</w:t>
            </w:r>
          </w:p>
        </w:tc>
        <w:tc>
          <w:tcPr>
            <w:tcW w:w="1250" w:type="dxa"/>
            <w:vAlign w:val="center"/>
          </w:tcPr>
          <w:p w:rsidR="00777CFA" w:rsidRDefault="00CA4D83">
            <w:pPr>
              <w:jc w:val="center"/>
            </w:pPr>
            <w:r>
              <w:rPr>
                <w:color w:val="000000"/>
                <w:sz w:val="24"/>
              </w:rPr>
              <w:t>-0.08%</w:t>
            </w:r>
          </w:p>
        </w:tc>
      </w:tr>
      <w:tr w:rsidR="00777CFA">
        <w:tc>
          <w:tcPr>
            <w:tcW w:w="1497" w:type="dxa"/>
            <w:vAlign w:val="center"/>
          </w:tcPr>
          <w:p w:rsidR="00777CFA" w:rsidRDefault="00CA4D83">
            <w:pPr>
              <w:jc w:val="left"/>
            </w:pPr>
            <w:r>
              <w:rPr>
                <w:color w:val="000000"/>
                <w:sz w:val="24"/>
              </w:rPr>
              <w:t>过去一年</w:t>
            </w:r>
          </w:p>
        </w:tc>
        <w:tc>
          <w:tcPr>
            <w:tcW w:w="1251" w:type="dxa"/>
            <w:vAlign w:val="center"/>
          </w:tcPr>
          <w:p w:rsidR="00777CFA" w:rsidRDefault="00CA4D83">
            <w:pPr>
              <w:jc w:val="center"/>
            </w:pPr>
            <w:r>
              <w:rPr>
                <w:color w:val="000000"/>
                <w:sz w:val="24"/>
              </w:rPr>
              <w:t>4.23%</w:t>
            </w:r>
          </w:p>
        </w:tc>
        <w:tc>
          <w:tcPr>
            <w:tcW w:w="1250" w:type="dxa"/>
            <w:vAlign w:val="center"/>
          </w:tcPr>
          <w:p w:rsidR="00777CFA" w:rsidRDefault="00CA4D83">
            <w:pPr>
              <w:jc w:val="center"/>
            </w:pPr>
            <w:r>
              <w:rPr>
                <w:color w:val="000000"/>
                <w:sz w:val="24"/>
              </w:rPr>
              <w:t>0.04%</w:t>
            </w:r>
          </w:p>
        </w:tc>
        <w:tc>
          <w:tcPr>
            <w:tcW w:w="1250" w:type="dxa"/>
            <w:vAlign w:val="center"/>
          </w:tcPr>
          <w:p w:rsidR="00777CFA" w:rsidRDefault="00CA4D83">
            <w:pPr>
              <w:jc w:val="center"/>
            </w:pPr>
            <w:r>
              <w:rPr>
                <w:color w:val="000000"/>
                <w:sz w:val="24"/>
              </w:rPr>
              <w:t>1.87%</w:t>
            </w:r>
          </w:p>
        </w:tc>
        <w:tc>
          <w:tcPr>
            <w:tcW w:w="1250" w:type="dxa"/>
            <w:vAlign w:val="center"/>
          </w:tcPr>
          <w:p w:rsidR="00777CFA" w:rsidRDefault="00CA4D83">
            <w:pPr>
              <w:jc w:val="center"/>
            </w:pPr>
            <w:r>
              <w:rPr>
                <w:color w:val="000000"/>
                <w:sz w:val="24"/>
              </w:rPr>
              <w:t>0.08%</w:t>
            </w:r>
          </w:p>
        </w:tc>
        <w:tc>
          <w:tcPr>
            <w:tcW w:w="1250" w:type="dxa"/>
            <w:vAlign w:val="center"/>
          </w:tcPr>
          <w:p w:rsidR="00777CFA" w:rsidRDefault="00CA4D83">
            <w:pPr>
              <w:jc w:val="center"/>
            </w:pPr>
            <w:r>
              <w:rPr>
                <w:color w:val="000000"/>
                <w:sz w:val="24"/>
              </w:rPr>
              <w:t>2.36%</w:t>
            </w:r>
          </w:p>
        </w:tc>
        <w:tc>
          <w:tcPr>
            <w:tcW w:w="1250" w:type="dxa"/>
            <w:vAlign w:val="center"/>
          </w:tcPr>
          <w:p w:rsidR="00777CFA" w:rsidRDefault="00CA4D83">
            <w:pPr>
              <w:jc w:val="center"/>
            </w:pPr>
            <w:r>
              <w:rPr>
                <w:color w:val="000000"/>
                <w:sz w:val="24"/>
              </w:rPr>
              <w:t>-0.04%</w:t>
            </w:r>
          </w:p>
        </w:tc>
      </w:tr>
      <w:tr w:rsidR="00777CFA">
        <w:tc>
          <w:tcPr>
            <w:tcW w:w="1497" w:type="dxa"/>
            <w:vAlign w:val="center"/>
          </w:tcPr>
          <w:p w:rsidR="00777CFA" w:rsidRDefault="00CA4D83">
            <w:pPr>
              <w:jc w:val="left"/>
            </w:pPr>
            <w:r>
              <w:rPr>
                <w:color w:val="000000"/>
                <w:sz w:val="24"/>
              </w:rPr>
              <w:t>自基金合同生效至今</w:t>
            </w:r>
          </w:p>
        </w:tc>
        <w:tc>
          <w:tcPr>
            <w:tcW w:w="1251" w:type="dxa"/>
            <w:vAlign w:val="center"/>
          </w:tcPr>
          <w:p w:rsidR="00777CFA" w:rsidRDefault="00CA4D83">
            <w:pPr>
              <w:jc w:val="center"/>
            </w:pPr>
            <w:r>
              <w:rPr>
                <w:color w:val="000000"/>
                <w:sz w:val="24"/>
              </w:rPr>
              <w:t>14.90%</w:t>
            </w:r>
          </w:p>
        </w:tc>
        <w:tc>
          <w:tcPr>
            <w:tcW w:w="1250" w:type="dxa"/>
            <w:vAlign w:val="center"/>
          </w:tcPr>
          <w:p w:rsidR="00777CFA" w:rsidRDefault="00CA4D83">
            <w:pPr>
              <w:jc w:val="center"/>
            </w:pPr>
            <w:r>
              <w:rPr>
                <w:color w:val="000000"/>
                <w:sz w:val="24"/>
              </w:rPr>
              <w:t>0.08%</w:t>
            </w:r>
          </w:p>
        </w:tc>
        <w:tc>
          <w:tcPr>
            <w:tcW w:w="1250" w:type="dxa"/>
            <w:vAlign w:val="center"/>
          </w:tcPr>
          <w:p w:rsidR="00777CFA" w:rsidRDefault="00CA4D83">
            <w:pPr>
              <w:jc w:val="center"/>
            </w:pPr>
            <w:r>
              <w:rPr>
                <w:color w:val="000000"/>
                <w:sz w:val="24"/>
              </w:rPr>
              <w:t>5.21%</w:t>
            </w:r>
          </w:p>
        </w:tc>
        <w:tc>
          <w:tcPr>
            <w:tcW w:w="1250" w:type="dxa"/>
            <w:vAlign w:val="center"/>
          </w:tcPr>
          <w:p w:rsidR="00777CFA" w:rsidRDefault="00CA4D83">
            <w:pPr>
              <w:jc w:val="center"/>
            </w:pPr>
            <w:r>
              <w:rPr>
                <w:color w:val="000000"/>
                <w:sz w:val="24"/>
              </w:rPr>
              <w:t>0.07%</w:t>
            </w:r>
          </w:p>
        </w:tc>
        <w:tc>
          <w:tcPr>
            <w:tcW w:w="1250" w:type="dxa"/>
            <w:vAlign w:val="center"/>
          </w:tcPr>
          <w:p w:rsidR="00777CFA" w:rsidRDefault="00CA4D83">
            <w:pPr>
              <w:jc w:val="center"/>
            </w:pPr>
            <w:r>
              <w:rPr>
                <w:color w:val="000000"/>
                <w:sz w:val="24"/>
              </w:rPr>
              <w:t>9.69%</w:t>
            </w:r>
          </w:p>
        </w:tc>
        <w:tc>
          <w:tcPr>
            <w:tcW w:w="1250" w:type="dxa"/>
            <w:vAlign w:val="center"/>
          </w:tcPr>
          <w:p w:rsidR="00777CFA" w:rsidRDefault="00CA4D83">
            <w:pPr>
              <w:jc w:val="center"/>
            </w:pPr>
            <w:r>
              <w:rPr>
                <w:color w:val="000000"/>
                <w:sz w:val="24"/>
              </w:rPr>
              <w:t>0.01%</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交银丰晟收益债券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777CFA">
        <w:tc>
          <w:tcPr>
            <w:tcW w:w="1497" w:type="dxa"/>
            <w:vAlign w:val="center"/>
          </w:tcPr>
          <w:p w:rsidR="00777CFA" w:rsidRDefault="00CA4D83">
            <w:pPr>
              <w:jc w:val="left"/>
            </w:pPr>
            <w:r>
              <w:rPr>
                <w:color w:val="000000"/>
                <w:sz w:val="24"/>
              </w:rPr>
              <w:t>过去一个月</w:t>
            </w:r>
          </w:p>
        </w:tc>
        <w:tc>
          <w:tcPr>
            <w:tcW w:w="1251" w:type="dxa"/>
            <w:vAlign w:val="center"/>
          </w:tcPr>
          <w:p w:rsidR="00777CFA" w:rsidRDefault="00CA4D83">
            <w:pPr>
              <w:jc w:val="center"/>
            </w:pPr>
            <w:r>
              <w:rPr>
                <w:color w:val="000000"/>
                <w:sz w:val="24"/>
              </w:rPr>
              <w:t>-0.09%</w:t>
            </w:r>
          </w:p>
        </w:tc>
        <w:tc>
          <w:tcPr>
            <w:tcW w:w="1250" w:type="dxa"/>
            <w:vAlign w:val="center"/>
          </w:tcPr>
          <w:p w:rsidR="00777CFA" w:rsidRDefault="00CA4D83">
            <w:pPr>
              <w:jc w:val="center"/>
            </w:pPr>
            <w:r>
              <w:rPr>
                <w:color w:val="000000"/>
                <w:sz w:val="24"/>
              </w:rPr>
              <w:t>0.03%</w:t>
            </w:r>
          </w:p>
        </w:tc>
        <w:tc>
          <w:tcPr>
            <w:tcW w:w="1250" w:type="dxa"/>
            <w:vAlign w:val="center"/>
          </w:tcPr>
          <w:p w:rsidR="00777CFA" w:rsidRDefault="00CA4D83">
            <w:pPr>
              <w:jc w:val="center"/>
            </w:pPr>
            <w:r>
              <w:rPr>
                <w:color w:val="000000"/>
                <w:sz w:val="24"/>
              </w:rPr>
              <w:t>-0.94%</w:t>
            </w:r>
          </w:p>
        </w:tc>
        <w:tc>
          <w:tcPr>
            <w:tcW w:w="1250" w:type="dxa"/>
            <w:vAlign w:val="center"/>
          </w:tcPr>
          <w:p w:rsidR="00777CFA" w:rsidRDefault="00CA4D83">
            <w:pPr>
              <w:jc w:val="center"/>
            </w:pPr>
            <w:r>
              <w:rPr>
                <w:color w:val="000000"/>
                <w:sz w:val="24"/>
              </w:rPr>
              <w:t>0.12%</w:t>
            </w:r>
          </w:p>
        </w:tc>
        <w:tc>
          <w:tcPr>
            <w:tcW w:w="1250" w:type="dxa"/>
            <w:vAlign w:val="center"/>
          </w:tcPr>
          <w:p w:rsidR="00777CFA" w:rsidRDefault="00CA4D83">
            <w:pPr>
              <w:jc w:val="center"/>
            </w:pPr>
            <w:r>
              <w:rPr>
                <w:color w:val="000000"/>
                <w:sz w:val="24"/>
              </w:rPr>
              <w:t>0.85%</w:t>
            </w:r>
          </w:p>
        </w:tc>
        <w:tc>
          <w:tcPr>
            <w:tcW w:w="1250" w:type="dxa"/>
            <w:vAlign w:val="center"/>
          </w:tcPr>
          <w:p w:rsidR="00777CFA" w:rsidRDefault="00CA4D83">
            <w:pPr>
              <w:jc w:val="center"/>
            </w:pPr>
            <w:r>
              <w:rPr>
                <w:color w:val="000000"/>
                <w:sz w:val="24"/>
              </w:rPr>
              <w:t>-0.09%</w:t>
            </w:r>
          </w:p>
        </w:tc>
      </w:tr>
      <w:tr w:rsidR="00777CFA">
        <w:tc>
          <w:tcPr>
            <w:tcW w:w="1497" w:type="dxa"/>
            <w:vAlign w:val="center"/>
          </w:tcPr>
          <w:p w:rsidR="00777CFA" w:rsidRDefault="00CA4D83">
            <w:pPr>
              <w:jc w:val="left"/>
            </w:pPr>
            <w:r>
              <w:rPr>
                <w:color w:val="000000"/>
                <w:sz w:val="24"/>
              </w:rPr>
              <w:t>过去三个月</w:t>
            </w:r>
          </w:p>
        </w:tc>
        <w:tc>
          <w:tcPr>
            <w:tcW w:w="1251" w:type="dxa"/>
            <w:vAlign w:val="center"/>
          </w:tcPr>
          <w:p w:rsidR="00777CFA" w:rsidRDefault="00CA4D83">
            <w:pPr>
              <w:jc w:val="center"/>
            </w:pPr>
            <w:r>
              <w:rPr>
                <w:color w:val="000000"/>
                <w:sz w:val="24"/>
              </w:rPr>
              <w:t>0.38%</w:t>
            </w:r>
          </w:p>
        </w:tc>
        <w:tc>
          <w:tcPr>
            <w:tcW w:w="1250" w:type="dxa"/>
            <w:vAlign w:val="center"/>
          </w:tcPr>
          <w:p w:rsidR="00777CFA" w:rsidRDefault="00CA4D83">
            <w:pPr>
              <w:jc w:val="center"/>
            </w:pPr>
            <w:r>
              <w:rPr>
                <w:color w:val="000000"/>
                <w:sz w:val="24"/>
              </w:rPr>
              <w:t>0.03%</w:t>
            </w:r>
          </w:p>
        </w:tc>
        <w:tc>
          <w:tcPr>
            <w:tcW w:w="1250" w:type="dxa"/>
            <w:vAlign w:val="center"/>
          </w:tcPr>
          <w:p w:rsidR="00777CFA" w:rsidRDefault="00CA4D83">
            <w:pPr>
              <w:jc w:val="center"/>
            </w:pPr>
            <w:r>
              <w:rPr>
                <w:color w:val="000000"/>
                <w:sz w:val="24"/>
              </w:rPr>
              <w:t>-1.04%</w:t>
            </w:r>
          </w:p>
        </w:tc>
        <w:tc>
          <w:tcPr>
            <w:tcW w:w="1250" w:type="dxa"/>
            <w:vAlign w:val="center"/>
          </w:tcPr>
          <w:p w:rsidR="00777CFA" w:rsidRDefault="00CA4D83">
            <w:pPr>
              <w:jc w:val="center"/>
            </w:pPr>
            <w:r>
              <w:rPr>
                <w:color w:val="000000"/>
                <w:sz w:val="24"/>
              </w:rPr>
              <w:t>0.12%</w:t>
            </w:r>
          </w:p>
        </w:tc>
        <w:tc>
          <w:tcPr>
            <w:tcW w:w="1250" w:type="dxa"/>
            <w:vAlign w:val="center"/>
          </w:tcPr>
          <w:p w:rsidR="00777CFA" w:rsidRDefault="00CA4D83">
            <w:pPr>
              <w:jc w:val="center"/>
            </w:pPr>
            <w:r>
              <w:rPr>
                <w:color w:val="000000"/>
                <w:sz w:val="24"/>
              </w:rPr>
              <w:t>1.42%</w:t>
            </w:r>
          </w:p>
        </w:tc>
        <w:tc>
          <w:tcPr>
            <w:tcW w:w="1250" w:type="dxa"/>
            <w:vAlign w:val="center"/>
          </w:tcPr>
          <w:p w:rsidR="00777CFA" w:rsidRDefault="00CA4D83">
            <w:pPr>
              <w:jc w:val="center"/>
            </w:pPr>
            <w:r>
              <w:rPr>
                <w:color w:val="000000"/>
                <w:sz w:val="24"/>
              </w:rPr>
              <w:t>-0.09%</w:t>
            </w:r>
          </w:p>
        </w:tc>
      </w:tr>
      <w:tr w:rsidR="00777CFA">
        <w:tc>
          <w:tcPr>
            <w:tcW w:w="1497" w:type="dxa"/>
            <w:vAlign w:val="center"/>
          </w:tcPr>
          <w:p w:rsidR="00777CFA" w:rsidRDefault="00CA4D83">
            <w:pPr>
              <w:jc w:val="left"/>
            </w:pPr>
            <w:r>
              <w:rPr>
                <w:color w:val="000000"/>
                <w:sz w:val="24"/>
              </w:rPr>
              <w:t>过去六个月</w:t>
            </w:r>
          </w:p>
        </w:tc>
        <w:tc>
          <w:tcPr>
            <w:tcW w:w="1251" w:type="dxa"/>
            <w:vAlign w:val="center"/>
          </w:tcPr>
          <w:p w:rsidR="00777CFA" w:rsidRDefault="00CA4D83">
            <w:pPr>
              <w:jc w:val="center"/>
            </w:pPr>
            <w:r>
              <w:rPr>
                <w:color w:val="000000"/>
                <w:sz w:val="24"/>
              </w:rPr>
              <w:t>1.71%</w:t>
            </w:r>
          </w:p>
        </w:tc>
        <w:tc>
          <w:tcPr>
            <w:tcW w:w="1250" w:type="dxa"/>
            <w:vAlign w:val="center"/>
          </w:tcPr>
          <w:p w:rsidR="00777CFA" w:rsidRDefault="00CA4D83">
            <w:pPr>
              <w:jc w:val="center"/>
            </w:pPr>
            <w:r>
              <w:rPr>
                <w:color w:val="000000"/>
                <w:sz w:val="24"/>
              </w:rPr>
              <w:t>0.03%</w:t>
            </w:r>
          </w:p>
        </w:tc>
        <w:tc>
          <w:tcPr>
            <w:tcW w:w="1250" w:type="dxa"/>
            <w:vAlign w:val="center"/>
          </w:tcPr>
          <w:p w:rsidR="00777CFA" w:rsidRDefault="00CA4D83">
            <w:pPr>
              <w:jc w:val="center"/>
            </w:pPr>
            <w:r>
              <w:rPr>
                <w:color w:val="000000"/>
                <w:sz w:val="24"/>
              </w:rPr>
              <w:t>0.79%</w:t>
            </w:r>
          </w:p>
        </w:tc>
        <w:tc>
          <w:tcPr>
            <w:tcW w:w="1250" w:type="dxa"/>
            <w:vAlign w:val="center"/>
          </w:tcPr>
          <w:p w:rsidR="00777CFA" w:rsidRDefault="00CA4D83">
            <w:pPr>
              <w:jc w:val="center"/>
            </w:pPr>
            <w:r>
              <w:rPr>
                <w:color w:val="000000"/>
                <w:sz w:val="24"/>
              </w:rPr>
              <w:t>0.11%</w:t>
            </w:r>
          </w:p>
        </w:tc>
        <w:tc>
          <w:tcPr>
            <w:tcW w:w="1250" w:type="dxa"/>
            <w:vAlign w:val="center"/>
          </w:tcPr>
          <w:p w:rsidR="00777CFA" w:rsidRDefault="00CA4D83">
            <w:pPr>
              <w:jc w:val="center"/>
            </w:pPr>
            <w:r>
              <w:rPr>
                <w:color w:val="000000"/>
                <w:sz w:val="24"/>
              </w:rPr>
              <w:t>0.92%</w:t>
            </w:r>
          </w:p>
        </w:tc>
        <w:tc>
          <w:tcPr>
            <w:tcW w:w="1250" w:type="dxa"/>
            <w:vAlign w:val="center"/>
          </w:tcPr>
          <w:p w:rsidR="00777CFA" w:rsidRDefault="00CA4D83">
            <w:pPr>
              <w:jc w:val="center"/>
            </w:pPr>
            <w:r>
              <w:rPr>
                <w:color w:val="000000"/>
                <w:sz w:val="24"/>
              </w:rPr>
              <w:t>-0.08%</w:t>
            </w:r>
          </w:p>
        </w:tc>
      </w:tr>
      <w:tr w:rsidR="00777CFA">
        <w:tc>
          <w:tcPr>
            <w:tcW w:w="1497" w:type="dxa"/>
            <w:vAlign w:val="center"/>
          </w:tcPr>
          <w:p w:rsidR="00777CFA" w:rsidRDefault="00CA4D83">
            <w:pPr>
              <w:jc w:val="left"/>
            </w:pPr>
            <w:r>
              <w:rPr>
                <w:color w:val="000000"/>
                <w:sz w:val="24"/>
              </w:rPr>
              <w:t>过去一年</w:t>
            </w:r>
          </w:p>
        </w:tc>
        <w:tc>
          <w:tcPr>
            <w:tcW w:w="1251" w:type="dxa"/>
            <w:vAlign w:val="center"/>
          </w:tcPr>
          <w:p w:rsidR="00777CFA" w:rsidRDefault="00CA4D83">
            <w:pPr>
              <w:jc w:val="center"/>
            </w:pPr>
            <w:r>
              <w:rPr>
                <w:color w:val="000000"/>
                <w:sz w:val="24"/>
              </w:rPr>
              <w:t>3.62%</w:t>
            </w:r>
          </w:p>
        </w:tc>
        <w:tc>
          <w:tcPr>
            <w:tcW w:w="1250" w:type="dxa"/>
            <w:vAlign w:val="center"/>
          </w:tcPr>
          <w:p w:rsidR="00777CFA" w:rsidRDefault="00CA4D83">
            <w:pPr>
              <w:jc w:val="center"/>
            </w:pPr>
            <w:r>
              <w:rPr>
                <w:color w:val="000000"/>
                <w:sz w:val="24"/>
              </w:rPr>
              <w:t>0.04%</w:t>
            </w:r>
          </w:p>
        </w:tc>
        <w:tc>
          <w:tcPr>
            <w:tcW w:w="1250" w:type="dxa"/>
            <w:vAlign w:val="center"/>
          </w:tcPr>
          <w:p w:rsidR="00777CFA" w:rsidRDefault="00CA4D83">
            <w:pPr>
              <w:jc w:val="center"/>
            </w:pPr>
            <w:r>
              <w:rPr>
                <w:color w:val="000000"/>
                <w:sz w:val="24"/>
              </w:rPr>
              <w:t>1.87%</w:t>
            </w:r>
          </w:p>
        </w:tc>
        <w:tc>
          <w:tcPr>
            <w:tcW w:w="1250" w:type="dxa"/>
            <w:vAlign w:val="center"/>
          </w:tcPr>
          <w:p w:rsidR="00777CFA" w:rsidRDefault="00CA4D83">
            <w:pPr>
              <w:jc w:val="center"/>
            </w:pPr>
            <w:r>
              <w:rPr>
                <w:color w:val="000000"/>
                <w:sz w:val="24"/>
              </w:rPr>
              <w:t>0.08%</w:t>
            </w:r>
          </w:p>
        </w:tc>
        <w:tc>
          <w:tcPr>
            <w:tcW w:w="1250" w:type="dxa"/>
            <w:vAlign w:val="center"/>
          </w:tcPr>
          <w:p w:rsidR="00777CFA" w:rsidRDefault="00CA4D83">
            <w:pPr>
              <w:jc w:val="center"/>
            </w:pPr>
            <w:r>
              <w:rPr>
                <w:color w:val="000000"/>
                <w:sz w:val="24"/>
              </w:rPr>
              <w:t>1.75%</w:t>
            </w:r>
          </w:p>
        </w:tc>
        <w:tc>
          <w:tcPr>
            <w:tcW w:w="1250" w:type="dxa"/>
            <w:vAlign w:val="center"/>
          </w:tcPr>
          <w:p w:rsidR="00777CFA" w:rsidRDefault="00CA4D83">
            <w:pPr>
              <w:jc w:val="center"/>
            </w:pPr>
            <w:r>
              <w:rPr>
                <w:color w:val="000000"/>
                <w:sz w:val="24"/>
              </w:rPr>
              <w:t>-0.04%</w:t>
            </w:r>
          </w:p>
        </w:tc>
      </w:tr>
      <w:tr w:rsidR="00777CFA">
        <w:tc>
          <w:tcPr>
            <w:tcW w:w="1497" w:type="dxa"/>
            <w:vAlign w:val="center"/>
          </w:tcPr>
          <w:p w:rsidR="00777CFA" w:rsidRDefault="00CA4D83">
            <w:pPr>
              <w:jc w:val="left"/>
            </w:pPr>
            <w:r>
              <w:rPr>
                <w:color w:val="000000"/>
                <w:sz w:val="24"/>
              </w:rPr>
              <w:t>自基金合同生效至今</w:t>
            </w:r>
          </w:p>
        </w:tc>
        <w:tc>
          <w:tcPr>
            <w:tcW w:w="1251" w:type="dxa"/>
            <w:vAlign w:val="center"/>
          </w:tcPr>
          <w:p w:rsidR="00777CFA" w:rsidRDefault="00CA4D83">
            <w:pPr>
              <w:jc w:val="center"/>
            </w:pPr>
            <w:r>
              <w:rPr>
                <w:color w:val="000000"/>
                <w:sz w:val="24"/>
              </w:rPr>
              <w:t>13.46%</w:t>
            </w:r>
          </w:p>
        </w:tc>
        <w:tc>
          <w:tcPr>
            <w:tcW w:w="1250" w:type="dxa"/>
            <w:vAlign w:val="center"/>
          </w:tcPr>
          <w:p w:rsidR="00777CFA" w:rsidRDefault="00CA4D83">
            <w:pPr>
              <w:jc w:val="center"/>
            </w:pPr>
            <w:r>
              <w:rPr>
                <w:color w:val="000000"/>
                <w:sz w:val="24"/>
              </w:rPr>
              <w:t>0.08%</w:t>
            </w:r>
          </w:p>
        </w:tc>
        <w:tc>
          <w:tcPr>
            <w:tcW w:w="1250" w:type="dxa"/>
            <w:vAlign w:val="center"/>
          </w:tcPr>
          <w:p w:rsidR="00777CFA" w:rsidRDefault="00CA4D83">
            <w:pPr>
              <w:jc w:val="center"/>
            </w:pPr>
            <w:r>
              <w:rPr>
                <w:color w:val="000000"/>
                <w:sz w:val="24"/>
              </w:rPr>
              <w:t>5.21%</w:t>
            </w:r>
          </w:p>
        </w:tc>
        <w:tc>
          <w:tcPr>
            <w:tcW w:w="1250" w:type="dxa"/>
            <w:vAlign w:val="center"/>
          </w:tcPr>
          <w:p w:rsidR="00777CFA" w:rsidRDefault="00CA4D83">
            <w:pPr>
              <w:jc w:val="center"/>
            </w:pPr>
            <w:r>
              <w:rPr>
                <w:color w:val="000000"/>
                <w:sz w:val="24"/>
              </w:rPr>
              <w:t>0.07%</w:t>
            </w:r>
          </w:p>
        </w:tc>
        <w:tc>
          <w:tcPr>
            <w:tcW w:w="1250" w:type="dxa"/>
            <w:vAlign w:val="center"/>
          </w:tcPr>
          <w:p w:rsidR="00777CFA" w:rsidRDefault="00CA4D83">
            <w:pPr>
              <w:jc w:val="center"/>
            </w:pPr>
            <w:r>
              <w:rPr>
                <w:color w:val="000000"/>
                <w:sz w:val="24"/>
              </w:rPr>
              <w:t>8.25%</w:t>
            </w:r>
          </w:p>
        </w:tc>
        <w:tc>
          <w:tcPr>
            <w:tcW w:w="1250" w:type="dxa"/>
            <w:vAlign w:val="center"/>
          </w:tcPr>
          <w:p w:rsidR="00777CFA" w:rsidRDefault="00CA4D83">
            <w:pPr>
              <w:jc w:val="center"/>
            </w:pPr>
            <w:r>
              <w:rPr>
                <w:color w:val="000000"/>
                <w:sz w:val="24"/>
              </w:rPr>
              <w:t>0.01%</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交银施罗德丰晟收益债券型证券投资基金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2018</w:t>
      </w:r>
      <w:r w:rsidR="001548F9" w:rsidRPr="001B7979">
        <w:rPr>
          <w:rFonts w:ascii="Times New Roman" w:hAnsi="Times New Roman"/>
          <w:sz w:val="24"/>
          <w:szCs w:val="24"/>
        </w:rPr>
        <w:t>年</w:t>
      </w:r>
      <w:r w:rsidR="001548F9" w:rsidRPr="001B7979">
        <w:rPr>
          <w:rFonts w:ascii="Times New Roman" w:hAnsi="Times New Roman"/>
          <w:sz w:val="24"/>
          <w:szCs w:val="24"/>
        </w:rPr>
        <w:t>5</w:t>
      </w:r>
      <w:r w:rsidR="001548F9" w:rsidRPr="001B7979">
        <w:rPr>
          <w:rFonts w:ascii="Times New Roman" w:hAnsi="Times New Roman"/>
          <w:sz w:val="24"/>
          <w:szCs w:val="24"/>
        </w:rPr>
        <w:t>月</w:t>
      </w:r>
      <w:r w:rsidR="001548F9" w:rsidRPr="001B7979">
        <w:rPr>
          <w:rFonts w:ascii="Times New Roman" w:hAnsi="Times New Roman"/>
          <w:sz w:val="24"/>
          <w:szCs w:val="24"/>
        </w:rPr>
        <w:t>23</w:t>
      </w:r>
      <w:r w:rsidR="001548F9" w:rsidRPr="001B7979">
        <w:rPr>
          <w:rFonts w:ascii="Times New Roman" w:hAnsi="Times New Roman"/>
          <w:sz w:val="24"/>
          <w:szCs w:val="24"/>
        </w:rPr>
        <w:t>日至</w:t>
      </w:r>
      <w:r w:rsidRPr="001B7979">
        <w:rPr>
          <w:rFonts w:ascii="Times New Roman" w:hAnsi="Times New Roman"/>
          <w:sz w:val="24"/>
          <w:szCs w:val="24"/>
        </w:rPr>
        <w:t>2020</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交银丰晟收益债券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交银丰晟收益债券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244434"/>
      <w:r w:rsidRPr="001B7979">
        <w:rPr>
          <w:b/>
          <w:bCs/>
          <w:szCs w:val="24"/>
          <w:lang w:val="en-US"/>
        </w:rPr>
        <w:t xml:space="preserve">§4  </w:t>
      </w:r>
      <w:r w:rsidRPr="001B7979">
        <w:rPr>
          <w:b/>
          <w:bCs/>
          <w:szCs w:val="24"/>
          <w:lang w:val="en-US"/>
        </w:rPr>
        <w:t>管理人报告</w:t>
      </w:r>
      <w:bookmarkEnd w:id="21"/>
      <w:bookmarkEnd w:id="22"/>
    </w:p>
    <w:p w:rsidR="001548F9" w:rsidRPr="001B7979" w:rsidRDefault="001548F9" w:rsidP="00571B8A">
      <w:pPr>
        <w:pStyle w:val="20"/>
        <w:spacing w:before="29" w:after="0" w:line="288" w:lineRule="auto"/>
        <w:rPr>
          <w:rFonts w:ascii="Times New Roman" w:hAnsi="Times New Roman"/>
          <w:kern w:val="0"/>
          <w:szCs w:val="24"/>
        </w:rPr>
      </w:pPr>
      <w:bookmarkStart w:id="23" w:name="_Toc49244435"/>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3"/>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777CFA" w:rsidRDefault="00CA4D83">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89</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777CFA">
        <w:tc>
          <w:tcPr>
            <w:tcW w:w="1033" w:type="dxa"/>
            <w:vAlign w:val="center"/>
          </w:tcPr>
          <w:p w:rsidR="00777CFA" w:rsidRDefault="00CA4D83">
            <w:pPr>
              <w:jc w:val="center"/>
            </w:pPr>
            <w:r>
              <w:rPr>
                <w:color w:val="000000"/>
                <w:sz w:val="24"/>
              </w:rPr>
              <w:t>于海颖</w:t>
            </w:r>
          </w:p>
        </w:tc>
        <w:tc>
          <w:tcPr>
            <w:tcW w:w="1416" w:type="dxa"/>
            <w:vAlign w:val="center"/>
          </w:tcPr>
          <w:p w:rsidR="00777CFA" w:rsidRDefault="00CA4D83">
            <w:pPr>
              <w:jc w:val="center"/>
            </w:pPr>
            <w:r>
              <w:rPr>
                <w:color w:val="000000"/>
                <w:sz w:val="24"/>
              </w:rPr>
              <w:t>交银增利债券、交银纯债债券发起、交银丰盈收益债券、交银丰晟收益债券、交银裕如纯债债券、交银裕泰两年定期开放债券、交银裕坤纯债一年定期开放债券的基金经理，公司固定收益（公募）投资总监</w:t>
            </w:r>
          </w:p>
        </w:tc>
        <w:tc>
          <w:tcPr>
            <w:tcW w:w="1275" w:type="dxa"/>
            <w:vAlign w:val="center"/>
          </w:tcPr>
          <w:p w:rsidR="00777CFA" w:rsidRDefault="00CA4D83">
            <w:pPr>
              <w:jc w:val="center"/>
            </w:pPr>
            <w:r>
              <w:rPr>
                <w:color w:val="000000"/>
                <w:sz w:val="24"/>
              </w:rPr>
              <w:t>2018-05-23</w:t>
            </w:r>
          </w:p>
        </w:tc>
        <w:tc>
          <w:tcPr>
            <w:tcW w:w="1276" w:type="dxa"/>
            <w:vAlign w:val="center"/>
          </w:tcPr>
          <w:p w:rsidR="00777CFA" w:rsidRDefault="00CA4D83">
            <w:pPr>
              <w:jc w:val="center"/>
            </w:pPr>
            <w:r>
              <w:rPr>
                <w:color w:val="000000"/>
                <w:sz w:val="24"/>
              </w:rPr>
              <w:t>-</w:t>
            </w:r>
          </w:p>
        </w:tc>
        <w:tc>
          <w:tcPr>
            <w:tcW w:w="992" w:type="dxa"/>
            <w:vAlign w:val="center"/>
          </w:tcPr>
          <w:p w:rsidR="00777CFA" w:rsidRDefault="00CA4D83">
            <w:pPr>
              <w:jc w:val="center"/>
            </w:pPr>
            <w:r>
              <w:rPr>
                <w:color w:val="000000"/>
                <w:sz w:val="24"/>
              </w:rPr>
              <w:t>14</w:t>
            </w:r>
            <w:r>
              <w:rPr>
                <w:color w:val="000000"/>
                <w:sz w:val="24"/>
              </w:rPr>
              <w:t>年</w:t>
            </w:r>
          </w:p>
        </w:tc>
        <w:tc>
          <w:tcPr>
            <w:tcW w:w="3006" w:type="dxa"/>
            <w:vAlign w:val="center"/>
          </w:tcPr>
          <w:p w:rsidR="00777CFA" w:rsidRDefault="00CA4D83">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777CFA">
        <w:tc>
          <w:tcPr>
            <w:tcW w:w="1033" w:type="dxa"/>
            <w:vAlign w:val="center"/>
          </w:tcPr>
          <w:p w:rsidR="00777CFA" w:rsidRDefault="00CA4D83">
            <w:pPr>
              <w:jc w:val="center"/>
            </w:pPr>
            <w:r>
              <w:rPr>
                <w:color w:val="000000"/>
                <w:sz w:val="24"/>
              </w:rPr>
              <w:t>魏玉敏</w:t>
            </w:r>
          </w:p>
        </w:tc>
        <w:tc>
          <w:tcPr>
            <w:tcW w:w="1416" w:type="dxa"/>
            <w:vAlign w:val="center"/>
          </w:tcPr>
          <w:p w:rsidR="00777CFA" w:rsidRDefault="00CA4D83">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年农发债指数、交银可转债债券、交银裕泰两年定期开放债券的基金经理</w:t>
            </w:r>
          </w:p>
        </w:tc>
        <w:tc>
          <w:tcPr>
            <w:tcW w:w="1275" w:type="dxa"/>
            <w:vAlign w:val="center"/>
          </w:tcPr>
          <w:p w:rsidR="00777CFA" w:rsidRDefault="00CA4D83">
            <w:pPr>
              <w:jc w:val="center"/>
            </w:pPr>
            <w:r>
              <w:rPr>
                <w:color w:val="000000"/>
                <w:sz w:val="24"/>
              </w:rPr>
              <w:t>2018-08-29</w:t>
            </w:r>
          </w:p>
        </w:tc>
        <w:tc>
          <w:tcPr>
            <w:tcW w:w="1276" w:type="dxa"/>
            <w:vAlign w:val="center"/>
          </w:tcPr>
          <w:p w:rsidR="00777CFA" w:rsidRDefault="00CA4D83">
            <w:pPr>
              <w:jc w:val="center"/>
            </w:pPr>
            <w:r>
              <w:rPr>
                <w:color w:val="000000"/>
                <w:sz w:val="24"/>
              </w:rPr>
              <w:t>-</w:t>
            </w:r>
          </w:p>
        </w:tc>
        <w:tc>
          <w:tcPr>
            <w:tcW w:w="992" w:type="dxa"/>
            <w:vAlign w:val="center"/>
          </w:tcPr>
          <w:p w:rsidR="00777CFA" w:rsidRDefault="00CA4D83">
            <w:pPr>
              <w:jc w:val="center"/>
            </w:pPr>
            <w:r>
              <w:rPr>
                <w:color w:val="000000"/>
                <w:sz w:val="24"/>
              </w:rPr>
              <w:t>8</w:t>
            </w:r>
            <w:r>
              <w:rPr>
                <w:color w:val="000000"/>
                <w:sz w:val="24"/>
              </w:rPr>
              <w:t>年</w:t>
            </w:r>
          </w:p>
        </w:tc>
        <w:tc>
          <w:tcPr>
            <w:tcW w:w="3006" w:type="dxa"/>
            <w:vAlign w:val="center"/>
          </w:tcPr>
          <w:p w:rsidR="00777CFA" w:rsidRDefault="00CA4D83">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777CFA" w:rsidRDefault="00CA4D8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777CFA" w:rsidRDefault="00CA4D8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4" w:name="_Toc225498256"/>
      <w:bookmarkStart w:id="25" w:name="_Toc49244436"/>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4"/>
      <w:bookmarkEnd w:id="25"/>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7"/>
      <w:bookmarkStart w:id="27" w:name="_Toc49244437"/>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6"/>
      <w:bookmarkEnd w:id="27"/>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777CFA" w:rsidRDefault="00CA4D83">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77CFA" w:rsidRDefault="00CA4D83">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777CFA" w:rsidRDefault="00CA4D83">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8" w:name="_Toc225498258"/>
      <w:bookmarkStart w:id="29" w:name="_Toc49244438"/>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8"/>
      <w:bookmarkEnd w:id="29"/>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777CFA" w:rsidRDefault="00CA4D83">
      <w:pPr>
        <w:spacing w:before="29" w:line="288" w:lineRule="auto"/>
        <w:ind w:firstLineChars="200" w:firstLine="480"/>
        <w:rPr>
          <w:kern w:val="0"/>
          <w:sz w:val="24"/>
        </w:rPr>
      </w:pPr>
      <w:r>
        <w:rPr>
          <w:kern w:val="0"/>
          <w:sz w:val="24"/>
        </w:rPr>
        <w:t>2020</w:t>
      </w:r>
      <w:r>
        <w:rPr>
          <w:kern w:val="0"/>
          <w:sz w:val="24"/>
        </w:rPr>
        <w:t>年上半年，债券市场经历从牛陡到熊平的大幅波动，收益率呈现</w:t>
      </w:r>
      <w:r>
        <w:rPr>
          <w:kern w:val="0"/>
          <w:sz w:val="24"/>
        </w:rPr>
        <w:t>V</w:t>
      </w:r>
      <w:r>
        <w:rPr>
          <w:kern w:val="0"/>
          <w:sz w:val="24"/>
        </w:rPr>
        <w:t>型走势。年初在新冠疫情冲击下，央行大幅投放流动性，债券收益率大幅下行，一季度市场关注的焦点在于新冠疫情的发展，收益率下行的主要集中于国内疫情爆发和海外疫情扩散两个阶段。五月之后受到债券供给量增加、出口数据超预期以及海外疫情度过高峰重启复工的影响，债券收益率开启迅速上行，随着国内疫情的控制，货币政策退出非常规宽松操作，货币政策预期随之收紧，短端利率大幅上行，曲线呈现平坦化走熊态势。</w:t>
      </w:r>
    </w:p>
    <w:p w:rsidR="00C02A8F" w:rsidRPr="001B7979" w:rsidRDefault="00C02A8F" w:rsidP="00571B8A">
      <w:pPr>
        <w:spacing w:before="29" w:line="288" w:lineRule="auto"/>
        <w:ind w:firstLineChars="200" w:firstLine="480"/>
        <w:rPr>
          <w:kern w:val="0"/>
          <w:sz w:val="24"/>
        </w:rPr>
      </w:pPr>
      <w:r w:rsidRPr="001B7979">
        <w:rPr>
          <w:kern w:val="0"/>
          <w:sz w:val="24"/>
        </w:rPr>
        <w:t>报告期内，本基金封闭期结束，转为开放式债券基金运行，精选信用个券作为组合基本配置。</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0" w:name="_Toc225498259"/>
      <w:bookmarkStart w:id="31" w:name="_Toc49244439"/>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0"/>
      <w:bookmarkEnd w:id="31"/>
    </w:p>
    <w:p w:rsidR="001548F9" w:rsidRPr="001B7979" w:rsidRDefault="001548F9" w:rsidP="00571B8A">
      <w:pPr>
        <w:spacing w:before="29" w:line="288" w:lineRule="auto"/>
        <w:ind w:firstLineChars="200" w:firstLine="480"/>
        <w:rPr>
          <w:kern w:val="0"/>
          <w:sz w:val="24"/>
        </w:rPr>
      </w:pPr>
      <w:r w:rsidRPr="001B7979">
        <w:rPr>
          <w:kern w:val="0"/>
          <w:sz w:val="24"/>
        </w:rPr>
        <w:t>展望下半年，国内基本面复苏的节奏和政策的应对将成为影响债券市场的主要因素。短期来看基本面尚难以回到疫情前水平，但环比改善明显，货币政策逐渐从危机模式的宽货币转向总量政策适度的宽信用，经过二季度收益率大幅上行之后，债券资金重定价基本完成，债券市场或维持震荡的走势，信用债相对价值大于利率债。操作策略方面，我们关注信用债的票息机会，进一步挖掘信用债投资机会，以期提升组合整体静态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49244440"/>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2"/>
      <w:bookmarkEnd w:id="33"/>
      <w:bookmarkEnd w:id="34"/>
    </w:p>
    <w:p w:rsidR="00777CFA" w:rsidRDefault="00CA4D83">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777CFA" w:rsidRDefault="00CA4D83">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49244441"/>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5"/>
      <w:bookmarkEnd w:id="36"/>
      <w:bookmarkEnd w:id="37"/>
    </w:p>
    <w:p w:rsidR="00777CFA" w:rsidRDefault="00CA4D83">
      <w:pPr>
        <w:spacing w:before="29" w:line="288" w:lineRule="auto"/>
        <w:ind w:firstLineChars="200" w:firstLine="480"/>
        <w:rPr>
          <w:kern w:val="0"/>
          <w:sz w:val="24"/>
        </w:rPr>
      </w:pPr>
      <w:r>
        <w:rPr>
          <w:kern w:val="0"/>
          <w:sz w:val="24"/>
        </w:rPr>
        <w:t>根据相关法律法规和基金合同要求，本基金本报告期内对上一年度应分配的可分配利润进行了收益分配，具体情况参见</w:t>
      </w:r>
      <w:r>
        <w:rPr>
          <w:kern w:val="0"/>
          <w:sz w:val="24"/>
        </w:rPr>
        <w:t>6.4.11</w:t>
      </w:r>
      <w:r>
        <w:rPr>
          <w:kern w:val="0"/>
          <w:sz w:val="24"/>
        </w:rPr>
        <w:t>利润分配情况。</w:t>
      </w:r>
    </w:p>
    <w:p w:rsidR="001548F9" w:rsidRPr="001B7979" w:rsidRDefault="001548F9" w:rsidP="00571B8A">
      <w:pPr>
        <w:spacing w:before="29" w:line="288" w:lineRule="auto"/>
        <w:ind w:firstLineChars="200" w:firstLine="480"/>
        <w:rPr>
          <w:kern w:val="0"/>
          <w:sz w:val="24"/>
        </w:rPr>
      </w:pPr>
      <w:r w:rsidRPr="001B7979">
        <w:rPr>
          <w:kern w:val="0"/>
          <w:sz w:val="24"/>
        </w:rPr>
        <w:t>本基金未对本报告期内利润进行分配。</w:t>
      </w:r>
    </w:p>
    <w:p w:rsidR="004D7B20" w:rsidRPr="001B7979" w:rsidRDefault="004D7B20" w:rsidP="004D7B20">
      <w:pPr>
        <w:pStyle w:val="20"/>
        <w:spacing w:before="29" w:after="0" w:line="288" w:lineRule="auto"/>
        <w:rPr>
          <w:rFonts w:ascii="Times New Roman" w:hAnsi="Times New Roman"/>
          <w:kern w:val="0"/>
          <w:szCs w:val="24"/>
        </w:rPr>
      </w:pPr>
      <w:bookmarkStart w:id="38" w:name="_Toc49244442"/>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8"/>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244443"/>
      <w:r w:rsidRPr="001B7979">
        <w:rPr>
          <w:b/>
          <w:bCs/>
          <w:szCs w:val="24"/>
          <w:lang w:val="en-US"/>
        </w:rPr>
        <w:t xml:space="preserve">§5  </w:t>
      </w:r>
      <w:r w:rsidRPr="001B7979">
        <w:rPr>
          <w:b/>
          <w:bCs/>
          <w:szCs w:val="24"/>
          <w:lang w:val="en-US"/>
        </w:rPr>
        <w:t>托管人报告</w:t>
      </w:r>
      <w:bookmarkEnd w:id="39"/>
      <w:bookmarkEnd w:id="40"/>
    </w:p>
    <w:p w:rsidR="001548F9" w:rsidRPr="001B7979" w:rsidRDefault="001548F9" w:rsidP="00571B8A">
      <w:pPr>
        <w:pStyle w:val="20"/>
        <w:spacing w:before="29" w:after="0" w:line="288" w:lineRule="auto"/>
        <w:rPr>
          <w:rFonts w:ascii="Times New Roman" w:hAnsi="Times New Roman"/>
          <w:kern w:val="0"/>
          <w:szCs w:val="24"/>
        </w:rPr>
      </w:pPr>
      <w:bookmarkStart w:id="41" w:name="_Toc225498264"/>
      <w:bookmarkStart w:id="42" w:name="_Toc49244444"/>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1"/>
      <w:bookmarkEnd w:id="42"/>
    </w:p>
    <w:p w:rsidR="00777CFA" w:rsidRDefault="00CA4D83">
      <w:pPr>
        <w:spacing w:before="29" w:line="288" w:lineRule="auto"/>
        <w:ind w:firstLineChars="200" w:firstLine="480"/>
        <w:rPr>
          <w:kern w:val="0"/>
          <w:sz w:val="24"/>
        </w:rPr>
      </w:pPr>
      <w:r>
        <w:rPr>
          <w:kern w:val="0"/>
          <w:sz w:val="24"/>
        </w:rPr>
        <w:t>托管人声明</w:t>
      </w:r>
      <w:r>
        <w:rPr>
          <w:kern w:val="0"/>
          <w:sz w:val="24"/>
        </w:rPr>
        <w:t>:</w:t>
      </w:r>
    </w:p>
    <w:p w:rsidR="001548F9" w:rsidRPr="001B7979" w:rsidRDefault="001548F9" w:rsidP="00571B8A">
      <w:pPr>
        <w:spacing w:before="29" w:line="288" w:lineRule="auto"/>
        <w:ind w:firstLineChars="200" w:firstLine="480"/>
        <w:rPr>
          <w:kern w:val="0"/>
          <w:sz w:val="24"/>
        </w:rPr>
      </w:pPr>
      <w:r w:rsidRPr="001B7979">
        <w:rPr>
          <w:kern w:val="0"/>
          <w:sz w:val="24"/>
        </w:rPr>
        <w:t>招商银行具备完善的公司治理结构、内部稽核监控制度和风险控制制度，我行在履行托管职责中，严格遵守有关法律法规、托管协议的规定，尽职尽责地履行托管义务并安全保管托管资产。</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3" w:name="_Toc225498265"/>
      <w:bookmarkStart w:id="44" w:name="_Toc49244445"/>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3"/>
      <w:r w:rsidRPr="001B7979">
        <w:rPr>
          <w:rFonts w:ascii="Times New Roman" w:hAnsi="Times New Roman"/>
          <w:kern w:val="0"/>
          <w:szCs w:val="24"/>
        </w:rPr>
        <w:t>说明</w:t>
      </w:r>
      <w:bookmarkEnd w:id="44"/>
    </w:p>
    <w:p w:rsidR="00777CFA" w:rsidRDefault="00CA4D83">
      <w:pPr>
        <w:spacing w:before="29" w:line="288" w:lineRule="auto"/>
        <w:ind w:firstLineChars="200" w:firstLine="480"/>
        <w:rPr>
          <w:kern w:val="0"/>
          <w:sz w:val="24"/>
        </w:rPr>
      </w:pPr>
      <w:r>
        <w:rPr>
          <w:kern w:val="0"/>
          <w:sz w:val="24"/>
        </w:rPr>
        <w:t>招商银行根据法律法规、托管协议约定的投资监督条款，对托管产品的投资行为进行监督，并根据监管要求履行报告义务。</w:t>
      </w:r>
    </w:p>
    <w:p w:rsidR="00777CFA" w:rsidRDefault="00CA4D83">
      <w:pPr>
        <w:spacing w:before="29" w:line="288" w:lineRule="auto"/>
        <w:ind w:firstLineChars="200" w:firstLine="480"/>
        <w:rPr>
          <w:kern w:val="0"/>
          <w:sz w:val="24"/>
        </w:rPr>
      </w:pPr>
      <w:r>
        <w:rPr>
          <w:kern w:val="0"/>
          <w:sz w:val="24"/>
        </w:rPr>
        <w:t>招商银行按照托管协议约定的统一记账方法和会计处理原则，独立地设置、登录和保管本产品的全套账册，进行会计核算和资产估值并与管理人建立对账机制。</w:t>
      </w:r>
    </w:p>
    <w:p w:rsidR="001548F9" w:rsidRPr="001B7979" w:rsidRDefault="001548F9" w:rsidP="00571B8A">
      <w:pPr>
        <w:spacing w:before="29" w:line="288" w:lineRule="auto"/>
        <w:ind w:firstLineChars="200" w:firstLine="480"/>
        <w:rPr>
          <w:kern w:val="0"/>
          <w:sz w:val="24"/>
        </w:rPr>
      </w:pPr>
      <w:r w:rsidRPr="001B7979">
        <w:rPr>
          <w:kern w:val="0"/>
          <w:sz w:val="24"/>
        </w:rPr>
        <w:t>本年度中期报告中利润分配情况真实、准确。</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5" w:name="_Toc225498266"/>
      <w:bookmarkStart w:id="46" w:name="_Toc49244446"/>
      <w:r w:rsidRPr="001B7979">
        <w:rPr>
          <w:rFonts w:ascii="Times New Roman" w:hAnsi="Times New Roman"/>
          <w:kern w:val="0"/>
          <w:szCs w:val="24"/>
        </w:rPr>
        <w:t xml:space="preserve">5.3 </w:t>
      </w:r>
      <w:r w:rsidRPr="001B7979">
        <w:rPr>
          <w:rFonts w:ascii="Times New Roman" w:hAnsi="Times New Roman"/>
          <w:kern w:val="0"/>
          <w:szCs w:val="24"/>
        </w:rPr>
        <w:t>托管人对本</w:t>
      </w:r>
      <w:r w:rsidR="005052A1">
        <w:rPr>
          <w:rFonts w:ascii="Times New Roman" w:hAnsi="Times New Roman"/>
          <w:kern w:val="0"/>
          <w:szCs w:val="24"/>
        </w:rPr>
        <w:t>中期</w:t>
      </w:r>
      <w:r w:rsidRPr="001B7979">
        <w:rPr>
          <w:rFonts w:ascii="Times New Roman" w:hAnsi="Times New Roman"/>
          <w:kern w:val="0"/>
          <w:szCs w:val="24"/>
        </w:rPr>
        <w:t>报告中财务信息等内容的真实、准确和完整发表意见</w:t>
      </w:r>
      <w:bookmarkEnd w:id="45"/>
      <w:bookmarkEnd w:id="46"/>
    </w:p>
    <w:p w:rsidR="001548F9" w:rsidRPr="001B7979" w:rsidRDefault="001548F9" w:rsidP="00571B8A">
      <w:pPr>
        <w:spacing w:before="29" w:line="288" w:lineRule="auto"/>
        <w:ind w:firstLineChars="200" w:firstLine="480"/>
        <w:rPr>
          <w:kern w:val="0"/>
          <w:sz w:val="24"/>
        </w:rPr>
      </w:pPr>
      <w:r w:rsidRPr="001B7979">
        <w:rPr>
          <w:kern w:val="0"/>
          <w:sz w:val="24"/>
        </w:rPr>
        <w:t>本年度中期报告中财务指标、净值表现、财务会计报告、投资组合报告内容真实、准确，不存在虚假记载、误导性陈述或者重大遗漏。</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7" w:name="_Toc49244447"/>
      <w:r w:rsidRPr="001B7979">
        <w:rPr>
          <w:b/>
          <w:bCs/>
          <w:szCs w:val="24"/>
          <w:lang w:val="en-US"/>
        </w:rPr>
        <w:t>§6</w:t>
      </w:r>
      <w:r w:rsidRPr="001B7979">
        <w:rPr>
          <w:b/>
          <w:bCs/>
          <w:szCs w:val="24"/>
          <w:lang w:val="en-US"/>
        </w:rPr>
        <w:tab/>
      </w:r>
      <w:r w:rsidR="005052A1">
        <w:rPr>
          <w:b/>
          <w:bCs/>
          <w:szCs w:val="24"/>
          <w:lang w:val="en-US"/>
        </w:rPr>
        <w:t>中期</w:t>
      </w:r>
      <w:r w:rsidRPr="001B7979">
        <w:rPr>
          <w:b/>
          <w:bCs/>
          <w:szCs w:val="24"/>
          <w:lang w:val="en-US"/>
        </w:rPr>
        <w:t>财务会计报告（未经审计）</w:t>
      </w:r>
      <w:bookmarkEnd w:id="47"/>
    </w:p>
    <w:p w:rsidR="001548F9" w:rsidRPr="001B7979" w:rsidRDefault="001548F9" w:rsidP="00571B8A">
      <w:pPr>
        <w:pStyle w:val="20"/>
        <w:spacing w:before="29" w:after="0" w:line="288" w:lineRule="auto"/>
        <w:rPr>
          <w:rFonts w:ascii="Times New Roman" w:hAnsi="Times New Roman"/>
          <w:kern w:val="0"/>
          <w:szCs w:val="24"/>
        </w:rPr>
      </w:pPr>
      <w:bookmarkStart w:id="48" w:name="_Toc225498268"/>
      <w:bookmarkStart w:id="49" w:name="_Toc49244448"/>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8"/>
      <w:bookmarkEnd w:id="49"/>
    </w:p>
    <w:p w:rsidR="001548F9" w:rsidRPr="001B7979" w:rsidRDefault="001548F9" w:rsidP="00571B8A">
      <w:pPr>
        <w:spacing w:before="29" w:line="288" w:lineRule="auto"/>
        <w:rPr>
          <w:color w:val="000000"/>
          <w:sz w:val="24"/>
        </w:rPr>
      </w:pPr>
      <w:r w:rsidRPr="001B7979">
        <w:rPr>
          <w:color w:val="000000"/>
          <w:sz w:val="24"/>
        </w:rPr>
        <w:t>会计主体：交银施罗德丰晟收益债券型证券投资基金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3,069,621.24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626,921.67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9,616,666.67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20,333,676.00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21,990.81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86,003,050.00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672,165,200.00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86,003,050.00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672,165,200.00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1,833,970.92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12,445,356.45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5,506.38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100,550,806.02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705,571,154.12</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18,999,790.50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343,169,946.07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34,397.26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2,663,059.93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64,481.76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245,453.45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12,090.31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46,022.54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148.03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428.74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8,756.38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9,826.93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6,533.63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75,187.25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2,291.69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33,926.36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98,809.88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189,300.00</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21,855,962.11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343,804,488.60</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74,526,955.36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331,589,908.23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4,167,888.55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30,176,757.29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78,694,843.91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361,766,665.52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100,550,806.02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705,571,154.12</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1.0559</w:t>
      </w:r>
      <w:r w:rsidRPr="001B7979">
        <w:rPr>
          <w:kern w:val="0"/>
          <w:sz w:val="24"/>
        </w:rPr>
        <w:t>元，</w:t>
      </w:r>
      <w:r w:rsidRPr="001B7979">
        <w:rPr>
          <w:kern w:val="0"/>
          <w:sz w:val="24"/>
        </w:rPr>
        <w:t>C</w:t>
      </w:r>
      <w:r w:rsidRPr="001B7979">
        <w:rPr>
          <w:kern w:val="0"/>
          <w:sz w:val="24"/>
        </w:rPr>
        <w:t>类基金份额净值</w:t>
      </w:r>
      <w:r w:rsidRPr="001B7979">
        <w:rPr>
          <w:kern w:val="0"/>
          <w:sz w:val="24"/>
        </w:rPr>
        <w:t>1.0523</w:t>
      </w:r>
      <w:r w:rsidRPr="001B7979">
        <w:rPr>
          <w:kern w:val="0"/>
          <w:sz w:val="24"/>
        </w:rPr>
        <w:t>元，基金份额总额</w:t>
      </w:r>
      <w:r w:rsidRPr="001B7979">
        <w:rPr>
          <w:kern w:val="0"/>
          <w:sz w:val="24"/>
        </w:rPr>
        <w:t>74,526,955.36</w:t>
      </w:r>
      <w:r w:rsidRPr="001B7979">
        <w:rPr>
          <w:kern w:val="0"/>
          <w:sz w:val="24"/>
        </w:rPr>
        <w:t>份，其中</w:t>
      </w:r>
      <w:r w:rsidRPr="001B7979">
        <w:rPr>
          <w:kern w:val="0"/>
          <w:sz w:val="24"/>
        </w:rPr>
        <w:t>A</w:t>
      </w:r>
      <w:r w:rsidRPr="001B7979">
        <w:rPr>
          <w:kern w:val="0"/>
          <w:sz w:val="24"/>
        </w:rPr>
        <w:t>类基金份额</w:t>
      </w:r>
      <w:r w:rsidRPr="001B7979">
        <w:rPr>
          <w:kern w:val="0"/>
          <w:sz w:val="24"/>
        </w:rPr>
        <w:t>74,241,622.61</w:t>
      </w:r>
      <w:r w:rsidRPr="001B7979">
        <w:rPr>
          <w:kern w:val="0"/>
          <w:sz w:val="24"/>
        </w:rPr>
        <w:t>份，</w:t>
      </w:r>
      <w:r w:rsidRPr="001B7979">
        <w:rPr>
          <w:kern w:val="0"/>
          <w:sz w:val="24"/>
        </w:rPr>
        <w:t>C</w:t>
      </w:r>
      <w:r w:rsidRPr="001B7979">
        <w:rPr>
          <w:kern w:val="0"/>
          <w:sz w:val="24"/>
        </w:rPr>
        <w:t>类基金份额</w:t>
      </w:r>
      <w:r w:rsidRPr="001B7979">
        <w:rPr>
          <w:kern w:val="0"/>
          <w:sz w:val="24"/>
        </w:rPr>
        <w:t>285,332.75</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0" w:name="_Toc225498269"/>
      <w:bookmarkStart w:id="51" w:name="_Toc49244449"/>
      <w:r w:rsidRPr="001B7979">
        <w:rPr>
          <w:rFonts w:ascii="Times New Roman" w:hAnsi="Times New Roman"/>
          <w:kern w:val="0"/>
          <w:szCs w:val="24"/>
        </w:rPr>
        <w:t xml:space="preserve">6.2 </w:t>
      </w:r>
      <w:r w:rsidRPr="001B7979">
        <w:rPr>
          <w:rFonts w:ascii="Times New Roman" w:hAnsi="Times New Roman"/>
          <w:kern w:val="0"/>
          <w:szCs w:val="24"/>
        </w:rPr>
        <w:t>利润表</w:t>
      </w:r>
      <w:bookmarkEnd w:id="50"/>
      <w:bookmarkEnd w:id="51"/>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交银施罗德丰晟收益债券型证券投资基金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9,896,143.83</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17,367,512.56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7,666,405.29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15,758,048.19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116,438.13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163,555.16</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7,206,079.25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15,594,493.03</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343,887.91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12,063,818.98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465,453.39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12,063,818.98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465,453.39</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-9,834,088.47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1,144,010.98</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8.03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2,847,776.69</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6,182,031.47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1,209,891.07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1,392,653.26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226,854.51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261,122.49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2,153.99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2,442.29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9,235.67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178.12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1,262,819.00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4,367,380.58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1,262,819.00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4,367,380.58</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26,382.72</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50,312.13</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110,439.73</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107,942.60</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7,048,367.14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11,185,481.09</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7,048,367.14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11,185,481.09</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70"/>
      <w:bookmarkStart w:id="53" w:name="_Toc49244450"/>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交银施罗德丰晟收益债券型证券投资基金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331,589,908.23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30,176,757.29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361,766,665.52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7,048,367.14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7,048,367.14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-257,062,952.87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-14,492,861.78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-271,555,814.65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266,824.13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15,007.97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281,832.10</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-257,329,777.00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-14,507,869.75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-271,837,646.75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-18,564,374.10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-18,564,374.10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74,526,955.36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4,167,888.55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78,694,843.91</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331,589,908.23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22,516,718.73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354,106,626.96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11,185,481.09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11,185,481.09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-11,270,950.86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-11,270,950.86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331,589,908.23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22,431,248.96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354,021,157.19</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4" w:name="_Toc225498271"/>
      <w:bookmarkStart w:id="55" w:name="_Toc49244451"/>
      <w:r w:rsidRPr="001B7979">
        <w:rPr>
          <w:rFonts w:ascii="Times New Roman" w:hAnsi="Times New Roman"/>
          <w:kern w:val="0"/>
          <w:szCs w:val="24"/>
        </w:rPr>
        <w:t>6.4</w:t>
      </w:r>
      <w:r w:rsidR="001548F9" w:rsidRPr="001B7979">
        <w:rPr>
          <w:rFonts w:ascii="Times New Roman" w:hAnsi="Times New Roman"/>
          <w:kern w:val="0"/>
          <w:szCs w:val="24"/>
        </w:rPr>
        <w:t>报表附注</w:t>
      </w:r>
      <w:bookmarkEnd w:id="54"/>
      <w:bookmarkEnd w:id="55"/>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777CFA" w:rsidRDefault="00CA4D83">
      <w:pPr>
        <w:spacing w:before="29" w:line="288" w:lineRule="auto"/>
        <w:ind w:firstLineChars="200" w:firstLine="480"/>
        <w:rPr>
          <w:kern w:val="0"/>
          <w:sz w:val="24"/>
        </w:rPr>
      </w:pPr>
      <w:r>
        <w:rPr>
          <w:kern w:val="0"/>
          <w:sz w:val="24"/>
        </w:rPr>
        <w:t>交银施罗德丰晟收益债券型证券投资基金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[2017]2396</w:t>
      </w:r>
      <w:r>
        <w:rPr>
          <w:kern w:val="0"/>
          <w:sz w:val="24"/>
        </w:rPr>
        <w:t>号《关于准予交银施罗德丰晟收益债券型证券投资基金注册的批复》核准，由交银施罗德基金管理有限公司依照《中华人民共和国证券投资基金法》和《交银施罗德丰晟收益债券型证券投资基金基金合同》负责公开募集。本基金为契约型基金，存续期限不定。本基金在基金合同生效之日起两年</w:t>
      </w:r>
      <w:r>
        <w:rPr>
          <w:kern w:val="0"/>
          <w:sz w:val="24"/>
        </w:rPr>
        <w:t>(</w:t>
      </w:r>
      <w:r>
        <w:rPr>
          <w:kern w:val="0"/>
          <w:sz w:val="24"/>
        </w:rPr>
        <w:t>含两年</w:t>
      </w:r>
      <w:r>
        <w:rPr>
          <w:kern w:val="0"/>
          <w:sz w:val="24"/>
        </w:rPr>
        <w:t>)</w:t>
      </w:r>
      <w:r>
        <w:rPr>
          <w:kern w:val="0"/>
          <w:sz w:val="24"/>
        </w:rPr>
        <w:t>的期间内封闭式运作，封闭期结束后转为开放式运作。本基金首次设立募集不包括认购资金利息共募集人民币</w:t>
      </w:r>
      <w:r>
        <w:rPr>
          <w:kern w:val="0"/>
          <w:sz w:val="24"/>
        </w:rPr>
        <w:t>331,456,146.51</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(2018)</w:t>
      </w:r>
      <w:r>
        <w:rPr>
          <w:kern w:val="0"/>
          <w:sz w:val="24"/>
        </w:rPr>
        <w:t>第</w:t>
      </w:r>
      <w:r>
        <w:rPr>
          <w:kern w:val="0"/>
          <w:sz w:val="24"/>
        </w:rPr>
        <w:t>0349</w:t>
      </w:r>
      <w:r>
        <w:rPr>
          <w:kern w:val="0"/>
          <w:sz w:val="24"/>
        </w:rPr>
        <w:t>号验资报告予以验证。经向中国证监会备案，《交银施罗德丰晟收益债券型证券投资基金基金合同》于</w:t>
      </w:r>
      <w:r>
        <w:rPr>
          <w:kern w:val="0"/>
          <w:sz w:val="24"/>
        </w:rPr>
        <w:t>2018</w:t>
      </w:r>
      <w:r>
        <w:rPr>
          <w:kern w:val="0"/>
          <w:sz w:val="24"/>
        </w:rPr>
        <w:t>年</w:t>
      </w:r>
      <w:r>
        <w:rPr>
          <w:kern w:val="0"/>
          <w:sz w:val="24"/>
        </w:rPr>
        <w:t>5</w:t>
      </w:r>
      <w:r>
        <w:rPr>
          <w:kern w:val="0"/>
          <w:sz w:val="24"/>
        </w:rPr>
        <w:t>月</w:t>
      </w:r>
      <w:r>
        <w:rPr>
          <w:kern w:val="0"/>
          <w:sz w:val="24"/>
        </w:rPr>
        <w:t>23</w:t>
      </w:r>
      <w:r>
        <w:rPr>
          <w:kern w:val="0"/>
          <w:sz w:val="24"/>
        </w:rPr>
        <w:t>日正式生效，基金合同生效日的基金份额总额为</w:t>
      </w:r>
      <w:r>
        <w:rPr>
          <w:kern w:val="0"/>
          <w:sz w:val="24"/>
        </w:rPr>
        <w:t>331,589,908.23</w:t>
      </w:r>
      <w:r>
        <w:rPr>
          <w:kern w:val="0"/>
          <w:sz w:val="24"/>
        </w:rPr>
        <w:t>份基金份额，其中认购资金利息折合</w:t>
      </w:r>
      <w:r>
        <w:rPr>
          <w:kern w:val="0"/>
          <w:sz w:val="24"/>
        </w:rPr>
        <w:t>133,761.72</w:t>
      </w:r>
      <w:r>
        <w:rPr>
          <w:kern w:val="0"/>
          <w:sz w:val="24"/>
        </w:rPr>
        <w:t>份基金份额。本基金的基金管理人为交银施罗德基金管理有限公司，基金托管人为招商银行股份有限公司。</w:t>
      </w:r>
    </w:p>
    <w:p w:rsidR="00777CFA" w:rsidRDefault="00CA4D83">
      <w:pPr>
        <w:spacing w:before="29" w:line="288" w:lineRule="auto"/>
        <w:ind w:firstLineChars="200" w:firstLine="480"/>
        <w:rPr>
          <w:kern w:val="0"/>
          <w:sz w:val="24"/>
        </w:rPr>
      </w:pPr>
      <w:r>
        <w:rPr>
          <w:kern w:val="0"/>
          <w:sz w:val="24"/>
        </w:rPr>
        <w:t>根据《交银施罗德丰晟收益债券型证券投资基金基金合同》和《交银施罗德丰晟收益债券型证券投资基金招募说明书》，本基金根据认购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申购费用，赎回时收取赎回费的，同时从本类别基金资产中计提销售服务费的，称为</w:t>
      </w:r>
      <w:r>
        <w:rPr>
          <w:kern w:val="0"/>
          <w:sz w:val="24"/>
        </w:rPr>
        <w:t>C</w:t>
      </w:r>
      <w:r>
        <w:rPr>
          <w:kern w:val="0"/>
          <w:sz w:val="24"/>
        </w:rPr>
        <w:t>类基金份额。本基金募集期内开通</w:t>
      </w:r>
      <w:r>
        <w:rPr>
          <w:kern w:val="0"/>
          <w:sz w:val="24"/>
        </w:rPr>
        <w:t>A</w:t>
      </w:r>
      <w:r>
        <w:rPr>
          <w:kern w:val="0"/>
          <w:sz w:val="24"/>
        </w:rPr>
        <w:t>类基金份额和</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丰晟收益债券型证券投资基金基金合同》的有关规定，本基金的投资范围为具有良好流动性的金融工具，包括国内依法发行交易的国债、金融债、央行票据、地方政府债、企业债、公司债、可分离交易可转债的纯债部分、公开发行的次级债、资产支持证券、短期融资券、超级短期融资券、中小企业私募债、中期票据、债券回购、银行存款、同业存单、货币市场工具等资产和法律法规允许投资的其他金融工具。本基金不投资于股票、权证等资产，也不投资于可转换债券</w:t>
      </w:r>
      <w:r w:rsidRPr="001B7979">
        <w:rPr>
          <w:kern w:val="0"/>
          <w:sz w:val="24"/>
        </w:rPr>
        <w:t>(</w:t>
      </w:r>
      <w:r w:rsidRPr="001B7979">
        <w:rPr>
          <w:kern w:val="0"/>
          <w:sz w:val="24"/>
        </w:rPr>
        <w:t>可分离交易可转债的纯债部分除外</w:t>
      </w:r>
      <w:r w:rsidRPr="001B7979">
        <w:rPr>
          <w:kern w:val="0"/>
          <w:sz w:val="24"/>
        </w:rPr>
        <w:t>)</w:t>
      </w:r>
      <w:r w:rsidRPr="001B7979">
        <w:rPr>
          <w:kern w:val="0"/>
          <w:sz w:val="24"/>
        </w:rPr>
        <w:t>、可交换债券。本基金的投资组合比例为投资于债券资产的比例不低于基金资产的</w:t>
      </w:r>
      <w:r w:rsidRPr="001B7979">
        <w:rPr>
          <w:kern w:val="0"/>
          <w:sz w:val="24"/>
        </w:rPr>
        <w:t>80%</w:t>
      </w:r>
      <w:r w:rsidRPr="001B7979">
        <w:rPr>
          <w:kern w:val="0"/>
          <w:sz w:val="24"/>
        </w:rPr>
        <w:t>，但在封闭期结束前三个月和转开放后三个月内，基金投资不受上述债券资产投资比例限制。本基金转为开放式运作后，现金或到期日在一年以内的政府债券的比例合计不低于基金资产净值的</w:t>
      </w:r>
      <w:r w:rsidRPr="001B7979">
        <w:rPr>
          <w:kern w:val="0"/>
          <w:sz w:val="24"/>
        </w:rPr>
        <w:t>5%</w:t>
      </w:r>
      <w:r w:rsidRPr="001B7979">
        <w:rPr>
          <w:kern w:val="0"/>
          <w:sz w:val="24"/>
        </w:rPr>
        <w:t>，其中现金不包括结算备付金、存出保证金、应收申购款等。本基金的业绩比较基准为中债综合全价指数收益率。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年度报告和中期报告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颁布的《证券投资基金会计核算业务指引》、《交银施罗德丰晟收益债券型证券投资基金基金合同》和在财务报表附注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2020</w:t>
      </w:r>
      <w:r w:rsidRPr="001B7979">
        <w:rPr>
          <w:kern w:val="0"/>
          <w:sz w:val="24"/>
        </w:rPr>
        <w:t>年上半年度财务报表符合企业会计准则的要求，真实、完整地反映了本基金</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2020</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777CFA" w:rsidRDefault="00CA4D83">
      <w:pPr>
        <w:spacing w:before="29" w:line="288" w:lineRule="auto"/>
        <w:ind w:firstLineChars="200" w:firstLine="480"/>
        <w:rPr>
          <w:kern w:val="0"/>
          <w:sz w:val="24"/>
        </w:rPr>
      </w:pPr>
      <w:r>
        <w:rPr>
          <w:kern w:val="0"/>
          <w:sz w:val="24"/>
        </w:rPr>
        <w:t>根据财政部、国家税务总局财税</w:t>
      </w:r>
      <w:r>
        <w:rPr>
          <w:kern w:val="0"/>
          <w:sz w:val="24"/>
        </w:rPr>
        <w:t>[1998]55</w:t>
      </w:r>
      <w:r>
        <w:rPr>
          <w:kern w:val="0"/>
          <w:sz w:val="24"/>
        </w:rPr>
        <w:t>号《关于证券投资基金税收问题的通知》、财税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777CFA" w:rsidRDefault="00CA4D83">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777CFA" w:rsidRDefault="00CA4D83">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777CFA" w:rsidRDefault="00CA4D83">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777CFA" w:rsidRDefault="00CA4D83">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548F9" w:rsidRPr="001B7979" w:rsidRDefault="001548F9" w:rsidP="00571B8A">
      <w:pPr>
        <w:spacing w:before="29" w:line="288" w:lineRule="auto"/>
        <w:ind w:firstLineChars="200" w:firstLine="480"/>
        <w:rPr>
          <w:kern w:val="0"/>
          <w:sz w:val="24"/>
        </w:rPr>
      </w:pPr>
      <w:r w:rsidRPr="001B7979">
        <w:rPr>
          <w:kern w:val="0"/>
          <w:sz w:val="24"/>
        </w:rPr>
        <w:t xml:space="preserve">(4) </w:t>
      </w:r>
      <w:r w:rsidRPr="001B7979">
        <w:rPr>
          <w:kern w:val="0"/>
          <w:sz w:val="24"/>
        </w:rPr>
        <w:t>本基金的城市维护建设税、教育费附加和地方教育附加等税费按照实际缴纳增值税额的适用比例计算缴纳。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3,069,621.24</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3,069,621.24</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2020</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4,107,380.00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4,102,050.00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-5,330.00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82,056,069.07</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81,901,000.00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-155,069.07</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86,163,449.07</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86,003,050.00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-160,399.07</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86,163,449.07</w:t>
            </w:r>
          </w:p>
        </w:tc>
        <w:tc>
          <w:tcPr>
            <w:tcW w:w="2264" w:type="dxa"/>
            <w:vAlign w:val="center"/>
          </w:tcPr>
          <w:p w:rsidR="00DE2112" w:rsidRPr="001B7979" w:rsidRDefault="00DE2112" w:rsidP="00571B8A">
            <w:pPr>
              <w:spacing w:before="29" w:line="288" w:lineRule="auto"/>
              <w:jc w:val="right"/>
              <w:rPr>
                <w:sz w:val="24"/>
              </w:rPr>
            </w:pPr>
            <w:r w:rsidRPr="001B7979">
              <w:rPr>
                <w:sz w:val="24"/>
              </w:rPr>
              <w:t>86,003,050.00</w:t>
            </w:r>
          </w:p>
        </w:tc>
        <w:tc>
          <w:tcPr>
            <w:tcW w:w="2265" w:type="dxa"/>
            <w:vAlign w:val="center"/>
          </w:tcPr>
          <w:p w:rsidR="00DE2112" w:rsidRPr="001B7979" w:rsidRDefault="00DE2112" w:rsidP="00571B8A">
            <w:pPr>
              <w:spacing w:before="29" w:line="288" w:lineRule="auto"/>
              <w:jc w:val="right"/>
              <w:rPr>
                <w:sz w:val="24"/>
              </w:rPr>
            </w:pPr>
            <w:r w:rsidRPr="001B7979">
              <w:rPr>
                <w:sz w:val="24"/>
              </w:rPr>
              <w:t>-160,399.07</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214.57</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4,327.50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1,829,418.95</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9.90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1,833,970.92</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8,756.38</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8,756.38</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0.10</w:t>
            </w:r>
          </w:p>
        </w:tc>
      </w:tr>
      <w:tr w:rsidR="00777CFA">
        <w:tc>
          <w:tcPr>
            <w:tcW w:w="3610" w:type="dxa"/>
            <w:vAlign w:val="center"/>
          </w:tcPr>
          <w:p w:rsidR="00777CFA" w:rsidRDefault="00CA4D83">
            <w:pPr>
              <w:jc w:val="left"/>
            </w:pPr>
            <w:r>
              <w:rPr>
                <w:sz w:val="24"/>
              </w:rPr>
              <w:t>预提信息披露费</w:t>
            </w:r>
          </w:p>
        </w:tc>
        <w:tc>
          <w:tcPr>
            <w:tcW w:w="5388" w:type="dxa"/>
            <w:vAlign w:val="center"/>
          </w:tcPr>
          <w:p w:rsidR="00777CFA" w:rsidRDefault="00CA4D83">
            <w:pPr>
              <w:jc w:val="right"/>
            </w:pPr>
            <w:r>
              <w:rPr>
                <w:sz w:val="24"/>
              </w:rPr>
              <w:t>59,672.34</w:t>
            </w:r>
          </w:p>
        </w:tc>
      </w:tr>
      <w:tr w:rsidR="00777CFA">
        <w:tc>
          <w:tcPr>
            <w:tcW w:w="3610" w:type="dxa"/>
            <w:vAlign w:val="center"/>
          </w:tcPr>
          <w:p w:rsidR="00777CFA" w:rsidRDefault="00CA4D83">
            <w:pPr>
              <w:jc w:val="left"/>
            </w:pPr>
            <w:r>
              <w:rPr>
                <w:sz w:val="24"/>
              </w:rPr>
              <w:t>预提审计费</w:t>
            </w:r>
          </w:p>
        </w:tc>
        <w:tc>
          <w:tcPr>
            <w:tcW w:w="5388" w:type="dxa"/>
            <w:vAlign w:val="center"/>
          </w:tcPr>
          <w:p w:rsidR="00777CFA" w:rsidRDefault="00CA4D83">
            <w:pPr>
              <w:jc w:val="right"/>
            </w:pPr>
            <w:r>
              <w:rPr>
                <w:sz w:val="24"/>
              </w:rPr>
              <w:t>29,835.26</w:t>
            </w:r>
          </w:p>
        </w:tc>
      </w:tr>
      <w:tr w:rsidR="00777CFA">
        <w:tc>
          <w:tcPr>
            <w:tcW w:w="3610" w:type="dxa"/>
            <w:vAlign w:val="center"/>
          </w:tcPr>
          <w:p w:rsidR="00777CFA" w:rsidRDefault="00CA4D83">
            <w:pPr>
              <w:jc w:val="left"/>
            </w:pPr>
            <w:r>
              <w:rPr>
                <w:sz w:val="24"/>
              </w:rPr>
              <w:t>预提账户维护费</w:t>
            </w:r>
          </w:p>
        </w:tc>
        <w:tc>
          <w:tcPr>
            <w:tcW w:w="5388" w:type="dxa"/>
            <w:vAlign w:val="center"/>
          </w:tcPr>
          <w:p w:rsidR="00777CFA" w:rsidRDefault="00CA4D83">
            <w:pPr>
              <w:jc w:val="right"/>
            </w:pPr>
            <w:r>
              <w:rPr>
                <w:sz w:val="24"/>
              </w:rPr>
              <w:t>9,300.00</w:t>
            </w:r>
          </w:p>
        </w:tc>
      </w:tr>
      <w:tr w:rsidR="00777CFA">
        <w:tc>
          <w:tcPr>
            <w:tcW w:w="3610" w:type="dxa"/>
            <w:vAlign w:val="center"/>
          </w:tcPr>
          <w:p w:rsidR="00777CFA" w:rsidRDefault="00CA4D83">
            <w:pPr>
              <w:jc w:val="left"/>
            </w:pPr>
            <w:r>
              <w:rPr>
                <w:sz w:val="24"/>
              </w:rPr>
              <w:t>应付转出费</w:t>
            </w:r>
          </w:p>
        </w:tc>
        <w:tc>
          <w:tcPr>
            <w:tcW w:w="5388" w:type="dxa"/>
            <w:vAlign w:val="center"/>
          </w:tcPr>
          <w:p w:rsidR="00777CFA" w:rsidRDefault="00CA4D83">
            <w:pPr>
              <w:jc w:val="right"/>
            </w:pPr>
            <w:r>
              <w:rPr>
                <w:sz w:val="24"/>
              </w:rPr>
              <w:t>2.18</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98,809.88</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交银丰晟收益债券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330,813,244.80</w:t>
            </w:r>
          </w:p>
        </w:tc>
        <w:tc>
          <w:tcPr>
            <w:tcW w:w="3120" w:type="dxa"/>
            <w:vAlign w:val="center"/>
          </w:tcPr>
          <w:p w:rsidR="001548F9" w:rsidRPr="001B7979" w:rsidRDefault="001548F9" w:rsidP="00571B8A">
            <w:pPr>
              <w:spacing w:before="29" w:line="288" w:lineRule="auto"/>
              <w:jc w:val="right"/>
              <w:rPr>
                <w:sz w:val="24"/>
              </w:rPr>
            </w:pPr>
            <w:r w:rsidRPr="001B7979">
              <w:rPr>
                <w:sz w:val="24"/>
              </w:rPr>
              <w:t>330,813,244.80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244,667.80</w:t>
            </w:r>
          </w:p>
        </w:tc>
        <w:tc>
          <w:tcPr>
            <w:tcW w:w="3120" w:type="dxa"/>
            <w:vAlign w:val="center"/>
          </w:tcPr>
          <w:p w:rsidR="001548F9" w:rsidRPr="001B7979" w:rsidRDefault="001548F9" w:rsidP="00571B8A">
            <w:pPr>
              <w:spacing w:before="29" w:line="288" w:lineRule="auto"/>
              <w:jc w:val="right"/>
              <w:rPr>
                <w:sz w:val="24"/>
              </w:rPr>
            </w:pPr>
            <w:r w:rsidRPr="001B7979">
              <w:rPr>
                <w:sz w:val="24"/>
              </w:rPr>
              <w:t>244,667.80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-256,816,289.99</w:t>
            </w:r>
          </w:p>
        </w:tc>
        <w:tc>
          <w:tcPr>
            <w:tcW w:w="3120" w:type="dxa"/>
            <w:vAlign w:val="center"/>
          </w:tcPr>
          <w:p w:rsidR="001548F9" w:rsidRPr="001B7979" w:rsidRDefault="001548F9" w:rsidP="00571B8A">
            <w:pPr>
              <w:spacing w:before="29" w:line="288" w:lineRule="auto"/>
              <w:jc w:val="right"/>
              <w:rPr>
                <w:sz w:val="24"/>
              </w:rPr>
            </w:pPr>
            <w:r w:rsidRPr="001B7979">
              <w:rPr>
                <w:sz w:val="24"/>
              </w:rPr>
              <w:t>-256,816,289.99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74,241,622.61</w:t>
            </w:r>
          </w:p>
        </w:tc>
        <w:tc>
          <w:tcPr>
            <w:tcW w:w="3120" w:type="dxa"/>
            <w:vAlign w:val="center"/>
          </w:tcPr>
          <w:p w:rsidR="001548F9" w:rsidRPr="001B7979" w:rsidRDefault="001548F9" w:rsidP="00571B8A">
            <w:pPr>
              <w:spacing w:before="29" w:line="288" w:lineRule="auto"/>
              <w:jc w:val="right"/>
              <w:rPr>
                <w:sz w:val="24"/>
              </w:rPr>
            </w:pPr>
            <w:r w:rsidRPr="001B7979">
              <w:rPr>
                <w:sz w:val="24"/>
              </w:rPr>
              <w:t>74,241,622.61</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交银丰晟收益债券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776,663.43</w:t>
            </w:r>
          </w:p>
        </w:tc>
        <w:tc>
          <w:tcPr>
            <w:tcW w:w="3120" w:type="dxa"/>
            <w:vAlign w:val="center"/>
          </w:tcPr>
          <w:p w:rsidR="001548F9" w:rsidRPr="001B7979" w:rsidRDefault="001548F9" w:rsidP="00571B8A">
            <w:pPr>
              <w:spacing w:before="29" w:line="288" w:lineRule="auto"/>
              <w:jc w:val="right"/>
              <w:rPr>
                <w:sz w:val="24"/>
              </w:rPr>
            </w:pPr>
            <w:r w:rsidRPr="001B7979">
              <w:rPr>
                <w:sz w:val="24"/>
              </w:rPr>
              <w:t>776,663.43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22,156.33</w:t>
            </w:r>
          </w:p>
        </w:tc>
        <w:tc>
          <w:tcPr>
            <w:tcW w:w="3120" w:type="dxa"/>
            <w:vAlign w:val="center"/>
          </w:tcPr>
          <w:p w:rsidR="001548F9" w:rsidRPr="001B7979" w:rsidRDefault="001548F9" w:rsidP="00571B8A">
            <w:pPr>
              <w:spacing w:before="29" w:line="288" w:lineRule="auto"/>
              <w:jc w:val="right"/>
              <w:rPr>
                <w:sz w:val="24"/>
              </w:rPr>
            </w:pPr>
            <w:r w:rsidRPr="001B7979">
              <w:rPr>
                <w:sz w:val="24"/>
              </w:rPr>
              <w:t>22,156.33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-513,487.01</w:t>
            </w:r>
          </w:p>
        </w:tc>
        <w:tc>
          <w:tcPr>
            <w:tcW w:w="3120" w:type="dxa"/>
            <w:vAlign w:val="center"/>
          </w:tcPr>
          <w:p w:rsidR="001548F9" w:rsidRPr="001B7979" w:rsidRDefault="001548F9" w:rsidP="00571B8A">
            <w:pPr>
              <w:spacing w:before="29" w:line="288" w:lineRule="auto"/>
              <w:jc w:val="right"/>
              <w:rPr>
                <w:sz w:val="24"/>
              </w:rPr>
            </w:pPr>
            <w:r w:rsidRPr="001B7979">
              <w:rPr>
                <w:sz w:val="24"/>
              </w:rPr>
              <w:t>-513,487.01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285,332.75</w:t>
            </w:r>
          </w:p>
        </w:tc>
        <w:tc>
          <w:tcPr>
            <w:tcW w:w="3120" w:type="dxa"/>
            <w:vAlign w:val="center"/>
          </w:tcPr>
          <w:p w:rsidR="001548F9" w:rsidRPr="001B7979" w:rsidRDefault="001548F9" w:rsidP="00571B8A">
            <w:pPr>
              <w:spacing w:before="29" w:line="288" w:lineRule="auto"/>
              <w:jc w:val="right"/>
              <w:rPr>
                <w:sz w:val="24"/>
              </w:rPr>
            </w:pPr>
            <w:r w:rsidRPr="001B7979">
              <w:rPr>
                <w:sz w:val="24"/>
              </w:rPr>
              <w:t>285,332.75</w:t>
            </w:r>
          </w:p>
        </w:tc>
      </w:tr>
    </w:tbl>
    <w:p w:rsidR="00777CFA" w:rsidRDefault="00CA4D83">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交银丰晟收益债券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20,460,022.39</w:t>
            </w:r>
          </w:p>
        </w:tc>
        <w:tc>
          <w:tcPr>
            <w:tcW w:w="2236" w:type="dxa"/>
            <w:vAlign w:val="center"/>
          </w:tcPr>
          <w:p w:rsidR="001548F9" w:rsidRPr="001B7979" w:rsidRDefault="001548F9" w:rsidP="00571B8A">
            <w:pPr>
              <w:spacing w:before="29" w:line="288" w:lineRule="auto"/>
              <w:jc w:val="right"/>
              <w:rPr>
                <w:sz w:val="24"/>
              </w:rPr>
            </w:pPr>
            <w:r w:rsidRPr="001B7979">
              <w:rPr>
                <w:sz w:val="24"/>
              </w:rPr>
              <w:t>9,651,070.37</w:t>
            </w:r>
          </w:p>
        </w:tc>
        <w:tc>
          <w:tcPr>
            <w:tcW w:w="2237" w:type="dxa"/>
            <w:vAlign w:val="center"/>
          </w:tcPr>
          <w:p w:rsidR="001548F9" w:rsidRPr="001B7979" w:rsidRDefault="001548F9" w:rsidP="00571B8A">
            <w:pPr>
              <w:spacing w:before="29" w:line="288" w:lineRule="auto"/>
              <w:jc w:val="right"/>
              <w:rPr>
                <w:sz w:val="24"/>
              </w:rPr>
            </w:pPr>
            <w:r w:rsidRPr="001B7979">
              <w:rPr>
                <w:sz w:val="24"/>
              </w:rPr>
              <w:t>30,111,092.76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16,845,012.36</w:t>
            </w:r>
          </w:p>
        </w:tc>
        <w:tc>
          <w:tcPr>
            <w:tcW w:w="2236" w:type="dxa"/>
            <w:vAlign w:val="center"/>
          </w:tcPr>
          <w:p w:rsidR="001548F9" w:rsidRPr="001B7979" w:rsidRDefault="001548F9" w:rsidP="00571B8A">
            <w:pPr>
              <w:spacing w:before="29" w:line="288" w:lineRule="auto"/>
              <w:jc w:val="right"/>
              <w:rPr>
                <w:sz w:val="24"/>
              </w:rPr>
            </w:pPr>
            <w:r w:rsidRPr="001B7979">
              <w:rPr>
                <w:sz w:val="24"/>
              </w:rPr>
              <w:t>-9,810,911.81</w:t>
            </w:r>
          </w:p>
        </w:tc>
        <w:tc>
          <w:tcPr>
            <w:tcW w:w="2237" w:type="dxa"/>
            <w:vAlign w:val="center"/>
          </w:tcPr>
          <w:p w:rsidR="001548F9" w:rsidRPr="001B7979" w:rsidRDefault="001548F9" w:rsidP="00571B8A">
            <w:pPr>
              <w:spacing w:before="29" w:line="288" w:lineRule="auto"/>
              <w:jc w:val="right"/>
              <w:rPr>
                <w:sz w:val="24"/>
              </w:rPr>
            </w:pPr>
            <w:r w:rsidRPr="001B7979">
              <w:rPr>
                <w:sz w:val="24"/>
              </w:rPr>
              <w:t>7,034,100.55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-14,479,830.83</w:t>
            </w:r>
          </w:p>
        </w:tc>
        <w:tc>
          <w:tcPr>
            <w:tcW w:w="2236" w:type="dxa"/>
            <w:vAlign w:val="center"/>
          </w:tcPr>
          <w:p w:rsidR="001548F9" w:rsidRPr="001B7979" w:rsidRDefault="001548F9" w:rsidP="00571B8A">
            <w:pPr>
              <w:spacing w:before="29" w:line="288" w:lineRule="auto"/>
              <w:jc w:val="right"/>
              <w:rPr>
                <w:sz w:val="24"/>
              </w:rPr>
            </w:pPr>
            <w:r w:rsidRPr="001B7979">
              <w:rPr>
                <w:sz w:val="24"/>
              </w:rPr>
              <w:t>13,148.60</w:t>
            </w:r>
          </w:p>
        </w:tc>
        <w:tc>
          <w:tcPr>
            <w:tcW w:w="2237" w:type="dxa"/>
            <w:vAlign w:val="center"/>
          </w:tcPr>
          <w:p w:rsidR="001548F9" w:rsidRPr="001B7979" w:rsidRDefault="001548F9" w:rsidP="00571B8A">
            <w:pPr>
              <w:spacing w:before="29" w:line="288" w:lineRule="auto"/>
              <w:jc w:val="right"/>
              <w:rPr>
                <w:sz w:val="24"/>
              </w:rPr>
            </w:pPr>
            <w:r w:rsidRPr="001B7979">
              <w:rPr>
                <w:sz w:val="24"/>
              </w:rPr>
              <w:t>-14,466,682.23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13,846.52</w:t>
            </w:r>
          </w:p>
        </w:tc>
        <w:tc>
          <w:tcPr>
            <w:tcW w:w="2236" w:type="dxa"/>
            <w:vAlign w:val="center"/>
          </w:tcPr>
          <w:p w:rsidR="001548F9" w:rsidRPr="001B7979" w:rsidRDefault="001548F9" w:rsidP="00571B8A">
            <w:pPr>
              <w:spacing w:before="29" w:line="288" w:lineRule="auto"/>
              <w:jc w:val="right"/>
              <w:rPr>
                <w:sz w:val="24"/>
              </w:rPr>
            </w:pPr>
            <w:r w:rsidRPr="001B7979">
              <w:rPr>
                <w:sz w:val="24"/>
              </w:rPr>
              <w:t>-20.22</w:t>
            </w:r>
          </w:p>
        </w:tc>
        <w:tc>
          <w:tcPr>
            <w:tcW w:w="2237" w:type="dxa"/>
            <w:vAlign w:val="center"/>
          </w:tcPr>
          <w:p w:rsidR="001548F9" w:rsidRPr="001B7979" w:rsidRDefault="001548F9" w:rsidP="00571B8A">
            <w:pPr>
              <w:spacing w:before="29" w:line="288" w:lineRule="auto"/>
              <w:jc w:val="right"/>
              <w:rPr>
                <w:sz w:val="24"/>
              </w:rPr>
            </w:pPr>
            <w:r w:rsidRPr="001B7979">
              <w:rPr>
                <w:sz w:val="24"/>
              </w:rPr>
              <w:t>13,826.30</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-14,493,677.35</w:t>
            </w:r>
          </w:p>
        </w:tc>
        <w:tc>
          <w:tcPr>
            <w:tcW w:w="2236" w:type="dxa"/>
            <w:vAlign w:val="center"/>
          </w:tcPr>
          <w:p w:rsidR="001548F9" w:rsidRPr="001B7979" w:rsidRDefault="001548F9" w:rsidP="00571B8A">
            <w:pPr>
              <w:spacing w:before="29" w:line="288" w:lineRule="auto"/>
              <w:jc w:val="right"/>
              <w:rPr>
                <w:sz w:val="24"/>
              </w:rPr>
            </w:pPr>
            <w:r w:rsidRPr="001B7979">
              <w:rPr>
                <w:sz w:val="24"/>
              </w:rPr>
              <w:t>13,168.82</w:t>
            </w:r>
          </w:p>
        </w:tc>
        <w:tc>
          <w:tcPr>
            <w:tcW w:w="2237" w:type="dxa"/>
            <w:vAlign w:val="center"/>
          </w:tcPr>
          <w:p w:rsidR="001548F9" w:rsidRPr="001B7979" w:rsidRDefault="001548F9" w:rsidP="00571B8A">
            <w:pPr>
              <w:spacing w:before="29" w:line="288" w:lineRule="auto"/>
              <w:jc w:val="right"/>
              <w:rPr>
                <w:sz w:val="24"/>
              </w:rPr>
            </w:pPr>
            <w:r w:rsidRPr="001B7979">
              <w:rPr>
                <w:sz w:val="24"/>
              </w:rPr>
              <w:t>-14,480,508.53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-18,525,540.90</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-18,525,540.90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4,299,663.02</w:t>
            </w:r>
          </w:p>
        </w:tc>
        <w:tc>
          <w:tcPr>
            <w:tcW w:w="2236" w:type="dxa"/>
            <w:vAlign w:val="center"/>
          </w:tcPr>
          <w:p w:rsidR="001548F9" w:rsidRPr="001B7979" w:rsidRDefault="001548F9" w:rsidP="00571B8A">
            <w:pPr>
              <w:spacing w:before="29" w:line="288" w:lineRule="auto"/>
              <w:jc w:val="right"/>
              <w:rPr>
                <w:sz w:val="24"/>
              </w:rPr>
            </w:pPr>
            <w:r w:rsidRPr="001B7979">
              <w:rPr>
                <w:sz w:val="24"/>
              </w:rPr>
              <w:t>-146,692.84</w:t>
            </w:r>
          </w:p>
        </w:tc>
        <w:tc>
          <w:tcPr>
            <w:tcW w:w="2237" w:type="dxa"/>
            <w:vAlign w:val="center"/>
          </w:tcPr>
          <w:p w:rsidR="001548F9" w:rsidRPr="001B7979" w:rsidRDefault="001548F9" w:rsidP="00571B8A">
            <w:pPr>
              <w:spacing w:before="29" w:line="288" w:lineRule="auto"/>
              <w:jc w:val="right"/>
              <w:rPr>
                <w:sz w:val="24"/>
              </w:rPr>
            </w:pPr>
            <w:r w:rsidRPr="001B7979">
              <w:rPr>
                <w:sz w:val="24"/>
              </w:rPr>
              <w:t>4,152,970.18</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交银丰晟收益债券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43,045.50</w:t>
            </w:r>
          </w:p>
        </w:tc>
        <w:tc>
          <w:tcPr>
            <w:tcW w:w="2268" w:type="dxa"/>
            <w:vAlign w:val="center"/>
          </w:tcPr>
          <w:p w:rsidR="001548F9" w:rsidRPr="001B7979" w:rsidRDefault="001548F9" w:rsidP="00571B8A">
            <w:pPr>
              <w:spacing w:before="29" w:line="288" w:lineRule="auto"/>
              <w:jc w:val="right"/>
              <w:rPr>
                <w:sz w:val="24"/>
              </w:rPr>
            </w:pPr>
            <w:r w:rsidRPr="001B7979">
              <w:rPr>
                <w:sz w:val="24"/>
              </w:rPr>
              <w:t>22,619.03</w:t>
            </w:r>
          </w:p>
        </w:tc>
        <w:tc>
          <w:tcPr>
            <w:tcW w:w="2126" w:type="dxa"/>
            <w:vAlign w:val="center"/>
          </w:tcPr>
          <w:p w:rsidR="001548F9" w:rsidRPr="001B7979" w:rsidRDefault="001548F9" w:rsidP="00571B8A">
            <w:pPr>
              <w:spacing w:before="29" w:line="288" w:lineRule="auto"/>
              <w:jc w:val="right"/>
              <w:rPr>
                <w:sz w:val="24"/>
              </w:rPr>
            </w:pPr>
            <w:r w:rsidRPr="001B7979">
              <w:rPr>
                <w:sz w:val="24"/>
              </w:rPr>
              <w:t>65,664.53</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37,443.25</w:t>
            </w:r>
          </w:p>
        </w:tc>
        <w:tc>
          <w:tcPr>
            <w:tcW w:w="2268" w:type="dxa"/>
            <w:vAlign w:val="center"/>
          </w:tcPr>
          <w:p w:rsidR="001548F9" w:rsidRPr="001B7979" w:rsidRDefault="001548F9" w:rsidP="00571B8A">
            <w:pPr>
              <w:spacing w:before="29" w:line="288" w:lineRule="auto"/>
              <w:jc w:val="right"/>
              <w:rPr>
                <w:sz w:val="24"/>
              </w:rPr>
            </w:pPr>
            <w:r w:rsidRPr="001B7979">
              <w:rPr>
                <w:sz w:val="24"/>
              </w:rPr>
              <w:t>-23,176.66</w:t>
            </w:r>
          </w:p>
        </w:tc>
        <w:tc>
          <w:tcPr>
            <w:tcW w:w="2126" w:type="dxa"/>
            <w:vAlign w:val="center"/>
          </w:tcPr>
          <w:p w:rsidR="001548F9" w:rsidRPr="001B7979" w:rsidRDefault="001548F9" w:rsidP="00571B8A">
            <w:pPr>
              <w:spacing w:before="29" w:line="288" w:lineRule="auto"/>
              <w:jc w:val="right"/>
              <w:rPr>
                <w:sz w:val="24"/>
              </w:rPr>
            </w:pPr>
            <w:r w:rsidRPr="001B7979">
              <w:rPr>
                <w:sz w:val="24"/>
              </w:rPr>
              <w:t>14,266.59</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-26,177.00</w:t>
            </w:r>
          </w:p>
        </w:tc>
        <w:tc>
          <w:tcPr>
            <w:tcW w:w="2268" w:type="dxa"/>
            <w:vAlign w:val="center"/>
          </w:tcPr>
          <w:p w:rsidR="001548F9" w:rsidRPr="001B7979" w:rsidRDefault="001548F9" w:rsidP="00571B8A">
            <w:pPr>
              <w:spacing w:before="29" w:line="288" w:lineRule="auto"/>
              <w:jc w:val="right"/>
              <w:rPr>
                <w:sz w:val="24"/>
              </w:rPr>
            </w:pPr>
            <w:r w:rsidRPr="001B7979">
              <w:rPr>
                <w:sz w:val="24"/>
              </w:rPr>
              <w:t>-2.55</w:t>
            </w:r>
          </w:p>
        </w:tc>
        <w:tc>
          <w:tcPr>
            <w:tcW w:w="2126" w:type="dxa"/>
            <w:vAlign w:val="center"/>
          </w:tcPr>
          <w:p w:rsidR="001548F9" w:rsidRPr="001B7979" w:rsidRDefault="001548F9" w:rsidP="00571B8A">
            <w:pPr>
              <w:spacing w:before="29" w:line="288" w:lineRule="auto"/>
              <w:jc w:val="right"/>
              <w:rPr>
                <w:sz w:val="24"/>
              </w:rPr>
            </w:pPr>
            <w:r w:rsidRPr="001B7979">
              <w:rPr>
                <w:sz w:val="24"/>
              </w:rPr>
              <w:t>-26,179.55</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1,183.30</w:t>
            </w:r>
          </w:p>
        </w:tc>
        <w:tc>
          <w:tcPr>
            <w:tcW w:w="2268" w:type="dxa"/>
            <w:vAlign w:val="center"/>
          </w:tcPr>
          <w:p w:rsidR="001548F9" w:rsidRPr="001B7979" w:rsidRDefault="001548F9" w:rsidP="00571B8A">
            <w:pPr>
              <w:spacing w:before="29" w:line="288" w:lineRule="auto"/>
              <w:jc w:val="right"/>
              <w:rPr>
                <w:sz w:val="24"/>
              </w:rPr>
            </w:pPr>
            <w:r w:rsidRPr="001B7979">
              <w:rPr>
                <w:sz w:val="24"/>
              </w:rPr>
              <w:t>-1.63</w:t>
            </w:r>
          </w:p>
        </w:tc>
        <w:tc>
          <w:tcPr>
            <w:tcW w:w="2126" w:type="dxa"/>
            <w:vAlign w:val="center"/>
          </w:tcPr>
          <w:p w:rsidR="001548F9" w:rsidRPr="001B7979" w:rsidRDefault="001548F9" w:rsidP="00571B8A">
            <w:pPr>
              <w:spacing w:before="29" w:line="288" w:lineRule="auto"/>
              <w:jc w:val="right"/>
              <w:rPr>
                <w:sz w:val="24"/>
              </w:rPr>
            </w:pPr>
            <w:r w:rsidRPr="001B7979">
              <w:rPr>
                <w:sz w:val="24"/>
              </w:rPr>
              <w:t>1,181.67</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-27,360.30</w:t>
            </w:r>
          </w:p>
        </w:tc>
        <w:tc>
          <w:tcPr>
            <w:tcW w:w="2268" w:type="dxa"/>
            <w:vAlign w:val="center"/>
          </w:tcPr>
          <w:p w:rsidR="001548F9" w:rsidRPr="001B7979" w:rsidRDefault="001548F9" w:rsidP="00571B8A">
            <w:pPr>
              <w:spacing w:before="29" w:line="288" w:lineRule="auto"/>
              <w:jc w:val="right"/>
              <w:rPr>
                <w:sz w:val="24"/>
              </w:rPr>
            </w:pPr>
            <w:r w:rsidRPr="001B7979">
              <w:rPr>
                <w:sz w:val="24"/>
              </w:rPr>
              <w:t>-0.92</w:t>
            </w:r>
          </w:p>
        </w:tc>
        <w:tc>
          <w:tcPr>
            <w:tcW w:w="2126" w:type="dxa"/>
            <w:vAlign w:val="center"/>
          </w:tcPr>
          <w:p w:rsidR="001548F9" w:rsidRPr="001B7979" w:rsidRDefault="001548F9" w:rsidP="00571B8A">
            <w:pPr>
              <w:spacing w:before="29" w:line="288" w:lineRule="auto"/>
              <w:jc w:val="right"/>
              <w:rPr>
                <w:sz w:val="24"/>
              </w:rPr>
            </w:pPr>
            <w:r w:rsidRPr="001B7979">
              <w:rPr>
                <w:sz w:val="24"/>
              </w:rPr>
              <w:t>-27,361.22</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-38,833.20</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-38,833.20</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15,478.55</w:t>
            </w:r>
          </w:p>
        </w:tc>
        <w:tc>
          <w:tcPr>
            <w:tcW w:w="2268" w:type="dxa"/>
            <w:vAlign w:val="center"/>
          </w:tcPr>
          <w:p w:rsidR="001548F9" w:rsidRPr="001B7979" w:rsidRDefault="001548F9" w:rsidP="00571B8A">
            <w:pPr>
              <w:spacing w:before="29" w:line="288" w:lineRule="auto"/>
              <w:jc w:val="right"/>
              <w:rPr>
                <w:sz w:val="24"/>
              </w:rPr>
            </w:pPr>
            <w:r w:rsidRPr="001B7979">
              <w:rPr>
                <w:sz w:val="24"/>
              </w:rPr>
              <w:t>-560.18</w:t>
            </w:r>
          </w:p>
        </w:tc>
        <w:tc>
          <w:tcPr>
            <w:tcW w:w="2126" w:type="dxa"/>
            <w:vAlign w:val="center"/>
          </w:tcPr>
          <w:p w:rsidR="001548F9" w:rsidRPr="001B7979" w:rsidRDefault="001548F9" w:rsidP="00571B8A">
            <w:pPr>
              <w:spacing w:before="29" w:line="288" w:lineRule="auto"/>
              <w:jc w:val="right"/>
              <w:rPr>
                <w:sz w:val="24"/>
              </w:rPr>
            </w:pPr>
            <w:r w:rsidRPr="001B7979">
              <w:rPr>
                <w:sz w:val="24"/>
              </w:rPr>
              <w:t>14,918.37</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21,299.39</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95,051.21</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87.53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116,438.13</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1548F9" w:rsidRPr="001B7979" w:rsidRDefault="0031023D" w:rsidP="0089211E">
      <w:pPr>
        <w:tabs>
          <w:tab w:val="left" w:pos="426"/>
        </w:tabs>
        <w:spacing w:before="29" w:line="288" w:lineRule="auto"/>
        <w:jc w:val="left"/>
        <w:rPr>
          <w:kern w:val="0"/>
          <w:sz w:val="24"/>
        </w:rPr>
      </w:pPr>
      <w:r w:rsidRPr="001B7979">
        <w:rPr>
          <w:kern w:val="0"/>
          <w:sz w:val="24"/>
        </w:rPr>
        <w:t>本基金本报告期内无股票投资收益。</w:t>
      </w:r>
      <w:r w:rsidR="0089211E" w:rsidRPr="001B7979">
        <w:rPr>
          <w:rFonts w:hint="eastAsia"/>
          <w:kern w:val="0"/>
          <w:sz w:val="24"/>
        </w:rPr>
        <w:br/>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864,053,514.17</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834,392,901.15</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17,596,794.04</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12,063,818.98</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-9,834,088.47</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-9,834,088.47</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-9,834,088.47</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8.03</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8.03</w:t>
            </w:r>
          </w:p>
        </w:tc>
      </w:tr>
    </w:tbl>
    <w:p w:rsidR="001548F9" w:rsidRPr="001B7979" w:rsidRDefault="001548F9" w:rsidP="00D25C53">
      <w:pPr>
        <w:widowControl/>
        <w:spacing w:before="29" w:line="288" w:lineRule="auto"/>
        <w:jc w:val="left"/>
        <w:rPr>
          <w:kern w:val="0"/>
          <w:sz w:val="24"/>
        </w:rPr>
      </w:pPr>
      <w:r w:rsidRPr="001B7979">
        <w:rPr>
          <w:kern w:val="0"/>
          <w:sz w:val="24"/>
        </w:rPr>
        <w:t>注：本基金的赎回费率按持有期间递减，不低于赎回费总额的</w:t>
      </w:r>
      <w:r w:rsidRPr="001B7979">
        <w:rPr>
          <w:kern w:val="0"/>
          <w:sz w:val="24"/>
        </w:rPr>
        <w:t>25%</w:t>
      </w:r>
      <w:r w:rsidRPr="001B7979">
        <w:rPr>
          <w:kern w:val="0"/>
          <w:sz w:val="24"/>
        </w:rPr>
        <w:t>归入基金资产。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498.17</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8,737.50</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9,235.67</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29,835.26</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59,672.34</w:t>
            </w:r>
          </w:p>
        </w:tc>
      </w:tr>
      <w:tr w:rsidR="00777CFA">
        <w:tc>
          <w:tcPr>
            <w:tcW w:w="3689" w:type="dxa"/>
            <w:vAlign w:val="center"/>
          </w:tcPr>
          <w:p w:rsidR="00777CFA" w:rsidRDefault="00CA4D83">
            <w:pPr>
              <w:jc w:val="left"/>
            </w:pPr>
            <w:r>
              <w:rPr>
                <w:sz w:val="24"/>
              </w:rPr>
              <w:t>银行费用</w:t>
            </w:r>
          </w:p>
        </w:tc>
        <w:tc>
          <w:tcPr>
            <w:tcW w:w="5309" w:type="dxa"/>
            <w:vAlign w:val="center"/>
          </w:tcPr>
          <w:p w:rsidR="00777CFA" w:rsidRDefault="00CA4D83">
            <w:pPr>
              <w:jc w:val="right"/>
            </w:pPr>
            <w:r>
              <w:rPr>
                <w:sz w:val="24"/>
              </w:rPr>
              <w:t>2,332.13</w:t>
            </w:r>
          </w:p>
        </w:tc>
      </w:tr>
      <w:tr w:rsidR="00777CFA">
        <w:tc>
          <w:tcPr>
            <w:tcW w:w="3689" w:type="dxa"/>
            <w:vAlign w:val="center"/>
          </w:tcPr>
          <w:p w:rsidR="00777CFA" w:rsidRDefault="00CA4D83">
            <w:pPr>
              <w:jc w:val="left"/>
            </w:pPr>
            <w:r>
              <w:rPr>
                <w:sz w:val="24"/>
              </w:rPr>
              <w:t>债券账户费用</w:t>
            </w:r>
          </w:p>
        </w:tc>
        <w:tc>
          <w:tcPr>
            <w:tcW w:w="5309" w:type="dxa"/>
            <w:vAlign w:val="center"/>
          </w:tcPr>
          <w:p w:rsidR="00777CFA" w:rsidRDefault="00CA4D83">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110,439.73</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777CFA">
        <w:tc>
          <w:tcPr>
            <w:tcW w:w="5219" w:type="dxa"/>
            <w:vAlign w:val="center"/>
          </w:tcPr>
          <w:p w:rsidR="00777CFA" w:rsidRDefault="00CA4D8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777CFA" w:rsidRDefault="00CA4D83">
            <w:pPr>
              <w:jc w:val="left"/>
            </w:pPr>
            <w:r>
              <w:rPr>
                <w:color w:val="000000"/>
                <w:sz w:val="24"/>
              </w:rPr>
              <w:t>基金管理人、基金销售机构</w:t>
            </w:r>
          </w:p>
        </w:tc>
      </w:tr>
      <w:tr w:rsidR="00777CFA">
        <w:tc>
          <w:tcPr>
            <w:tcW w:w="5219" w:type="dxa"/>
            <w:vAlign w:val="center"/>
          </w:tcPr>
          <w:p w:rsidR="00777CFA" w:rsidRDefault="00CA4D83">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777CFA" w:rsidRDefault="00CA4D83">
            <w:pPr>
              <w:jc w:val="left"/>
            </w:pPr>
            <w:r>
              <w:rPr>
                <w:color w:val="000000"/>
                <w:sz w:val="24"/>
              </w:rPr>
              <w:t>基金托管人、基金销售机构</w:t>
            </w:r>
          </w:p>
        </w:tc>
      </w:tr>
      <w:tr w:rsidR="00777CFA">
        <w:tc>
          <w:tcPr>
            <w:tcW w:w="5219" w:type="dxa"/>
            <w:vAlign w:val="center"/>
          </w:tcPr>
          <w:p w:rsidR="00777CFA" w:rsidRDefault="00CA4D83">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777CFA" w:rsidRDefault="00CA4D83">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1,209,891.07</w:t>
            </w:r>
          </w:p>
        </w:tc>
        <w:tc>
          <w:tcPr>
            <w:tcW w:w="2656" w:type="dxa"/>
            <w:vAlign w:val="center"/>
          </w:tcPr>
          <w:p w:rsidR="001548F9" w:rsidRPr="001B7979" w:rsidRDefault="001548F9" w:rsidP="00571B8A">
            <w:pPr>
              <w:spacing w:before="29" w:line="288" w:lineRule="auto"/>
              <w:jc w:val="right"/>
              <w:rPr>
                <w:sz w:val="24"/>
              </w:rPr>
            </w:pPr>
            <w:r w:rsidRPr="001B7979">
              <w:rPr>
                <w:sz w:val="24"/>
              </w:rPr>
              <w:t>1,392,653.26</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483,998.11</w:t>
            </w:r>
          </w:p>
        </w:tc>
        <w:tc>
          <w:tcPr>
            <w:tcW w:w="2656" w:type="dxa"/>
            <w:vAlign w:val="center"/>
          </w:tcPr>
          <w:p w:rsidR="001548F9" w:rsidRPr="001B7979" w:rsidRDefault="001548F9" w:rsidP="00571B8A">
            <w:pPr>
              <w:spacing w:before="29" w:line="288" w:lineRule="auto"/>
              <w:jc w:val="right"/>
              <w:rPr>
                <w:sz w:val="24"/>
              </w:rPr>
            </w:pPr>
            <w:r w:rsidRPr="001B7979">
              <w:rPr>
                <w:sz w:val="24"/>
              </w:rPr>
              <w:t>556,931.74</w:t>
            </w:r>
          </w:p>
        </w:tc>
      </w:tr>
    </w:tbl>
    <w:p w:rsidR="00ED1F18" w:rsidRPr="00ED1F18" w:rsidRDefault="00ED1F18" w:rsidP="00ED1F18">
      <w:pPr>
        <w:spacing w:before="29" w:line="288" w:lineRule="auto"/>
        <w:rPr>
          <w:rFonts w:hint="eastAsia"/>
          <w:kern w:val="0"/>
          <w:sz w:val="24"/>
        </w:rPr>
      </w:pPr>
      <w:r w:rsidRPr="00ED1F18">
        <w:rPr>
          <w:rFonts w:hint="eastAsia"/>
          <w:kern w:val="0"/>
          <w:sz w:val="24"/>
        </w:rPr>
        <w:t>注：自基金合同成立日至</w:t>
      </w:r>
      <w:r w:rsidRPr="00ED1F18">
        <w:rPr>
          <w:rFonts w:hint="eastAsia"/>
          <w:kern w:val="0"/>
          <w:sz w:val="24"/>
        </w:rPr>
        <w:t>2020</w:t>
      </w:r>
      <w:r w:rsidRPr="00ED1F18">
        <w:rPr>
          <w:rFonts w:hint="eastAsia"/>
          <w:kern w:val="0"/>
          <w:sz w:val="24"/>
        </w:rPr>
        <w:t>年</w:t>
      </w:r>
      <w:r w:rsidRPr="00ED1F18">
        <w:rPr>
          <w:rFonts w:hint="eastAsia"/>
          <w:kern w:val="0"/>
          <w:sz w:val="24"/>
        </w:rPr>
        <w:t>7</w:t>
      </w:r>
      <w:r w:rsidRPr="00ED1F18">
        <w:rPr>
          <w:rFonts w:hint="eastAsia"/>
          <w:kern w:val="0"/>
          <w:sz w:val="24"/>
        </w:rPr>
        <w:t>月</w:t>
      </w:r>
      <w:r w:rsidRPr="00ED1F18">
        <w:rPr>
          <w:rFonts w:hint="eastAsia"/>
          <w:kern w:val="0"/>
          <w:sz w:val="24"/>
        </w:rPr>
        <w:t>7</w:t>
      </w:r>
      <w:r w:rsidRPr="00ED1F18">
        <w:rPr>
          <w:rFonts w:hint="eastAsia"/>
          <w:kern w:val="0"/>
          <w:sz w:val="24"/>
        </w:rPr>
        <w:t>日，支付基金管理人的管理人报酬按前一日基金资产净值</w:t>
      </w:r>
      <w:r w:rsidRPr="00ED1F18">
        <w:rPr>
          <w:rFonts w:hint="eastAsia"/>
          <w:kern w:val="0"/>
          <w:sz w:val="24"/>
        </w:rPr>
        <w:t>0.80%</w:t>
      </w:r>
      <w:r w:rsidRPr="00ED1F18">
        <w:rPr>
          <w:rFonts w:hint="eastAsia"/>
          <w:kern w:val="0"/>
          <w:sz w:val="24"/>
        </w:rPr>
        <w:t>的年费率计提，逐日累计至每月月底，按月支付。其计算公式为：</w:t>
      </w:r>
    </w:p>
    <w:p w:rsidR="00ED1F18" w:rsidRPr="00ED1F18" w:rsidRDefault="00ED1F18" w:rsidP="00ED1F18">
      <w:pPr>
        <w:spacing w:before="29" w:line="288" w:lineRule="auto"/>
        <w:rPr>
          <w:rFonts w:hint="eastAsia"/>
          <w:kern w:val="0"/>
          <w:sz w:val="24"/>
        </w:rPr>
      </w:pPr>
      <w:r w:rsidRPr="00ED1F18">
        <w:rPr>
          <w:rFonts w:hint="eastAsia"/>
          <w:kern w:val="0"/>
          <w:sz w:val="24"/>
        </w:rPr>
        <w:t>日管理人报酬＝前一日基金资产净值</w:t>
      </w:r>
      <w:r w:rsidRPr="00ED1F18">
        <w:rPr>
          <w:rFonts w:hint="eastAsia"/>
          <w:kern w:val="0"/>
          <w:sz w:val="24"/>
        </w:rPr>
        <w:t xml:space="preserve"> </w:t>
      </w:r>
      <w:r w:rsidRPr="00ED1F18">
        <w:rPr>
          <w:rFonts w:hint="eastAsia"/>
          <w:kern w:val="0"/>
          <w:sz w:val="24"/>
        </w:rPr>
        <w:t>×</w:t>
      </w:r>
      <w:r w:rsidRPr="00ED1F18">
        <w:rPr>
          <w:rFonts w:hint="eastAsia"/>
          <w:kern w:val="0"/>
          <w:sz w:val="24"/>
        </w:rPr>
        <w:t xml:space="preserve"> 0.80%/ </w:t>
      </w:r>
      <w:r w:rsidRPr="00ED1F18">
        <w:rPr>
          <w:rFonts w:hint="eastAsia"/>
          <w:kern w:val="0"/>
          <w:sz w:val="24"/>
        </w:rPr>
        <w:t>当年天数。</w:t>
      </w:r>
    </w:p>
    <w:p w:rsidR="00ED1F18" w:rsidRPr="00ED1F18" w:rsidRDefault="00ED1F18" w:rsidP="00ED1F18">
      <w:pPr>
        <w:spacing w:before="29" w:line="288" w:lineRule="auto"/>
        <w:rPr>
          <w:rFonts w:hint="eastAsia"/>
          <w:kern w:val="0"/>
          <w:sz w:val="24"/>
        </w:rPr>
      </w:pPr>
      <w:r w:rsidRPr="00ED1F18">
        <w:rPr>
          <w:rFonts w:hint="eastAsia"/>
          <w:kern w:val="0"/>
          <w:sz w:val="24"/>
        </w:rPr>
        <w:t>自</w:t>
      </w:r>
      <w:r w:rsidRPr="00ED1F18">
        <w:rPr>
          <w:rFonts w:hint="eastAsia"/>
          <w:kern w:val="0"/>
          <w:sz w:val="24"/>
        </w:rPr>
        <w:t>2020</w:t>
      </w:r>
      <w:r w:rsidRPr="00ED1F18">
        <w:rPr>
          <w:rFonts w:hint="eastAsia"/>
          <w:kern w:val="0"/>
          <w:sz w:val="24"/>
        </w:rPr>
        <w:t>年</w:t>
      </w:r>
      <w:r w:rsidRPr="00ED1F18">
        <w:rPr>
          <w:rFonts w:hint="eastAsia"/>
          <w:kern w:val="0"/>
          <w:sz w:val="24"/>
        </w:rPr>
        <w:t>7</w:t>
      </w:r>
      <w:r w:rsidRPr="00ED1F18">
        <w:rPr>
          <w:rFonts w:hint="eastAsia"/>
          <w:kern w:val="0"/>
          <w:sz w:val="24"/>
        </w:rPr>
        <w:t>月</w:t>
      </w:r>
      <w:r w:rsidRPr="00ED1F18">
        <w:rPr>
          <w:rFonts w:hint="eastAsia"/>
          <w:kern w:val="0"/>
          <w:sz w:val="24"/>
        </w:rPr>
        <w:t>8</w:t>
      </w:r>
      <w:r w:rsidRPr="00ED1F18">
        <w:rPr>
          <w:rFonts w:hint="eastAsia"/>
          <w:kern w:val="0"/>
          <w:sz w:val="24"/>
        </w:rPr>
        <w:t>日起，支付基金管理人的管理人报酬按前一日基金资产净值</w:t>
      </w:r>
      <w:r w:rsidRPr="00ED1F18">
        <w:rPr>
          <w:rFonts w:hint="eastAsia"/>
          <w:kern w:val="0"/>
          <w:sz w:val="24"/>
        </w:rPr>
        <w:t>0.30%</w:t>
      </w:r>
      <w:r w:rsidRPr="00ED1F18">
        <w:rPr>
          <w:rFonts w:hint="eastAsia"/>
          <w:kern w:val="0"/>
          <w:sz w:val="24"/>
        </w:rPr>
        <w:t>的年费率计提，逐日累计至每月月底，按月支付。其计算公式为：</w:t>
      </w:r>
    </w:p>
    <w:p w:rsidR="001548F9" w:rsidRDefault="00ED1F18" w:rsidP="00ED1F18">
      <w:pPr>
        <w:spacing w:before="29" w:line="288" w:lineRule="auto"/>
        <w:rPr>
          <w:kern w:val="0"/>
          <w:sz w:val="24"/>
        </w:rPr>
      </w:pPr>
      <w:r w:rsidRPr="00ED1F18">
        <w:rPr>
          <w:rFonts w:hint="eastAsia"/>
          <w:kern w:val="0"/>
          <w:sz w:val="24"/>
        </w:rPr>
        <w:t>日管理人报酬＝前一日基金资产净值</w:t>
      </w:r>
      <w:r w:rsidRPr="00ED1F18">
        <w:rPr>
          <w:rFonts w:hint="eastAsia"/>
          <w:kern w:val="0"/>
          <w:sz w:val="24"/>
        </w:rPr>
        <w:t xml:space="preserve"> </w:t>
      </w:r>
      <w:r w:rsidRPr="00ED1F18">
        <w:rPr>
          <w:rFonts w:hint="eastAsia"/>
          <w:kern w:val="0"/>
          <w:sz w:val="24"/>
        </w:rPr>
        <w:t>×</w:t>
      </w:r>
      <w:r w:rsidRPr="00ED1F18">
        <w:rPr>
          <w:rFonts w:hint="eastAsia"/>
          <w:kern w:val="0"/>
          <w:sz w:val="24"/>
        </w:rPr>
        <w:t xml:space="preserve"> 0.30%/ </w:t>
      </w:r>
      <w:r w:rsidRPr="00ED1F18">
        <w:rPr>
          <w:rFonts w:hint="eastAsia"/>
          <w:kern w:val="0"/>
          <w:sz w:val="24"/>
        </w:rPr>
        <w:t>当年天数。</w:t>
      </w:r>
    </w:p>
    <w:p w:rsidR="00ED1F18" w:rsidRPr="001B7979" w:rsidRDefault="00ED1F18" w:rsidP="00ED1F18">
      <w:pPr>
        <w:spacing w:before="29" w:line="288" w:lineRule="auto"/>
        <w:rPr>
          <w:rFonts w:hint="eastAsia"/>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ED1F18">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ED1F18">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6" w:type="dxa"/>
            <w:vAlign w:val="center"/>
          </w:tcPr>
          <w:p w:rsidR="001548F9" w:rsidRPr="001B7979" w:rsidRDefault="001548F9" w:rsidP="00571B8A">
            <w:pPr>
              <w:spacing w:before="29" w:line="288" w:lineRule="auto"/>
              <w:jc w:val="right"/>
              <w:rPr>
                <w:color w:val="000000"/>
                <w:kern w:val="0"/>
                <w:sz w:val="24"/>
              </w:rPr>
            </w:pPr>
            <w:r w:rsidRPr="001B7979">
              <w:rPr>
                <w:sz w:val="24"/>
              </w:rPr>
              <w:t>226,854.51</w:t>
            </w:r>
          </w:p>
        </w:tc>
        <w:tc>
          <w:tcPr>
            <w:tcW w:w="2656" w:type="dxa"/>
            <w:vAlign w:val="center"/>
          </w:tcPr>
          <w:p w:rsidR="001548F9" w:rsidRPr="001B7979" w:rsidRDefault="001548F9" w:rsidP="00571B8A">
            <w:pPr>
              <w:spacing w:before="29" w:line="288" w:lineRule="auto"/>
              <w:jc w:val="right"/>
              <w:rPr>
                <w:color w:val="000000"/>
                <w:sz w:val="24"/>
              </w:rPr>
            </w:pPr>
            <w:r w:rsidRPr="001B7979">
              <w:rPr>
                <w:sz w:val="24"/>
              </w:rPr>
              <w:t>261,122.49</w:t>
            </w:r>
          </w:p>
        </w:tc>
      </w:tr>
    </w:tbl>
    <w:p w:rsidR="00ED1F18" w:rsidRPr="00ED1F18" w:rsidRDefault="00ED1F18" w:rsidP="00ED1F18">
      <w:pPr>
        <w:widowControl/>
        <w:spacing w:before="29" w:line="288" w:lineRule="auto"/>
        <w:jc w:val="left"/>
        <w:rPr>
          <w:rFonts w:hint="eastAsia"/>
          <w:kern w:val="0"/>
          <w:sz w:val="24"/>
        </w:rPr>
      </w:pPr>
      <w:r w:rsidRPr="00ED1F18">
        <w:rPr>
          <w:rFonts w:hint="eastAsia"/>
          <w:kern w:val="0"/>
          <w:sz w:val="24"/>
        </w:rPr>
        <w:t>注：自基金合同成立日至</w:t>
      </w:r>
      <w:r w:rsidRPr="00ED1F18">
        <w:rPr>
          <w:rFonts w:hint="eastAsia"/>
          <w:kern w:val="0"/>
          <w:sz w:val="24"/>
        </w:rPr>
        <w:t>2020</w:t>
      </w:r>
      <w:r w:rsidRPr="00ED1F18">
        <w:rPr>
          <w:rFonts w:hint="eastAsia"/>
          <w:kern w:val="0"/>
          <w:sz w:val="24"/>
        </w:rPr>
        <w:t>年</w:t>
      </w:r>
      <w:r w:rsidRPr="00ED1F18">
        <w:rPr>
          <w:rFonts w:hint="eastAsia"/>
          <w:kern w:val="0"/>
          <w:sz w:val="24"/>
        </w:rPr>
        <w:t>7</w:t>
      </w:r>
      <w:r w:rsidRPr="00ED1F18">
        <w:rPr>
          <w:rFonts w:hint="eastAsia"/>
          <w:kern w:val="0"/>
          <w:sz w:val="24"/>
        </w:rPr>
        <w:t>月</w:t>
      </w:r>
      <w:r w:rsidRPr="00ED1F18">
        <w:rPr>
          <w:rFonts w:hint="eastAsia"/>
          <w:kern w:val="0"/>
          <w:sz w:val="24"/>
        </w:rPr>
        <w:t>7</w:t>
      </w:r>
      <w:r w:rsidRPr="00ED1F18">
        <w:rPr>
          <w:rFonts w:hint="eastAsia"/>
          <w:kern w:val="0"/>
          <w:sz w:val="24"/>
        </w:rPr>
        <w:t>日，支付基金托管人的托管费按前一日基金资产净值</w:t>
      </w:r>
      <w:r w:rsidRPr="00ED1F18">
        <w:rPr>
          <w:rFonts w:hint="eastAsia"/>
          <w:kern w:val="0"/>
          <w:sz w:val="24"/>
        </w:rPr>
        <w:t>0.15%</w:t>
      </w:r>
      <w:r w:rsidRPr="00ED1F18">
        <w:rPr>
          <w:rFonts w:hint="eastAsia"/>
          <w:kern w:val="0"/>
          <w:sz w:val="24"/>
        </w:rPr>
        <w:t>的年费率计提，逐日累计至每月月底，按月支付。其计算公式为：</w:t>
      </w:r>
    </w:p>
    <w:p w:rsidR="00ED1F18" w:rsidRPr="00ED1F18" w:rsidRDefault="00ED1F18" w:rsidP="00ED1F18">
      <w:pPr>
        <w:widowControl/>
        <w:spacing w:before="29" w:line="288" w:lineRule="auto"/>
        <w:jc w:val="left"/>
        <w:rPr>
          <w:rFonts w:hint="eastAsia"/>
          <w:kern w:val="0"/>
          <w:sz w:val="24"/>
        </w:rPr>
      </w:pPr>
      <w:r w:rsidRPr="00ED1F18">
        <w:rPr>
          <w:rFonts w:hint="eastAsia"/>
          <w:kern w:val="0"/>
          <w:sz w:val="24"/>
        </w:rPr>
        <w:t>日托管费＝前一日基金资产净值</w:t>
      </w:r>
      <w:r w:rsidRPr="00ED1F18">
        <w:rPr>
          <w:rFonts w:hint="eastAsia"/>
          <w:kern w:val="0"/>
          <w:sz w:val="24"/>
        </w:rPr>
        <w:t xml:space="preserve"> </w:t>
      </w:r>
      <w:r w:rsidRPr="00ED1F18">
        <w:rPr>
          <w:rFonts w:hint="eastAsia"/>
          <w:kern w:val="0"/>
          <w:sz w:val="24"/>
        </w:rPr>
        <w:t>×</w:t>
      </w:r>
      <w:r w:rsidRPr="00ED1F18">
        <w:rPr>
          <w:rFonts w:hint="eastAsia"/>
          <w:kern w:val="0"/>
          <w:sz w:val="24"/>
        </w:rPr>
        <w:t xml:space="preserve">0.15%/ </w:t>
      </w:r>
      <w:r w:rsidRPr="00ED1F18">
        <w:rPr>
          <w:rFonts w:hint="eastAsia"/>
          <w:kern w:val="0"/>
          <w:sz w:val="24"/>
        </w:rPr>
        <w:t>当年天数。</w:t>
      </w:r>
    </w:p>
    <w:p w:rsidR="00ED1F18" w:rsidRPr="00ED1F18" w:rsidRDefault="00ED1F18" w:rsidP="00ED1F18">
      <w:pPr>
        <w:widowControl/>
        <w:spacing w:before="29" w:line="288" w:lineRule="auto"/>
        <w:jc w:val="left"/>
        <w:rPr>
          <w:rFonts w:hint="eastAsia"/>
          <w:kern w:val="0"/>
          <w:sz w:val="24"/>
        </w:rPr>
      </w:pPr>
      <w:r w:rsidRPr="00ED1F18">
        <w:rPr>
          <w:rFonts w:hint="eastAsia"/>
          <w:kern w:val="0"/>
          <w:sz w:val="24"/>
        </w:rPr>
        <w:t>自</w:t>
      </w:r>
      <w:r w:rsidRPr="00ED1F18">
        <w:rPr>
          <w:rFonts w:hint="eastAsia"/>
          <w:kern w:val="0"/>
          <w:sz w:val="24"/>
        </w:rPr>
        <w:t>2020</w:t>
      </w:r>
      <w:r w:rsidRPr="00ED1F18">
        <w:rPr>
          <w:rFonts w:hint="eastAsia"/>
          <w:kern w:val="0"/>
          <w:sz w:val="24"/>
        </w:rPr>
        <w:t>年</w:t>
      </w:r>
      <w:r w:rsidRPr="00ED1F18">
        <w:rPr>
          <w:rFonts w:hint="eastAsia"/>
          <w:kern w:val="0"/>
          <w:sz w:val="24"/>
        </w:rPr>
        <w:t>7</w:t>
      </w:r>
      <w:r w:rsidRPr="00ED1F18">
        <w:rPr>
          <w:rFonts w:hint="eastAsia"/>
          <w:kern w:val="0"/>
          <w:sz w:val="24"/>
        </w:rPr>
        <w:t>月</w:t>
      </w:r>
      <w:r w:rsidRPr="00ED1F18">
        <w:rPr>
          <w:rFonts w:hint="eastAsia"/>
          <w:kern w:val="0"/>
          <w:sz w:val="24"/>
        </w:rPr>
        <w:t>8</w:t>
      </w:r>
      <w:r w:rsidRPr="00ED1F18">
        <w:rPr>
          <w:rFonts w:hint="eastAsia"/>
          <w:kern w:val="0"/>
          <w:sz w:val="24"/>
        </w:rPr>
        <w:t>日起，支付基金托管人的托管费按前一日基金资产净值</w:t>
      </w:r>
      <w:r w:rsidRPr="00ED1F18">
        <w:rPr>
          <w:rFonts w:hint="eastAsia"/>
          <w:kern w:val="0"/>
          <w:sz w:val="24"/>
        </w:rPr>
        <w:t>0.10%</w:t>
      </w:r>
      <w:r w:rsidRPr="00ED1F18">
        <w:rPr>
          <w:rFonts w:hint="eastAsia"/>
          <w:kern w:val="0"/>
          <w:sz w:val="24"/>
        </w:rPr>
        <w:t>的年费率计提，逐日累计至每月月底，按月支付。其计算公式为：</w:t>
      </w:r>
    </w:p>
    <w:p w:rsidR="001548F9" w:rsidRPr="001B7979" w:rsidRDefault="00ED1F18" w:rsidP="00ED1F18">
      <w:pPr>
        <w:widowControl/>
        <w:spacing w:before="29" w:line="288" w:lineRule="auto"/>
        <w:jc w:val="left"/>
        <w:rPr>
          <w:kern w:val="0"/>
          <w:sz w:val="24"/>
        </w:rPr>
      </w:pPr>
      <w:r w:rsidRPr="00ED1F18">
        <w:rPr>
          <w:rFonts w:hint="eastAsia"/>
          <w:kern w:val="0"/>
          <w:sz w:val="24"/>
        </w:rPr>
        <w:t>日托管费＝前一日基金资产净值</w:t>
      </w:r>
      <w:r w:rsidRPr="00ED1F18">
        <w:rPr>
          <w:rFonts w:hint="eastAsia"/>
          <w:kern w:val="0"/>
          <w:sz w:val="24"/>
        </w:rPr>
        <w:t xml:space="preserve"> </w:t>
      </w:r>
      <w:r w:rsidRPr="00ED1F18">
        <w:rPr>
          <w:rFonts w:hint="eastAsia"/>
          <w:kern w:val="0"/>
          <w:sz w:val="24"/>
        </w:rPr>
        <w:t>×</w:t>
      </w:r>
      <w:r w:rsidRPr="00ED1F18">
        <w:rPr>
          <w:rFonts w:hint="eastAsia"/>
          <w:kern w:val="0"/>
          <w:sz w:val="24"/>
        </w:rPr>
        <w:t xml:space="preserve">0.10%/ </w:t>
      </w:r>
      <w:r w:rsidRPr="00ED1F18">
        <w:rPr>
          <w:rFonts w:hint="eastAsia"/>
          <w:kern w:val="0"/>
          <w:sz w:val="24"/>
        </w:rPr>
        <w:t>当年天数。</w:t>
      </w:r>
      <w:bookmarkStart w:id="56" w:name="_GoBack"/>
      <w:bookmarkEnd w:id="56"/>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2020</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2020</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交银丰晟收益债券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交银丰晟收益债券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777CFA">
        <w:tc>
          <w:tcPr>
            <w:tcW w:w="2000" w:type="dxa"/>
            <w:vAlign w:val="center"/>
          </w:tcPr>
          <w:p w:rsidR="00777CFA" w:rsidRDefault="00CA4D83">
            <w:pPr>
              <w:jc w:val="left"/>
            </w:pPr>
            <w:r>
              <w:rPr>
                <w:sz w:val="24"/>
              </w:rPr>
              <w:t>交通银行</w:t>
            </w:r>
          </w:p>
        </w:tc>
        <w:tc>
          <w:tcPr>
            <w:tcW w:w="1766" w:type="dxa"/>
            <w:vAlign w:val="center"/>
          </w:tcPr>
          <w:p w:rsidR="00777CFA" w:rsidRDefault="00CA4D83">
            <w:pPr>
              <w:jc w:val="right"/>
            </w:pPr>
            <w:r>
              <w:rPr>
                <w:sz w:val="24"/>
              </w:rPr>
              <w:t>-</w:t>
            </w:r>
          </w:p>
        </w:tc>
        <w:tc>
          <w:tcPr>
            <w:tcW w:w="2162" w:type="dxa"/>
            <w:vAlign w:val="center"/>
          </w:tcPr>
          <w:p w:rsidR="00777CFA" w:rsidRDefault="00CA4D83">
            <w:pPr>
              <w:jc w:val="right"/>
            </w:pPr>
            <w:r>
              <w:rPr>
                <w:sz w:val="24"/>
              </w:rPr>
              <w:t>1,694.02</w:t>
            </w:r>
          </w:p>
        </w:tc>
        <w:tc>
          <w:tcPr>
            <w:tcW w:w="3070" w:type="dxa"/>
            <w:vAlign w:val="center"/>
          </w:tcPr>
          <w:p w:rsidR="00777CFA" w:rsidRDefault="00CA4D83">
            <w:pPr>
              <w:jc w:val="right"/>
            </w:pPr>
            <w:r>
              <w:rPr>
                <w:sz w:val="24"/>
              </w:rPr>
              <w:t>1,694.02</w:t>
            </w:r>
          </w:p>
        </w:tc>
      </w:tr>
      <w:tr w:rsidR="00777CFA">
        <w:tc>
          <w:tcPr>
            <w:tcW w:w="2000" w:type="dxa"/>
            <w:vAlign w:val="center"/>
          </w:tcPr>
          <w:p w:rsidR="00777CFA" w:rsidRDefault="00CA4D83">
            <w:pPr>
              <w:jc w:val="left"/>
            </w:pPr>
            <w:r>
              <w:rPr>
                <w:sz w:val="24"/>
              </w:rPr>
              <w:t>交银施罗德基金公司</w:t>
            </w:r>
          </w:p>
        </w:tc>
        <w:tc>
          <w:tcPr>
            <w:tcW w:w="1766" w:type="dxa"/>
            <w:vAlign w:val="center"/>
          </w:tcPr>
          <w:p w:rsidR="00777CFA" w:rsidRDefault="00CA4D83">
            <w:pPr>
              <w:jc w:val="right"/>
            </w:pPr>
            <w:r>
              <w:rPr>
                <w:sz w:val="24"/>
              </w:rPr>
              <w:t>-</w:t>
            </w:r>
          </w:p>
        </w:tc>
        <w:tc>
          <w:tcPr>
            <w:tcW w:w="2162" w:type="dxa"/>
            <w:vAlign w:val="center"/>
          </w:tcPr>
          <w:p w:rsidR="00777CFA" w:rsidRDefault="00CA4D83">
            <w:pPr>
              <w:jc w:val="right"/>
            </w:pPr>
            <w:r>
              <w:rPr>
                <w:sz w:val="24"/>
              </w:rPr>
              <w:t>94.98</w:t>
            </w:r>
          </w:p>
        </w:tc>
        <w:tc>
          <w:tcPr>
            <w:tcW w:w="3070" w:type="dxa"/>
            <w:vAlign w:val="center"/>
          </w:tcPr>
          <w:p w:rsidR="00777CFA" w:rsidRDefault="00CA4D83">
            <w:pPr>
              <w:jc w:val="right"/>
            </w:pPr>
            <w:r>
              <w:rPr>
                <w:sz w:val="24"/>
              </w:rPr>
              <w:t>94.98</w:t>
            </w:r>
          </w:p>
        </w:tc>
      </w:tr>
      <w:tr w:rsidR="00777CFA">
        <w:tc>
          <w:tcPr>
            <w:tcW w:w="2000" w:type="dxa"/>
            <w:vAlign w:val="center"/>
          </w:tcPr>
          <w:p w:rsidR="00777CFA" w:rsidRDefault="00CA4D83">
            <w:pPr>
              <w:jc w:val="left"/>
            </w:pPr>
            <w:r>
              <w:rPr>
                <w:sz w:val="24"/>
              </w:rPr>
              <w:t>招商银行</w:t>
            </w:r>
          </w:p>
        </w:tc>
        <w:tc>
          <w:tcPr>
            <w:tcW w:w="1766" w:type="dxa"/>
            <w:vAlign w:val="center"/>
          </w:tcPr>
          <w:p w:rsidR="00777CFA" w:rsidRDefault="00CA4D83">
            <w:pPr>
              <w:jc w:val="right"/>
            </w:pPr>
            <w:r>
              <w:rPr>
                <w:sz w:val="24"/>
              </w:rPr>
              <w:t>-</w:t>
            </w:r>
          </w:p>
        </w:tc>
        <w:tc>
          <w:tcPr>
            <w:tcW w:w="2162" w:type="dxa"/>
            <w:vAlign w:val="center"/>
          </w:tcPr>
          <w:p w:rsidR="00777CFA" w:rsidRDefault="00CA4D83">
            <w:pPr>
              <w:jc w:val="right"/>
            </w:pPr>
            <w:r>
              <w:rPr>
                <w:sz w:val="24"/>
              </w:rPr>
              <w:t>10.78</w:t>
            </w:r>
          </w:p>
        </w:tc>
        <w:tc>
          <w:tcPr>
            <w:tcW w:w="3070" w:type="dxa"/>
            <w:vAlign w:val="center"/>
          </w:tcPr>
          <w:p w:rsidR="00777CFA" w:rsidRDefault="00CA4D83">
            <w:pPr>
              <w:jc w:val="right"/>
            </w:pPr>
            <w:r>
              <w:rPr>
                <w:sz w:val="24"/>
              </w:rPr>
              <w:t>10.78</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1,799.78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1,799.78</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交银丰晟收益债券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交银丰晟收益债券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777CFA">
        <w:tc>
          <w:tcPr>
            <w:tcW w:w="2000" w:type="dxa"/>
            <w:vAlign w:val="center"/>
          </w:tcPr>
          <w:p w:rsidR="00777CFA" w:rsidRDefault="00CA4D83">
            <w:pPr>
              <w:jc w:val="left"/>
            </w:pPr>
            <w:r>
              <w:rPr>
                <w:sz w:val="24"/>
              </w:rPr>
              <w:t>交银施罗德基金公司</w:t>
            </w:r>
          </w:p>
        </w:tc>
        <w:tc>
          <w:tcPr>
            <w:tcW w:w="1766" w:type="dxa"/>
            <w:vAlign w:val="center"/>
          </w:tcPr>
          <w:p w:rsidR="00777CFA" w:rsidRDefault="00CA4D83">
            <w:pPr>
              <w:jc w:val="right"/>
            </w:pPr>
            <w:r>
              <w:rPr>
                <w:sz w:val="24"/>
              </w:rPr>
              <w:t>-</w:t>
            </w:r>
          </w:p>
        </w:tc>
        <w:tc>
          <w:tcPr>
            <w:tcW w:w="2162" w:type="dxa"/>
            <w:vAlign w:val="center"/>
          </w:tcPr>
          <w:p w:rsidR="00777CFA" w:rsidRDefault="00CA4D83">
            <w:pPr>
              <w:jc w:val="right"/>
            </w:pPr>
            <w:r>
              <w:rPr>
                <w:sz w:val="24"/>
              </w:rPr>
              <w:t>95.16</w:t>
            </w:r>
          </w:p>
        </w:tc>
        <w:tc>
          <w:tcPr>
            <w:tcW w:w="3070" w:type="dxa"/>
            <w:vAlign w:val="center"/>
          </w:tcPr>
          <w:p w:rsidR="00777CFA" w:rsidRDefault="00CA4D83">
            <w:pPr>
              <w:jc w:val="right"/>
            </w:pPr>
            <w:r>
              <w:rPr>
                <w:sz w:val="24"/>
              </w:rPr>
              <w:t>95.16</w:t>
            </w:r>
          </w:p>
        </w:tc>
      </w:tr>
      <w:tr w:rsidR="00777CFA">
        <w:tc>
          <w:tcPr>
            <w:tcW w:w="2000" w:type="dxa"/>
            <w:vAlign w:val="center"/>
          </w:tcPr>
          <w:p w:rsidR="00777CFA" w:rsidRDefault="00CA4D83">
            <w:pPr>
              <w:jc w:val="left"/>
            </w:pPr>
            <w:r>
              <w:rPr>
                <w:sz w:val="24"/>
              </w:rPr>
              <w:t>交通银行</w:t>
            </w:r>
          </w:p>
        </w:tc>
        <w:tc>
          <w:tcPr>
            <w:tcW w:w="1766" w:type="dxa"/>
            <w:vAlign w:val="center"/>
          </w:tcPr>
          <w:p w:rsidR="00777CFA" w:rsidRDefault="00CA4D83">
            <w:pPr>
              <w:jc w:val="right"/>
            </w:pPr>
            <w:r>
              <w:rPr>
                <w:sz w:val="24"/>
              </w:rPr>
              <w:t>-</w:t>
            </w:r>
          </w:p>
        </w:tc>
        <w:tc>
          <w:tcPr>
            <w:tcW w:w="2162" w:type="dxa"/>
            <w:vAlign w:val="center"/>
          </w:tcPr>
          <w:p w:rsidR="00777CFA" w:rsidRDefault="00CA4D83">
            <w:pPr>
              <w:jc w:val="right"/>
            </w:pPr>
            <w:r>
              <w:rPr>
                <w:sz w:val="24"/>
              </w:rPr>
              <w:t>1,925.06</w:t>
            </w:r>
          </w:p>
        </w:tc>
        <w:tc>
          <w:tcPr>
            <w:tcW w:w="3070" w:type="dxa"/>
            <w:vAlign w:val="center"/>
          </w:tcPr>
          <w:p w:rsidR="00777CFA" w:rsidRDefault="00CA4D83">
            <w:pPr>
              <w:jc w:val="right"/>
            </w:pPr>
            <w:r>
              <w:rPr>
                <w:sz w:val="24"/>
              </w:rPr>
              <w:t>1,925.06</w:t>
            </w:r>
          </w:p>
        </w:tc>
      </w:tr>
      <w:tr w:rsidR="00777CFA">
        <w:tc>
          <w:tcPr>
            <w:tcW w:w="2000" w:type="dxa"/>
            <w:vAlign w:val="center"/>
          </w:tcPr>
          <w:p w:rsidR="00777CFA" w:rsidRDefault="00CA4D83">
            <w:pPr>
              <w:jc w:val="left"/>
            </w:pPr>
            <w:r>
              <w:rPr>
                <w:sz w:val="24"/>
              </w:rPr>
              <w:t>招商银行</w:t>
            </w:r>
          </w:p>
        </w:tc>
        <w:tc>
          <w:tcPr>
            <w:tcW w:w="1766" w:type="dxa"/>
            <w:vAlign w:val="center"/>
          </w:tcPr>
          <w:p w:rsidR="00777CFA" w:rsidRDefault="00CA4D83">
            <w:pPr>
              <w:jc w:val="right"/>
            </w:pPr>
            <w:r>
              <w:rPr>
                <w:sz w:val="24"/>
              </w:rPr>
              <w:t>-</w:t>
            </w:r>
          </w:p>
        </w:tc>
        <w:tc>
          <w:tcPr>
            <w:tcW w:w="2162" w:type="dxa"/>
            <w:vAlign w:val="center"/>
          </w:tcPr>
          <w:p w:rsidR="00777CFA" w:rsidRDefault="00CA4D83">
            <w:pPr>
              <w:jc w:val="right"/>
            </w:pPr>
            <w:r>
              <w:rPr>
                <w:sz w:val="24"/>
              </w:rPr>
              <w:t>12.67</w:t>
            </w:r>
          </w:p>
        </w:tc>
        <w:tc>
          <w:tcPr>
            <w:tcW w:w="3070" w:type="dxa"/>
            <w:vAlign w:val="center"/>
          </w:tcPr>
          <w:p w:rsidR="00777CFA" w:rsidRDefault="00CA4D83">
            <w:pPr>
              <w:jc w:val="right"/>
            </w:pPr>
            <w:r>
              <w:rPr>
                <w:sz w:val="24"/>
              </w:rPr>
              <w:t>12.67</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2,032.89</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2,032.89</w:t>
            </w:r>
          </w:p>
        </w:tc>
      </w:tr>
    </w:tbl>
    <w:p w:rsidR="00777CFA" w:rsidRDefault="00CA4D83">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0.60%</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×0.60%÷</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777CFA">
        <w:tc>
          <w:tcPr>
            <w:tcW w:w="1843" w:type="dxa"/>
            <w:vAlign w:val="center"/>
          </w:tcPr>
          <w:p w:rsidR="00777CFA" w:rsidRDefault="00CA4D83">
            <w:pPr>
              <w:jc w:val="left"/>
            </w:pPr>
            <w:r>
              <w:rPr>
                <w:sz w:val="24"/>
              </w:rPr>
              <w:t>招商银行股份有限公司</w:t>
            </w:r>
          </w:p>
        </w:tc>
        <w:tc>
          <w:tcPr>
            <w:tcW w:w="1843" w:type="dxa"/>
            <w:vAlign w:val="center"/>
          </w:tcPr>
          <w:p w:rsidR="00777CFA" w:rsidRDefault="00CA4D83">
            <w:pPr>
              <w:jc w:val="right"/>
            </w:pPr>
            <w:r>
              <w:rPr>
                <w:sz w:val="24"/>
              </w:rPr>
              <w:t>3,069,621.24</w:t>
            </w:r>
          </w:p>
        </w:tc>
        <w:tc>
          <w:tcPr>
            <w:tcW w:w="1701" w:type="dxa"/>
            <w:vAlign w:val="center"/>
          </w:tcPr>
          <w:p w:rsidR="00777CFA" w:rsidRDefault="00CA4D83">
            <w:pPr>
              <w:jc w:val="right"/>
            </w:pPr>
            <w:r>
              <w:rPr>
                <w:sz w:val="24"/>
              </w:rPr>
              <w:t>21,299.39</w:t>
            </w:r>
          </w:p>
        </w:tc>
        <w:tc>
          <w:tcPr>
            <w:tcW w:w="1701" w:type="dxa"/>
            <w:vAlign w:val="center"/>
          </w:tcPr>
          <w:p w:rsidR="00777CFA" w:rsidRDefault="00CA4D83">
            <w:pPr>
              <w:jc w:val="right"/>
            </w:pPr>
            <w:r>
              <w:rPr>
                <w:sz w:val="24"/>
              </w:rPr>
              <w:t>591,102.90</w:t>
            </w:r>
          </w:p>
        </w:tc>
        <w:tc>
          <w:tcPr>
            <w:tcW w:w="1910" w:type="dxa"/>
            <w:vAlign w:val="center"/>
          </w:tcPr>
          <w:p w:rsidR="00777CFA" w:rsidRDefault="00CA4D83">
            <w:pPr>
              <w:jc w:val="right"/>
            </w:pPr>
            <w:r>
              <w:rPr>
                <w:sz w:val="24"/>
              </w:rPr>
              <w:t>2,697.58</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注：本基金的银行存款由基金托管人保管，存款利率参考银行同业利率及银行存款利率确定。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t>交银丰晟收益债券</w:t>
      </w:r>
      <w:r w:rsidRPr="001B7979">
        <w:rPr>
          <w:color w:val="000000"/>
          <w:sz w:val="24"/>
        </w:rPr>
        <w:t>A</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CA4D83" w:rsidTr="00CA4D83">
        <w:trPr>
          <w:jc w:val="center"/>
        </w:trPr>
        <w:tc>
          <w:tcPr>
            <w:tcW w:w="853" w:type="dxa"/>
            <w:vAlign w:val="center"/>
          </w:tcPr>
          <w:p w:rsidR="00777CFA" w:rsidRDefault="00CA4D83">
            <w:pPr>
              <w:jc w:val="center"/>
            </w:pPr>
            <w:r>
              <w:rPr>
                <w:sz w:val="24"/>
              </w:rPr>
              <w:t>1</w:t>
            </w:r>
          </w:p>
        </w:tc>
        <w:tc>
          <w:tcPr>
            <w:tcW w:w="1216" w:type="dxa"/>
            <w:vAlign w:val="center"/>
          </w:tcPr>
          <w:p w:rsidR="00777CFA" w:rsidRDefault="00CA4D83">
            <w:pPr>
              <w:jc w:val="center"/>
            </w:pPr>
            <w:r>
              <w:rPr>
                <w:sz w:val="24"/>
              </w:rPr>
              <w:t>2020-01-14</w:t>
            </w:r>
          </w:p>
        </w:tc>
        <w:tc>
          <w:tcPr>
            <w:tcW w:w="1478" w:type="dxa"/>
            <w:vAlign w:val="center"/>
          </w:tcPr>
          <w:p w:rsidR="00777CFA" w:rsidRDefault="00CA4D83">
            <w:pPr>
              <w:jc w:val="center"/>
            </w:pPr>
            <w:r>
              <w:rPr>
                <w:sz w:val="24"/>
              </w:rPr>
              <w:t>2020-01-14</w:t>
            </w:r>
          </w:p>
        </w:tc>
        <w:tc>
          <w:tcPr>
            <w:tcW w:w="1171" w:type="dxa"/>
            <w:vAlign w:val="center"/>
          </w:tcPr>
          <w:p w:rsidR="00777CFA" w:rsidRDefault="00CA4D83">
            <w:pPr>
              <w:jc w:val="right"/>
            </w:pPr>
            <w:r>
              <w:rPr>
                <w:sz w:val="24"/>
              </w:rPr>
              <w:t>0.560</w:t>
            </w:r>
          </w:p>
        </w:tc>
        <w:tc>
          <w:tcPr>
            <w:tcW w:w="1325" w:type="dxa"/>
            <w:vAlign w:val="center"/>
          </w:tcPr>
          <w:p w:rsidR="00777CFA" w:rsidRDefault="00CA4D83">
            <w:pPr>
              <w:jc w:val="right"/>
            </w:pPr>
            <w:r>
              <w:rPr>
                <w:sz w:val="24"/>
              </w:rPr>
              <w:t>18,525,540.90</w:t>
            </w:r>
          </w:p>
        </w:tc>
        <w:tc>
          <w:tcPr>
            <w:tcW w:w="1325" w:type="dxa"/>
            <w:vAlign w:val="center"/>
          </w:tcPr>
          <w:p w:rsidR="00777CFA" w:rsidRDefault="00CA4D83">
            <w:pPr>
              <w:jc w:val="right"/>
            </w:pPr>
            <w:r>
              <w:rPr>
                <w:sz w:val="24"/>
              </w:rPr>
              <w:t>-</w:t>
            </w:r>
          </w:p>
        </w:tc>
        <w:tc>
          <w:tcPr>
            <w:tcW w:w="1325" w:type="dxa"/>
            <w:vAlign w:val="center"/>
          </w:tcPr>
          <w:p w:rsidR="00777CFA" w:rsidRDefault="00CA4D83">
            <w:pPr>
              <w:jc w:val="right"/>
            </w:pPr>
            <w:r>
              <w:rPr>
                <w:sz w:val="24"/>
              </w:rPr>
              <w:t>18,525,540.90</w:t>
            </w:r>
          </w:p>
        </w:tc>
        <w:tc>
          <w:tcPr>
            <w:tcW w:w="948" w:type="dxa"/>
            <w:vAlign w:val="center"/>
          </w:tcPr>
          <w:p w:rsidR="00777CFA" w:rsidRDefault="00CA4D83">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0.560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18,525,540.90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18,525,540.90</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9B57C3" w:rsidRPr="001B7979" w:rsidRDefault="009B57C3" w:rsidP="005C1132">
      <w:pPr>
        <w:adjustRightInd w:val="0"/>
        <w:snapToGrid w:val="0"/>
        <w:spacing w:before="29" w:line="288" w:lineRule="auto"/>
        <w:rPr>
          <w:color w:val="000000"/>
          <w:sz w:val="24"/>
        </w:rPr>
      </w:pPr>
      <w:r w:rsidRPr="001B7979">
        <w:rPr>
          <w:color w:val="000000"/>
          <w:sz w:val="24"/>
        </w:rPr>
        <w:t>交银丰晟收益债券</w:t>
      </w:r>
      <w:r w:rsidRPr="001B7979">
        <w:rPr>
          <w:color w:val="000000"/>
          <w:sz w:val="24"/>
        </w:rPr>
        <w:t>C</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CA4D83" w:rsidTr="00CA4D83">
        <w:trPr>
          <w:jc w:val="center"/>
        </w:trPr>
        <w:tc>
          <w:tcPr>
            <w:tcW w:w="853" w:type="dxa"/>
            <w:vAlign w:val="center"/>
          </w:tcPr>
          <w:p w:rsidR="00777CFA" w:rsidRDefault="00CA4D83">
            <w:pPr>
              <w:jc w:val="center"/>
            </w:pPr>
            <w:r>
              <w:rPr>
                <w:sz w:val="24"/>
              </w:rPr>
              <w:t>1</w:t>
            </w:r>
          </w:p>
        </w:tc>
        <w:tc>
          <w:tcPr>
            <w:tcW w:w="1216" w:type="dxa"/>
            <w:vAlign w:val="center"/>
          </w:tcPr>
          <w:p w:rsidR="00777CFA" w:rsidRDefault="00CA4D83">
            <w:pPr>
              <w:jc w:val="center"/>
            </w:pPr>
            <w:r>
              <w:rPr>
                <w:sz w:val="24"/>
              </w:rPr>
              <w:t>2020-01-14</w:t>
            </w:r>
          </w:p>
        </w:tc>
        <w:tc>
          <w:tcPr>
            <w:tcW w:w="1478" w:type="dxa"/>
            <w:vAlign w:val="center"/>
          </w:tcPr>
          <w:p w:rsidR="00777CFA" w:rsidRDefault="00CA4D83">
            <w:pPr>
              <w:jc w:val="center"/>
            </w:pPr>
            <w:r>
              <w:rPr>
                <w:sz w:val="24"/>
              </w:rPr>
              <w:t>2020-01-14</w:t>
            </w:r>
          </w:p>
        </w:tc>
        <w:tc>
          <w:tcPr>
            <w:tcW w:w="1171" w:type="dxa"/>
            <w:vAlign w:val="center"/>
          </w:tcPr>
          <w:p w:rsidR="00777CFA" w:rsidRDefault="00CA4D83">
            <w:pPr>
              <w:jc w:val="right"/>
            </w:pPr>
            <w:r>
              <w:rPr>
                <w:sz w:val="24"/>
              </w:rPr>
              <w:t>0.500</w:t>
            </w:r>
          </w:p>
        </w:tc>
        <w:tc>
          <w:tcPr>
            <w:tcW w:w="1325" w:type="dxa"/>
            <w:vAlign w:val="center"/>
          </w:tcPr>
          <w:p w:rsidR="00777CFA" w:rsidRDefault="00CA4D83">
            <w:pPr>
              <w:jc w:val="right"/>
            </w:pPr>
            <w:r>
              <w:rPr>
                <w:sz w:val="24"/>
              </w:rPr>
              <w:t>38,833.20</w:t>
            </w:r>
          </w:p>
        </w:tc>
        <w:tc>
          <w:tcPr>
            <w:tcW w:w="1325" w:type="dxa"/>
            <w:vAlign w:val="center"/>
          </w:tcPr>
          <w:p w:rsidR="00777CFA" w:rsidRDefault="00CA4D83">
            <w:pPr>
              <w:jc w:val="right"/>
            </w:pPr>
            <w:r>
              <w:rPr>
                <w:sz w:val="24"/>
              </w:rPr>
              <w:t>-</w:t>
            </w:r>
          </w:p>
        </w:tc>
        <w:tc>
          <w:tcPr>
            <w:tcW w:w="1325" w:type="dxa"/>
            <w:vAlign w:val="center"/>
          </w:tcPr>
          <w:p w:rsidR="00777CFA" w:rsidRDefault="00CA4D83">
            <w:pPr>
              <w:jc w:val="right"/>
            </w:pPr>
            <w:r>
              <w:rPr>
                <w:sz w:val="24"/>
              </w:rPr>
              <w:t>38,833.20</w:t>
            </w:r>
          </w:p>
        </w:tc>
        <w:tc>
          <w:tcPr>
            <w:tcW w:w="948" w:type="dxa"/>
            <w:vAlign w:val="center"/>
          </w:tcPr>
          <w:p w:rsidR="00777CFA" w:rsidRDefault="00CA4D83">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0.500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38,833.20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38,833.20</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8D0BA1" w:rsidRPr="001B7979" w:rsidRDefault="008D0BA1" w:rsidP="008D0BA1">
      <w:pPr>
        <w:spacing w:before="29" w:line="288" w:lineRule="auto"/>
        <w:jc w:val="left"/>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2020</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6.4.12.3.1</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截至本报告期末</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日止，本基金从事银行间市场债券正回购交易形成的卖出回购证券款余额</w:t>
      </w:r>
      <w:r w:rsidRPr="001B7979">
        <w:rPr>
          <w:kern w:val="0"/>
          <w:sz w:val="24"/>
        </w:rPr>
        <w:t>18,999,790.5</w:t>
      </w:r>
      <w:r w:rsidRPr="001B7979">
        <w:rPr>
          <w:kern w:val="0"/>
          <w:sz w:val="24"/>
        </w:rPr>
        <w:t>元，是以如下债券作为抵押：</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1B7979" w:rsidTr="00A02F4E">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债券代码</w:t>
            </w:r>
          </w:p>
        </w:tc>
        <w:tc>
          <w:tcPr>
            <w:tcW w:w="1711"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债券名称</w:t>
            </w:r>
          </w:p>
        </w:tc>
        <w:tc>
          <w:tcPr>
            <w:tcW w:w="1494" w:type="dxa"/>
            <w:vAlign w:val="center"/>
          </w:tcPr>
          <w:p w:rsidR="001548F9" w:rsidRPr="001B7979" w:rsidRDefault="001548F9" w:rsidP="00571B8A">
            <w:pPr>
              <w:spacing w:before="29" w:line="288" w:lineRule="auto"/>
              <w:jc w:val="center"/>
              <w:rPr>
                <w:color w:val="000000"/>
                <w:sz w:val="24"/>
              </w:rPr>
            </w:pPr>
            <w:r w:rsidRPr="001B7979">
              <w:rPr>
                <w:color w:val="000000"/>
                <w:sz w:val="24"/>
              </w:rPr>
              <w:t>回购到期日</w:t>
            </w:r>
          </w:p>
        </w:tc>
        <w:tc>
          <w:tcPr>
            <w:tcW w:w="1255"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期末估值单价</w:t>
            </w:r>
          </w:p>
        </w:tc>
        <w:tc>
          <w:tcPr>
            <w:tcW w:w="1434" w:type="dxa"/>
            <w:vAlign w:val="center"/>
          </w:tcPr>
          <w:p w:rsidR="001548F9" w:rsidRPr="001B7979" w:rsidRDefault="001548F9" w:rsidP="00571B8A">
            <w:pPr>
              <w:spacing w:before="29" w:line="288" w:lineRule="auto"/>
              <w:jc w:val="center"/>
              <w:rPr>
                <w:color w:val="000000"/>
                <w:sz w:val="24"/>
              </w:rPr>
            </w:pPr>
            <w:r w:rsidRPr="001B7979">
              <w:rPr>
                <w:color w:val="000000"/>
                <w:sz w:val="24"/>
              </w:rPr>
              <w:t>数量（张）</w:t>
            </w:r>
          </w:p>
        </w:tc>
        <w:tc>
          <w:tcPr>
            <w:tcW w:w="1828"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期末估值总额</w:t>
            </w:r>
          </w:p>
        </w:tc>
      </w:tr>
      <w:tr w:rsidR="00E302CC">
        <w:tc>
          <w:tcPr>
            <w:tcW w:w="1276" w:type="dxa"/>
            <w:vAlign w:val="center"/>
          </w:tcPr>
          <w:p w:rsidR="00E302CC" w:rsidRDefault="00E302CC" w:rsidP="00E302CC">
            <w:pPr>
              <w:jc w:val="center"/>
            </w:pPr>
            <w:r>
              <w:rPr>
                <w:color w:val="000000"/>
                <w:kern w:val="0"/>
                <w:sz w:val="24"/>
              </w:rPr>
              <w:t>101900336</w:t>
            </w:r>
          </w:p>
        </w:tc>
        <w:tc>
          <w:tcPr>
            <w:tcW w:w="1711" w:type="dxa"/>
            <w:vAlign w:val="center"/>
          </w:tcPr>
          <w:p w:rsidR="00E302CC" w:rsidRDefault="00E302CC" w:rsidP="00E302CC">
            <w:pPr>
              <w:jc w:val="center"/>
            </w:pPr>
            <w:r>
              <w:rPr>
                <w:color w:val="000000"/>
                <w:kern w:val="0"/>
                <w:sz w:val="24"/>
              </w:rPr>
              <w:t>19</w:t>
            </w:r>
            <w:r>
              <w:rPr>
                <w:color w:val="000000"/>
                <w:kern w:val="0"/>
                <w:sz w:val="24"/>
              </w:rPr>
              <w:t>南京浦口</w:t>
            </w:r>
            <w:r>
              <w:rPr>
                <w:color w:val="000000"/>
                <w:kern w:val="0"/>
                <w:sz w:val="24"/>
              </w:rPr>
              <w:t>MTN001</w:t>
            </w:r>
          </w:p>
        </w:tc>
        <w:tc>
          <w:tcPr>
            <w:tcW w:w="1494" w:type="dxa"/>
            <w:vAlign w:val="center"/>
          </w:tcPr>
          <w:p w:rsidR="00E302CC" w:rsidRPr="00E302CC" w:rsidRDefault="00E302CC" w:rsidP="00E302CC">
            <w:pPr>
              <w:jc w:val="center"/>
              <w:rPr>
                <w:color w:val="000000"/>
                <w:kern w:val="0"/>
                <w:sz w:val="24"/>
              </w:rPr>
            </w:pPr>
            <w:r w:rsidRPr="00E302CC">
              <w:rPr>
                <w:color w:val="000000"/>
                <w:kern w:val="0"/>
                <w:sz w:val="24"/>
              </w:rPr>
              <w:t>2020-07-01</w:t>
            </w:r>
          </w:p>
        </w:tc>
        <w:tc>
          <w:tcPr>
            <w:tcW w:w="1255" w:type="dxa"/>
            <w:vAlign w:val="center"/>
          </w:tcPr>
          <w:p w:rsidR="00E302CC" w:rsidRPr="00E302CC" w:rsidRDefault="00E302CC" w:rsidP="00E302CC">
            <w:pPr>
              <w:jc w:val="center"/>
              <w:rPr>
                <w:color w:val="000000"/>
                <w:kern w:val="0"/>
                <w:sz w:val="24"/>
              </w:rPr>
            </w:pPr>
            <w:r w:rsidRPr="00E302CC">
              <w:rPr>
                <w:color w:val="000000"/>
                <w:kern w:val="0"/>
                <w:sz w:val="24"/>
              </w:rPr>
              <w:t>102.01</w:t>
            </w:r>
          </w:p>
        </w:tc>
        <w:tc>
          <w:tcPr>
            <w:tcW w:w="1434" w:type="dxa"/>
            <w:vAlign w:val="center"/>
          </w:tcPr>
          <w:p w:rsidR="00E302CC" w:rsidRPr="00E302CC" w:rsidRDefault="00E302CC" w:rsidP="00E302CC">
            <w:pPr>
              <w:jc w:val="right"/>
            </w:pPr>
            <w:r w:rsidRPr="00E302CC">
              <w:rPr>
                <w:color w:val="000000"/>
                <w:kern w:val="0"/>
                <w:sz w:val="24"/>
              </w:rPr>
              <w:t>44,000</w:t>
            </w:r>
          </w:p>
        </w:tc>
        <w:tc>
          <w:tcPr>
            <w:tcW w:w="1828" w:type="dxa"/>
            <w:vAlign w:val="center"/>
          </w:tcPr>
          <w:p w:rsidR="00E302CC" w:rsidRPr="00E302CC" w:rsidRDefault="00E302CC" w:rsidP="00E302CC">
            <w:pPr>
              <w:widowControl/>
              <w:jc w:val="center"/>
              <w:rPr>
                <w:color w:val="000000"/>
                <w:kern w:val="0"/>
                <w:sz w:val="24"/>
              </w:rPr>
            </w:pPr>
            <w:r w:rsidRPr="00E302CC">
              <w:rPr>
                <w:rFonts w:hint="eastAsia"/>
                <w:color w:val="000000"/>
                <w:kern w:val="0"/>
                <w:sz w:val="24"/>
              </w:rPr>
              <w:t>4,488,440.00</w:t>
            </w:r>
          </w:p>
        </w:tc>
      </w:tr>
      <w:tr w:rsidR="00E302CC">
        <w:tc>
          <w:tcPr>
            <w:tcW w:w="1276" w:type="dxa"/>
            <w:vAlign w:val="center"/>
          </w:tcPr>
          <w:p w:rsidR="00E302CC" w:rsidRDefault="00E302CC" w:rsidP="00E302CC">
            <w:pPr>
              <w:jc w:val="center"/>
            </w:pPr>
            <w:r>
              <w:rPr>
                <w:color w:val="000000"/>
                <w:kern w:val="0"/>
                <w:sz w:val="24"/>
              </w:rPr>
              <w:t>101800946</w:t>
            </w:r>
          </w:p>
        </w:tc>
        <w:tc>
          <w:tcPr>
            <w:tcW w:w="1711" w:type="dxa"/>
            <w:vAlign w:val="center"/>
          </w:tcPr>
          <w:p w:rsidR="00E302CC" w:rsidRDefault="00E302CC" w:rsidP="00E302CC">
            <w:pPr>
              <w:jc w:val="center"/>
            </w:pPr>
            <w:r>
              <w:rPr>
                <w:color w:val="000000"/>
                <w:kern w:val="0"/>
                <w:sz w:val="24"/>
              </w:rPr>
              <w:t>18</w:t>
            </w:r>
            <w:r>
              <w:rPr>
                <w:color w:val="000000"/>
                <w:kern w:val="0"/>
                <w:sz w:val="24"/>
              </w:rPr>
              <w:t>台州金融</w:t>
            </w:r>
            <w:r>
              <w:rPr>
                <w:color w:val="000000"/>
                <w:kern w:val="0"/>
                <w:sz w:val="24"/>
              </w:rPr>
              <w:t>MTN002</w:t>
            </w:r>
          </w:p>
        </w:tc>
        <w:tc>
          <w:tcPr>
            <w:tcW w:w="1494" w:type="dxa"/>
            <w:vAlign w:val="center"/>
          </w:tcPr>
          <w:p w:rsidR="00E302CC" w:rsidRPr="00E302CC" w:rsidRDefault="00E302CC" w:rsidP="00E302CC">
            <w:pPr>
              <w:jc w:val="center"/>
              <w:rPr>
                <w:color w:val="000000"/>
                <w:kern w:val="0"/>
                <w:sz w:val="24"/>
              </w:rPr>
            </w:pPr>
            <w:r w:rsidRPr="00E302CC">
              <w:rPr>
                <w:color w:val="000000"/>
                <w:kern w:val="0"/>
                <w:sz w:val="24"/>
              </w:rPr>
              <w:t>2020-07-01</w:t>
            </w:r>
          </w:p>
        </w:tc>
        <w:tc>
          <w:tcPr>
            <w:tcW w:w="1255" w:type="dxa"/>
            <w:vAlign w:val="center"/>
          </w:tcPr>
          <w:p w:rsidR="00E302CC" w:rsidRPr="00E302CC" w:rsidRDefault="00E302CC" w:rsidP="00E302CC">
            <w:pPr>
              <w:jc w:val="center"/>
              <w:rPr>
                <w:color w:val="000000"/>
                <w:kern w:val="0"/>
                <w:sz w:val="24"/>
              </w:rPr>
            </w:pPr>
            <w:r w:rsidRPr="00E302CC">
              <w:rPr>
                <w:color w:val="000000"/>
                <w:kern w:val="0"/>
                <w:sz w:val="24"/>
              </w:rPr>
              <w:t>103.23</w:t>
            </w:r>
          </w:p>
        </w:tc>
        <w:tc>
          <w:tcPr>
            <w:tcW w:w="1434" w:type="dxa"/>
            <w:vAlign w:val="center"/>
          </w:tcPr>
          <w:p w:rsidR="00E302CC" w:rsidRPr="00E302CC" w:rsidRDefault="00E302CC" w:rsidP="00E302CC">
            <w:pPr>
              <w:jc w:val="right"/>
            </w:pPr>
            <w:r w:rsidRPr="00E302CC">
              <w:rPr>
                <w:color w:val="000000"/>
                <w:kern w:val="0"/>
                <w:sz w:val="24"/>
              </w:rPr>
              <w:t>50,000</w:t>
            </w:r>
          </w:p>
        </w:tc>
        <w:tc>
          <w:tcPr>
            <w:tcW w:w="1828" w:type="dxa"/>
            <w:vAlign w:val="center"/>
          </w:tcPr>
          <w:p w:rsidR="00E302CC" w:rsidRPr="00E302CC" w:rsidRDefault="00E302CC" w:rsidP="00E302CC">
            <w:pPr>
              <w:jc w:val="center"/>
              <w:rPr>
                <w:color w:val="000000"/>
                <w:kern w:val="0"/>
                <w:sz w:val="24"/>
              </w:rPr>
            </w:pPr>
            <w:r w:rsidRPr="00E302CC">
              <w:rPr>
                <w:rFonts w:hint="eastAsia"/>
                <w:color w:val="000000"/>
                <w:kern w:val="0"/>
                <w:sz w:val="24"/>
              </w:rPr>
              <w:t>5,161,500.00</w:t>
            </w:r>
          </w:p>
        </w:tc>
      </w:tr>
      <w:tr w:rsidR="00E302CC">
        <w:tc>
          <w:tcPr>
            <w:tcW w:w="1276" w:type="dxa"/>
            <w:vAlign w:val="center"/>
          </w:tcPr>
          <w:p w:rsidR="00E302CC" w:rsidRDefault="00E302CC" w:rsidP="00E302CC">
            <w:pPr>
              <w:jc w:val="center"/>
            </w:pPr>
            <w:r>
              <w:rPr>
                <w:color w:val="000000"/>
                <w:kern w:val="0"/>
                <w:sz w:val="24"/>
              </w:rPr>
              <w:t>101761029</w:t>
            </w:r>
          </w:p>
        </w:tc>
        <w:tc>
          <w:tcPr>
            <w:tcW w:w="1711" w:type="dxa"/>
            <w:vAlign w:val="center"/>
          </w:tcPr>
          <w:p w:rsidR="00E302CC" w:rsidRDefault="00E302CC" w:rsidP="00E302CC">
            <w:pPr>
              <w:jc w:val="center"/>
            </w:pPr>
            <w:r>
              <w:rPr>
                <w:color w:val="000000"/>
                <w:kern w:val="0"/>
                <w:sz w:val="24"/>
              </w:rPr>
              <w:t>17</w:t>
            </w:r>
            <w:r>
              <w:rPr>
                <w:color w:val="000000"/>
                <w:kern w:val="0"/>
                <w:sz w:val="24"/>
              </w:rPr>
              <w:t>徐州经开</w:t>
            </w:r>
            <w:r>
              <w:rPr>
                <w:color w:val="000000"/>
                <w:kern w:val="0"/>
                <w:sz w:val="24"/>
              </w:rPr>
              <w:t>MTN005</w:t>
            </w:r>
          </w:p>
        </w:tc>
        <w:tc>
          <w:tcPr>
            <w:tcW w:w="1494" w:type="dxa"/>
            <w:vAlign w:val="center"/>
          </w:tcPr>
          <w:p w:rsidR="00E302CC" w:rsidRPr="00E302CC" w:rsidRDefault="00E302CC" w:rsidP="00E302CC">
            <w:pPr>
              <w:jc w:val="center"/>
              <w:rPr>
                <w:color w:val="000000"/>
                <w:kern w:val="0"/>
                <w:sz w:val="24"/>
              </w:rPr>
            </w:pPr>
            <w:r w:rsidRPr="00E302CC">
              <w:rPr>
                <w:color w:val="000000"/>
                <w:kern w:val="0"/>
                <w:sz w:val="24"/>
              </w:rPr>
              <w:t>2020-07-01</w:t>
            </w:r>
          </w:p>
        </w:tc>
        <w:tc>
          <w:tcPr>
            <w:tcW w:w="1255" w:type="dxa"/>
            <w:vAlign w:val="center"/>
          </w:tcPr>
          <w:p w:rsidR="00E302CC" w:rsidRPr="00E302CC" w:rsidRDefault="00E302CC" w:rsidP="00E302CC">
            <w:pPr>
              <w:jc w:val="center"/>
              <w:rPr>
                <w:color w:val="000000"/>
                <w:kern w:val="0"/>
                <w:sz w:val="24"/>
              </w:rPr>
            </w:pPr>
            <w:r w:rsidRPr="00E302CC">
              <w:rPr>
                <w:color w:val="000000"/>
                <w:kern w:val="0"/>
                <w:sz w:val="24"/>
              </w:rPr>
              <w:t>104.91</w:t>
            </w:r>
          </w:p>
        </w:tc>
        <w:tc>
          <w:tcPr>
            <w:tcW w:w="1434" w:type="dxa"/>
            <w:vAlign w:val="center"/>
          </w:tcPr>
          <w:p w:rsidR="00E302CC" w:rsidRPr="00E302CC" w:rsidRDefault="00E302CC" w:rsidP="00E302CC">
            <w:pPr>
              <w:jc w:val="right"/>
            </w:pPr>
            <w:r w:rsidRPr="00E302CC">
              <w:rPr>
                <w:color w:val="000000"/>
                <w:kern w:val="0"/>
                <w:sz w:val="24"/>
              </w:rPr>
              <w:t>50,000</w:t>
            </w:r>
          </w:p>
        </w:tc>
        <w:tc>
          <w:tcPr>
            <w:tcW w:w="1828" w:type="dxa"/>
            <w:vAlign w:val="center"/>
          </w:tcPr>
          <w:p w:rsidR="00E302CC" w:rsidRPr="00E302CC" w:rsidRDefault="00E302CC" w:rsidP="00E302CC">
            <w:pPr>
              <w:jc w:val="center"/>
              <w:rPr>
                <w:color w:val="000000"/>
                <w:kern w:val="0"/>
                <w:sz w:val="24"/>
              </w:rPr>
            </w:pPr>
            <w:r w:rsidRPr="00E302CC">
              <w:rPr>
                <w:rFonts w:hint="eastAsia"/>
                <w:color w:val="000000"/>
                <w:kern w:val="0"/>
                <w:sz w:val="24"/>
              </w:rPr>
              <w:t>5,245,500.00</w:t>
            </w:r>
          </w:p>
        </w:tc>
      </w:tr>
      <w:tr w:rsidR="00E302CC">
        <w:tc>
          <w:tcPr>
            <w:tcW w:w="1276" w:type="dxa"/>
            <w:vAlign w:val="center"/>
          </w:tcPr>
          <w:p w:rsidR="00E302CC" w:rsidRDefault="00E302CC" w:rsidP="00E302CC">
            <w:pPr>
              <w:jc w:val="center"/>
            </w:pPr>
            <w:r w:rsidRPr="00E302CC">
              <w:rPr>
                <w:color w:val="000000"/>
                <w:kern w:val="0"/>
                <w:sz w:val="24"/>
              </w:rPr>
              <w:t>012000172</w:t>
            </w:r>
          </w:p>
        </w:tc>
        <w:tc>
          <w:tcPr>
            <w:tcW w:w="1711" w:type="dxa"/>
            <w:vAlign w:val="center"/>
          </w:tcPr>
          <w:p w:rsidR="00E302CC" w:rsidRDefault="00E302CC" w:rsidP="00E302CC">
            <w:pPr>
              <w:jc w:val="center"/>
            </w:pPr>
            <w:r>
              <w:rPr>
                <w:color w:val="000000"/>
                <w:kern w:val="0"/>
                <w:sz w:val="24"/>
              </w:rPr>
              <w:t>20</w:t>
            </w:r>
            <w:r>
              <w:rPr>
                <w:color w:val="000000"/>
                <w:kern w:val="0"/>
                <w:sz w:val="24"/>
              </w:rPr>
              <w:t>如皋经开</w:t>
            </w:r>
            <w:r>
              <w:rPr>
                <w:color w:val="000000"/>
                <w:kern w:val="0"/>
                <w:sz w:val="24"/>
              </w:rPr>
              <w:t>SCP001</w:t>
            </w:r>
          </w:p>
        </w:tc>
        <w:tc>
          <w:tcPr>
            <w:tcW w:w="1494" w:type="dxa"/>
            <w:vAlign w:val="center"/>
          </w:tcPr>
          <w:p w:rsidR="00E302CC" w:rsidRPr="00E302CC" w:rsidRDefault="00E302CC" w:rsidP="00E302CC">
            <w:pPr>
              <w:jc w:val="center"/>
              <w:rPr>
                <w:color w:val="000000"/>
                <w:kern w:val="0"/>
                <w:sz w:val="24"/>
              </w:rPr>
            </w:pPr>
            <w:r w:rsidRPr="00E302CC">
              <w:rPr>
                <w:color w:val="000000"/>
                <w:kern w:val="0"/>
                <w:sz w:val="24"/>
              </w:rPr>
              <w:t>2020-07-01</w:t>
            </w:r>
          </w:p>
        </w:tc>
        <w:tc>
          <w:tcPr>
            <w:tcW w:w="1255" w:type="dxa"/>
            <w:vAlign w:val="center"/>
          </w:tcPr>
          <w:p w:rsidR="00E302CC" w:rsidRPr="00E302CC" w:rsidRDefault="00E302CC" w:rsidP="00E302CC">
            <w:pPr>
              <w:jc w:val="center"/>
              <w:rPr>
                <w:color w:val="000000"/>
                <w:kern w:val="0"/>
                <w:sz w:val="24"/>
              </w:rPr>
            </w:pPr>
            <w:r w:rsidRPr="00E302CC">
              <w:rPr>
                <w:color w:val="000000"/>
                <w:kern w:val="0"/>
                <w:sz w:val="24"/>
              </w:rPr>
              <w:t>100.48</w:t>
            </w:r>
          </w:p>
        </w:tc>
        <w:tc>
          <w:tcPr>
            <w:tcW w:w="1434" w:type="dxa"/>
            <w:vAlign w:val="center"/>
          </w:tcPr>
          <w:p w:rsidR="00E302CC" w:rsidRPr="00E302CC" w:rsidRDefault="00E302CC" w:rsidP="00E302CC">
            <w:pPr>
              <w:jc w:val="right"/>
            </w:pPr>
            <w:r w:rsidRPr="00E302CC">
              <w:rPr>
                <w:color w:val="000000"/>
                <w:kern w:val="0"/>
                <w:sz w:val="24"/>
              </w:rPr>
              <w:t>50,000</w:t>
            </w:r>
          </w:p>
        </w:tc>
        <w:tc>
          <w:tcPr>
            <w:tcW w:w="1828" w:type="dxa"/>
            <w:vAlign w:val="center"/>
          </w:tcPr>
          <w:p w:rsidR="00E302CC" w:rsidRPr="00E302CC" w:rsidRDefault="00E302CC" w:rsidP="00E302CC">
            <w:pPr>
              <w:jc w:val="center"/>
              <w:rPr>
                <w:color w:val="000000"/>
                <w:kern w:val="0"/>
                <w:sz w:val="24"/>
              </w:rPr>
            </w:pPr>
            <w:r w:rsidRPr="00E302CC">
              <w:rPr>
                <w:rFonts w:hint="eastAsia"/>
                <w:color w:val="000000"/>
                <w:kern w:val="0"/>
                <w:sz w:val="24"/>
              </w:rPr>
              <w:t>5,024,000.00</w:t>
            </w:r>
          </w:p>
        </w:tc>
      </w:tr>
      <w:tr w:rsidR="00E302CC" w:rsidRPr="001B7979" w:rsidTr="00A02F4E">
        <w:tc>
          <w:tcPr>
            <w:tcW w:w="1276" w:type="dxa"/>
            <w:vAlign w:val="center"/>
          </w:tcPr>
          <w:p w:rsidR="00E302CC" w:rsidRPr="001B7979" w:rsidRDefault="00E302CC" w:rsidP="00E302CC">
            <w:pPr>
              <w:spacing w:before="29" w:line="288" w:lineRule="auto"/>
              <w:jc w:val="center"/>
              <w:rPr>
                <w:color w:val="000000"/>
                <w:kern w:val="0"/>
                <w:sz w:val="24"/>
              </w:rPr>
            </w:pPr>
            <w:r w:rsidRPr="001B7979">
              <w:rPr>
                <w:sz w:val="24"/>
              </w:rPr>
              <w:t>合计</w:t>
            </w:r>
          </w:p>
        </w:tc>
        <w:tc>
          <w:tcPr>
            <w:tcW w:w="1711" w:type="dxa"/>
            <w:vAlign w:val="center"/>
          </w:tcPr>
          <w:p w:rsidR="00E302CC" w:rsidRPr="001B7979" w:rsidRDefault="00E302CC" w:rsidP="00E302CC">
            <w:pPr>
              <w:autoSpaceDE w:val="0"/>
              <w:autoSpaceDN w:val="0"/>
              <w:adjustRightInd w:val="0"/>
              <w:spacing w:before="29" w:line="288" w:lineRule="auto"/>
              <w:ind w:left="15"/>
              <w:jc w:val="center"/>
              <w:rPr>
                <w:color w:val="000000"/>
                <w:kern w:val="0"/>
                <w:sz w:val="24"/>
              </w:rPr>
            </w:pPr>
          </w:p>
        </w:tc>
        <w:tc>
          <w:tcPr>
            <w:tcW w:w="1494" w:type="dxa"/>
            <w:vAlign w:val="center"/>
          </w:tcPr>
          <w:p w:rsidR="00E302CC" w:rsidRPr="00E302CC" w:rsidRDefault="00E302CC" w:rsidP="00E302CC">
            <w:pPr>
              <w:autoSpaceDE w:val="0"/>
              <w:autoSpaceDN w:val="0"/>
              <w:adjustRightInd w:val="0"/>
              <w:spacing w:before="29" w:line="288" w:lineRule="auto"/>
              <w:ind w:left="15"/>
              <w:jc w:val="center"/>
              <w:rPr>
                <w:color w:val="000000"/>
                <w:kern w:val="0"/>
                <w:sz w:val="24"/>
              </w:rPr>
            </w:pPr>
          </w:p>
        </w:tc>
        <w:tc>
          <w:tcPr>
            <w:tcW w:w="1255" w:type="dxa"/>
            <w:vAlign w:val="center"/>
          </w:tcPr>
          <w:p w:rsidR="00E302CC" w:rsidRPr="00E302CC" w:rsidRDefault="00E302CC" w:rsidP="00E302CC">
            <w:pPr>
              <w:autoSpaceDE w:val="0"/>
              <w:autoSpaceDN w:val="0"/>
              <w:adjustRightInd w:val="0"/>
              <w:spacing w:before="29" w:line="288" w:lineRule="auto"/>
              <w:ind w:left="15"/>
              <w:jc w:val="right"/>
              <w:rPr>
                <w:color w:val="000000"/>
                <w:kern w:val="0"/>
                <w:sz w:val="24"/>
              </w:rPr>
            </w:pPr>
          </w:p>
        </w:tc>
        <w:tc>
          <w:tcPr>
            <w:tcW w:w="1434" w:type="dxa"/>
            <w:vAlign w:val="center"/>
          </w:tcPr>
          <w:p w:rsidR="00E302CC" w:rsidRPr="00E302CC" w:rsidRDefault="00E302CC" w:rsidP="00E302CC">
            <w:pPr>
              <w:spacing w:before="29" w:line="288" w:lineRule="auto"/>
              <w:jc w:val="right"/>
              <w:rPr>
                <w:sz w:val="24"/>
              </w:rPr>
            </w:pPr>
            <w:r w:rsidRPr="00E302CC">
              <w:rPr>
                <w:sz w:val="24"/>
              </w:rPr>
              <w:t>194,000</w:t>
            </w:r>
          </w:p>
        </w:tc>
        <w:tc>
          <w:tcPr>
            <w:tcW w:w="1828" w:type="dxa"/>
            <w:vAlign w:val="center"/>
          </w:tcPr>
          <w:p w:rsidR="00E302CC" w:rsidRPr="00E302CC" w:rsidRDefault="00E302CC" w:rsidP="00E302CC">
            <w:pPr>
              <w:jc w:val="center"/>
              <w:rPr>
                <w:color w:val="000000"/>
                <w:kern w:val="0"/>
                <w:sz w:val="24"/>
                <w:szCs w:val="22"/>
              </w:rPr>
            </w:pPr>
            <w:r w:rsidRPr="00E302CC">
              <w:rPr>
                <w:rFonts w:hint="eastAsia"/>
                <w:color w:val="000000"/>
                <w:kern w:val="0"/>
                <w:sz w:val="24"/>
                <w:szCs w:val="22"/>
              </w:rPr>
              <w:t>19,919,440.00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6.4.12.3.2</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本基金本报告期末无从事交易所债券正回购交易形成的卖出回购证券款余额。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777CFA" w:rsidRDefault="00CA4D83">
      <w:pPr>
        <w:spacing w:before="29" w:line="288" w:lineRule="auto"/>
        <w:ind w:firstLineChars="200" w:firstLine="480"/>
        <w:rPr>
          <w:kern w:val="0"/>
          <w:sz w:val="24"/>
        </w:rPr>
      </w:pPr>
      <w:r>
        <w:rPr>
          <w:kern w:val="0"/>
          <w:sz w:val="24"/>
        </w:rPr>
        <w:t>本基金是一只债券型基金，其预期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可分离交易可转债的纯债部分、公开发行的次级债、资产支持证券、短期融资券、超级短期融资券、中小企业私募债、中期票据、债券回购、银行存款、同业存单、货币市场工具等资产和法律法规允许投资的其他金融工具。本基金不投资于股票、权证等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力求获得高于业绩基准的投资收益。</w:t>
      </w:r>
    </w:p>
    <w:p w:rsidR="00777CFA" w:rsidRDefault="00CA4D83">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777CFA" w:rsidRDefault="00CA4D83">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777CFA" w:rsidRDefault="00CA4D83">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777CFA" w:rsidRDefault="00CA4D83">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9,126,050.00</w:t>
            </w:r>
          </w:p>
        </w:tc>
        <w:tc>
          <w:tcPr>
            <w:tcW w:w="3247" w:type="dxa"/>
            <w:vAlign w:val="center"/>
          </w:tcPr>
          <w:p w:rsidR="001548F9" w:rsidRPr="001B7979" w:rsidRDefault="001548F9" w:rsidP="00571B8A">
            <w:pPr>
              <w:spacing w:before="29" w:line="288" w:lineRule="auto"/>
              <w:jc w:val="right"/>
              <w:rPr>
                <w:sz w:val="24"/>
              </w:rPr>
            </w:pPr>
            <w:r w:rsidRPr="001B7979">
              <w:rPr>
                <w:sz w:val="24"/>
              </w:rPr>
              <w:t>17,079,900.00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9,126,050.00</w:t>
            </w:r>
          </w:p>
        </w:tc>
        <w:tc>
          <w:tcPr>
            <w:tcW w:w="3247" w:type="dxa"/>
            <w:vAlign w:val="center"/>
          </w:tcPr>
          <w:p w:rsidR="001548F9" w:rsidRPr="001B7979" w:rsidRDefault="001548F9" w:rsidP="00571B8A">
            <w:pPr>
              <w:spacing w:before="29" w:line="288" w:lineRule="auto"/>
              <w:jc w:val="right"/>
              <w:rPr>
                <w:sz w:val="24"/>
              </w:rPr>
            </w:pPr>
            <w:r w:rsidRPr="001B7979">
              <w:rPr>
                <w:sz w:val="24"/>
              </w:rPr>
              <w:t>17,079,900.00</w:t>
            </w:r>
          </w:p>
        </w:tc>
      </w:tr>
    </w:tbl>
    <w:p w:rsidR="001548F9" w:rsidRPr="001B7979" w:rsidRDefault="001548F9" w:rsidP="00571B8A">
      <w:pPr>
        <w:spacing w:before="29" w:line="288" w:lineRule="auto"/>
        <w:jc w:val="left"/>
        <w:rPr>
          <w:kern w:val="0"/>
          <w:sz w:val="24"/>
        </w:rPr>
      </w:pPr>
      <w:r w:rsidRPr="001B7979">
        <w:rPr>
          <w:kern w:val="0"/>
          <w:sz w:val="24"/>
        </w:rPr>
        <w:t>注：未评级部分为国债和企业超短期融资券。</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5,085,500.00</w:t>
            </w:r>
          </w:p>
        </w:tc>
        <w:tc>
          <w:tcPr>
            <w:tcW w:w="3247" w:type="dxa"/>
            <w:vAlign w:val="center"/>
          </w:tcPr>
          <w:p w:rsidR="001548F9" w:rsidRPr="001B7979" w:rsidRDefault="001548F9" w:rsidP="00571B8A">
            <w:pPr>
              <w:spacing w:before="29" w:line="288" w:lineRule="auto"/>
              <w:jc w:val="right"/>
              <w:rPr>
                <w:sz w:val="24"/>
              </w:rPr>
            </w:pPr>
            <w:r w:rsidRPr="001B7979">
              <w:rPr>
                <w:sz w:val="24"/>
              </w:rPr>
              <w:t>258,298,300.00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71,791,500.00</w:t>
            </w:r>
          </w:p>
        </w:tc>
        <w:tc>
          <w:tcPr>
            <w:tcW w:w="3247" w:type="dxa"/>
            <w:vAlign w:val="center"/>
          </w:tcPr>
          <w:p w:rsidR="001548F9" w:rsidRPr="001B7979" w:rsidRDefault="001548F9" w:rsidP="00571B8A">
            <w:pPr>
              <w:spacing w:before="29" w:line="288" w:lineRule="auto"/>
              <w:jc w:val="right"/>
              <w:rPr>
                <w:sz w:val="24"/>
              </w:rPr>
            </w:pPr>
            <w:r w:rsidRPr="001B7979">
              <w:rPr>
                <w:sz w:val="24"/>
              </w:rPr>
              <w:t>396,787,000.00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76,877,000.00</w:t>
            </w:r>
          </w:p>
        </w:tc>
        <w:tc>
          <w:tcPr>
            <w:tcW w:w="3247" w:type="dxa"/>
            <w:vAlign w:val="center"/>
          </w:tcPr>
          <w:p w:rsidR="001548F9" w:rsidRPr="001B7979" w:rsidRDefault="001548F9" w:rsidP="00571B8A">
            <w:pPr>
              <w:spacing w:before="29" w:line="288" w:lineRule="auto"/>
              <w:jc w:val="right"/>
              <w:rPr>
                <w:sz w:val="24"/>
              </w:rPr>
            </w:pPr>
            <w:r w:rsidRPr="001B7979">
              <w:rPr>
                <w:sz w:val="24"/>
              </w:rPr>
              <w:t>655,085,300.00</w:t>
            </w:r>
          </w:p>
        </w:tc>
      </w:tr>
    </w:tbl>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777CFA" w:rsidRDefault="00CA4D83">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来自于投资品种所处的交易市场不活跃而带来的变现困难或因投资集中而无法在市场出现剧烈波动的情况下以合理的价格变现。</w:t>
      </w:r>
    </w:p>
    <w:p w:rsidR="00777CFA" w:rsidRDefault="00CA4D83">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18,999,790.50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777CFA" w:rsidRDefault="00CA4D8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本基金的基金管理人在基金运作过程中严格按照《公开募集证券投资基金运作管理办法》且于封闭期结束后按照《公开募集开放式证券投资基金流动性风险管理规定》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77CFA" w:rsidRDefault="00CA4D8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。于封闭期结束后，本基金与由本基金的基金管理人管理的其他开放式基金共同持有一家上市公司发行的可流通股票不得超过该上市公司可流通股票的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w:t>
      </w:r>
    </w:p>
    <w:p w:rsidR="00777CFA" w:rsidRDefault="00CA4D8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于封闭期结束后，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777CFA" w:rsidRDefault="00CA4D8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于封闭期结束后，本基金的基金管理人每日对基金组合资产中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777CFA" w:rsidRDefault="00CA4D8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777CFA" w:rsidRDefault="00CA4D83">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77CFA" w:rsidRDefault="00CA4D83">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2020</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777CFA">
        <w:tc>
          <w:tcPr>
            <w:tcW w:w="1518" w:type="dxa"/>
            <w:vAlign w:val="center"/>
          </w:tcPr>
          <w:p w:rsidR="00777CFA" w:rsidRDefault="00CA4D83">
            <w:pPr>
              <w:jc w:val="left"/>
            </w:pPr>
            <w:r>
              <w:rPr>
                <w:color w:val="000000"/>
                <w:sz w:val="18"/>
                <w:szCs w:val="18"/>
              </w:rPr>
              <w:t>银行存款</w:t>
            </w:r>
          </w:p>
        </w:tc>
        <w:tc>
          <w:tcPr>
            <w:tcW w:w="1627" w:type="dxa"/>
            <w:vAlign w:val="center"/>
          </w:tcPr>
          <w:p w:rsidR="00777CFA" w:rsidRDefault="00CA4D83">
            <w:pPr>
              <w:jc w:val="left"/>
            </w:pPr>
            <w:r>
              <w:rPr>
                <w:color w:val="000000"/>
                <w:sz w:val="18"/>
                <w:szCs w:val="18"/>
              </w:rPr>
              <w:t>3,069,621.24</w:t>
            </w:r>
          </w:p>
        </w:tc>
        <w:tc>
          <w:tcPr>
            <w:tcW w:w="1627" w:type="dxa"/>
            <w:vAlign w:val="center"/>
          </w:tcPr>
          <w:p w:rsidR="00777CFA" w:rsidRDefault="00CA4D83">
            <w:pPr>
              <w:jc w:val="left"/>
            </w:pPr>
            <w:r>
              <w:rPr>
                <w:color w:val="000000"/>
                <w:sz w:val="18"/>
                <w:szCs w:val="18"/>
              </w:rPr>
              <w:t>-</w:t>
            </w:r>
          </w:p>
        </w:tc>
        <w:tc>
          <w:tcPr>
            <w:tcW w:w="1491" w:type="dxa"/>
            <w:vAlign w:val="center"/>
          </w:tcPr>
          <w:p w:rsidR="00777CFA" w:rsidRDefault="00CA4D83">
            <w:pPr>
              <w:jc w:val="left"/>
            </w:pPr>
            <w:r>
              <w:rPr>
                <w:color w:val="000000"/>
                <w:sz w:val="18"/>
                <w:szCs w:val="18"/>
              </w:rPr>
              <w:t>-</w:t>
            </w:r>
          </w:p>
        </w:tc>
        <w:tc>
          <w:tcPr>
            <w:tcW w:w="1289" w:type="dxa"/>
            <w:vAlign w:val="center"/>
          </w:tcPr>
          <w:p w:rsidR="00777CFA" w:rsidRDefault="00CA4D83">
            <w:pPr>
              <w:jc w:val="left"/>
            </w:pPr>
            <w:r>
              <w:rPr>
                <w:color w:val="000000"/>
                <w:sz w:val="18"/>
                <w:szCs w:val="18"/>
              </w:rPr>
              <w:t>-</w:t>
            </w:r>
          </w:p>
        </w:tc>
        <w:tc>
          <w:tcPr>
            <w:tcW w:w="1446" w:type="dxa"/>
            <w:vAlign w:val="center"/>
          </w:tcPr>
          <w:p w:rsidR="00777CFA" w:rsidRDefault="00CA4D83">
            <w:pPr>
              <w:jc w:val="left"/>
            </w:pPr>
            <w:r>
              <w:rPr>
                <w:color w:val="000000"/>
                <w:sz w:val="18"/>
                <w:szCs w:val="18"/>
              </w:rPr>
              <w:t>3,069,621.24</w:t>
            </w:r>
          </w:p>
        </w:tc>
      </w:tr>
      <w:tr w:rsidR="00777CFA">
        <w:tc>
          <w:tcPr>
            <w:tcW w:w="1518" w:type="dxa"/>
            <w:vAlign w:val="center"/>
          </w:tcPr>
          <w:p w:rsidR="00777CFA" w:rsidRDefault="00CA4D83">
            <w:pPr>
              <w:jc w:val="left"/>
            </w:pPr>
            <w:r>
              <w:rPr>
                <w:color w:val="000000"/>
                <w:sz w:val="18"/>
                <w:szCs w:val="18"/>
              </w:rPr>
              <w:t>结算备付金</w:t>
            </w:r>
          </w:p>
        </w:tc>
        <w:tc>
          <w:tcPr>
            <w:tcW w:w="1627" w:type="dxa"/>
            <w:vAlign w:val="center"/>
          </w:tcPr>
          <w:p w:rsidR="00777CFA" w:rsidRDefault="00CA4D83">
            <w:pPr>
              <w:jc w:val="left"/>
            </w:pPr>
            <w:r>
              <w:rPr>
                <w:color w:val="000000"/>
                <w:sz w:val="18"/>
                <w:szCs w:val="18"/>
              </w:rPr>
              <w:t>9,616,666.67</w:t>
            </w:r>
          </w:p>
        </w:tc>
        <w:tc>
          <w:tcPr>
            <w:tcW w:w="1627" w:type="dxa"/>
            <w:vAlign w:val="center"/>
          </w:tcPr>
          <w:p w:rsidR="00777CFA" w:rsidRDefault="00CA4D83">
            <w:pPr>
              <w:jc w:val="left"/>
            </w:pPr>
            <w:r>
              <w:rPr>
                <w:color w:val="000000"/>
                <w:sz w:val="18"/>
                <w:szCs w:val="18"/>
              </w:rPr>
              <w:t>-</w:t>
            </w:r>
          </w:p>
        </w:tc>
        <w:tc>
          <w:tcPr>
            <w:tcW w:w="1491" w:type="dxa"/>
            <w:vAlign w:val="center"/>
          </w:tcPr>
          <w:p w:rsidR="00777CFA" w:rsidRDefault="00CA4D83">
            <w:pPr>
              <w:jc w:val="left"/>
            </w:pPr>
            <w:r>
              <w:rPr>
                <w:color w:val="000000"/>
                <w:sz w:val="18"/>
                <w:szCs w:val="18"/>
              </w:rPr>
              <w:t>-</w:t>
            </w:r>
          </w:p>
        </w:tc>
        <w:tc>
          <w:tcPr>
            <w:tcW w:w="1289" w:type="dxa"/>
            <w:vAlign w:val="center"/>
          </w:tcPr>
          <w:p w:rsidR="00777CFA" w:rsidRDefault="00CA4D83">
            <w:pPr>
              <w:jc w:val="left"/>
            </w:pPr>
            <w:r>
              <w:rPr>
                <w:color w:val="000000"/>
                <w:sz w:val="18"/>
                <w:szCs w:val="18"/>
              </w:rPr>
              <w:t>-</w:t>
            </w:r>
          </w:p>
        </w:tc>
        <w:tc>
          <w:tcPr>
            <w:tcW w:w="1446" w:type="dxa"/>
            <w:vAlign w:val="center"/>
          </w:tcPr>
          <w:p w:rsidR="00777CFA" w:rsidRDefault="00CA4D83">
            <w:pPr>
              <w:jc w:val="left"/>
            </w:pPr>
            <w:r>
              <w:rPr>
                <w:color w:val="000000"/>
                <w:sz w:val="18"/>
                <w:szCs w:val="18"/>
              </w:rPr>
              <w:t>9,616,666.67</w:t>
            </w:r>
          </w:p>
        </w:tc>
      </w:tr>
      <w:tr w:rsidR="00777CFA">
        <w:tc>
          <w:tcPr>
            <w:tcW w:w="1518" w:type="dxa"/>
            <w:vAlign w:val="center"/>
          </w:tcPr>
          <w:p w:rsidR="00777CFA" w:rsidRDefault="00CA4D83">
            <w:pPr>
              <w:jc w:val="left"/>
            </w:pPr>
            <w:r>
              <w:rPr>
                <w:color w:val="000000"/>
                <w:sz w:val="18"/>
                <w:szCs w:val="18"/>
              </w:rPr>
              <w:t>存出保证金</w:t>
            </w:r>
          </w:p>
        </w:tc>
        <w:tc>
          <w:tcPr>
            <w:tcW w:w="1627" w:type="dxa"/>
            <w:vAlign w:val="center"/>
          </w:tcPr>
          <w:p w:rsidR="00777CFA" w:rsidRDefault="00CA4D83">
            <w:pPr>
              <w:jc w:val="left"/>
            </w:pPr>
            <w:r>
              <w:rPr>
                <w:color w:val="000000"/>
                <w:sz w:val="18"/>
                <w:szCs w:val="18"/>
              </w:rPr>
              <w:t>21,990.81</w:t>
            </w:r>
          </w:p>
        </w:tc>
        <w:tc>
          <w:tcPr>
            <w:tcW w:w="1627" w:type="dxa"/>
            <w:vAlign w:val="center"/>
          </w:tcPr>
          <w:p w:rsidR="00777CFA" w:rsidRDefault="00CA4D83">
            <w:pPr>
              <w:jc w:val="left"/>
            </w:pPr>
            <w:r>
              <w:rPr>
                <w:color w:val="000000"/>
                <w:sz w:val="18"/>
                <w:szCs w:val="18"/>
              </w:rPr>
              <w:t>-</w:t>
            </w:r>
          </w:p>
        </w:tc>
        <w:tc>
          <w:tcPr>
            <w:tcW w:w="1491" w:type="dxa"/>
            <w:vAlign w:val="center"/>
          </w:tcPr>
          <w:p w:rsidR="00777CFA" w:rsidRDefault="00CA4D83">
            <w:pPr>
              <w:jc w:val="left"/>
            </w:pPr>
            <w:r>
              <w:rPr>
                <w:color w:val="000000"/>
                <w:sz w:val="18"/>
                <w:szCs w:val="18"/>
              </w:rPr>
              <w:t>-</w:t>
            </w:r>
          </w:p>
        </w:tc>
        <w:tc>
          <w:tcPr>
            <w:tcW w:w="1289" w:type="dxa"/>
            <w:vAlign w:val="center"/>
          </w:tcPr>
          <w:p w:rsidR="00777CFA" w:rsidRDefault="00CA4D83">
            <w:pPr>
              <w:jc w:val="left"/>
            </w:pPr>
            <w:r>
              <w:rPr>
                <w:color w:val="000000"/>
                <w:sz w:val="18"/>
                <w:szCs w:val="18"/>
              </w:rPr>
              <w:t>-</w:t>
            </w:r>
          </w:p>
        </w:tc>
        <w:tc>
          <w:tcPr>
            <w:tcW w:w="1446" w:type="dxa"/>
            <w:vAlign w:val="center"/>
          </w:tcPr>
          <w:p w:rsidR="00777CFA" w:rsidRDefault="00CA4D83">
            <w:pPr>
              <w:jc w:val="left"/>
            </w:pPr>
            <w:r>
              <w:rPr>
                <w:color w:val="000000"/>
                <w:sz w:val="18"/>
                <w:szCs w:val="18"/>
              </w:rPr>
              <w:t>21,990.81</w:t>
            </w:r>
          </w:p>
        </w:tc>
      </w:tr>
      <w:tr w:rsidR="00777CFA">
        <w:tc>
          <w:tcPr>
            <w:tcW w:w="1518" w:type="dxa"/>
            <w:vAlign w:val="center"/>
          </w:tcPr>
          <w:p w:rsidR="00777CFA" w:rsidRDefault="00CA4D83">
            <w:pPr>
              <w:jc w:val="left"/>
            </w:pPr>
            <w:r>
              <w:rPr>
                <w:color w:val="000000"/>
                <w:sz w:val="18"/>
                <w:szCs w:val="18"/>
              </w:rPr>
              <w:t>交易性金融资产</w:t>
            </w:r>
          </w:p>
        </w:tc>
        <w:tc>
          <w:tcPr>
            <w:tcW w:w="1627" w:type="dxa"/>
            <w:vAlign w:val="center"/>
          </w:tcPr>
          <w:p w:rsidR="00777CFA" w:rsidRDefault="00CA4D83">
            <w:pPr>
              <w:jc w:val="left"/>
            </w:pPr>
            <w:r>
              <w:rPr>
                <w:color w:val="000000"/>
                <w:sz w:val="18"/>
                <w:szCs w:val="18"/>
              </w:rPr>
              <w:t>19,349,050.00</w:t>
            </w:r>
          </w:p>
        </w:tc>
        <w:tc>
          <w:tcPr>
            <w:tcW w:w="1627" w:type="dxa"/>
            <w:vAlign w:val="center"/>
          </w:tcPr>
          <w:p w:rsidR="00777CFA" w:rsidRDefault="00CA4D83">
            <w:pPr>
              <w:jc w:val="left"/>
            </w:pPr>
            <w:r>
              <w:rPr>
                <w:color w:val="000000"/>
                <w:sz w:val="18"/>
                <w:szCs w:val="18"/>
              </w:rPr>
              <w:t>66,654,000.00</w:t>
            </w:r>
          </w:p>
        </w:tc>
        <w:tc>
          <w:tcPr>
            <w:tcW w:w="1491" w:type="dxa"/>
            <w:vAlign w:val="center"/>
          </w:tcPr>
          <w:p w:rsidR="00777CFA" w:rsidRDefault="00CA4D83">
            <w:pPr>
              <w:jc w:val="left"/>
            </w:pPr>
            <w:r>
              <w:rPr>
                <w:color w:val="000000"/>
                <w:sz w:val="18"/>
                <w:szCs w:val="18"/>
              </w:rPr>
              <w:t>-</w:t>
            </w:r>
          </w:p>
        </w:tc>
        <w:tc>
          <w:tcPr>
            <w:tcW w:w="1289" w:type="dxa"/>
            <w:vAlign w:val="center"/>
          </w:tcPr>
          <w:p w:rsidR="00777CFA" w:rsidRDefault="00CA4D83">
            <w:pPr>
              <w:jc w:val="left"/>
            </w:pPr>
            <w:r>
              <w:rPr>
                <w:color w:val="000000"/>
                <w:sz w:val="18"/>
                <w:szCs w:val="18"/>
              </w:rPr>
              <w:t>-</w:t>
            </w:r>
          </w:p>
        </w:tc>
        <w:tc>
          <w:tcPr>
            <w:tcW w:w="1446" w:type="dxa"/>
            <w:vAlign w:val="center"/>
          </w:tcPr>
          <w:p w:rsidR="00777CFA" w:rsidRDefault="00CA4D83">
            <w:pPr>
              <w:jc w:val="left"/>
            </w:pPr>
            <w:r>
              <w:rPr>
                <w:color w:val="000000"/>
                <w:sz w:val="18"/>
                <w:szCs w:val="18"/>
              </w:rPr>
              <w:t>86,003,050.00</w:t>
            </w:r>
          </w:p>
        </w:tc>
      </w:tr>
      <w:tr w:rsidR="00777CFA">
        <w:tc>
          <w:tcPr>
            <w:tcW w:w="1518" w:type="dxa"/>
            <w:vAlign w:val="center"/>
          </w:tcPr>
          <w:p w:rsidR="00777CFA" w:rsidRDefault="00CA4D83">
            <w:pPr>
              <w:jc w:val="left"/>
            </w:pPr>
            <w:r>
              <w:rPr>
                <w:color w:val="000000"/>
                <w:sz w:val="18"/>
                <w:szCs w:val="18"/>
              </w:rPr>
              <w:t>应收利息</w:t>
            </w:r>
          </w:p>
        </w:tc>
        <w:tc>
          <w:tcPr>
            <w:tcW w:w="1627" w:type="dxa"/>
            <w:vAlign w:val="center"/>
          </w:tcPr>
          <w:p w:rsidR="00777CFA" w:rsidRDefault="00CA4D83">
            <w:pPr>
              <w:jc w:val="left"/>
            </w:pPr>
            <w:r>
              <w:rPr>
                <w:color w:val="000000"/>
                <w:sz w:val="18"/>
                <w:szCs w:val="18"/>
              </w:rPr>
              <w:t>-</w:t>
            </w:r>
          </w:p>
        </w:tc>
        <w:tc>
          <w:tcPr>
            <w:tcW w:w="1627" w:type="dxa"/>
            <w:vAlign w:val="center"/>
          </w:tcPr>
          <w:p w:rsidR="00777CFA" w:rsidRDefault="00CA4D83">
            <w:pPr>
              <w:jc w:val="left"/>
            </w:pPr>
            <w:r>
              <w:rPr>
                <w:color w:val="000000"/>
                <w:sz w:val="18"/>
                <w:szCs w:val="18"/>
              </w:rPr>
              <w:t>-</w:t>
            </w:r>
          </w:p>
        </w:tc>
        <w:tc>
          <w:tcPr>
            <w:tcW w:w="1491" w:type="dxa"/>
            <w:vAlign w:val="center"/>
          </w:tcPr>
          <w:p w:rsidR="00777CFA" w:rsidRDefault="00CA4D83">
            <w:pPr>
              <w:jc w:val="left"/>
            </w:pPr>
            <w:r>
              <w:rPr>
                <w:color w:val="000000"/>
                <w:sz w:val="18"/>
                <w:szCs w:val="18"/>
              </w:rPr>
              <w:t>-</w:t>
            </w:r>
          </w:p>
        </w:tc>
        <w:tc>
          <w:tcPr>
            <w:tcW w:w="1289" w:type="dxa"/>
            <w:vAlign w:val="center"/>
          </w:tcPr>
          <w:p w:rsidR="00777CFA" w:rsidRDefault="00CA4D83">
            <w:pPr>
              <w:jc w:val="left"/>
            </w:pPr>
            <w:r>
              <w:rPr>
                <w:color w:val="000000"/>
                <w:sz w:val="18"/>
                <w:szCs w:val="18"/>
              </w:rPr>
              <w:t>1,833,970.92</w:t>
            </w:r>
          </w:p>
        </w:tc>
        <w:tc>
          <w:tcPr>
            <w:tcW w:w="1446" w:type="dxa"/>
            <w:vAlign w:val="center"/>
          </w:tcPr>
          <w:p w:rsidR="00777CFA" w:rsidRDefault="00CA4D83">
            <w:pPr>
              <w:jc w:val="left"/>
            </w:pPr>
            <w:r>
              <w:rPr>
                <w:color w:val="000000"/>
                <w:sz w:val="18"/>
                <w:szCs w:val="18"/>
              </w:rPr>
              <w:t>1,833,970.92</w:t>
            </w:r>
          </w:p>
        </w:tc>
      </w:tr>
      <w:tr w:rsidR="00777CFA">
        <w:tc>
          <w:tcPr>
            <w:tcW w:w="1518" w:type="dxa"/>
            <w:vAlign w:val="center"/>
          </w:tcPr>
          <w:p w:rsidR="00777CFA" w:rsidRDefault="00CA4D83">
            <w:pPr>
              <w:jc w:val="left"/>
            </w:pPr>
            <w:r>
              <w:rPr>
                <w:color w:val="000000"/>
                <w:sz w:val="18"/>
                <w:szCs w:val="18"/>
              </w:rPr>
              <w:t>应收申购款</w:t>
            </w:r>
          </w:p>
        </w:tc>
        <w:tc>
          <w:tcPr>
            <w:tcW w:w="1627" w:type="dxa"/>
            <w:vAlign w:val="center"/>
          </w:tcPr>
          <w:p w:rsidR="00777CFA" w:rsidRDefault="00CA4D83">
            <w:pPr>
              <w:jc w:val="left"/>
            </w:pPr>
            <w:r>
              <w:rPr>
                <w:color w:val="000000"/>
                <w:sz w:val="18"/>
                <w:szCs w:val="18"/>
              </w:rPr>
              <w:t>-</w:t>
            </w:r>
          </w:p>
        </w:tc>
        <w:tc>
          <w:tcPr>
            <w:tcW w:w="1627" w:type="dxa"/>
            <w:vAlign w:val="center"/>
          </w:tcPr>
          <w:p w:rsidR="00777CFA" w:rsidRDefault="00CA4D83">
            <w:pPr>
              <w:jc w:val="left"/>
            </w:pPr>
            <w:r>
              <w:rPr>
                <w:color w:val="000000"/>
                <w:sz w:val="18"/>
                <w:szCs w:val="18"/>
              </w:rPr>
              <w:t>-</w:t>
            </w:r>
          </w:p>
        </w:tc>
        <w:tc>
          <w:tcPr>
            <w:tcW w:w="1491" w:type="dxa"/>
            <w:vAlign w:val="center"/>
          </w:tcPr>
          <w:p w:rsidR="00777CFA" w:rsidRDefault="00CA4D83">
            <w:pPr>
              <w:jc w:val="left"/>
            </w:pPr>
            <w:r>
              <w:rPr>
                <w:color w:val="000000"/>
                <w:sz w:val="18"/>
                <w:szCs w:val="18"/>
              </w:rPr>
              <w:t>-</w:t>
            </w:r>
          </w:p>
        </w:tc>
        <w:tc>
          <w:tcPr>
            <w:tcW w:w="1289" w:type="dxa"/>
            <w:vAlign w:val="center"/>
          </w:tcPr>
          <w:p w:rsidR="00777CFA" w:rsidRDefault="00CA4D83">
            <w:pPr>
              <w:jc w:val="left"/>
            </w:pPr>
            <w:r>
              <w:rPr>
                <w:color w:val="000000"/>
                <w:sz w:val="18"/>
                <w:szCs w:val="18"/>
              </w:rPr>
              <w:t>5,506.38</w:t>
            </w:r>
          </w:p>
        </w:tc>
        <w:tc>
          <w:tcPr>
            <w:tcW w:w="1446" w:type="dxa"/>
            <w:vAlign w:val="center"/>
          </w:tcPr>
          <w:p w:rsidR="00777CFA" w:rsidRDefault="00CA4D83">
            <w:pPr>
              <w:jc w:val="left"/>
            </w:pPr>
            <w:r>
              <w:rPr>
                <w:color w:val="000000"/>
                <w:sz w:val="18"/>
                <w:szCs w:val="18"/>
              </w:rPr>
              <w:t>5,506.38</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32,057,328.72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66,654,000.00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1,839,477.30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100,550,806.02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777CFA">
        <w:tc>
          <w:tcPr>
            <w:tcW w:w="1518" w:type="dxa"/>
            <w:vAlign w:val="center"/>
          </w:tcPr>
          <w:p w:rsidR="00777CFA" w:rsidRDefault="00CA4D83">
            <w:pPr>
              <w:jc w:val="left"/>
            </w:pPr>
            <w:r>
              <w:rPr>
                <w:color w:val="000000"/>
                <w:sz w:val="18"/>
                <w:szCs w:val="18"/>
              </w:rPr>
              <w:t>卖出回购金融资产款</w:t>
            </w:r>
          </w:p>
        </w:tc>
        <w:tc>
          <w:tcPr>
            <w:tcW w:w="1627" w:type="dxa"/>
            <w:vAlign w:val="center"/>
          </w:tcPr>
          <w:p w:rsidR="00777CFA" w:rsidRDefault="00CA4D83">
            <w:pPr>
              <w:jc w:val="left"/>
            </w:pPr>
            <w:r>
              <w:rPr>
                <w:color w:val="000000"/>
                <w:sz w:val="18"/>
                <w:szCs w:val="18"/>
              </w:rPr>
              <w:t>18,999,790.50</w:t>
            </w:r>
          </w:p>
        </w:tc>
        <w:tc>
          <w:tcPr>
            <w:tcW w:w="1627" w:type="dxa"/>
            <w:vAlign w:val="center"/>
          </w:tcPr>
          <w:p w:rsidR="00777CFA" w:rsidRDefault="00CA4D83">
            <w:pPr>
              <w:jc w:val="left"/>
            </w:pPr>
            <w:r>
              <w:rPr>
                <w:color w:val="000000"/>
                <w:sz w:val="18"/>
                <w:szCs w:val="18"/>
              </w:rPr>
              <w:t>-</w:t>
            </w:r>
          </w:p>
        </w:tc>
        <w:tc>
          <w:tcPr>
            <w:tcW w:w="1491" w:type="dxa"/>
            <w:vAlign w:val="center"/>
          </w:tcPr>
          <w:p w:rsidR="00777CFA" w:rsidRDefault="00CA4D83">
            <w:pPr>
              <w:jc w:val="left"/>
            </w:pPr>
            <w:r>
              <w:rPr>
                <w:color w:val="000000"/>
                <w:sz w:val="18"/>
                <w:szCs w:val="18"/>
              </w:rPr>
              <w:t>-</w:t>
            </w:r>
          </w:p>
        </w:tc>
        <w:tc>
          <w:tcPr>
            <w:tcW w:w="1289" w:type="dxa"/>
            <w:vAlign w:val="center"/>
          </w:tcPr>
          <w:p w:rsidR="00777CFA" w:rsidRDefault="00CA4D83">
            <w:pPr>
              <w:jc w:val="left"/>
            </w:pPr>
            <w:r>
              <w:rPr>
                <w:color w:val="000000"/>
                <w:sz w:val="18"/>
                <w:szCs w:val="18"/>
              </w:rPr>
              <w:t>-</w:t>
            </w:r>
          </w:p>
        </w:tc>
        <w:tc>
          <w:tcPr>
            <w:tcW w:w="1446" w:type="dxa"/>
            <w:vAlign w:val="center"/>
          </w:tcPr>
          <w:p w:rsidR="00777CFA" w:rsidRDefault="00CA4D83">
            <w:pPr>
              <w:jc w:val="left"/>
            </w:pPr>
            <w:r>
              <w:rPr>
                <w:color w:val="000000"/>
                <w:sz w:val="18"/>
                <w:szCs w:val="18"/>
              </w:rPr>
              <w:t>18,999,790.50</w:t>
            </w:r>
          </w:p>
        </w:tc>
      </w:tr>
      <w:tr w:rsidR="00777CFA">
        <w:tc>
          <w:tcPr>
            <w:tcW w:w="1518" w:type="dxa"/>
            <w:vAlign w:val="center"/>
          </w:tcPr>
          <w:p w:rsidR="00777CFA" w:rsidRDefault="00CA4D83">
            <w:pPr>
              <w:jc w:val="left"/>
            </w:pPr>
            <w:r>
              <w:rPr>
                <w:color w:val="000000"/>
                <w:sz w:val="18"/>
                <w:szCs w:val="18"/>
              </w:rPr>
              <w:t>应付赎回款</w:t>
            </w:r>
          </w:p>
        </w:tc>
        <w:tc>
          <w:tcPr>
            <w:tcW w:w="1627" w:type="dxa"/>
            <w:vAlign w:val="center"/>
          </w:tcPr>
          <w:p w:rsidR="00777CFA" w:rsidRDefault="00CA4D83">
            <w:pPr>
              <w:jc w:val="left"/>
            </w:pPr>
            <w:r>
              <w:rPr>
                <w:color w:val="000000"/>
                <w:sz w:val="18"/>
                <w:szCs w:val="18"/>
              </w:rPr>
              <w:t>-</w:t>
            </w:r>
          </w:p>
        </w:tc>
        <w:tc>
          <w:tcPr>
            <w:tcW w:w="1627" w:type="dxa"/>
            <w:vAlign w:val="center"/>
          </w:tcPr>
          <w:p w:rsidR="00777CFA" w:rsidRDefault="00CA4D83">
            <w:pPr>
              <w:jc w:val="left"/>
            </w:pPr>
            <w:r>
              <w:rPr>
                <w:color w:val="000000"/>
                <w:sz w:val="18"/>
                <w:szCs w:val="18"/>
              </w:rPr>
              <w:t>-</w:t>
            </w:r>
          </w:p>
        </w:tc>
        <w:tc>
          <w:tcPr>
            <w:tcW w:w="1491" w:type="dxa"/>
            <w:vAlign w:val="center"/>
          </w:tcPr>
          <w:p w:rsidR="00777CFA" w:rsidRDefault="00CA4D83">
            <w:pPr>
              <w:jc w:val="left"/>
            </w:pPr>
            <w:r>
              <w:rPr>
                <w:color w:val="000000"/>
                <w:sz w:val="18"/>
                <w:szCs w:val="18"/>
              </w:rPr>
              <w:t>-</w:t>
            </w:r>
          </w:p>
        </w:tc>
        <w:tc>
          <w:tcPr>
            <w:tcW w:w="1289" w:type="dxa"/>
            <w:vAlign w:val="center"/>
          </w:tcPr>
          <w:p w:rsidR="00777CFA" w:rsidRDefault="00CA4D83">
            <w:pPr>
              <w:jc w:val="left"/>
            </w:pPr>
            <w:r>
              <w:rPr>
                <w:color w:val="000000"/>
                <w:sz w:val="18"/>
                <w:szCs w:val="18"/>
              </w:rPr>
              <w:t>2,663,059.93</w:t>
            </w:r>
          </w:p>
        </w:tc>
        <w:tc>
          <w:tcPr>
            <w:tcW w:w="1446" w:type="dxa"/>
            <w:vAlign w:val="center"/>
          </w:tcPr>
          <w:p w:rsidR="00777CFA" w:rsidRDefault="00CA4D83">
            <w:pPr>
              <w:jc w:val="left"/>
            </w:pPr>
            <w:r>
              <w:rPr>
                <w:color w:val="000000"/>
                <w:sz w:val="18"/>
                <w:szCs w:val="18"/>
              </w:rPr>
              <w:t>2,663,059.93</w:t>
            </w:r>
          </w:p>
        </w:tc>
      </w:tr>
      <w:tr w:rsidR="00777CFA">
        <w:tc>
          <w:tcPr>
            <w:tcW w:w="1518" w:type="dxa"/>
            <w:vAlign w:val="center"/>
          </w:tcPr>
          <w:p w:rsidR="00777CFA" w:rsidRDefault="00CA4D83">
            <w:pPr>
              <w:jc w:val="left"/>
            </w:pPr>
            <w:r>
              <w:rPr>
                <w:color w:val="000000"/>
                <w:sz w:val="18"/>
                <w:szCs w:val="18"/>
              </w:rPr>
              <w:t>应付管理人报酬</w:t>
            </w:r>
          </w:p>
        </w:tc>
        <w:tc>
          <w:tcPr>
            <w:tcW w:w="1627" w:type="dxa"/>
            <w:vAlign w:val="center"/>
          </w:tcPr>
          <w:p w:rsidR="00777CFA" w:rsidRDefault="00CA4D83">
            <w:pPr>
              <w:jc w:val="left"/>
            </w:pPr>
            <w:r>
              <w:rPr>
                <w:color w:val="000000"/>
                <w:sz w:val="18"/>
                <w:szCs w:val="18"/>
              </w:rPr>
              <w:t>-</w:t>
            </w:r>
          </w:p>
        </w:tc>
        <w:tc>
          <w:tcPr>
            <w:tcW w:w="1627" w:type="dxa"/>
            <w:vAlign w:val="center"/>
          </w:tcPr>
          <w:p w:rsidR="00777CFA" w:rsidRDefault="00CA4D83">
            <w:pPr>
              <w:jc w:val="left"/>
            </w:pPr>
            <w:r>
              <w:rPr>
                <w:color w:val="000000"/>
                <w:sz w:val="18"/>
                <w:szCs w:val="18"/>
              </w:rPr>
              <w:t>-</w:t>
            </w:r>
          </w:p>
        </w:tc>
        <w:tc>
          <w:tcPr>
            <w:tcW w:w="1491" w:type="dxa"/>
            <w:vAlign w:val="center"/>
          </w:tcPr>
          <w:p w:rsidR="00777CFA" w:rsidRDefault="00CA4D83">
            <w:pPr>
              <w:jc w:val="left"/>
            </w:pPr>
            <w:r>
              <w:rPr>
                <w:color w:val="000000"/>
                <w:sz w:val="18"/>
                <w:szCs w:val="18"/>
              </w:rPr>
              <w:t>-</w:t>
            </w:r>
          </w:p>
        </w:tc>
        <w:tc>
          <w:tcPr>
            <w:tcW w:w="1289" w:type="dxa"/>
            <w:vAlign w:val="center"/>
          </w:tcPr>
          <w:p w:rsidR="00777CFA" w:rsidRDefault="00CA4D83">
            <w:pPr>
              <w:jc w:val="left"/>
            </w:pPr>
            <w:r>
              <w:rPr>
                <w:color w:val="000000"/>
                <w:sz w:val="18"/>
                <w:szCs w:val="18"/>
              </w:rPr>
              <w:t>64,481.76</w:t>
            </w:r>
          </w:p>
        </w:tc>
        <w:tc>
          <w:tcPr>
            <w:tcW w:w="1446" w:type="dxa"/>
            <w:vAlign w:val="center"/>
          </w:tcPr>
          <w:p w:rsidR="00777CFA" w:rsidRDefault="00CA4D83">
            <w:pPr>
              <w:jc w:val="left"/>
            </w:pPr>
            <w:r>
              <w:rPr>
                <w:color w:val="000000"/>
                <w:sz w:val="18"/>
                <w:szCs w:val="18"/>
              </w:rPr>
              <w:t>64,481.76</w:t>
            </w:r>
          </w:p>
        </w:tc>
      </w:tr>
      <w:tr w:rsidR="00777CFA">
        <w:tc>
          <w:tcPr>
            <w:tcW w:w="1518" w:type="dxa"/>
            <w:vAlign w:val="center"/>
          </w:tcPr>
          <w:p w:rsidR="00777CFA" w:rsidRDefault="00CA4D83">
            <w:pPr>
              <w:jc w:val="left"/>
            </w:pPr>
            <w:r>
              <w:rPr>
                <w:color w:val="000000"/>
                <w:sz w:val="18"/>
                <w:szCs w:val="18"/>
              </w:rPr>
              <w:t>应付托管费</w:t>
            </w:r>
          </w:p>
        </w:tc>
        <w:tc>
          <w:tcPr>
            <w:tcW w:w="1627" w:type="dxa"/>
            <w:vAlign w:val="center"/>
          </w:tcPr>
          <w:p w:rsidR="00777CFA" w:rsidRDefault="00CA4D83">
            <w:pPr>
              <w:jc w:val="left"/>
            </w:pPr>
            <w:r>
              <w:rPr>
                <w:color w:val="000000"/>
                <w:sz w:val="18"/>
                <w:szCs w:val="18"/>
              </w:rPr>
              <w:t>-</w:t>
            </w:r>
          </w:p>
        </w:tc>
        <w:tc>
          <w:tcPr>
            <w:tcW w:w="1627" w:type="dxa"/>
            <w:vAlign w:val="center"/>
          </w:tcPr>
          <w:p w:rsidR="00777CFA" w:rsidRDefault="00CA4D83">
            <w:pPr>
              <w:jc w:val="left"/>
            </w:pPr>
            <w:r>
              <w:rPr>
                <w:color w:val="000000"/>
                <w:sz w:val="18"/>
                <w:szCs w:val="18"/>
              </w:rPr>
              <w:t>-</w:t>
            </w:r>
          </w:p>
        </w:tc>
        <w:tc>
          <w:tcPr>
            <w:tcW w:w="1491" w:type="dxa"/>
            <w:vAlign w:val="center"/>
          </w:tcPr>
          <w:p w:rsidR="00777CFA" w:rsidRDefault="00CA4D83">
            <w:pPr>
              <w:jc w:val="left"/>
            </w:pPr>
            <w:r>
              <w:rPr>
                <w:color w:val="000000"/>
                <w:sz w:val="18"/>
                <w:szCs w:val="18"/>
              </w:rPr>
              <w:t>-</w:t>
            </w:r>
          </w:p>
        </w:tc>
        <w:tc>
          <w:tcPr>
            <w:tcW w:w="1289" w:type="dxa"/>
            <w:vAlign w:val="center"/>
          </w:tcPr>
          <w:p w:rsidR="00777CFA" w:rsidRDefault="00CA4D83">
            <w:pPr>
              <w:jc w:val="left"/>
            </w:pPr>
            <w:r>
              <w:rPr>
                <w:color w:val="000000"/>
                <w:sz w:val="18"/>
                <w:szCs w:val="18"/>
              </w:rPr>
              <w:t>12,090.31</w:t>
            </w:r>
          </w:p>
        </w:tc>
        <w:tc>
          <w:tcPr>
            <w:tcW w:w="1446" w:type="dxa"/>
            <w:vAlign w:val="center"/>
          </w:tcPr>
          <w:p w:rsidR="00777CFA" w:rsidRDefault="00CA4D83">
            <w:pPr>
              <w:jc w:val="left"/>
            </w:pPr>
            <w:r>
              <w:rPr>
                <w:color w:val="000000"/>
                <w:sz w:val="18"/>
                <w:szCs w:val="18"/>
              </w:rPr>
              <w:t>12,090.31</w:t>
            </w:r>
          </w:p>
        </w:tc>
      </w:tr>
      <w:tr w:rsidR="00777CFA">
        <w:tc>
          <w:tcPr>
            <w:tcW w:w="1518" w:type="dxa"/>
            <w:vAlign w:val="center"/>
          </w:tcPr>
          <w:p w:rsidR="00777CFA" w:rsidRDefault="00CA4D83">
            <w:pPr>
              <w:jc w:val="left"/>
            </w:pPr>
            <w:r>
              <w:rPr>
                <w:color w:val="000000"/>
                <w:sz w:val="18"/>
                <w:szCs w:val="18"/>
              </w:rPr>
              <w:t>应付销售服务费</w:t>
            </w:r>
          </w:p>
        </w:tc>
        <w:tc>
          <w:tcPr>
            <w:tcW w:w="1627" w:type="dxa"/>
            <w:vAlign w:val="center"/>
          </w:tcPr>
          <w:p w:rsidR="00777CFA" w:rsidRDefault="00CA4D83">
            <w:pPr>
              <w:jc w:val="left"/>
            </w:pPr>
            <w:r>
              <w:rPr>
                <w:color w:val="000000"/>
                <w:sz w:val="18"/>
                <w:szCs w:val="18"/>
              </w:rPr>
              <w:t>-</w:t>
            </w:r>
          </w:p>
        </w:tc>
        <w:tc>
          <w:tcPr>
            <w:tcW w:w="1627" w:type="dxa"/>
            <w:vAlign w:val="center"/>
          </w:tcPr>
          <w:p w:rsidR="00777CFA" w:rsidRDefault="00CA4D83">
            <w:pPr>
              <w:jc w:val="left"/>
            </w:pPr>
            <w:r>
              <w:rPr>
                <w:color w:val="000000"/>
                <w:sz w:val="18"/>
                <w:szCs w:val="18"/>
              </w:rPr>
              <w:t>-</w:t>
            </w:r>
          </w:p>
        </w:tc>
        <w:tc>
          <w:tcPr>
            <w:tcW w:w="1491" w:type="dxa"/>
            <w:vAlign w:val="center"/>
          </w:tcPr>
          <w:p w:rsidR="00777CFA" w:rsidRDefault="00CA4D83">
            <w:pPr>
              <w:jc w:val="left"/>
            </w:pPr>
            <w:r>
              <w:rPr>
                <w:color w:val="000000"/>
                <w:sz w:val="18"/>
                <w:szCs w:val="18"/>
              </w:rPr>
              <w:t>-</w:t>
            </w:r>
          </w:p>
        </w:tc>
        <w:tc>
          <w:tcPr>
            <w:tcW w:w="1289" w:type="dxa"/>
            <w:vAlign w:val="center"/>
          </w:tcPr>
          <w:p w:rsidR="00777CFA" w:rsidRDefault="00CA4D83">
            <w:pPr>
              <w:jc w:val="left"/>
            </w:pPr>
            <w:r>
              <w:rPr>
                <w:color w:val="000000"/>
                <w:sz w:val="18"/>
                <w:szCs w:val="18"/>
              </w:rPr>
              <w:t>148.03</w:t>
            </w:r>
          </w:p>
        </w:tc>
        <w:tc>
          <w:tcPr>
            <w:tcW w:w="1446" w:type="dxa"/>
            <w:vAlign w:val="center"/>
          </w:tcPr>
          <w:p w:rsidR="00777CFA" w:rsidRDefault="00CA4D83">
            <w:pPr>
              <w:jc w:val="left"/>
            </w:pPr>
            <w:r>
              <w:rPr>
                <w:color w:val="000000"/>
                <w:sz w:val="18"/>
                <w:szCs w:val="18"/>
              </w:rPr>
              <w:t>148.03</w:t>
            </w:r>
          </w:p>
        </w:tc>
      </w:tr>
      <w:tr w:rsidR="00777CFA">
        <w:tc>
          <w:tcPr>
            <w:tcW w:w="1518" w:type="dxa"/>
            <w:vAlign w:val="center"/>
          </w:tcPr>
          <w:p w:rsidR="00777CFA" w:rsidRDefault="00CA4D83">
            <w:pPr>
              <w:jc w:val="left"/>
            </w:pPr>
            <w:r>
              <w:rPr>
                <w:color w:val="000000"/>
                <w:sz w:val="18"/>
                <w:szCs w:val="18"/>
              </w:rPr>
              <w:t>应付交易费用</w:t>
            </w:r>
          </w:p>
        </w:tc>
        <w:tc>
          <w:tcPr>
            <w:tcW w:w="1627" w:type="dxa"/>
            <w:vAlign w:val="center"/>
          </w:tcPr>
          <w:p w:rsidR="00777CFA" w:rsidRDefault="00CA4D83">
            <w:pPr>
              <w:jc w:val="left"/>
            </w:pPr>
            <w:r>
              <w:rPr>
                <w:color w:val="000000"/>
                <w:sz w:val="18"/>
                <w:szCs w:val="18"/>
              </w:rPr>
              <w:t>-</w:t>
            </w:r>
          </w:p>
        </w:tc>
        <w:tc>
          <w:tcPr>
            <w:tcW w:w="1627" w:type="dxa"/>
            <w:vAlign w:val="center"/>
          </w:tcPr>
          <w:p w:rsidR="00777CFA" w:rsidRDefault="00CA4D83">
            <w:pPr>
              <w:jc w:val="left"/>
            </w:pPr>
            <w:r>
              <w:rPr>
                <w:color w:val="000000"/>
                <w:sz w:val="18"/>
                <w:szCs w:val="18"/>
              </w:rPr>
              <w:t>-</w:t>
            </w:r>
          </w:p>
        </w:tc>
        <w:tc>
          <w:tcPr>
            <w:tcW w:w="1491" w:type="dxa"/>
            <w:vAlign w:val="center"/>
          </w:tcPr>
          <w:p w:rsidR="00777CFA" w:rsidRDefault="00CA4D83">
            <w:pPr>
              <w:jc w:val="left"/>
            </w:pPr>
            <w:r>
              <w:rPr>
                <w:color w:val="000000"/>
                <w:sz w:val="18"/>
                <w:szCs w:val="18"/>
              </w:rPr>
              <w:t>-</w:t>
            </w:r>
          </w:p>
        </w:tc>
        <w:tc>
          <w:tcPr>
            <w:tcW w:w="1289" w:type="dxa"/>
            <w:vAlign w:val="center"/>
          </w:tcPr>
          <w:p w:rsidR="00777CFA" w:rsidRDefault="00CA4D83">
            <w:pPr>
              <w:jc w:val="left"/>
            </w:pPr>
            <w:r>
              <w:rPr>
                <w:color w:val="000000"/>
                <w:sz w:val="18"/>
                <w:szCs w:val="18"/>
              </w:rPr>
              <w:t>8,756.38</w:t>
            </w:r>
          </w:p>
        </w:tc>
        <w:tc>
          <w:tcPr>
            <w:tcW w:w="1446" w:type="dxa"/>
            <w:vAlign w:val="center"/>
          </w:tcPr>
          <w:p w:rsidR="00777CFA" w:rsidRDefault="00CA4D83">
            <w:pPr>
              <w:jc w:val="left"/>
            </w:pPr>
            <w:r>
              <w:rPr>
                <w:color w:val="000000"/>
                <w:sz w:val="18"/>
                <w:szCs w:val="18"/>
              </w:rPr>
              <w:t>8,756.38</w:t>
            </w:r>
          </w:p>
        </w:tc>
      </w:tr>
      <w:tr w:rsidR="00777CFA">
        <w:tc>
          <w:tcPr>
            <w:tcW w:w="1518" w:type="dxa"/>
            <w:vAlign w:val="center"/>
          </w:tcPr>
          <w:p w:rsidR="00777CFA" w:rsidRDefault="00CA4D83">
            <w:pPr>
              <w:jc w:val="left"/>
            </w:pPr>
            <w:r>
              <w:rPr>
                <w:color w:val="000000"/>
                <w:sz w:val="18"/>
                <w:szCs w:val="18"/>
              </w:rPr>
              <w:t>应交税费</w:t>
            </w:r>
          </w:p>
        </w:tc>
        <w:tc>
          <w:tcPr>
            <w:tcW w:w="1627" w:type="dxa"/>
            <w:vAlign w:val="center"/>
          </w:tcPr>
          <w:p w:rsidR="00777CFA" w:rsidRDefault="00CA4D83">
            <w:pPr>
              <w:jc w:val="left"/>
            </w:pPr>
            <w:r>
              <w:rPr>
                <w:color w:val="000000"/>
                <w:sz w:val="18"/>
                <w:szCs w:val="18"/>
              </w:rPr>
              <w:t>-</w:t>
            </w:r>
          </w:p>
        </w:tc>
        <w:tc>
          <w:tcPr>
            <w:tcW w:w="1627" w:type="dxa"/>
            <w:vAlign w:val="center"/>
          </w:tcPr>
          <w:p w:rsidR="00777CFA" w:rsidRDefault="00CA4D83">
            <w:pPr>
              <w:jc w:val="left"/>
            </w:pPr>
            <w:r>
              <w:rPr>
                <w:color w:val="000000"/>
                <w:sz w:val="18"/>
                <w:szCs w:val="18"/>
              </w:rPr>
              <w:t>-</w:t>
            </w:r>
          </w:p>
        </w:tc>
        <w:tc>
          <w:tcPr>
            <w:tcW w:w="1491" w:type="dxa"/>
            <w:vAlign w:val="center"/>
          </w:tcPr>
          <w:p w:rsidR="00777CFA" w:rsidRDefault="00CA4D83">
            <w:pPr>
              <w:jc w:val="left"/>
            </w:pPr>
            <w:r>
              <w:rPr>
                <w:color w:val="000000"/>
                <w:sz w:val="18"/>
                <w:szCs w:val="18"/>
              </w:rPr>
              <w:t>-</w:t>
            </w:r>
          </w:p>
        </w:tc>
        <w:tc>
          <w:tcPr>
            <w:tcW w:w="1289" w:type="dxa"/>
            <w:vAlign w:val="center"/>
          </w:tcPr>
          <w:p w:rsidR="00777CFA" w:rsidRDefault="00CA4D83">
            <w:pPr>
              <w:jc w:val="left"/>
            </w:pPr>
            <w:r>
              <w:rPr>
                <w:color w:val="000000"/>
                <w:sz w:val="18"/>
                <w:szCs w:val="18"/>
              </w:rPr>
              <w:t>6,533.63</w:t>
            </w:r>
          </w:p>
        </w:tc>
        <w:tc>
          <w:tcPr>
            <w:tcW w:w="1446" w:type="dxa"/>
            <w:vAlign w:val="center"/>
          </w:tcPr>
          <w:p w:rsidR="00777CFA" w:rsidRDefault="00CA4D83">
            <w:pPr>
              <w:jc w:val="left"/>
            </w:pPr>
            <w:r>
              <w:rPr>
                <w:color w:val="000000"/>
                <w:sz w:val="18"/>
                <w:szCs w:val="18"/>
              </w:rPr>
              <w:t>6,533.63</w:t>
            </w:r>
          </w:p>
        </w:tc>
      </w:tr>
      <w:tr w:rsidR="00777CFA">
        <w:tc>
          <w:tcPr>
            <w:tcW w:w="1518" w:type="dxa"/>
            <w:vAlign w:val="center"/>
          </w:tcPr>
          <w:p w:rsidR="00777CFA" w:rsidRDefault="00CA4D83">
            <w:pPr>
              <w:jc w:val="left"/>
            </w:pPr>
            <w:r>
              <w:rPr>
                <w:color w:val="000000"/>
                <w:sz w:val="18"/>
                <w:szCs w:val="18"/>
              </w:rPr>
              <w:t>应付利息</w:t>
            </w:r>
          </w:p>
        </w:tc>
        <w:tc>
          <w:tcPr>
            <w:tcW w:w="1627" w:type="dxa"/>
            <w:vAlign w:val="center"/>
          </w:tcPr>
          <w:p w:rsidR="00777CFA" w:rsidRDefault="00CA4D83">
            <w:pPr>
              <w:jc w:val="left"/>
            </w:pPr>
            <w:r>
              <w:rPr>
                <w:color w:val="000000"/>
                <w:sz w:val="18"/>
                <w:szCs w:val="18"/>
              </w:rPr>
              <w:t>-</w:t>
            </w:r>
          </w:p>
        </w:tc>
        <w:tc>
          <w:tcPr>
            <w:tcW w:w="1627" w:type="dxa"/>
            <w:vAlign w:val="center"/>
          </w:tcPr>
          <w:p w:rsidR="00777CFA" w:rsidRDefault="00CA4D83">
            <w:pPr>
              <w:jc w:val="left"/>
            </w:pPr>
            <w:r>
              <w:rPr>
                <w:color w:val="000000"/>
                <w:sz w:val="18"/>
                <w:szCs w:val="18"/>
              </w:rPr>
              <w:t>-</w:t>
            </w:r>
          </w:p>
        </w:tc>
        <w:tc>
          <w:tcPr>
            <w:tcW w:w="1491" w:type="dxa"/>
            <w:vAlign w:val="center"/>
          </w:tcPr>
          <w:p w:rsidR="00777CFA" w:rsidRDefault="00CA4D83">
            <w:pPr>
              <w:jc w:val="left"/>
            </w:pPr>
            <w:r>
              <w:rPr>
                <w:color w:val="000000"/>
                <w:sz w:val="18"/>
                <w:szCs w:val="18"/>
              </w:rPr>
              <w:t>-</w:t>
            </w:r>
          </w:p>
        </w:tc>
        <w:tc>
          <w:tcPr>
            <w:tcW w:w="1289" w:type="dxa"/>
            <w:vAlign w:val="center"/>
          </w:tcPr>
          <w:p w:rsidR="00777CFA" w:rsidRDefault="00CA4D83">
            <w:pPr>
              <w:jc w:val="left"/>
            </w:pPr>
            <w:r>
              <w:rPr>
                <w:color w:val="000000"/>
                <w:sz w:val="18"/>
                <w:szCs w:val="18"/>
              </w:rPr>
              <w:t>2,291.69</w:t>
            </w:r>
          </w:p>
        </w:tc>
        <w:tc>
          <w:tcPr>
            <w:tcW w:w="1446" w:type="dxa"/>
            <w:vAlign w:val="center"/>
          </w:tcPr>
          <w:p w:rsidR="00777CFA" w:rsidRDefault="00CA4D83">
            <w:pPr>
              <w:jc w:val="left"/>
            </w:pPr>
            <w:r>
              <w:rPr>
                <w:color w:val="000000"/>
                <w:sz w:val="18"/>
                <w:szCs w:val="18"/>
              </w:rPr>
              <w:t>2,291.69</w:t>
            </w:r>
          </w:p>
        </w:tc>
      </w:tr>
      <w:tr w:rsidR="00777CFA">
        <w:tc>
          <w:tcPr>
            <w:tcW w:w="1518" w:type="dxa"/>
            <w:vAlign w:val="center"/>
          </w:tcPr>
          <w:p w:rsidR="00777CFA" w:rsidRDefault="00CA4D83">
            <w:pPr>
              <w:jc w:val="left"/>
            </w:pPr>
            <w:r>
              <w:rPr>
                <w:color w:val="000000"/>
                <w:sz w:val="18"/>
                <w:szCs w:val="18"/>
              </w:rPr>
              <w:t>其他负债</w:t>
            </w:r>
          </w:p>
        </w:tc>
        <w:tc>
          <w:tcPr>
            <w:tcW w:w="1627" w:type="dxa"/>
            <w:vAlign w:val="center"/>
          </w:tcPr>
          <w:p w:rsidR="00777CFA" w:rsidRDefault="00CA4D83">
            <w:pPr>
              <w:jc w:val="left"/>
            </w:pPr>
            <w:r>
              <w:rPr>
                <w:color w:val="000000"/>
                <w:sz w:val="18"/>
                <w:szCs w:val="18"/>
              </w:rPr>
              <w:t>-</w:t>
            </w:r>
          </w:p>
        </w:tc>
        <w:tc>
          <w:tcPr>
            <w:tcW w:w="1627" w:type="dxa"/>
            <w:vAlign w:val="center"/>
          </w:tcPr>
          <w:p w:rsidR="00777CFA" w:rsidRDefault="00CA4D83">
            <w:pPr>
              <w:jc w:val="left"/>
            </w:pPr>
            <w:r>
              <w:rPr>
                <w:color w:val="000000"/>
                <w:sz w:val="18"/>
                <w:szCs w:val="18"/>
              </w:rPr>
              <w:t>-</w:t>
            </w:r>
          </w:p>
        </w:tc>
        <w:tc>
          <w:tcPr>
            <w:tcW w:w="1491" w:type="dxa"/>
            <w:vAlign w:val="center"/>
          </w:tcPr>
          <w:p w:rsidR="00777CFA" w:rsidRDefault="00CA4D83">
            <w:pPr>
              <w:jc w:val="left"/>
            </w:pPr>
            <w:r>
              <w:rPr>
                <w:color w:val="000000"/>
                <w:sz w:val="18"/>
                <w:szCs w:val="18"/>
              </w:rPr>
              <w:t>-</w:t>
            </w:r>
          </w:p>
        </w:tc>
        <w:tc>
          <w:tcPr>
            <w:tcW w:w="1289" w:type="dxa"/>
            <w:vAlign w:val="center"/>
          </w:tcPr>
          <w:p w:rsidR="00777CFA" w:rsidRDefault="00CA4D83">
            <w:pPr>
              <w:jc w:val="left"/>
            </w:pPr>
            <w:r>
              <w:rPr>
                <w:color w:val="000000"/>
                <w:sz w:val="18"/>
                <w:szCs w:val="18"/>
              </w:rPr>
              <w:t>98,809.88</w:t>
            </w:r>
          </w:p>
        </w:tc>
        <w:tc>
          <w:tcPr>
            <w:tcW w:w="1446" w:type="dxa"/>
            <w:vAlign w:val="center"/>
          </w:tcPr>
          <w:p w:rsidR="00777CFA" w:rsidRDefault="00CA4D83">
            <w:pPr>
              <w:jc w:val="left"/>
            </w:pPr>
            <w:r>
              <w:rPr>
                <w:color w:val="000000"/>
                <w:sz w:val="18"/>
                <w:szCs w:val="18"/>
              </w:rPr>
              <w:t>98,809.88</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18,999,790.50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2,856,171.61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21,855,962.11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13,057,538.22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66,654,000.00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-1,016,694.31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78,694,843.91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2019</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777CFA">
        <w:tc>
          <w:tcPr>
            <w:tcW w:w="1518" w:type="dxa"/>
            <w:vAlign w:val="center"/>
          </w:tcPr>
          <w:p w:rsidR="00777CFA" w:rsidRDefault="00CA4D83">
            <w:pPr>
              <w:jc w:val="left"/>
            </w:pPr>
            <w:r>
              <w:rPr>
                <w:color w:val="000000"/>
                <w:sz w:val="18"/>
                <w:szCs w:val="18"/>
              </w:rPr>
              <w:t>银行存款</w:t>
            </w:r>
          </w:p>
        </w:tc>
        <w:tc>
          <w:tcPr>
            <w:tcW w:w="1627" w:type="dxa"/>
            <w:vAlign w:val="center"/>
          </w:tcPr>
          <w:p w:rsidR="00777CFA" w:rsidRDefault="00CA4D83">
            <w:pPr>
              <w:jc w:val="left"/>
            </w:pPr>
            <w:r>
              <w:rPr>
                <w:color w:val="000000"/>
                <w:sz w:val="18"/>
                <w:szCs w:val="18"/>
              </w:rPr>
              <w:t>626,921.67</w:t>
            </w:r>
          </w:p>
        </w:tc>
        <w:tc>
          <w:tcPr>
            <w:tcW w:w="1627" w:type="dxa"/>
            <w:vAlign w:val="center"/>
          </w:tcPr>
          <w:p w:rsidR="00777CFA" w:rsidRDefault="00CA4D83">
            <w:pPr>
              <w:jc w:val="left"/>
            </w:pPr>
            <w:r>
              <w:rPr>
                <w:color w:val="000000"/>
                <w:sz w:val="18"/>
                <w:szCs w:val="18"/>
              </w:rPr>
              <w:t>-</w:t>
            </w:r>
          </w:p>
        </w:tc>
        <w:tc>
          <w:tcPr>
            <w:tcW w:w="1491" w:type="dxa"/>
            <w:vAlign w:val="center"/>
          </w:tcPr>
          <w:p w:rsidR="00777CFA" w:rsidRDefault="00CA4D83">
            <w:pPr>
              <w:jc w:val="left"/>
            </w:pPr>
            <w:r>
              <w:rPr>
                <w:color w:val="000000"/>
                <w:sz w:val="18"/>
                <w:szCs w:val="18"/>
              </w:rPr>
              <w:t>-</w:t>
            </w:r>
          </w:p>
        </w:tc>
        <w:tc>
          <w:tcPr>
            <w:tcW w:w="1289" w:type="dxa"/>
            <w:vAlign w:val="center"/>
          </w:tcPr>
          <w:p w:rsidR="00777CFA" w:rsidRDefault="00CA4D83">
            <w:pPr>
              <w:jc w:val="left"/>
            </w:pPr>
            <w:r>
              <w:rPr>
                <w:color w:val="000000"/>
                <w:sz w:val="18"/>
                <w:szCs w:val="18"/>
              </w:rPr>
              <w:t>-</w:t>
            </w:r>
          </w:p>
        </w:tc>
        <w:tc>
          <w:tcPr>
            <w:tcW w:w="1446" w:type="dxa"/>
            <w:vAlign w:val="center"/>
          </w:tcPr>
          <w:p w:rsidR="00777CFA" w:rsidRDefault="00CA4D83">
            <w:pPr>
              <w:jc w:val="left"/>
            </w:pPr>
            <w:r>
              <w:rPr>
                <w:color w:val="000000"/>
                <w:sz w:val="18"/>
                <w:szCs w:val="18"/>
              </w:rPr>
              <w:t>626,921.67</w:t>
            </w:r>
          </w:p>
        </w:tc>
      </w:tr>
      <w:tr w:rsidR="00777CFA">
        <w:tc>
          <w:tcPr>
            <w:tcW w:w="1518" w:type="dxa"/>
            <w:vAlign w:val="center"/>
          </w:tcPr>
          <w:p w:rsidR="00777CFA" w:rsidRDefault="00CA4D83">
            <w:pPr>
              <w:jc w:val="left"/>
            </w:pPr>
            <w:r>
              <w:rPr>
                <w:color w:val="000000"/>
                <w:sz w:val="18"/>
                <w:szCs w:val="18"/>
              </w:rPr>
              <w:t>结算备付金</w:t>
            </w:r>
          </w:p>
        </w:tc>
        <w:tc>
          <w:tcPr>
            <w:tcW w:w="1627" w:type="dxa"/>
            <w:vAlign w:val="center"/>
          </w:tcPr>
          <w:p w:rsidR="00777CFA" w:rsidRDefault="00CA4D83">
            <w:pPr>
              <w:jc w:val="left"/>
            </w:pPr>
            <w:r>
              <w:rPr>
                <w:color w:val="000000"/>
                <w:sz w:val="18"/>
                <w:szCs w:val="18"/>
              </w:rPr>
              <w:t>20,333,676.00</w:t>
            </w:r>
          </w:p>
        </w:tc>
        <w:tc>
          <w:tcPr>
            <w:tcW w:w="1627" w:type="dxa"/>
            <w:vAlign w:val="center"/>
          </w:tcPr>
          <w:p w:rsidR="00777CFA" w:rsidRDefault="00CA4D83">
            <w:pPr>
              <w:jc w:val="left"/>
            </w:pPr>
            <w:r>
              <w:rPr>
                <w:color w:val="000000"/>
                <w:sz w:val="18"/>
                <w:szCs w:val="18"/>
              </w:rPr>
              <w:t>-</w:t>
            </w:r>
          </w:p>
        </w:tc>
        <w:tc>
          <w:tcPr>
            <w:tcW w:w="1491" w:type="dxa"/>
            <w:vAlign w:val="center"/>
          </w:tcPr>
          <w:p w:rsidR="00777CFA" w:rsidRDefault="00CA4D83">
            <w:pPr>
              <w:jc w:val="left"/>
            </w:pPr>
            <w:r>
              <w:rPr>
                <w:color w:val="000000"/>
                <w:sz w:val="18"/>
                <w:szCs w:val="18"/>
              </w:rPr>
              <w:t>-</w:t>
            </w:r>
          </w:p>
        </w:tc>
        <w:tc>
          <w:tcPr>
            <w:tcW w:w="1289" w:type="dxa"/>
            <w:vAlign w:val="center"/>
          </w:tcPr>
          <w:p w:rsidR="00777CFA" w:rsidRDefault="00CA4D83">
            <w:pPr>
              <w:jc w:val="left"/>
            </w:pPr>
            <w:r>
              <w:rPr>
                <w:color w:val="000000"/>
                <w:sz w:val="18"/>
                <w:szCs w:val="18"/>
              </w:rPr>
              <w:t>-</w:t>
            </w:r>
          </w:p>
        </w:tc>
        <w:tc>
          <w:tcPr>
            <w:tcW w:w="1446" w:type="dxa"/>
            <w:vAlign w:val="center"/>
          </w:tcPr>
          <w:p w:rsidR="00777CFA" w:rsidRDefault="00CA4D83">
            <w:pPr>
              <w:jc w:val="left"/>
            </w:pPr>
            <w:r>
              <w:rPr>
                <w:color w:val="000000"/>
                <w:sz w:val="18"/>
                <w:szCs w:val="18"/>
              </w:rPr>
              <w:t>20,333,676.00</w:t>
            </w:r>
          </w:p>
        </w:tc>
      </w:tr>
      <w:tr w:rsidR="00777CFA">
        <w:tc>
          <w:tcPr>
            <w:tcW w:w="1518" w:type="dxa"/>
            <w:vAlign w:val="center"/>
          </w:tcPr>
          <w:p w:rsidR="00777CFA" w:rsidRDefault="00CA4D83">
            <w:pPr>
              <w:jc w:val="left"/>
            </w:pPr>
            <w:r>
              <w:rPr>
                <w:color w:val="000000"/>
                <w:sz w:val="18"/>
                <w:szCs w:val="18"/>
              </w:rPr>
              <w:t>交易性金融资产</w:t>
            </w:r>
          </w:p>
        </w:tc>
        <w:tc>
          <w:tcPr>
            <w:tcW w:w="1627" w:type="dxa"/>
            <w:vAlign w:val="center"/>
          </w:tcPr>
          <w:p w:rsidR="00777CFA" w:rsidRDefault="00CA4D83">
            <w:pPr>
              <w:jc w:val="left"/>
            </w:pPr>
            <w:r>
              <w:rPr>
                <w:color w:val="000000"/>
                <w:sz w:val="18"/>
                <w:szCs w:val="18"/>
              </w:rPr>
              <w:t>569,157,200.00</w:t>
            </w:r>
          </w:p>
        </w:tc>
        <w:tc>
          <w:tcPr>
            <w:tcW w:w="1627" w:type="dxa"/>
            <w:vAlign w:val="center"/>
          </w:tcPr>
          <w:p w:rsidR="00777CFA" w:rsidRDefault="00CA4D83">
            <w:pPr>
              <w:jc w:val="left"/>
            </w:pPr>
            <w:r>
              <w:rPr>
                <w:color w:val="000000"/>
                <w:sz w:val="18"/>
                <w:szCs w:val="18"/>
              </w:rPr>
              <w:t>103,008,000.00</w:t>
            </w:r>
          </w:p>
        </w:tc>
        <w:tc>
          <w:tcPr>
            <w:tcW w:w="1491" w:type="dxa"/>
            <w:vAlign w:val="center"/>
          </w:tcPr>
          <w:p w:rsidR="00777CFA" w:rsidRDefault="00CA4D83">
            <w:pPr>
              <w:jc w:val="left"/>
            </w:pPr>
            <w:r>
              <w:rPr>
                <w:color w:val="000000"/>
                <w:sz w:val="18"/>
                <w:szCs w:val="18"/>
              </w:rPr>
              <w:t>-</w:t>
            </w:r>
          </w:p>
        </w:tc>
        <w:tc>
          <w:tcPr>
            <w:tcW w:w="1289" w:type="dxa"/>
            <w:vAlign w:val="center"/>
          </w:tcPr>
          <w:p w:rsidR="00777CFA" w:rsidRDefault="00CA4D83">
            <w:pPr>
              <w:jc w:val="left"/>
            </w:pPr>
            <w:r>
              <w:rPr>
                <w:color w:val="000000"/>
                <w:sz w:val="18"/>
                <w:szCs w:val="18"/>
              </w:rPr>
              <w:t>-</w:t>
            </w:r>
          </w:p>
        </w:tc>
        <w:tc>
          <w:tcPr>
            <w:tcW w:w="1446" w:type="dxa"/>
            <w:vAlign w:val="center"/>
          </w:tcPr>
          <w:p w:rsidR="00777CFA" w:rsidRDefault="00CA4D83">
            <w:pPr>
              <w:jc w:val="left"/>
            </w:pPr>
            <w:r>
              <w:rPr>
                <w:color w:val="000000"/>
                <w:sz w:val="18"/>
                <w:szCs w:val="18"/>
              </w:rPr>
              <w:t>672,165,200.00</w:t>
            </w:r>
          </w:p>
        </w:tc>
      </w:tr>
      <w:tr w:rsidR="00777CFA">
        <w:tc>
          <w:tcPr>
            <w:tcW w:w="1518" w:type="dxa"/>
            <w:vAlign w:val="center"/>
          </w:tcPr>
          <w:p w:rsidR="00777CFA" w:rsidRDefault="00CA4D83">
            <w:pPr>
              <w:jc w:val="left"/>
            </w:pPr>
            <w:r>
              <w:rPr>
                <w:color w:val="000000"/>
                <w:sz w:val="18"/>
                <w:szCs w:val="18"/>
              </w:rPr>
              <w:t>应收利息</w:t>
            </w:r>
          </w:p>
        </w:tc>
        <w:tc>
          <w:tcPr>
            <w:tcW w:w="1627" w:type="dxa"/>
            <w:vAlign w:val="center"/>
          </w:tcPr>
          <w:p w:rsidR="00777CFA" w:rsidRDefault="00CA4D83">
            <w:pPr>
              <w:jc w:val="left"/>
            </w:pPr>
            <w:r>
              <w:rPr>
                <w:color w:val="000000"/>
                <w:sz w:val="18"/>
                <w:szCs w:val="18"/>
              </w:rPr>
              <w:t>-</w:t>
            </w:r>
          </w:p>
        </w:tc>
        <w:tc>
          <w:tcPr>
            <w:tcW w:w="1627" w:type="dxa"/>
            <w:vAlign w:val="center"/>
          </w:tcPr>
          <w:p w:rsidR="00777CFA" w:rsidRDefault="00CA4D83">
            <w:pPr>
              <w:jc w:val="left"/>
            </w:pPr>
            <w:r>
              <w:rPr>
                <w:color w:val="000000"/>
                <w:sz w:val="18"/>
                <w:szCs w:val="18"/>
              </w:rPr>
              <w:t>-</w:t>
            </w:r>
          </w:p>
        </w:tc>
        <w:tc>
          <w:tcPr>
            <w:tcW w:w="1491" w:type="dxa"/>
            <w:vAlign w:val="center"/>
          </w:tcPr>
          <w:p w:rsidR="00777CFA" w:rsidRDefault="00CA4D83">
            <w:pPr>
              <w:jc w:val="left"/>
            </w:pPr>
            <w:r>
              <w:rPr>
                <w:color w:val="000000"/>
                <w:sz w:val="18"/>
                <w:szCs w:val="18"/>
              </w:rPr>
              <w:t>-</w:t>
            </w:r>
          </w:p>
        </w:tc>
        <w:tc>
          <w:tcPr>
            <w:tcW w:w="1289" w:type="dxa"/>
            <w:vAlign w:val="center"/>
          </w:tcPr>
          <w:p w:rsidR="00777CFA" w:rsidRDefault="00CA4D83">
            <w:pPr>
              <w:jc w:val="left"/>
            </w:pPr>
            <w:r>
              <w:rPr>
                <w:color w:val="000000"/>
                <w:sz w:val="18"/>
                <w:szCs w:val="18"/>
              </w:rPr>
              <w:t>12,445,356.45</w:t>
            </w:r>
          </w:p>
        </w:tc>
        <w:tc>
          <w:tcPr>
            <w:tcW w:w="1446" w:type="dxa"/>
            <w:vAlign w:val="center"/>
          </w:tcPr>
          <w:p w:rsidR="00777CFA" w:rsidRDefault="00CA4D83">
            <w:pPr>
              <w:jc w:val="left"/>
            </w:pPr>
            <w:r>
              <w:rPr>
                <w:color w:val="000000"/>
                <w:sz w:val="18"/>
                <w:szCs w:val="18"/>
              </w:rPr>
              <w:t>12,445,356.45</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590,117,797.67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103,008,000.00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12,445,356.45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705,571,154.12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777CFA">
        <w:tc>
          <w:tcPr>
            <w:tcW w:w="1518" w:type="dxa"/>
            <w:vAlign w:val="center"/>
          </w:tcPr>
          <w:p w:rsidR="00777CFA" w:rsidRDefault="00CA4D83">
            <w:pPr>
              <w:jc w:val="left"/>
            </w:pPr>
            <w:r>
              <w:rPr>
                <w:color w:val="000000"/>
                <w:sz w:val="18"/>
                <w:szCs w:val="18"/>
              </w:rPr>
              <w:t>卖出回购金融资产款</w:t>
            </w:r>
          </w:p>
        </w:tc>
        <w:tc>
          <w:tcPr>
            <w:tcW w:w="1627" w:type="dxa"/>
            <w:vAlign w:val="center"/>
          </w:tcPr>
          <w:p w:rsidR="00777CFA" w:rsidRDefault="00CA4D83">
            <w:pPr>
              <w:jc w:val="left"/>
            </w:pPr>
            <w:r>
              <w:rPr>
                <w:color w:val="000000"/>
                <w:sz w:val="18"/>
                <w:szCs w:val="18"/>
              </w:rPr>
              <w:t>343,169,946.07</w:t>
            </w:r>
          </w:p>
        </w:tc>
        <w:tc>
          <w:tcPr>
            <w:tcW w:w="1627" w:type="dxa"/>
            <w:vAlign w:val="center"/>
          </w:tcPr>
          <w:p w:rsidR="00777CFA" w:rsidRDefault="00CA4D83">
            <w:pPr>
              <w:jc w:val="left"/>
            </w:pPr>
            <w:r>
              <w:rPr>
                <w:color w:val="000000"/>
                <w:sz w:val="18"/>
                <w:szCs w:val="18"/>
              </w:rPr>
              <w:t>-</w:t>
            </w:r>
          </w:p>
        </w:tc>
        <w:tc>
          <w:tcPr>
            <w:tcW w:w="1491" w:type="dxa"/>
            <w:vAlign w:val="center"/>
          </w:tcPr>
          <w:p w:rsidR="00777CFA" w:rsidRDefault="00CA4D83">
            <w:pPr>
              <w:jc w:val="left"/>
            </w:pPr>
            <w:r>
              <w:rPr>
                <w:color w:val="000000"/>
                <w:sz w:val="18"/>
                <w:szCs w:val="18"/>
              </w:rPr>
              <w:t>-</w:t>
            </w:r>
          </w:p>
        </w:tc>
        <w:tc>
          <w:tcPr>
            <w:tcW w:w="1289" w:type="dxa"/>
            <w:vAlign w:val="center"/>
          </w:tcPr>
          <w:p w:rsidR="00777CFA" w:rsidRDefault="00CA4D83">
            <w:pPr>
              <w:jc w:val="center"/>
            </w:pPr>
            <w:r>
              <w:rPr>
                <w:color w:val="000000"/>
                <w:sz w:val="18"/>
                <w:szCs w:val="18"/>
              </w:rPr>
              <w:t>-</w:t>
            </w:r>
          </w:p>
        </w:tc>
        <w:tc>
          <w:tcPr>
            <w:tcW w:w="1446" w:type="dxa"/>
            <w:vAlign w:val="center"/>
          </w:tcPr>
          <w:p w:rsidR="00777CFA" w:rsidRDefault="00CA4D83">
            <w:pPr>
              <w:jc w:val="left"/>
            </w:pPr>
            <w:r>
              <w:rPr>
                <w:color w:val="000000"/>
                <w:sz w:val="18"/>
                <w:szCs w:val="18"/>
              </w:rPr>
              <w:t>343,169,946.07</w:t>
            </w:r>
          </w:p>
        </w:tc>
      </w:tr>
      <w:tr w:rsidR="00777CFA">
        <w:tc>
          <w:tcPr>
            <w:tcW w:w="1518" w:type="dxa"/>
            <w:vAlign w:val="center"/>
          </w:tcPr>
          <w:p w:rsidR="00777CFA" w:rsidRDefault="00CA4D83">
            <w:pPr>
              <w:jc w:val="left"/>
            </w:pPr>
            <w:r>
              <w:rPr>
                <w:color w:val="000000"/>
                <w:sz w:val="18"/>
                <w:szCs w:val="18"/>
              </w:rPr>
              <w:t>应付证券清算款</w:t>
            </w:r>
          </w:p>
        </w:tc>
        <w:tc>
          <w:tcPr>
            <w:tcW w:w="1627" w:type="dxa"/>
            <w:vAlign w:val="center"/>
          </w:tcPr>
          <w:p w:rsidR="00777CFA" w:rsidRDefault="00CA4D83">
            <w:pPr>
              <w:jc w:val="left"/>
            </w:pPr>
            <w:r>
              <w:rPr>
                <w:color w:val="000000"/>
                <w:sz w:val="18"/>
                <w:szCs w:val="18"/>
              </w:rPr>
              <w:t>-</w:t>
            </w:r>
          </w:p>
        </w:tc>
        <w:tc>
          <w:tcPr>
            <w:tcW w:w="1627" w:type="dxa"/>
            <w:vAlign w:val="center"/>
          </w:tcPr>
          <w:p w:rsidR="00777CFA" w:rsidRDefault="00CA4D83">
            <w:pPr>
              <w:jc w:val="left"/>
            </w:pPr>
            <w:r>
              <w:rPr>
                <w:color w:val="000000"/>
                <w:sz w:val="18"/>
                <w:szCs w:val="18"/>
              </w:rPr>
              <w:t>-</w:t>
            </w:r>
          </w:p>
        </w:tc>
        <w:tc>
          <w:tcPr>
            <w:tcW w:w="1491" w:type="dxa"/>
            <w:vAlign w:val="center"/>
          </w:tcPr>
          <w:p w:rsidR="00777CFA" w:rsidRDefault="00CA4D83">
            <w:pPr>
              <w:jc w:val="left"/>
            </w:pPr>
            <w:r>
              <w:rPr>
                <w:color w:val="000000"/>
                <w:sz w:val="18"/>
                <w:szCs w:val="18"/>
              </w:rPr>
              <w:t>-</w:t>
            </w:r>
          </w:p>
        </w:tc>
        <w:tc>
          <w:tcPr>
            <w:tcW w:w="1289" w:type="dxa"/>
            <w:vAlign w:val="center"/>
          </w:tcPr>
          <w:p w:rsidR="00777CFA" w:rsidRDefault="00CA4D83">
            <w:pPr>
              <w:jc w:val="center"/>
            </w:pPr>
            <w:r>
              <w:rPr>
                <w:color w:val="000000"/>
                <w:sz w:val="18"/>
                <w:szCs w:val="18"/>
              </w:rPr>
              <w:t>34,397.26</w:t>
            </w:r>
          </w:p>
        </w:tc>
        <w:tc>
          <w:tcPr>
            <w:tcW w:w="1446" w:type="dxa"/>
            <w:vAlign w:val="center"/>
          </w:tcPr>
          <w:p w:rsidR="00777CFA" w:rsidRDefault="00CA4D83">
            <w:pPr>
              <w:jc w:val="left"/>
            </w:pPr>
            <w:r>
              <w:rPr>
                <w:color w:val="000000"/>
                <w:sz w:val="18"/>
                <w:szCs w:val="18"/>
              </w:rPr>
              <w:t>34,397.26</w:t>
            </w:r>
          </w:p>
        </w:tc>
      </w:tr>
      <w:tr w:rsidR="00777CFA">
        <w:tc>
          <w:tcPr>
            <w:tcW w:w="1518" w:type="dxa"/>
            <w:vAlign w:val="center"/>
          </w:tcPr>
          <w:p w:rsidR="00777CFA" w:rsidRDefault="00CA4D83">
            <w:pPr>
              <w:jc w:val="left"/>
            </w:pPr>
            <w:r>
              <w:rPr>
                <w:color w:val="000000"/>
                <w:sz w:val="18"/>
                <w:szCs w:val="18"/>
              </w:rPr>
              <w:t>应付管理人报酬</w:t>
            </w:r>
          </w:p>
        </w:tc>
        <w:tc>
          <w:tcPr>
            <w:tcW w:w="1627" w:type="dxa"/>
            <w:vAlign w:val="center"/>
          </w:tcPr>
          <w:p w:rsidR="00777CFA" w:rsidRDefault="00CA4D83">
            <w:pPr>
              <w:jc w:val="left"/>
            </w:pPr>
            <w:r>
              <w:rPr>
                <w:color w:val="000000"/>
                <w:sz w:val="18"/>
                <w:szCs w:val="18"/>
              </w:rPr>
              <w:t>-</w:t>
            </w:r>
          </w:p>
        </w:tc>
        <w:tc>
          <w:tcPr>
            <w:tcW w:w="1627" w:type="dxa"/>
            <w:vAlign w:val="center"/>
          </w:tcPr>
          <w:p w:rsidR="00777CFA" w:rsidRDefault="00CA4D83">
            <w:pPr>
              <w:jc w:val="left"/>
            </w:pPr>
            <w:r>
              <w:rPr>
                <w:color w:val="000000"/>
                <w:sz w:val="18"/>
                <w:szCs w:val="18"/>
              </w:rPr>
              <w:t>-</w:t>
            </w:r>
          </w:p>
        </w:tc>
        <w:tc>
          <w:tcPr>
            <w:tcW w:w="1491" w:type="dxa"/>
            <w:vAlign w:val="center"/>
          </w:tcPr>
          <w:p w:rsidR="00777CFA" w:rsidRDefault="00CA4D83">
            <w:pPr>
              <w:jc w:val="left"/>
            </w:pPr>
            <w:r>
              <w:rPr>
                <w:color w:val="000000"/>
                <w:sz w:val="18"/>
                <w:szCs w:val="18"/>
              </w:rPr>
              <w:t>-</w:t>
            </w:r>
          </w:p>
        </w:tc>
        <w:tc>
          <w:tcPr>
            <w:tcW w:w="1289" w:type="dxa"/>
            <w:vAlign w:val="center"/>
          </w:tcPr>
          <w:p w:rsidR="00777CFA" w:rsidRDefault="00CA4D83">
            <w:pPr>
              <w:jc w:val="center"/>
            </w:pPr>
            <w:r>
              <w:rPr>
                <w:color w:val="000000"/>
                <w:sz w:val="18"/>
                <w:szCs w:val="18"/>
              </w:rPr>
              <w:t>245,453.45</w:t>
            </w:r>
          </w:p>
        </w:tc>
        <w:tc>
          <w:tcPr>
            <w:tcW w:w="1446" w:type="dxa"/>
            <w:vAlign w:val="center"/>
          </w:tcPr>
          <w:p w:rsidR="00777CFA" w:rsidRDefault="00CA4D83">
            <w:pPr>
              <w:jc w:val="left"/>
            </w:pPr>
            <w:r>
              <w:rPr>
                <w:color w:val="000000"/>
                <w:sz w:val="18"/>
                <w:szCs w:val="18"/>
              </w:rPr>
              <w:t>245,453.45</w:t>
            </w:r>
          </w:p>
        </w:tc>
      </w:tr>
      <w:tr w:rsidR="00777CFA">
        <w:tc>
          <w:tcPr>
            <w:tcW w:w="1518" w:type="dxa"/>
            <w:vAlign w:val="center"/>
          </w:tcPr>
          <w:p w:rsidR="00777CFA" w:rsidRDefault="00CA4D83">
            <w:pPr>
              <w:jc w:val="left"/>
            </w:pPr>
            <w:r>
              <w:rPr>
                <w:color w:val="000000"/>
                <w:sz w:val="18"/>
                <w:szCs w:val="18"/>
              </w:rPr>
              <w:t>应付托管费</w:t>
            </w:r>
          </w:p>
        </w:tc>
        <w:tc>
          <w:tcPr>
            <w:tcW w:w="1627" w:type="dxa"/>
            <w:vAlign w:val="center"/>
          </w:tcPr>
          <w:p w:rsidR="00777CFA" w:rsidRDefault="00CA4D83">
            <w:pPr>
              <w:jc w:val="left"/>
            </w:pPr>
            <w:r>
              <w:rPr>
                <w:color w:val="000000"/>
                <w:sz w:val="18"/>
                <w:szCs w:val="18"/>
              </w:rPr>
              <w:t>-</w:t>
            </w:r>
          </w:p>
        </w:tc>
        <w:tc>
          <w:tcPr>
            <w:tcW w:w="1627" w:type="dxa"/>
            <w:vAlign w:val="center"/>
          </w:tcPr>
          <w:p w:rsidR="00777CFA" w:rsidRDefault="00CA4D83">
            <w:pPr>
              <w:jc w:val="left"/>
            </w:pPr>
            <w:r>
              <w:rPr>
                <w:color w:val="000000"/>
                <w:sz w:val="18"/>
                <w:szCs w:val="18"/>
              </w:rPr>
              <w:t>-</w:t>
            </w:r>
          </w:p>
        </w:tc>
        <w:tc>
          <w:tcPr>
            <w:tcW w:w="1491" w:type="dxa"/>
            <w:vAlign w:val="center"/>
          </w:tcPr>
          <w:p w:rsidR="00777CFA" w:rsidRDefault="00CA4D83">
            <w:pPr>
              <w:jc w:val="left"/>
            </w:pPr>
            <w:r>
              <w:rPr>
                <w:color w:val="000000"/>
                <w:sz w:val="18"/>
                <w:szCs w:val="18"/>
              </w:rPr>
              <w:t>-</w:t>
            </w:r>
          </w:p>
        </w:tc>
        <w:tc>
          <w:tcPr>
            <w:tcW w:w="1289" w:type="dxa"/>
            <w:vAlign w:val="center"/>
          </w:tcPr>
          <w:p w:rsidR="00777CFA" w:rsidRDefault="00CA4D83">
            <w:pPr>
              <w:jc w:val="center"/>
            </w:pPr>
            <w:r>
              <w:rPr>
                <w:color w:val="000000"/>
                <w:sz w:val="18"/>
                <w:szCs w:val="18"/>
              </w:rPr>
              <w:t>46,022.54</w:t>
            </w:r>
          </w:p>
        </w:tc>
        <w:tc>
          <w:tcPr>
            <w:tcW w:w="1446" w:type="dxa"/>
            <w:vAlign w:val="center"/>
          </w:tcPr>
          <w:p w:rsidR="00777CFA" w:rsidRDefault="00CA4D83">
            <w:pPr>
              <w:jc w:val="left"/>
            </w:pPr>
            <w:r>
              <w:rPr>
                <w:color w:val="000000"/>
                <w:sz w:val="18"/>
                <w:szCs w:val="18"/>
              </w:rPr>
              <w:t>46,022.54</w:t>
            </w:r>
          </w:p>
        </w:tc>
      </w:tr>
      <w:tr w:rsidR="00777CFA">
        <w:tc>
          <w:tcPr>
            <w:tcW w:w="1518" w:type="dxa"/>
            <w:vAlign w:val="center"/>
          </w:tcPr>
          <w:p w:rsidR="00777CFA" w:rsidRDefault="00CA4D83">
            <w:pPr>
              <w:jc w:val="left"/>
            </w:pPr>
            <w:r>
              <w:rPr>
                <w:color w:val="000000"/>
                <w:sz w:val="18"/>
                <w:szCs w:val="18"/>
              </w:rPr>
              <w:t>应付销售服务费</w:t>
            </w:r>
          </w:p>
        </w:tc>
        <w:tc>
          <w:tcPr>
            <w:tcW w:w="1627" w:type="dxa"/>
            <w:vAlign w:val="center"/>
          </w:tcPr>
          <w:p w:rsidR="00777CFA" w:rsidRDefault="00CA4D83">
            <w:pPr>
              <w:jc w:val="left"/>
            </w:pPr>
            <w:r>
              <w:rPr>
                <w:color w:val="000000"/>
                <w:sz w:val="18"/>
                <w:szCs w:val="18"/>
              </w:rPr>
              <w:t>-</w:t>
            </w:r>
          </w:p>
        </w:tc>
        <w:tc>
          <w:tcPr>
            <w:tcW w:w="1627" w:type="dxa"/>
            <w:vAlign w:val="center"/>
          </w:tcPr>
          <w:p w:rsidR="00777CFA" w:rsidRDefault="00CA4D83">
            <w:pPr>
              <w:jc w:val="left"/>
            </w:pPr>
            <w:r>
              <w:rPr>
                <w:color w:val="000000"/>
                <w:sz w:val="18"/>
                <w:szCs w:val="18"/>
              </w:rPr>
              <w:t>-</w:t>
            </w:r>
          </w:p>
        </w:tc>
        <w:tc>
          <w:tcPr>
            <w:tcW w:w="1491" w:type="dxa"/>
            <w:vAlign w:val="center"/>
          </w:tcPr>
          <w:p w:rsidR="00777CFA" w:rsidRDefault="00CA4D83">
            <w:pPr>
              <w:jc w:val="left"/>
            </w:pPr>
            <w:r>
              <w:rPr>
                <w:color w:val="000000"/>
                <w:sz w:val="18"/>
                <w:szCs w:val="18"/>
              </w:rPr>
              <w:t>-</w:t>
            </w:r>
          </w:p>
        </w:tc>
        <w:tc>
          <w:tcPr>
            <w:tcW w:w="1289" w:type="dxa"/>
            <w:vAlign w:val="center"/>
          </w:tcPr>
          <w:p w:rsidR="00777CFA" w:rsidRDefault="00CA4D83">
            <w:pPr>
              <w:jc w:val="center"/>
            </w:pPr>
            <w:r>
              <w:rPr>
                <w:color w:val="000000"/>
                <w:sz w:val="18"/>
                <w:szCs w:val="18"/>
              </w:rPr>
              <w:t>428.74</w:t>
            </w:r>
          </w:p>
        </w:tc>
        <w:tc>
          <w:tcPr>
            <w:tcW w:w="1446" w:type="dxa"/>
            <w:vAlign w:val="center"/>
          </w:tcPr>
          <w:p w:rsidR="00777CFA" w:rsidRDefault="00CA4D83">
            <w:pPr>
              <w:jc w:val="left"/>
            </w:pPr>
            <w:r>
              <w:rPr>
                <w:color w:val="000000"/>
                <w:sz w:val="18"/>
                <w:szCs w:val="18"/>
              </w:rPr>
              <w:t>428.74</w:t>
            </w:r>
          </w:p>
        </w:tc>
      </w:tr>
      <w:tr w:rsidR="00777CFA">
        <w:tc>
          <w:tcPr>
            <w:tcW w:w="1518" w:type="dxa"/>
            <w:vAlign w:val="center"/>
          </w:tcPr>
          <w:p w:rsidR="00777CFA" w:rsidRDefault="00CA4D83">
            <w:pPr>
              <w:jc w:val="left"/>
            </w:pPr>
            <w:r>
              <w:rPr>
                <w:color w:val="000000"/>
                <w:sz w:val="18"/>
                <w:szCs w:val="18"/>
              </w:rPr>
              <w:t>应付交易费用</w:t>
            </w:r>
          </w:p>
        </w:tc>
        <w:tc>
          <w:tcPr>
            <w:tcW w:w="1627" w:type="dxa"/>
            <w:vAlign w:val="center"/>
          </w:tcPr>
          <w:p w:rsidR="00777CFA" w:rsidRDefault="00CA4D83">
            <w:pPr>
              <w:jc w:val="left"/>
            </w:pPr>
            <w:r>
              <w:rPr>
                <w:color w:val="000000"/>
                <w:sz w:val="18"/>
                <w:szCs w:val="18"/>
              </w:rPr>
              <w:t>-</w:t>
            </w:r>
          </w:p>
        </w:tc>
        <w:tc>
          <w:tcPr>
            <w:tcW w:w="1627" w:type="dxa"/>
            <w:vAlign w:val="center"/>
          </w:tcPr>
          <w:p w:rsidR="00777CFA" w:rsidRDefault="00CA4D83">
            <w:pPr>
              <w:jc w:val="left"/>
            </w:pPr>
            <w:r>
              <w:rPr>
                <w:color w:val="000000"/>
                <w:sz w:val="18"/>
                <w:szCs w:val="18"/>
              </w:rPr>
              <w:t>-</w:t>
            </w:r>
          </w:p>
        </w:tc>
        <w:tc>
          <w:tcPr>
            <w:tcW w:w="1491" w:type="dxa"/>
            <w:vAlign w:val="center"/>
          </w:tcPr>
          <w:p w:rsidR="00777CFA" w:rsidRDefault="00CA4D83">
            <w:pPr>
              <w:jc w:val="left"/>
            </w:pPr>
            <w:r>
              <w:rPr>
                <w:color w:val="000000"/>
                <w:sz w:val="18"/>
                <w:szCs w:val="18"/>
              </w:rPr>
              <w:t>-</w:t>
            </w:r>
          </w:p>
        </w:tc>
        <w:tc>
          <w:tcPr>
            <w:tcW w:w="1289" w:type="dxa"/>
            <w:vAlign w:val="center"/>
          </w:tcPr>
          <w:p w:rsidR="00777CFA" w:rsidRDefault="00CA4D83">
            <w:pPr>
              <w:jc w:val="center"/>
            </w:pPr>
            <w:r>
              <w:rPr>
                <w:color w:val="000000"/>
                <w:sz w:val="18"/>
                <w:szCs w:val="18"/>
              </w:rPr>
              <w:t>9,826.93</w:t>
            </w:r>
          </w:p>
        </w:tc>
        <w:tc>
          <w:tcPr>
            <w:tcW w:w="1446" w:type="dxa"/>
            <w:vAlign w:val="center"/>
          </w:tcPr>
          <w:p w:rsidR="00777CFA" w:rsidRDefault="00CA4D83">
            <w:pPr>
              <w:jc w:val="left"/>
            </w:pPr>
            <w:r>
              <w:rPr>
                <w:color w:val="000000"/>
                <w:sz w:val="18"/>
                <w:szCs w:val="18"/>
              </w:rPr>
              <w:t>9,826.93</w:t>
            </w:r>
          </w:p>
        </w:tc>
      </w:tr>
      <w:tr w:rsidR="00777CFA">
        <w:tc>
          <w:tcPr>
            <w:tcW w:w="1518" w:type="dxa"/>
            <w:vAlign w:val="center"/>
          </w:tcPr>
          <w:p w:rsidR="00777CFA" w:rsidRDefault="00CA4D83">
            <w:pPr>
              <w:jc w:val="left"/>
            </w:pPr>
            <w:r>
              <w:rPr>
                <w:color w:val="000000"/>
                <w:sz w:val="18"/>
                <w:szCs w:val="18"/>
              </w:rPr>
              <w:t>应交税费</w:t>
            </w:r>
          </w:p>
        </w:tc>
        <w:tc>
          <w:tcPr>
            <w:tcW w:w="1627" w:type="dxa"/>
            <w:vAlign w:val="center"/>
          </w:tcPr>
          <w:p w:rsidR="00777CFA" w:rsidRDefault="00CA4D83">
            <w:pPr>
              <w:jc w:val="left"/>
            </w:pPr>
            <w:r>
              <w:rPr>
                <w:color w:val="000000"/>
                <w:sz w:val="18"/>
                <w:szCs w:val="18"/>
              </w:rPr>
              <w:t>-</w:t>
            </w:r>
          </w:p>
        </w:tc>
        <w:tc>
          <w:tcPr>
            <w:tcW w:w="1627" w:type="dxa"/>
            <w:vAlign w:val="center"/>
          </w:tcPr>
          <w:p w:rsidR="00777CFA" w:rsidRDefault="00CA4D83">
            <w:pPr>
              <w:jc w:val="left"/>
            </w:pPr>
            <w:r>
              <w:rPr>
                <w:color w:val="000000"/>
                <w:sz w:val="18"/>
                <w:szCs w:val="18"/>
              </w:rPr>
              <w:t>-</w:t>
            </w:r>
          </w:p>
        </w:tc>
        <w:tc>
          <w:tcPr>
            <w:tcW w:w="1491" w:type="dxa"/>
            <w:vAlign w:val="center"/>
          </w:tcPr>
          <w:p w:rsidR="00777CFA" w:rsidRDefault="00CA4D83">
            <w:pPr>
              <w:jc w:val="left"/>
            </w:pPr>
            <w:r>
              <w:rPr>
                <w:color w:val="000000"/>
                <w:sz w:val="18"/>
                <w:szCs w:val="18"/>
              </w:rPr>
              <w:t>-</w:t>
            </w:r>
          </w:p>
        </w:tc>
        <w:tc>
          <w:tcPr>
            <w:tcW w:w="1289" w:type="dxa"/>
            <w:vAlign w:val="center"/>
          </w:tcPr>
          <w:p w:rsidR="00777CFA" w:rsidRDefault="00CA4D83">
            <w:pPr>
              <w:jc w:val="center"/>
            </w:pPr>
            <w:r>
              <w:rPr>
                <w:color w:val="000000"/>
                <w:sz w:val="18"/>
                <w:szCs w:val="18"/>
              </w:rPr>
              <w:t>75,187.25</w:t>
            </w:r>
          </w:p>
        </w:tc>
        <w:tc>
          <w:tcPr>
            <w:tcW w:w="1446" w:type="dxa"/>
            <w:vAlign w:val="center"/>
          </w:tcPr>
          <w:p w:rsidR="00777CFA" w:rsidRDefault="00CA4D83">
            <w:pPr>
              <w:jc w:val="left"/>
            </w:pPr>
            <w:r>
              <w:rPr>
                <w:color w:val="000000"/>
                <w:sz w:val="18"/>
                <w:szCs w:val="18"/>
              </w:rPr>
              <w:t>75,187.25</w:t>
            </w:r>
          </w:p>
        </w:tc>
      </w:tr>
      <w:tr w:rsidR="00777CFA">
        <w:tc>
          <w:tcPr>
            <w:tcW w:w="1518" w:type="dxa"/>
            <w:vAlign w:val="center"/>
          </w:tcPr>
          <w:p w:rsidR="00777CFA" w:rsidRDefault="00CA4D83">
            <w:pPr>
              <w:jc w:val="left"/>
            </w:pPr>
            <w:r>
              <w:rPr>
                <w:color w:val="000000"/>
                <w:sz w:val="18"/>
                <w:szCs w:val="18"/>
              </w:rPr>
              <w:t>应付利息</w:t>
            </w:r>
          </w:p>
        </w:tc>
        <w:tc>
          <w:tcPr>
            <w:tcW w:w="1627" w:type="dxa"/>
            <w:vAlign w:val="center"/>
          </w:tcPr>
          <w:p w:rsidR="00777CFA" w:rsidRDefault="00CA4D83">
            <w:pPr>
              <w:jc w:val="left"/>
            </w:pPr>
            <w:r>
              <w:rPr>
                <w:color w:val="000000"/>
                <w:sz w:val="18"/>
                <w:szCs w:val="18"/>
              </w:rPr>
              <w:t>-</w:t>
            </w:r>
          </w:p>
        </w:tc>
        <w:tc>
          <w:tcPr>
            <w:tcW w:w="1627" w:type="dxa"/>
            <w:vAlign w:val="center"/>
          </w:tcPr>
          <w:p w:rsidR="00777CFA" w:rsidRDefault="00CA4D83">
            <w:pPr>
              <w:jc w:val="left"/>
            </w:pPr>
            <w:r>
              <w:rPr>
                <w:color w:val="000000"/>
                <w:sz w:val="18"/>
                <w:szCs w:val="18"/>
              </w:rPr>
              <w:t>-</w:t>
            </w:r>
          </w:p>
        </w:tc>
        <w:tc>
          <w:tcPr>
            <w:tcW w:w="1491" w:type="dxa"/>
            <w:vAlign w:val="center"/>
          </w:tcPr>
          <w:p w:rsidR="00777CFA" w:rsidRDefault="00CA4D83">
            <w:pPr>
              <w:jc w:val="left"/>
            </w:pPr>
            <w:r>
              <w:rPr>
                <w:color w:val="000000"/>
                <w:sz w:val="18"/>
                <w:szCs w:val="18"/>
              </w:rPr>
              <w:t>-</w:t>
            </w:r>
          </w:p>
        </w:tc>
        <w:tc>
          <w:tcPr>
            <w:tcW w:w="1289" w:type="dxa"/>
            <w:vAlign w:val="center"/>
          </w:tcPr>
          <w:p w:rsidR="00777CFA" w:rsidRDefault="00CA4D83">
            <w:pPr>
              <w:jc w:val="center"/>
            </w:pPr>
            <w:r>
              <w:rPr>
                <w:color w:val="000000"/>
                <w:sz w:val="18"/>
                <w:szCs w:val="18"/>
              </w:rPr>
              <w:t>33,926.36</w:t>
            </w:r>
          </w:p>
        </w:tc>
        <w:tc>
          <w:tcPr>
            <w:tcW w:w="1446" w:type="dxa"/>
            <w:vAlign w:val="center"/>
          </w:tcPr>
          <w:p w:rsidR="00777CFA" w:rsidRDefault="00CA4D83">
            <w:pPr>
              <w:jc w:val="left"/>
            </w:pPr>
            <w:r>
              <w:rPr>
                <w:color w:val="000000"/>
                <w:sz w:val="18"/>
                <w:szCs w:val="18"/>
              </w:rPr>
              <w:t>33,926.36</w:t>
            </w:r>
          </w:p>
        </w:tc>
      </w:tr>
      <w:tr w:rsidR="00777CFA">
        <w:tc>
          <w:tcPr>
            <w:tcW w:w="1518" w:type="dxa"/>
            <w:vAlign w:val="center"/>
          </w:tcPr>
          <w:p w:rsidR="00777CFA" w:rsidRDefault="00CA4D83">
            <w:pPr>
              <w:jc w:val="left"/>
            </w:pPr>
            <w:r>
              <w:rPr>
                <w:color w:val="000000"/>
                <w:sz w:val="18"/>
                <w:szCs w:val="18"/>
              </w:rPr>
              <w:t>其他负债</w:t>
            </w:r>
          </w:p>
        </w:tc>
        <w:tc>
          <w:tcPr>
            <w:tcW w:w="1627" w:type="dxa"/>
            <w:vAlign w:val="center"/>
          </w:tcPr>
          <w:p w:rsidR="00777CFA" w:rsidRDefault="00CA4D83">
            <w:pPr>
              <w:jc w:val="left"/>
            </w:pPr>
            <w:r>
              <w:rPr>
                <w:color w:val="000000"/>
                <w:sz w:val="18"/>
                <w:szCs w:val="18"/>
              </w:rPr>
              <w:t>-</w:t>
            </w:r>
          </w:p>
        </w:tc>
        <w:tc>
          <w:tcPr>
            <w:tcW w:w="1627" w:type="dxa"/>
            <w:vAlign w:val="center"/>
          </w:tcPr>
          <w:p w:rsidR="00777CFA" w:rsidRDefault="00CA4D83">
            <w:pPr>
              <w:jc w:val="left"/>
            </w:pPr>
            <w:r>
              <w:rPr>
                <w:color w:val="000000"/>
                <w:sz w:val="18"/>
                <w:szCs w:val="18"/>
              </w:rPr>
              <w:t>-</w:t>
            </w:r>
          </w:p>
        </w:tc>
        <w:tc>
          <w:tcPr>
            <w:tcW w:w="1491" w:type="dxa"/>
            <w:vAlign w:val="center"/>
          </w:tcPr>
          <w:p w:rsidR="00777CFA" w:rsidRDefault="00CA4D83">
            <w:pPr>
              <w:jc w:val="left"/>
            </w:pPr>
            <w:r>
              <w:rPr>
                <w:color w:val="000000"/>
                <w:sz w:val="18"/>
                <w:szCs w:val="18"/>
              </w:rPr>
              <w:t>-</w:t>
            </w:r>
          </w:p>
        </w:tc>
        <w:tc>
          <w:tcPr>
            <w:tcW w:w="1289" w:type="dxa"/>
            <w:vAlign w:val="center"/>
          </w:tcPr>
          <w:p w:rsidR="00777CFA" w:rsidRDefault="00CA4D83">
            <w:pPr>
              <w:jc w:val="center"/>
            </w:pPr>
            <w:r>
              <w:rPr>
                <w:color w:val="000000"/>
                <w:sz w:val="18"/>
                <w:szCs w:val="18"/>
              </w:rPr>
              <w:t>189,300.00</w:t>
            </w:r>
          </w:p>
        </w:tc>
        <w:tc>
          <w:tcPr>
            <w:tcW w:w="1446" w:type="dxa"/>
            <w:vAlign w:val="center"/>
          </w:tcPr>
          <w:p w:rsidR="00777CFA" w:rsidRDefault="00CA4D83">
            <w:pPr>
              <w:jc w:val="left"/>
            </w:pPr>
            <w:r>
              <w:rPr>
                <w:color w:val="000000"/>
                <w:sz w:val="18"/>
                <w:szCs w:val="18"/>
              </w:rPr>
              <w:t>189,300.00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343,169,946.07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634,542.53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343,804,488.60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246,947,851.60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103,008,000.00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11,810,813.92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361,766,665.52</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777CFA">
        <w:tc>
          <w:tcPr>
            <w:tcW w:w="851" w:type="dxa"/>
            <w:vAlign w:val="center"/>
          </w:tcPr>
          <w:p w:rsidR="00777CFA" w:rsidRDefault="00CA4D83">
            <w:pPr>
              <w:jc w:val="left"/>
            </w:pPr>
            <w:r>
              <w:rPr>
                <w:color w:val="000000"/>
                <w:sz w:val="24"/>
              </w:rPr>
              <w:t>假设</w:t>
            </w:r>
          </w:p>
        </w:tc>
        <w:tc>
          <w:tcPr>
            <w:tcW w:w="8147" w:type="dxa"/>
            <w:gridSpan w:val="3"/>
            <w:vAlign w:val="center"/>
          </w:tcPr>
          <w:p w:rsidR="00777CFA" w:rsidRDefault="00CA4D83">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777CFA">
        <w:tc>
          <w:tcPr>
            <w:tcW w:w="852" w:type="dxa"/>
            <w:vMerge/>
          </w:tcPr>
          <w:p w:rsidR="00777CFA" w:rsidRDefault="00777CFA"/>
        </w:tc>
        <w:tc>
          <w:tcPr>
            <w:tcW w:w="2550" w:type="dxa"/>
            <w:vAlign w:val="center"/>
          </w:tcPr>
          <w:p w:rsidR="00777CFA" w:rsidRDefault="00CA4D83">
            <w:pPr>
              <w:jc w:val="left"/>
            </w:pPr>
            <w:r>
              <w:rPr>
                <w:color w:val="000000"/>
                <w:sz w:val="24"/>
              </w:rPr>
              <w:t>市场利率上升</w:t>
            </w:r>
            <w:r>
              <w:rPr>
                <w:color w:val="000000"/>
                <w:sz w:val="24"/>
              </w:rPr>
              <w:t>25</w:t>
            </w:r>
            <w:r>
              <w:rPr>
                <w:color w:val="000000"/>
                <w:sz w:val="24"/>
              </w:rPr>
              <w:t>个基点</w:t>
            </w:r>
          </w:p>
        </w:tc>
        <w:tc>
          <w:tcPr>
            <w:tcW w:w="2693" w:type="dxa"/>
            <w:vAlign w:val="center"/>
          </w:tcPr>
          <w:p w:rsidR="00777CFA" w:rsidRDefault="00CA4D83">
            <w:pPr>
              <w:jc w:val="right"/>
            </w:pPr>
            <w:r>
              <w:rPr>
                <w:color w:val="000000"/>
                <w:sz w:val="24"/>
              </w:rPr>
              <w:t>减少约</w:t>
            </w:r>
            <w:r>
              <w:rPr>
                <w:color w:val="000000"/>
                <w:sz w:val="24"/>
              </w:rPr>
              <w:t>31</w:t>
            </w:r>
          </w:p>
        </w:tc>
        <w:tc>
          <w:tcPr>
            <w:tcW w:w="2903" w:type="dxa"/>
            <w:vAlign w:val="center"/>
          </w:tcPr>
          <w:p w:rsidR="00777CFA" w:rsidRDefault="00CA4D83">
            <w:pPr>
              <w:jc w:val="right"/>
            </w:pPr>
            <w:r>
              <w:rPr>
                <w:color w:val="000000"/>
                <w:sz w:val="24"/>
              </w:rPr>
              <w:t>减少约</w:t>
            </w:r>
            <w:r>
              <w:rPr>
                <w:color w:val="000000"/>
                <w:sz w:val="24"/>
              </w:rPr>
              <w:t>156</w:t>
            </w:r>
          </w:p>
        </w:tc>
      </w:tr>
      <w:tr w:rsidR="00777CFA">
        <w:tc>
          <w:tcPr>
            <w:tcW w:w="852" w:type="dxa"/>
            <w:vMerge/>
          </w:tcPr>
          <w:p w:rsidR="00777CFA" w:rsidRDefault="00777CFA"/>
        </w:tc>
        <w:tc>
          <w:tcPr>
            <w:tcW w:w="2550" w:type="dxa"/>
            <w:vAlign w:val="center"/>
          </w:tcPr>
          <w:p w:rsidR="00777CFA" w:rsidRDefault="00CA4D83">
            <w:pPr>
              <w:jc w:val="left"/>
            </w:pPr>
            <w:r>
              <w:rPr>
                <w:color w:val="000000"/>
                <w:sz w:val="24"/>
              </w:rPr>
              <w:t>市场利率下降</w:t>
            </w:r>
            <w:r>
              <w:rPr>
                <w:color w:val="000000"/>
                <w:sz w:val="24"/>
              </w:rPr>
              <w:t>25</w:t>
            </w:r>
            <w:r>
              <w:rPr>
                <w:color w:val="000000"/>
                <w:sz w:val="24"/>
              </w:rPr>
              <w:t>个基点</w:t>
            </w:r>
          </w:p>
        </w:tc>
        <w:tc>
          <w:tcPr>
            <w:tcW w:w="2693" w:type="dxa"/>
            <w:vAlign w:val="center"/>
          </w:tcPr>
          <w:p w:rsidR="00777CFA" w:rsidRDefault="00CA4D83">
            <w:pPr>
              <w:jc w:val="right"/>
            </w:pPr>
            <w:r>
              <w:rPr>
                <w:color w:val="000000"/>
                <w:sz w:val="24"/>
              </w:rPr>
              <w:t>增加约</w:t>
            </w:r>
            <w:r>
              <w:rPr>
                <w:color w:val="000000"/>
                <w:sz w:val="24"/>
              </w:rPr>
              <w:t>31</w:t>
            </w:r>
          </w:p>
        </w:tc>
        <w:tc>
          <w:tcPr>
            <w:tcW w:w="2903" w:type="dxa"/>
            <w:vAlign w:val="center"/>
          </w:tcPr>
          <w:p w:rsidR="00777CFA" w:rsidRDefault="00CA4D83">
            <w:pPr>
              <w:jc w:val="right"/>
            </w:pPr>
            <w:r>
              <w:rPr>
                <w:color w:val="000000"/>
                <w:sz w:val="24"/>
              </w:rPr>
              <w:t>增加约</w:t>
            </w:r>
            <w:r>
              <w:rPr>
                <w:color w:val="000000"/>
                <w:sz w:val="24"/>
              </w:rPr>
              <w:t>157</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244452"/>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244453"/>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86,003,050.00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85.53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86,003,050.00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85.53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12,686,287.91</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12.62</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1,861,468.11</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1.85</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100,550,806.02</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49244454"/>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49244455"/>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1B7979" w:rsidRDefault="00BF3258" w:rsidP="00BF3258">
      <w:pPr>
        <w:pStyle w:val="20"/>
        <w:spacing w:before="29" w:after="0" w:line="288" w:lineRule="auto"/>
        <w:rPr>
          <w:rFonts w:ascii="Times New Roman" w:hAnsi="Times New Roman"/>
          <w:kern w:val="0"/>
          <w:szCs w:val="24"/>
        </w:rPr>
      </w:pPr>
      <w:bookmarkStart w:id="66" w:name="_Toc49244456"/>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6"/>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7" w:name="_Toc49244457"/>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7"/>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8" w:name="_Toc49244458"/>
      <w:r w:rsidRPr="001B7979">
        <w:rPr>
          <w:rFonts w:ascii="Times New Roman" w:hAnsi="Times New Roman"/>
          <w:kern w:val="0"/>
          <w:szCs w:val="24"/>
        </w:rPr>
        <w:t>7.4</w:t>
      </w:r>
      <w:bookmarkStart w:id="69" w:name="_Toc234814103"/>
      <w:r w:rsidRPr="001B7979">
        <w:rPr>
          <w:rFonts w:ascii="Times New Roman" w:hAnsi="Times New Roman"/>
          <w:kern w:val="0"/>
          <w:szCs w:val="24"/>
        </w:rPr>
        <w:t>报告期内股票投资组合的重大变动</w:t>
      </w:r>
      <w:bookmarkEnd w:id="68"/>
      <w:bookmarkEnd w:id="69"/>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20"/>
        <w:spacing w:before="29" w:after="0" w:line="288" w:lineRule="auto"/>
        <w:rPr>
          <w:rFonts w:ascii="Times New Roman" w:hAnsi="Times New Roman"/>
          <w:kern w:val="0"/>
          <w:szCs w:val="24"/>
        </w:rPr>
      </w:pPr>
      <w:bookmarkStart w:id="70" w:name="_Toc234814104"/>
      <w:bookmarkStart w:id="71" w:name="_Toc49244459"/>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4,102,050.00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5.21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5,122,000.00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6.51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5,024,000.00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6.38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71,755,000.00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91.18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86,003,050.00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109.29</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49244460"/>
      <w:r w:rsidRPr="001B7979">
        <w:rPr>
          <w:rFonts w:ascii="Times New Roman" w:hAnsi="Times New Roman"/>
          <w:kern w:val="0"/>
          <w:szCs w:val="24"/>
        </w:rPr>
        <w:t>7.6</w:t>
      </w:r>
      <w:bookmarkStart w:id="73"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777CFA">
        <w:tc>
          <w:tcPr>
            <w:tcW w:w="1320" w:type="dxa"/>
            <w:vAlign w:val="center"/>
          </w:tcPr>
          <w:p w:rsidR="00777CFA" w:rsidRDefault="00CA4D83">
            <w:pPr>
              <w:jc w:val="center"/>
            </w:pPr>
            <w:r>
              <w:rPr>
                <w:color w:val="000000"/>
                <w:sz w:val="24"/>
              </w:rPr>
              <w:t>1</w:t>
            </w:r>
          </w:p>
        </w:tc>
        <w:tc>
          <w:tcPr>
            <w:tcW w:w="1382" w:type="dxa"/>
            <w:vAlign w:val="center"/>
          </w:tcPr>
          <w:p w:rsidR="00777CFA" w:rsidRDefault="00CA4D83">
            <w:pPr>
              <w:jc w:val="center"/>
            </w:pPr>
            <w:r>
              <w:rPr>
                <w:color w:val="000000"/>
                <w:sz w:val="24"/>
              </w:rPr>
              <w:t>101762032</w:t>
            </w:r>
          </w:p>
        </w:tc>
        <w:tc>
          <w:tcPr>
            <w:tcW w:w="1353" w:type="dxa"/>
            <w:vAlign w:val="center"/>
          </w:tcPr>
          <w:p w:rsidR="00777CFA" w:rsidRDefault="00CA4D83">
            <w:pPr>
              <w:jc w:val="center"/>
            </w:pPr>
            <w:r>
              <w:rPr>
                <w:color w:val="000000"/>
                <w:sz w:val="24"/>
              </w:rPr>
              <w:t>17</w:t>
            </w:r>
            <w:r>
              <w:rPr>
                <w:color w:val="000000"/>
                <w:sz w:val="24"/>
              </w:rPr>
              <w:t>武进经发</w:t>
            </w:r>
            <w:r>
              <w:rPr>
                <w:color w:val="000000"/>
                <w:sz w:val="24"/>
              </w:rPr>
              <w:t>MTN001</w:t>
            </w:r>
          </w:p>
        </w:tc>
        <w:tc>
          <w:tcPr>
            <w:tcW w:w="1505" w:type="dxa"/>
            <w:vAlign w:val="center"/>
          </w:tcPr>
          <w:p w:rsidR="00777CFA" w:rsidRDefault="00CA4D83">
            <w:pPr>
              <w:jc w:val="right"/>
            </w:pPr>
            <w:r>
              <w:rPr>
                <w:color w:val="000000"/>
                <w:sz w:val="24"/>
              </w:rPr>
              <w:t>50,000</w:t>
            </w:r>
          </w:p>
        </w:tc>
        <w:tc>
          <w:tcPr>
            <w:tcW w:w="1737" w:type="dxa"/>
            <w:vAlign w:val="center"/>
          </w:tcPr>
          <w:p w:rsidR="00777CFA" w:rsidRDefault="00CA4D83">
            <w:pPr>
              <w:jc w:val="right"/>
            </w:pPr>
            <w:r>
              <w:rPr>
                <w:color w:val="000000"/>
                <w:sz w:val="24"/>
              </w:rPr>
              <w:t>5,309,500.00</w:t>
            </w:r>
          </w:p>
        </w:tc>
        <w:tc>
          <w:tcPr>
            <w:tcW w:w="1701" w:type="dxa"/>
            <w:vAlign w:val="center"/>
          </w:tcPr>
          <w:p w:rsidR="00777CFA" w:rsidRDefault="00CA4D83">
            <w:pPr>
              <w:jc w:val="right"/>
            </w:pPr>
            <w:r>
              <w:rPr>
                <w:color w:val="000000"/>
                <w:sz w:val="24"/>
              </w:rPr>
              <w:t>6.75</w:t>
            </w:r>
          </w:p>
        </w:tc>
      </w:tr>
      <w:tr w:rsidR="00777CFA">
        <w:tc>
          <w:tcPr>
            <w:tcW w:w="1320" w:type="dxa"/>
            <w:vAlign w:val="center"/>
          </w:tcPr>
          <w:p w:rsidR="00777CFA" w:rsidRDefault="00CA4D83">
            <w:pPr>
              <w:jc w:val="center"/>
            </w:pPr>
            <w:r>
              <w:rPr>
                <w:color w:val="000000"/>
                <w:sz w:val="24"/>
              </w:rPr>
              <w:t>2</w:t>
            </w:r>
          </w:p>
        </w:tc>
        <w:tc>
          <w:tcPr>
            <w:tcW w:w="1382" w:type="dxa"/>
            <w:vAlign w:val="center"/>
          </w:tcPr>
          <w:p w:rsidR="00777CFA" w:rsidRDefault="00CA4D83">
            <w:pPr>
              <w:jc w:val="center"/>
            </w:pPr>
            <w:r>
              <w:rPr>
                <w:color w:val="000000"/>
                <w:sz w:val="24"/>
              </w:rPr>
              <w:t>101761029</w:t>
            </w:r>
          </w:p>
        </w:tc>
        <w:tc>
          <w:tcPr>
            <w:tcW w:w="1353" w:type="dxa"/>
            <w:vAlign w:val="center"/>
          </w:tcPr>
          <w:p w:rsidR="00777CFA" w:rsidRDefault="00CA4D83">
            <w:pPr>
              <w:jc w:val="center"/>
            </w:pPr>
            <w:r>
              <w:rPr>
                <w:color w:val="000000"/>
                <w:sz w:val="24"/>
              </w:rPr>
              <w:t>17</w:t>
            </w:r>
            <w:r>
              <w:rPr>
                <w:color w:val="000000"/>
                <w:sz w:val="24"/>
              </w:rPr>
              <w:t>徐州经开</w:t>
            </w:r>
            <w:r>
              <w:rPr>
                <w:color w:val="000000"/>
                <w:sz w:val="24"/>
              </w:rPr>
              <w:t>MTN005</w:t>
            </w:r>
          </w:p>
        </w:tc>
        <w:tc>
          <w:tcPr>
            <w:tcW w:w="1505" w:type="dxa"/>
            <w:vAlign w:val="center"/>
          </w:tcPr>
          <w:p w:rsidR="00777CFA" w:rsidRDefault="00CA4D83">
            <w:pPr>
              <w:jc w:val="right"/>
            </w:pPr>
            <w:r>
              <w:rPr>
                <w:color w:val="000000"/>
                <w:sz w:val="24"/>
              </w:rPr>
              <w:t>50,000</w:t>
            </w:r>
          </w:p>
        </w:tc>
        <w:tc>
          <w:tcPr>
            <w:tcW w:w="1737" w:type="dxa"/>
            <w:vAlign w:val="center"/>
          </w:tcPr>
          <w:p w:rsidR="00777CFA" w:rsidRDefault="00CA4D83">
            <w:pPr>
              <w:jc w:val="right"/>
            </w:pPr>
            <w:r>
              <w:rPr>
                <w:color w:val="000000"/>
                <w:sz w:val="24"/>
              </w:rPr>
              <w:t>5,245,500.00</w:t>
            </w:r>
          </w:p>
        </w:tc>
        <w:tc>
          <w:tcPr>
            <w:tcW w:w="1701" w:type="dxa"/>
            <w:vAlign w:val="center"/>
          </w:tcPr>
          <w:p w:rsidR="00777CFA" w:rsidRDefault="00CA4D83">
            <w:pPr>
              <w:jc w:val="right"/>
            </w:pPr>
            <w:r>
              <w:rPr>
                <w:color w:val="000000"/>
                <w:sz w:val="24"/>
              </w:rPr>
              <w:t>6.67</w:t>
            </w:r>
          </w:p>
        </w:tc>
      </w:tr>
      <w:tr w:rsidR="00777CFA">
        <w:tc>
          <w:tcPr>
            <w:tcW w:w="1320" w:type="dxa"/>
            <w:vAlign w:val="center"/>
          </w:tcPr>
          <w:p w:rsidR="00777CFA" w:rsidRDefault="00CA4D83">
            <w:pPr>
              <w:jc w:val="center"/>
            </w:pPr>
            <w:r>
              <w:rPr>
                <w:color w:val="000000"/>
                <w:sz w:val="24"/>
              </w:rPr>
              <w:t>3</w:t>
            </w:r>
          </w:p>
        </w:tc>
        <w:tc>
          <w:tcPr>
            <w:tcW w:w="1382" w:type="dxa"/>
            <w:vAlign w:val="center"/>
          </w:tcPr>
          <w:p w:rsidR="00777CFA" w:rsidRDefault="00CA4D83">
            <w:pPr>
              <w:jc w:val="center"/>
            </w:pPr>
            <w:r>
              <w:rPr>
                <w:color w:val="000000"/>
                <w:sz w:val="24"/>
              </w:rPr>
              <w:t>101800946</w:t>
            </w:r>
          </w:p>
        </w:tc>
        <w:tc>
          <w:tcPr>
            <w:tcW w:w="1353" w:type="dxa"/>
            <w:vAlign w:val="center"/>
          </w:tcPr>
          <w:p w:rsidR="00777CFA" w:rsidRDefault="00CA4D83">
            <w:pPr>
              <w:jc w:val="center"/>
            </w:pPr>
            <w:r>
              <w:rPr>
                <w:color w:val="000000"/>
                <w:sz w:val="24"/>
              </w:rPr>
              <w:t>18</w:t>
            </w:r>
            <w:r>
              <w:rPr>
                <w:color w:val="000000"/>
                <w:sz w:val="24"/>
              </w:rPr>
              <w:t>台州金融</w:t>
            </w:r>
            <w:r>
              <w:rPr>
                <w:color w:val="000000"/>
                <w:sz w:val="24"/>
              </w:rPr>
              <w:t>MTN002</w:t>
            </w:r>
          </w:p>
        </w:tc>
        <w:tc>
          <w:tcPr>
            <w:tcW w:w="1505" w:type="dxa"/>
            <w:vAlign w:val="center"/>
          </w:tcPr>
          <w:p w:rsidR="00777CFA" w:rsidRDefault="00CA4D83">
            <w:pPr>
              <w:jc w:val="right"/>
            </w:pPr>
            <w:r>
              <w:rPr>
                <w:color w:val="000000"/>
                <w:sz w:val="24"/>
              </w:rPr>
              <w:t>50,000</w:t>
            </w:r>
          </w:p>
        </w:tc>
        <w:tc>
          <w:tcPr>
            <w:tcW w:w="1737" w:type="dxa"/>
            <w:vAlign w:val="center"/>
          </w:tcPr>
          <w:p w:rsidR="00777CFA" w:rsidRDefault="00CA4D83">
            <w:pPr>
              <w:jc w:val="right"/>
            </w:pPr>
            <w:r>
              <w:rPr>
                <w:color w:val="000000"/>
                <w:sz w:val="24"/>
              </w:rPr>
              <w:t>5,161,500.00</w:t>
            </w:r>
          </w:p>
        </w:tc>
        <w:tc>
          <w:tcPr>
            <w:tcW w:w="1701" w:type="dxa"/>
            <w:vAlign w:val="center"/>
          </w:tcPr>
          <w:p w:rsidR="00777CFA" w:rsidRDefault="00CA4D83">
            <w:pPr>
              <w:jc w:val="right"/>
            </w:pPr>
            <w:r>
              <w:rPr>
                <w:color w:val="000000"/>
                <w:sz w:val="24"/>
              </w:rPr>
              <w:t>6.56</w:t>
            </w:r>
          </w:p>
        </w:tc>
      </w:tr>
      <w:tr w:rsidR="00777CFA">
        <w:tc>
          <w:tcPr>
            <w:tcW w:w="1320" w:type="dxa"/>
            <w:vAlign w:val="center"/>
          </w:tcPr>
          <w:p w:rsidR="00777CFA" w:rsidRDefault="00CA4D83">
            <w:pPr>
              <w:jc w:val="center"/>
            </w:pPr>
            <w:r>
              <w:rPr>
                <w:color w:val="000000"/>
                <w:sz w:val="24"/>
              </w:rPr>
              <w:t>4</w:t>
            </w:r>
          </w:p>
        </w:tc>
        <w:tc>
          <w:tcPr>
            <w:tcW w:w="1382" w:type="dxa"/>
            <w:vAlign w:val="center"/>
          </w:tcPr>
          <w:p w:rsidR="00777CFA" w:rsidRDefault="00CA4D83">
            <w:pPr>
              <w:jc w:val="center"/>
            </w:pPr>
            <w:r>
              <w:rPr>
                <w:color w:val="000000"/>
                <w:sz w:val="24"/>
              </w:rPr>
              <w:t>101754025</w:t>
            </w:r>
          </w:p>
        </w:tc>
        <w:tc>
          <w:tcPr>
            <w:tcW w:w="1353" w:type="dxa"/>
            <w:vAlign w:val="center"/>
          </w:tcPr>
          <w:p w:rsidR="00777CFA" w:rsidRDefault="00CA4D83">
            <w:pPr>
              <w:jc w:val="center"/>
            </w:pPr>
            <w:r>
              <w:rPr>
                <w:color w:val="000000"/>
                <w:sz w:val="24"/>
              </w:rPr>
              <w:t>17</w:t>
            </w:r>
            <w:r>
              <w:rPr>
                <w:color w:val="000000"/>
                <w:sz w:val="24"/>
              </w:rPr>
              <w:t>苏州高新</w:t>
            </w:r>
            <w:r>
              <w:rPr>
                <w:color w:val="000000"/>
                <w:sz w:val="24"/>
              </w:rPr>
              <w:t>MTN001</w:t>
            </w:r>
          </w:p>
        </w:tc>
        <w:tc>
          <w:tcPr>
            <w:tcW w:w="1505" w:type="dxa"/>
            <w:vAlign w:val="center"/>
          </w:tcPr>
          <w:p w:rsidR="00777CFA" w:rsidRDefault="00CA4D83">
            <w:pPr>
              <w:jc w:val="right"/>
            </w:pPr>
            <w:r>
              <w:rPr>
                <w:color w:val="000000"/>
                <w:sz w:val="24"/>
              </w:rPr>
              <w:t>50,000</w:t>
            </w:r>
          </w:p>
        </w:tc>
        <w:tc>
          <w:tcPr>
            <w:tcW w:w="1737" w:type="dxa"/>
            <w:vAlign w:val="center"/>
          </w:tcPr>
          <w:p w:rsidR="00777CFA" w:rsidRDefault="00CA4D83">
            <w:pPr>
              <w:jc w:val="right"/>
            </w:pPr>
            <w:r>
              <w:rPr>
                <w:color w:val="000000"/>
                <w:sz w:val="24"/>
              </w:rPr>
              <w:t>5,158,000.00</w:t>
            </w:r>
          </w:p>
        </w:tc>
        <w:tc>
          <w:tcPr>
            <w:tcW w:w="1701" w:type="dxa"/>
            <w:vAlign w:val="center"/>
          </w:tcPr>
          <w:p w:rsidR="00777CFA" w:rsidRDefault="00CA4D83">
            <w:pPr>
              <w:jc w:val="right"/>
            </w:pPr>
            <w:r>
              <w:rPr>
                <w:color w:val="000000"/>
                <w:sz w:val="24"/>
              </w:rPr>
              <w:t>6.55</w:t>
            </w:r>
          </w:p>
        </w:tc>
      </w:tr>
      <w:tr w:rsidR="00777CFA">
        <w:tc>
          <w:tcPr>
            <w:tcW w:w="1320" w:type="dxa"/>
            <w:vAlign w:val="center"/>
          </w:tcPr>
          <w:p w:rsidR="00777CFA" w:rsidRDefault="00CA4D83">
            <w:pPr>
              <w:jc w:val="center"/>
            </w:pPr>
            <w:r>
              <w:rPr>
                <w:color w:val="000000"/>
                <w:sz w:val="24"/>
              </w:rPr>
              <w:t>5</w:t>
            </w:r>
          </w:p>
        </w:tc>
        <w:tc>
          <w:tcPr>
            <w:tcW w:w="1382" w:type="dxa"/>
            <w:vAlign w:val="center"/>
          </w:tcPr>
          <w:p w:rsidR="00777CFA" w:rsidRDefault="00CA4D83">
            <w:pPr>
              <w:jc w:val="center"/>
            </w:pPr>
            <w:r>
              <w:rPr>
                <w:color w:val="000000"/>
                <w:sz w:val="24"/>
              </w:rPr>
              <w:t>101800721</w:t>
            </w:r>
          </w:p>
        </w:tc>
        <w:tc>
          <w:tcPr>
            <w:tcW w:w="1353" w:type="dxa"/>
            <w:vAlign w:val="center"/>
          </w:tcPr>
          <w:p w:rsidR="00777CFA" w:rsidRDefault="00CA4D83">
            <w:pPr>
              <w:jc w:val="center"/>
            </w:pPr>
            <w:r>
              <w:rPr>
                <w:color w:val="000000"/>
                <w:sz w:val="24"/>
              </w:rPr>
              <w:t>18</w:t>
            </w:r>
            <w:r>
              <w:rPr>
                <w:color w:val="000000"/>
                <w:sz w:val="24"/>
              </w:rPr>
              <w:t>盐城资产</w:t>
            </w:r>
            <w:r>
              <w:rPr>
                <w:color w:val="000000"/>
                <w:sz w:val="24"/>
              </w:rPr>
              <w:t>MTN002</w:t>
            </w:r>
          </w:p>
        </w:tc>
        <w:tc>
          <w:tcPr>
            <w:tcW w:w="1505" w:type="dxa"/>
            <w:vAlign w:val="center"/>
          </w:tcPr>
          <w:p w:rsidR="00777CFA" w:rsidRDefault="00CA4D83">
            <w:pPr>
              <w:jc w:val="right"/>
            </w:pPr>
            <w:r>
              <w:rPr>
                <w:color w:val="000000"/>
                <w:sz w:val="24"/>
              </w:rPr>
              <w:t>50,000</w:t>
            </w:r>
          </w:p>
        </w:tc>
        <w:tc>
          <w:tcPr>
            <w:tcW w:w="1737" w:type="dxa"/>
            <w:vAlign w:val="center"/>
          </w:tcPr>
          <w:p w:rsidR="00777CFA" w:rsidRDefault="00CA4D83">
            <w:pPr>
              <w:jc w:val="right"/>
            </w:pPr>
            <w:r>
              <w:rPr>
                <w:color w:val="000000"/>
                <w:sz w:val="24"/>
              </w:rPr>
              <w:t>5,157,500.00</w:t>
            </w:r>
          </w:p>
        </w:tc>
        <w:tc>
          <w:tcPr>
            <w:tcW w:w="1701" w:type="dxa"/>
            <w:vAlign w:val="center"/>
          </w:tcPr>
          <w:p w:rsidR="00777CFA" w:rsidRDefault="00CA4D83">
            <w:pPr>
              <w:jc w:val="right"/>
            </w:pPr>
            <w:r>
              <w:rPr>
                <w:color w:val="000000"/>
                <w:sz w:val="24"/>
              </w:rPr>
              <w:t>6.55</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49244461"/>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4"/>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5" w:name="_Toc49244462"/>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5"/>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49244463"/>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6"/>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49244464"/>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7"/>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8" w:name="_Toc49244465"/>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8"/>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9" w:name="_Toc49244466"/>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9"/>
    </w:p>
    <w:p w:rsidR="001548F9" w:rsidRPr="008F3FFC" w:rsidRDefault="001548F9" w:rsidP="0013569F">
      <w:pPr>
        <w:spacing w:before="29" w:line="288" w:lineRule="auto"/>
        <w:rPr>
          <w:b/>
          <w:kern w:val="0"/>
          <w:sz w:val="24"/>
        </w:rPr>
      </w:pPr>
      <w:r w:rsidRPr="008F3FFC">
        <w:rPr>
          <w:b/>
          <w:kern w:val="0"/>
          <w:sz w:val="24"/>
        </w:rPr>
        <w:t>7.12.1</w:t>
      </w:r>
      <w:r w:rsidRPr="008F3FFC">
        <w:rPr>
          <w:b/>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8F3FFC">
        <w:rPr>
          <w:b/>
          <w:kern w:val="0"/>
          <w:sz w:val="24"/>
        </w:rPr>
        <w:t>7.12.2</w:t>
      </w:r>
      <w:r w:rsidRPr="008F3FFC">
        <w:rPr>
          <w:b/>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21,990.81</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1,833,970.92</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5,506.38</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1,861,468.11</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244467"/>
      <w:r w:rsidRPr="001B7979">
        <w:rPr>
          <w:b/>
          <w:bCs/>
          <w:szCs w:val="24"/>
          <w:lang w:val="en-US"/>
        </w:rPr>
        <w:t xml:space="preserve">§8  </w:t>
      </w:r>
      <w:r w:rsidRPr="001B7979">
        <w:rPr>
          <w:b/>
          <w:bCs/>
          <w:szCs w:val="24"/>
          <w:lang w:val="en-US"/>
        </w:rPr>
        <w:t>基金份额持有人信息</w:t>
      </w:r>
      <w:bookmarkEnd w:id="80"/>
      <w:bookmarkEnd w:id="81"/>
    </w:p>
    <w:p w:rsidR="001548F9" w:rsidRPr="001B7979" w:rsidRDefault="001548F9" w:rsidP="00571B8A">
      <w:pPr>
        <w:pStyle w:val="20"/>
        <w:spacing w:before="29" w:after="0" w:line="288" w:lineRule="auto"/>
        <w:rPr>
          <w:rFonts w:ascii="Times New Roman" w:hAnsi="Times New Roman"/>
          <w:kern w:val="0"/>
          <w:szCs w:val="24"/>
        </w:rPr>
      </w:pPr>
      <w:bookmarkStart w:id="82" w:name="_Toc225500051"/>
      <w:bookmarkStart w:id="83" w:name="_Toc49244468"/>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2"/>
      <w:bookmarkEnd w:id="83"/>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交银丰晟收益债券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1,480</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50,163.26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74,241,622.61</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交银丰晟收益债券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6,959.34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285,332.75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1,521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48,998.66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74,526,955.36</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100.00%</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4" w:name="_Toc49244469"/>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交银丰晟收益债券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9.88</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交银丰晟收益债券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9.88</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5" w:name="_Toc49244470"/>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交银丰晟收益债券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交银丰晟收益债券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交银丰晟收益债券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交银丰晟收益债券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244471"/>
      <w:r w:rsidRPr="001B7979">
        <w:rPr>
          <w:b/>
          <w:bCs/>
          <w:szCs w:val="24"/>
          <w:lang w:val="en-US"/>
        </w:rPr>
        <w:t>§9</w:t>
      </w:r>
      <w:r w:rsidRPr="001B7979">
        <w:rPr>
          <w:b/>
          <w:bCs/>
          <w:szCs w:val="24"/>
          <w:lang w:val="en-US"/>
        </w:rPr>
        <w:t>开放式基金份额变动</w:t>
      </w:r>
      <w:bookmarkEnd w:id="86"/>
      <w:bookmarkEnd w:id="87"/>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交银丰晟收益债券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交银丰晟收益债券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2018</w:t>
            </w:r>
            <w:r w:rsidRPr="001B7979">
              <w:rPr>
                <w:sz w:val="24"/>
              </w:rPr>
              <w:t>年</w:t>
            </w:r>
            <w:r w:rsidRPr="001B7979">
              <w:rPr>
                <w:sz w:val="24"/>
              </w:rPr>
              <w:t>5</w:t>
            </w:r>
            <w:r w:rsidRPr="001B7979">
              <w:rPr>
                <w:sz w:val="24"/>
              </w:rPr>
              <w:t>月</w:t>
            </w:r>
            <w:r w:rsidRPr="001B7979">
              <w:rPr>
                <w:sz w:val="24"/>
              </w:rPr>
              <w:t>23</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330,813,244.80</w:t>
            </w:r>
          </w:p>
        </w:tc>
        <w:tc>
          <w:tcPr>
            <w:tcW w:w="1615" w:type="pct"/>
            <w:vAlign w:val="center"/>
          </w:tcPr>
          <w:p w:rsidR="001548F9" w:rsidRPr="001B7979" w:rsidRDefault="001548F9" w:rsidP="00571B8A">
            <w:pPr>
              <w:spacing w:before="29" w:line="288" w:lineRule="auto"/>
              <w:jc w:val="right"/>
              <w:rPr>
                <w:sz w:val="24"/>
              </w:rPr>
            </w:pPr>
            <w:r w:rsidRPr="001B7979">
              <w:rPr>
                <w:sz w:val="24"/>
              </w:rPr>
              <w:t>776,663.43</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330,813,244.80</w:t>
            </w:r>
          </w:p>
        </w:tc>
        <w:tc>
          <w:tcPr>
            <w:tcW w:w="1615" w:type="pct"/>
            <w:vAlign w:val="center"/>
          </w:tcPr>
          <w:p w:rsidR="001548F9" w:rsidRPr="001B7979" w:rsidRDefault="001548F9" w:rsidP="00571B8A">
            <w:pPr>
              <w:spacing w:before="29" w:line="288" w:lineRule="auto"/>
              <w:jc w:val="right"/>
              <w:rPr>
                <w:sz w:val="24"/>
              </w:rPr>
            </w:pPr>
            <w:r w:rsidRPr="001B7979">
              <w:rPr>
                <w:sz w:val="24"/>
              </w:rPr>
              <w:t>776,663.43</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244,667.80</w:t>
            </w:r>
          </w:p>
        </w:tc>
        <w:tc>
          <w:tcPr>
            <w:tcW w:w="1615" w:type="pct"/>
            <w:vAlign w:val="center"/>
          </w:tcPr>
          <w:p w:rsidR="001548F9" w:rsidRPr="001B7979" w:rsidRDefault="001548F9" w:rsidP="00571B8A">
            <w:pPr>
              <w:spacing w:before="29" w:line="288" w:lineRule="auto"/>
              <w:jc w:val="right"/>
              <w:rPr>
                <w:sz w:val="24"/>
              </w:rPr>
            </w:pPr>
            <w:r w:rsidRPr="001B7979">
              <w:rPr>
                <w:sz w:val="24"/>
              </w:rPr>
              <w:t>22,156.33</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256,816,289.99</w:t>
            </w:r>
          </w:p>
        </w:tc>
        <w:tc>
          <w:tcPr>
            <w:tcW w:w="1615" w:type="pct"/>
            <w:vAlign w:val="center"/>
          </w:tcPr>
          <w:p w:rsidR="001548F9" w:rsidRPr="001B7979" w:rsidRDefault="001548F9" w:rsidP="00571B8A">
            <w:pPr>
              <w:spacing w:before="29" w:line="288" w:lineRule="auto"/>
              <w:jc w:val="right"/>
              <w:rPr>
                <w:sz w:val="24"/>
              </w:rPr>
            </w:pPr>
            <w:r w:rsidRPr="001B7979">
              <w:rPr>
                <w:sz w:val="24"/>
              </w:rPr>
              <w:t>513,487.01</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74,241,622.61</w:t>
            </w:r>
          </w:p>
        </w:tc>
        <w:tc>
          <w:tcPr>
            <w:tcW w:w="1615" w:type="pct"/>
            <w:vAlign w:val="center"/>
          </w:tcPr>
          <w:p w:rsidR="001548F9" w:rsidRPr="001B7979" w:rsidRDefault="001548F9" w:rsidP="00571B8A">
            <w:pPr>
              <w:spacing w:before="29" w:line="288" w:lineRule="auto"/>
              <w:jc w:val="right"/>
              <w:rPr>
                <w:sz w:val="24"/>
              </w:rPr>
            </w:pPr>
            <w:r w:rsidRPr="001B7979">
              <w:rPr>
                <w:sz w:val="24"/>
              </w:rPr>
              <w:t>285,332.75</w:t>
            </w:r>
          </w:p>
        </w:tc>
      </w:tr>
    </w:tbl>
    <w:p w:rsidR="00777CFA" w:rsidRDefault="00CA4D83">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244472"/>
      <w:r w:rsidRPr="001B7979">
        <w:rPr>
          <w:b/>
          <w:bCs/>
          <w:szCs w:val="24"/>
          <w:lang w:val="en-US"/>
        </w:rPr>
        <w:t xml:space="preserve">§10  </w:t>
      </w:r>
      <w:r w:rsidRPr="001B7979">
        <w:rPr>
          <w:b/>
          <w:bCs/>
          <w:szCs w:val="24"/>
          <w:lang w:val="en-US"/>
        </w:rPr>
        <w:t>重大事件揭示</w:t>
      </w:r>
      <w:bookmarkEnd w:id="88"/>
      <w:bookmarkEnd w:id="89"/>
    </w:p>
    <w:p w:rsidR="001548F9" w:rsidRPr="001B7979" w:rsidRDefault="001548F9" w:rsidP="00571B8A">
      <w:pPr>
        <w:pStyle w:val="20"/>
        <w:spacing w:before="29" w:after="0" w:line="288" w:lineRule="auto"/>
        <w:rPr>
          <w:rFonts w:ascii="Times New Roman" w:hAnsi="Times New Roman"/>
          <w:kern w:val="0"/>
          <w:szCs w:val="24"/>
        </w:rPr>
      </w:pPr>
      <w:bookmarkStart w:id="90" w:name="_Toc49244473"/>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49244474"/>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1"/>
    </w:p>
    <w:p w:rsidR="00777CFA" w:rsidRDefault="00CA4D83">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w:t>
      </w:r>
      <w:r w:rsidR="00EB4EFF" w:rsidRPr="00EB4EFF">
        <w:rPr>
          <w:rFonts w:hint="eastAsia"/>
          <w:kern w:val="0"/>
          <w:sz w:val="24"/>
        </w:rPr>
        <w:t>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49244475"/>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49244476"/>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3"/>
    </w:p>
    <w:p w:rsidR="001548F9" w:rsidRPr="001B7979" w:rsidRDefault="001548F9" w:rsidP="00571B8A">
      <w:pPr>
        <w:spacing w:before="29" w:line="288" w:lineRule="auto"/>
        <w:ind w:firstLineChars="200" w:firstLine="480"/>
        <w:rPr>
          <w:kern w:val="0"/>
          <w:sz w:val="24"/>
        </w:rPr>
      </w:pPr>
      <w:r w:rsidRPr="001B7979">
        <w:rPr>
          <w:kern w:val="0"/>
          <w:sz w:val="24"/>
        </w:rPr>
        <w:t>交银施罗德丰晟收益债券型证券投资基金的封闭期自</w:t>
      </w:r>
      <w:r w:rsidRPr="001B7979">
        <w:rPr>
          <w:kern w:val="0"/>
          <w:sz w:val="24"/>
        </w:rPr>
        <w:t>2018</w:t>
      </w:r>
      <w:r w:rsidRPr="001B7979">
        <w:rPr>
          <w:kern w:val="0"/>
          <w:sz w:val="24"/>
        </w:rPr>
        <w:t>年</w:t>
      </w:r>
      <w:r w:rsidRPr="001B7979">
        <w:rPr>
          <w:kern w:val="0"/>
          <w:sz w:val="24"/>
        </w:rPr>
        <w:t>5</w:t>
      </w:r>
      <w:r w:rsidRPr="001B7979">
        <w:rPr>
          <w:kern w:val="0"/>
          <w:sz w:val="24"/>
        </w:rPr>
        <w:t>月</w:t>
      </w:r>
      <w:r w:rsidRPr="001B7979">
        <w:rPr>
          <w:kern w:val="0"/>
          <w:sz w:val="24"/>
        </w:rPr>
        <w:t>23</w:t>
      </w:r>
      <w:r w:rsidRPr="001B7979">
        <w:rPr>
          <w:kern w:val="0"/>
          <w:sz w:val="24"/>
        </w:rPr>
        <w:t>日开始至</w:t>
      </w:r>
      <w:r w:rsidRPr="001B7979">
        <w:rPr>
          <w:kern w:val="0"/>
          <w:sz w:val="24"/>
        </w:rPr>
        <w:t>2020</w:t>
      </w:r>
      <w:r w:rsidRPr="001B7979">
        <w:rPr>
          <w:kern w:val="0"/>
          <w:sz w:val="24"/>
        </w:rPr>
        <w:t>年</w:t>
      </w:r>
      <w:r w:rsidRPr="001B7979">
        <w:rPr>
          <w:kern w:val="0"/>
          <w:sz w:val="24"/>
        </w:rPr>
        <w:t>5</w:t>
      </w:r>
      <w:r w:rsidRPr="001B7979">
        <w:rPr>
          <w:kern w:val="0"/>
          <w:sz w:val="24"/>
        </w:rPr>
        <w:t>月</w:t>
      </w:r>
      <w:r w:rsidRPr="001B7979">
        <w:rPr>
          <w:kern w:val="0"/>
          <w:sz w:val="24"/>
        </w:rPr>
        <w:t>25</w:t>
      </w:r>
      <w:r w:rsidRPr="001B7979">
        <w:rPr>
          <w:kern w:val="0"/>
          <w:sz w:val="24"/>
        </w:rPr>
        <w:t>日止，自</w:t>
      </w:r>
      <w:r w:rsidRPr="001B7979">
        <w:rPr>
          <w:kern w:val="0"/>
          <w:sz w:val="24"/>
        </w:rPr>
        <w:t>2020</w:t>
      </w:r>
      <w:r w:rsidRPr="001B7979">
        <w:rPr>
          <w:kern w:val="0"/>
          <w:sz w:val="24"/>
        </w:rPr>
        <w:t>年</w:t>
      </w:r>
      <w:r w:rsidRPr="001B7979">
        <w:rPr>
          <w:kern w:val="0"/>
          <w:sz w:val="24"/>
        </w:rPr>
        <w:t>5</w:t>
      </w:r>
      <w:r w:rsidRPr="001B7979">
        <w:rPr>
          <w:kern w:val="0"/>
          <w:sz w:val="24"/>
        </w:rPr>
        <w:t>月</w:t>
      </w:r>
      <w:r w:rsidRPr="001B7979">
        <w:rPr>
          <w:kern w:val="0"/>
          <w:sz w:val="24"/>
        </w:rPr>
        <w:t>26</w:t>
      </w:r>
      <w:r w:rsidRPr="001B7979">
        <w:rPr>
          <w:kern w:val="0"/>
          <w:sz w:val="24"/>
        </w:rPr>
        <w:t>日起转为开放式运作，并自该日起适用《交银施罗德丰晟收益债券型证券投资基金基金合同》中关于</w:t>
      </w:r>
      <w:r w:rsidRPr="001B7979">
        <w:rPr>
          <w:kern w:val="0"/>
          <w:sz w:val="24"/>
        </w:rPr>
        <w:t>“</w:t>
      </w:r>
      <w:r w:rsidRPr="001B7979">
        <w:rPr>
          <w:kern w:val="0"/>
          <w:sz w:val="24"/>
        </w:rPr>
        <w:t>转为开放式运作后的投资</w:t>
      </w:r>
      <w:r w:rsidRPr="001B7979">
        <w:rPr>
          <w:kern w:val="0"/>
          <w:sz w:val="24"/>
        </w:rPr>
        <w:t>”</w:t>
      </w:r>
      <w:r w:rsidRPr="001B7979">
        <w:rPr>
          <w:kern w:val="0"/>
          <w:sz w:val="24"/>
        </w:rPr>
        <w:t>的相关规定进行运作。</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4" w:name="_Toc361324898"/>
      <w:bookmarkStart w:id="95" w:name="_Toc409100466"/>
      <w:bookmarkStart w:id="96" w:name="_Toc409100103"/>
      <w:bookmarkStart w:id="97" w:name="_Toc49244477"/>
      <w:r w:rsidRPr="001B7979">
        <w:rPr>
          <w:rFonts w:ascii="Times New Roman" w:eastAsiaTheme="minorEastAsia" w:hAnsi="Times New Roman"/>
          <w:kern w:val="0"/>
          <w:szCs w:val="24"/>
        </w:rPr>
        <w:t>10.</w:t>
      </w:r>
      <w:bookmarkEnd w:id="94"/>
      <w:r w:rsidR="007C4B04">
        <w:rPr>
          <w:rFonts w:ascii="Times New Roman" w:eastAsiaTheme="minorEastAsia" w:hAnsi="Times New Roman"/>
          <w:kern w:val="0"/>
          <w:szCs w:val="24"/>
        </w:rPr>
        <w:t>5</w:t>
      </w:r>
      <w:r w:rsidRPr="001B7979">
        <w:rPr>
          <w:rFonts w:ascii="Times New Roman" w:eastAsiaTheme="minorEastAsia" w:hAnsi="Times New Roman"/>
          <w:szCs w:val="24"/>
        </w:rPr>
        <w:t>为基金进行审计的会计师事务所情况</w:t>
      </w:r>
      <w:bookmarkEnd w:id="95"/>
      <w:bookmarkEnd w:id="96"/>
      <w:bookmarkEnd w:id="97"/>
    </w:p>
    <w:p w:rsidR="00BB7DC7" w:rsidRPr="001B7979" w:rsidRDefault="00BB7DC7" w:rsidP="00BB7DC7">
      <w:pPr>
        <w:spacing w:line="360" w:lineRule="auto"/>
        <w:ind w:firstLineChars="200" w:firstLine="480"/>
        <w:rPr>
          <w:rFonts w:eastAsiaTheme="minorEastAsia"/>
          <w:sz w:val="24"/>
        </w:rPr>
      </w:pPr>
      <w:bookmarkStart w:id="98"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99" w:name="_Toc409100104"/>
      <w:bookmarkStart w:id="100" w:name="_Toc409100467"/>
      <w:bookmarkStart w:id="101" w:name="_Toc361324899"/>
      <w:bookmarkStart w:id="102" w:name="_Toc49244478"/>
      <w:bookmarkEnd w:id="98"/>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6</w:t>
      </w:r>
      <w:r w:rsidRPr="001B7979">
        <w:rPr>
          <w:rFonts w:ascii="Times New Roman" w:eastAsiaTheme="minorEastAsia" w:hAnsi="Times New Roman"/>
          <w:kern w:val="0"/>
          <w:szCs w:val="24"/>
        </w:rPr>
        <w:t>管理人、托管人及其高级管理人员受稽查或处罚等情况</w:t>
      </w:r>
      <w:bookmarkEnd w:id="99"/>
      <w:bookmarkEnd w:id="100"/>
      <w:bookmarkEnd w:id="101"/>
      <w:bookmarkEnd w:id="102"/>
    </w:p>
    <w:p w:rsidR="00777CFA" w:rsidRDefault="00CA4D83">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777CFA" w:rsidRDefault="00CA4D83">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777CFA" w:rsidRDefault="00CA4D83">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3" w:name="_Toc361324900"/>
      <w:bookmarkStart w:id="104" w:name="_Toc409100468"/>
      <w:bookmarkStart w:id="105" w:name="_Toc409100105"/>
      <w:bookmarkStart w:id="106" w:name="_Toc49244479"/>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7</w:t>
      </w:r>
      <w:r w:rsidRPr="001B7979">
        <w:rPr>
          <w:rFonts w:ascii="Times New Roman" w:eastAsiaTheme="minorEastAsia" w:hAnsi="Times New Roman"/>
          <w:kern w:val="0"/>
          <w:szCs w:val="24"/>
        </w:rPr>
        <w:t>基金租用证券公司交易单元的有关情况</w:t>
      </w:r>
      <w:bookmarkEnd w:id="103"/>
      <w:bookmarkEnd w:id="104"/>
      <w:bookmarkEnd w:id="105"/>
      <w:bookmarkEnd w:id="106"/>
    </w:p>
    <w:p w:rsidR="00BB7DC7" w:rsidRPr="001B7979" w:rsidRDefault="00BB7DC7" w:rsidP="00BB7DC7">
      <w:pPr>
        <w:spacing w:line="360" w:lineRule="auto"/>
        <w:rPr>
          <w:rFonts w:eastAsiaTheme="minorEastAsia"/>
          <w:b/>
          <w:sz w:val="24"/>
        </w:rPr>
      </w:pPr>
      <w:bookmarkStart w:id="107" w:name="_Toc249760070"/>
      <w:r w:rsidRPr="001B7979">
        <w:rPr>
          <w:rFonts w:eastAsiaTheme="minorEastAsia"/>
          <w:b/>
          <w:sz w:val="24"/>
        </w:rPr>
        <w:t>10.</w:t>
      </w:r>
      <w:r w:rsidR="007C4B04">
        <w:rPr>
          <w:rFonts w:eastAsiaTheme="minorEastAsia"/>
          <w:b/>
          <w:sz w:val="24"/>
        </w:rPr>
        <w:t>7</w:t>
      </w:r>
      <w:r w:rsidRPr="001B7979">
        <w:rPr>
          <w:rFonts w:eastAsiaTheme="minorEastAsia"/>
          <w:b/>
          <w:sz w:val="24"/>
        </w:rPr>
        <w:t>.1</w:t>
      </w:r>
      <w:r w:rsidRPr="001B7979">
        <w:rPr>
          <w:rFonts w:eastAsiaTheme="minorEastAsia"/>
          <w:b/>
          <w:sz w:val="24"/>
        </w:rPr>
        <w:t>基金租用证券公司交易单元进行股票投资及佣金支付情况</w:t>
      </w:r>
      <w:bookmarkEnd w:id="107"/>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8"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777CFA">
        <w:tc>
          <w:tcPr>
            <w:tcW w:w="1560" w:type="dxa"/>
            <w:vAlign w:val="center"/>
          </w:tcPr>
          <w:p w:rsidR="00777CFA" w:rsidRDefault="00CA4D83">
            <w:pPr>
              <w:jc w:val="left"/>
            </w:pPr>
            <w:r>
              <w:rPr>
                <w:rFonts w:eastAsiaTheme="minorEastAsia"/>
                <w:sz w:val="24"/>
              </w:rPr>
              <w:t>中信证券股份有限公司</w:t>
            </w:r>
          </w:p>
        </w:tc>
        <w:tc>
          <w:tcPr>
            <w:tcW w:w="780" w:type="dxa"/>
            <w:vAlign w:val="center"/>
          </w:tcPr>
          <w:p w:rsidR="00777CFA" w:rsidRDefault="00CA4D83">
            <w:pPr>
              <w:jc w:val="right"/>
            </w:pPr>
            <w:r>
              <w:rPr>
                <w:rFonts w:eastAsiaTheme="minorEastAsia"/>
                <w:sz w:val="24"/>
              </w:rPr>
              <w:t>1</w:t>
            </w:r>
          </w:p>
        </w:tc>
        <w:tc>
          <w:tcPr>
            <w:tcW w:w="1800" w:type="dxa"/>
            <w:vAlign w:val="center"/>
          </w:tcPr>
          <w:p w:rsidR="00777CFA" w:rsidRDefault="00CA4D83">
            <w:pPr>
              <w:jc w:val="right"/>
            </w:pPr>
            <w:r>
              <w:rPr>
                <w:rFonts w:eastAsiaTheme="minorEastAsia"/>
                <w:sz w:val="24"/>
              </w:rPr>
              <w:t>-</w:t>
            </w:r>
          </w:p>
        </w:tc>
        <w:tc>
          <w:tcPr>
            <w:tcW w:w="1080" w:type="dxa"/>
            <w:vAlign w:val="center"/>
          </w:tcPr>
          <w:p w:rsidR="00777CFA" w:rsidRDefault="00CA4D83">
            <w:pPr>
              <w:jc w:val="right"/>
            </w:pPr>
            <w:r>
              <w:rPr>
                <w:rFonts w:eastAsiaTheme="minorEastAsia"/>
                <w:sz w:val="24"/>
              </w:rPr>
              <w:t>-</w:t>
            </w:r>
          </w:p>
        </w:tc>
        <w:tc>
          <w:tcPr>
            <w:tcW w:w="1620" w:type="dxa"/>
            <w:vAlign w:val="center"/>
          </w:tcPr>
          <w:p w:rsidR="00777CFA" w:rsidRDefault="00CA4D83">
            <w:pPr>
              <w:jc w:val="right"/>
            </w:pPr>
            <w:r>
              <w:rPr>
                <w:rFonts w:eastAsiaTheme="minorEastAsia"/>
                <w:sz w:val="24"/>
              </w:rPr>
              <w:t>-</w:t>
            </w:r>
          </w:p>
        </w:tc>
        <w:tc>
          <w:tcPr>
            <w:tcW w:w="1080" w:type="dxa"/>
            <w:vAlign w:val="center"/>
          </w:tcPr>
          <w:p w:rsidR="00777CFA" w:rsidRDefault="00CA4D83">
            <w:pPr>
              <w:jc w:val="right"/>
            </w:pPr>
            <w:r>
              <w:rPr>
                <w:rFonts w:eastAsiaTheme="minorEastAsia"/>
                <w:sz w:val="24"/>
              </w:rPr>
              <w:t>-</w:t>
            </w:r>
          </w:p>
        </w:tc>
        <w:tc>
          <w:tcPr>
            <w:tcW w:w="1080" w:type="dxa"/>
            <w:vAlign w:val="center"/>
          </w:tcPr>
          <w:p w:rsidR="00777CFA" w:rsidRDefault="00CA4D83">
            <w:pPr>
              <w:jc w:val="left"/>
            </w:pPr>
            <w:r>
              <w:rPr>
                <w:rFonts w:eastAsiaTheme="minorEastAsia"/>
                <w:sz w:val="24"/>
              </w:rPr>
              <w:t>-</w:t>
            </w:r>
          </w:p>
        </w:tc>
      </w:tr>
      <w:tr w:rsidR="00777CFA">
        <w:tc>
          <w:tcPr>
            <w:tcW w:w="1560" w:type="dxa"/>
            <w:vAlign w:val="center"/>
          </w:tcPr>
          <w:p w:rsidR="00777CFA" w:rsidRDefault="00CA4D83">
            <w:pPr>
              <w:jc w:val="left"/>
            </w:pPr>
            <w:r>
              <w:rPr>
                <w:rFonts w:eastAsiaTheme="minorEastAsia"/>
                <w:sz w:val="24"/>
              </w:rPr>
              <w:t>海通证券股份有限公司</w:t>
            </w:r>
          </w:p>
        </w:tc>
        <w:tc>
          <w:tcPr>
            <w:tcW w:w="780" w:type="dxa"/>
            <w:vAlign w:val="center"/>
          </w:tcPr>
          <w:p w:rsidR="00777CFA" w:rsidRDefault="00CA4D83">
            <w:pPr>
              <w:jc w:val="right"/>
            </w:pPr>
            <w:r>
              <w:rPr>
                <w:rFonts w:eastAsiaTheme="minorEastAsia"/>
                <w:sz w:val="24"/>
              </w:rPr>
              <w:t>1</w:t>
            </w:r>
          </w:p>
        </w:tc>
        <w:tc>
          <w:tcPr>
            <w:tcW w:w="1800" w:type="dxa"/>
            <w:vAlign w:val="center"/>
          </w:tcPr>
          <w:p w:rsidR="00777CFA" w:rsidRDefault="00CA4D83">
            <w:pPr>
              <w:jc w:val="right"/>
            </w:pPr>
            <w:r>
              <w:rPr>
                <w:rFonts w:eastAsiaTheme="minorEastAsia"/>
                <w:sz w:val="24"/>
              </w:rPr>
              <w:t>-</w:t>
            </w:r>
          </w:p>
        </w:tc>
        <w:tc>
          <w:tcPr>
            <w:tcW w:w="1080" w:type="dxa"/>
            <w:vAlign w:val="center"/>
          </w:tcPr>
          <w:p w:rsidR="00777CFA" w:rsidRDefault="00CA4D83">
            <w:pPr>
              <w:jc w:val="right"/>
            </w:pPr>
            <w:r>
              <w:rPr>
                <w:rFonts w:eastAsiaTheme="minorEastAsia"/>
                <w:sz w:val="24"/>
              </w:rPr>
              <w:t>-</w:t>
            </w:r>
          </w:p>
        </w:tc>
        <w:tc>
          <w:tcPr>
            <w:tcW w:w="1620" w:type="dxa"/>
            <w:vAlign w:val="center"/>
          </w:tcPr>
          <w:p w:rsidR="00777CFA" w:rsidRDefault="00CA4D83">
            <w:pPr>
              <w:jc w:val="right"/>
            </w:pPr>
            <w:r>
              <w:rPr>
                <w:rFonts w:eastAsiaTheme="minorEastAsia"/>
                <w:sz w:val="24"/>
              </w:rPr>
              <w:t>-</w:t>
            </w:r>
          </w:p>
        </w:tc>
        <w:tc>
          <w:tcPr>
            <w:tcW w:w="1080" w:type="dxa"/>
            <w:vAlign w:val="center"/>
          </w:tcPr>
          <w:p w:rsidR="00777CFA" w:rsidRDefault="00CA4D83">
            <w:pPr>
              <w:jc w:val="right"/>
            </w:pPr>
            <w:r>
              <w:rPr>
                <w:rFonts w:eastAsiaTheme="minorEastAsia"/>
                <w:sz w:val="24"/>
              </w:rPr>
              <w:t>-</w:t>
            </w:r>
          </w:p>
        </w:tc>
        <w:tc>
          <w:tcPr>
            <w:tcW w:w="1080" w:type="dxa"/>
            <w:vAlign w:val="center"/>
          </w:tcPr>
          <w:p w:rsidR="00777CFA" w:rsidRDefault="00CA4D83">
            <w:pPr>
              <w:jc w:val="left"/>
            </w:pPr>
            <w:r>
              <w:rPr>
                <w:rFonts w:eastAsiaTheme="minorEastAsia"/>
                <w:sz w:val="24"/>
              </w:rPr>
              <w:t>-</w:t>
            </w:r>
          </w:p>
        </w:tc>
      </w:tr>
      <w:tr w:rsidR="00777CFA">
        <w:tc>
          <w:tcPr>
            <w:tcW w:w="1560" w:type="dxa"/>
            <w:vAlign w:val="center"/>
          </w:tcPr>
          <w:p w:rsidR="00777CFA" w:rsidRDefault="00CA4D83">
            <w:pPr>
              <w:jc w:val="left"/>
            </w:pPr>
            <w:r>
              <w:rPr>
                <w:rFonts w:eastAsiaTheme="minorEastAsia"/>
                <w:sz w:val="24"/>
              </w:rPr>
              <w:t>国盛证券有限责任公司</w:t>
            </w:r>
          </w:p>
        </w:tc>
        <w:tc>
          <w:tcPr>
            <w:tcW w:w="780" w:type="dxa"/>
            <w:vAlign w:val="center"/>
          </w:tcPr>
          <w:p w:rsidR="00777CFA" w:rsidRDefault="00CA4D83">
            <w:pPr>
              <w:jc w:val="right"/>
            </w:pPr>
            <w:r>
              <w:rPr>
                <w:rFonts w:eastAsiaTheme="minorEastAsia"/>
                <w:sz w:val="24"/>
              </w:rPr>
              <w:t>1</w:t>
            </w:r>
          </w:p>
        </w:tc>
        <w:tc>
          <w:tcPr>
            <w:tcW w:w="1800" w:type="dxa"/>
            <w:vAlign w:val="center"/>
          </w:tcPr>
          <w:p w:rsidR="00777CFA" w:rsidRDefault="00CA4D83">
            <w:pPr>
              <w:jc w:val="right"/>
            </w:pPr>
            <w:r>
              <w:rPr>
                <w:rFonts w:eastAsiaTheme="minorEastAsia"/>
                <w:sz w:val="24"/>
              </w:rPr>
              <w:t>-</w:t>
            </w:r>
          </w:p>
        </w:tc>
        <w:tc>
          <w:tcPr>
            <w:tcW w:w="1080" w:type="dxa"/>
            <w:vAlign w:val="center"/>
          </w:tcPr>
          <w:p w:rsidR="00777CFA" w:rsidRDefault="00CA4D83">
            <w:pPr>
              <w:jc w:val="right"/>
            </w:pPr>
            <w:r>
              <w:rPr>
                <w:rFonts w:eastAsiaTheme="minorEastAsia"/>
                <w:sz w:val="24"/>
              </w:rPr>
              <w:t>-</w:t>
            </w:r>
          </w:p>
        </w:tc>
        <w:tc>
          <w:tcPr>
            <w:tcW w:w="1620" w:type="dxa"/>
            <w:vAlign w:val="center"/>
          </w:tcPr>
          <w:p w:rsidR="00777CFA" w:rsidRDefault="00CA4D83">
            <w:pPr>
              <w:jc w:val="right"/>
            </w:pPr>
            <w:r>
              <w:rPr>
                <w:rFonts w:eastAsiaTheme="minorEastAsia"/>
                <w:sz w:val="24"/>
              </w:rPr>
              <w:t>-</w:t>
            </w:r>
          </w:p>
        </w:tc>
        <w:tc>
          <w:tcPr>
            <w:tcW w:w="1080" w:type="dxa"/>
            <w:vAlign w:val="center"/>
          </w:tcPr>
          <w:p w:rsidR="00777CFA" w:rsidRDefault="00CA4D83">
            <w:pPr>
              <w:jc w:val="right"/>
            </w:pPr>
            <w:r>
              <w:rPr>
                <w:rFonts w:eastAsiaTheme="minorEastAsia"/>
                <w:sz w:val="24"/>
              </w:rPr>
              <w:t>-</w:t>
            </w:r>
          </w:p>
        </w:tc>
        <w:tc>
          <w:tcPr>
            <w:tcW w:w="1080" w:type="dxa"/>
            <w:vAlign w:val="center"/>
          </w:tcPr>
          <w:p w:rsidR="00777CFA" w:rsidRDefault="00CA4D83">
            <w:pPr>
              <w:jc w:val="left"/>
            </w:pPr>
            <w:r>
              <w:rPr>
                <w:rFonts w:eastAsiaTheme="minorEastAsia"/>
                <w:sz w:val="24"/>
              </w:rPr>
              <w:t>-</w:t>
            </w:r>
          </w:p>
        </w:tc>
      </w:tr>
      <w:tr w:rsidR="00777CFA">
        <w:tc>
          <w:tcPr>
            <w:tcW w:w="1560" w:type="dxa"/>
            <w:vAlign w:val="center"/>
          </w:tcPr>
          <w:p w:rsidR="00777CFA" w:rsidRDefault="00CA4D83">
            <w:pPr>
              <w:jc w:val="left"/>
            </w:pPr>
            <w:r>
              <w:rPr>
                <w:rFonts w:eastAsiaTheme="minorEastAsia"/>
                <w:sz w:val="24"/>
              </w:rPr>
              <w:t>国元证券股份有限公司</w:t>
            </w:r>
          </w:p>
        </w:tc>
        <w:tc>
          <w:tcPr>
            <w:tcW w:w="780" w:type="dxa"/>
            <w:vAlign w:val="center"/>
          </w:tcPr>
          <w:p w:rsidR="00777CFA" w:rsidRDefault="00CA4D83">
            <w:pPr>
              <w:jc w:val="right"/>
            </w:pPr>
            <w:r>
              <w:rPr>
                <w:rFonts w:eastAsiaTheme="minorEastAsia"/>
                <w:sz w:val="24"/>
              </w:rPr>
              <w:t>1</w:t>
            </w:r>
          </w:p>
        </w:tc>
        <w:tc>
          <w:tcPr>
            <w:tcW w:w="1800" w:type="dxa"/>
            <w:vAlign w:val="center"/>
          </w:tcPr>
          <w:p w:rsidR="00777CFA" w:rsidRDefault="00CA4D83">
            <w:pPr>
              <w:jc w:val="right"/>
            </w:pPr>
            <w:r>
              <w:rPr>
                <w:rFonts w:eastAsiaTheme="minorEastAsia"/>
                <w:sz w:val="24"/>
              </w:rPr>
              <w:t>-</w:t>
            </w:r>
          </w:p>
        </w:tc>
        <w:tc>
          <w:tcPr>
            <w:tcW w:w="1080" w:type="dxa"/>
            <w:vAlign w:val="center"/>
          </w:tcPr>
          <w:p w:rsidR="00777CFA" w:rsidRDefault="00CA4D83">
            <w:pPr>
              <w:jc w:val="right"/>
            </w:pPr>
            <w:r>
              <w:rPr>
                <w:rFonts w:eastAsiaTheme="minorEastAsia"/>
                <w:sz w:val="24"/>
              </w:rPr>
              <w:t>-</w:t>
            </w:r>
          </w:p>
        </w:tc>
        <w:tc>
          <w:tcPr>
            <w:tcW w:w="1620" w:type="dxa"/>
            <w:vAlign w:val="center"/>
          </w:tcPr>
          <w:p w:rsidR="00777CFA" w:rsidRDefault="00CA4D83">
            <w:pPr>
              <w:jc w:val="right"/>
            </w:pPr>
            <w:r>
              <w:rPr>
                <w:rFonts w:eastAsiaTheme="minorEastAsia"/>
                <w:sz w:val="24"/>
              </w:rPr>
              <w:t>-</w:t>
            </w:r>
          </w:p>
        </w:tc>
        <w:tc>
          <w:tcPr>
            <w:tcW w:w="1080" w:type="dxa"/>
            <w:vAlign w:val="center"/>
          </w:tcPr>
          <w:p w:rsidR="00777CFA" w:rsidRDefault="00CA4D83">
            <w:pPr>
              <w:jc w:val="right"/>
            </w:pPr>
            <w:r>
              <w:rPr>
                <w:rFonts w:eastAsiaTheme="minorEastAsia"/>
                <w:sz w:val="24"/>
              </w:rPr>
              <w:t>-</w:t>
            </w:r>
          </w:p>
        </w:tc>
        <w:tc>
          <w:tcPr>
            <w:tcW w:w="1080" w:type="dxa"/>
            <w:vAlign w:val="center"/>
          </w:tcPr>
          <w:p w:rsidR="00777CFA" w:rsidRDefault="00CA4D83">
            <w:pPr>
              <w:jc w:val="left"/>
            </w:pPr>
            <w:r>
              <w:rPr>
                <w:rFonts w:eastAsiaTheme="minorEastAsia"/>
                <w:sz w:val="24"/>
              </w:rPr>
              <w:t>-</w:t>
            </w:r>
          </w:p>
        </w:tc>
      </w:tr>
      <w:tr w:rsidR="00777CFA">
        <w:tc>
          <w:tcPr>
            <w:tcW w:w="1560" w:type="dxa"/>
            <w:vAlign w:val="center"/>
          </w:tcPr>
          <w:p w:rsidR="00777CFA" w:rsidRDefault="00CA4D83">
            <w:pPr>
              <w:jc w:val="left"/>
            </w:pPr>
            <w:r>
              <w:rPr>
                <w:rFonts w:eastAsiaTheme="minorEastAsia"/>
                <w:sz w:val="24"/>
              </w:rPr>
              <w:t>东北证券股份有限公司</w:t>
            </w:r>
          </w:p>
        </w:tc>
        <w:tc>
          <w:tcPr>
            <w:tcW w:w="780" w:type="dxa"/>
            <w:vAlign w:val="center"/>
          </w:tcPr>
          <w:p w:rsidR="00777CFA" w:rsidRDefault="00CA4D83">
            <w:pPr>
              <w:jc w:val="right"/>
            </w:pPr>
            <w:r>
              <w:rPr>
                <w:rFonts w:eastAsiaTheme="minorEastAsia"/>
                <w:sz w:val="24"/>
              </w:rPr>
              <w:t>2</w:t>
            </w:r>
          </w:p>
        </w:tc>
        <w:tc>
          <w:tcPr>
            <w:tcW w:w="1800" w:type="dxa"/>
            <w:vAlign w:val="center"/>
          </w:tcPr>
          <w:p w:rsidR="00777CFA" w:rsidRDefault="00CA4D83">
            <w:pPr>
              <w:jc w:val="right"/>
            </w:pPr>
            <w:r>
              <w:rPr>
                <w:rFonts w:eastAsiaTheme="minorEastAsia"/>
                <w:sz w:val="24"/>
              </w:rPr>
              <w:t>-</w:t>
            </w:r>
          </w:p>
        </w:tc>
        <w:tc>
          <w:tcPr>
            <w:tcW w:w="1080" w:type="dxa"/>
            <w:vAlign w:val="center"/>
          </w:tcPr>
          <w:p w:rsidR="00777CFA" w:rsidRDefault="00CA4D83">
            <w:pPr>
              <w:jc w:val="right"/>
            </w:pPr>
            <w:r>
              <w:rPr>
                <w:rFonts w:eastAsiaTheme="minorEastAsia"/>
                <w:sz w:val="24"/>
              </w:rPr>
              <w:t>-</w:t>
            </w:r>
          </w:p>
        </w:tc>
        <w:tc>
          <w:tcPr>
            <w:tcW w:w="1620" w:type="dxa"/>
            <w:vAlign w:val="center"/>
          </w:tcPr>
          <w:p w:rsidR="00777CFA" w:rsidRDefault="00CA4D83">
            <w:pPr>
              <w:jc w:val="right"/>
            </w:pPr>
            <w:r>
              <w:rPr>
                <w:rFonts w:eastAsiaTheme="minorEastAsia"/>
                <w:sz w:val="24"/>
              </w:rPr>
              <w:t>-</w:t>
            </w:r>
          </w:p>
        </w:tc>
        <w:tc>
          <w:tcPr>
            <w:tcW w:w="1080" w:type="dxa"/>
            <w:vAlign w:val="center"/>
          </w:tcPr>
          <w:p w:rsidR="00777CFA" w:rsidRDefault="00CA4D83">
            <w:pPr>
              <w:jc w:val="right"/>
            </w:pPr>
            <w:r>
              <w:rPr>
                <w:rFonts w:eastAsiaTheme="minorEastAsia"/>
                <w:sz w:val="24"/>
              </w:rPr>
              <w:t>-</w:t>
            </w:r>
          </w:p>
        </w:tc>
        <w:tc>
          <w:tcPr>
            <w:tcW w:w="1080" w:type="dxa"/>
            <w:vAlign w:val="center"/>
          </w:tcPr>
          <w:p w:rsidR="00777CFA" w:rsidRDefault="00CA4D83">
            <w:pPr>
              <w:jc w:val="left"/>
            </w:pPr>
            <w:r>
              <w:rPr>
                <w:rFonts w:eastAsiaTheme="minorEastAsia"/>
                <w:sz w:val="24"/>
              </w:rPr>
              <w:t>-</w:t>
            </w:r>
          </w:p>
        </w:tc>
      </w:tr>
      <w:tr w:rsidR="00777CFA">
        <w:tc>
          <w:tcPr>
            <w:tcW w:w="1560" w:type="dxa"/>
            <w:vAlign w:val="center"/>
          </w:tcPr>
          <w:p w:rsidR="00777CFA" w:rsidRDefault="00CA4D83">
            <w:pPr>
              <w:jc w:val="left"/>
            </w:pPr>
            <w:r>
              <w:rPr>
                <w:rFonts w:eastAsiaTheme="minorEastAsia"/>
                <w:sz w:val="24"/>
              </w:rPr>
              <w:t>浙商证券股份有限公司</w:t>
            </w:r>
          </w:p>
        </w:tc>
        <w:tc>
          <w:tcPr>
            <w:tcW w:w="780" w:type="dxa"/>
            <w:vAlign w:val="center"/>
          </w:tcPr>
          <w:p w:rsidR="00777CFA" w:rsidRDefault="00CA4D83">
            <w:pPr>
              <w:jc w:val="right"/>
            </w:pPr>
            <w:r>
              <w:rPr>
                <w:rFonts w:eastAsiaTheme="minorEastAsia"/>
                <w:sz w:val="24"/>
              </w:rPr>
              <w:t>2</w:t>
            </w:r>
          </w:p>
        </w:tc>
        <w:tc>
          <w:tcPr>
            <w:tcW w:w="1800" w:type="dxa"/>
            <w:vAlign w:val="center"/>
          </w:tcPr>
          <w:p w:rsidR="00777CFA" w:rsidRDefault="00CA4D83">
            <w:pPr>
              <w:jc w:val="right"/>
            </w:pPr>
            <w:r>
              <w:rPr>
                <w:rFonts w:eastAsiaTheme="minorEastAsia"/>
                <w:sz w:val="24"/>
              </w:rPr>
              <w:t>-</w:t>
            </w:r>
          </w:p>
        </w:tc>
        <w:tc>
          <w:tcPr>
            <w:tcW w:w="1080" w:type="dxa"/>
            <w:vAlign w:val="center"/>
          </w:tcPr>
          <w:p w:rsidR="00777CFA" w:rsidRDefault="00CA4D83">
            <w:pPr>
              <w:jc w:val="right"/>
            </w:pPr>
            <w:r>
              <w:rPr>
                <w:rFonts w:eastAsiaTheme="minorEastAsia"/>
                <w:sz w:val="24"/>
              </w:rPr>
              <w:t>-</w:t>
            </w:r>
          </w:p>
        </w:tc>
        <w:tc>
          <w:tcPr>
            <w:tcW w:w="1620" w:type="dxa"/>
            <w:vAlign w:val="center"/>
          </w:tcPr>
          <w:p w:rsidR="00777CFA" w:rsidRDefault="00CA4D83">
            <w:pPr>
              <w:jc w:val="right"/>
            </w:pPr>
            <w:r>
              <w:rPr>
                <w:rFonts w:eastAsiaTheme="minorEastAsia"/>
                <w:sz w:val="24"/>
              </w:rPr>
              <w:t>-</w:t>
            </w:r>
          </w:p>
        </w:tc>
        <w:tc>
          <w:tcPr>
            <w:tcW w:w="1080" w:type="dxa"/>
            <w:vAlign w:val="center"/>
          </w:tcPr>
          <w:p w:rsidR="00777CFA" w:rsidRDefault="00CA4D83">
            <w:pPr>
              <w:jc w:val="right"/>
            </w:pPr>
            <w:r>
              <w:rPr>
                <w:rFonts w:eastAsiaTheme="minorEastAsia"/>
                <w:sz w:val="24"/>
              </w:rPr>
              <w:t>-</w:t>
            </w:r>
          </w:p>
        </w:tc>
        <w:tc>
          <w:tcPr>
            <w:tcW w:w="1080" w:type="dxa"/>
            <w:vAlign w:val="center"/>
          </w:tcPr>
          <w:p w:rsidR="00777CFA" w:rsidRDefault="00CA4D83">
            <w:pPr>
              <w:jc w:val="left"/>
            </w:pPr>
            <w:r>
              <w:rPr>
                <w:rFonts w:eastAsiaTheme="minorEastAsia"/>
                <w:sz w:val="24"/>
              </w:rPr>
              <w:t>-</w:t>
            </w:r>
          </w:p>
        </w:tc>
      </w:tr>
      <w:tr w:rsidR="00777CFA">
        <w:tc>
          <w:tcPr>
            <w:tcW w:w="1560" w:type="dxa"/>
            <w:vAlign w:val="center"/>
          </w:tcPr>
          <w:p w:rsidR="00777CFA" w:rsidRDefault="00CA4D83">
            <w:pPr>
              <w:jc w:val="left"/>
            </w:pPr>
            <w:r>
              <w:rPr>
                <w:rFonts w:eastAsiaTheme="minorEastAsia"/>
                <w:sz w:val="24"/>
              </w:rPr>
              <w:t>中泰证券股份有限公司</w:t>
            </w:r>
          </w:p>
        </w:tc>
        <w:tc>
          <w:tcPr>
            <w:tcW w:w="780" w:type="dxa"/>
            <w:vAlign w:val="center"/>
          </w:tcPr>
          <w:p w:rsidR="00777CFA" w:rsidRDefault="00CA4D83">
            <w:pPr>
              <w:jc w:val="right"/>
            </w:pPr>
            <w:r>
              <w:rPr>
                <w:rFonts w:eastAsiaTheme="minorEastAsia"/>
                <w:sz w:val="24"/>
              </w:rPr>
              <w:t>1</w:t>
            </w:r>
          </w:p>
        </w:tc>
        <w:tc>
          <w:tcPr>
            <w:tcW w:w="1800" w:type="dxa"/>
            <w:vAlign w:val="center"/>
          </w:tcPr>
          <w:p w:rsidR="00777CFA" w:rsidRDefault="00CA4D83">
            <w:pPr>
              <w:jc w:val="right"/>
            </w:pPr>
            <w:r>
              <w:rPr>
                <w:rFonts w:eastAsiaTheme="minorEastAsia"/>
                <w:sz w:val="24"/>
              </w:rPr>
              <w:t>-</w:t>
            </w:r>
          </w:p>
        </w:tc>
        <w:tc>
          <w:tcPr>
            <w:tcW w:w="1080" w:type="dxa"/>
            <w:vAlign w:val="center"/>
          </w:tcPr>
          <w:p w:rsidR="00777CFA" w:rsidRDefault="00CA4D83">
            <w:pPr>
              <w:jc w:val="right"/>
            </w:pPr>
            <w:r>
              <w:rPr>
                <w:rFonts w:eastAsiaTheme="minorEastAsia"/>
                <w:sz w:val="24"/>
              </w:rPr>
              <w:t>-</w:t>
            </w:r>
          </w:p>
        </w:tc>
        <w:tc>
          <w:tcPr>
            <w:tcW w:w="1620" w:type="dxa"/>
            <w:vAlign w:val="center"/>
          </w:tcPr>
          <w:p w:rsidR="00777CFA" w:rsidRDefault="00CA4D83">
            <w:pPr>
              <w:jc w:val="right"/>
            </w:pPr>
            <w:r>
              <w:rPr>
                <w:rFonts w:eastAsiaTheme="minorEastAsia"/>
                <w:sz w:val="24"/>
              </w:rPr>
              <w:t>-</w:t>
            </w:r>
          </w:p>
        </w:tc>
        <w:tc>
          <w:tcPr>
            <w:tcW w:w="1080" w:type="dxa"/>
            <w:vAlign w:val="center"/>
          </w:tcPr>
          <w:p w:rsidR="00777CFA" w:rsidRDefault="00CA4D83">
            <w:pPr>
              <w:jc w:val="right"/>
            </w:pPr>
            <w:r>
              <w:rPr>
                <w:rFonts w:eastAsiaTheme="minorEastAsia"/>
                <w:sz w:val="24"/>
              </w:rPr>
              <w:t>-</w:t>
            </w:r>
          </w:p>
        </w:tc>
        <w:tc>
          <w:tcPr>
            <w:tcW w:w="1080" w:type="dxa"/>
            <w:vAlign w:val="center"/>
          </w:tcPr>
          <w:p w:rsidR="00777CFA" w:rsidRDefault="00CA4D83">
            <w:pPr>
              <w:jc w:val="left"/>
            </w:pPr>
            <w:r>
              <w:rPr>
                <w:rFonts w:eastAsiaTheme="minorEastAsia"/>
                <w:sz w:val="24"/>
              </w:rPr>
              <w:t>-</w:t>
            </w:r>
          </w:p>
        </w:tc>
      </w:tr>
      <w:tr w:rsidR="00777CFA">
        <w:tc>
          <w:tcPr>
            <w:tcW w:w="1560" w:type="dxa"/>
            <w:vAlign w:val="center"/>
          </w:tcPr>
          <w:p w:rsidR="00777CFA" w:rsidRDefault="00CA4D83">
            <w:pPr>
              <w:jc w:val="left"/>
            </w:pPr>
            <w:r>
              <w:rPr>
                <w:rFonts w:eastAsiaTheme="minorEastAsia"/>
                <w:sz w:val="24"/>
              </w:rPr>
              <w:t>太平洋证券股份有限公司</w:t>
            </w:r>
          </w:p>
        </w:tc>
        <w:tc>
          <w:tcPr>
            <w:tcW w:w="780" w:type="dxa"/>
            <w:vAlign w:val="center"/>
          </w:tcPr>
          <w:p w:rsidR="00777CFA" w:rsidRDefault="00CA4D83">
            <w:pPr>
              <w:jc w:val="right"/>
            </w:pPr>
            <w:r>
              <w:rPr>
                <w:rFonts w:eastAsiaTheme="minorEastAsia"/>
                <w:sz w:val="24"/>
              </w:rPr>
              <w:t>1</w:t>
            </w:r>
          </w:p>
        </w:tc>
        <w:tc>
          <w:tcPr>
            <w:tcW w:w="1800" w:type="dxa"/>
            <w:vAlign w:val="center"/>
          </w:tcPr>
          <w:p w:rsidR="00777CFA" w:rsidRDefault="00CA4D83">
            <w:pPr>
              <w:jc w:val="right"/>
            </w:pPr>
            <w:r>
              <w:rPr>
                <w:rFonts w:eastAsiaTheme="minorEastAsia"/>
                <w:sz w:val="24"/>
              </w:rPr>
              <w:t>-</w:t>
            </w:r>
          </w:p>
        </w:tc>
        <w:tc>
          <w:tcPr>
            <w:tcW w:w="1080" w:type="dxa"/>
            <w:vAlign w:val="center"/>
          </w:tcPr>
          <w:p w:rsidR="00777CFA" w:rsidRDefault="00CA4D83">
            <w:pPr>
              <w:jc w:val="right"/>
            </w:pPr>
            <w:r>
              <w:rPr>
                <w:rFonts w:eastAsiaTheme="minorEastAsia"/>
                <w:sz w:val="24"/>
              </w:rPr>
              <w:t>-</w:t>
            </w:r>
          </w:p>
        </w:tc>
        <w:tc>
          <w:tcPr>
            <w:tcW w:w="1620" w:type="dxa"/>
            <w:vAlign w:val="center"/>
          </w:tcPr>
          <w:p w:rsidR="00777CFA" w:rsidRDefault="00CA4D83">
            <w:pPr>
              <w:jc w:val="right"/>
            </w:pPr>
            <w:r>
              <w:rPr>
                <w:rFonts w:eastAsiaTheme="minorEastAsia"/>
                <w:sz w:val="24"/>
              </w:rPr>
              <w:t>-</w:t>
            </w:r>
          </w:p>
        </w:tc>
        <w:tc>
          <w:tcPr>
            <w:tcW w:w="1080" w:type="dxa"/>
            <w:vAlign w:val="center"/>
          </w:tcPr>
          <w:p w:rsidR="00777CFA" w:rsidRDefault="00CA4D83">
            <w:pPr>
              <w:jc w:val="right"/>
            </w:pPr>
            <w:r>
              <w:rPr>
                <w:rFonts w:eastAsiaTheme="minorEastAsia"/>
                <w:sz w:val="24"/>
              </w:rPr>
              <w:t>-</w:t>
            </w:r>
          </w:p>
        </w:tc>
        <w:tc>
          <w:tcPr>
            <w:tcW w:w="1080" w:type="dxa"/>
            <w:vAlign w:val="center"/>
          </w:tcPr>
          <w:p w:rsidR="00777CFA" w:rsidRDefault="00CA4D83">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10.7.2 </w:t>
      </w:r>
      <w:r w:rsidRPr="001B7979">
        <w:rPr>
          <w:rFonts w:eastAsiaTheme="minorEastAsia"/>
          <w:b/>
          <w:sz w:val="24"/>
        </w:rPr>
        <w:t>基金租用证券公司交易单元进行其他证券投资的情况</w:t>
      </w:r>
      <w:bookmarkEnd w:id="108"/>
    </w:p>
    <w:p w:rsidR="00BB7DC7" w:rsidRPr="001B7979" w:rsidRDefault="00BB7DC7" w:rsidP="00BB7DC7">
      <w:pPr>
        <w:spacing w:line="360" w:lineRule="auto"/>
        <w:ind w:firstLine="420"/>
        <w:jc w:val="right"/>
        <w:rPr>
          <w:rFonts w:eastAsiaTheme="minorEastAsia"/>
          <w:sz w:val="24"/>
        </w:rPr>
      </w:pPr>
      <w:bookmarkStart w:id="109"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0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777CFA">
        <w:tc>
          <w:tcPr>
            <w:tcW w:w="1560" w:type="dxa"/>
            <w:vAlign w:val="center"/>
          </w:tcPr>
          <w:p w:rsidR="00777CFA" w:rsidRDefault="00CA4D83">
            <w:pPr>
              <w:jc w:val="center"/>
            </w:pPr>
            <w:r>
              <w:rPr>
                <w:rFonts w:eastAsiaTheme="minorEastAsia"/>
                <w:sz w:val="24"/>
              </w:rPr>
              <w:t>中信证券股份有限公司</w:t>
            </w:r>
          </w:p>
        </w:tc>
        <w:tc>
          <w:tcPr>
            <w:tcW w:w="1320" w:type="dxa"/>
            <w:vAlign w:val="center"/>
          </w:tcPr>
          <w:p w:rsidR="00777CFA" w:rsidRDefault="00CA4D83">
            <w:pPr>
              <w:jc w:val="right"/>
            </w:pPr>
            <w:r>
              <w:rPr>
                <w:rFonts w:eastAsiaTheme="minorEastAsia"/>
                <w:sz w:val="24"/>
              </w:rPr>
              <w:t>322,684,225.46</w:t>
            </w:r>
          </w:p>
        </w:tc>
        <w:tc>
          <w:tcPr>
            <w:tcW w:w="1080" w:type="dxa"/>
            <w:vAlign w:val="center"/>
          </w:tcPr>
          <w:p w:rsidR="00777CFA" w:rsidRDefault="00CA4D83">
            <w:pPr>
              <w:jc w:val="right"/>
            </w:pPr>
            <w:r>
              <w:rPr>
                <w:rFonts w:eastAsiaTheme="minorEastAsia"/>
                <w:sz w:val="24"/>
              </w:rPr>
              <w:t>96.95%</w:t>
            </w:r>
          </w:p>
        </w:tc>
        <w:tc>
          <w:tcPr>
            <w:tcW w:w="1143" w:type="dxa"/>
            <w:vAlign w:val="center"/>
          </w:tcPr>
          <w:p w:rsidR="00777CFA" w:rsidRDefault="00CA4D83">
            <w:pPr>
              <w:jc w:val="right"/>
            </w:pPr>
            <w:r>
              <w:rPr>
                <w:rFonts w:eastAsiaTheme="minorEastAsia"/>
                <w:sz w:val="24"/>
              </w:rPr>
              <w:t>9,151,900,000.00</w:t>
            </w:r>
          </w:p>
        </w:tc>
        <w:tc>
          <w:tcPr>
            <w:tcW w:w="1197" w:type="dxa"/>
            <w:vAlign w:val="center"/>
          </w:tcPr>
          <w:p w:rsidR="00777CFA" w:rsidRDefault="00CA4D83">
            <w:pPr>
              <w:jc w:val="right"/>
            </w:pPr>
            <w:r>
              <w:rPr>
                <w:rFonts w:eastAsiaTheme="minorEastAsia"/>
                <w:sz w:val="24"/>
              </w:rPr>
              <w:t>100.00%</w:t>
            </w:r>
          </w:p>
        </w:tc>
        <w:tc>
          <w:tcPr>
            <w:tcW w:w="1497" w:type="dxa"/>
            <w:vAlign w:val="center"/>
          </w:tcPr>
          <w:p w:rsidR="00777CFA" w:rsidRDefault="00CA4D83">
            <w:pPr>
              <w:jc w:val="right"/>
            </w:pPr>
            <w:r>
              <w:rPr>
                <w:rFonts w:eastAsiaTheme="minorEastAsia"/>
                <w:sz w:val="24"/>
              </w:rPr>
              <w:t>-</w:t>
            </w:r>
          </w:p>
        </w:tc>
        <w:tc>
          <w:tcPr>
            <w:tcW w:w="1203" w:type="dxa"/>
            <w:vAlign w:val="center"/>
          </w:tcPr>
          <w:p w:rsidR="00777CFA" w:rsidRDefault="00CA4D83">
            <w:pPr>
              <w:jc w:val="right"/>
            </w:pPr>
            <w:r>
              <w:rPr>
                <w:rFonts w:eastAsiaTheme="minorEastAsia"/>
                <w:sz w:val="24"/>
              </w:rPr>
              <w:t>-</w:t>
            </w:r>
          </w:p>
        </w:tc>
      </w:tr>
      <w:tr w:rsidR="00777CFA">
        <w:tc>
          <w:tcPr>
            <w:tcW w:w="1560" w:type="dxa"/>
            <w:vAlign w:val="center"/>
          </w:tcPr>
          <w:p w:rsidR="00777CFA" w:rsidRDefault="00CA4D83">
            <w:pPr>
              <w:jc w:val="center"/>
            </w:pPr>
            <w:r>
              <w:rPr>
                <w:rFonts w:eastAsiaTheme="minorEastAsia"/>
                <w:sz w:val="24"/>
              </w:rPr>
              <w:t>海通证券股份有限公司</w:t>
            </w:r>
          </w:p>
        </w:tc>
        <w:tc>
          <w:tcPr>
            <w:tcW w:w="1320" w:type="dxa"/>
            <w:vAlign w:val="center"/>
          </w:tcPr>
          <w:p w:rsidR="00777CFA" w:rsidRDefault="00CA4D83">
            <w:pPr>
              <w:jc w:val="right"/>
            </w:pPr>
            <w:r>
              <w:rPr>
                <w:rFonts w:eastAsiaTheme="minorEastAsia"/>
                <w:sz w:val="24"/>
              </w:rPr>
              <w:t>10,143,263.01</w:t>
            </w:r>
          </w:p>
        </w:tc>
        <w:tc>
          <w:tcPr>
            <w:tcW w:w="1080" w:type="dxa"/>
            <w:vAlign w:val="center"/>
          </w:tcPr>
          <w:p w:rsidR="00777CFA" w:rsidRDefault="00CA4D83">
            <w:pPr>
              <w:jc w:val="right"/>
            </w:pPr>
            <w:r>
              <w:rPr>
                <w:rFonts w:eastAsiaTheme="minorEastAsia"/>
                <w:sz w:val="24"/>
              </w:rPr>
              <w:t>3.05%</w:t>
            </w:r>
          </w:p>
        </w:tc>
        <w:tc>
          <w:tcPr>
            <w:tcW w:w="1143" w:type="dxa"/>
            <w:vAlign w:val="center"/>
          </w:tcPr>
          <w:p w:rsidR="00777CFA" w:rsidRDefault="00CA4D83">
            <w:pPr>
              <w:jc w:val="right"/>
            </w:pPr>
            <w:r>
              <w:rPr>
                <w:rFonts w:eastAsiaTheme="minorEastAsia"/>
                <w:sz w:val="24"/>
              </w:rPr>
              <w:t>-</w:t>
            </w:r>
          </w:p>
        </w:tc>
        <w:tc>
          <w:tcPr>
            <w:tcW w:w="1197" w:type="dxa"/>
            <w:vAlign w:val="center"/>
          </w:tcPr>
          <w:p w:rsidR="00777CFA" w:rsidRDefault="00CA4D83">
            <w:pPr>
              <w:jc w:val="right"/>
            </w:pPr>
            <w:r>
              <w:rPr>
                <w:rFonts w:eastAsiaTheme="minorEastAsia"/>
                <w:sz w:val="24"/>
              </w:rPr>
              <w:t>-</w:t>
            </w:r>
          </w:p>
        </w:tc>
        <w:tc>
          <w:tcPr>
            <w:tcW w:w="1497" w:type="dxa"/>
            <w:vAlign w:val="center"/>
          </w:tcPr>
          <w:p w:rsidR="00777CFA" w:rsidRDefault="00CA4D83">
            <w:pPr>
              <w:jc w:val="right"/>
            </w:pPr>
            <w:r>
              <w:rPr>
                <w:rFonts w:eastAsiaTheme="minorEastAsia"/>
                <w:sz w:val="24"/>
              </w:rPr>
              <w:t>-</w:t>
            </w:r>
          </w:p>
        </w:tc>
        <w:tc>
          <w:tcPr>
            <w:tcW w:w="1203" w:type="dxa"/>
            <w:vAlign w:val="center"/>
          </w:tcPr>
          <w:p w:rsidR="00777CFA" w:rsidRDefault="00CA4D83">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777CFA" w:rsidRDefault="00CA4D8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、报告期内，本基金新增加交易单元为东北证券股份有限公司和浙商证券股份有限公司，其它交易单元未发生变化；</w:t>
      </w:r>
    </w:p>
    <w:p w:rsidR="00777CFA" w:rsidRDefault="00CA4D8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0" w:name="_Toc49244480"/>
      <w:r w:rsidRPr="001B7979">
        <w:rPr>
          <w:rFonts w:ascii="Times New Roman" w:hAnsi="Times New Roman"/>
          <w:szCs w:val="24"/>
        </w:rPr>
        <w:t xml:space="preserve">10.8 </w:t>
      </w:r>
      <w:r w:rsidRPr="001B7979">
        <w:rPr>
          <w:rFonts w:ascii="Times New Roman" w:hAnsi="Times New Roman"/>
          <w:kern w:val="0"/>
          <w:szCs w:val="24"/>
        </w:rPr>
        <w:t>其他重大事件</w:t>
      </w:r>
      <w:bookmarkEnd w:id="1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777CFA">
        <w:tc>
          <w:tcPr>
            <w:tcW w:w="720" w:type="dxa"/>
            <w:vAlign w:val="center"/>
          </w:tcPr>
          <w:p w:rsidR="00777CFA" w:rsidRDefault="00CA4D83">
            <w:pPr>
              <w:jc w:val="center"/>
            </w:pPr>
            <w:r>
              <w:rPr>
                <w:color w:val="000000"/>
                <w:sz w:val="24"/>
              </w:rPr>
              <w:t>1</w:t>
            </w:r>
          </w:p>
        </w:tc>
        <w:tc>
          <w:tcPr>
            <w:tcW w:w="4319" w:type="dxa"/>
            <w:vAlign w:val="center"/>
          </w:tcPr>
          <w:p w:rsidR="00777CFA" w:rsidRDefault="00CA4D83">
            <w:r>
              <w:rPr>
                <w:color w:val="000000"/>
                <w:sz w:val="24"/>
              </w:rPr>
              <w:t>交银施罗德基金管理有限公司关于交银施罗德丰晟收益债券型证券投资基金分红的公告</w:t>
            </w:r>
          </w:p>
        </w:tc>
        <w:tc>
          <w:tcPr>
            <w:tcW w:w="2519" w:type="dxa"/>
            <w:vAlign w:val="center"/>
          </w:tcPr>
          <w:p w:rsidR="00777CFA" w:rsidRDefault="00CA4D83">
            <w:r>
              <w:rPr>
                <w:color w:val="000000"/>
                <w:sz w:val="24"/>
              </w:rPr>
              <w:t>中国证券报、公司网站</w:t>
            </w:r>
          </w:p>
        </w:tc>
        <w:tc>
          <w:tcPr>
            <w:tcW w:w="1440" w:type="dxa"/>
            <w:vAlign w:val="center"/>
          </w:tcPr>
          <w:p w:rsidR="00777CFA" w:rsidRDefault="00CA4D83">
            <w:pPr>
              <w:jc w:val="center"/>
            </w:pPr>
            <w:r>
              <w:rPr>
                <w:color w:val="000000"/>
                <w:sz w:val="24"/>
              </w:rPr>
              <w:t>2020-01-10</w:t>
            </w:r>
          </w:p>
        </w:tc>
      </w:tr>
      <w:tr w:rsidR="00777CFA">
        <w:tc>
          <w:tcPr>
            <w:tcW w:w="720" w:type="dxa"/>
            <w:vAlign w:val="center"/>
          </w:tcPr>
          <w:p w:rsidR="00777CFA" w:rsidRDefault="00CA4D83">
            <w:pPr>
              <w:jc w:val="center"/>
            </w:pPr>
            <w:r>
              <w:rPr>
                <w:color w:val="000000"/>
                <w:sz w:val="24"/>
              </w:rPr>
              <w:t>2</w:t>
            </w:r>
          </w:p>
        </w:tc>
        <w:tc>
          <w:tcPr>
            <w:tcW w:w="4319" w:type="dxa"/>
            <w:vAlign w:val="center"/>
          </w:tcPr>
          <w:p w:rsidR="00777CFA" w:rsidRDefault="00CA4D83">
            <w:r>
              <w:rPr>
                <w:color w:val="000000"/>
                <w:sz w:val="24"/>
              </w:rPr>
              <w:t>交银施罗德丰晟收益债券型证券投资基金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777CFA" w:rsidRDefault="00CA4D83">
            <w:r>
              <w:rPr>
                <w:color w:val="000000"/>
                <w:sz w:val="24"/>
              </w:rPr>
              <w:t>公司网站</w:t>
            </w:r>
          </w:p>
        </w:tc>
        <w:tc>
          <w:tcPr>
            <w:tcW w:w="1440" w:type="dxa"/>
            <w:vAlign w:val="center"/>
          </w:tcPr>
          <w:p w:rsidR="00777CFA" w:rsidRDefault="00CA4D83">
            <w:pPr>
              <w:jc w:val="center"/>
            </w:pPr>
            <w:r>
              <w:rPr>
                <w:color w:val="000000"/>
                <w:sz w:val="24"/>
              </w:rPr>
              <w:t>2020-01-21</w:t>
            </w:r>
          </w:p>
        </w:tc>
      </w:tr>
      <w:tr w:rsidR="00777CFA">
        <w:tc>
          <w:tcPr>
            <w:tcW w:w="720" w:type="dxa"/>
            <w:vAlign w:val="center"/>
          </w:tcPr>
          <w:p w:rsidR="00777CFA" w:rsidRDefault="00CA4D83">
            <w:pPr>
              <w:jc w:val="center"/>
            </w:pPr>
            <w:r>
              <w:rPr>
                <w:color w:val="000000"/>
                <w:sz w:val="24"/>
              </w:rPr>
              <w:t>3</w:t>
            </w:r>
          </w:p>
        </w:tc>
        <w:tc>
          <w:tcPr>
            <w:tcW w:w="4319" w:type="dxa"/>
            <w:vAlign w:val="center"/>
          </w:tcPr>
          <w:p w:rsidR="00777CFA" w:rsidRDefault="00CA4D83">
            <w:r>
              <w:rPr>
                <w:color w:val="000000"/>
                <w:sz w:val="24"/>
              </w:rPr>
              <w:t>交银施罗德基金管理有限公司关于春节假期调整延期办理有关业务的公告</w:t>
            </w:r>
          </w:p>
        </w:tc>
        <w:tc>
          <w:tcPr>
            <w:tcW w:w="2519" w:type="dxa"/>
            <w:vAlign w:val="center"/>
          </w:tcPr>
          <w:p w:rsidR="00777CFA" w:rsidRDefault="00CA4D83">
            <w:r>
              <w:rPr>
                <w:color w:val="000000"/>
                <w:sz w:val="24"/>
              </w:rPr>
              <w:t>中国证券报、上海证券报、证券时报、公司网站</w:t>
            </w:r>
          </w:p>
        </w:tc>
        <w:tc>
          <w:tcPr>
            <w:tcW w:w="1440" w:type="dxa"/>
            <w:vAlign w:val="center"/>
          </w:tcPr>
          <w:p w:rsidR="00777CFA" w:rsidRDefault="00CA4D83">
            <w:pPr>
              <w:jc w:val="center"/>
            </w:pPr>
            <w:r>
              <w:rPr>
                <w:color w:val="000000"/>
                <w:sz w:val="24"/>
              </w:rPr>
              <w:t>2020-01-31</w:t>
            </w:r>
          </w:p>
        </w:tc>
      </w:tr>
      <w:tr w:rsidR="00777CFA">
        <w:tc>
          <w:tcPr>
            <w:tcW w:w="720" w:type="dxa"/>
            <w:vAlign w:val="center"/>
          </w:tcPr>
          <w:p w:rsidR="00777CFA" w:rsidRDefault="00CA4D83">
            <w:pPr>
              <w:jc w:val="center"/>
            </w:pPr>
            <w:r>
              <w:rPr>
                <w:color w:val="000000"/>
                <w:sz w:val="24"/>
              </w:rPr>
              <w:t>4</w:t>
            </w:r>
          </w:p>
        </w:tc>
        <w:tc>
          <w:tcPr>
            <w:tcW w:w="4319" w:type="dxa"/>
            <w:vAlign w:val="center"/>
          </w:tcPr>
          <w:p w:rsidR="00777CFA" w:rsidRDefault="00CA4D83">
            <w:r>
              <w:rPr>
                <w:color w:val="000000"/>
                <w:sz w:val="24"/>
              </w:rPr>
              <w:t>交银施罗德基金管理有限公司关于终止泰诚财富基金销售（大连）有限公司办理相关销售业务的公告</w:t>
            </w:r>
          </w:p>
        </w:tc>
        <w:tc>
          <w:tcPr>
            <w:tcW w:w="2519" w:type="dxa"/>
            <w:vAlign w:val="center"/>
          </w:tcPr>
          <w:p w:rsidR="00777CFA" w:rsidRDefault="00CA4D83">
            <w:r>
              <w:rPr>
                <w:color w:val="000000"/>
                <w:sz w:val="24"/>
              </w:rPr>
              <w:t>中国证券报、上海证券报、证券时报、公司网站</w:t>
            </w:r>
          </w:p>
        </w:tc>
        <w:tc>
          <w:tcPr>
            <w:tcW w:w="1440" w:type="dxa"/>
            <w:vAlign w:val="center"/>
          </w:tcPr>
          <w:p w:rsidR="00777CFA" w:rsidRDefault="00CA4D83">
            <w:pPr>
              <w:jc w:val="center"/>
            </w:pPr>
            <w:r>
              <w:rPr>
                <w:color w:val="000000"/>
                <w:sz w:val="24"/>
              </w:rPr>
              <w:t>2020-03-21</w:t>
            </w:r>
          </w:p>
        </w:tc>
      </w:tr>
      <w:tr w:rsidR="00777CFA">
        <w:tc>
          <w:tcPr>
            <w:tcW w:w="720" w:type="dxa"/>
            <w:vAlign w:val="center"/>
          </w:tcPr>
          <w:p w:rsidR="00777CFA" w:rsidRDefault="00CA4D83">
            <w:pPr>
              <w:jc w:val="center"/>
            </w:pPr>
            <w:r>
              <w:rPr>
                <w:color w:val="000000"/>
                <w:sz w:val="24"/>
              </w:rPr>
              <w:t>5</w:t>
            </w:r>
          </w:p>
        </w:tc>
        <w:tc>
          <w:tcPr>
            <w:tcW w:w="4319" w:type="dxa"/>
            <w:vAlign w:val="center"/>
          </w:tcPr>
          <w:p w:rsidR="00777CFA" w:rsidRDefault="00CA4D83">
            <w:r>
              <w:rPr>
                <w:color w:val="000000"/>
                <w:sz w:val="24"/>
              </w:rPr>
              <w:t>交银施罗德丰晟收益债券型证券投资基金</w:t>
            </w:r>
            <w:r>
              <w:rPr>
                <w:color w:val="000000"/>
                <w:sz w:val="24"/>
              </w:rPr>
              <w:t>2019</w:t>
            </w:r>
            <w:r>
              <w:rPr>
                <w:color w:val="000000"/>
                <w:sz w:val="24"/>
              </w:rPr>
              <w:t>年年度报告</w:t>
            </w:r>
          </w:p>
        </w:tc>
        <w:tc>
          <w:tcPr>
            <w:tcW w:w="2519" w:type="dxa"/>
            <w:vAlign w:val="center"/>
          </w:tcPr>
          <w:p w:rsidR="00777CFA" w:rsidRDefault="00CA4D83">
            <w:r>
              <w:rPr>
                <w:color w:val="000000"/>
                <w:sz w:val="24"/>
              </w:rPr>
              <w:t>公司网站</w:t>
            </w:r>
          </w:p>
        </w:tc>
        <w:tc>
          <w:tcPr>
            <w:tcW w:w="1440" w:type="dxa"/>
            <w:vAlign w:val="center"/>
          </w:tcPr>
          <w:p w:rsidR="00777CFA" w:rsidRDefault="00CA4D83">
            <w:pPr>
              <w:jc w:val="center"/>
            </w:pPr>
            <w:r>
              <w:rPr>
                <w:color w:val="000000"/>
                <w:sz w:val="24"/>
              </w:rPr>
              <w:t>2020-03-30</w:t>
            </w:r>
          </w:p>
        </w:tc>
      </w:tr>
      <w:tr w:rsidR="00777CFA">
        <w:tc>
          <w:tcPr>
            <w:tcW w:w="720" w:type="dxa"/>
            <w:vAlign w:val="center"/>
          </w:tcPr>
          <w:p w:rsidR="00777CFA" w:rsidRDefault="00CA4D83">
            <w:pPr>
              <w:jc w:val="center"/>
            </w:pPr>
            <w:r>
              <w:rPr>
                <w:color w:val="000000"/>
                <w:sz w:val="24"/>
              </w:rPr>
              <w:t>6</w:t>
            </w:r>
          </w:p>
        </w:tc>
        <w:tc>
          <w:tcPr>
            <w:tcW w:w="4319" w:type="dxa"/>
            <w:vAlign w:val="center"/>
          </w:tcPr>
          <w:p w:rsidR="00777CFA" w:rsidRDefault="00CA4D83">
            <w:r>
              <w:rPr>
                <w:color w:val="000000"/>
                <w:sz w:val="24"/>
              </w:rPr>
              <w:t>交银施罗德基金管理有限公司关于暂停部分销售机构办理相关销售业务的公告</w:t>
            </w:r>
          </w:p>
        </w:tc>
        <w:tc>
          <w:tcPr>
            <w:tcW w:w="2519" w:type="dxa"/>
            <w:vAlign w:val="center"/>
          </w:tcPr>
          <w:p w:rsidR="00777CFA" w:rsidRDefault="00CA4D83">
            <w:r>
              <w:rPr>
                <w:color w:val="000000"/>
                <w:sz w:val="24"/>
              </w:rPr>
              <w:t>中国证券报、上海证券报、证券时报、公司网站</w:t>
            </w:r>
          </w:p>
        </w:tc>
        <w:tc>
          <w:tcPr>
            <w:tcW w:w="1440" w:type="dxa"/>
            <w:vAlign w:val="center"/>
          </w:tcPr>
          <w:p w:rsidR="00777CFA" w:rsidRDefault="00CA4D83">
            <w:pPr>
              <w:jc w:val="center"/>
            </w:pPr>
            <w:r>
              <w:rPr>
                <w:color w:val="000000"/>
                <w:sz w:val="24"/>
              </w:rPr>
              <w:t>2020-04-13</w:t>
            </w:r>
          </w:p>
        </w:tc>
      </w:tr>
      <w:tr w:rsidR="00777CFA">
        <w:tc>
          <w:tcPr>
            <w:tcW w:w="720" w:type="dxa"/>
            <w:vAlign w:val="center"/>
          </w:tcPr>
          <w:p w:rsidR="00777CFA" w:rsidRDefault="00CA4D83">
            <w:pPr>
              <w:jc w:val="center"/>
            </w:pPr>
            <w:r>
              <w:rPr>
                <w:color w:val="000000"/>
                <w:sz w:val="24"/>
              </w:rPr>
              <w:t>7</w:t>
            </w:r>
          </w:p>
        </w:tc>
        <w:tc>
          <w:tcPr>
            <w:tcW w:w="4319" w:type="dxa"/>
            <w:vAlign w:val="center"/>
          </w:tcPr>
          <w:p w:rsidR="00777CFA" w:rsidRDefault="00CA4D83">
            <w:r>
              <w:rPr>
                <w:color w:val="000000"/>
                <w:sz w:val="24"/>
              </w:rPr>
              <w:t>交银施罗德丰晟收益债券型证券投资基金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777CFA" w:rsidRDefault="00CA4D83">
            <w:r>
              <w:rPr>
                <w:color w:val="000000"/>
                <w:sz w:val="24"/>
              </w:rPr>
              <w:t>公司网站</w:t>
            </w:r>
          </w:p>
        </w:tc>
        <w:tc>
          <w:tcPr>
            <w:tcW w:w="1440" w:type="dxa"/>
            <w:vAlign w:val="center"/>
          </w:tcPr>
          <w:p w:rsidR="00777CFA" w:rsidRDefault="00CA4D83">
            <w:pPr>
              <w:jc w:val="center"/>
            </w:pPr>
            <w:r>
              <w:rPr>
                <w:color w:val="000000"/>
                <w:sz w:val="24"/>
              </w:rPr>
              <w:t>2020-04-22</w:t>
            </w:r>
          </w:p>
        </w:tc>
      </w:tr>
      <w:tr w:rsidR="00777CFA">
        <w:tc>
          <w:tcPr>
            <w:tcW w:w="720" w:type="dxa"/>
            <w:vAlign w:val="center"/>
          </w:tcPr>
          <w:p w:rsidR="00777CFA" w:rsidRDefault="00CA4D83">
            <w:pPr>
              <w:jc w:val="center"/>
            </w:pPr>
            <w:r>
              <w:rPr>
                <w:color w:val="000000"/>
                <w:sz w:val="24"/>
              </w:rPr>
              <w:t>8</w:t>
            </w:r>
          </w:p>
        </w:tc>
        <w:tc>
          <w:tcPr>
            <w:tcW w:w="4319" w:type="dxa"/>
            <w:vAlign w:val="center"/>
          </w:tcPr>
          <w:p w:rsidR="00777CFA" w:rsidRDefault="00CA4D83">
            <w:r>
              <w:rPr>
                <w:color w:val="000000"/>
                <w:sz w:val="24"/>
              </w:rPr>
              <w:t>交银施罗德基金管理有限公司关于交银施罗德丰晟收益债券型证券投资基金封闭期结束转为开放式运作的提示性公告</w:t>
            </w:r>
          </w:p>
        </w:tc>
        <w:tc>
          <w:tcPr>
            <w:tcW w:w="2519" w:type="dxa"/>
            <w:vAlign w:val="center"/>
          </w:tcPr>
          <w:p w:rsidR="00777CFA" w:rsidRDefault="00CA4D83">
            <w:r>
              <w:rPr>
                <w:color w:val="000000"/>
                <w:sz w:val="24"/>
              </w:rPr>
              <w:t>中国证券报、公司网站</w:t>
            </w:r>
          </w:p>
        </w:tc>
        <w:tc>
          <w:tcPr>
            <w:tcW w:w="1440" w:type="dxa"/>
            <w:vAlign w:val="center"/>
          </w:tcPr>
          <w:p w:rsidR="00777CFA" w:rsidRDefault="00CA4D83">
            <w:pPr>
              <w:jc w:val="center"/>
            </w:pPr>
            <w:r>
              <w:rPr>
                <w:color w:val="000000"/>
                <w:sz w:val="24"/>
              </w:rPr>
              <w:t>2020-05-18</w:t>
            </w:r>
          </w:p>
        </w:tc>
      </w:tr>
      <w:tr w:rsidR="00777CFA">
        <w:tc>
          <w:tcPr>
            <w:tcW w:w="720" w:type="dxa"/>
            <w:vAlign w:val="center"/>
          </w:tcPr>
          <w:p w:rsidR="00777CFA" w:rsidRDefault="00CA4D83">
            <w:pPr>
              <w:jc w:val="center"/>
            </w:pPr>
            <w:r>
              <w:rPr>
                <w:color w:val="000000"/>
                <w:sz w:val="24"/>
              </w:rPr>
              <w:t>9</w:t>
            </w:r>
          </w:p>
        </w:tc>
        <w:tc>
          <w:tcPr>
            <w:tcW w:w="4319" w:type="dxa"/>
            <w:vAlign w:val="center"/>
          </w:tcPr>
          <w:p w:rsidR="00777CFA" w:rsidRDefault="00CA4D83">
            <w:r>
              <w:rPr>
                <w:color w:val="000000"/>
                <w:sz w:val="24"/>
              </w:rPr>
              <w:t>交银施罗德基金管理有限公司关于交银施罗德丰晟收益债券型证券投资基金封闭期结束转为开放式运作暨开放基金日常申购、赎回、定期定额投资业务的公告</w:t>
            </w:r>
          </w:p>
        </w:tc>
        <w:tc>
          <w:tcPr>
            <w:tcW w:w="2519" w:type="dxa"/>
            <w:vAlign w:val="center"/>
          </w:tcPr>
          <w:p w:rsidR="00777CFA" w:rsidRDefault="00CA4D83">
            <w:r>
              <w:rPr>
                <w:color w:val="000000"/>
                <w:sz w:val="24"/>
              </w:rPr>
              <w:t>中国证券报、公司网站</w:t>
            </w:r>
          </w:p>
        </w:tc>
        <w:tc>
          <w:tcPr>
            <w:tcW w:w="1440" w:type="dxa"/>
            <w:vAlign w:val="center"/>
          </w:tcPr>
          <w:p w:rsidR="00777CFA" w:rsidRDefault="00CA4D83">
            <w:pPr>
              <w:jc w:val="center"/>
            </w:pPr>
            <w:r>
              <w:rPr>
                <w:color w:val="000000"/>
                <w:sz w:val="24"/>
              </w:rPr>
              <w:t>2020-05-20</w:t>
            </w:r>
          </w:p>
        </w:tc>
      </w:tr>
      <w:tr w:rsidR="00777CFA">
        <w:tc>
          <w:tcPr>
            <w:tcW w:w="720" w:type="dxa"/>
            <w:vAlign w:val="center"/>
          </w:tcPr>
          <w:p w:rsidR="00777CFA" w:rsidRDefault="00CA4D83">
            <w:pPr>
              <w:jc w:val="center"/>
            </w:pPr>
            <w:r>
              <w:rPr>
                <w:color w:val="000000"/>
                <w:sz w:val="24"/>
              </w:rPr>
              <w:t>10</w:t>
            </w:r>
          </w:p>
        </w:tc>
        <w:tc>
          <w:tcPr>
            <w:tcW w:w="4319" w:type="dxa"/>
            <w:vAlign w:val="center"/>
          </w:tcPr>
          <w:p w:rsidR="00777CFA" w:rsidRDefault="00CA4D83">
            <w:r>
              <w:rPr>
                <w:color w:val="000000"/>
                <w:sz w:val="24"/>
              </w:rPr>
              <w:t>交银施罗德基金管理有限公司关于增加中信证券股份有限公司、中信证券（山东）有限责任公司为旗下基金销售机构的公告</w:t>
            </w:r>
          </w:p>
        </w:tc>
        <w:tc>
          <w:tcPr>
            <w:tcW w:w="2519" w:type="dxa"/>
            <w:vAlign w:val="center"/>
          </w:tcPr>
          <w:p w:rsidR="00777CFA" w:rsidRDefault="00CA4D83">
            <w:r>
              <w:rPr>
                <w:color w:val="000000"/>
                <w:sz w:val="24"/>
              </w:rPr>
              <w:t>中国证券报、上海证券报、公司网站</w:t>
            </w:r>
          </w:p>
        </w:tc>
        <w:tc>
          <w:tcPr>
            <w:tcW w:w="1440" w:type="dxa"/>
            <w:vAlign w:val="center"/>
          </w:tcPr>
          <w:p w:rsidR="00777CFA" w:rsidRDefault="00CA4D83">
            <w:pPr>
              <w:jc w:val="center"/>
            </w:pPr>
            <w:r>
              <w:rPr>
                <w:color w:val="000000"/>
                <w:sz w:val="24"/>
              </w:rPr>
              <w:t>2020-05-27</w:t>
            </w:r>
          </w:p>
        </w:tc>
      </w:tr>
      <w:tr w:rsidR="00777CFA">
        <w:tc>
          <w:tcPr>
            <w:tcW w:w="720" w:type="dxa"/>
            <w:vAlign w:val="center"/>
          </w:tcPr>
          <w:p w:rsidR="00777CFA" w:rsidRDefault="00CA4D83">
            <w:pPr>
              <w:jc w:val="center"/>
            </w:pPr>
            <w:r>
              <w:rPr>
                <w:color w:val="000000"/>
                <w:sz w:val="24"/>
              </w:rPr>
              <w:t>11</w:t>
            </w:r>
          </w:p>
        </w:tc>
        <w:tc>
          <w:tcPr>
            <w:tcW w:w="4319" w:type="dxa"/>
            <w:vAlign w:val="center"/>
          </w:tcPr>
          <w:p w:rsidR="00777CFA" w:rsidRDefault="00CA4D83">
            <w:r>
              <w:rPr>
                <w:color w:val="000000"/>
                <w:sz w:val="24"/>
              </w:rPr>
              <w:t>交银施罗德基金管理有限公司关于增加中信期货有限公司为旗下基金销售机构的公告</w:t>
            </w:r>
          </w:p>
        </w:tc>
        <w:tc>
          <w:tcPr>
            <w:tcW w:w="2519" w:type="dxa"/>
            <w:vAlign w:val="center"/>
          </w:tcPr>
          <w:p w:rsidR="00777CFA" w:rsidRDefault="00CA4D83">
            <w:r>
              <w:rPr>
                <w:color w:val="000000"/>
                <w:sz w:val="24"/>
              </w:rPr>
              <w:t>中国证券报、上海证券报、证券时报、公司网站</w:t>
            </w:r>
          </w:p>
        </w:tc>
        <w:tc>
          <w:tcPr>
            <w:tcW w:w="1440" w:type="dxa"/>
            <w:vAlign w:val="center"/>
          </w:tcPr>
          <w:p w:rsidR="00777CFA" w:rsidRDefault="00CA4D83">
            <w:pPr>
              <w:jc w:val="center"/>
            </w:pPr>
            <w:r>
              <w:rPr>
                <w:color w:val="000000"/>
                <w:sz w:val="24"/>
              </w:rPr>
              <w:t>2020-05-27</w:t>
            </w:r>
          </w:p>
        </w:tc>
      </w:tr>
      <w:tr w:rsidR="00777CFA">
        <w:tc>
          <w:tcPr>
            <w:tcW w:w="720" w:type="dxa"/>
            <w:vAlign w:val="center"/>
          </w:tcPr>
          <w:p w:rsidR="00777CFA" w:rsidRDefault="00CA4D83">
            <w:pPr>
              <w:jc w:val="center"/>
            </w:pPr>
            <w:r>
              <w:rPr>
                <w:color w:val="000000"/>
                <w:sz w:val="24"/>
              </w:rPr>
              <w:t>12</w:t>
            </w:r>
          </w:p>
        </w:tc>
        <w:tc>
          <w:tcPr>
            <w:tcW w:w="4319" w:type="dxa"/>
            <w:vAlign w:val="center"/>
          </w:tcPr>
          <w:p w:rsidR="00777CFA" w:rsidRDefault="00CA4D83">
            <w:r>
              <w:rPr>
                <w:color w:val="000000"/>
                <w:sz w:val="24"/>
              </w:rPr>
              <w:t>交银施罗德丰晟收益债券型证券投资基金（更新）招募说明书摘要（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777CFA" w:rsidRDefault="00CA4D83">
            <w:r>
              <w:rPr>
                <w:color w:val="000000"/>
                <w:sz w:val="24"/>
              </w:rPr>
              <w:t>公司网站</w:t>
            </w:r>
          </w:p>
        </w:tc>
        <w:tc>
          <w:tcPr>
            <w:tcW w:w="1440" w:type="dxa"/>
            <w:vAlign w:val="center"/>
          </w:tcPr>
          <w:p w:rsidR="00777CFA" w:rsidRDefault="00CA4D83">
            <w:pPr>
              <w:jc w:val="center"/>
            </w:pPr>
            <w:r>
              <w:rPr>
                <w:color w:val="000000"/>
                <w:sz w:val="24"/>
              </w:rPr>
              <w:t>2020-05-30</w:t>
            </w:r>
          </w:p>
        </w:tc>
      </w:tr>
      <w:tr w:rsidR="00777CFA">
        <w:tc>
          <w:tcPr>
            <w:tcW w:w="720" w:type="dxa"/>
            <w:vAlign w:val="center"/>
          </w:tcPr>
          <w:p w:rsidR="00777CFA" w:rsidRDefault="00CA4D83">
            <w:pPr>
              <w:jc w:val="center"/>
            </w:pPr>
            <w:r>
              <w:rPr>
                <w:color w:val="000000"/>
                <w:sz w:val="24"/>
              </w:rPr>
              <w:t>13</w:t>
            </w:r>
          </w:p>
        </w:tc>
        <w:tc>
          <w:tcPr>
            <w:tcW w:w="4319" w:type="dxa"/>
            <w:vAlign w:val="center"/>
          </w:tcPr>
          <w:p w:rsidR="00777CFA" w:rsidRDefault="00CA4D83">
            <w:r>
              <w:rPr>
                <w:color w:val="000000"/>
                <w:sz w:val="24"/>
              </w:rPr>
              <w:t>交银施罗德丰晟收益债券型证券投资基金（更新）招募说明书（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777CFA" w:rsidRDefault="00CA4D83">
            <w:r>
              <w:rPr>
                <w:color w:val="000000"/>
                <w:sz w:val="24"/>
              </w:rPr>
              <w:t>公司网站</w:t>
            </w:r>
          </w:p>
        </w:tc>
        <w:tc>
          <w:tcPr>
            <w:tcW w:w="1440" w:type="dxa"/>
            <w:vAlign w:val="center"/>
          </w:tcPr>
          <w:p w:rsidR="00777CFA" w:rsidRDefault="00CA4D83">
            <w:pPr>
              <w:jc w:val="center"/>
            </w:pPr>
            <w:r>
              <w:rPr>
                <w:color w:val="000000"/>
                <w:sz w:val="24"/>
              </w:rPr>
              <w:t>2020-05-30</w:t>
            </w:r>
          </w:p>
        </w:tc>
      </w:tr>
      <w:tr w:rsidR="00777CFA">
        <w:tc>
          <w:tcPr>
            <w:tcW w:w="720" w:type="dxa"/>
            <w:vAlign w:val="center"/>
          </w:tcPr>
          <w:p w:rsidR="00777CFA" w:rsidRDefault="00CA4D83">
            <w:pPr>
              <w:jc w:val="center"/>
            </w:pPr>
            <w:r>
              <w:rPr>
                <w:color w:val="000000"/>
                <w:sz w:val="24"/>
              </w:rPr>
              <w:t>14</w:t>
            </w:r>
          </w:p>
        </w:tc>
        <w:tc>
          <w:tcPr>
            <w:tcW w:w="4319" w:type="dxa"/>
            <w:vAlign w:val="center"/>
          </w:tcPr>
          <w:p w:rsidR="00777CFA" w:rsidRDefault="00CA4D83">
            <w:r>
              <w:rPr>
                <w:color w:val="000000"/>
                <w:sz w:val="24"/>
              </w:rPr>
              <w:t>交银施罗德基金管理有限公司关于交银施罗德丰晟收益债券型证券投资基金开放日常转换业务的公告</w:t>
            </w:r>
          </w:p>
        </w:tc>
        <w:tc>
          <w:tcPr>
            <w:tcW w:w="2519" w:type="dxa"/>
            <w:vAlign w:val="center"/>
          </w:tcPr>
          <w:p w:rsidR="00777CFA" w:rsidRDefault="00CA4D83">
            <w:r>
              <w:rPr>
                <w:color w:val="000000"/>
                <w:sz w:val="24"/>
              </w:rPr>
              <w:t>中国证券报、公司网站</w:t>
            </w:r>
          </w:p>
        </w:tc>
        <w:tc>
          <w:tcPr>
            <w:tcW w:w="1440" w:type="dxa"/>
            <w:vAlign w:val="center"/>
          </w:tcPr>
          <w:p w:rsidR="00777CFA" w:rsidRDefault="00CA4D83">
            <w:pPr>
              <w:jc w:val="center"/>
            </w:pPr>
            <w:r>
              <w:rPr>
                <w:color w:val="000000"/>
                <w:sz w:val="24"/>
              </w:rPr>
              <w:t>2020-06-10</w:t>
            </w:r>
          </w:p>
        </w:tc>
      </w:tr>
    </w:tbl>
    <w:p w:rsidR="00A94833" w:rsidRPr="001B7979" w:rsidRDefault="00A94833" w:rsidP="00571B8A">
      <w:pPr>
        <w:spacing w:before="29" w:line="288" w:lineRule="auto"/>
        <w:jc w:val="left"/>
        <w:rPr>
          <w:kern w:val="0"/>
          <w:sz w:val="24"/>
        </w:rPr>
      </w:pPr>
    </w:p>
    <w:p w:rsidR="00F26E25" w:rsidRPr="001B7979" w:rsidRDefault="007E4569" w:rsidP="003E4CDB">
      <w:pPr>
        <w:pStyle w:val="1"/>
        <w:keepNext/>
        <w:keepLines/>
        <w:widowControl w:val="0"/>
        <w:spacing w:beforeLines="100" w:before="312" w:afterLines="100" w:after="312" w:line="360" w:lineRule="auto"/>
        <w:jc w:val="center"/>
        <w:rPr>
          <w:rFonts w:eastAsiaTheme="minorEastAsia"/>
          <w:b/>
          <w:bCs/>
          <w:sz w:val="21"/>
          <w:szCs w:val="21"/>
          <w:lang w:val="en-US"/>
        </w:rPr>
      </w:pPr>
      <w:bookmarkStart w:id="111" w:name="_Toc49244481"/>
      <w:r w:rsidRPr="001B7979">
        <w:rPr>
          <w:b/>
          <w:bCs/>
          <w:szCs w:val="24"/>
          <w:lang w:val="en-US"/>
        </w:rPr>
        <w:t>§</w:t>
      </w:r>
      <w:r w:rsidR="00F26E25" w:rsidRPr="001B7979">
        <w:rPr>
          <w:rFonts w:eastAsiaTheme="minorEastAsia"/>
          <w:b/>
          <w:bCs/>
          <w:sz w:val="21"/>
          <w:szCs w:val="21"/>
          <w:lang w:val="en-US"/>
        </w:rPr>
        <w:t xml:space="preserve">11  </w:t>
      </w:r>
      <w:r w:rsidR="00F26E25" w:rsidRPr="001B7979">
        <w:rPr>
          <w:rFonts w:eastAsiaTheme="minorEastAsia"/>
          <w:b/>
          <w:bCs/>
          <w:sz w:val="21"/>
          <w:szCs w:val="21"/>
          <w:lang w:val="en-US"/>
        </w:rPr>
        <w:t>影响投资者决策的其他重要信息</w:t>
      </w:r>
      <w:bookmarkEnd w:id="111"/>
    </w:p>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hint="eastAsia"/>
          <w:b/>
          <w:bCs/>
          <w:color w:val="000000"/>
          <w:kern w:val="0"/>
          <w:szCs w:val="21"/>
        </w:rPr>
        <w:t>11.1 影响投资者决策的其他重要信息</w:t>
      </w:r>
    </w:p>
    <w:p w:rsidR="00F26E25" w:rsidRPr="001B7979" w:rsidRDefault="00F26E25" w:rsidP="00F26E25">
      <w:pPr>
        <w:spacing w:line="360" w:lineRule="auto"/>
        <w:ind w:firstLineChars="200" w:firstLine="420"/>
        <w:rPr>
          <w:rFonts w:ascii="宋体" w:hAnsi="宋体"/>
          <w:color w:val="000000"/>
          <w:szCs w:val="21"/>
        </w:rPr>
      </w:pPr>
      <w:r w:rsidRPr="001B7979">
        <w:rPr>
          <w:rFonts w:ascii="宋体" w:hAnsi="宋体"/>
          <w:color w:val="000000"/>
          <w:szCs w:val="21"/>
        </w:rPr>
        <w:t>根据本基金基金合同的规定，本基金在基金合同生效之日起两年（含两年）的期间内封闭式运作，封闭期结束后转为开放式运作。封闭期在本基金的基金合同中如无特别指明即为自基金合同生效之日起至两个公历年后对应日止，若两年后对应日为非工作日的，相应顺延。本基金的封闭期自2018年5月23日开始至2020年5月25日止，自2020年5月26日起转为开放式运作。本基金在转为开放式运作后，自2020年5月26日开始办理日常申购、赎回、定期定额投资等业务，并适用基金合同中关于转为开放式运作后的有关规定。详情请查阅本基金管理人于2020年5月18日发布的《交银施罗德基金管理有限公司关于交银施罗德丰晟收益债券型证券投资基金封闭期结束转为开放式运作的提示性公告》以及2020年5月20日发布的《交银施罗德基金管理有限公司关于交银施罗德丰晟收益债券型证券投资基金封闭期结束转为开放式运作暨开放基金日常申购、赎回、定期定额投资业务的公告》。</w:t>
      </w:r>
    </w:p>
    <w:p w:rsidR="009E5317" w:rsidRPr="001B7979" w:rsidRDefault="009E5317" w:rsidP="00571B8A">
      <w:pPr>
        <w:spacing w:before="29" w:line="288" w:lineRule="auto"/>
        <w:ind w:firstLineChars="200" w:firstLine="480"/>
        <w:rPr>
          <w:kern w:val="0"/>
          <w:sz w:val="24"/>
        </w:rPr>
      </w:pPr>
    </w:p>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2" w:name="_Toc225500055"/>
      <w:bookmarkStart w:id="113" w:name="_Toc49244482"/>
      <w:r w:rsidRPr="001B7979">
        <w:rPr>
          <w:b/>
          <w:bCs/>
          <w:szCs w:val="24"/>
          <w:lang w:val="en-US"/>
        </w:rPr>
        <w:t xml:space="preserve">§12  </w:t>
      </w:r>
      <w:r w:rsidRPr="001B7979">
        <w:rPr>
          <w:b/>
          <w:bCs/>
          <w:szCs w:val="24"/>
          <w:lang w:val="en-US"/>
        </w:rPr>
        <w:t>备查文件目录</w:t>
      </w:r>
      <w:bookmarkEnd w:id="112"/>
      <w:bookmarkEnd w:id="113"/>
    </w:p>
    <w:p w:rsidR="001548F9" w:rsidRPr="001B7979" w:rsidRDefault="001548F9" w:rsidP="00571B8A">
      <w:pPr>
        <w:pStyle w:val="20"/>
        <w:spacing w:before="29" w:after="0" w:line="288" w:lineRule="auto"/>
        <w:rPr>
          <w:rFonts w:ascii="Times New Roman" w:hAnsi="Times New Roman"/>
          <w:kern w:val="0"/>
          <w:szCs w:val="24"/>
        </w:rPr>
      </w:pPr>
      <w:bookmarkStart w:id="114" w:name="_Toc49244483"/>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4"/>
    </w:p>
    <w:p w:rsidR="00777CFA" w:rsidRDefault="00CA4D83">
      <w:pPr>
        <w:spacing w:before="29" w:line="288" w:lineRule="auto"/>
        <w:ind w:firstLineChars="200" w:firstLine="480"/>
        <w:rPr>
          <w:kern w:val="0"/>
          <w:sz w:val="24"/>
        </w:rPr>
      </w:pPr>
      <w:r>
        <w:rPr>
          <w:kern w:val="0"/>
          <w:sz w:val="24"/>
        </w:rPr>
        <w:t>1</w:t>
      </w:r>
      <w:r>
        <w:rPr>
          <w:kern w:val="0"/>
          <w:sz w:val="24"/>
        </w:rPr>
        <w:t>、中国证监会准予交银施罗德丰晟收益债券型证券投资基金募集注册的文件；</w:t>
      </w:r>
      <w:r>
        <w:rPr>
          <w:kern w:val="0"/>
          <w:sz w:val="24"/>
        </w:rPr>
        <w:t xml:space="preserve"> </w:t>
      </w:r>
    </w:p>
    <w:p w:rsidR="00777CFA" w:rsidRDefault="00CA4D83">
      <w:pPr>
        <w:spacing w:before="29" w:line="288" w:lineRule="auto"/>
        <w:ind w:firstLineChars="200" w:firstLine="480"/>
        <w:rPr>
          <w:kern w:val="0"/>
          <w:sz w:val="24"/>
        </w:rPr>
      </w:pPr>
      <w:r>
        <w:rPr>
          <w:kern w:val="0"/>
          <w:sz w:val="24"/>
        </w:rPr>
        <w:t>2</w:t>
      </w:r>
      <w:r>
        <w:rPr>
          <w:kern w:val="0"/>
          <w:sz w:val="24"/>
        </w:rPr>
        <w:t>、《交银施罗德丰晟收益债券型证券投资基金基金合同》；</w:t>
      </w:r>
      <w:r>
        <w:rPr>
          <w:kern w:val="0"/>
          <w:sz w:val="24"/>
        </w:rPr>
        <w:t xml:space="preserve"> </w:t>
      </w:r>
    </w:p>
    <w:p w:rsidR="00777CFA" w:rsidRDefault="00CA4D83">
      <w:pPr>
        <w:spacing w:before="29" w:line="288" w:lineRule="auto"/>
        <w:ind w:firstLineChars="200" w:firstLine="480"/>
        <w:rPr>
          <w:kern w:val="0"/>
          <w:sz w:val="24"/>
        </w:rPr>
      </w:pPr>
      <w:r>
        <w:rPr>
          <w:kern w:val="0"/>
          <w:sz w:val="24"/>
        </w:rPr>
        <w:t>3</w:t>
      </w:r>
      <w:r>
        <w:rPr>
          <w:kern w:val="0"/>
          <w:sz w:val="24"/>
        </w:rPr>
        <w:t>、《交银施罗德丰晟收益债券型证券投资基金招募说明书》；</w:t>
      </w:r>
      <w:r>
        <w:rPr>
          <w:kern w:val="0"/>
          <w:sz w:val="24"/>
        </w:rPr>
        <w:t xml:space="preserve"> </w:t>
      </w:r>
    </w:p>
    <w:p w:rsidR="00777CFA" w:rsidRDefault="00CA4D83">
      <w:pPr>
        <w:spacing w:before="29" w:line="288" w:lineRule="auto"/>
        <w:ind w:firstLineChars="200" w:firstLine="480"/>
        <w:rPr>
          <w:kern w:val="0"/>
          <w:sz w:val="24"/>
        </w:rPr>
      </w:pPr>
      <w:r>
        <w:rPr>
          <w:kern w:val="0"/>
          <w:sz w:val="24"/>
        </w:rPr>
        <w:t>4</w:t>
      </w:r>
      <w:r>
        <w:rPr>
          <w:kern w:val="0"/>
          <w:sz w:val="24"/>
        </w:rPr>
        <w:t>、《交银施罗德丰晟收益债券型证券投资基金托管协议》；</w:t>
      </w:r>
      <w:r>
        <w:rPr>
          <w:kern w:val="0"/>
          <w:sz w:val="24"/>
        </w:rPr>
        <w:t xml:space="preserve"> </w:t>
      </w:r>
    </w:p>
    <w:p w:rsidR="00777CFA" w:rsidRDefault="00CA4D83">
      <w:pPr>
        <w:spacing w:before="29" w:line="288" w:lineRule="auto"/>
        <w:ind w:firstLineChars="200" w:firstLine="480"/>
        <w:rPr>
          <w:kern w:val="0"/>
          <w:sz w:val="24"/>
        </w:rPr>
      </w:pPr>
      <w:r>
        <w:rPr>
          <w:kern w:val="0"/>
          <w:sz w:val="24"/>
        </w:rPr>
        <w:t>5</w:t>
      </w:r>
      <w:r>
        <w:rPr>
          <w:kern w:val="0"/>
          <w:sz w:val="24"/>
        </w:rPr>
        <w:t>、关于申请募集注册交银施罗德丰晟收益债券型证券投资基金的法律意见书；</w:t>
      </w:r>
      <w:r>
        <w:rPr>
          <w:kern w:val="0"/>
          <w:sz w:val="24"/>
        </w:rPr>
        <w:t xml:space="preserve"> </w:t>
      </w:r>
    </w:p>
    <w:p w:rsidR="00777CFA" w:rsidRDefault="00CA4D83">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777CFA" w:rsidRDefault="00CA4D83">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、报告期内交银施罗德丰晟收益债券型证券投资基金在指定报刊上各项公告的原稿。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5" w:name="_Toc49244484"/>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5"/>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49244485"/>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6"/>
    </w:p>
    <w:p w:rsidR="00777CFA" w:rsidRDefault="00CA4D83">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4A1A5C">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FBE" w:rsidRDefault="00557FBE">
      <w:r>
        <w:separator/>
      </w:r>
    </w:p>
  </w:endnote>
  <w:endnote w:type="continuationSeparator" w:id="0">
    <w:p w:rsidR="00557FBE" w:rsidRDefault="0055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ED1F18">
      <w:rPr>
        <w:noProof/>
        <w:kern w:val="0"/>
        <w:szCs w:val="21"/>
      </w:rPr>
      <w:t>28</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ED1F18">
      <w:rPr>
        <w:noProof/>
        <w:kern w:val="0"/>
        <w:szCs w:val="21"/>
      </w:rPr>
      <w:t>45</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FBE" w:rsidRDefault="00557FBE">
      <w:r>
        <w:separator/>
      </w:r>
    </w:p>
  </w:footnote>
  <w:footnote w:type="continuationSeparator" w:id="0">
    <w:p w:rsidR="00557FBE" w:rsidRDefault="00557F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11348A" w:rsidP="00FF1732">
    <w:pPr>
      <w:spacing w:before="29" w:line="288" w:lineRule="auto"/>
      <w:jc w:val="right"/>
      <w:rPr>
        <w:rFonts w:eastAsiaTheme="minorEastAsia"/>
        <w:sz w:val="24"/>
      </w:rPr>
    </w:pPr>
    <w:r>
      <w:rPr>
        <w:rFonts w:eastAsiaTheme="minorEastAsia"/>
        <w:sz w:val="24"/>
      </w:rPr>
      <w:t>交银施罗德丰晟收益债券型证券投资基金</w:t>
    </w:r>
    <w:r>
      <w:rPr>
        <w:rFonts w:eastAsiaTheme="minorEastAsia"/>
        <w:sz w:val="24"/>
      </w:rPr>
      <w:t>2020</w:t>
    </w:r>
    <w:r>
      <w:rPr>
        <w:rFonts w:eastAsiaTheme="minorEastAsia" w:hint="eastAsia"/>
        <w:sz w:val="24"/>
      </w:rPr>
      <w:t>年</w:t>
    </w:r>
    <w:r>
      <w:rPr>
        <w:rFonts w:eastAsiaTheme="minorEastAsia"/>
        <w:sz w:val="24"/>
      </w:rPr>
      <w:t>中期报告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27F6"/>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0EF9"/>
    <w:rsid w:val="00111056"/>
    <w:rsid w:val="001116BA"/>
    <w:rsid w:val="0011177A"/>
    <w:rsid w:val="0011179E"/>
    <w:rsid w:val="00111C71"/>
    <w:rsid w:val="00111DE1"/>
    <w:rsid w:val="0011348A"/>
    <w:rsid w:val="001141C0"/>
    <w:rsid w:val="00114D73"/>
    <w:rsid w:val="00115975"/>
    <w:rsid w:val="00115EEB"/>
    <w:rsid w:val="00116E31"/>
    <w:rsid w:val="00117236"/>
    <w:rsid w:val="00120825"/>
    <w:rsid w:val="00120EED"/>
    <w:rsid w:val="001212B4"/>
    <w:rsid w:val="001220E0"/>
    <w:rsid w:val="001222E5"/>
    <w:rsid w:val="00122502"/>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5F"/>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3708"/>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26D7"/>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B7AA6"/>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8D"/>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29B"/>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95C"/>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45E"/>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A5C"/>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8F8"/>
    <w:rsid w:val="004D3D96"/>
    <w:rsid w:val="004D40BB"/>
    <w:rsid w:val="004D4E40"/>
    <w:rsid w:val="004D4EEF"/>
    <w:rsid w:val="004D51D7"/>
    <w:rsid w:val="004D5316"/>
    <w:rsid w:val="004D575C"/>
    <w:rsid w:val="004D5877"/>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2A1"/>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6D5"/>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57FBE"/>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3C72"/>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A7E99"/>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77CFA"/>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4B04"/>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569"/>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11C"/>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B49"/>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3FFC"/>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1F8"/>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682D"/>
    <w:rsid w:val="009974EB"/>
    <w:rsid w:val="00997A12"/>
    <w:rsid w:val="009A093B"/>
    <w:rsid w:val="009A1126"/>
    <w:rsid w:val="009A1B37"/>
    <w:rsid w:val="009A2E74"/>
    <w:rsid w:val="009A3BFF"/>
    <w:rsid w:val="009A462D"/>
    <w:rsid w:val="009A4FE0"/>
    <w:rsid w:val="009A5564"/>
    <w:rsid w:val="009A566A"/>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0DE"/>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4FA0"/>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C7DB5"/>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5B12"/>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079"/>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64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2F68"/>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4D8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3B1C"/>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1969"/>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2CC"/>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41"/>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4EFF"/>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1F18"/>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065C"/>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392"/>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F90555B-CB28-446A-999A-CB75BB9A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1980</TotalTime>
  <Pages>45</Pages>
  <Words>5441</Words>
  <Characters>31017</Characters>
  <Application>Microsoft Office Word</Application>
  <DocSecurity>0</DocSecurity>
  <Lines>258</Lines>
  <Paragraphs>72</Paragraphs>
  <ScaleCrop>false</ScaleCrop>
  <Company/>
  <LinksUpToDate>false</LinksUpToDate>
  <CharactersWithSpaces>36386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1620</cp:revision>
  <cp:lastPrinted>2007-07-19T00:46:00Z</cp:lastPrinted>
  <dcterms:created xsi:type="dcterms:W3CDTF">2013-08-19T07:43:00Z</dcterms:created>
  <dcterms:modified xsi:type="dcterms:W3CDTF">2020-08-25T11:08:00Z</dcterms:modified>
</cp:coreProperties>
</file>